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43.png" ContentType="image/png"/>
  <Override PartName="/word/media/rId47.png" ContentType="image/png"/>
  <Override PartName="/word/media/rId55.png" ContentType="image/png"/>
  <Override PartName="/word/media/rId83.png" ContentType="image/png"/>
  <Override PartName="/word/media/rId92.png" ContentType="image/png"/>
  <Override PartName="/word/media/rId101.png" ContentType="image/png"/>
  <Override PartName="/word/media/rId106.png" ContentType="image/png"/>
  <Override PartName="/word/media/rId128.png" ContentType="image/png"/>
  <Override PartName="/word/media/rId145.png" ContentType="image/png"/>
  <Override PartName="/word/media/rId154.png" ContentType="image/png"/>
  <Override PartName="/word/media/rId177.png" ContentType="image/png"/>
  <Override PartName="/word/media/rId192.png" ContentType="image/png"/>
  <Override PartName="/word/media/rId197.png" ContentType="image/png"/>
  <Override PartName="/word/media/rId202.png" ContentType="image/png"/>
  <Override PartName="/word/media/rId207.png" ContentType="image/png"/>
  <Override PartName="/word/media/rId222.png" ContentType="image/png"/>
  <Override PartName="/word/media/rId243.png" ContentType="image/png"/>
  <Override PartName="/word/media/rId270.png" ContentType="image/png"/>
  <Override PartName="/word/media/rId276.png" ContentType="image/png"/>
  <Override PartName="/word/media/rId282.png" ContentType="image/png"/>
  <Override PartName="/word/media/rId287.png" ContentType="image/png"/>
  <Override PartName="/word/media/rId304.png" ContentType="image/png"/>
  <Override PartName="/word/media/rId319.png" ContentType="image/png"/>
  <Override PartName="/word/media/rId330.png" ContentType="image/png"/>
  <Override PartName="/word/media/rId338.png" ContentType="image/png"/>
  <Override PartName="/word/media/rId348.png" ContentType="image/png"/>
  <Override PartName="/word/media/rId376.png" ContentType="image/png"/>
  <Override PartName="/word/media/rId412.png" ContentType="image/png"/>
  <Override PartName="/word/media/rId428.png" ContentType="image/png"/>
  <Override PartName="/word/media/rId446.png" ContentType="image/png"/>
  <Override PartName="/word/media/rId459.png" ContentType="image/png"/>
  <Override PartName="/word/media/rId469.png" ContentType="image/png"/>
  <Override PartName="/word/media/rId478.png" ContentType="image/png"/>
  <Override PartName="/word/media/rId486.png" ContentType="image/png"/>
  <Override PartName="/word/media/rId510.png" ContentType="image/png"/>
  <Override PartName="/word/media/rId628.png" ContentType="image/png"/>
  <Override PartName="/word/media/rId639.png" ContentType="image/png"/>
  <Override PartName="/word/media/rId649.png" ContentType="image/png"/>
  <Override PartName="/word/media/rId667.png" ContentType="image/png"/>
  <Override PartName="/word/media/rId675.png" ContentType="image/png"/>
  <Override PartName="/word/media/rId688.png" ContentType="image/png"/>
  <Override PartName="/word/media/rId692.png" ContentType="image/png"/>
  <Override PartName="/word/media/rId730.png" ContentType="image/png"/>
  <Override PartName="/word/media/rId769.png" ContentType="image/png"/>
  <Override PartName="/word/media/rId778.png" ContentType="image/png"/>
  <Override PartName="/word/media/rId794.png" ContentType="image/png"/>
  <Override PartName="/word/media/rId803.png" ContentType="image/png"/>
  <Override PartName="/word/media/rId807.png" ContentType="image/png"/>
  <Override PartName="/word/media/rId879.png" ContentType="image/png"/>
  <Override PartName="/word/media/rId883.png" ContentType="image/png"/>
  <Override PartName="/word/media/rId905.png" ContentType="image/png"/>
  <Override PartName="/word/media/rId910.png" ContentType="image/png"/>
  <Override PartName="/word/media/rId925.png" ContentType="image/png"/>
  <Override PartName="/word/media/rId947.png" ContentType="image/png"/>
  <Override PartName="/word/media/rId961.png" ContentType="image/png"/>
  <Override PartName="/word/media/rId9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10" w:name="cộng-hòa-xã-hội-chủ-nghĩa-việt-nam"/>
    <w:p>
      <w:pPr>
        <w:pStyle w:val="Heading1"/>
      </w:pPr>
      <w:r>
        <w:rPr>
          <w:rStyle w:val="SectionNumber"/>
        </w:rPr>
        <w:t xml:space="preserve">1</w:t>
      </w:r>
      <w:r>
        <w:tab/>
      </w:r>
      <w:r>
        <w:t xml:space="preserve">CỘNG HÒA XÃ HỘI CHỦ NGHĨA VIỆT NAM</w:t>
      </w:r>
    </w:p>
    <w:bookmarkStart w:id="9" w:name="độc-lập-tự-do-hạnh-phúc"/>
    <w:p>
      <w:pPr>
        <w:pStyle w:val="Heading2"/>
      </w:pPr>
      <w:r>
        <w:rPr>
          <w:rStyle w:val="SectionNumber"/>
        </w:rPr>
        <w:t xml:space="preserve">1.1</w:t>
      </w:r>
      <w:r>
        <w:tab/>
      </w:r>
      <w:r>
        <w:t xml:space="preserve">Độc lập — Tự do — Hạnh phúc</w:t>
      </w:r>
    </w:p>
    <w:p>
      <w:r>
        <w:pict>
          <v:rect style="width:0;height:1.5pt" o:hralign="center" o:hrstd="t" o:hr="t"/>
        </w:pict>
      </w:r>
    </w:p>
    <w:p>
      <w:pPr>
        <w:pStyle w:val="FirstParagraph"/>
      </w:pPr>
      <w:r>
        <w:t xml:space="preserve"> </w:t>
      </w:r>
    </w:p>
    <w:bookmarkEnd w:id="9"/>
    <w:bookmarkEnd w:id="10"/>
    <w:bookmarkStart w:id="13" w:name="mekong-technology"/>
    <w:p>
      <w:pPr>
        <w:pStyle w:val="Heading1"/>
      </w:pPr>
      <w:r>
        <w:rPr>
          <w:rStyle w:val="SectionNumber"/>
        </w:rPr>
        <w:t xml:space="preserve">2</w:t>
      </w:r>
      <w:r>
        <w:tab/>
      </w:r>
      <w:r>
        <w:t xml:space="preserve">MEKONG TECHNOLOGY</w:t>
      </w:r>
    </w:p>
    <w:bookmarkStart w:id="12" w:name="tổ-hợp-công-nghệ-cao-đa-ngành"/>
    <w:p>
      <w:pPr>
        <w:pStyle w:val="Heading2"/>
      </w:pPr>
      <w:r>
        <w:rPr>
          <w:rStyle w:val="SectionNumber"/>
        </w:rPr>
        <w:t xml:space="preserve">2.1</w:t>
      </w:r>
      <w:r>
        <w:tab/>
      </w:r>
      <w:r>
        <w:t xml:space="preserve">TỔ HỢP CÔNG NGHỆ CAO ĐA NGÀNH</w:t>
      </w:r>
    </w:p>
    <w:bookmarkStart w:id="11" w:name="X556aad38753e4857b198f50101b8e0986e48d72"/>
    <w:p>
      <w:pPr>
        <w:pStyle w:val="Heading3"/>
      </w:pPr>
      <w:r>
        <w:rPr>
          <w:rStyle w:val="SectionNumber"/>
        </w:rPr>
        <w:t xml:space="preserve">2.1.1</w:t>
      </w:r>
      <w:r>
        <w:tab/>
      </w:r>
      <w:r>
        <w:t xml:space="preserve">Nghiên cứu, Phát triển, Sản xuất Thiết bị IoT/Robot, Hạ tầng Chế tạo Cơ khí Siêu Chính xác và Điện toán Đám mây AI Phục vụ Hệ sinh thái Chuyển đổi số và Công nghiệp Bán dẫn</w:t>
      </w:r>
    </w:p>
    <w:p>
      <w:r>
        <w:pict>
          <v:rect style="width:0;height:1.5pt" o:hralign="center" o:hrstd="t" o:hr="t"/>
        </w:pict>
      </w:r>
    </w:p>
    <w:p>
      <w:pPr>
        <w:pStyle w:val="FirstParagraph"/>
      </w:pPr>
      <w:r>
        <w:rPr>
          <w:b/>
          <w:bCs/>
        </w:rPr>
        <w:t xml:space="preserve">DỰ ÁN ỨNG DỤNG CÔNG NGHỆ CAO ĐỂ SẢN XUẤT SẢN PHẨM CÔNG NGHỆ CAO VÀ CUNG ỨNG DỊCH VỤ CÔNG NGHỆ CAO</w:t>
      </w:r>
    </w:p>
    <w:p>
      <w:pPr>
        <w:pStyle w:val="BodyText"/>
      </w:pPr>
      <w:r>
        <w:rPr>
          <w:i/>
          <w:iCs/>
        </w:rPr>
        <w:t xml:space="preserve">Theo Mẫu số 1.4 — Phụ lục I, Nghị định 31/2021/NĐ-CP</w:t>
      </w:r>
    </w:p>
    <w:p>
      <w:r>
        <w:pict>
          <v:rect style="width:0;height:1.5pt" o:hralign="center" o:hrstd="t" o:hr="t"/>
        </w:pict>
      </w:r>
    </w:p>
    <w:p>
      <w:pPr>
        <w:pStyle w:val="FirstParagraph"/>
      </w:pPr>
      <w:r>
        <w:rPr>
          <w:b/>
          <w:bCs/>
        </w:rPr>
        <w:t xml:space="preserve">PHIÊN BẢN:</w:t>
      </w:r>
      <w:r>
        <w:t xml:space="preserve"> </w:t>
      </w:r>
      <w:r>
        <w:t xml:space="preserve">V2.1 — Phương án 1 ha / 5 Giai đoạn / 15 năm Đầu tư</w:t>
      </w:r>
      <w:r>
        <w:t xml:space="preserve"> </w:t>
      </w:r>
      <w:r>
        <w:rPr>
          <w:b/>
          <w:bCs/>
        </w:rPr>
        <w:t xml:space="preserve">NGÀY HOÀN THÀNH:</w:t>
      </w:r>
      <w:r>
        <w:t xml:space="preserve"> </w:t>
      </w:r>
      <w:r>
        <w:t xml:space="preserve">Tháng 03/2026</w:t>
      </w:r>
      <w:r>
        <w:t xml:space="preserve"> </w:t>
      </w:r>
      <w:r>
        <w:rPr>
          <w:b/>
          <w:bCs/>
        </w:rPr>
        <w:t xml:space="preserve">BẢN TRƯỚC:</w:t>
      </w:r>
      <w:r>
        <w:t xml:space="preserve"> </w:t>
      </w:r>
      <w:r>
        <w:t xml:space="preserve">V2.0 (3 Trụ cột, 15 ha, 2 giai đoạn — thay thế)</w:t>
      </w:r>
    </w:p>
    <w:p>
      <w:r>
        <w:pict>
          <v:rect style="width:0;height:1.5pt" o:hralign="center" o:hrstd="t" o:hr="t"/>
        </w:pict>
      </w:r>
    </w:p>
    <w:tbl>
      <w:tblPr>
        <w:tblStyle w:val="Table"/>
        <w:tblW w:type="pct" w:w="5000"/>
        <w:tblLayout w:type="fixed"/>
        <w:tblLook w:firstRow="1" w:lastRow="0" w:firstColumn="0" w:lastColumn="0" w:noHBand="0" w:noVBand="0" w:val="0020"/>
      </w:tblPr>
      <w:tblGrid>
        <w:gridCol w:w="2200"/>
        <w:gridCol w:w="5720"/>
      </w:tblGrid>
      <w:tr>
        <w:trPr>
          <w:tblHeader w:val="on"/>
        </w:trPr>
        <w:tc>
          <w:tcPr/>
          <w:p>
            <w:pPr>
              <w:pStyle w:val="Compact"/>
            </w:pPr>
            <w:r>
              <w:t xml:space="preserve">Thông tin</w:t>
            </w:r>
          </w:p>
        </w:tc>
        <w:tc>
          <w:tcPr/>
          <w:p>
            <w:pPr>
              <w:pStyle w:val="Compact"/>
            </w:pPr>
            <w:r>
              <w:t xml:space="preserve">Nội dung</w:t>
            </w:r>
          </w:p>
        </w:tc>
      </w:tr>
      <w:tr>
        <w:tc>
          <w:tcPr/>
          <w:p>
            <w:pPr>
              <w:pStyle w:val="Compact"/>
            </w:pPr>
            <w:r>
              <w:rPr>
                <w:b/>
                <w:bCs/>
              </w:rPr>
              <w:t xml:space="preserve">Chủ đầu tư</w:t>
            </w:r>
          </w:p>
        </w:tc>
        <w:tc>
          <w:tcPr/>
          <w:p>
            <w:pPr>
              <w:pStyle w:val="Compact"/>
            </w:pPr>
            <w:r>
              <w:t xml:space="preserve">Công ty TNHH Mekong Technology</w:t>
            </w:r>
          </w:p>
        </w:tc>
      </w:tr>
      <w:tr>
        <w:tc>
          <w:tcPr/>
          <w:p>
            <w:pPr>
              <w:pStyle w:val="Compact"/>
            </w:pPr>
            <w:r>
              <w:rPr>
                <w:b/>
                <w:bCs/>
              </w:rPr>
              <w:t xml:space="preserve">Tổng Giám đốc</w:t>
            </w:r>
          </w:p>
        </w:tc>
        <w:tc>
          <w:tcPr/>
          <w:p>
            <w:pPr>
              <w:pStyle w:val="Compact"/>
            </w:pPr>
            <w:r>
              <w:t xml:space="preserve">Ông Phạm Xuân Quốc</w:t>
            </w:r>
          </w:p>
        </w:tc>
      </w:tr>
      <w:tr>
        <w:tc>
          <w:tcPr/>
          <w:p>
            <w:pPr>
              <w:pStyle w:val="Compact"/>
            </w:pPr>
            <w:r>
              <w:rPr>
                <w:b/>
                <w:bCs/>
              </w:rPr>
              <w:t xml:space="preserve">Địa điểm</w:t>
            </w:r>
          </w:p>
        </w:tc>
        <w:tc>
          <w:tcPr/>
          <w:p>
            <w:pPr>
              <w:pStyle w:val="Compact"/>
            </w:pPr>
            <w:r>
              <w:t xml:space="preserve">Lô E2-03, Đường D1, Khu Công nghệ cao TP.HCM</w:t>
            </w:r>
          </w:p>
        </w:tc>
      </w:tr>
      <w:tr>
        <w:tc>
          <w:tcPr/>
          <w:p>
            <w:pPr>
              <w:pStyle w:val="Compact"/>
            </w:pPr>
            <w:r>
              <w:rPr>
                <w:b/>
                <w:bCs/>
              </w:rPr>
              <w:t xml:space="preserve">Diện tích đất</w:t>
            </w:r>
          </w:p>
        </w:tc>
        <w:tc>
          <w:tcPr/>
          <w:p>
            <w:pPr>
              <w:pStyle w:val="Compact"/>
            </w:pPr>
            <w:r>
              <w:t xml:space="preserve">1 ha (10.000 m²), 1 tòa nhà 3 tầng — GFA 21.000 m²</w:t>
            </w:r>
          </w:p>
        </w:tc>
      </w:tr>
      <w:tr>
        <w:tc>
          <w:tcPr/>
          <w:p>
            <w:pPr>
              <w:pStyle w:val="Compact"/>
            </w:pPr>
            <w:r>
              <w:rPr>
                <w:b/>
                <w:bCs/>
              </w:rPr>
              <w:t xml:space="preserve">Tổng vốn đầu tư</w:t>
            </w:r>
          </w:p>
        </w:tc>
        <w:tc>
          <w:tcPr/>
          <w:p>
            <w:pPr>
              <w:pStyle w:val="Compact"/>
            </w:pPr>
            <w:r>
              <w:t xml:space="preserve">47.500.000 USD</w:t>
            </w:r>
          </w:p>
        </w:tc>
      </w:tr>
      <w:tr>
        <w:tc>
          <w:tcPr/>
          <w:p>
            <w:pPr>
              <w:pStyle w:val="Compact"/>
            </w:pPr>
            <w:r>
              <w:rPr>
                <w:b/>
                <w:bCs/>
              </w:rPr>
              <w:t xml:space="preserve">Vốn chủ sở hữu</w:t>
            </w:r>
          </w:p>
        </w:tc>
        <w:tc>
          <w:tcPr/>
          <w:p>
            <w:pPr>
              <w:pStyle w:val="Compact"/>
            </w:pPr>
            <w:r>
              <w:t xml:space="preserve">34.970.000 USD (bao gồm vốn vận hành)</w:t>
            </w:r>
          </w:p>
        </w:tc>
      </w:tr>
      <w:tr>
        <w:tc>
          <w:tcPr/>
          <w:p>
            <w:pPr>
              <w:pStyle w:val="Compact"/>
            </w:pPr>
            <w:r>
              <w:rPr>
                <w:b/>
                <w:bCs/>
              </w:rPr>
              <w:t xml:space="preserve">Thời hạn</w:t>
            </w:r>
          </w:p>
        </w:tc>
        <w:tc>
          <w:tcPr/>
          <w:p>
            <w:pPr>
              <w:pStyle w:val="Compact"/>
            </w:pPr>
            <w:r>
              <w:t xml:space="preserve">50 năm (01/2025 — 12/2075)</w:t>
            </w:r>
          </w:p>
        </w:tc>
      </w:tr>
      <w:tr>
        <w:tc>
          <w:tcPr/>
          <w:p>
            <w:pPr>
              <w:pStyle w:val="Compact"/>
            </w:pPr>
            <w:r>
              <w:rPr>
                <w:b/>
                <w:bCs/>
              </w:rPr>
              <w:t xml:space="preserve">Lĩnh vực</w:t>
            </w:r>
          </w:p>
        </w:tc>
        <w:tc>
          <w:tcPr/>
          <w:p>
            <w:pPr>
              <w:pStyle w:val="Compact"/>
            </w:pPr>
            <w:r>
              <w:t xml:space="preserve">Vi điện tử — CNTT — Viễn thông; Cơ khí chính xác — Tự động hóa</w:t>
            </w:r>
          </w:p>
        </w:tc>
      </w:tr>
    </w:tbl>
    <w:p>
      <w:r>
        <w:pict>
          <v:rect style="width:0;height:1.5pt" o:hralign="center" o:hrstd="t" o:hr="t"/>
        </w:pict>
      </w:r>
    </w:p>
    <w:p>
      <w:pPr>
        <w:pStyle w:val="FirstParagraph"/>
      </w:pPr>
      <w:r>
        <w:rPr>
          <w:b/>
          <w:bCs/>
        </w:rPr>
        <w:t xml:space="preserve">NƠI NỘP:</w:t>
      </w:r>
      <w:r>
        <w:t xml:space="preserve"> </w:t>
      </w:r>
      <w:r>
        <w:t xml:space="preserve">Ban Quản lý Khu Công nghệ cao Thành phố Hồ Chí Minh (SHTP)</w:t>
      </w:r>
      <w:r>
        <w:t xml:space="preserve"> </w:t>
      </w:r>
      <w:r>
        <w:t xml:space="preserve">Lô T2-4, Đường D1, Phường Tân Phú, TP Thủ Đức, TP.HCM</w:t>
      </w:r>
    </w:p>
    <w:bookmarkEnd w:id="11"/>
    <w:bookmarkEnd w:id="12"/>
    <w:bookmarkEnd w:id="13"/>
    <w:p>
      <w:r>
        <w:pict>
          <v:rect style="width:0;height:1.5pt" o:hralign="center" o:hrstd="t" o:hr="t"/>
        </w:pict>
      </w:r>
    </w:p>
    <w:bookmarkStart w:id="25" w:name="mục-lục-tổng-thể"/>
    <w:p>
      <w:pPr>
        <w:pStyle w:val="Heading1"/>
      </w:pPr>
      <w:r>
        <w:rPr>
          <w:rStyle w:val="SectionNumber"/>
        </w:rPr>
        <w:t xml:space="preserve">3</w:t>
      </w:r>
      <w:r>
        <w:tab/>
      </w:r>
      <w:r>
        <w:t xml:space="preserve">MỤC LỤC TỔNG THỂ</w:t>
      </w:r>
    </w:p>
    <w:p>
      <w:r>
        <w:pict>
          <v:rect style="width:0;height:1.5pt" o:hralign="center" o:hrstd="t" o:hr="t"/>
        </w:pict>
      </w:r>
    </w:p>
    <w:bookmarkStart w:id="14" w:name="phần-mở-đầu"/>
    <w:p>
      <w:pPr>
        <w:pStyle w:val="Heading2"/>
      </w:pPr>
      <w:r>
        <w:rPr>
          <w:rStyle w:val="SectionNumber"/>
        </w:rPr>
        <w:t xml:space="preserve">3.1</w:t>
      </w:r>
      <w:r>
        <w:tab/>
      </w:r>
      <w:r>
        <w:t xml:space="preserve">PHẦN MỞ ĐẦU</w:t>
      </w:r>
    </w:p>
    <w:p>
      <w:pPr>
        <w:pStyle w:val="Compact"/>
        <w:numPr>
          <w:ilvl w:val="0"/>
          <w:numId w:val="1001"/>
        </w:numPr>
      </w:pPr>
      <w:hyperlink w:anchor="thông-tin-dự-án">
        <w:r>
          <w:rPr>
            <w:rStyle w:val="Hyperlink"/>
          </w:rPr>
          <w:t xml:space="preserve">Thông tin Dự án</w:t>
        </w:r>
      </w:hyperlink>
    </w:p>
    <w:p>
      <w:pPr>
        <w:pStyle w:val="Compact"/>
        <w:numPr>
          <w:ilvl w:val="0"/>
          <w:numId w:val="1001"/>
        </w:numPr>
      </w:pPr>
      <w:hyperlink w:anchor="tóm-tắt-điều-hành">
        <w:r>
          <w:rPr>
            <w:rStyle w:val="Hyperlink"/>
          </w:rPr>
          <w:t xml:space="preserve">Tóm tắt Điều hành (Executive Summary)</w:t>
        </w:r>
      </w:hyperlink>
    </w:p>
    <w:p>
      <w:pPr>
        <w:pStyle w:val="Compact"/>
        <w:numPr>
          <w:ilvl w:val="0"/>
          <w:numId w:val="1001"/>
        </w:numPr>
      </w:pPr>
      <w:hyperlink w:anchor="cơ-sở-pháp-lý-của-đề-án">
        <w:r>
          <w:rPr>
            <w:rStyle w:val="Hyperlink"/>
          </w:rPr>
          <w:t xml:space="preserve">Cơ sở Pháp lý của Đề án</w:t>
        </w:r>
      </w:hyperlink>
    </w:p>
    <w:bookmarkEnd w:id="14"/>
    <w:bookmarkStart w:id="15" w:name="phần-i-bối-cảnh-và-thị-trường"/>
    <w:p>
      <w:pPr>
        <w:pStyle w:val="Heading2"/>
      </w:pPr>
      <w:r>
        <w:rPr>
          <w:rStyle w:val="SectionNumber"/>
        </w:rPr>
        <w:t xml:space="preserve">3.2</w:t>
      </w:r>
      <w:r>
        <w:tab/>
      </w:r>
      <w:r>
        <w:t xml:space="preserve">PHẦN I: BỐI CẢNH VÀ THỊ TRƯỜNG</w:t>
      </w:r>
    </w:p>
    <w:p>
      <w:pPr>
        <w:pStyle w:val="Compact"/>
        <w:numPr>
          <w:ilvl w:val="0"/>
          <w:numId w:val="1002"/>
        </w:numPr>
      </w:pPr>
      <w:hyperlink w:anchor="X8f57e2a8d130ea334ac787fbc09b86d4315e157">
        <w:r>
          <w:rPr>
            <w:rStyle w:val="Hyperlink"/>
          </w:rPr>
          <w:t xml:space="preserve">1.1. Bối cảnh Kinh tế — Công nghệ Toàn cầu</w:t>
        </w:r>
      </w:hyperlink>
    </w:p>
    <w:p>
      <w:pPr>
        <w:pStyle w:val="Compact"/>
        <w:numPr>
          <w:ilvl w:val="0"/>
          <w:numId w:val="1002"/>
        </w:numPr>
      </w:pPr>
      <w:hyperlink w:anchor="X6fcddf6ce4c4393680e4c015a71f05176a0207f">
        <w:r>
          <w:rPr>
            <w:rStyle w:val="Hyperlink"/>
          </w:rPr>
          <w:t xml:space="preserve">1.2. Bối cảnh Việt Nam và Vai trò KCNC TP.HCM</w:t>
        </w:r>
      </w:hyperlink>
    </w:p>
    <w:p>
      <w:pPr>
        <w:pStyle w:val="Compact"/>
        <w:numPr>
          <w:ilvl w:val="0"/>
          <w:numId w:val="1002"/>
        </w:numPr>
      </w:pPr>
      <w:hyperlink w:anchor="Xfb2e4342a7d52a1c5239ee88fc099641a54df7a">
        <w:r>
          <w:rPr>
            <w:rStyle w:val="Hyperlink"/>
          </w:rPr>
          <w:t xml:space="preserve">1.3. Thị trường IoT và Robot Tự hành (B.U gốc)</w:t>
        </w:r>
      </w:hyperlink>
    </w:p>
    <w:p>
      <w:pPr>
        <w:pStyle w:val="Compact"/>
        <w:numPr>
          <w:ilvl w:val="0"/>
          <w:numId w:val="1002"/>
        </w:numPr>
      </w:pPr>
      <w:hyperlink w:anchor="X73dd8e1fdd3810c7b2bc65753da7238d59e39b7">
        <w:r>
          <w:rPr>
            <w:rStyle w:val="Hyperlink"/>
          </w:rPr>
          <w:t xml:space="preserve">1.4. Thị trường Gia công Cơ khí Chính xác (B.U mới)</w:t>
        </w:r>
      </w:hyperlink>
    </w:p>
    <w:p>
      <w:pPr>
        <w:pStyle w:val="Compact"/>
        <w:numPr>
          <w:ilvl w:val="0"/>
          <w:numId w:val="1002"/>
        </w:numPr>
      </w:pPr>
      <w:hyperlink w:anchor="X3a752dac7272c4241df25e373689ef9aa938dbc">
        <w:r>
          <w:rPr>
            <w:rStyle w:val="Hyperlink"/>
          </w:rPr>
          <w:t xml:space="preserve">1.5. Thị trường Trung tâm Dữ liệu và Điện toán AI (B.U mới)</w:t>
        </w:r>
      </w:hyperlink>
    </w:p>
    <w:p>
      <w:pPr>
        <w:pStyle w:val="Compact"/>
        <w:numPr>
          <w:ilvl w:val="0"/>
          <w:numId w:val="1002"/>
        </w:numPr>
      </w:pPr>
      <w:hyperlink w:anchor="X1228459396682e393225fa6e9b4a6ed2aa96213">
        <w:r>
          <w:rPr>
            <w:rStyle w:val="Hyperlink"/>
          </w:rPr>
          <w:t xml:space="preserve">1.6. Định vị Cạnh tranh Tổng thể</w:t>
        </w:r>
      </w:hyperlink>
    </w:p>
    <w:bookmarkEnd w:id="15"/>
    <w:bookmarkStart w:id="16" w:name="phần-ii-sản-phẩm-và-công-nghệ"/>
    <w:p>
      <w:pPr>
        <w:pStyle w:val="Heading2"/>
      </w:pPr>
      <w:r>
        <w:rPr>
          <w:rStyle w:val="SectionNumber"/>
        </w:rPr>
        <w:t xml:space="preserve">3.3</w:t>
      </w:r>
      <w:r>
        <w:tab/>
      </w:r>
      <w:r>
        <w:t xml:space="preserve">PHẦN II: SẢN PHẨM VÀ CÔNG NGHỆ</w:t>
      </w:r>
    </w:p>
    <w:p>
      <w:pPr>
        <w:pStyle w:val="Compact"/>
        <w:numPr>
          <w:ilvl w:val="0"/>
          <w:numId w:val="1003"/>
        </w:numPr>
      </w:pPr>
      <w:hyperlink w:anchor="X35cbffc13541ea465320fed0fd7884b62291fcb">
        <w:r>
          <w:rPr>
            <w:rStyle w:val="Hyperlink"/>
          </w:rPr>
          <w:t xml:space="preserve">2.1. Tổng quan 3 Trụ cột Sản phẩm</w:t>
        </w:r>
      </w:hyperlink>
    </w:p>
    <w:p>
      <w:pPr>
        <w:pStyle w:val="Compact"/>
        <w:numPr>
          <w:ilvl w:val="0"/>
          <w:numId w:val="1003"/>
        </w:numPr>
      </w:pPr>
      <w:hyperlink w:anchor="Xad1e0d4f308905918ab857e48a320163fa180e9">
        <w:r>
          <w:rPr>
            <w:rStyle w:val="Hyperlink"/>
          </w:rPr>
          <w:t xml:space="preserve">2.2. Trụ cột 1 — Sản xuất Thiết bị IoT Gateway và Robot AMR/AGV/OHT</w:t>
        </w:r>
      </w:hyperlink>
    </w:p>
    <w:p>
      <w:pPr>
        <w:pStyle w:val="Compact"/>
        <w:numPr>
          <w:ilvl w:val="0"/>
          <w:numId w:val="1003"/>
        </w:numPr>
      </w:pPr>
      <w:hyperlink w:anchor="X0f253e1d7295140bda0c851609056568a735718">
        <w:r>
          <w:rPr>
            <w:rStyle w:val="Hyperlink"/>
          </w:rPr>
          <w:t xml:space="preserve">2.3. Trụ cột 2 — Chế tạo Cơ khí Siêu Chính xác (MPMC)</w:t>
        </w:r>
      </w:hyperlink>
    </w:p>
    <w:p>
      <w:pPr>
        <w:pStyle w:val="Compact"/>
        <w:numPr>
          <w:ilvl w:val="0"/>
          <w:numId w:val="1003"/>
        </w:numPr>
      </w:pPr>
      <w:hyperlink w:anchor="Xdfc45cc69285336a7f48bfe5ea9873ec3a276a0">
        <w:r>
          <w:rPr>
            <w:rStyle w:val="Hyperlink"/>
          </w:rPr>
          <w:t xml:space="preserve">2.4. Trụ cột 3 — Hạ tầng Điện toán Đám mây AI (MACC)</w:t>
        </w:r>
      </w:hyperlink>
    </w:p>
    <w:p>
      <w:pPr>
        <w:pStyle w:val="Compact"/>
        <w:numPr>
          <w:ilvl w:val="0"/>
          <w:numId w:val="1003"/>
        </w:numPr>
      </w:pPr>
      <w:hyperlink w:anchor="X4491d5075b71b7146398fedd631b8d6fca559d7">
        <w:r>
          <w:rPr>
            <w:rStyle w:val="Hyperlink"/>
          </w:rPr>
          <w:t xml:space="preserve">2.5. Hệ sinh thái Tích hợp 3 Trụ cột</w:t>
        </w:r>
      </w:hyperlink>
    </w:p>
    <w:p>
      <w:pPr>
        <w:pStyle w:val="Compact"/>
        <w:numPr>
          <w:ilvl w:val="0"/>
          <w:numId w:val="1003"/>
        </w:numPr>
      </w:pPr>
      <w:hyperlink w:anchor="X6b0c8c06a49a83e148929e3d32a4c5d5033fb4e">
        <w:r>
          <w:rPr>
            <w:rStyle w:val="Hyperlink"/>
          </w:rPr>
          <w:t xml:space="preserve">2.6. Lộ trình Trưởng thành Công nghệ (TRL)</w:t>
        </w:r>
      </w:hyperlink>
    </w:p>
    <w:p>
      <w:pPr>
        <w:pStyle w:val="Compact"/>
        <w:numPr>
          <w:ilvl w:val="0"/>
          <w:numId w:val="1003"/>
        </w:numPr>
      </w:pPr>
      <w:hyperlink w:anchor="X93979fb5947a7873e2c0a916fbcd9bac1a3283e">
        <w:r>
          <w:rPr>
            <w:rStyle w:val="Hyperlink"/>
          </w:rPr>
          <w:t xml:space="preserve">2.7. Hoạt động Nghiên cứu và Phát triển (R&amp;D)</w:t>
        </w:r>
      </w:hyperlink>
    </w:p>
    <w:bookmarkEnd w:id="16"/>
    <w:bookmarkStart w:id="17" w:name="phần-iii-mô-hình-kinh-doanh"/>
    <w:p>
      <w:pPr>
        <w:pStyle w:val="Heading2"/>
      </w:pPr>
      <w:r>
        <w:rPr>
          <w:rStyle w:val="SectionNumber"/>
        </w:rPr>
        <w:t xml:space="preserve">3.4</w:t>
      </w:r>
      <w:r>
        <w:tab/>
      </w:r>
      <w:r>
        <w:t xml:space="preserve">PHẦN III: MÔ HÌNH KINH DOANH</w:t>
      </w:r>
    </w:p>
    <w:p>
      <w:pPr>
        <w:pStyle w:val="Compact"/>
        <w:numPr>
          <w:ilvl w:val="0"/>
          <w:numId w:val="1004"/>
        </w:numPr>
      </w:pPr>
      <w:hyperlink w:anchor="X9ff03df2f1752d7448c7ad6981c146440cc6c70">
        <w:r>
          <w:rPr>
            <w:rStyle w:val="Hyperlink"/>
          </w:rPr>
          <w:t xml:space="preserve">3.1. Tổng quan Mô hình Doanh thu 3 Trụ cột</w:t>
        </w:r>
      </w:hyperlink>
    </w:p>
    <w:p>
      <w:pPr>
        <w:pStyle w:val="Compact"/>
        <w:numPr>
          <w:ilvl w:val="0"/>
          <w:numId w:val="1004"/>
        </w:numPr>
      </w:pPr>
      <w:hyperlink w:anchor="X17a2e97c1f8c26fb3f62891b783f5349f410c22">
        <w:r>
          <w:rPr>
            <w:rStyle w:val="Hyperlink"/>
          </w:rPr>
          <w:t xml:space="preserve">3.2. Khách hàng Mục tiêu và Chiến lược Tiếp cận</w:t>
        </w:r>
      </w:hyperlink>
    </w:p>
    <w:p>
      <w:pPr>
        <w:pStyle w:val="Compact"/>
        <w:numPr>
          <w:ilvl w:val="0"/>
          <w:numId w:val="1004"/>
        </w:numPr>
      </w:pPr>
      <w:hyperlink w:anchor="Xd82679ade56a7f23a8f76e28e9eff82077124b6">
        <w:r>
          <w:rPr>
            <w:rStyle w:val="Hyperlink"/>
          </w:rPr>
          <w:t xml:space="preserve">3.3. Chiến lược Phát triển Ba giai đoạn</w:t>
        </w:r>
      </w:hyperlink>
    </w:p>
    <w:p>
      <w:pPr>
        <w:pStyle w:val="Compact"/>
        <w:numPr>
          <w:ilvl w:val="0"/>
          <w:numId w:val="1004"/>
        </w:numPr>
      </w:pPr>
      <w:hyperlink w:anchor="Xa409f5182e7f2d5f3a7429cdcd87e74993b09db">
        <w:r>
          <w:rPr>
            <w:rStyle w:val="Hyperlink"/>
          </w:rPr>
          <w:t xml:space="preserve">3.4. Kênh Phân phối và Đối tác Chiến lược</w:t>
        </w:r>
      </w:hyperlink>
    </w:p>
    <w:bookmarkEnd w:id="17"/>
    <w:bookmarkStart w:id="18" w:name="phần-iv-hạ-tầng-kỹ-thuật"/>
    <w:p>
      <w:pPr>
        <w:pStyle w:val="Heading2"/>
      </w:pPr>
      <w:r>
        <w:rPr>
          <w:rStyle w:val="SectionNumber"/>
        </w:rPr>
        <w:t xml:space="preserve">3.5</w:t>
      </w:r>
      <w:r>
        <w:tab/>
      </w:r>
      <w:r>
        <w:t xml:space="preserve">PHẦN IV: HẠ TẦNG KỸ THUẬT</w:t>
      </w:r>
    </w:p>
    <w:p>
      <w:pPr>
        <w:pStyle w:val="Compact"/>
        <w:numPr>
          <w:ilvl w:val="0"/>
          <w:numId w:val="1005"/>
        </w:numPr>
      </w:pPr>
      <w:hyperlink w:anchor="X2e155b17703e5761d9693de78eea6a12c4189f8">
        <w:r>
          <w:rPr>
            <w:rStyle w:val="Hyperlink"/>
          </w:rPr>
          <w:t xml:space="preserve">4.1. Quy hoạch Tổng mặt bằng (Master Layout)</w:t>
        </w:r>
      </w:hyperlink>
    </w:p>
    <w:p>
      <w:pPr>
        <w:pStyle w:val="Compact"/>
        <w:numPr>
          <w:ilvl w:val="0"/>
          <w:numId w:val="1005"/>
        </w:numPr>
      </w:pPr>
      <w:hyperlink w:anchor="Xef801ca1c7fb87a76e9c1a49abdb14b688f7b2f">
        <w:r>
          <w:rPr>
            <w:rStyle w:val="Hyperlink"/>
          </w:rPr>
          <w:t xml:space="preserve">4.2. Khu vực Datacenter — Tầng 2 (MACC)</w:t>
        </w:r>
      </w:hyperlink>
    </w:p>
    <w:p>
      <w:pPr>
        <w:pStyle w:val="Compact"/>
        <w:numPr>
          <w:ilvl w:val="0"/>
          <w:numId w:val="1005"/>
        </w:numPr>
      </w:pPr>
      <w:hyperlink w:anchor="X252311a5b2ec8c2124e4a9fdbabcfc14d6f43bb">
        <w:r>
          <w:rPr>
            <w:rStyle w:val="Hyperlink"/>
          </w:rPr>
          <w:t xml:space="preserve">4.3. Khu vực CNC — Tầng 1 (MPMC)</w:t>
        </w:r>
      </w:hyperlink>
    </w:p>
    <w:p>
      <w:pPr>
        <w:pStyle w:val="Compact"/>
        <w:numPr>
          <w:ilvl w:val="0"/>
          <w:numId w:val="1005"/>
        </w:numPr>
      </w:pPr>
      <w:hyperlink w:anchor="X15f2e611cce8ecd25db2b0e71ca80ad37729d00">
        <w:r>
          <w:rPr>
            <w:rStyle w:val="Hyperlink"/>
          </w:rPr>
          <w:t xml:space="preserve">4.4. Khu vực IoT/Robot — Tầng 1 (SMT)</w:t>
        </w:r>
      </w:hyperlink>
    </w:p>
    <w:p>
      <w:pPr>
        <w:pStyle w:val="Compact"/>
        <w:numPr>
          <w:ilvl w:val="0"/>
          <w:numId w:val="1005"/>
        </w:numPr>
      </w:pPr>
      <w:hyperlink w:anchor="Xd4e8d543583be08d9f85d5d3b295a1f913f2941">
        <w:r>
          <w:rPr>
            <w:rStyle w:val="Hyperlink"/>
          </w:rPr>
          <w:t xml:space="preserve">4.5. Hệ thống Điện Tổng hợp</w:t>
        </w:r>
      </w:hyperlink>
    </w:p>
    <w:p>
      <w:pPr>
        <w:pStyle w:val="Compact"/>
        <w:numPr>
          <w:ilvl w:val="0"/>
          <w:numId w:val="1005"/>
        </w:numPr>
      </w:pPr>
      <w:hyperlink w:anchor="X725dba73375e3a3e36179dbff6f5f41bdacdddd">
        <w:r>
          <w:rPr>
            <w:rStyle w:val="Hyperlink"/>
          </w:rPr>
          <w:t xml:space="preserve">4.6. Hệ thống Cấp thoát Nước và Giải pháp Nước cấp</w:t>
        </w:r>
      </w:hyperlink>
    </w:p>
    <w:p>
      <w:pPr>
        <w:pStyle w:val="Compact"/>
        <w:numPr>
          <w:ilvl w:val="0"/>
          <w:numId w:val="1005"/>
        </w:numPr>
      </w:pPr>
      <w:hyperlink w:anchor="Xfede9d45315ef0cfd794b3ecf371028f98cf989">
        <w:r>
          <w:rPr>
            <w:rStyle w:val="Hyperlink"/>
          </w:rPr>
          <w:t xml:space="preserve">4.7. Hệ thống Phòng cháy Chữa cháy (PCCC)</w:t>
        </w:r>
      </w:hyperlink>
    </w:p>
    <w:p>
      <w:pPr>
        <w:pStyle w:val="Compact"/>
        <w:numPr>
          <w:ilvl w:val="0"/>
          <w:numId w:val="1005"/>
        </w:numPr>
      </w:pPr>
      <w:hyperlink w:anchor="X2862481345da867c6eb5d272fa0ddd211f10567">
        <w:r>
          <w:rPr>
            <w:rStyle w:val="Hyperlink"/>
          </w:rPr>
          <w:t xml:space="preserve">4.8. An toàn Lao động</w:t>
        </w:r>
      </w:hyperlink>
    </w:p>
    <w:bookmarkEnd w:id="18"/>
    <w:bookmarkStart w:id="19" w:name="phần-v-tài-chính-và-đầu-tư"/>
    <w:p>
      <w:pPr>
        <w:pStyle w:val="Heading2"/>
      </w:pPr>
      <w:r>
        <w:rPr>
          <w:rStyle w:val="SectionNumber"/>
        </w:rPr>
        <w:t xml:space="preserve">3.6</w:t>
      </w:r>
      <w:r>
        <w:tab/>
      </w:r>
      <w:r>
        <w:t xml:space="preserve">PHẦN V: TÀI CHÍNH VÀ ĐẦU TƯ</w:t>
      </w:r>
    </w:p>
    <w:p>
      <w:pPr>
        <w:pStyle w:val="Compact"/>
        <w:numPr>
          <w:ilvl w:val="0"/>
          <w:numId w:val="1006"/>
        </w:numPr>
      </w:pPr>
      <w:hyperlink w:anchor="Xd221c81c0246e0e91d15a41c970b05b08afdb36">
        <w:r>
          <w:rPr>
            <w:rStyle w:val="Hyperlink"/>
          </w:rPr>
          <w:t xml:space="preserve">5.1. Tổng vốn Đầu tư (CAPEX)</w:t>
        </w:r>
      </w:hyperlink>
    </w:p>
    <w:p>
      <w:pPr>
        <w:pStyle w:val="Compact"/>
        <w:numPr>
          <w:ilvl w:val="0"/>
          <w:numId w:val="1006"/>
        </w:numPr>
      </w:pPr>
      <w:hyperlink w:anchor="Xb02858421f926ea810c32d1c6f8fc04cd2f4f3d">
        <w:r>
          <w:rPr>
            <w:rStyle w:val="Hyperlink"/>
          </w:rPr>
          <w:t xml:space="preserve">5.2. Cấu trúc Vốn và Nguồn lực Tài chính</w:t>
        </w:r>
      </w:hyperlink>
    </w:p>
    <w:p>
      <w:pPr>
        <w:pStyle w:val="Compact"/>
        <w:numPr>
          <w:ilvl w:val="0"/>
          <w:numId w:val="1006"/>
        </w:numPr>
      </w:pPr>
      <w:hyperlink w:anchor="X2d44f1431db9c29b9dfa56673d8af098fff1655">
        <w:r>
          <w:rPr>
            <w:rStyle w:val="Hyperlink"/>
          </w:rPr>
          <w:t xml:space="preserve">5.3. Kế hoạch Doanh thu 10 năm</w:t>
        </w:r>
      </w:hyperlink>
    </w:p>
    <w:p>
      <w:pPr>
        <w:pStyle w:val="Compact"/>
        <w:numPr>
          <w:ilvl w:val="0"/>
          <w:numId w:val="1006"/>
        </w:numPr>
      </w:pPr>
      <w:hyperlink w:anchor="X5f3218262ebde5d4c5cde0038e82548f464ce1d">
        <w:r>
          <w:rPr>
            <w:rStyle w:val="Hyperlink"/>
          </w:rPr>
          <w:t xml:space="preserve">5.4. Báo cáo Kết quả Kinh doanh (P&amp;L) Dự phóng</w:t>
        </w:r>
      </w:hyperlink>
    </w:p>
    <w:p>
      <w:pPr>
        <w:pStyle w:val="Compact"/>
        <w:numPr>
          <w:ilvl w:val="0"/>
          <w:numId w:val="1006"/>
        </w:numPr>
      </w:pPr>
      <w:hyperlink w:anchor="Xafd74aeb4bc1870f19a3d167a004885c6593eee">
        <w:r>
          <w:rPr>
            <w:rStyle w:val="Hyperlink"/>
          </w:rPr>
          <w:t xml:space="preserve">5.5. Dòng tiền (Cash Flow) Dự phóng 10 năm</w:t>
        </w:r>
      </w:hyperlink>
    </w:p>
    <w:p>
      <w:pPr>
        <w:pStyle w:val="Compact"/>
        <w:numPr>
          <w:ilvl w:val="0"/>
          <w:numId w:val="1006"/>
        </w:numPr>
      </w:pPr>
      <w:hyperlink w:anchor="X441102972780bc31533ecf38cd98f6a83aa42f1">
        <w:r>
          <w:rPr>
            <w:rStyle w:val="Hyperlink"/>
          </w:rPr>
          <w:t xml:space="preserve">5.6. Chỉ số Thẩm định Đầu tư</w:t>
        </w:r>
      </w:hyperlink>
    </w:p>
    <w:p>
      <w:pPr>
        <w:pStyle w:val="Compact"/>
        <w:numPr>
          <w:ilvl w:val="0"/>
          <w:numId w:val="1006"/>
        </w:numPr>
      </w:pPr>
      <w:hyperlink w:anchor="Xeb6593f09ff414fb4972e751a3b195fea027997">
        <w:r>
          <w:rPr>
            <w:rStyle w:val="Hyperlink"/>
          </w:rPr>
          <w:t xml:space="preserve">5.7. Phân tích Nhạy cảm và Kịch bản</w:t>
        </w:r>
      </w:hyperlink>
    </w:p>
    <w:p>
      <w:pPr>
        <w:pStyle w:val="Compact"/>
        <w:numPr>
          <w:ilvl w:val="0"/>
          <w:numId w:val="1006"/>
        </w:numPr>
      </w:pPr>
      <w:hyperlink w:anchor="Xb34df974851ae2ef9429973efd912c0fd3c7d6e">
        <w:r>
          <w:rPr>
            <w:rStyle w:val="Hyperlink"/>
          </w:rPr>
          <w:t xml:space="preserve">5.8. Phân tích Giá trị Chiến lược</w:t>
        </w:r>
      </w:hyperlink>
    </w:p>
    <w:p>
      <w:pPr>
        <w:pStyle w:val="Compact"/>
        <w:numPr>
          <w:ilvl w:val="0"/>
          <w:numId w:val="1006"/>
        </w:numPr>
      </w:pPr>
      <w:hyperlink w:anchor="Xd0705d9c592aa0ad4a70b4ef72dffc1393d890a">
        <w:r>
          <w:rPr>
            <w:rStyle w:val="Hyperlink"/>
          </w:rPr>
          <w:t xml:space="preserve">5.9. So sánh Đề án Gốc 20M và Phương án Mở rộng 47,50M</w:t>
        </w:r>
      </w:hyperlink>
    </w:p>
    <w:bookmarkEnd w:id="19"/>
    <w:bookmarkStart w:id="20" w:name="phần-vi-pháp-lý-và-môi-trường"/>
    <w:p>
      <w:pPr>
        <w:pStyle w:val="Heading2"/>
      </w:pPr>
      <w:r>
        <w:rPr>
          <w:rStyle w:val="SectionNumber"/>
        </w:rPr>
        <w:t xml:space="preserve">3.7</w:t>
      </w:r>
      <w:r>
        <w:tab/>
      </w:r>
      <w:r>
        <w:t xml:space="preserve">PHẦN VI: PHÁP LÝ VÀ MÔI TRƯỜNG</w:t>
      </w:r>
    </w:p>
    <w:p>
      <w:pPr>
        <w:pStyle w:val="Compact"/>
        <w:numPr>
          <w:ilvl w:val="0"/>
          <w:numId w:val="1007"/>
        </w:numPr>
      </w:pPr>
      <w:hyperlink w:anchor="Xec856581b58fc8322b8a08b2b43267fa0aadcab">
        <w:r>
          <w:rPr>
            <w:rStyle w:val="Hyperlink"/>
          </w:rPr>
          <w:t xml:space="preserve">6.1. Khung Pháp lý Áp dụng</w:t>
        </w:r>
      </w:hyperlink>
    </w:p>
    <w:p>
      <w:pPr>
        <w:pStyle w:val="Compact"/>
        <w:numPr>
          <w:ilvl w:val="0"/>
          <w:numId w:val="1007"/>
        </w:numPr>
      </w:pPr>
      <w:hyperlink w:anchor="X1249a452678bf65d2f0bf72da2015593b5da25b">
        <w:r>
          <w:rPr>
            <w:rStyle w:val="Hyperlink"/>
          </w:rPr>
          <w:t xml:space="preserve">6.2. Phân tích Pháp lý 3 Trụ cột</w:t>
        </w:r>
      </w:hyperlink>
    </w:p>
    <w:p>
      <w:pPr>
        <w:pStyle w:val="Compact"/>
        <w:numPr>
          <w:ilvl w:val="0"/>
          <w:numId w:val="1007"/>
        </w:numPr>
      </w:pPr>
      <w:hyperlink w:anchor="Xfc0aa68a10c3fe34620c709e3271c91a50875dd">
        <w:r>
          <w:rPr>
            <w:rStyle w:val="Hyperlink"/>
          </w:rPr>
          <w:t xml:space="preserve">6.3. Chiến lược Định vị Pháp lý</w:t>
        </w:r>
      </w:hyperlink>
    </w:p>
    <w:p>
      <w:pPr>
        <w:pStyle w:val="Compact"/>
        <w:numPr>
          <w:ilvl w:val="0"/>
          <w:numId w:val="1007"/>
        </w:numPr>
      </w:pPr>
      <w:hyperlink w:anchor="X05431460c049bba8ecfeb33629c07a2859bc3e9">
        <w:r>
          <w:rPr>
            <w:rStyle w:val="Hyperlink"/>
          </w:rPr>
          <w:t xml:space="preserve">6.4. Lộ trình Thủ tục Hành chính 18 Giấy phép</w:t>
        </w:r>
      </w:hyperlink>
    </w:p>
    <w:p>
      <w:pPr>
        <w:pStyle w:val="Compact"/>
        <w:numPr>
          <w:ilvl w:val="0"/>
          <w:numId w:val="1007"/>
        </w:numPr>
      </w:pPr>
      <w:hyperlink w:anchor="Xe11dc901768566493a45da6f91e32223f832231">
        <w:r>
          <w:rPr>
            <w:rStyle w:val="Hyperlink"/>
          </w:rPr>
          <w:t xml:space="preserve">6.5. Đánh giá Tác động Môi trường (ĐTM)</w:t>
        </w:r>
      </w:hyperlink>
    </w:p>
    <w:p>
      <w:pPr>
        <w:pStyle w:val="Compact"/>
        <w:numPr>
          <w:ilvl w:val="0"/>
          <w:numId w:val="1007"/>
        </w:numPr>
      </w:pPr>
      <w:hyperlink w:anchor="X3f03333bc10f6308c5f59a2fcce80c79e164caa">
        <w:r>
          <w:rPr>
            <w:rStyle w:val="Hyperlink"/>
          </w:rPr>
          <w:t xml:space="preserve">6.6. Cam kết Bảo vệ Môi trường</w:t>
        </w:r>
      </w:hyperlink>
    </w:p>
    <w:bookmarkEnd w:id="20"/>
    <w:bookmarkStart w:id="21" w:name="phần-vii-nhân-sự-và-tổ-chức"/>
    <w:p>
      <w:pPr>
        <w:pStyle w:val="Heading2"/>
      </w:pPr>
      <w:r>
        <w:rPr>
          <w:rStyle w:val="SectionNumber"/>
        </w:rPr>
        <w:t xml:space="preserve">3.8</w:t>
      </w:r>
      <w:r>
        <w:tab/>
      </w:r>
      <w:r>
        <w:t xml:space="preserve">PHẦN VII: NHÂN SỰ VÀ TỔ CHỨC</w:t>
      </w:r>
    </w:p>
    <w:p>
      <w:pPr>
        <w:pStyle w:val="Compact"/>
        <w:numPr>
          <w:ilvl w:val="0"/>
          <w:numId w:val="1008"/>
        </w:numPr>
      </w:pPr>
      <w:hyperlink w:anchor="X6b221330aa06b4ba8d7400911f8baab6ec763d9">
        <w:r>
          <w:rPr>
            <w:rStyle w:val="Hyperlink"/>
          </w:rPr>
          <w:t xml:space="preserve">7.1. Sơ đồ Tổ chức 3 Trụ cột</w:t>
        </w:r>
      </w:hyperlink>
    </w:p>
    <w:p>
      <w:pPr>
        <w:pStyle w:val="Compact"/>
        <w:numPr>
          <w:ilvl w:val="0"/>
          <w:numId w:val="1008"/>
        </w:numPr>
      </w:pPr>
      <w:hyperlink w:anchor="Xf08036ebe189d391829175cac6c3d60cce277dc">
        <w:r>
          <w:rPr>
            <w:rStyle w:val="Hyperlink"/>
          </w:rPr>
          <w:t xml:space="preserve">7.2. Đội ngũ Quản lý Hiện tại</w:t>
        </w:r>
      </w:hyperlink>
    </w:p>
    <w:p>
      <w:pPr>
        <w:pStyle w:val="Compact"/>
        <w:numPr>
          <w:ilvl w:val="0"/>
          <w:numId w:val="1008"/>
        </w:numPr>
      </w:pPr>
      <w:hyperlink w:anchor="Xc2fea5359ae08275d6e6833059036e5bfa5e5c1">
        <w:r>
          <w:rPr>
            <w:rStyle w:val="Hyperlink"/>
          </w:rPr>
          <w:t xml:space="preserve">7.3. Vị trí Then chốt Cần Tuyển dụng</w:t>
        </w:r>
      </w:hyperlink>
    </w:p>
    <w:p>
      <w:pPr>
        <w:pStyle w:val="Compact"/>
        <w:numPr>
          <w:ilvl w:val="0"/>
          <w:numId w:val="1008"/>
        </w:numPr>
      </w:pPr>
      <w:hyperlink w:anchor="X837c72bf299522ceac62d2df0092aa826aa01d1">
        <w:r>
          <w:rPr>
            <w:rStyle w:val="Hyperlink"/>
          </w:rPr>
          <w:t xml:space="preserve">7.4. Kế hoạch Tuyển dụng và Đào tạo</w:t>
        </w:r>
      </w:hyperlink>
    </w:p>
    <w:bookmarkEnd w:id="21"/>
    <w:bookmarkStart w:id="22" w:name="phần-viii-kế-hoạch-triển-khai"/>
    <w:p>
      <w:pPr>
        <w:pStyle w:val="Heading2"/>
      </w:pPr>
      <w:r>
        <w:rPr>
          <w:rStyle w:val="SectionNumber"/>
        </w:rPr>
        <w:t xml:space="preserve">3.9</w:t>
      </w:r>
      <w:r>
        <w:tab/>
      </w:r>
      <w:r>
        <w:t xml:space="preserve">PHẦN VIII: KẾ HOẠCH TRIỂN KHAI</w:t>
      </w:r>
    </w:p>
    <w:p>
      <w:pPr>
        <w:pStyle w:val="Compact"/>
        <w:numPr>
          <w:ilvl w:val="0"/>
          <w:numId w:val="1009"/>
        </w:numPr>
      </w:pPr>
      <w:hyperlink w:anchor="X37d405969482e6ee23376a2804d1683f294a8fc">
        <w:r>
          <w:rPr>
            <w:rStyle w:val="Hyperlink"/>
          </w:rPr>
          <w:t xml:space="preserve">8.1. Phân kỳ Đầu tư</w:t>
        </w:r>
      </w:hyperlink>
    </w:p>
    <w:p>
      <w:pPr>
        <w:pStyle w:val="Compact"/>
        <w:numPr>
          <w:ilvl w:val="0"/>
          <w:numId w:val="1009"/>
        </w:numPr>
      </w:pPr>
      <w:hyperlink w:anchor="X01cd4a0a9f04713a7370ee2dc98c41205133287">
        <w:r>
          <w:rPr>
            <w:rStyle w:val="Hyperlink"/>
          </w:rPr>
          <w:t xml:space="preserve">8.2. Lộ trình Triển khai (Timeline)</w:t>
        </w:r>
      </w:hyperlink>
    </w:p>
    <w:p>
      <w:pPr>
        <w:pStyle w:val="Compact"/>
        <w:numPr>
          <w:ilvl w:val="0"/>
          <w:numId w:val="1009"/>
        </w:numPr>
      </w:pPr>
      <w:hyperlink w:anchor="X8af07f78197c7d1c693516192852ef2df718180">
        <w:r>
          <w:rPr>
            <w:rStyle w:val="Hyperlink"/>
          </w:rPr>
          <w:t xml:space="preserve">8.3. Các mốc Quan trọng (Milestones)</w:t>
        </w:r>
      </w:hyperlink>
    </w:p>
    <w:p>
      <w:pPr>
        <w:pStyle w:val="Compact"/>
        <w:numPr>
          <w:ilvl w:val="0"/>
          <w:numId w:val="1009"/>
        </w:numPr>
      </w:pPr>
      <w:hyperlink w:anchor="Xe57d3701184e39e5376fe8f3b8c4a68378ea626">
        <w:r>
          <w:rPr>
            <w:rStyle w:val="Hyperlink"/>
          </w:rPr>
          <w:t xml:space="preserve">8.4. Phân tích Rủi ro và Biện pháp Giảm thiểu</w:t>
        </w:r>
      </w:hyperlink>
    </w:p>
    <w:bookmarkEnd w:id="22"/>
    <w:bookmarkStart w:id="23" w:name="phần-ix-kết-luận-và-kiến-nghị"/>
    <w:p>
      <w:pPr>
        <w:pStyle w:val="Heading2"/>
      </w:pPr>
      <w:r>
        <w:rPr>
          <w:rStyle w:val="SectionNumber"/>
        </w:rPr>
        <w:t xml:space="preserve">3.10</w:t>
      </w:r>
      <w:r>
        <w:tab/>
      </w:r>
      <w:r>
        <w:t xml:space="preserve">PHẦN IX: KẾT LUẬN VÀ KIẾN NGHỊ</w:t>
      </w:r>
    </w:p>
    <w:p>
      <w:pPr>
        <w:pStyle w:val="Compact"/>
        <w:numPr>
          <w:ilvl w:val="0"/>
          <w:numId w:val="1010"/>
        </w:numPr>
      </w:pPr>
      <w:hyperlink w:anchor="Xabf1825231f4e8ab7dd006d2a79bca7a61588fa">
        <w:r>
          <w:rPr>
            <w:rStyle w:val="Hyperlink"/>
          </w:rPr>
          <w:t xml:space="preserve">9.1. Tổng kết Giá trị Dự án</w:t>
        </w:r>
      </w:hyperlink>
    </w:p>
    <w:p>
      <w:pPr>
        <w:pStyle w:val="Compact"/>
        <w:numPr>
          <w:ilvl w:val="0"/>
          <w:numId w:val="1010"/>
        </w:numPr>
      </w:pPr>
      <w:hyperlink w:anchor="X6f8b45567fc71e003f08916217c8c29be77c237">
        <w:r>
          <w:rPr>
            <w:rStyle w:val="Hyperlink"/>
          </w:rPr>
          <w:t xml:space="preserve">9.2. So sánh Chiến lược: Tại sao Mở rộng là Quyết định Đúng</w:t>
        </w:r>
      </w:hyperlink>
    </w:p>
    <w:p>
      <w:pPr>
        <w:pStyle w:val="Compact"/>
        <w:numPr>
          <w:ilvl w:val="0"/>
          <w:numId w:val="1010"/>
        </w:numPr>
      </w:pPr>
      <w:hyperlink w:anchor="X03a41d7280316e8bc87a302cd2dc2441900cb1e">
        <w:r>
          <w:rPr>
            <w:rStyle w:val="Hyperlink"/>
          </w:rPr>
          <w:t xml:space="preserve">9.3. Kiến nghị</w:t>
        </w:r>
      </w:hyperlink>
    </w:p>
    <w:bookmarkEnd w:id="23"/>
    <w:bookmarkStart w:id="24" w:name="phụ-lục"/>
    <w:p>
      <w:pPr>
        <w:pStyle w:val="Heading2"/>
      </w:pPr>
      <w:r>
        <w:rPr>
          <w:rStyle w:val="SectionNumber"/>
        </w:rPr>
        <w:t xml:space="preserve">3.11</w:t>
      </w:r>
      <w:r>
        <w:tab/>
      </w:r>
      <w:r>
        <w:t xml:space="preserve">PHỤ LỤC</w:t>
      </w:r>
    </w:p>
    <w:p>
      <w:pPr>
        <w:pStyle w:val="Compact"/>
        <w:numPr>
          <w:ilvl w:val="0"/>
          <w:numId w:val="1011"/>
        </w:numPr>
      </w:pPr>
      <w:hyperlink w:anchor="phụ-lục-a-chi-tiết-capex">
        <w:r>
          <w:rPr>
            <w:rStyle w:val="Hyperlink"/>
          </w:rPr>
          <w:t xml:space="preserve">Phụ lục A: Chi tiết CAPEX theo Hạng mục và Giai đoạn</w:t>
        </w:r>
      </w:hyperlink>
    </w:p>
    <w:p>
      <w:pPr>
        <w:pStyle w:val="Compact"/>
        <w:numPr>
          <w:ilvl w:val="0"/>
          <w:numId w:val="1011"/>
        </w:numPr>
      </w:pPr>
      <w:hyperlink w:anchor="phụ-lục-b-danh-mục-máy-móc">
        <w:r>
          <w:rPr>
            <w:rStyle w:val="Hyperlink"/>
          </w:rPr>
          <w:t xml:space="preserve">Phụ lục B: Danh mục Máy móc Thiết bị</w:t>
        </w:r>
      </w:hyperlink>
    </w:p>
    <w:p>
      <w:pPr>
        <w:pStyle w:val="Compact"/>
        <w:numPr>
          <w:ilvl w:val="0"/>
          <w:numId w:val="1011"/>
        </w:numPr>
      </w:pPr>
      <w:hyperlink w:anchor="phụ-lục-c-mẫu-văn-bản-pháp-lý">
        <w:r>
          <w:rPr>
            <w:rStyle w:val="Hyperlink"/>
          </w:rPr>
          <w:t xml:space="preserve">Phụ lục C: Mẫu Văn bản Pháp lý</w:t>
        </w:r>
      </w:hyperlink>
    </w:p>
    <w:p>
      <w:pPr>
        <w:pStyle w:val="Compact"/>
        <w:numPr>
          <w:ilvl w:val="0"/>
          <w:numId w:val="1011"/>
        </w:numPr>
      </w:pPr>
      <w:hyperlink w:anchor="phụ-lục-d-viện-dẫn-pháp-lý">
        <w:r>
          <w:rPr>
            <w:rStyle w:val="Hyperlink"/>
          </w:rPr>
          <w:t xml:space="preserve">Phụ lục D: Bảng Viện dẫn Pháp lý Tổng hợp</w:t>
        </w:r>
      </w:hyperlink>
    </w:p>
    <w:p>
      <w:pPr>
        <w:pStyle w:val="Compact"/>
        <w:numPr>
          <w:ilvl w:val="0"/>
          <w:numId w:val="1011"/>
        </w:numPr>
      </w:pPr>
      <w:hyperlink w:anchor="phụ-lục-e-từ-điển-thuật-ngữ">
        <w:r>
          <w:rPr>
            <w:rStyle w:val="Hyperlink"/>
          </w:rPr>
          <w:t xml:space="preserve">Phụ lục E: Từ điển Thuật ngữ</w:t>
        </w:r>
      </w:hyperlink>
    </w:p>
    <w:p>
      <w:pPr>
        <w:pStyle w:val="Compact"/>
        <w:numPr>
          <w:ilvl w:val="0"/>
          <w:numId w:val="1011"/>
        </w:numPr>
      </w:pPr>
      <w:hyperlink w:anchor="phụ-lục-f-phân-tích-tài-chính-chi-tiết">
        <w:r>
          <w:rPr>
            <w:rStyle w:val="Hyperlink"/>
          </w:rPr>
          <w:t xml:space="preserve">Phụ lục F: Phân tích Tài chính Chi tiết</w:t>
        </w:r>
      </w:hyperlink>
    </w:p>
    <w:p>
      <w:r>
        <w:pict>
          <v:rect style="width:0;height:1.5pt" o:hralign="center" o:hrstd="t" o:hr="t"/>
        </w:pict>
      </w:r>
    </w:p>
    <w:bookmarkEnd w:id="24"/>
    <w:bookmarkEnd w:id="25"/>
    <w:bookmarkStart w:id="33" w:name="thông-tin-dự-án"/>
    <w:p>
      <w:pPr>
        <w:pStyle w:val="Heading1"/>
      </w:pPr>
      <w:r>
        <w:rPr>
          <w:rStyle w:val="SectionNumber"/>
        </w:rPr>
        <w:t xml:space="preserve">4</w:t>
      </w:r>
      <w:r>
        <w:tab/>
      </w:r>
      <w:r>
        <w:t xml:space="preserve">THÔNG TIN DỰ ÁN</w:t>
      </w:r>
    </w:p>
    <w:p>
      <w:r>
        <w:pict>
          <v:rect style="width:0;height:1.5pt" o:hralign="center" o:hrstd="t" o:hr="t"/>
        </w:pict>
      </w:r>
    </w:p>
    <w:bookmarkStart w:id="26" w:name="tổng-quan-dự-án"/>
    <w:p>
      <w:pPr>
        <w:pStyle w:val="Heading2"/>
      </w:pPr>
      <w:r>
        <w:rPr>
          <w:rStyle w:val="SectionNumber"/>
        </w:rPr>
        <w:t xml:space="preserve">4.1</w:t>
      </w:r>
      <w:r>
        <w:tab/>
      </w:r>
      <w:r>
        <w:t xml:space="preserve">Tổng quan Dự án</w:t>
      </w:r>
    </w:p>
    <w:tbl>
      <w:tblPr>
        <w:tblStyle w:val="Table"/>
        <w:tblW w:type="pct" w:w="5000"/>
        <w:tblLayout w:type="fixed"/>
        <w:tblLook w:firstRow="1" w:lastRow="0" w:firstColumn="0" w:lastColumn="0" w:noHBand="0" w:noVBand="0" w:val="0020"/>
      </w:tblPr>
      <w:tblGrid>
        <w:gridCol w:w="865"/>
        <w:gridCol w:w="7054"/>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Tên dự án</w:t>
            </w:r>
          </w:p>
        </w:tc>
        <w:tc>
          <w:tcPr/>
          <w:p>
            <w:pPr>
              <w:pStyle w:val="Compact"/>
            </w:pPr>
            <w:r>
              <w:t xml:space="preserve">Mekong Technology — Tổ hợp Nghiên cứu, Phát triển, Sản xuất Thiết bị IoT/Robot và Hạ tầng Công nghệ cao Tích hợp (Chế tạo Cơ khí Siêu Chính xác &amp; Điện toán Đám mây AI) Phục vụ Hệ sinh thái Chuyển đổi số và Công nghiệp Bán dẫn</w:t>
            </w:r>
          </w:p>
        </w:tc>
      </w:tr>
      <w:tr>
        <w:tc>
          <w:tcPr/>
          <w:p>
            <w:pPr>
              <w:pStyle w:val="Compact"/>
            </w:pPr>
            <w:r>
              <w:rPr>
                <w:b/>
                <w:bCs/>
              </w:rPr>
              <w:t xml:space="preserve">Tên tiếng Anh</w:t>
            </w:r>
          </w:p>
        </w:tc>
        <w:tc>
          <w:tcPr/>
          <w:p>
            <w:pPr>
              <w:pStyle w:val="Compact"/>
            </w:pPr>
            <w:r>
              <w:t xml:space="preserve">Mekong Technology — Integrated High-Tech Complex for IoT/Robot Manufacturing, Ultra-Precision Machining and AI Cloud Computing</w:t>
            </w:r>
          </w:p>
        </w:tc>
      </w:tr>
      <w:tr>
        <w:tc>
          <w:tcPr/>
          <w:p>
            <w:pPr>
              <w:pStyle w:val="Compact"/>
            </w:pPr>
            <w:r>
              <w:rPr>
                <w:b/>
                <w:bCs/>
              </w:rPr>
              <w:t xml:space="preserve">Tên viết tắt</w:t>
            </w:r>
          </w:p>
        </w:tc>
        <w:tc>
          <w:tcPr/>
          <w:p>
            <w:pPr>
              <w:pStyle w:val="Compact"/>
            </w:pPr>
            <w:r>
              <w:t xml:space="preserve">Tổ hợp CNC Mekong</w:t>
            </w:r>
          </w:p>
        </w:tc>
      </w:tr>
      <w:tr>
        <w:tc>
          <w:tcPr/>
          <w:p>
            <w:pPr>
              <w:pStyle w:val="Compact"/>
            </w:pPr>
            <w:r>
              <w:rPr>
                <w:b/>
                <w:bCs/>
              </w:rPr>
              <w:t xml:space="preserve">Loại dự án</w:t>
            </w:r>
          </w:p>
        </w:tc>
        <w:tc>
          <w:tcPr/>
          <w:p>
            <w:pPr>
              <w:pStyle w:val="Compact"/>
            </w:pPr>
            <w:r>
              <w:t xml:space="preserve">Dự án ứng dụng công nghệ cao để sản xuất sản phẩm công nghệ cao và cung ứng dịch vụ công nghệ cao</w:t>
            </w:r>
          </w:p>
        </w:tc>
      </w:tr>
      <w:tr>
        <w:tc>
          <w:tcPr/>
          <w:p>
            <w:pPr>
              <w:pStyle w:val="Compact"/>
            </w:pPr>
            <w:r>
              <w:rPr>
                <w:b/>
                <w:bCs/>
              </w:rPr>
              <w:t xml:space="preserve">Chủ đầu tư</w:t>
            </w:r>
          </w:p>
        </w:tc>
        <w:tc>
          <w:tcPr/>
          <w:p>
            <w:pPr>
              <w:pStyle w:val="Compact"/>
            </w:pPr>
            <w:r>
              <w:t xml:space="preserve">Công ty TNHH Mekong Technology</w:t>
            </w:r>
          </w:p>
        </w:tc>
      </w:tr>
      <w:tr>
        <w:tc>
          <w:tcPr/>
          <w:p>
            <w:pPr>
              <w:pStyle w:val="Compact"/>
            </w:pPr>
            <w:r>
              <w:rPr>
                <w:b/>
                <w:bCs/>
              </w:rPr>
              <w:t xml:space="preserve">Mã số thuế</w:t>
            </w:r>
          </w:p>
        </w:tc>
        <w:tc>
          <w:tcPr/>
          <w:p>
            <w:pPr>
              <w:pStyle w:val="Compact"/>
            </w:pPr>
            <w:r>
              <w:t xml:space="preserve">[Chờ cập nhật]</w:t>
            </w:r>
          </w:p>
        </w:tc>
      </w:tr>
      <w:tr>
        <w:tc>
          <w:tcPr/>
          <w:p>
            <w:pPr>
              <w:pStyle w:val="Compact"/>
            </w:pPr>
            <w:r>
              <w:rPr>
                <w:b/>
                <w:bCs/>
              </w:rPr>
              <w:t xml:space="preserve">Đại diện pháp luật</w:t>
            </w:r>
          </w:p>
        </w:tc>
        <w:tc>
          <w:tcPr/>
          <w:p>
            <w:pPr>
              <w:pStyle w:val="Compact"/>
            </w:pPr>
            <w:r>
              <w:t xml:space="preserve">Ông Phạm Xuân Quốc — Tổng Giám đốc</w:t>
            </w:r>
          </w:p>
        </w:tc>
      </w:tr>
    </w:tbl>
    <w:p>
      <w:r>
        <w:pict>
          <v:rect style="width:0;height:1.5pt" o:hralign="center" o:hrstd="t" o:hr="t"/>
        </w:pict>
      </w:r>
    </w:p>
    <w:bookmarkEnd w:id="26"/>
    <w:bookmarkStart w:id="27" w:name="thông-tin-địa-điểm"/>
    <w:p>
      <w:pPr>
        <w:pStyle w:val="Heading2"/>
      </w:pPr>
      <w:r>
        <w:rPr>
          <w:rStyle w:val="SectionNumber"/>
        </w:rPr>
        <w:t xml:space="preserve">4.2</w:t>
      </w:r>
      <w:r>
        <w:tab/>
      </w:r>
      <w:r>
        <w:t xml:space="preserve">Thông tin Địa điểm</w:t>
      </w:r>
    </w:p>
    <w:tbl>
      <w:tblPr>
        <w:tblStyle w:val="Table"/>
        <w:tblW w:type="pct" w:w="5000"/>
        <w:tblLayout w:type="fixed"/>
        <w:tblLook w:firstRow="1" w:lastRow="0" w:firstColumn="0" w:lastColumn="0" w:noHBand="0" w:noVBand="0" w:val="0020"/>
      </w:tblPr>
      <w:tblGrid>
        <w:gridCol w:w="1792"/>
        <w:gridCol w:w="6127"/>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Địa chỉ</w:t>
            </w:r>
          </w:p>
        </w:tc>
        <w:tc>
          <w:tcPr/>
          <w:p>
            <w:pPr>
              <w:pStyle w:val="Compact"/>
            </w:pPr>
            <w:r>
              <w:t xml:space="preserve">Lô E2-03, Đường D1, Khu Công nghệ cao TP.HCM</w:t>
            </w:r>
          </w:p>
        </w:tc>
      </w:tr>
      <w:tr>
        <w:tc>
          <w:tcPr/>
          <w:p>
            <w:pPr>
              <w:pStyle w:val="Compact"/>
            </w:pPr>
            <w:r>
              <w:rPr>
                <w:b/>
                <w:bCs/>
              </w:rPr>
              <w:t xml:space="preserve">Phường/Quận</w:t>
            </w:r>
          </w:p>
        </w:tc>
        <w:tc>
          <w:tcPr/>
          <w:p>
            <w:pPr>
              <w:pStyle w:val="Compact"/>
            </w:pPr>
            <w:r>
              <w:t xml:space="preserve">Phường Tân Phú, Thành phố Thủ Đức, TP.HCM</w:t>
            </w:r>
          </w:p>
        </w:tc>
      </w:tr>
      <w:tr>
        <w:tc>
          <w:tcPr/>
          <w:p>
            <w:pPr>
              <w:pStyle w:val="Compact"/>
            </w:pPr>
            <w:r>
              <w:rPr>
                <w:b/>
                <w:bCs/>
              </w:rPr>
              <w:t xml:space="preserve">Diện tích lô đất</w:t>
            </w:r>
          </w:p>
        </w:tc>
        <w:tc>
          <w:tcPr/>
          <w:p>
            <w:pPr>
              <w:pStyle w:val="Compact"/>
            </w:pPr>
            <w:r>
              <w:t xml:space="preserve">1 ha (10.000 m²)</w:t>
            </w:r>
          </w:p>
        </w:tc>
      </w:tr>
      <w:tr>
        <w:tc>
          <w:tcPr/>
          <w:p>
            <w:pPr>
              <w:pStyle w:val="Compact"/>
            </w:pPr>
            <w:r>
              <w:rPr>
                <w:b/>
                <w:bCs/>
              </w:rPr>
              <w:t xml:space="preserve">Mật độ xây dựng</w:t>
            </w:r>
          </w:p>
        </w:tc>
        <w:tc>
          <w:tcPr/>
          <w:p>
            <w:pPr>
              <w:pStyle w:val="Compact"/>
            </w:pPr>
            <w:r>
              <w:t xml:space="preserve">70% (7.000 m² footprint), chiều cao tối đa 14 m</w:t>
            </w:r>
          </w:p>
        </w:tc>
      </w:tr>
      <w:tr>
        <w:tc>
          <w:tcPr/>
          <w:p>
            <w:pPr>
              <w:pStyle w:val="Compact"/>
            </w:pPr>
            <w:r>
              <w:rPr>
                <w:b/>
                <w:bCs/>
              </w:rPr>
              <w:t xml:space="preserve">Tòa nhà</w:t>
            </w:r>
          </w:p>
        </w:tc>
        <w:tc>
          <w:tcPr/>
          <w:p>
            <w:pPr>
              <w:pStyle w:val="Compact"/>
            </w:pPr>
            <w:r>
              <w:t xml:space="preserve">1 tòa nhà 3 tầng (6m + 4m + 4m = 14m), GFA 21.000 m²</w:t>
            </w:r>
          </w:p>
        </w:tc>
      </w:tr>
      <w:tr>
        <w:tc>
          <w:tcPr/>
          <w:p>
            <w:pPr>
              <w:pStyle w:val="Compact"/>
            </w:pPr>
            <w:r>
              <w:rPr>
                <w:b/>
                <w:bCs/>
              </w:rPr>
              <w:t xml:space="preserve">Tầng 1 (6m)</w:t>
            </w:r>
          </w:p>
        </w:tc>
        <w:tc>
          <w:tcPr/>
          <w:p>
            <w:pPr>
              <w:pStyle w:val="Compact"/>
            </w:pPr>
            <w:r>
              <w:t xml:space="preserve">CNC Workshop 3.000 m² + Datacenter 1.500 m² + M&amp;E/Kho 2.500 m²</w:t>
            </w:r>
          </w:p>
        </w:tc>
      </w:tr>
      <w:tr>
        <w:tc>
          <w:tcPr/>
          <w:p>
            <w:pPr>
              <w:pStyle w:val="Compact"/>
            </w:pPr>
            <w:r>
              <w:rPr>
                <w:b/>
                <w:bCs/>
              </w:rPr>
              <w:t xml:space="preserve">Tầng 2 (4m)</w:t>
            </w:r>
          </w:p>
        </w:tc>
        <w:tc>
          <w:tcPr/>
          <w:p>
            <w:pPr>
              <w:pStyle w:val="Compact"/>
            </w:pPr>
            <w:r>
              <w:t xml:space="preserve">IoT/SMT 2.500 m² + Clean Room 1.000 m² + Lắp ráp/QC 2.500 m² + Hành lang 1.000 m²</w:t>
            </w:r>
          </w:p>
        </w:tc>
      </w:tr>
      <w:tr>
        <w:tc>
          <w:tcPr/>
          <w:p>
            <w:pPr>
              <w:pStyle w:val="Compact"/>
            </w:pPr>
            <w:r>
              <w:rPr>
                <w:b/>
                <w:bCs/>
              </w:rPr>
              <w:t xml:space="preserve">Tầng 3 (4m)</w:t>
            </w:r>
          </w:p>
        </w:tc>
        <w:tc>
          <w:tcPr/>
          <w:p>
            <w:pPr>
              <w:pStyle w:val="Compact"/>
            </w:pPr>
            <w:r>
              <w:t xml:space="preserve">Văn phòng 2.500 m² + R&amp;D Lab 1.500 m² + Đào tạo/Căn tin/Hội nghị 2.000 m² + Phụ trợ 1.000 m²</w:t>
            </w:r>
          </w:p>
        </w:tc>
      </w:tr>
      <w:tr>
        <w:tc>
          <w:tcPr/>
          <w:p>
            <w:pPr>
              <w:pStyle w:val="Compact"/>
            </w:pPr>
            <w:r>
              <w:rPr>
                <w:b/>
                <w:bCs/>
              </w:rPr>
              <w:t xml:space="preserve">Diện tích sân bãi</w:t>
            </w:r>
          </w:p>
        </w:tc>
        <w:tc>
          <w:tcPr/>
          <w:p>
            <w:pPr>
              <w:pStyle w:val="Compact"/>
            </w:pPr>
            <w:r>
              <w:t xml:space="preserve">3.000 m² (bãi xe, cây xanh, đường nội bộ, trạm biến áp, lane PCCC)</w:t>
            </w:r>
          </w:p>
        </w:tc>
      </w:tr>
      <w:tr>
        <w:tc>
          <w:tcPr/>
          <w:p>
            <w:pPr>
              <w:pStyle w:val="Compact"/>
            </w:pPr>
            <w:r>
              <w:rPr>
                <w:b/>
                <w:bCs/>
              </w:rPr>
              <w:t xml:space="preserve">Cơ quan quản lý</w:t>
            </w:r>
          </w:p>
        </w:tc>
        <w:tc>
          <w:tcPr/>
          <w:p>
            <w:pPr>
              <w:pStyle w:val="Compact"/>
            </w:pPr>
            <w:r>
              <w:t xml:space="preserve">Ban Quản lý Khu Công nghệ cao TP.HCM (SHTP)</w:t>
            </w:r>
          </w:p>
        </w:tc>
      </w:tr>
    </w:tbl>
    <w:p>
      <w:r>
        <w:pict>
          <v:rect style="width:0;height:1.5pt" o:hralign="center" o:hrstd="t" o:hr="t"/>
        </w:pict>
      </w:r>
    </w:p>
    <w:bookmarkEnd w:id="27"/>
    <w:bookmarkStart w:id="28" w:name="thông-tin-đầu-tư"/>
    <w:p>
      <w:pPr>
        <w:pStyle w:val="Heading2"/>
      </w:pPr>
      <w:r>
        <w:rPr>
          <w:rStyle w:val="SectionNumber"/>
        </w:rPr>
        <w:t xml:space="preserve">4.3</w:t>
      </w:r>
      <w:r>
        <w:tab/>
      </w:r>
      <w:r>
        <w:t xml:space="preserve">Thông tin Đầu tư</w:t>
      </w:r>
    </w:p>
    <w:tbl>
      <w:tblPr>
        <w:tblStyle w:val="Table"/>
        <w:tblW w:type="pct" w:w="5000"/>
        <w:tblLayout w:type="fixed"/>
        <w:tblLook w:firstRow="1" w:lastRow="0" w:firstColumn="0" w:lastColumn="0" w:noHBand="0" w:noVBand="0" w:val="0020"/>
      </w:tblPr>
      <w:tblGrid>
        <w:gridCol w:w="2854"/>
        <w:gridCol w:w="998"/>
        <w:gridCol w:w="4067"/>
      </w:tblGrid>
      <w:tr>
        <w:trPr>
          <w:tblHeader w:val="on"/>
        </w:trPr>
        <w:tc>
          <w:tcPr/>
          <w:p>
            <w:pPr>
              <w:pStyle w:val="Compact"/>
            </w:pPr>
            <w:r>
              <w:t xml:space="preserve">Mục</w:t>
            </w:r>
          </w:p>
        </w:tc>
        <w:tc>
          <w:tcPr/>
          <w:p>
            <w:pPr>
              <w:pStyle w:val="Compact"/>
              <w:jc w:val="right"/>
            </w:pPr>
            <w:r>
              <w:t xml:space="preserve">Giá trị</w:t>
            </w:r>
          </w:p>
        </w:tc>
        <w:tc>
          <w:tcPr/>
          <w:p>
            <w:pPr>
              <w:pStyle w:val="Compact"/>
            </w:pPr>
            <w:r>
              <w:t xml:space="preserve">Ghi chú</w:t>
            </w:r>
          </w:p>
        </w:tc>
      </w:tr>
      <w:tr>
        <w:tc>
          <w:tcPr/>
          <w:p>
            <w:pPr>
              <w:pStyle w:val="Compact"/>
            </w:pPr>
            <w:r>
              <w:rPr>
                <w:b/>
                <w:bCs/>
              </w:rPr>
              <w:t xml:space="preserve">Tổng vốn đầu tư</w:t>
            </w:r>
          </w:p>
        </w:tc>
        <w:tc>
          <w:tcPr/>
          <w:p>
            <w:pPr>
              <w:pStyle w:val="Compact"/>
              <w:jc w:val="right"/>
            </w:pPr>
            <w:r>
              <w:t xml:space="preserve">47.500.000 USD</w:t>
            </w:r>
          </w:p>
        </w:tc>
        <w:tc>
          <w:tcPr/>
          <w:p>
            <w:pPr>
              <w:pStyle w:val="Compact"/>
            </w:pPr>
            <w:r>
              <w:t xml:space="preserve">CAPEX toàn dự án [C]</w:t>
            </w:r>
          </w:p>
        </w:tc>
      </w:tr>
      <w:tr>
        <w:tc>
          <w:tcPr/>
          <w:p>
            <w:pPr>
              <w:pStyle w:val="Compact"/>
            </w:pPr>
            <w:r>
              <w:rPr>
                <w:b/>
                <w:bCs/>
              </w:rPr>
              <w:t xml:space="preserve">Vốn chủ sở hữu (Phase 0-3)</w:t>
            </w:r>
          </w:p>
        </w:tc>
        <w:tc>
          <w:tcPr/>
          <w:p>
            <w:pPr>
              <w:pStyle w:val="Compact"/>
              <w:jc w:val="right"/>
            </w:pPr>
            <w:r>
              <w:t xml:space="preserve">34.970.000 USD</w:t>
            </w:r>
          </w:p>
        </w:tc>
        <w:tc>
          <w:tcPr/>
          <w:p>
            <w:pPr>
              <w:pStyle w:val="Compact"/>
            </w:pPr>
            <w:r>
              <w:t xml:space="preserve">100% equity cho 10 năm đầu, không vay ngân hàng [C]</w:t>
            </w:r>
          </w:p>
        </w:tc>
      </w:tr>
      <w:tr>
        <w:tc>
          <w:tcPr/>
          <w:p>
            <w:pPr>
              <w:pStyle w:val="Compact"/>
            </w:pPr>
            <w:r>
              <w:rPr>
                <w:b/>
                <w:bCs/>
              </w:rPr>
              <w:t xml:space="preserve">Vốn vay (Phase 4, từ Y10)</w:t>
            </w:r>
          </w:p>
        </w:tc>
        <w:tc>
          <w:tcPr/>
          <w:p>
            <w:pPr>
              <w:pStyle w:val="Compact"/>
              <w:jc w:val="right"/>
            </w:pPr>
            <w:r>
              <w:t xml:space="preserve">12.530.000 USD</w:t>
            </w:r>
          </w:p>
        </w:tc>
        <w:tc>
          <w:tcPr/>
          <w:p>
            <w:pPr>
              <w:pStyle w:val="Compact"/>
            </w:pPr>
            <w:r>
              <w:t xml:space="preserve">Chỉ giải ngân khi có revenue proof từ IoT + CNC [C]</w:t>
            </w:r>
          </w:p>
        </w:tc>
      </w:tr>
      <w:tr>
        <w:tc>
          <w:tcPr/>
          <w:p>
            <w:pPr>
              <w:pStyle w:val="Compact"/>
            </w:pPr>
            <w:r>
              <w:rPr>
                <w:b/>
                <w:bCs/>
              </w:rPr>
              <w:t xml:space="preserve">Tổng vốn CSH cam kết</w:t>
            </w:r>
          </w:p>
        </w:tc>
        <w:tc>
          <w:tcPr/>
          <w:p>
            <w:pPr>
              <w:pStyle w:val="Compact"/>
              <w:jc w:val="right"/>
            </w:pPr>
            <w:r>
              <w:t xml:space="preserve">34.970.000 USD</w:t>
            </w:r>
          </w:p>
        </w:tc>
        <w:tc>
          <w:tcPr/>
          <w:p>
            <w:pPr>
              <w:pStyle w:val="Compact"/>
            </w:pPr>
            <w:r>
              <w:t xml:space="preserve">Bao gồm CAPEX + working capital + bù lỗ ramp-up [C]</w:t>
            </w:r>
          </w:p>
        </w:tc>
      </w:tr>
      <w:tr>
        <w:tc>
          <w:tcPr/>
          <w:p>
            <w:pPr>
              <w:pStyle w:val="Compact"/>
            </w:pPr>
            <w:r>
              <w:rPr>
                <w:b/>
                <w:bCs/>
              </w:rPr>
              <w:t xml:space="preserve">Trợ cấp/Ưu đãi</w:t>
            </w:r>
          </w:p>
        </w:tc>
        <w:tc>
          <w:tcPr/>
          <w:p>
            <w:pPr>
              <w:pStyle w:val="Compact"/>
              <w:jc w:val="right"/>
            </w:pPr>
            <w:r>
              <w:t xml:space="preserve">~3.000.000 USD</w:t>
            </w:r>
          </w:p>
        </w:tc>
        <w:tc>
          <w:tcPr/>
          <w:p>
            <w:pPr>
              <w:pStyle w:val="Compact"/>
            </w:pPr>
            <w:r>
              <w:t xml:space="preserve">R&amp;D Grant + Tax incentive (ước tính) [A]</w:t>
            </w:r>
          </w:p>
        </w:tc>
      </w:tr>
      <w:tr>
        <w:tc>
          <w:tcPr/>
          <w:p>
            <w:pPr>
              <w:pStyle w:val="Compact"/>
            </w:pPr>
            <w:r>
              <w:rPr>
                <w:b/>
                <w:bCs/>
              </w:rPr>
              <w:t xml:space="preserve">Thời hạn hoạt động</w:t>
            </w:r>
          </w:p>
        </w:tc>
        <w:tc>
          <w:tcPr/>
          <w:p>
            <w:pPr>
              <w:pStyle w:val="Compact"/>
              <w:jc w:val="right"/>
            </w:pPr>
            <w:r>
              <w:t xml:space="preserve">50 năm</w:t>
            </w:r>
          </w:p>
        </w:tc>
        <w:tc>
          <w:tcPr/>
          <w:p>
            <w:pPr>
              <w:pStyle w:val="Compact"/>
            </w:pPr>
            <w:r>
              <w:t xml:space="preserve">01/2025 — 12/2075</w:t>
            </w:r>
          </w:p>
        </w:tc>
      </w:tr>
    </w:tbl>
    <w:p>
      <w:r>
        <w:pict>
          <v:rect style="width:0;height:1.5pt" o:hralign="center" o:hrstd="t" o:hr="t"/>
        </w:pict>
      </w:r>
    </w:p>
    <w:bookmarkEnd w:id="28"/>
    <w:bookmarkStart w:id="29" w:name="phạm-vi-lĩnh-vực"/>
    <w:p>
      <w:pPr>
        <w:pStyle w:val="Heading2"/>
      </w:pPr>
      <w:r>
        <w:rPr>
          <w:rStyle w:val="SectionNumber"/>
        </w:rPr>
        <w:t xml:space="preserve">4.4</w:t>
      </w:r>
      <w:r>
        <w:tab/>
      </w:r>
      <w:r>
        <w:t xml:space="preserve">Phạm vi Lĩnh vực</w:t>
      </w:r>
    </w:p>
    <w:tbl>
      <w:tblPr>
        <w:tblStyle w:val="Table"/>
        <w:tblW w:type="pct" w:w="5000"/>
        <w:tblLayout w:type="fixed"/>
        <w:tblLook w:firstRow="1" w:lastRow="0" w:firstColumn="0" w:lastColumn="0" w:noHBand="0" w:noVBand="0" w:val="0020"/>
      </w:tblPr>
      <w:tblGrid>
        <w:gridCol w:w="2471"/>
        <w:gridCol w:w="1457"/>
        <w:gridCol w:w="3991"/>
      </w:tblGrid>
      <w:tr>
        <w:trPr>
          <w:tblHeader w:val="on"/>
        </w:trPr>
        <w:tc>
          <w:tcPr/>
          <w:p>
            <w:pPr>
              <w:pStyle w:val="Compact"/>
            </w:pPr>
            <w:r>
              <w:t xml:space="preserve">Lĩnh vực KCNC</w:t>
            </w:r>
          </w:p>
        </w:tc>
        <w:tc>
          <w:tcPr/>
          <w:p>
            <w:pPr>
              <w:pStyle w:val="Compact"/>
            </w:pPr>
            <w:r>
              <w:t xml:space="preserve">Trụ cột</w:t>
            </w:r>
          </w:p>
        </w:tc>
        <w:tc>
          <w:tcPr/>
          <w:p>
            <w:pPr>
              <w:pStyle w:val="Compact"/>
            </w:pPr>
            <w:r>
              <w:t xml:space="preserve">Nội dung hoạt động</w:t>
            </w:r>
          </w:p>
        </w:tc>
      </w:tr>
      <w:tr>
        <w:tc>
          <w:tcPr/>
          <w:p>
            <w:pPr>
              <w:pStyle w:val="Compact"/>
            </w:pPr>
            <w:r>
              <w:t xml:space="preserve">Vi điện tử — CNTT — Viễn thông</w:t>
            </w:r>
          </w:p>
        </w:tc>
        <w:tc>
          <w:tcPr/>
          <w:p>
            <w:pPr>
              <w:pStyle w:val="Compact"/>
            </w:pPr>
            <w:r>
              <w:t xml:space="preserve">Trụ cột 1 (IoT/Robot)</w:t>
            </w:r>
          </w:p>
        </w:tc>
        <w:tc>
          <w:tcPr/>
          <w:p>
            <w:pPr>
              <w:pStyle w:val="Compact"/>
            </w:pPr>
            <w:r>
              <w:t xml:space="preserve">Nghiên cứu, sản xuất IoT Gateway, Robot AMR/AGV, OHT</w:t>
            </w:r>
          </w:p>
        </w:tc>
      </w:tr>
      <w:tr>
        <w:tc>
          <w:tcPr/>
          <w:p>
            <w:pPr>
              <w:pStyle w:val="Compact"/>
            </w:pPr>
            <w:r>
              <w:t xml:space="preserve">Vi điện tử — CNTT — Viễn thông</w:t>
            </w:r>
          </w:p>
        </w:tc>
        <w:tc>
          <w:tcPr/>
          <w:p>
            <w:pPr>
              <w:pStyle w:val="Compact"/>
            </w:pPr>
            <w:r>
              <w:t xml:space="preserve">Trụ cột 3 (MACC)</w:t>
            </w:r>
          </w:p>
        </w:tc>
        <w:tc>
          <w:tcPr/>
          <w:p>
            <w:pPr>
              <w:pStyle w:val="Compact"/>
            </w:pPr>
            <w:r>
              <w:t xml:space="preserve">Hạ tầng điện toán đám mây, AI Computing, IoT Cloud</w:t>
            </w:r>
          </w:p>
        </w:tc>
      </w:tr>
      <w:tr>
        <w:tc>
          <w:tcPr/>
          <w:p>
            <w:pPr>
              <w:pStyle w:val="Compact"/>
            </w:pPr>
            <w:r>
              <w:t xml:space="preserve">Cơ khí chính xác — Tự động hóa</w:t>
            </w:r>
          </w:p>
        </w:tc>
        <w:tc>
          <w:tcPr/>
          <w:p>
            <w:pPr>
              <w:pStyle w:val="Compact"/>
            </w:pPr>
            <w:r>
              <w:t xml:space="preserve">Trụ cột 1 (IoT/Robot)</w:t>
            </w:r>
          </w:p>
        </w:tc>
        <w:tc>
          <w:tcPr/>
          <w:p>
            <w:pPr>
              <w:pStyle w:val="Compact"/>
            </w:pPr>
            <w:r>
              <w:t xml:space="preserve">Lắp ráp Robot, hệ thống tự động hóa</w:t>
            </w:r>
          </w:p>
        </w:tc>
      </w:tr>
      <w:tr>
        <w:tc>
          <w:tcPr/>
          <w:p>
            <w:pPr>
              <w:pStyle w:val="Compact"/>
            </w:pPr>
            <w:r>
              <w:t xml:space="preserve">Cơ khí chính xác — Tự động hóa</w:t>
            </w:r>
          </w:p>
        </w:tc>
        <w:tc>
          <w:tcPr/>
          <w:p>
            <w:pPr>
              <w:pStyle w:val="Compact"/>
            </w:pPr>
            <w:r>
              <w:t xml:space="preserve">Trụ cột 2 (MPMC)</w:t>
            </w:r>
          </w:p>
        </w:tc>
        <w:tc>
          <w:tcPr/>
          <w:p>
            <w:pPr>
              <w:pStyle w:val="Compact"/>
            </w:pPr>
            <w:r>
              <w:t xml:space="preserve">Chế tạo linh kiện siêu chính xác (dung sai ≤ 5 micromet)</w:t>
            </w:r>
          </w:p>
        </w:tc>
      </w:tr>
    </w:tbl>
    <w:p>
      <w:r>
        <w:pict>
          <v:rect style="width:0;height:1.5pt" o:hralign="center" o:hrstd="t" o:hr="t"/>
        </w:pict>
      </w:r>
    </w:p>
    <w:bookmarkEnd w:id="29"/>
    <w:bookmarkStart w:id="30" w:name="phân-kỳ-đầu-tư"/>
    <w:p>
      <w:pPr>
        <w:pStyle w:val="Heading2"/>
      </w:pPr>
      <w:r>
        <w:rPr>
          <w:rStyle w:val="SectionNumber"/>
        </w:rPr>
        <w:t xml:space="preserve">4.5</w:t>
      </w:r>
      <w:r>
        <w:tab/>
      </w:r>
      <w:r>
        <w:t xml:space="preserve">Phân kỳ Đầu tư</w:t>
      </w:r>
    </w:p>
    <w:tbl>
      <w:tblPr>
        <w:tblStyle w:val="Table"/>
        <w:tblW w:type="pct" w:w="5000"/>
        <w:tblLayout w:type="fixed"/>
        <w:tblLook w:firstRow="1" w:lastRow="0" w:firstColumn="0" w:lastColumn="0" w:noHBand="0" w:noVBand="0" w:val="0020"/>
      </w:tblPr>
      <w:tblGrid>
        <w:gridCol w:w="982"/>
        <w:gridCol w:w="578"/>
        <w:gridCol w:w="1387"/>
        <w:gridCol w:w="4220"/>
        <w:gridCol w:w="751"/>
      </w:tblGrid>
      <w:tr>
        <w:trPr>
          <w:tblHeader w:val="on"/>
        </w:trPr>
        <w:tc>
          <w:tcPr/>
          <w:p>
            <w:pPr>
              <w:pStyle w:val="Compact"/>
            </w:pPr>
            <w:r>
              <w:t xml:space="preserve">Giai đoạn</w:t>
            </w:r>
          </w:p>
        </w:tc>
        <w:tc>
          <w:tcPr/>
          <w:p>
            <w:pPr>
              <w:pStyle w:val="Compact"/>
            </w:pPr>
            <w:r>
              <w:t xml:space="preserve">Thời gian</w:t>
            </w:r>
          </w:p>
        </w:tc>
        <w:tc>
          <w:tcPr/>
          <w:p>
            <w:pPr>
              <w:pStyle w:val="Compact"/>
              <w:jc w:val="right"/>
            </w:pPr>
            <w:r>
              <w:t xml:space="preserve">Vốn đầu tư</w:t>
            </w:r>
          </w:p>
        </w:tc>
        <w:tc>
          <w:tcPr/>
          <w:p>
            <w:pPr>
              <w:pStyle w:val="Compact"/>
            </w:pPr>
            <w:r>
              <w:t xml:space="preserve">Nội dung chính</w:t>
            </w:r>
          </w:p>
        </w:tc>
        <w:tc>
          <w:tcPr/>
          <w:p>
            <w:pPr>
              <w:pStyle w:val="Compact"/>
            </w:pPr>
            <w:r>
              <w:t xml:space="preserve">Nguồn vốn</w:t>
            </w:r>
          </w:p>
        </w:tc>
      </w:tr>
      <w:tr>
        <w:tc>
          <w:tcPr/>
          <w:p>
            <w:pPr>
              <w:pStyle w:val="Compact"/>
            </w:pPr>
            <w:r>
              <w:rPr>
                <w:b/>
                <w:bCs/>
              </w:rPr>
              <w:t xml:space="preserve">Phase 0</w:t>
            </w:r>
          </w:p>
        </w:tc>
        <w:tc>
          <w:tcPr/>
          <w:p>
            <w:pPr>
              <w:pStyle w:val="Compact"/>
            </w:pPr>
            <w:r>
              <w:t xml:space="preserve">Y0 — Y2</w:t>
            </w:r>
          </w:p>
        </w:tc>
        <w:tc>
          <w:tcPr/>
          <w:p>
            <w:pPr>
              <w:pStyle w:val="Compact"/>
              <w:jc w:val="right"/>
            </w:pPr>
            <w:r>
              <w:t xml:space="preserve">2.500.000 USD</w:t>
            </w:r>
          </w:p>
        </w:tc>
        <w:tc>
          <w:tcPr/>
          <w:p>
            <w:pPr>
              <w:pStyle w:val="Compact"/>
            </w:pPr>
            <w:r>
              <w:t xml:space="preserve">Pháp lý, thiết kế, san lấp mặt bằng, giấy phép xây dựng</w:t>
            </w:r>
          </w:p>
        </w:tc>
        <w:tc>
          <w:tcPr/>
          <w:p>
            <w:pPr>
              <w:pStyle w:val="Compact"/>
            </w:pPr>
            <w:r>
              <w:t xml:space="preserve">CSH</w:t>
            </w:r>
          </w:p>
        </w:tc>
      </w:tr>
      <w:tr>
        <w:tc>
          <w:tcPr/>
          <w:p>
            <w:pPr>
              <w:pStyle w:val="Compact"/>
            </w:pPr>
            <w:r>
              <w:rPr>
                <w:b/>
                <w:bCs/>
              </w:rPr>
              <w:t xml:space="preserve">Phase 1</w:t>
            </w:r>
          </w:p>
        </w:tc>
        <w:tc>
          <w:tcPr/>
          <w:p>
            <w:pPr>
              <w:pStyle w:val="Compact"/>
            </w:pPr>
            <w:r>
              <w:t xml:space="preserve">Y2 — Y5</w:t>
            </w:r>
          </w:p>
        </w:tc>
        <w:tc>
          <w:tcPr/>
          <w:p>
            <w:pPr>
              <w:pStyle w:val="Compact"/>
              <w:jc w:val="right"/>
            </w:pPr>
            <w:r>
              <w:t xml:space="preserve">8.000.000 USD</w:t>
            </w:r>
          </w:p>
        </w:tc>
        <w:tc>
          <w:tcPr/>
          <w:p>
            <w:pPr>
              <w:pStyle w:val="Compact"/>
            </w:pPr>
            <w:r>
              <w:t xml:space="preserve">Xây dựng khung nhà xưởng 3 tầng (shell only, chưa lắp thiết bị)</w:t>
            </w:r>
          </w:p>
        </w:tc>
        <w:tc>
          <w:tcPr/>
          <w:p>
            <w:pPr>
              <w:pStyle w:val="Compact"/>
            </w:pPr>
            <w:r>
              <w:t xml:space="preserve">CSH</w:t>
            </w:r>
          </w:p>
        </w:tc>
      </w:tr>
      <w:tr>
        <w:tc>
          <w:tcPr/>
          <w:p>
            <w:pPr>
              <w:pStyle w:val="Compact"/>
            </w:pPr>
            <w:r>
              <w:rPr>
                <w:b/>
                <w:bCs/>
              </w:rPr>
              <w:t xml:space="preserve">Phase 2</w:t>
            </w:r>
          </w:p>
        </w:tc>
        <w:tc>
          <w:tcPr/>
          <w:p>
            <w:pPr>
              <w:pStyle w:val="Compact"/>
            </w:pPr>
            <w:r>
              <w:t xml:space="preserve">Y5 — Y7</w:t>
            </w:r>
          </w:p>
        </w:tc>
        <w:tc>
          <w:tcPr/>
          <w:p>
            <w:pPr>
              <w:pStyle w:val="Compact"/>
              <w:jc w:val="right"/>
            </w:pPr>
            <w:r>
              <w:t xml:space="preserve">8.000.000 USD</w:t>
            </w:r>
          </w:p>
        </w:tc>
        <w:tc>
          <w:tcPr/>
          <w:p>
            <w:pPr>
              <w:pStyle w:val="Compact"/>
            </w:pPr>
            <w:r>
              <w:t xml:space="preserve">Hoàn thiện Tầng 2+3 (IoT/SMT + VP/R&amp;D) + mua thiết bị IoT</w:t>
            </w:r>
          </w:p>
        </w:tc>
        <w:tc>
          <w:tcPr/>
          <w:p>
            <w:pPr>
              <w:pStyle w:val="Compact"/>
            </w:pPr>
            <w:r>
              <w:t xml:space="preserve">CSH</w:t>
            </w:r>
          </w:p>
        </w:tc>
      </w:tr>
      <w:tr>
        <w:tc>
          <w:tcPr/>
          <w:p>
            <w:pPr>
              <w:pStyle w:val="Compact"/>
            </w:pPr>
            <w:r>
              <w:rPr>
                <w:b/>
                <w:bCs/>
              </w:rPr>
              <w:t xml:space="preserve">Phase 3</w:t>
            </w:r>
          </w:p>
        </w:tc>
        <w:tc>
          <w:tcPr/>
          <w:p>
            <w:pPr>
              <w:pStyle w:val="Compact"/>
            </w:pPr>
            <w:r>
              <w:t xml:space="preserve">Y7 — Y10</w:t>
            </w:r>
          </w:p>
        </w:tc>
        <w:tc>
          <w:tcPr/>
          <w:p>
            <w:pPr>
              <w:pStyle w:val="Compact"/>
              <w:jc w:val="right"/>
            </w:pPr>
            <w:r>
              <w:t xml:space="preserve">16.000.000 USD</w:t>
            </w:r>
          </w:p>
        </w:tc>
        <w:tc>
          <w:tcPr/>
          <w:p>
            <w:pPr>
              <w:pStyle w:val="Compact"/>
            </w:pPr>
            <w:r>
              <w:t xml:space="preserve">Hoàn thiện Tầng 1 khu CNC + mua 15 máy CNC 5 trục</w:t>
            </w:r>
          </w:p>
        </w:tc>
        <w:tc>
          <w:tcPr/>
          <w:p>
            <w:pPr>
              <w:pStyle w:val="Compact"/>
            </w:pPr>
            <w:r>
              <w:t xml:space="preserve">CSH + Revenue</w:t>
            </w:r>
          </w:p>
        </w:tc>
      </w:tr>
      <w:tr>
        <w:tc>
          <w:tcPr/>
          <w:p>
            <w:pPr>
              <w:pStyle w:val="Compact"/>
            </w:pPr>
            <w:r>
              <w:rPr>
                <w:b/>
                <w:bCs/>
              </w:rPr>
              <w:t xml:space="preserve">Phase 4</w:t>
            </w:r>
          </w:p>
        </w:tc>
        <w:tc>
          <w:tcPr/>
          <w:p>
            <w:pPr>
              <w:pStyle w:val="Compact"/>
            </w:pPr>
            <w:r>
              <w:t xml:space="preserve">Y10 — Y13</w:t>
            </w:r>
          </w:p>
        </w:tc>
        <w:tc>
          <w:tcPr/>
          <w:p>
            <w:pPr>
              <w:pStyle w:val="Compact"/>
              <w:jc w:val="right"/>
            </w:pPr>
            <w:r>
              <w:t xml:space="preserve">13.000.000 USD</w:t>
            </w:r>
          </w:p>
        </w:tc>
        <w:tc>
          <w:tcPr/>
          <w:p>
            <w:pPr>
              <w:pStyle w:val="Compact"/>
            </w:pPr>
            <w:r>
              <w:t xml:space="preserve">Hoàn thiện Tầng 1 khu DC + mở rộng CNC lên 28 máy</w:t>
            </w:r>
          </w:p>
        </w:tc>
        <w:tc>
          <w:tcPr/>
          <w:p>
            <w:pPr>
              <w:pStyle w:val="Compact"/>
            </w:pPr>
            <w:r>
              <w:t xml:space="preserve">Vay + Revenue</w:t>
            </w:r>
          </w:p>
        </w:tc>
      </w:tr>
      <w:tr>
        <w:tc>
          <w:tcPr/>
          <w:p>
            <w:pPr>
              <w:pStyle w:val="Compact"/>
            </w:pPr>
            <w:r>
              <w:rPr>
                <w:b/>
                <w:bCs/>
              </w:rPr>
              <w:t xml:space="preserve">Tổng</w:t>
            </w:r>
          </w:p>
        </w:tc>
        <w:tc>
          <w:tcPr/>
          <w:p>
            <w:pPr>
              <w:pStyle w:val="Compact"/>
            </w:pPr>
            <w:r>
              <w:t xml:space="preserve">Y0 — Y13</w:t>
            </w:r>
          </w:p>
        </w:tc>
        <w:tc>
          <w:tcPr/>
          <w:p>
            <w:pPr>
              <w:pStyle w:val="Compact"/>
              <w:jc w:val="right"/>
            </w:pPr>
            <w:r>
              <w:rPr>
                <w:b/>
                <w:bCs/>
              </w:rPr>
              <w:t xml:space="preserve">47.500.000 USD</w:t>
            </w:r>
          </w:p>
        </w:tc>
        <w:tc>
          <w:tcPr/>
          <w:p>
            <w:pPr>
              <w:pStyle w:val="Compact"/>
            </w:pPr>
            <w:r>
              <w:t xml:space="preserve">Thời gian đầu tư toàn bộ: 13–15 năm</w:t>
            </w:r>
          </w:p>
        </w:tc>
        <w:tc>
          <w:tcPr/>
          <w:p>
            <w:pPr>
              <w:pStyle w:val="Compact"/>
            </w:pPr>
          </w:p>
        </w:tc>
      </w:tr>
    </w:tbl>
    <w:p>
      <w:pPr>
        <w:pStyle w:val="BlockText"/>
      </w:pPr>
      <w:r>
        <w:rPr>
          <w:b/>
          <w:bCs/>
        </w:rPr>
        <w:t xml:space="preserve">Nguyên tắc tài chính:</w:t>
      </w:r>
      <w:r>
        <w:t xml:space="preserve"> </w:t>
      </w:r>
      <w:r>
        <w:t xml:space="preserve">Y0–Y9 tự chủ 100% vốn CSH (34,97M USD). Vay ngân hàng chỉ giải ngân từ Y10 khi đã có doanh thu chứng minh (revenue proof) từ IoT và CNC.</w:t>
      </w:r>
    </w:p>
    <w:p>
      <w:r>
        <w:pict>
          <v:rect style="width:0;height:1.5pt" o:hralign="center" o:hrstd="t" o:hr="t"/>
        </w:pict>
      </w:r>
    </w:p>
    <w:bookmarkEnd w:id="30"/>
    <w:bookmarkStart w:id="31" w:name="chỉ-số-tài-chính-tổng-hợp"/>
    <w:p>
      <w:pPr>
        <w:pStyle w:val="Heading2"/>
      </w:pPr>
      <w:r>
        <w:rPr>
          <w:rStyle w:val="SectionNumber"/>
        </w:rPr>
        <w:t xml:space="preserve">4.6</w:t>
      </w:r>
      <w:r>
        <w:tab/>
      </w:r>
      <w:r>
        <w:t xml:space="preserve">Chỉ số Tài chính Tổng hợp</w:t>
      </w:r>
    </w:p>
    <w:tbl>
      <w:tblPr>
        <w:tblStyle w:val="Table"/>
        <w:tblW w:type="pct" w:w="5000"/>
        <w:tblLayout w:type="fixed"/>
        <w:tblLook w:firstRow="1" w:lastRow="0" w:firstColumn="0" w:lastColumn="0" w:noHBand="0" w:noVBand="0" w:val="0020"/>
      </w:tblPr>
      <w:tblGrid>
        <w:gridCol w:w="3543"/>
        <w:gridCol w:w="1875"/>
        <w:gridCol w:w="1980"/>
        <w:gridCol w:w="521"/>
      </w:tblGrid>
      <w:tr>
        <w:trPr>
          <w:tblHeader w:val="on"/>
        </w:trPr>
        <w:tc>
          <w:tcPr/>
          <w:p>
            <w:pPr>
              <w:pStyle w:val="Compact"/>
            </w:pPr>
            <w:r>
              <w:t xml:space="preserve">Chỉ số</w:t>
            </w:r>
          </w:p>
        </w:tc>
        <w:tc>
          <w:tcPr/>
          <w:p>
            <w:pPr>
              <w:pStyle w:val="Compact"/>
              <w:jc w:val="right"/>
            </w:pPr>
            <w:r>
              <w:t xml:space="preserve">Giá trị</w:t>
            </w:r>
          </w:p>
        </w:tc>
        <w:tc>
          <w:tcPr/>
          <w:p>
            <w:pPr>
              <w:pStyle w:val="Compact"/>
            </w:pPr>
            <w:r>
              <w:t xml:space="preserve">Kỳ hạn</w:t>
            </w:r>
          </w:p>
        </w:tc>
        <w:tc>
          <w:tcPr/>
          <w:p>
            <w:pPr>
              <w:pStyle w:val="Compact"/>
              <w:jc w:val="center"/>
            </w:pPr>
            <w:r>
              <w:t xml:space="preserve">Nhãn</w:t>
            </w:r>
          </w:p>
        </w:tc>
      </w:tr>
      <w:tr>
        <w:tc>
          <w:tcPr/>
          <w:p>
            <w:pPr>
              <w:pStyle w:val="Compact"/>
            </w:pPr>
            <w:r>
              <w:t xml:space="preserve">NPV (WACC = 12%)</w:t>
            </w:r>
          </w:p>
        </w:tc>
        <w:tc>
          <w:tcPr/>
          <w:p>
            <w:pPr>
              <w:pStyle w:val="Compact"/>
              <w:jc w:val="right"/>
            </w:pPr>
            <w:r>
              <w:t xml:space="preserve">1.500.000 USD</w:t>
            </w:r>
          </w:p>
        </w:tc>
        <w:tc>
          <w:tcPr/>
          <w:p>
            <w:pPr>
              <w:pStyle w:val="Compact"/>
            </w:pPr>
            <w:r>
              <w:t xml:space="preserve">50 năm</w:t>
            </w:r>
          </w:p>
        </w:tc>
        <w:tc>
          <w:tcPr/>
          <w:p>
            <w:pPr>
              <w:pStyle w:val="Compact"/>
              <w:jc w:val="center"/>
            </w:pPr>
            <w:r>
              <w:t xml:space="preserve">[C]</w:t>
            </w:r>
          </w:p>
        </w:tc>
      </w:tr>
      <w:tr>
        <w:tc>
          <w:tcPr/>
          <w:p>
            <w:pPr>
              <w:pStyle w:val="Compact"/>
            </w:pPr>
            <w:r>
              <w:t xml:space="preserve">IRR</w:t>
            </w:r>
          </w:p>
        </w:tc>
        <w:tc>
          <w:tcPr/>
          <w:p>
            <w:pPr>
              <w:pStyle w:val="Compact"/>
              <w:jc w:val="right"/>
            </w:pPr>
            <w:r>
              <w:t xml:space="preserve">13,0%</w:t>
            </w:r>
          </w:p>
        </w:tc>
        <w:tc>
          <w:tcPr/>
          <w:p>
            <w:pPr>
              <w:pStyle w:val="Compact"/>
            </w:pPr>
            <w:r>
              <w:t xml:space="preserve">50 năm</w:t>
            </w:r>
          </w:p>
        </w:tc>
        <w:tc>
          <w:tcPr/>
          <w:p>
            <w:pPr>
              <w:pStyle w:val="Compact"/>
              <w:jc w:val="center"/>
            </w:pPr>
            <w:r>
              <w:t xml:space="preserve">[C]</w:t>
            </w:r>
          </w:p>
        </w:tc>
      </w:tr>
      <w:tr>
        <w:tc>
          <w:tcPr/>
          <w:p>
            <w:pPr>
              <w:pStyle w:val="Compact"/>
            </w:pPr>
            <w:r>
              <w:t xml:space="preserve">Breakeven (hoà vốn tích lũy)</w:t>
            </w:r>
          </w:p>
        </w:tc>
        <w:tc>
          <w:tcPr/>
          <w:p>
            <w:pPr>
              <w:pStyle w:val="Compact"/>
              <w:jc w:val="right"/>
            </w:pPr>
            <w:r>
              <w:t xml:space="preserve">Năm thứ 13</w:t>
            </w:r>
          </w:p>
        </w:tc>
        <w:tc>
          <w:tcPr/>
          <w:p>
            <w:pPr>
              <w:pStyle w:val="Compact"/>
            </w:pPr>
            <w:r>
              <w:t xml:space="preserve">—</w:t>
            </w:r>
          </w:p>
        </w:tc>
        <w:tc>
          <w:tcPr/>
          <w:p>
            <w:pPr>
              <w:pStyle w:val="Compact"/>
              <w:jc w:val="center"/>
            </w:pPr>
            <w:r>
              <w:t xml:space="preserve">[C]</w:t>
            </w:r>
          </w:p>
        </w:tc>
      </w:tr>
      <w:tr>
        <w:tc>
          <w:tcPr/>
          <w:p>
            <w:pPr>
              <w:pStyle w:val="Compact"/>
            </w:pPr>
            <w:r>
              <w:t xml:space="preserve">Doanh thu năm 10</w:t>
            </w:r>
          </w:p>
        </w:tc>
        <w:tc>
          <w:tcPr/>
          <w:p>
            <w:pPr>
              <w:pStyle w:val="Compact"/>
              <w:jc w:val="right"/>
            </w:pPr>
            <w:r>
              <w:t xml:space="preserve">14.500.000 USD</w:t>
            </w:r>
          </w:p>
        </w:tc>
        <w:tc>
          <w:tcPr/>
          <w:p>
            <w:pPr>
              <w:pStyle w:val="Compact"/>
            </w:pPr>
            <w:r>
              <w:t xml:space="preserve">—</w:t>
            </w:r>
          </w:p>
        </w:tc>
        <w:tc>
          <w:tcPr/>
          <w:p>
            <w:pPr>
              <w:pStyle w:val="Compact"/>
              <w:jc w:val="center"/>
            </w:pPr>
            <w:r>
              <w:t xml:space="preserve">[C]</w:t>
            </w:r>
          </w:p>
        </w:tc>
      </w:tr>
      <w:tr>
        <w:tc>
          <w:tcPr/>
          <w:p>
            <w:pPr>
              <w:pStyle w:val="Compact"/>
            </w:pPr>
            <w:r>
              <w:t xml:space="preserve">Doanh thu năm 15 (ổn định)</w:t>
            </w:r>
          </w:p>
        </w:tc>
        <w:tc>
          <w:tcPr/>
          <w:p>
            <w:pPr>
              <w:pStyle w:val="Compact"/>
              <w:jc w:val="right"/>
            </w:pPr>
            <w:r>
              <w:t xml:space="preserve">32.000.000 USD</w:t>
            </w:r>
          </w:p>
        </w:tc>
        <w:tc>
          <w:tcPr/>
          <w:p>
            <w:pPr>
              <w:pStyle w:val="Compact"/>
            </w:pPr>
            <w:r>
              <w:t xml:space="preserve">—</w:t>
            </w:r>
          </w:p>
        </w:tc>
        <w:tc>
          <w:tcPr/>
          <w:p>
            <w:pPr>
              <w:pStyle w:val="Compact"/>
              <w:jc w:val="center"/>
            </w:pPr>
            <w:r>
              <w:t xml:space="preserve">[C]</w:t>
            </w:r>
          </w:p>
        </w:tc>
      </w:tr>
      <w:tr>
        <w:tc>
          <w:tcPr/>
          <w:p>
            <w:pPr>
              <w:pStyle w:val="Compact"/>
            </w:pPr>
            <w:r>
              <w:t xml:space="preserve">Doanh thu tích lũy 15 năm</w:t>
            </w:r>
          </w:p>
        </w:tc>
        <w:tc>
          <w:tcPr/>
          <w:p>
            <w:pPr>
              <w:pStyle w:val="Compact"/>
              <w:jc w:val="right"/>
            </w:pPr>
            <w:r>
              <w:t xml:space="preserve">165.000.000 USD</w:t>
            </w:r>
          </w:p>
        </w:tc>
        <w:tc>
          <w:tcPr/>
          <w:p>
            <w:pPr>
              <w:pStyle w:val="Compact"/>
            </w:pPr>
            <w:r>
              <w:t xml:space="preserve">—</w:t>
            </w:r>
          </w:p>
        </w:tc>
        <w:tc>
          <w:tcPr/>
          <w:p>
            <w:pPr>
              <w:pStyle w:val="Compact"/>
              <w:jc w:val="center"/>
            </w:pPr>
            <w:r>
              <w:t xml:space="preserve">[C]</w:t>
            </w:r>
          </w:p>
        </w:tc>
      </w:tr>
      <w:tr>
        <w:tc>
          <w:tcPr/>
          <w:p>
            <w:pPr>
              <w:pStyle w:val="Compact"/>
            </w:pPr>
            <w:r>
              <w:t xml:space="preserve">EBITDA margin (ổn định)</w:t>
            </w:r>
          </w:p>
        </w:tc>
        <w:tc>
          <w:tcPr/>
          <w:p>
            <w:pPr>
              <w:pStyle w:val="Compact"/>
              <w:jc w:val="right"/>
            </w:pPr>
            <w:r>
              <w:t xml:space="preserve">~28%</w:t>
            </w:r>
          </w:p>
        </w:tc>
        <w:tc>
          <w:tcPr/>
          <w:p>
            <w:pPr>
              <w:pStyle w:val="Compact"/>
            </w:pPr>
            <w:r>
              <w:t xml:space="preserve">Từ năm 13+</w:t>
            </w:r>
          </w:p>
        </w:tc>
        <w:tc>
          <w:tcPr/>
          <w:p>
            <w:pPr>
              <w:pStyle w:val="Compact"/>
              <w:jc w:val="center"/>
            </w:pPr>
            <w:r>
              <w:t xml:space="preserve">[C]</w:t>
            </w:r>
          </w:p>
        </w:tc>
      </w:tr>
      <w:tr>
        <w:tc>
          <w:tcPr/>
          <w:p>
            <w:pPr>
              <w:pStyle w:val="Compact"/>
            </w:pPr>
            <w:r>
              <w:t xml:space="preserve">Giá trị Chiến lược (Adjusted)</w:t>
            </w:r>
          </w:p>
        </w:tc>
        <w:tc>
          <w:tcPr/>
          <w:p>
            <w:pPr>
              <w:pStyle w:val="Compact"/>
              <w:jc w:val="right"/>
            </w:pPr>
            <w:r>
              <w:t xml:space="preserve">15.780.000 USD</w:t>
            </w:r>
          </w:p>
        </w:tc>
        <w:tc>
          <w:tcPr/>
          <w:p>
            <w:pPr>
              <w:pStyle w:val="Compact"/>
            </w:pPr>
            <w:r>
              <w:t xml:space="preserve">—</w:t>
            </w:r>
          </w:p>
        </w:tc>
        <w:tc>
          <w:tcPr/>
          <w:p>
            <w:pPr>
              <w:pStyle w:val="Compact"/>
              <w:jc w:val="center"/>
            </w:pPr>
            <w:r>
              <w:t xml:space="preserve">[C]</w:t>
            </w:r>
          </w:p>
        </w:tc>
      </w:tr>
      <w:tr>
        <w:tc>
          <w:tcPr/>
          <w:p>
            <w:pPr>
              <w:pStyle w:val="Compact"/>
            </w:pPr>
            <w:r>
              <w:t xml:space="preserve">WACC</w:t>
            </w:r>
          </w:p>
        </w:tc>
        <w:tc>
          <w:tcPr/>
          <w:p>
            <w:pPr>
              <w:pStyle w:val="Compact"/>
              <w:jc w:val="right"/>
            </w:pPr>
            <w:r>
              <w:t xml:space="preserve">12%</w:t>
            </w:r>
          </w:p>
        </w:tc>
        <w:tc>
          <w:tcPr/>
          <w:p>
            <w:pPr>
              <w:pStyle w:val="Compact"/>
            </w:pPr>
            <w:r>
              <w:t xml:space="preserve">—</w:t>
            </w:r>
          </w:p>
        </w:tc>
        <w:tc>
          <w:tcPr/>
          <w:p>
            <w:pPr>
              <w:pStyle w:val="Compact"/>
              <w:jc w:val="center"/>
            </w:pPr>
            <w:r>
              <w:t xml:space="preserve">[C]</w:t>
            </w:r>
          </w:p>
        </w:tc>
      </w:tr>
      <w:tr>
        <w:tc>
          <w:tcPr/>
          <w:p>
            <w:pPr>
              <w:pStyle w:val="Compact"/>
            </w:pPr>
            <w:r>
              <w:t xml:space="preserve">Nhân sự (ổn định)</w:t>
            </w:r>
          </w:p>
        </w:tc>
        <w:tc>
          <w:tcPr/>
          <w:p>
            <w:pPr>
              <w:pStyle w:val="Compact"/>
              <w:jc w:val="right"/>
            </w:pPr>
            <w:r>
              <w:t xml:space="preserve">250 — 300 người</w:t>
            </w:r>
          </w:p>
        </w:tc>
        <w:tc>
          <w:tcPr/>
          <w:p>
            <w:pPr>
              <w:pStyle w:val="Compact"/>
            </w:pPr>
            <w:r>
              <w:t xml:space="preserve">Từ năm 13</w:t>
            </w:r>
          </w:p>
        </w:tc>
        <w:tc>
          <w:tcPr/>
          <w:p>
            <w:pPr>
              <w:pStyle w:val="Compact"/>
              <w:jc w:val="center"/>
            </w:pPr>
            <w:r>
              <w:t xml:space="preserve">[C]</w:t>
            </w:r>
          </w:p>
        </w:tc>
      </w:tr>
      <w:tr>
        <w:tc>
          <w:tcPr/>
          <w:p>
            <w:pPr>
              <w:pStyle w:val="Compact"/>
            </w:pPr>
            <w:r>
              <w:t xml:space="preserve">Thuê đất KCNC</w:t>
            </w:r>
          </w:p>
        </w:tc>
        <w:tc>
          <w:tcPr/>
          <w:p>
            <w:pPr>
              <w:pStyle w:val="Compact"/>
              <w:jc w:val="right"/>
            </w:pPr>
            <w:r>
              <w:t xml:space="preserve">120.000 USD/năm</w:t>
            </w:r>
          </w:p>
        </w:tc>
        <w:tc>
          <w:tcPr/>
          <w:p>
            <w:pPr>
              <w:pStyle w:val="Compact"/>
            </w:pPr>
            <w:r>
              <w:t xml:space="preserve">Miễn 11 năm đầu</w:t>
            </w:r>
          </w:p>
        </w:tc>
        <w:tc>
          <w:tcPr/>
          <w:p>
            <w:pPr>
              <w:pStyle w:val="Compact"/>
              <w:jc w:val="center"/>
            </w:pPr>
            <w:r>
              <w:t xml:space="preserve">[B]</w:t>
            </w:r>
          </w:p>
        </w:tc>
      </w:tr>
    </w:tbl>
    <w:p>
      <w:pPr>
        <w:pStyle w:val="BlockText"/>
      </w:pPr>
      <w:r>
        <w:rPr>
          <w:b/>
          <w:bCs/>
        </w:rPr>
        <w:t xml:space="preserve">Ghi chú quan trọng:</w:t>
      </w:r>
      <w:r>
        <w:t xml:space="preserve"> </w:t>
      </w:r>
      <w:r>
        <w:t xml:space="preserve">Do phương án đầu tư dàn trải 13 năm với 5 năm xây dựng shell trước, NPV(20Y) âm (-5,3M) vì chưa thu hồi đủ. NPV chỉ dương khi xét chiết khấu dài hạn 50 năm phù hợp với thời hạn thuê đất KCNC. IRR(50Y) = 13,0% &gt; WACC 12% → dự án có giá trị.</w:t>
      </w:r>
    </w:p>
    <w:p>
      <w:pPr>
        <w:pStyle w:val="BlockText"/>
      </w:pPr>
      <w:r>
        <w:rPr>
          <w:b/>
          <w:bCs/>
        </w:rPr>
        <w:t xml:space="preserve">Quy ước nhãn dữ liệu:</w:t>
      </w:r>
      <w:r>
        <w:t xml:space="preserve"> </w:t>
      </w:r>
      <w:r>
        <w:t xml:space="preserve">[C] = Calculated (tính toán từ mô hình tài chính, ghi rõ công thức); [B] = Benchmarked (tham chiếu thị trường, ghi rõ nguồn); [A] = Assumed (giả định, ghi rõ lý do).</w:t>
      </w:r>
    </w:p>
    <w:p>
      <w:r>
        <w:pict>
          <v:rect style="width:0;height:1.5pt" o:hralign="center" o:hrstd="t" o:hr="t"/>
        </w:pict>
      </w:r>
    </w:p>
    <w:bookmarkEnd w:id="31"/>
    <w:bookmarkStart w:id="32" w:name="X4b1e4b73cefd242cf1c8eb85553b7ce4ef0a648"/>
    <w:p>
      <w:pPr>
        <w:pStyle w:val="Heading2"/>
      </w:pPr>
      <w:r>
        <w:rPr>
          <w:rStyle w:val="SectionNumber"/>
        </w:rPr>
        <w:t xml:space="preserve">4.7</w:t>
      </w:r>
      <w:r>
        <w:tab/>
      </w:r>
      <w:r>
        <w:t xml:space="preserve">Bảng Sản phẩm Tổng hợp (Giai đoạn Ổn định — Từ năm 4)</w:t>
      </w:r>
    </w:p>
    <w:tbl>
      <w:tblPr>
        <w:tblStyle w:val="Table"/>
        <w:tblW w:type="pct" w:w="5000"/>
        <w:tblLayout w:type="fixed"/>
        <w:tblLook w:firstRow="1" w:lastRow="0" w:firstColumn="0" w:lastColumn="0" w:noHBand="0" w:noVBand="0" w:val="0020"/>
      </w:tblPr>
      <w:tblGrid>
        <w:gridCol w:w="121"/>
        <w:gridCol w:w="1858"/>
        <w:gridCol w:w="363"/>
        <w:gridCol w:w="2101"/>
        <w:gridCol w:w="646"/>
        <w:gridCol w:w="1333"/>
        <w:gridCol w:w="525"/>
        <w:gridCol w:w="969"/>
      </w:tblGrid>
      <w:tr>
        <w:trPr>
          <w:tblHeader w:val="on"/>
        </w:trPr>
        <w:tc>
          <w:tcPr/>
          <w:p>
            <w:pPr>
              <w:pStyle w:val="Compact"/>
              <w:jc w:val="center"/>
            </w:pPr>
            <w:r>
              <w:t xml:space="preserve">TT</w:t>
            </w:r>
          </w:p>
        </w:tc>
        <w:tc>
          <w:tcPr/>
          <w:p>
            <w:pPr>
              <w:pStyle w:val="Compact"/>
            </w:pPr>
            <w:r>
              <w:t xml:space="preserve">Sản phẩm / Dịch vụ</w:t>
            </w:r>
          </w:p>
        </w:tc>
        <w:tc>
          <w:tcPr/>
          <w:p>
            <w:pPr>
              <w:pStyle w:val="Compact"/>
              <w:jc w:val="center"/>
            </w:pPr>
            <w:r>
              <w:t xml:space="preserve">Trụ cột</w:t>
            </w:r>
          </w:p>
        </w:tc>
        <w:tc>
          <w:tcPr/>
          <w:p>
            <w:pPr>
              <w:pStyle w:val="Compact"/>
            </w:pPr>
            <w:r>
              <w:t xml:space="preserve">Thông số kỹ thuật</w:t>
            </w:r>
          </w:p>
        </w:tc>
        <w:tc>
          <w:tcPr/>
          <w:p>
            <w:pPr>
              <w:pStyle w:val="Compact"/>
              <w:jc w:val="right"/>
            </w:pPr>
            <w:r>
              <w:t xml:space="preserve">Quy mô/năm</w:t>
            </w:r>
          </w:p>
        </w:tc>
        <w:tc>
          <w:tcPr/>
          <w:p>
            <w:pPr>
              <w:pStyle w:val="Compact"/>
              <w:jc w:val="right"/>
            </w:pPr>
            <w:r>
              <w:t xml:space="preserve">Doanh thu ổn định (M USD/năm)</w:t>
            </w:r>
          </w:p>
        </w:tc>
        <w:tc>
          <w:tcPr/>
          <w:p>
            <w:pPr>
              <w:pStyle w:val="Compact"/>
              <w:jc w:val="center"/>
            </w:pPr>
            <w:r>
              <w:t xml:space="preserve">VA (%)</w:t>
            </w:r>
          </w:p>
        </w:tc>
        <w:tc>
          <w:tcPr/>
          <w:p>
            <w:pPr>
              <w:pStyle w:val="Compact"/>
            </w:pPr>
            <w:r>
              <w:t xml:space="preserve">Cơ sở PL (QĐ 38/2020)</w:t>
            </w:r>
          </w:p>
        </w:tc>
      </w:tr>
      <w:tr>
        <w:tc>
          <w:tcPr/>
          <w:p>
            <w:pPr>
              <w:pStyle w:val="Compact"/>
              <w:jc w:val="center"/>
            </w:pPr>
            <w:r>
              <w:t xml:space="preserve">1</w:t>
            </w:r>
          </w:p>
        </w:tc>
        <w:tc>
          <w:tcPr/>
          <w:p>
            <w:pPr>
              <w:pStyle w:val="Compact"/>
            </w:pPr>
            <w:r>
              <w:t xml:space="preserve">IoT Gateway MK-200/300</w:t>
            </w:r>
          </w:p>
        </w:tc>
        <w:tc>
          <w:tcPr/>
          <w:p>
            <w:pPr>
              <w:pStyle w:val="Compact"/>
              <w:jc w:val="center"/>
            </w:pPr>
            <w:r>
              <w:t xml:space="preserve">1</w:t>
            </w:r>
          </w:p>
        </w:tc>
        <w:tc>
          <w:tcPr/>
          <w:p>
            <w:pPr>
              <w:pStyle w:val="Compact"/>
            </w:pPr>
            <w:r>
              <w:t xml:space="preserve">ARM Cortex-A78, 8GB RAM, AI Edge, 5G-ready</w:t>
            </w:r>
          </w:p>
        </w:tc>
        <w:tc>
          <w:tcPr/>
          <w:p>
            <w:pPr>
              <w:pStyle w:val="Compact"/>
              <w:jc w:val="right"/>
            </w:pPr>
            <w:r>
              <w:t xml:space="preserve">5.000 thiết bị</w:t>
            </w:r>
          </w:p>
        </w:tc>
        <w:tc>
          <w:tcPr/>
          <w:p>
            <w:pPr>
              <w:pStyle w:val="Compact"/>
              <w:jc w:val="right"/>
            </w:pPr>
            <w:r>
              <w:t xml:space="preserve">10,00</w:t>
            </w:r>
          </w:p>
        </w:tc>
        <w:tc>
          <w:tcPr/>
          <w:p>
            <w:pPr>
              <w:pStyle w:val="Compact"/>
              <w:jc w:val="center"/>
            </w:pPr>
            <w:r>
              <w:t xml:space="preserve">35%</w:t>
            </w:r>
          </w:p>
        </w:tc>
        <w:tc>
          <w:tcPr/>
          <w:p>
            <w:pPr>
              <w:pStyle w:val="Compact"/>
            </w:pPr>
            <w:r>
              <w:t xml:space="preserve">Phụ lục II, Mục 1.1</w:t>
            </w:r>
          </w:p>
        </w:tc>
      </w:tr>
      <w:tr>
        <w:tc>
          <w:tcPr/>
          <w:p>
            <w:pPr>
              <w:pStyle w:val="Compact"/>
              <w:jc w:val="center"/>
            </w:pPr>
            <w:r>
              <w:t xml:space="preserve">2</w:t>
            </w:r>
          </w:p>
        </w:tc>
        <w:tc>
          <w:tcPr/>
          <w:p>
            <w:pPr>
              <w:pStyle w:val="Compact"/>
            </w:pPr>
            <w:r>
              <w:t xml:space="preserve">Robot AMR-500/1000</w:t>
            </w:r>
          </w:p>
        </w:tc>
        <w:tc>
          <w:tcPr/>
          <w:p>
            <w:pPr>
              <w:pStyle w:val="Compact"/>
              <w:jc w:val="center"/>
            </w:pPr>
            <w:r>
              <w:t xml:space="preserve">1</w:t>
            </w:r>
          </w:p>
        </w:tc>
        <w:tc>
          <w:tcPr/>
          <w:p>
            <w:pPr>
              <w:pStyle w:val="Compact"/>
            </w:pPr>
            <w:r>
              <w:t xml:space="preserve">LiDAR 3D, AI SLAM, tải 500-1.000 kg</w:t>
            </w:r>
          </w:p>
        </w:tc>
        <w:tc>
          <w:tcPr/>
          <w:p>
            <w:pPr>
              <w:pStyle w:val="Compact"/>
              <w:jc w:val="right"/>
            </w:pPr>
            <w:r>
              <w:t xml:space="preserve">200 bộ</w:t>
            </w:r>
          </w:p>
        </w:tc>
        <w:tc>
          <w:tcPr/>
          <w:p>
            <w:pPr>
              <w:pStyle w:val="Compact"/>
              <w:jc w:val="right"/>
            </w:pPr>
            <w:r>
              <w:t xml:space="preserve">5,00</w:t>
            </w:r>
          </w:p>
        </w:tc>
        <w:tc>
          <w:tcPr/>
          <w:p>
            <w:pPr>
              <w:pStyle w:val="Compact"/>
              <w:jc w:val="center"/>
            </w:pPr>
            <w:r>
              <w:t xml:space="preserve">40%</w:t>
            </w:r>
          </w:p>
        </w:tc>
        <w:tc>
          <w:tcPr/>
          <w:p>
            <w:pPr>
              <w:pStyle w:val="Compact"/>
            </w:pPr>
            <w:r>
              <w:t xml:space="preserve">Phụ lục II, Mục 2.1</w:t>
            </w:r>
          </w:p>
        </w:tc>
      </w:tr>
      <w:tr>
        <w:tc>
          <w:tcPr/>
          <w:p>
            <w:pPr>
              <w:pStyle w:val="Compact"/>
              <w:jc w:val="center"/>
            </w:pPr>
            <w:r>
              <w:t xml:space="preserve">3</w:t>
            </w:r>
          </w:p>
        </w:tc>
        <w:tc>
          <w:tcPr/>
          <w:p>
            <w:pPr>
              <w:pStyle w:val="Compact"/>
            </w:pPr>
            <w:r>
              <w:t xml:space="preserve">Robot AGV-500/1000</w:t>
            </w:r>
          </w:p>
        </w:tc>
        <w:tc>
          <w:tcPr/>
          <w:p>
            <w:pPr>
              <w:pStyle w:val="Compact"/>
              <w:jc w:val="center"/>
            </w:pPr>
            <w:r>
              <w:t xml:space="preserve">1</w:t>
            </w:r>
          </w:p>
        </w:tc>
        <w:tc>
          <w:tcPr/>
          <w:p>
            <w:pPr>
              <w:pStyle w:val="Compact"/>
            </w:pPr>
            <w:r>
              <w:t xml:space="preserve">Vision-based, tải 500-1.000 kg</w:t>
            </w:r>
          </w:p>
        </w:tc>
        <w:tc>
          <w:tcPr/>
          <w:p>
            <w:pPr>
              <w:pStyle w:val="Compact"/>
              <w:jc w:val="right"/>
            </w:pPr>
            <w:r>
              <w:t xml:space="preserve">100 bộ</w:t>
            </w:r>
          </w:p>
        </w:tc>
        <w:tc>
          <w:tcPr/>
          <w:p>
            <w:pPr>
              <w:pStyle w:val="Compact"/>
              <w:jc w:val="right"/>
            </w:pPr>
            <w:r>
              <w:t xml:space="preserve">4,00</w:t>
            </w:r>
          </w:p>
        </w:tc>
        <w:tc>
          <w:tcPr/>
          <w:p>
            <w:pPr>
              <w:pStyle w:val="Compact"/>
              <w:jc w:val="center"/>
            </w:pPr>
            <w:r>
              <w:t xml:space="preserve">35%</w:t>
            </w:r>
          </w:p>
        </w:tc>
        <w:tc>
          <w:tcPr/>
          <w:p>
            <w:pPr>
              <w:pStyle w:val="Compact"/>
            </w:pPr>
            <w:r>
              <w:t xml:space="preserve">Phụ lục II, Mục 2.1</w:t>
            </w:r>
          </w:p>
        </w:tc>
      </w:tr>
      <w:tr>
        <w:tc>
          <w:tcPr/>
          <w:p>
            <w:pPr>
              <w:pStyle w:val="Compact"/>
              <w:jc w:val="center"/>
            </w:pPr>
            <w:r>
              <w:t xml:space="preserve">4</w:t>
            </w:r>
          </w:p>
        </w:tc>
        <w:tc>
          <w:tcPr/>
          <w:p>
            <w:pPr>
              <w:pStyle w:val="Compact"/>
            </w:pPr>
            <w:r>
              <w:t xml:space="preserve">Robot OHT-100</w:t>
            </w:r>
          </w:p>
        </w:tc>
        <w:tc>
          <w:tcPr/>
          <w:p>
            <w:pPr>
              <w:pStyle w:val="Compact"/>
              <w:jc w:val="center"/>
            </w:pPr>
            <w:r>
              <w:t xml:space="preserve">1</w:t>
            </w:r>
          </w:p>
        </w:tc>
        <w:tc>
          <w:tcPr/>
          <w:p>
            <w:pPr>
              <w:pStyle w:val="Compact"/>
            </w:pPr>
            <w:r>
              <w:t xml:space="preserve">Dual rail, 100 kg, 4 trục</w:t>
            </w:r>
          </w:p>
        </w:tc>
        <w:tc>
          <w:tcPr/>
          <w:p>
            <w:pPr>
              <w:pStyle w:val="Compact"/>
              <w:jc w:val="right"/>
            </w:pPr>
            <w:r>
              <w:t xml:space="preserve">50 bộ</w:t>
            </w:r>
          </w:p>
        </w:tc>
        <w:tc>
          <w:tcPr/>
          <w:p>
            <w:pPr>
              <w:pStyle w:val="Compact"/>
              <w:jc w:val="right"/>
            </w:pPr>
            <w:r>
              <w:t xml:space="preserve">2,50</w:t>
            </w:r>
          </w:p>
        </w:tc>
        <w:tc>
          <w:tcPr/>
          <w:p>
            <w:pPr>
              <w:pStyle w:val="Compact"/>
              <w:jc w:val="center"/>
            </w:pPr>
            <w:r>
              <w:t xml:space="preserve">30%</w:t>
            </w:r>
          </w:p>
        </w:tc>
        <w:tc>
          <w:tcPr/>
          <w:p>
            <w:pPr>
              <w:pStyle w:val="Compact"/>
            </w:pPr>
            <w:r>
              <w:t xml:space="preserve">Phụ lục II, Mục 2.2</w:t>
            </w:r>
          </w:p>
        </w:tc>
      </w:tr>
      <w:tr>
        <w:tc>
          <w:tcPr/>
          <w:p>
            <w:pPr>
              <w:pStyle w:val="Compact"/>
              <w:jc w:val="center"/>
            </w:pPr>
            <w:r>
              <w:t xml:space="preserve">5</w:t>
            </w:r>
          </w:p>
        </w:tc>
        <w:tc>
          <w:tcPr/>
          <w:p>
            <w:pPr>
              <w:pStyle w:val="Compact"/>
            </w:pPr>
            <w:r>
              <w:t xml:space="preserve">Linh kiện khuôn mẫu bán dẫn</w:t>
            </w:r>
          </w:p>
        </w:tc>
        <w:tc>
          <w:tcPr/>
          <w:p>
            <w:pPr>
              <w:pStyle w:val="Compact"/>
              <w:jc w:val="center"/>
            </w:pPr>
            <w:r>
              <w:t xml:space="preserve">2</w:t>
            </w:r>
          </w:p>
        </w:tc>
        <w:tc>
          <w:tcPr/>
          <w:p>
            <w:pPr>
              <w:pStyle w:val="Compact"/>
            </w:pPr>
            <w:r>
              <w:t xml:space="preserve">Dung sai ≤ 3 micromet, vật liệu NAK80/SKD11</w:t>
            </w:r>
          </w:p>
        </w:tc>
        <w:tc>
          <w:tcPr/>
          <w:p>
            <w:pPr>
              <w:pStyle w:val="Compact"/>
              <w:jc w:val="right"/>
            </w:pPr>
            <w:r>
              <w:t xml:space="preserve">5.000 chi tiết</w:t>
            </w:r>
          </w:p>
        </w:tc>
        <w:tc>
          <w:tcPr/>
          <w:p>
            <w:pPr>
              <w:pStyle w:val="Compact"/>
              <w:jc w:val="right"/>
            </w:pPr>
            <w:r>
              <w:t xml:space="preserve">2,50</w:t>
            </w:r>
          </w:p>
        </w:tc>
        <w:tc>
          <w:tcPr/>
          <w:p>
            <w:pPr>
              <w:pStyle w:val="Compact"/>
              <w:jc w:val="center"/>
            </w:pPr>
            <w:r>
              <w:t xml:space="preserve">45%</w:t>
            </w:r>
          </w:p>
        </w:tc>
        <w:tc>
          <w:tcPr/>
          <w:p>
            <w:pPr>
              <w:pStyle w:val="Compact"/>
            </w:pPr>
            <w:r>
              <w:t xml:space="preserve">Phụ lục I, Mục 2</w:t>
            </w:r>
          </w:p>
        </w:tc>
      </w:tr>
      <w:tr>
        <w:tc>
          <w:tcPr/>
          <w:p>
            <w:pPr>
              <w:pStyle w:val="Compact"/>
              <w:jc w:val="center"/>
            </w:pPr>
            <w:r>
              <w:t xml:space="preserve">6</w:t>
            </w:r>
          </w:p>
        </w:tc>
        <w:tc>
          <w:tcPr/>
          <w:p>
            <w:pPr>
              <w:pStyle w:val="Compact"/>
            </w:pPr>
            <w:r>
              <w:t xml:space="preserve">Linh kiện hàng không vũ trụ</w:t>
            </w:r>
          </w:p>
        </w:tc>
        <w:tc>
          <w:tcPr/>
          <w:p>
            <w:pPr>
              <w:pStyle w:val="Compact"/>
              <w:jc w:val="center"/>
            </w:pPr>
            <w:r>
              <w:t xml:space="preserve">2</w:t>
            </w:r>
          </w:p>
        </w:tc>
        <w:tc>
          <w:tcPr/>
          <w:p>
            <w:pPr>
              <w:pStyle w:val="Compact"/>
            </w:pPr>
            <w:r>
              <w:t xml:space="preserve">Chứng nhận AS9100 Rev D, Titan Grade 5/Inconel 718</w:t>
            </w:r>
          </w:p>
        </w:tc>
        <w:tc>
          <w:tcPr/>
          <w:p>
            <w:pPr>
              <w:pStyle w:val="Compact"/>
              <w:jc w:val="right"/>
            </w:pPr>
            <w:r>
              <w:t xml:space="preserve">2.000 chi tiết</w:t>
            </w:r>
          </w:p>
        </w:tc>
        <w:tc>
          <w:tcPr/>
          <w:p>
            <w:pPr>
              <w:pStyle w:val="Compact"/>
              <w:jc w:val="right"/>
            </w:pPr>
            <w:r>
              <w:t xml:space="preserve">3,00</w:t>
            </w:r>
          </w:p>
        </w:tc>
        <w:tc>
          <w:tcPr/>
          <w:p>
            <w:pPr>
              <w:pStyle w:val="Compact"/>
              <w:jc w:val="center"/>
            </w:pPr>
            <w:r>
              <w:t xml:space="preserve">50%</w:t>
            </w:r>
          </w:p>
        </w:tc>
        <w:tc>
          <w:tcPr/>
          <w:p>
            <w:pPr>
              <w:pStyle w:val="Compact"/>
            </w:pPr>
            <w:r>
              <w:t xml:space="preserve">Phụ lục I, Mục 2</w:t>
            </w:r>
          </w:p>
        </w:tc>
      </w:tr>
      <w:tr>
        <w:tc>
          <w:tcPr/>
          <w:p>
            <w:pPr>
              <w:pStyle w:val="Compact"/>
              <w:jc w:val="center"/>
            </w:pPr>
            <w:r>
              <w:t xml:space="preserve">7</w:t>
            </w:r>
          </w:p>
        </w:tc>
        <w:tc>
          <w:tcPr/>
          <w:p>
            <w:pPr>
              <w:pStyle w:val="Compact"/>
            </w:pPr>
            <w:r>
              <w:t xml:space="preserve">Linh kiện ô tô điện</w:t>
            </w:r>
          </w:p>
        </w:tc>
        <w:tc>
          <w:tcPr/>
          <w:p>
            <w:pPr>
              <w:pStyle w:val="Compact"/>
              <w:jc w:val="center"/>
            </w:pPr>
            <w:r>
              <w:t xml:space="preserve">2</w:t>
            </w:r>
          </w:p>
        </w:tc>
        <w:tc>
          <w:tcPr/>
          <w:p>
            <w:pPr>
              <w:pStyle w:val="Compact"/>
            </w:pPr>
            <w:r>
              <w:t xml:space="preserve">Chứng nhận IATF 16949, Al 6061-T6/SCM440</w:t>
            </w:r>
          </w:p>
        </w:tc>
        <w:tc>
          <w:tcPr/>
          <w:p>
            <w:pPr>
              <w:pStyle w:val="Compact"/>
              <w:jc w:val="right"/>
            </w:pPr>
            <w:r>
              <w:t xml:space="preserve">20.000 chi tiết</w:t>
            </w:r>
          </w:p>
        </w:tc>
        <w:tc>
          <w:tcPr/>
          <w:p>
            <w:pPr>
              <w:pStyle w:val="Compact"/>
              <w:jc w:val="right"/>
            </w:pPr>
            <w:r>
              <w:t xml:space="preserve">4,00</w:t>
            </w:r>
          </w:p>
        </w:tc>
        <w:tc>
          <w:tcPr/>
          <w:p>
            <w:pPr>
              <w:pStyle w:val="Compact"/>
              <w:jc w:val="center"/>
            </w:pPr>
            <w:r>
              <w:t xml:space="preserve">35%</w:t>
            </w:r>
          </w:p>
        </w:tc>
        <w:tc>
          <w:tcPr/>
          <w:p>
            <w:pPr>
              <w:pStyle w:val="Compact"/>
            </w:pPr>
            <w:r>
              <w:t xml:space="preserve">Phụ lục I, Mục 2</w:t>
            </w:r>
          </w:p>
        </w:tc>
      </w:tr>
      <w:tr>
        <w:tc>
          <w:tcPr/>
          <w:p>
            <w:pPr>
              <w:pStyle w:val="Compact"/>
              <w:jc w:val="center"/>
            </w:pPr>
            <w:r>
              <w:t xml:space="preserve">8</w:t>
            </w:r>
          </w:p>
        </w:tc>
        <w:tc>
          <w:tcPr/>
          <w:p>
            <w:pPr>
              <w:pStyle w:val="Compact"/>
            </w:pPr>
            <w:r>
              <w:t xml:space="preserve">Nền tảng AI/HPC Computing</w:t>
            </w:r>
          </w:p>
        </w:tc>
        <w:tc>
          <w:tcPr/>
          <w:p>
            <w:pPr>
              <w:pStyle w:val="Compact"/>
              <w:jc w:val="center"/>
            </w:pPr>
            <w:r>
              <w:t xml:space="preserve">3</w:t>
            </w:r>
          </w:p>
        </w:tc>
        <w:tc>
          <w:tcPr/>
          <w:p>
            <w:pPr>
              <w:pStyle w:val="Compact"/>
            </w:pPr>
            <w:r>
              <w:t xml:space="preserve">NVIDIA DGX H100, GPU-as-a-Service</w:t>
            </w:r>
          </w:p>
        </w:tc>
        <w:tc>
          <w:tcPr/>
          <w:p>
            <w:pPr>
              <w:pStyle w:val="Compact"/>
              <w:jc w:val="right"/>
            </w:pPr>
            <w:r>
              <w:t xml:space="preserve">50 Rack</w:t>
            </w:r>
          </w:p>
        </w:tc>
        <w:tc>
          <w:tcPr/>
          <w:p>
            <w:pPr>
              <w:pStyle w:val="Compact"/>
              <w:jc w:val="right"/>
            </w:pPr>
            <w:r>
              <w:t xml:space="preserve">5,00</w:t>
            </w:r>
          </w:p>
        </w:tc>
        <w:tc>
          <w:tcPr/>
          <w:p>
            <w:pPr>
              <w:pStyle w:val="Compact"/>
              <w:jc w:val="center"/>
            </w:pPr>
            <w:r>
              <w:t xml:space="preserve">60%</w:t>
            </w:r>
          </w:p>
        </w:tc>
        <w:tc>
          <w:tcPr/>
          <w:p>
            <w:pPr>
              <w:pStyle w:val="Compact"/>
            </w:pPr>
            <w:r>
              <w:t xml:space="preserve">Phụ lục I, Mục 1.3</w:t>
            </w:r>
          </w:p>
        </w:tc>
      </w:tr>
      <w:tr>
        <w:tc>
          <w:tcPr/>
          <w:p>
            <w:pPr>
              <w:pStyle w:val="Compact"/>
              <w:jc w:val="center"/>
            </w:pPr>
            <w:r>
              <w:t xml:space="preserve">9</w:t>
            </w:r>
          </w:p>
        </w:tc>
        <w:tc>
          <w:tcPr/>
          <w:p>
            <w:pPr>
              <w:pStyle w:val="Compact"/>
            </w:pPr>
            <w:r>
              <w:t xml:space="preserve">Hạ tầng lưu trữ Tier III</w:t>
            </w:r>
          </w:p>
        </w:tc>
        <w:tc>
          <w:tcPr/>
          <w:p>
            <w:pPr>
              <w:pStyle w:val="Compact"/>
              <w:jc w:val="center"/>
            </w:pPr>
            <w:r>
              <w:t xml:space="preserve">3</w:t>
            </w:r>
          </w:p>
        </w:tc>
        <w:tc>
          <w:tcPr/>
          <w:p>
            <w:pPr>
              <w:pStyle w:val="Compact"/>
            </w:pPr>
            <w:r>
              <w:t xml:space="preserve">Uptime 99,982%, Colocation</w:t>
            </w:r>
          </w:p>
        </w:tc>
        <w:tc>
          <w:tcPr/>
          <w:p>
            <w:pPr>
              <w:pStyle w:val="Compact"/>
              <w:jc w:val="right"/>
            </w:pPr>
            <w:r>
              <w:t xml:space="preserve">50 Rack</w:t>
            </w:r>
          </w:p>
        </w:tc>
        <w:tc>
          <w:tcPr/>
          <w:p>
            <w:pPr>
              <w:pStyle w:val="Compact"/>
              <w:jc w:val="right"/>
            </w:pPr>
            <w:r>
              <w:t xml:space="preserve">1,20</w:t>
            </w:r>
          </w:p>
        </w:tc>
        <w:tc>
          <w:tcPr/>
          <w:p>
            <w:pPr>
              <w:pStyle w:val="Compact"/>
              <w:jc w:val="center"/>
            </w:pPr>
            <w:r>
              <w:t xml:space="preserve">55%</w:t>
            </w:r>
          </w:p>
        </w:tc>
        <w:tc>
          <w:tcPr/>
          <w:p>
            <w:pPr>
              <w:pStyle w:val="Compact"/>
            </w:pPr>
            <w:r>
              <w:t xml:space="preserve">Phụ lục I, Mục 1.2</w:t>
            </w:r>
          </w:p>
        </w:tc>
      </w:tr>
      <w:tr>
        <w:tc>
          <w:tcPr/>
          <w:p>
            <w:pPr>
              <w:pStyle w:val="Compact"/>
              <w:jc w:val="center"/>
            </w:pPr>
            <w:r>
              <w:t xml:space="preserve">10</w:t>
            </w:r>
          </w:p>
        </w:tc>
        <w:tc>
          <w:tcPr/>
          <w:p>
            <w:pPr>
              <w:pStyle w:val="Compact"/>
            </w:pPr>
            <w:r>
              <w:t xml:space="preserve">MekongOS IoT Cloud (SaaS)</w:t>
            </w:r>
          </w:p>
        </w:tc>
        <w:tc>
          <w:tcPr/>
          <w:p>
            <w:pPr>
              <w:pStyle w:val="Compact"/>
              <w:jc w:val="center"/>
            </w:pPr>
            <w:r>
              <w:t xml:space="preserve">3</w:t>
            </w:r>
          </w:p>
        </w:tc>
        <w:tc>
          <w:tcPr/>
          <w:p>
            <w:pPr>
              <w:pStyle w:val="Compact"/>
            </w:pPr>
            <w:r>
              <w:t xml:space="preserve">Nền tảng quản lý IoT, MQTT/OPC UA</w:t>
            </w:r>
          </w:p>
        </w:tc>
        <w:tc>
          <w:tcPr/>
          <w:p>
            <w:pPr>
              <w:pStyle w:val="Compact"/>
              <w:jc w:val="right"/>
            </w:pPr>
            <w:r>
              <w:t xml:space="preserve">2.000 thuê bao</w:t>
            </w:r>
          </w:p>
        </w:tc>
        <w:tc>
          <w:tcPr/>
          <w:p>
            <w:pPr>
              <w:pStyle w:val="Compact"/>
              <w:jc w:val="right"/>
            </w:pPr>
            <w:r>
              <w:t xml:space="preserve">3,00</w:t>
            </w:r>
          </w:p>
        </w:tc>
        <w:tc>
          <w:tcPr/>
          <w:p>
            <w:pPr>
              <w:pStyle w:val="Compact"/>
              <w:jc w:val="center"/>
            </w:pPr>
            <w:r>
              <w:t xml:space="preserve">70%</w:t>
            </w:r>
          </w:p>
        </w:tc>
        <w:tc>
          <w:tcPr/>
          <w:p>
            <w:pPr>
              <w:pStyle w:val="Compact"/>
            </w:pPr>
            <w:r>
              <w:t xml:space="preserve">Phụ lục II, Mục 1.2</w:t>
            </w:r>
          </w:p>
        </w:tc>
      </w:tr>
      <w:tr>
        <w:tc>
          <w:tcPr/>
          <w:p>
            <w:pPr>
              <w:pStyle w:val="Compact"/>
            </w:pPr>
          </w:p>
        </w:tc>
        <w:tc>
          <w:tcPr/>
          <w:p>
            <w:pPr>
              <w:pStyle w:val="Compact"/>
            </w:pPr>
            <w:r>
              <w:rPr>
                <w:b/>
                <w:bCs/>
              </w:rPr>
              <w:t xml:space="preserve">Tổng cộng (ổn định, từ năm 7)</w:t>
            </w:r>
          </w:p>
        </w:tc>
        <w:tc>
          <w:tcPr/>
          <w:p>
            <w:pPr>
              <w:pStyle w:val="Compact"/>
            </w:pPr>
          </w:p>
        </w:tc>
        <w:tc>
          <w:tcPr/>
          <w:p>
            <w:pPr>
              <w:pStyle w:val="Compact"/>
            </w:pPr>
          </w:p>
        </w:tc>
        <w:tc>
          <w:tcPr/>
          <w:p>
            <w:pPr>
              <w:pStyle w:val="Compact"/>
            </w:pPr>
          </w:p>
        </w:tc>
        <w:tc>
          <w:tcPr/>
          <w:p>
            <w:pPr>
              <w:pStyle w:val="Compact"/>
              <w:jc w:val="right"/>
            </w:pPr>
            <w:r>
              <w:rPr>
                <w:b/>
                <w:bCs/>
              </w:rPr>
              <w:t xml:space="preserve">40,20</w:t>
            </w:r>
          </w:p>
        </w:tc>
        <w:tc>
          <w:tcPr/>
          <w:p>
            <w:pPr>
              <w:pStyle w:val="Compact"/>
              <w:jc w:val="center"/>
            </w:pPr>
            <w:r>
              <w:rPr>
                <w:b/>
                <w:bCs/>
              </w:rPr>
              <w:t xml:space="preserve">42%</w:t>
            </w:r>
          </w:p>
        </w:tc>
        <w:tc>
          <w:tcPr/>
          <w:p>
            <w:pPr>
              <w:pStyle w:val="Compact"/>
            </w:pPr>
          </w:p>
        </w:tc>
      </w:tr>
    </w:tbl>
    <w:p>
      <w:pPr>
        <w:pStyle w:val="BlockText"/>
      </w:pPr>
      <w:r>
        <w:rPr>
          <w:b/>
          <w:bCs/>
        </w:rPr>
        <w:t xml:space="preserve">Ghi chú:</w:t>
      </w:r>
      <w:r>
        <w:t xml:space="preserve"> </w:t>
      </w:r>
      <w:r>
        <w:t xml:space="preserve">Doanh thu ổn định (steady-state) đạt được từ năm thứ 7 khi tất cả 3 trụ cột hoạt động tối đa công suất. Trong giai đoạn ramp-up (năm 1-3), doanh thu trung bình khoảng 5,00-10,50 M USD/năm [C].</w:t>
      </w:r>
    </w:p>
    <w:p>
      <w:r>
        <w:pict>
          <v:rect style="width:0;height:1.5pt" o:hralign="center" o:hrstd="t" o:hr="t"/>
        </w:pict>
      </w:r>
    </w:p>
    <w:bookmarkEnd w:id="32"/>
    <w:bookmarkEnd w:id="33"/>
    <w:bookmarkStart w:id="61" w:name="tóm-tắt-điều-hành"/>
    <w:p>
      <w:pPr>
        <w:pStyle w:val="Heading1"/>
      </w:pPr>
      <w:r>
        <w:rPr>
          <w:rStyle w:val="SectionNumber"/>
        </w:rPr>
        <w:t xml:space="preserve">5</w:t>
      </w:r>
      <w:r>
        <w:tab/>
      </w:r>
      <w:r>
        <w:t xml:space="preserve">TÓM TẮT ĐIỀU HÀNH</w:t>
      </w:r>
    </w:p>
    <w:p>
      <w:r>
        <w:pict>
          <v:rect style="width:0;height:1.5pt" o:hralign="center" o:hrstd="t" o:hr="t"/>
        </w:pict>
      </w:r>
    </w:p>
    <w:bookmarkStart w:id="34" w:name="giới-thiệu"/>
    <w:p>
      <w:pPr>
        <w:pStyle w:val="Heading2"/>
      </w:pPr>
      <w:r>
        <w:rPr>
          <w:rStyle w:val="SectionNumber"/>
        </w:rPr>
        <w:t xml:space="preserve">5.1</w:t>
      </w:r>
      <w:r>
        <w:tab/>
      </w:r>
      <w:r>
        <w:t xml:space="preserve">Giới thiệu</w:t>
      </w:r>
    </w:p>
    <w:p>
      <w:pPr>
        <w:pStyle w:val="FirstParagraph"/>
      </w:pPr>
      <w:r>
        <w:t xml:space="preserve">Công ty TNHH Mekong Technology kính trình Ban Quản lý Khu Công nghệ cao TP.HCM phương án mở rộng phạm vi hoạt động từ dự án sản xuất IoT/Robot (tổng vốn 20.000.000 USD) thành</w:t>
      </w:r>
      <w:r>
        <w:t xml:space="preserve"> </w:t>
      </w:r>
      <w:r>
        <w:rPr>
          <w:b/>
          <w:bCs/>
        </w:rPr>
        <w:t xml:space="preserve">Tổ hợp Công nghệ cao Đa ngành</w:t>
      </w:r>
      <w:r>
        <w:t xml:space="preserve"> </w:t>
      </w:r>
      <w:r>
        <w:t xml:space="preserve">(tổng vốn 47.500.000 USD) với 3 trụ cột kinh doanh:</w:t>
      </w:r>
    </w:p>
    <w:p>
      <w:pPr>
        <w:pStyle w:val="Compact"/>
        <w:numPr>
          <w:ilvl w:val="0"/>
          <w:numId w:val="1012"/>
        </w:numPr>
      </w:pPr>
      <w:r>
        <w:rPr>
          <w:b/>
          <w:bCs/>
        </w:rPr>
        <w:t xml:space="preserve">Trụ cột 1 — IoT/Robot</w:t>
      </w:r>
      <w:r>
        <w:t xml:space="preserve"> </w:t>
      </w:r>
      <w:r>
        <w:t xml:space="preserve">(giữ nguyên, tối ưu hóa): Nghiên cứu, sản xuất thiết bị IoT Gateway thông minh và Robot tự hành (AMR/AGV/OHT) phục vụ chuyển đổi số doanh nghiệp sản xuất.</w:t>
      </w:r>
    </w:p>
    <w:p>
      <w:pPr>
        <w:pStyle w:val="Compact"/>
        <w:numPr>
          <w:ilvl w:val="0"/>
          <w:numId w:val="1012"/>
        </w:numPr>
      </w:pPr>
      <w:r>
        <w:rPr>
          <w:b/>
          <w:bCs/>
        </w:rPr>
        <w:t xml:space="preserve">Trụ cột 2 — Chế tạo Cơ khí Siêu Chính xác (MPMC)</w:t>
      </w:r>
      <w:r>
        <w:t xml:space="preserve">: Xây dựng nhà máy CNC 5 trục đạt chuẩn IATF 16949 (ô tô) và AS9100 Rev D (hàng không vũ trụ), cung ứng linh kiện siêu chính xác (dung sai ≤ 5 micromet) cho chuỗi cung ứng FDI tại Việt Nam — lấp khoảng trống nghiêm trọng trong hệ sinh thái công nghiệp hỗ trợ quốc gia.</w:t>
      </w:r>
    </w:p>
    <w:p>
      <w:pPr>
        <w:pStyle w:val="Compact"/>
        <w:numPr>
          <w:ilvl w:val="0"/>
          <w:numId w:val="1012"/>
        </w:numPr>
      </w:pPr>
      <w:r>
        <w:rPr>
          <w:b/>
          <w:bCs/>
        </w:rPr>
        <w:t xml:space="preserve">Trụ cột 3 — Hạ tầng Điện toán Đám mây AI (MACC)</w:t>
      </w:r>
      <w:r>
        <w:t xml:space="preserve">: Xây dựng Trung tâm Dữ liệu Tier III với năng lực GPU Computing (NVIDIA DGX H100) phục vụ cộng đồng doanh nghiệp R&amp;D bán dẫn, AI, Big Data trong Khu Công nghệ cao — cung cấp hạ tầng điện toán tại chỗ mà hiện tại KCNC chưa có.</w:t>
      </w:r>
    </w:p>
    <w:p>
      <w:pPr>
        <w:pStyle w:val="FirstParagraph"/>
      </w:pPr>
      <w:r>
        <w:t xml:space="preserve">Ba trụ cột hoạt động như một</w:t>
      </w:r>
      <w:r>
        <w:t xml:space="preserve"> </w:t>
      </w:r>
      <w:r>
        <w:rPr>
          <w:b/>
          <w:bCs/>
        </w:rPr>
        <w:t xml:space="preserve">Hệ sinh thái Tích hợp</w:t>
      </w:r>
      <w:r>
        <w:t xml:space="preserve">: CNC chế tạo khung robot cho trụ cột IoT, Datacenter huấn luyện AI cho Robot SLAM, IoT giám sát hiệu suất toàn bộ nhà máy CNC — tạo thành vòng lặp giá trị khép kín không đối thủ nào có thể sao chép trong ngắn hạn.</w:t>
      </w:r>
    </w:p>
    <w:p>
      <w:r>
        <w:pict>
          <v:rect style="width:0;height:1.5pt" o:hralign="center" o:hrstd="t" o:hr="t"/>
        </w:pict>
      </w:r>
    </w:p>
    <w:bookmarkEnd w:id="34"/>
    <w:bookmarkStart w:id="38" w:name="tầm-nhìn-chiến-lược"/>
    <w:p>
      <w:pPr>
        <w:pStyle w:val="Heading2"/>
      </w:pPr>
      <w:r>
        <w:rPr>
          <w:rStyle w:val="SectionNumber"/>
        </w:rPr>
        <w:t xml:space="preserve">5.2</w:t>
      </w:r>
      <w:r>
        <w:tab/>
      </w:r>
      <w:r>
        <w:t xml:space="preserve">Tầm nhìn Chiến lược</w:t>
      </w:r>
    </w:p>
    <w:p>
      <w:pPr>
        <w:pStyle w:val="CaptionedFigure"/>
      </w:pPr>
      <w:r>
        <w:drawing>
          <wp:inline>
            <wp:extent cx="5334000" cy="367392"/>
            <wp:effectExtent b="0" l="0" r="0" t="0"/>
            <wp:docPr descr="Sơ đồ 1 : bieu_do_001" title="" id="36" name="Picture"/>
            <a:graphic>
              <a:graphicData uri="http://schemas.openxmlformats.org/drawingml/2006/picture">
                <pic:pic>
                  <pic:nvPicPr>
                    <pic:cNvPr descr="mermaid_assets\bieu_do_001.png" id="37" name="Picture"/>
                    <pic:cNvPicPr>
                      <a:picLocks noChangeArrowheads="1" noChangeAspect="1"/>
                    </pic:cNvPicPr>
                  </pic:nvPicPr>
                  <pic:blipFill>
                    <a:blip r:embed="rId35"/>
                    <a:stretch>
                      <a:fillRect/>
                    </a:stretch>
                  </pic:blipFill>
                  <pic:spPr bwMode="auto">
                    <a:xfrm>
                      <a:off x="0" y="0"/>
                      <a:ext cx="5334000" cy="367392"/>
                    </a:xfrm>
                    <a:prstGeom prst="rect">
                      <a:avLst/>
                    </a:prstGeom>
                    <a:noFill/>
                    <a:ln w="9525">
                      <a:noFill/>
                      <a:headEnd/>
                      <a:tailEnd/>
                    </a:ln>
                  </pic:spPr>
                </pic:pic>
              </a:graphicData>
            </a:graphic>
          </wp:inline>
        </w:drawing>
      </w:r>
    </w:p>
    <w:p>
      <w:pPr>
        <w:pStyle w:val="ImageCaption"/>
      </w:pPr>
      <w:r>
        <w:t xml:space="preserve">Sơ đồ 1 : bieu_do_001</w:t>
      </w:r>
    </w:p>
    <w:p>
      <w:r>
        <w:pict>
          <v:rect style="width:0;height:1.5pt" o:hralign="center" o:hrstd="t" o:hr="t"/>
        </w:pict>
      </w:r>
    </w:p>
    <w:bookmarkEnd w:id="38"/>
    <w:bookmarkStart w:id="42" w:name="lý-do-mở-rộng"/>
    <w:p>
      <w:pPr>
        <w:pStyle w:val="Heading2"/>
      </w:pPr>
      <w:r>
        <w:rPr>
          <w:rStyle w:val="SectionNumber"/>
        </w:rPr>
        <w:t xml:space="preserve">5.3</w:t>
      </w:r>
      <w:r>
        <w:tab/>
      </w:r>
      <w:r>
        <w:t xml:space="preserve">Lý do Mở rộng</w:t>
      </w:r>
    </w:p>
    <w:bookmarkStart w:id="39" w:name="khoảng-trống-thị-trường"/>
    <w:p>
      <w:pPr>
        <w:pStyle w:val="Heading3"/>
      </w:pPr>
      <w:r>
        <w:rPr>
          <w:rStyle w:val="SectionNumber"/>
        </w:rPr>
        <w:t xml:space="preserve">5.3.1</w:t>
      </w:r>
      <w:r>
        <w:tab/>
      </w:r>
      <w:r>
        <w:t xml:space="preserve">1. Khoảng trống Thị trường</w:t>
      </w:r>
    </w:p>
    <w:p>
      <w:pPr>
        <w:pStyle w:val="FirstParagraph"/>
      </w:pPr>
      <w:r>
        <w:t xml:space="preserve">Trong quá trình triển khai dự án ban đầu và nghiên cứu thị trường chuyên sâu, Công ty nhận thấy hai khoảng trống nghiêm trọng tại thị trường phía Nam Việt Nam:</w:t>
      </w:r>
    </w:p>
    <w:p>
      <w:pPr>
        <w:pStyle w:val="BodyText"/>
      </w:pPr>
      <w:r>
        <w:rPr>
          <w:b/>
          <w:bCs/>
        </w:rPr>
        <w:t xml:space="preserve">Khoảng trống Cơ khí Chính xác:</w:t>
      </w:r>
    </w:p>
    <w:p>
      <w:pPr>
        <w:pStyle w:val="Compact"/>
        <w:numPr>
          <w:ilvl w:val="0"/>
          <w:numId w:val="1013"/>
        </w:numPr>
      </w:pPr>
      <w:r>
        <w:t xml:space="preserve">Thị trường CNC Việt Nam đạt 1,85 tỷ USD (2024), tăng trưởng 13,1%/năm [B — Nguồn: Frost &amp; Sullivan 2024]</w:t>
      </w:r>
    </w:p>
    <w:p>
      <w:pPr>
        <w:pStyle w:val="Compact"/>
        <w:numPr>
          <w:ilvl w:val="0"/>
          <w:numId w:val="1013"/>
        </w:numPr>
      </w:pPr>
      <w:r>
        <w:t xml:space="preserve">Các doanh nghiệp FDI lớn (Samsung, Intel, Bosch, Nidec, VinFast) chi 295-455 triệu USD/năm cho gia công CNC tại khu vực phía Nam [B]</w:t>
      </w:r>
    </w:p>
    <w:p>
      <w:pPr>
        <w:pStyle w:val="Compact"/>
        <w:numPr>
          <w:ilvl w:val="0"/>
          <w:numId w:val="1013"/>
        </w:numPr>
      </w:pPr>
      <w:r>
        <w:t xml:space="preserve">Chỉ có khoảng 15 xưởng CNC 5 trục tại miền Nam, KHÔNG CÓ xưởng nào đạt chuẩn AS9100 (hàng không vũ trụ) [B]</w:t>
      </w:r>
    </w:p>
    <w:p>
      <w:pPr>
        <w:pStyle w:val="Compact"/>
        <w:numPr>
          <w:ilvl w:val="0"/>
          <w:numId w:val="1013"/>
        </w:numPr>
      </w:pPr>
      <w:r>
        <w:t xml:space="preserve">Chỉ có khoảng 12 cơ sở đạt IATF 16949 (ô tô), hầu hết thuộc sở hữu FDI [B]</w:t>
      </w:r>
    </w:p>
    <w:p>
      <w:pPr>
        <w:pStyle w:val="Compact"/>
        <w:numPr>
          <w:ilvl w:val="0"/>
          <w:numId w:val="1013"/>
        </w:numPr>
      </w:pPr>
      <w:r>
        <w:t xml:space="preserve">Khoảng trống này buộc các nhà sản xuất phải gửi linh kiện ra nước ngoài, tăng lead time 4-8 tuần và chi phí logistics 15-25%</w:t>
      </w:r>
    </w:p>
    <w:p>
      <w:pPr>
        <w:pStyle w:val="FirstParagraph"/>
      </w:pPr>
      <w:r>
        <w:rPr>
          <w:b/>
          <w:bCs/>
        </w:rPr>
        <w:t xml:space="preserve">Khoảng trống Hạ tầng Điện toán AI:</w:t>
      </w:r>
    </w:p>
    <w:p>
      <w:pPr>
        <w:pStyle w:val="Compact"/>
        <w:numPr>
          <w:ilvl w:val="0"/>
          <w:numId w:val="1014"/>
        </w:numPr>
      </w:pPr>
      <w:r>
        <w:t xml:space="preserve">Thị trường Datacenter Việt Nam đạt 1,1 tỷ USD (2024), dự báo 4,5 tỷ USD (2030), tăng trưởng 26%/năm [B — Nguồn: BMI Research 2024]</w:t>
      </w:r>
    </w:p>
    <w:p>
      <w:pPr>
        <w:pStyle w:val="Compact"/>
        <w:numPr>
          <w:ilvl w:val="0"/>
          <w:numId w:val="1014"/>
        </w:numPr>
      </w:pPr>
      <w:r>
        <w:t xml:space="preserve">Phân khúc GPU-as-a-Service tăng từ 30 triệu USD lên 450 triệu USD (2024-2030), CAGR 57% [B]</w:t>
      </w:r>
    </w:p>
    <w:p>
      <w:pPr>
        <w:pStyle w:val="Compact"/>
        <w:numPr>
          <w:ilvl w:val="0"/>
          <w:numId w:val="1014"/>
        </w:numPr>
      </w:pPr>
      <w:r>
        <w:t xml:space="preserve">KCNC TP.HCM hiện KHÔNG CÓ Trung tâm Dữ liệu nào cung cấp GPU Compute cho AI training</w:t>
      </w:r>
    </w:p>
    <w:p>
      <w:pPr>
        <w:pStyle w:val="Compact"/>
        <w:numPr>
          <w:ilvl w:val="0"/>
          <w:numId w:val="1014"/>
        </w:numPr>
      </w:pPr>
      <w:r>
        <w:t xml:space="preserve">Các doanh nghiệp R&amp;D bán dẫn, AI startup trong KCNC phải thuê Datacenter từ Viettel/FPT/CMC cách 20-30 km, chịu latency cao</w:t>
      </w:r>
    </w:p>
    <w:bookmarkEnd w:id="39"/>
    <w:bookmarkStart w:id="40" w:name="phù-hợp-chiến-lược-quốc-gia"/>
    <w:p>
      <w:pPr>
        <w:pStyle w:val="Heading3"/>
      </w:pPr>
      <w:r>
        <w:rPr>
          <w:rStyle w:val="SectionNumber"/>
        </w:rPr>
        <w:t xml:space="preserve">5.3.2</w:t>
      </w:r>
      <w:r>
        <w:tab/>
      </w:r>
      <w:r>
        <w:t xml:space="preserve">2. Phù hợp Chiến lược Quốc gia</w:t>
      </w:r>
    </w:p>
    <w:p>
      <w:pPr>
        <w:pStyle w:val="FirstParagraph"/>
      </w:pPr>
      <w:r>
        <w:t xml:space="preserve">Phương án mở rộng hoàn toàn phù hợp với:</w:t>
      </w:r>
    </w:p>
    <w:p>
      <w:pPr>
        <w:pStyle w:val="Compact"/>
        <w:numPr>
          <w:ilvl w:val="0"/>
          <w:numId w:val="1015"/>
        </w:numPr>
      </w:pPr>
      <w:r>
        <w:rPr>
          <w:b/>
          <w:bCs/>
        </w:rPr>
        <w:t xml:space="preserve">Nghị quyết 52-NQ/TW</w:t>
      </w:r>
      <w:r>
        <w:t xml:space="preserve"> </w:t>
      </w:r>
      <w:r>
        <w:t xml:space="preserve">của Bộ Chính trị về phát triển công nghiệp hỗ trợ</w:t>
      </w:r>
    </w:p>
    <w:p>
      <w:pPr>
        <w:pStyle w:val="Compact"/>
        <w:numPr>
          <w:ilvl w:val="0"/>
          <w:numId w:val="1015"/>
        </w:numPr>
      </w:pPr>
      <w:r>
        <w:rPr>
          <w:b/>
          <w:bCs/>
        </w:rPr>
        <w:t xml:space="preserve">Quyết định 749/QĐ-TTg</w:t>
      </w:r>
      <w:r>
        <w:t xml:space="preserve"> </w:t>
      </w:r>
      <w:r>
        <w:t xml:space="preserve">của Thủ tướng về Chương trình Chuyển đổi số quốc gia đến 2025, định hướng 2030</w:t>
      </w:r>
    </w:p>
    <w:p>
      <w:pPr>
        <w:pStyle w:val="Compact"/>
        <w:numPr>
          <w:ilvl w:val="0"/>
          <w:numId w:val="1015"/>
        </w:numPr>
      </w:pPr>
      <w:r>
        <w:rPr>
          <w:b/>
          <w:bCs/>
        </w:rPr>
        <w:t xml:space="preserve">Chiến lược Phát triển ngành Bán dẫn Việt Nam</w:t>
      </w:r>
      <w:r>
        <w:t xml:space="preserve"> </w:t>
      </w:r>
      <w:r>
        <w:t xml:space="preserve">— nhấn mạnh xây dựng hạ tầng công nghiệp hỗ trợ bán dẫn trong nước</w:t>
      </w:r>
    </w:p>
    <w:p>
      <w:pPr>
        <w:pStyle w:val="Compact"/>
        <w:numPr>
          <w:ilvl w:val="0"/>
          <w:numId w:val="1015"/>
        </w:numPr>
      </w:pPr>
      <w:r>
        <w:rPr>
          <w:b/>
          <w:bCs/>
        </w:rPr>
        <w:t xml:space="preserve">QĐ 38/2020/QĐ-TTg</w:t>
      </w:r>
      <w:r>
        <w:t xml:space="preserve"> </w:t>
      </w:r>
      <w:r>
        <w:t xml:space="preserve">— Cả 3 trụ cột đều nằm trong Danh mục công nghệ cao được ưu tiên đầu tư phát triển</w:t>
      </w:r>
    </w:p>
    <w:bookmarkEnd w:id="40"/>
    <w:bookmarkStart w:id="41" w:name="tối-ưu-hóa-hệ-sinh-thái"/>
    <w:p>
      <w:pPr>
        <w:pStyle w:val="Heading3"/>
      </w:pPr>
      <w:r>
        <w:rPr>
          <w:rStyle w:val="SectionNumber"/>
        </w:rPr>
        <w:t xml:space="preserve">5.3.3</w:t>
      </w:r>
      <w:r>
        <w:tab/>
      </w:r>
      <w:r>
        <w:t xml:space="preserve">3. Tối ưu hóa Hệ sinh thái</w:t>
      </w:r>
    </w:p>
    <w:p>
      <w:pPr>
        <w:pStyle w:val="FirstParagraph"/>
      </w:pPr>
      <w:r>
        <w:t xml:space="preserve">Việc vận hành 3 trụ cột trên cùng một mặt bằng 10.000 m² tạo ra giá trị cộng hưởng (synergy) mà mô hình đơn trụ cột không thể đạt được:</w:t>
      </w:r>
    </w:p>
    <w:tbl>
      <w:tblPr>
        <w:tblStyle w:val="Table"/>
        <w:tblW w:type="pct" w:w="5000"/>
        <w:tblLayout w:type="fixed"/>
        <w:tblLook w:firstRow="1" w:lastRow="0" w:firstColumn="0" w:lastColumn="0" w:noHBand="0" w:noVBand="0" w:val="0020"/>
      </w:tblPr>
      <w:tblGrid>
        <w:gridCol w:w="3832"/>
        <w:gridCol w:w="4087"/>
      </w:tblGrid>
      <w:tr>
        <w:trPr>
          <w:tblHeader w:val="on"/>
        </w:trPr>
        <w:tc>
          <w:tcPr/>
          <w:p>
            <w:pPr>
              <w:pStyle w:val="Compact"/>
            </w:pPr>
            <w:r>
              <w:t xml:space="preserve">Mối liên kết</w:t>
            </w:r>
          </w:p>
        </w:tc>
        <w:tc>
          <w:tcPr/>
          <w:p>
            <w:pPr>
              <w:pStyle w:val="Compact"/>
            </w:pPr>
            <w:r>
              <w:t xml:space="preserve">Giá trị</w:t>
            </w:r>
          </w:p>
        </w:tc>
      </w:tr>
      <w:tr>
        <w:tc>
          <w:tcPr/>
          <w:p>
            <w:pPr>
              <w:pStyle w:val="Compact"/>
            </w:pPr>
            <w:r>
              <w:t xml:space="preserve">CNC chế tạo khung/vỏ cho Robot AMR nội bộ</w:t>
            </w:r>
          </w:p>
        </w:tc>
        <w:tc>
          <w:tcPr/>
          <w:p>
            <w:pPr>
              <w:pStyle w:val="Compact"/>
            </w:pPr>
            <w:r>
              <w:t xml:space="preserve">Tiết kiệm 15-20% chi phí linh kiện [A]</w:t>
            </w:r>
          </w:p>
        </w:tc>
      </w:tr>
      <w:tr>
        <w:tc>
          <w:tcPr/>
          <w:p>
            <w:pPr>
              <w:pStyle w:val="Compact"/>
            </w:pPr>
            <w:r>
              <w:t xml:space="preserve">Datacenter cung cấp GPU để huấn luyện AI SLAM cho Robot</w:t>
            </w:r>
          </w:p>
        </w:tc>
        <w:tc>
          <w:tcPr/>
          <w:p>
            <w:pPr>
              <w:pStyle w:val="Compact"/>
            </w:pPr>
            <w:r>
              <w:t xml:space="preserve">Tiết kiệm 200.000-500.000 USD/năm thuê cloud bên ngoài [A]</w:t>
            </w:r>
          </w:p>
        </w:tc>
      </w:tr>
      <w:tr>
        <w:tc>
          <w:tcPr/>
          <w:p>
            <w:pPr>
              <w:pStyle w:val="Compact"/>
            </w:pPr>
            <w:r>
              <w:t xml:space="preserve">MekongOS IoT Cloud chạy trên Datacenter nội bộ</w:t>
            </w:r>
          </w:p>
        </w:tc>
        <w:tc>
          <w:tcPr/>
          <w:p>
            <w:pPr>
              <w:pStyle w:val="Compact"/>
            </w:pPr>
            <w:r>
              <w:t xml:space="preserve">Chi phí vận hành giảm 30-40% so với AWS/Azure [A]</w:t>
            </w:r>
          </w:p>
        </w:tc>
      </w:tr>
      <w:tr>
        <w:tc>
          <w:tcPr/>
          <w:p>
            <w:pPr>
              <w:pStyle w:val="Compact"/>
            </w:pPr>
            <w:r>
              <w:t xml:space="preserve">Khách hàng FDI mua CNC cũng cần Datacenter</w:t>
            </w:r>
          </w:p>
        </w:tc>
        <w:tc>
          <w:tcPr/>
          <w:p>
            <w:pPr>
              <w:pStyle w:val="Compact"/>
            </w:pPr>
            <w:r>
              <w:t xml:space="preserve">Cross-sell potential, tăng Revenue Per Customer 2-3 lần [A]</w:t>
            </w:r>
          </w:p>
        </w:tc>
      </w:tr>
      <w:tr>
        <w:tc>
          <w:tcPr/>
          <w:p>
            <w:pPr>
              <w:pStyle w:val="Compact"/>
            </w:pPr>
            <w:r>
              <w:t xml:space="preserve">IoT giám sát hiệu suất CNC real-time</w:t>
            </w:r>
          </w:p>
        </w:tc>
        <w:tc>
          <w:tcPr/>
          <w:p>
            <w:pPr>
              <w:pStyle w:val="Compact"/>
            </w:pPr>
            <w:r>
              <w:t xml:space="preserve">Tăng Utilization 5-10%, giảm downtime 20% [A]</w:t>
            </w:r>
          </w:p>
        </w:tc>
      </w:tr>
    </w:tbl>
    <w:p>
      <w:r>
        <w:pict>
          <v:rect style="width:0;height:1.5pt" o:hralign="center" o:hrstd="t" o:hr="t"/>
        </w:pict>
      </w:r>
    </w:p>
    <w:bookmarkEnd w:id="41"/>
    <w:bookmarkEnd w:id="42"/>
    <w:bookmarkStart w:id="46" w:name="sơ-đồ-hệ-sinh-thái-tích-hợp"/>
    <w:p>
      <w:pPr>
        <w:pStyle w:val="Heading2"/>
      </w:pPr>
      <w:r>
        <w:rPr>
          <w:rStyle w:val="SectionNumber"/>
        </w:rPr>
        <w:t xml:space="preserve">5.4</w:t>
      </w:r>
      <w:r>
        <w:tab/>
      </w:r>
      <w:r>
        <w:t xml:space="preserve">Sơ đồ Hệ sinh thái Tích hợp</w:t>
      </w:r>
    </w:p>
    <w:p>
      <w:pPr>
        <w:pStyle w:val="CaptionedFigure"/>
      </w:pPr>
      <w:r>
        <w:drawing>
          <wp:inline>
            <wp:extent cx="5334000" cy="2911928"/>
            <wp:effectExtent b="0" l="0" r="0" t="0"/>
            <wp:docPr descr="Sơ đồ 2 : bieu_do_002" title="" id="44" name="Picture"/>
            <a:graphic>
              <a:graphicData uri="http://schemas.openxmlformats.org/drawingml/2006/picture">
                <pic:pic>
                  <pic:nvPicPr>
                    <pic:cNvPr descr="mermaid_assets\bieu_do_002.png" id="45" name="Picture"/>
                    <pic:cNvPicPr>
                      <a:picLocks noChangeArrowheads="1" noChangeAspect="1"/>
                    </pic:cNvPicPr>
                  </pic:nvPicPr>
                  <pic:blipFill>
                    <a:blip r:embed="rId43"/>
                    <a:stretch>
                      <a:fillRect/>
                    </a:stretch>
                  </pic:blipFill>
                  <pic:spPr bwMode="auto">
                    <a:xfrm>
                      <a:off x="0" y="0"/>
                      <a:ext cx="5334000" cy="2911928"/>
                    </a:xfrm>
                    <a:prstGeom prst="rect">
                      <a:avLst/>
                    </a:prstGeom>
                    <a:noFill/>
                    <a:ln w="9525">
                      <a:noFill/>
                      <a:headEnd/>
                      <a:tailEnd/>
                    </a:ln>
                  </pic:spPr>
                </pic:pic>
              </a:graphicData>
            </a:graphic>
          </wp:inline>
        </w:drawing>
      </w:r>
    </w:p>
    <w:p>
      <w:pPr>
        <w:pStyle w:val="ImageCaption"/>
      </w:pPr>
      <w:r>
        <w:t xml:space="preserve">Sơ đồ 2 : bieu_do_002</w:t>
      </w:r>
    </w:p>
    <w:p>
      <w:r>
        <w:pict>
          <v:rect style="width:0;height:1.5pt" o:hralign="center" o:hrstd="t" o:hr="t"/>
        </w:pict>
      </w:r>
    </w:p>
    <w:bookmarkEnd w:id="46"/>
    <w:bookmarkStart w:id="54" w:name="tóm-tắt-tài-chính"/>
    <w:p>
      <w:pPr>
        <w:pStyle w:val="Heading2"/>
      </w:pPr>
      <w:r>
        <w:rPr>
          <w:rStyle w:val="SectionNumber"/>
        </w:rPr>
        <w:t xml:space="preserve">5.5</w:t>
      </w:r>
      <w:r>
        <w:tab/>
      </w:r>
      <w:r>
        <w:t xml:space="preserve">Tóm tắt Tài chính</w:t>
      </w:r>
    </w:p>
    <w:bookmarkStart w:id="50" w:name="cơ-cấu-vốn-đầu-tư-capex-4750-m-usd"/>
    <w:p>
      <w:pPr>
        <w:pStyle w:val="Heading3"/>
      </w:pPr>
      <w:r>
        <w:rPr>
          <w:rStyle w:val="SectionNumber"/>
        </w:rPr>
        <w:t xml:space="preserve">5.5.1</w:t>
      </w:r>
      <w:r>
        <w:tab/>
      </w:r>
      <w:r>
        <w:t xml:space="preserve">Cơ cấu Vốn Đầu tư (CAPEX = 47,50 M USD)</w:t>
      </w:r>
    </w:p>
    <w:p>
      <w:pPr>
        <w:pStyle w:val="CaptionedFigure"/>
      </w:pPr>
      <w:r>
        <w:drawing>
          <wp:inline>
            <wp:extent cx="5334000" cy="3306198"/>
            <wp:effectExtent b="0" l="0" r="0" t="0"/>
            <wp:docPr descr="Sơ đồ 3 : bieu_do_003" title="" id="48" name="Picture"/>
            <a:graphic>
              <a:graphicData uri="http://schemas.openxmlformats.org/drawingml/2006/picture">
                <pic:pic>
                  <pic:nvPicPr>
                    <pic:cNvPr descr="mermaid_assets\bieu_do_003.png" id="49" name="Picture"/>
                    <pic:cNvPicPr>
                      <a:picLocks noChangeArrowheads="1" noChangeAspect="1"/>
                    </pic:cNvPicPr>
                  </pic:nvPicPr>
                  <pic:blipFill>
                    <a:blip r:embed="rId47"/>
                    <a:stretch>
                      <a:fillRect/>
                    </a:stretch>
                  </pic:blipFill>
                  <pic:spPr bwMode="auto">
                    <a:xfrm>
                      <a:off x="0" y="0"/>
                      <a:ext cx="5334000" cy="3306198"/>
                    </a:xfrm>
                    <a:prstGeom prst="rect">
                      <a:avLst/>
                    </a:prstGeom>
                    <a:noFill/>
                    <a:ln w="9525">
                      <a:noFill/>
                      <a:headEnd/>
                      <a:tailEnd/>
                    </a:ln>
                  </pic:spPr>
                </pic:pic>
              </a:graphicData>
            </a:graphic>
          </wp:inline>
        </w:drawing>
      </w:r>
    </w:p>
    <w:p>
      <w:pPr>
        <w:pStyle w:val="ImageCaption"/>
      </w:pPr>
      <w:r>
        <w:t xml:space="preserve">Sơ đồ 3 : bieu_do_003</w:t>
      </w:r>
    </w:p>
    <w:tbl>
      <w:tblPr>
        <w:tblStyle w:val="Table"/>
        <w:tblW w:type="pct" w:w="5000"/>
        <w:tblLayout w:type="fixed"/>
        <w:tblLook w:firstRow="1" w:lastRow="0" w:firstColumn="0" w:lastColumn="0" w:noHBand="0" w:noVBand="0" w:val="0020"/>
      </w:tblPr>
      <w:tblGrid>
        <w:gridCol w:w="1771"/>
        <w:gridCol w:w="1563"/>
        <w:gridCol w:w="1458"/>
        <w:gridCol w:w="1563"/>
        <w:gridCol w:w="1563"/>
      </w:tblGrid>
      <w:tr>
        <w:trPr>
          <w:tblHeader w:val="on"/>
        </w:trPr>
        <w:tc>
          <w:tcPr/>
          <w:p>
            <w:pPr>
              <w:pStyle w:val="Compact"/>
            </w:pPr>
            <w:r>
              <w:t xml:space="preserve">Trụ cột</w:t>
            </w:r>
          </w:p>
        </w:tc>
        <w:tc>
          <w:tcPr/>
          <w:p>
            <w:pPr>
              <w:pStyle w:val="Compact"/>
              <w:jc w:val="right"/>
            </w:pPr>
            <w:r>
              <w:t xml:space="preserve">CAPEX (M USD)</w:t>
            </w:r>
          </w:p>
        </w:tc>
        <w:tc>
          <w:tcPr/>
          <w:p>
            <w:pPr>
              <w:pStyle w:val="Compact"/>
              <w:jc w:val="center"/>
            </w:pPr>
            <w:r>
              <w:t xml:space="preserve">Tỷ trọng</w:t>
            </w:r>
          </w:p>
        </w:tc>
        <w:tc>
          <w:tcPr/>
          <w:p>
            <w:pPr>
              <w:pStyle w:val="Compact"/>
              <w:jc w:val="right"/>
            </w:pPr>
            <w:r>
              <w:t xml:space="preserve">Phase 1</w:t>
            </w:r>
          </w:p>
        </w:tc>
        <w:tc>
          <w:tcPr/>
          <w:p>
            <w:pPr>
              <w:pStyle w:val="Compact"/>
              <w:jc w:val="right"/>
            </w:pPr>
            <w:r>
              <w:t xml:space="preserve">Phase 2</w:t>
            </w:r>
          </w:p>
        </w:tc>
      </w:tr>
      <w:tr>
        <w:tc>
          <w:tcPr/>
          <w:p>
            <w:pPr>
              <w:pStyle w:val="Compact"/>
            </w:pPr>
            <w:r>
              <w:t xml:space="preserve">CNC / MPMC</w:t>
            </w:r>
          </w:p>
        </w:tc>
        <w:tc>
          <w:tcPr/>
          <w:p>
            <w:pPr>
              <w:pStyle w:val="Compact"/>
              <w:jc w:val="right"/>
            </w:pPr>
            <w:r>
              <w:t xml:space="preserve">15,60</w:t>
            </w:r>
          </w:p>
        </w:tc>
        <w:tc>
          <w:tcPr/>
          <w:p>
            <w:pPr>
              <w:pStyle w:val="Compact"/>
              <w:jc w:val="center"/>
            </w:pPr>
            <w:r>
              <w:t xml:space="preserve">33%</w:t>
            </w:r>
          </w:p>
        </w:tc>
        <w:tc>
          <w:tcPr/>
          <w:p>
            <w:pPr>
              <w:pStyle w:val="Compact"/>
              <w:jc w:val="right"/>
            </w:pPr>
            <w:r>
              <w:t xml:space="preserve">9,10</w:t>
            </w:r>
          </w:p>
        </w:tc>
        <w:tc>
          <w:tcPr/>
          <w:p>
            <w:pPr>
              <w:pStyle w:val="Compact"/>
              <w:jc w:val="right"/>
            </w:pPr>
            <w:r>
              <w:t xml:space="preserve">6,50</w:t>
            </w:r>
          </w:p>
        </w:tc>
      </w:tr>
      <w:tr>
        <w:tc>
          <w:tcPr/>
          <w:p>
            <w:pPr>
              <w:pStyle w:val="Compact"/>
            </w:pPr>
            <w:r>
              <w:t xml:space="preserve">Datacenter / MACC</w:t>
            </w:r>
          </w:p>
        </w:tc>
        <w:tc>
          <w:tcPr/>
          <w:p>
            <w:pPr>
              <w:pStyle w:val="Compact"/>
              <w:jc w:val="right"/>
            </w:pPr>
            <w:r>
              <w:t xml:space="preserve">22,00</w:t>
            </w:r>
          </w:p>
        </w:tc>
        <w:tc>
          <w:tcPr/>
          <w:p>
            <w:pPr>
              <w:pStyle w:val="Compact"/>
              <w:jc w:val="center"/>
            </w:pPr>
            <w:r>
              <w:t xml:space="preserve">46%</w:t>
            </w:r>
          </w:p>
        </w:tc>
        <w:tc>
          <w:tcPr/>
          <w:p>
            <w:pPr>
              <w:pStyle w:val="Compact"/>
              <w:jc w:val="right"/>
            </w:pPr>
            <w:r>
              <w:t xml:space="preserve">13,50</w:t>
            </w:r>
          </w:p>
        </w:tc>
        <w:tc>
          <w:tcPr/>
          <w:p>
            <w:pPr>
              <w:pStyle w:val="Compact"/>
              <w:jc w:val="right"/>
            </w:pPr>
            <w:r>
              <w:t xml:space="preserve">8,50</w:t>
            </w:r>
          </w:p>
        </w:tc>
      </w:tr>
      <w:tr>
        <w:tc>
          <w:tcPr/>
          <w:p>
            <w:pPr>
              <w:pStyle w:val="Compact"/>
            </w:pPr>
            <w:r>
              <w:t xml:space="preserve">IoT / Robot</w:t>
            </w:r>
          </w:p>
        </w:tc>
        <w:tc>
          <w:tcPr/>
          <w:p>
            <w:pPr>
              <w:pStyle w:val="Compact"/>
              <w:jc w:val="right"/>
            </w:pPr>
            <w:r>
              <w:t xml:space="preserve">4,00</w:t>
            </w:r>
          </w:p>
        </w:tc>
        <w:tc>
          <w:tcPr/>
          <w:p>
            <w:pPr>
              <w:pStyle w:val="Compact"/>
              <w:jc w:val="center"/>
            </w:pPr>
            <w:r>
              <w:t xml:space="preserve">8%</w:t>
            </w:r>
          </w:p>
        </w:tc>
        <w:tc>
          <w:tcPr/>
          <w:p>
            <w:pPr>
              <w:pStyle w:val="Compact"/>
              <w:jc w:val="right"/>
            </w:pPr>
            <w:r>
              <w:t xml:space="preserve">3,20</w:t>
            </w:r>
          </w:p>
        </w:tc>
        <w:tc>
          <w:tcPr/>
          <w:p>
            <w:pPr>
              <w:pStyle w:val="Compact"/>
              <w:jc w:val="right"/>
            </w:pPr>
            <w:r>
              <w:t xml:space="preserve">0,80</w:t>
            </w:r>
          </w:p>
        </w:tc>
      </w:tr>
      <w:tr>
        <w:tc>
          <w:tcPr/>
          <w:p>
            <w:pPr>
              <w:pStyle w:val="Compact"/>
            </w:pPr>
            <w:r>
              <w:t xml:space="preserve">Hạ tầng chung</w:t>
            </w:r>
          </w:p>
        </w:tc>
        <w:tc>
          <w:tcPr/>
          <w:p>
            <w:pPr>
              <w:pStyle w:val="Compact"/>
              <w:jc w:val="right"/>
            </w:pPr>
            <w:r>
              <w:t xml:space="preserve">5,90</w:t>
            </w:r>
          </w:p>
        </w:tc>
        <w:tc>
          <w:tcPr/>
          <w:p>
            <w:pPr>
              <w:pStyle w:val="Compact"/>
              <w:jc w:val="center"/>
            </w:pPr>
            <w:r>
              <w:t xml:space="preserve">12%</w:t>
            </w:r>
          </w:p>
        </w:tc>
        <w:tc>
          <w:tcPr/>
          <w:p>
            <w:pPr>
              <w:pStyle w:val="Compact"/>
              <w:jc w:val="right"/>
            </w:pPr>
            <w:r>
              <w:t xml:space="preserve">3,10</w:t>
            </w:r>
          </w:p>
        </w:tc>
        <w:tc>
          <w:tcPr/>
          <w:p>
            <w:pPr>
              <w:pStyle w:val="Compact"/>
              <w:jc w:val="right"/>
            </w:pPr>
            <w:r>
              <w:t xml:space="preserve">2,80</w:t>
            </w:r>
          </w:p>
        </w:tc>
      </w:tr>
      <w:tr>
        <w:tc>
          <w:tcPr/>
          <w:p>
            <w:pPr>
              <w:pStyle w:val="Compact"/>
            </w:pPr>
            <w:r>
              <w:rPr>
                <w:b/>
                <w:bCs/>
              </w:rPr>
              <w:t xml:space="preserve">Tổng</w:t>
            </w:r>
          </w:p>
        </w:tc>
        <w:tc>
          <w:tcPr/>
          <w:p>
            <w:pPr>
              <w:pStyle w:val="Compact"/>
              <w:jc w:val="right"/>
            </w:pPr>
            <w:r>
              <w:rPr>
                <w:b/>
                <w:bCs/>
              </w:rPr>
              <w:t xml:space="preserve">47,50</w:t>
            </w:r>
          </w:p>
        </w:tc>
        <w:tc>
          <w:tcPr/>
          <w:p>
            <w:pPr>
              <w:pStyle w:val="Compact"/>
              <w:jc w:val="center"/>
            </w:pPr>
            <w:r>
              <w:rPr>
                <w:b/>
                <w:bCs/>
              </w:rPr>
              <w:t xml:space="preserve">100%</w:t>
            </w:r>
          </w:p>
        </w:tc>
        <w:tc>
          <w:tcPr/>
          <w:p>
            <w:pPr>
              <w:pStyle w:val="Compact"/>
              <w:jc w:val="right"/>
            </w:pPr>
            <w:r>
              <w:rPr>
                <w:b/>
                <w:bCs/>
              </w:rPr>
              <w:t xml:space="preserve">28,90</w:t>
            </w:r>
          </w:p>
        </w:tc>
        <w:tc>
          <w:tcPr/>
          <w:p>
            <w:pPr>
              <w:pStyle w:val="Compact"/>
              <w:jc w:val="right"/>
            </w:pPr>
            <w:r>
              <w:rPr>
                <w:b/>
                <w:bCs/>
              </w:rPr>
              <w:t xml:space="preserve">18,60</w:t>
            </w:r>
          </w:p>
        </w:tc>
      </w:tr>
    </w:tbl>
    <w:p>
      <w:pPr>
        <w:pStyle w:val="BlockText"/>
      </w:pPr>
      <w:r>
        <w:rPr>
          <w:b/>
          <w:bCs/>
        </w:rPr>
        <w:t xml:space="preserve">Lưu ý:</w:t>
      </w:r>
      <w:r>
        <w:t xml:space="preserve"> </w:t>
      </w:r>
      <w:r>
        <w:t xml:space="preserve">Hạ tầng chung (5,90 M USD) bao gồm: PCCC chung (534.000), Môi trường chung (phần common), Hệ thống điện chung (Transformer, Generator), Hệ thống nước chung, Văn phòng, Sân bãi. Chi phí PCCC và Môi trường riêng từng khối đã nằm trong CAPEX từng trụ cột [C].</w:t>
      </w:r>
    </w:p>
    <w:bookmarkEnd w:id="50"/>
    <w:bookmarkStart w:id="51" w:name="cấu-trúc-vốn"/>
    <w:p>
      <w:pPr>
        <w:pStyle w:val="Heading3"/>
      </w:pPr>
      <w:r>
        <w:rPr>
          <w:rStyle w:val="SectionNumber"/>
        </w:rPr>
        <w:t xml:space="preserve">5.5.2</w:t>
      </w:r>
      <w:r>
        <w:tab/>
      </w:r>
      <w:r>
        <w:t xml:space="preserve">Cấu trúc Vốn</w:t>
      </w:r>
    </w:p>
    <w:tbl>
      <w:tblPr>
        <w:tblStyle w:val="Table"/>
        <w:tblW w:type="pct" w:w="5000"/>
        <w:tblLayout w:type="fixed"/>
        <w:tblLook w:firstRow="1" w:lastRow="0" w:firstColumn="0" w:lastColumn="0" w:noHBand="0" w:noVBand="0" w:val="0020"/>
      </w:tblPr>
      <w:tblGrid>
        <w:gridCol w:w="2527"/>
        <w:gridCol w:w="1432"/>
        <w:gridCol w:w="1179"/>
        <w:gridCol w:w="2780"/>
      </w:tblGrid>
      <w:tr>
        <w:trPr>
          <w:tblHeader w:val="on"/>
        </w:trPr>
        <w:tc>
          <w:tcPr/>
          <w:p>
            <w:pPr>
              <w:pStyle w:val="Compact"/>
            </w:pPr>
            <w:r>
              <w:t xml:space="preserve">Nguồn vốn</w:t>
            </w:r>
          </w:p>
        </w:tc>
        <w:tc>
          <w:tcPr/>
          <w:p>
            <w:pPr>
              <w:pStyle w:val="Compact"/>
              <w:jc w:val="right"/>
            </w:pPr>
            <w:r>
              <w:t xml:space="preserve">Giá trị (M USD)</w:t>
            </w:r>
          </w:p>
        </w:tc>
        <w:tc>
          <w:tcPr/>
          <w:p>
            <w:pPr>
              <w:pStyle w:val="Compact"/>
              <w:jc w:val="center"/>
            </w:pPr>
            <w:r>
              <w:t xml:space="preserve">Tỷ trọng</w:t>
            </w:r>
          </w:p>
        </w:tc>
        <w:tc>
          <w:tcPr/>
          <w:p>
            <w:pPr>
              <w:pStyle w:val="Compact"/>
            </w:pPr>
            <w:r>
              <w:t xml:space="preserve">Chi phí vốn</w:t>
            </w:r>
          </w:p>
        </w:tc>
      </w:tr>
      <w:tr>
        <w:tc>
          <w:tcPr/>
          <w:p>
            <w:pPr>
              <w:pStyle w:val="Compact"/>
            </w:pPr>
            <w:r>
              <w:t xml:space="preserve">Vốn chủ sở hữu (CAPEX)</w:t>
            </w:r>
          </w:p>
        </w:tc>
        <w:tc>
          <w:tcPr/>
          <w:p>
            <w:pPr>
              <w:pStyle w:val="Compact"/>
              <w:jc w:val="right"/>
            </w:pPr>
            <w:r>
              <w:t xml:space="preserve">23,10</w:t>
            </w:r>
          </w:p>
        </w:tc>
        <w:tc>
          <w:tcPr/>
          <w:p>
            <w:pPr>
              <w:pStyle w:val="Compact"/>
              <w:jc w:val="center"/>
            </w:pPr>
            <w:r>
              <w:t xml:space="preserve">49%</w:t>
            </w:r>
          </w:p>
        </w:tc>
        <w:tc>
          <w:tcPr/>
          <w:p>
            <w:pPr>
              <w:pStyle w:val="Compact"/>
            </w:pPr>
            <w:r>
              <w:t xml:space="preserve">16% (cơ hội) [A]</w:t>
            </w:r>
          </w:p>
        </w:tc>
      </w:tr>
      <w:tr>
        <w:tc>
          <w:tcPr/>
          <w:p>
            <w:pPr>
              <w:pStyle w:val="Compact"/>
            </w:pPr>
            <w:r>
              <w:t xml:space="preserve">Vốn vay ngân hàng</w:t>
            </w:r>
          </w:p>
        </w:tc>
        <w:tc>
          <w:tcPr/>
          <w:p>
            <w:pPr>
              <w:pStyle w:val="Compact"/>
              <w:jc w:val="right"/>
            </w:pPr>
            <w:r>
              <w:t xml:space="preserve">14,70</w:t>
            </w:r>
          </w:p>
        </w:tc>
        <w:tc>
          <w:tcPr/>
          <w:p>
            <w:pPr>
              <w:pStyle w:val="Compact"/>
              <w:jc w:val="center"/>
            </w:pPr>
            <w:r>
              <w:t xml:space="preserve">31%</w:t>
            </w:r>
          </w:p>
        </w:tc>
        <w:tc>
          <w:tcPr/>
          <w:p>
            <w:pPr>
              <w:pStyle w:val="Compact"/>
            </w:pPr>
            <w:r>
              <w:t xml:space="preserve">9,5% [B — lãi suất VN 2025]</w:t>
            </w:r>
          </w:p>
        </w:tc>
      </w:tr>
      <w:tr>
        <w:tc>
          <w:tcPr/>
          <w:p>
            <w:pPr>
              <w:pStyle w:val="Compact"/>
            </w:pPr>
            <w:r>
              <w:t xml:space="preserve">Thuê tài chính</w:t>
            </w:r>
          </w:p>
        </w:tc>
        <w:tc>
          <w:tcPr/>
          <w:p>
            <w:pPr>
              <w:pStyle w:val="Compact"/>
              <w:jc w:val="right"/>
            </w:pPr>
            <w:r>
              <w:t xml:space="preserve">6,20</w:t>
            </w:r>
          </w:p>
        </w:tc>
        <w:tc>
          <w:tcPr/>
          <w:p>
            <w:pPr>
              <w:pStyle w:val="Compact"/>
              <w:jc w:val="center"/>
            </w:pPr>
            <w:r>
              <w:t xml:space="preserve">13%</w:t>
            </w:r>
          </w:p>
        </w:tc>
        <w:tc>
          <w:tcPr/>
          <w:p>
            <w:pPr>
              <w:pStyle w:val="Compact"/>
            </w:pPr>
            <w:r>
              <w:t xml:space="preserve">11% [B]</w:t>
            </w:r>
          </w:p>
        </w:tc>
      </w:tr>
      <w:tr>
        <w:tc>
          <w:tcPr/>
          <w:p>
            <w:pPr>
              <w:pStyle w:val="Compact"/>
            </w:pPr>
            <w:r>
              <w:t xml:space="preserve">Tài trợ dự án</w:t>
            </w:r>
          </w:p>
        </w:tc>
        <w:tc>
          <w:tcPr/>
          <w:p>
            <w:pPr>
              <w:pStyle w:val="Compact"/>
              <w:jc w:val="right"/>
            </w:pPr>
            <w:r>
              <w:t xml:space="preserve">3,50</w:t>
            </w:r>
          </w:p>
        </w:tc>
        <w:tc>
          <w:tcPr/>
          <w:p>
            <w:pPr>
              <w:pStyle w:val="Compact"/>
              <w:jc w:val="center"/>
            </w:pPr>
            <w:r>
              <w:t xml:space="preserve">7%</w:t>
            </w:r>
          </w:p>
        </w:tc>
        <w:tc>
          <w:tcPr/>
          <w:p>
            <w:pPr>
              <w:pStyle w:val="Compact"/>
            </w:pPr>
            <w:r>
              <w:t xml:space="preserve">0% (đối ứng)</w:t>
            </w:r>
          </w:p>
        </w:tc>
      </w:tr>
      <w:tr>
        <w:tc>
          <w:tcPr/>
          <w:p>
            <w:pPr>
              <w:pStyle w:val="Compact"/>
            </w:pPr>
            <w:r>
              <w:rPr>
                <w:b/>
                <w:bCs/>
              </w:rPr>
              <w:t xml:space="preserve">Tổng CAPEX</w:t>
            </w:r>
          </w:p>
        </w:tc>
        <w:tc>
          <w:tcPr/>
          <w:p>
            <w:pPr>
              <w:pStyle w:val="Compact"/>
              <w:jc w:val="right"/>
            </w:pPr>
            <w:r>
              <w:rPr>
                <w:b/>
                <w:bCs/>
              </w:rPr>
              <w:t xml:space="preserve">47,50</w:t>
            </w:r>
          </w:p>
        </w:tc>
        <w:tc>
          <w:tcPr/>
          <w:p>
            <w:pPr>
              <w:pStyle w:val="Compact"/>
              <w:jc w:val="center"/>
            </w:pPr>
            <w:r>
              <w:rPr>
                <w:b/>
                <w:bCs/>
              </w:rPr>
              <w:t xml:space="preserve">100%</w:t>
            </w:r>
          </w:p>
        </w:tc>
        <w:tc>
          <w:tcPr/>
          <w:p>
            <w:pPr>
              <w:pStyle w:val="Compact"/>
            </w:pPr>
            <w:r>
              <w:t xml:space="preserve">WACC = 12% [C]</w:t>
            </w:r>
          </w:p>
        </w:tc>
      </w:tr>
      <w:tr>
        <w:tc>
          <w:tcPr/>
          <w:p>
            <w:pPr>
              <w:pStyle w:val="Compact"/>
            </w:pPr>
            <w:r>
              <w:t xml:space="preserve">Vốn CSH bổ sung (vận hành)</w:t>
            </w:r>
          </w:p>
        </w:tc>
        <w:tc>
          <w:tcPr/>
          <w:p>
            <w:pPr>
              <w:pStyle w:val="Compact"/>
              <w:jc w:val="right"/>
            </w:pPr>
            <w:r>
              <w:t xml:space="preserve">11,87</w:t>
            </w:r>
          </w:p>
        </w:tc>
        <w:tc>
          <w:tcPr/>
          <w:p>
            <w:pPr>
              <w:pStyle w:val="Compact"/>
              <w:jc w:val="center"/>
            </w:pPr>
            <w:r>
              <w:t xml:space="preserve">—</w:t>
            </w:r>
          </w:p>
        </w:tc>
        <w:tc>
          <w:tcPr/>
          <w:p>
            <w:pPr>
              <w:pStyle w:val="Compact"/>
            </w:pPr>
            <w:r>
              <w:t xml:space="preserve">Working capital + bù lỗ ramp-up</w:t>
            </w:r>
          </w:p>
        </w:tc>
      </w:tr>
      <w:tr>
        <w:tc>
          <w:tcPr/>
          <w:p>
            <w:pPr>
              <w:pStyle w:val="Compact"/>
            </w:pPr>
            <w:r>
              <w:rPr>
                <w:b/>
                <w:bCs/>
              </w:rPr>
              <w:t xml:space="preserve">Tổng cam kết CSH</w:t>
            </w:r>
          </w:p>
        </w:tc>
        <w:tc>
          <w:tcPr/>
          <w:p>
            <w:pPr>
              <w:pStyle w:val="Compact"/>
              <w:jc w:val="right"/>
            </w:pPr>
            <w:r>
              <w:rPr>
                <w:b/>
                <w:bCs/>
              </w:rPr>
              <w:t xml:space="preserve">34,97</w:t>
            </w:r>
          </w:p>
        </w:tc>
        <w:tc>
          <w:tcPr/>
          <w:p>
            <w:pPr>
              <w:pStyle w:val="Compact"/>
              <w:jc w:val="center"/>
            </w:pPr>
            <w:r>
              <w:t xml:space="preserve">—</w:t>
            </w:r>
          </w:p>
        </w:tc>
        <w:tc>
          <w:tcPr/>
          <w:p>
            <w:pPr>
              <w:pStyle w:val="Compact"/>
            </w:pPr>
          </w:p>
        </w:tc>
      </w:tr>
    </w:tbl>
    <w:p>
      <w:pPr>
        <w:pStyle w:val="BlockText"/>
      </w:pPr>
      <w:r>
        <w:rPr>
          <w:b/>
          <w:bCs/>
        </w:rPr>
        <w:t xml:space="preserve">Bridging vốn CSH:</w:t>
      </w:r>
      <w:r>
        <w:t xml:space="preserve"> </w:t>
      </w:r>
      <w:r>
        <w:t xml:space="preserve">Tổng vốn chủ sở hữu cần huy động = 34,97 M USD, gồm: CAPEX equity qua 5 giai đoạn (P0: 2,50 M + P1: 8,50 M + P2: 10,60 M + P3: 8,47 M + P4 equity: 4,90 M) + Working capital 5,50 M + Bù lỗ ramp-up Y5-Y7: 2,50 M + Buffer/Contingency 2,00 M [C]. Vay 12,53 M USD chỉ từ Y10 khi đã có doanh thu chứng minh.</w:t>
      </w:r>
    </w:p>
    <w:bookmarkEnd w:id="51"/>
    <w:bookmarkStart w:id="52" w:name="chỉ-số-thẩm-định"/>
    <w:p>
      <w:pPr>
        <w:pStyle w:val="Heading3"/>
      </w:pPr>
      <w:r>
        <w:rPr>
          <w:rStyle w:val="SectionNumber"/>
        </w:rPr>
        <w:t xml:space="preserve">5.5.3</w:t>
      </w:r>
      <w:r>
        <w:tab/>
      </w:r>
      <w:r>
        <w:t xml:space="preserve">Chỉ số Thẩm định</w:t>
      </w:r>
    </w:p>
    <w:tbl>
      <w:tblPr>
        <w:tblStyle w:val="Table"/>
        <w:tblW w:type="pct" w:w="5000"/>
        <w:tblLayout w:type="fixed"/>
        <w:tblLook w:firstRow="1" w:lastRow="0" w:firstColumn="0" w:lastColumn="0" w:noHBand="0" w:noVBand="0" w:val="0020"/>
      </w:tblPr>
      <w:tblGrid>
        <w:gridCol w:w="3422"/>
        <w:gridCol w:w="1173"/>
        <w:gridCol w:w="1368"/>
        <w:gridCol w:w="977"/>
        <w:gridCol w:w="977"/>
      </w:tblGrid>
      <w:tr>
        <w:trPr>
          <w:tblHeader w:val="on"/>
        </w:trPr>
        <w:tc>
          <w:tcPr/>
          <w:p>
            <w:pPr>
              <w:pStyle w:val="Compact"/>
            </w:pPr>
            <w:r>
              <w:t xml:space="preserve">Chỉ số</w:t>
            </w:r>
          </w:p>
        </w:tc>
        <w:tc>
          <w:tcPr/>
          <w:p>
            <w:pPr>
              <w:pStyle w:val="Compact"/>
              <w:jc w:val="right"/>
            </w:pPr>
            <w:r>
              <w:t xml:space="preserve">Conservative</w:t>
            </w:r>
          </w:p>
        </w:tc>
        <w:tc>
          <w:tcPr/>
          <w:p>
            <w:pPr>
              <w:pStyle w:val="Compact"/>
              <w:jc w:val="right"/>
            </w:pPr>
            <w:r>
              <w:t xml:space="preserve">Base Case</w:t>
            </w:r>
          </w:p>
        </w:tc>
        <w:tc>
          <w:tcPr/>
          <w:p>
            <w:pPr>
              <w:pStyle w:val="Compact"/>
              <w:jc w:val="right"/>
            </w:pPr>
            <w:r>
              <w:t xml:space="preserve">Optimistic</w:t>
            </w:r>
          </w:p>
        </w:tc>
        <w:tc>
          <w:tcPr/>
          <w:p>
            <w:pPr>
              <w:pStyle w:val="Compact"/>
              <w:jc w:val="right"/>
            </w:pPr>
            <w:r>
              <w:t xml:space="preserve">Xác suất</w:t>
            </w:r>
          </w:p>
        </w:tc>
      </w:tr>
      <w:tr>
        <w:tc>
          <w:tcPr/>
          <w:p>
            <w:pPr>
              <w:pStyle w:val="Compact"/>
            </w:pPr>
            <w:r>
              <w:t xml:space="preserve">NPV 50Y (M USD)</w:t>
            </w:r>
          </w:p>
        </w:tc>
        <w:tc>
          <w:tcPr/>
          <w:p>
            <w:pPr>
              <w:pStyle w:val="Compact"/>
              <w:jc w:val="right"/>
            </w:pPr>
            <w:r>
              <w:t xml:space="preserve">-3,20</w:t>
            </w:r>
          </w:p>
        </w:tc>
        <w:tc>
          <w:tcPr/>
          <w:p>
            <w:pPr>
              <w:pStyle w:val="Compact"/>
              <w:jc w:val="right"/>
            </w:pPr>
            <w:r>
              <w:t xml:space="preserve">1,50</w:t>
            </w:r>
          </w:p>
        </w:tc>
        <w:tc>
          <w:tcPr/>
          <w:p>
            <w:pPr>
              <w:pStyle w:val="Compact"/>
              <w:jc w:val="right"/>
            </w:pPr>
            <w:r>
              <w:t xml:space="preserve">12,80</w:t>
            </w:r>
          </w:p>
        </w:tc>
        <w:tc>
          <w:tcPr/>
          <w:p>
            <w:pPr>
              <w:pStyle w:val="Compact"/>
              <w:jc w:val="right"/>
            </w:pPr>
            <w:r>
              <w:t xml:space="preserve">—</w:t>
            </w:r>
          </w:p>
        </w:tc>
      </w:tr>
      <w:tr>
        <w:tc>
          <w:tcPr/>
          <w:p>
            <w:pPr>
              <w:pStyle w:val="Compact"/>
            </w:pPr>
            <w:r>
              <w:t xml:space="preserve">IRR 50Y</w:t>
            </w:r>
          </w:p>
        </w:tc>
        <w:tc>
          <w:tcPr/>
          <w:p>
            <w:pPr>
              <w:pStyle w:val="Compact"/>
              <w:jc w:val="right"/>
            </w:pPr>
            <w:r>
              <w:t xml:space="preserve">10,5%</w:t>
            </w:r>
          </w:p>
        </w:tc>
        <w:tc>
          <w:tcPr/>
          <w:p>
            <w:pPr>
              <w:pStyle w:val="Compact"/>
              <w:jc w:val="right"/>
            </w:pPr>
            <w:r>
              <w:t xml:space="preserve">13,0%</w:t>
            </w:r>
          </w:p>
        </w:tc>
        <w:tc>
          <w:tcPr/>
          <w:p>
            <w:pPr>
              <w:pStyle w:val="Compact"/>
              <w:jc w:val="right"/>
            </w:pPr>
            <w:r>
              <w:t xml:space="preserve">16,5%</w:t>
            </w:r>
          </w:p>
        </w:tc>
        <w:tc>
          <w:tcPr/>
          <w:p>
            <w:pPr>
              <w:pStyle w:val="Compact"/>
              <w:jc w:val="right"/>
            </w:pPr>
            <w:r>
              <w:t xml:space="preserve">—</w:t>
            </w:r>
          </w:p>
        </w:tc>
      </w:tr>
      <w:tr>
        <w:tc>
          <w:tcPr/>
          <w:p>
            <w:pPr>
              <w:pStyle w:val="Compact"/>
            </w:pPr>
            <w:r>
              <w:t xml:space="preserve">Xác suất xảy ra</w:t>
            </w:r>
          </w:p>
        </w:tc>
        <w:tc>
          <w:tcPr/>
          <w:p>
            <w:pPr>
              <w:pStyle w:val="Compact"/>
              <w:jc w:val="right"/>
            </w:pPr>
            <w:r>
              <w:t xml:space="preserve">25%</w:t>
            </w:r>
          </w:p>
        </w:tc>
        <w:tc>
          <w:tcPr/>
          <w:p>
            <w:pPr>
              <w:pStyle w:val="Compact"/>
              <w:jc w:val="right"/>
            </w:pPr>
            <w:r>
              <w:t xml:space="preserve">50%</w:t>
            </w:r>
          </w:p>
        </w:tc>
        <w:tc>
          <w:tcPr/>
          <w:p>
            <w:pPr>
              <w:pStyle w:val="Compact"/>
              <w:jc w:val="right"/>
            </w:pPr>
            <w:r>
              <w:t xml:space="preserve">25%</w:t>
            </w:r>
          </w:p>
        </w:tc>
        <w:tc>
          <w:tcPr/>
          <w:p>
            <w:pPr>
              <w:pStyle w:val="Compact"/>
              <w:jc w:val="right"/>
            </w:pPr>
            <w:r>
              <w:t xml:space="preserve">—</w:t>
            </w:r>
          </w:p>
        </w:tc>
      </w:tr>
      <w:tr>
        <w:tc>
          <w:tcPr/>
          <w:p>
            <w:pPr>
              <w:pStyle w:val="Compact"/>
            </w:pPr>
            <w:r>
              <w:rPr>
                <w:b/>
                <w:bCs/>
              </w:rPr>
              <w:t xml:space="preserve">NPV trọng số xác suất</w:t>
            </w:r>
          </w:p>
        </w:tc>
        <w:tc>
          <w:tcPr/>
          <w:p>
            <w:pPr>
              <w:pStyle w:val="Compact"/>
            </w:pPr>
          </w:p>
        </w:tc>
        <w:tc>
          <w:tcPr/>
          <w:p>
            <w:pPr>
              <w:pStyle w:val="Compact"/>
              <w:jc w:val="right"/>
            </w:pPr>
            <w:r>
              <w:rPr>
                <w:b/>
                <w:bCs/>
              </w:rPr>
              <w:t xml:space="preserve">2,73</w:t>
            </w:r>
          </w:p>
        </w:tc>
        <w:tc>
          <w:tcPr/>
          <w:p>
            <w:pPr>
              <w:pStyle w:val="Compact"/>
            </w:pPr>
          </w:p>
        </w:tc>
        <w:tc>
          <w:tcPr/>
          <w:p>
            <w:pPr>
              <w:pStyle w:val="Compact"/>
              <w:jc w:val="right"/>
            </w:pPr>
            <w:r>
              <w:t xml:space="preserve">[C]</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Chỉ số Bổ sung</w:t>
            </w:r>
          </w:p>
        </w:tc>
        <w:tc>
          <w:tcPr/>
          <w:p>
            <w:pPr>
              <w:pStyle w:val="Compact"/>
              <w:jc w:val="right"/>
            </w:pPr>
            <w:r>
              <w:t xml:space="preserve">Giá trị</w:t>
            </w:r>
          </w:p>
        </w:tc>
        <w:tc>
          <w:tcPr/>
          <w:p>
            <w:pPr>
              <w:pStyle w:val="Compact"/>
              <w:jc w:val="center"/>
            </w:pPr>
            <w:r>
              <w:t xml:space="preserve">Nhãn</w:t>
            </w:r>
          </w:p>
        </w:tc>
      </w:tr>
      <w:tr>
        <w:tc>
          <w:tcPr/>
          <w:p>
            <w:pPr>
              <w:pStyle w:val="Compact"/>
            </w:pPr>
            <w:r>
              <w:t xml:space="preserve">Payback (chiết khấu)</w:t>
            </w:r>
          </w:p>
        </w:tc>
        <w:tc>
          <w:tcPr/>
          <w:p>
            <w:pPr>
              <w:pStyle w:val="Compact"/>
              <w:jc w:val="right"/>
            </w:pPr>
            <w:r>
              <w:t xml:space="preserve">13 năm</w:t>
            </w:r>
          </w:p>
        </w:tc>
        <w:tc>
          <w:tcPr/>
          <w:p>
            <w:pPr>
              <w:pStyle w:val="Compact"/>
              <w:jc w:val="center"/>
            </w:pPr>
            <w:r>
              <w:t xml:space="preserve">[C]</w:t>
            </w:r>
          </w:p>
        </w:tc>
      </w:tr>
      <w:tr>
        <w:tc>
          <w:tcPr/>
          <w:p>
            <w:pPr>
              <w:pStyle w:val="Compact"/>
            </w:pPr>
            <w:r>
              <w:t xml:space="preserve">DSCR (từ Y11, vay từ Y10)</w:t>
            </w:r>
          </w:p>
        </w:tc>
        <w:tc>
          <w:tcPr/>
          <w:p>
            <w:pPr>
              <w:pStyle w:val="Compact"/>
              <w:jc w:val="right"/>
            </w:pPr>
            <w:r>
              <w:t xml:space="preserve">≥ 4,0x</w:t>
            </w:r>
          </w:p>
        </w:tc>
        <w:tc>
          <w:tcPr/>
          <w:p>
            <w:pPr>
              <w:pStyle w:val="Compact"/>
              <w:jc w:val="center"/>
            </w:pPr>
            <w:r>
              <w:t xml:space="preserve">[C]</w:t>
            </w:r>
          </w:p>
        </w:tc>
      </w:tr>
      <w:tr>
        <w:tc>
          <w:tcPr/>
          <w:p>
            <w:pPr>
              <w:pStyle w:val="Compact"/>
            </w:pPr>
            <w:r>
              <w:t xml:space="preserve">Revenue 15 năm tích lũy</w:t>
            </w:r>
          </w:p>
        </w:tc>
        <w:tc>
          <w:tcPr/>
          <w:p>
            <w:pPr>
              <w:pStyle w:val="Compact"/>
              <w:jc w:val="right"/>
            </w:pPr>
            <w:r>
              <w:t xml:space="preserve">~165 M USD</w:t>
            </w:r>
          </w:p>
        </w:tc>
        <w:tc>
          <w:tcPr/>
          <w:p>
            <w:pPr>
              <w:pStyle w:val="Compact"/>
              <w:jc w:val="center"/>
            </w:pPr>
            <w:r>
              <w:t xml:space="preserve">[C]</w:t>
            </w:r>
          </w:p>
        </w:tc>
      </w:tr>
      <w:tr>
        <w:tc>
          <w:tcPr/>
          <w:p>
            <w:pPr>
              <w:pStyle w:val="Compact"/>
            </w:pPr>
            <w:r>
              <w:t xml:space="preserve">EBITDA steady-state (Y10+)</w:t>
            </w:r>
          </w:p>
        </w:tc>
        <w:tc>
          <w:tcPr/>
          <w:p>
            <w:pPr>
              <w:pStyle w:val="Compact"/>
              <w:jc w:val="right"/>
            </w:pPr>
            <w:r>
              <w:t xml:space="preserve">~28-30%</w:t>
            </w:r>
          </w:p>
        </w:tc>
        <w:tc>
          <w:tcPr/>
          <w:p>
            <w:pPr>
              <w:pStyle w:val="Compact"/>
              <w:jc w:val="center"/>
            </w:pPr>
            <w:r>
              <w:t xml:space="preserve">[C]</w:t>
            </w:r>
          </w:p>
        </w:tc>
      </w:tr>
      <w:tr>
        <w:tc>
          <w:tcPr/>
          <w:p>
            <w:pPr>
              <w:pStyle w:val="Compact"/>
            </w:pPr>
            <w:r>
              <w:t xml:space="preserve">Giá trị Chiến lược (Adjusted)</w:t>
            </w:r>
          </w:p>
        </w:tc>
        <w:tc>
          <w:tcPr/>
          <w:p>
            <w:pPr>
              <w:pStyle w:val="Compact"/>
              <w:jc w:val="right"/>
            </w:pPr>
            <w:r>
              <w:t xml:space="preserve">20,32 M USD</w:t>
            </w:r>
          </w:p>
        </w:tc>
        <w:tc>
          <w:tcPr/>
          <w:p>
            <w:pPr>
              <w:pStyle w:val="Compact"/>
              <w:jc w:val="center"/>
            </w:pPr>
            <w:r>
              <w:t xml:space="preserve">[C]</w:t>
            </w:r>
          </w:p>
        </w:tc>
      </w:tr>
    </w:tbl>
    <w:bookmarkEnd w:id="52"/>
    <w:bookmarkStart w:id="53" w:name="phân-bổ-giá-trị-chiến-lược"/>
    <w:p>
      <w:pPr>
        <w:pStyle w:val="Heading3"/>
      </w:pPr>
      <w:r>
        <w:rPr>
          <w:rStyle w:val="SectionNumber"/>
        </w:rPr>
        <w:t xml:space="preserve">5.5.4</w:t>
      </w:r>
      <w:r>
        <w:tab/>
      </w:r>
      <w:r>
        <w:t xml:space="preserve">Phân bổ Giá trị Chiến lược</w:t>
      </w:r>
    </w:p>
    <w:tbl>
      <w:tblPr>
        <w:tblStyle w:val="Table"/>
        <w:tblW w:type="pct" w:w="5000"/>
        <w:tblLayout w:type="fixed"/>
        <w:tblLook w:firstRow="1" w:lastRow="0" w:firstColumn="0" w:lastColumn="0" w:noHBand="0" w:noVBand="0" w:val="0020"/>
      </w:tblPr>
      <w:tblGrid>
        <w:gridCol w:w="2617"/>
        <w:gridCol w:w="1141"/>
        <w:gridCol w:w="4161"/>
      </w:tblGrid>
      <w:tr>
        <w:trPr>
          <w:tblHeader w:val="on"/>
        </w:trPr>
        <w:tc>
          <w:tcPr/>
          <w:p>
            <w:pPr>
              <w:pStyle w:val="Compact"/>
            </w:pPr>
            <w:r>
              <w:t xml:space="preserve">Thành phần</w:t>
            </w:r>
          </w:p>
        </w:tc>
        <w:tc>
          <w:tcPr/>
          <w:p>
            <w:pPr>
              <w:pStyle w:val="Compact"/>
              <w:jc w:val="right"/>
            </w:pPr>
            <w:r>
              <w:t xml:space="preserve">Giá trị (M USD)</w:t>
            </w:r>
          </w:p>
        </w:tc>
        <w:tc>
          <w:tcPr/>
          <w:p>
            <w:pPr>
              <w:pStyle w:val="Compact"/>
            </w:pPr>
            <w:r>
              <w:t xml:space="preserve">Phương pháp</w:t>
            </w:r>
          </w:p>
        </w:tc>
      </w:tr>
      <w:tr>
        <w:tc>
          <w:tcPr/>
          <w:p>
            <w:pPr>
              <w:pStyle w:val="Compact"/>
            </w:pPr>
            <w:r>
              <w:t xml:space="preserve">NPV tài chính (Base Case 50Y)</w:t>
            </w:r>
          </w:p>
        </w:tc>
        <w:tc>
          <w:tcPr/>
          <w:p>
            <w:pPr>
              <w:pStyle w:val="Compact"/>
              <w:jc w:val="right"/>
            </w:pPr>
            <w:r>
              <w:t xml:space="preserve">1,50</w:t>
            </w:r>
          </w:p>
        </w:tc>
        <w:tc>
          <w:tcPr/>
          <w:p>
            <w:pPr>
              <w:pStyle w:val="Compact"/>
            </w:pPr>
            <w:r>
              <w:t xml:space="preserve">DCF, WACC 12%</w:t>
            </w:r>
          </w:p>
        </w:tc>
      </w:tr>
      <w:tr>
        <w:tc>
          <w:tcPr/>
          <w:p>
            <w:pPr>
              <w:pStyle w:val="Compact"/>
            </w:pPr>
            <w:r>
              <w:t xml:space="preserve">Real Options Value</w:t>
            </w:r>
          </w:p>
        </w:tc>
        <w:tc>
          <w:tcPr/>
          <w:p>
            <w:pPr>
              <w:pStyle w:val="Compact"/>
              <w:jc w:val="right"/>
            </w:pPr>
            <w:r>
              <w:t xml:space="preserve">4,00</w:t>
            </w:r>
          </w:p>
        </w:tc>
        <w:tc>
          <w:tcPr/>
          <w:p>
            <w:pPr>
              <w:pStyle w:val="Compact"/>
            </w:pPr>
            <w:r>
              <w:t xml:space="preserve">Decision Tree: quyền mở rộng DC + AS9100 + IPO</w:t>
            </w:r>
          </w:p>
        </w:tc>
      </w:tr>
      <w:tr>
        <w:tc>
          <w:tcPr/>
          <w:p>
            <w:pPr>
              <w:pStyle w:val="Compact"/>
            </w:pPr>
            <w:r>
              <w:t xml:space="preserve">Barrier-to-entry Premium</w:t>
            </w:r>
          </w:p>
        </w:tc>
        <w:tc>
          <w:tcPr/>
          <w:p>
            <w:pPr>
              <w:pStyle w:val="Compact"/>
              <w:jc w:val="right"/>
            </w:pPr>
            <w:r>
              <w:t xml:space="preserve">3,50</w:t>
            </w:r>
          </w:p>
        </w:tc>
        <w:tc>
          <w:tcPr/>
          <w:p>
            <w:pPr>
              <w:pStyle w:val="Compact"/>
            </w:pPr>
            <w:r>
              <w:t xml:space="preserve">Replacement cost: đối thủ cần &gt;100M + 5 năm</w:t>
            </w:r>
          </w:p>
        </w:tc>
      </w:tr>
      <w:tr>
        <w:tc>
          <w:tcPr/>
          <w:p>
            <w:pPr>
              <w:pStyle w:val="Compact"/>
            </w:pPr>
            <w:r>
              <w:t xml:space="preserve">Synergy Value (Cross-BU)</w:t>
            </w:r>
          </w:p>
        </w:tc>
        <w:tc>
          <w:tcPr/>
          <w:p>
            <w:pPr>
              <w:pStyle w:val="Compact"/>
              <w:jc w:val="right"/>
            </w:pPr>
            <w:r>
              <w:t xml:space="preserve">2,50</w:t>
            </w:r>
          </w:p>
        </w:tc>
        <w:tc>
          <w:tcPr/>
          <w:p>
            <w:pPr>
              <w:pStyle w:val="Compact"/>
            </w:pPr>
            <w:r>
              <w:t xml:space="preserve">DCF incremental: MekongOS + CNC-Robot + Cross-sell</w:t>
            </w:r>
          </w:p>
        </w:tc>
      </w:tr>
      <w:tr>
        <w:tc>
          <w:tcPr/>
          <w:p>
            <w:pPr>
              <w:pStyle w:val="Compact"/>
            </w:pPr>
            <w:r>
              <w:t xml:space="preserve">Platform Value</w:t>
            </w:r>
          </w:p>
        </w:tc>
        <w:tc>
          <w:tcPr/>
          <w:p>
            <w:pPr>
              <w:pStyle w:val="Compact"/>
              <w:jc w:val="right"/>
            </w:pPr>
            <w:r>
              <w:t xml:space="preserve">5,00</w:t>
            </w:r>
          </w:p>
        </w:tc>
        <w:tc>
          <w:tcPr/>
          <w:p>
            <w:pPr>
              <w:pStyle w:val="Compact"/>
            </w:pPr>
            <w:r>
              <w:t xml:space="preserve">EBITDA multiple: Đa trụ cột = 10-15x vs Đơn trụ = 5-8x</w:t>
            </w:r>
          </w:p>
        </w:tc>
      </w:tr>
      <w:tr>
        <w:tc>
          <w:tcPr/>
          <w:p>
            <w:pPr>
              <w:pStyle w:val="Compact"/>
            </w:pPr>
            <w:r>
              <w:t xml:space="preserve">Tax + Land Rent Exemption</w:t>
            </w:r>
          </w:p>
        </w:tc>
        <w:tc>
          <w:tcPr/>
          <w:p>
            <w:pPr>
              <w:pStyle w:val="Compact"/>
              <w:jc w:val="right"/>
            </w:pPr>
            <w:r>
              <w:t xml:space="preserve">3,82</w:t>
            </w:r>
          </w:p>
        </w:tc>
        <w:tc>
          <w:tcPr/>
          <w:p>
            <w:pPr>
              <w:pStyle w:val="Compact"/>
            </w:pPr>
            <w:r>
              <w:t xml:space="preserve">NPV ưu đãi thuế 6,0M + miễn đất 1,32M, chiết khấu 12%</w:t>
            </w:r>
          </w:p>
        </w:tc>
      </w:tr>
      <w:tr>
        <w:tc>
          <w:tcPr/>
          <w:p>
            <w:pPr>
              <w:pStyle w:val="Compact"/>
            </w:pPr>
            <w:r>
              <w:rPr>
                <w:b/>
                <w:bCs/>
              </w:rPr>
              <w:t xml:space="preserve">Tổng Giá trị Chiến lược</w:t>
            </w:r>
          </w:p>
        </w:tc>
        <w:tc>
          <w:tcPr/>
          <w:p>
            <w:pPr>
              <w:pStyle w:val="Compact"/>
              <w:jc w:val="right"/>
            </w:pPr>
            <w:r>
              <w:rPr>
                <w:b/>
                <w:bCs/>
              </w:rPr>
              <w:t xml:space="preserve">20,32</w:t>
            </w:r>
          </w:p>
        </w:tc>
        <w:tc>
          <w:tcPr/>
          <w:p>
            <w:pPr>
              <w:pStyle w:val="Compact"/>
            </w:pPr>
            <w:r>
              <w:t xml:space="preserve">[C]</w:t>
            </w:r>
          </w:p>
        </w:tc>
      </w:tr>
    </w:tbl>
    <w:p>
      <w:pPr>
        <w:pStyle w:val="BlockText"/>
      </w:pPr>
      <w:r>
        <w:rPr>
          <w:b/>
          <w:bCs/>
        </w:rPr>
        <w:t xml:space="preserve">Ý nghĩa:</w:t>
      </w:r>
      <w:r>
        <w:t xml:space="preserve"> </w:t>
      </w:r>
      <w:r>
        <w:t xml:space="preserve">NPV tài chính thuần túy đạt 1,50 M USD (50Y horizon) — NPV(20Y) âm do 5 năm xây dựng là bình thường cho dự án hạ tầng công nghiệp. Giá trị chiến lược tổng thể 20,32 M USD bao gồm ưu đãi thuế, quyền mở rộng, và platform value — chứng minh quyết định đầu tư là hợp lý từ góc nhìn chiến lược dài hạn. Xem chi tiết tại Phần V, Mục 5.7 và Phần IX, Mục 9.2.</w:t>
      </w:r>
    </w:p>
    <w:p>
      <w:r>
        <w:pict>
          <v:rect style="width:0;height:1.5pt" o:hralign="center" o:hrstd="t" o:hr="t"/>
        </w:pict>
      </w:r>
    </w:p>
    <w:bookmarkEnd w:id="53"/>
    <w:bookmarkEnd w:id="54"/>
    <w:bookmarkStart w:id="58" w:name="tiến-độ-tổng-thể"/>
    <w:p>
      <w:pPr>
        <w:pStyle w:val="Heading2"/>
      </w:pPr>
      <w:r>
        <w:rPr>
          <w:rStyle w:val="SectionNumber"/>
        </w:rPr>
        <w:t xml:space="preserve">5.6</w:t>
      </w:r>
      <w:r>
        <w:tab/>
      </w:r>
      <w:r>
        <w:t xml:space="preserve">Tiến độ Tổng thể</w:t>
      </w:r>
    </w:p>
    <w:p>
      <w:pPr>
        <w:pStyle w:val="CaptionedFigure"/>
      </w:pPr>
      <w:r>
        <w:drawing>
          <wp:inline>
            <wp:extent cx="5334000" cy="3292928"/>
            <wp:effectExtent b="0" l="0" r="0" t="0"/>
            <wp:docPr descr="Sơ đồ 4 : bieu_do_004" title="" id="56" name="Picture"/>
            <a:graphic>
              <a:graphicData uri="http://schemas.openxmlformats.org/drawingml/2006/picture">
                <pic:pic>
                  <pic:nvPicPr>
                    <pic:cNvPr descr="mermaid_assets\bieu_do_004.png" id="57" name="Picture"/>
                    <pic:cNvPicPr>
                      <a:picLocks noChangeArrowheads="1" noChangeAspect="1"/>
                    </pic:cNvPicPr>
                  </pic:nvPicPr>
                  <pic:blipFill>
                    <a:blip r:embed="rId55"/>
                    <a:stretch>
                      <a:fillRect/>
                    </a:stretch>
                  </pic:blipFill>
                  <pic:spPr bwMode="auto">
                    <a:xfrm>
                      <a:off x="0" y="0"/>
                      <a:ext cx="5334000" cy="3292928"/>
                    </a:xfrm>
                    <a:prstGeom prst="rect">
                      <a:avLst/>
                    </a:prstGeom>
                    <a:noFill/>
                    <a:ln w="9525">
                      <a:noFill/>
                      <a:headEnd/>
                      <a:tailEnd/>
                    </a:ln>
                  </pic:spPr>
                </pic:pic>
              </a:graphicData>
            </a:graphic>
          </wp:inline>
        </w:drawing>
      </w:r>
    </w:p>
    <w:p>
      <w:pPr>
        <w:pStyle w:val="ImageCaption"/>
      </w:pPr>
      <w:r>
        <w:t xml:space="preserve">Sơ đồ 4 : bieu_do_004</w:t>
      </w:r>
    </w:p>
    <w:p>
      <w:r>
        <w:pict>
          <v:rect style="width:0;height:1.5pt" o:hralign="center" o:hrstd="t" o:hr="t"/>
        </w:pict>
      </w:r>
    </w:p>
    <w:bookmarkEnd w:id="58"/>
    <w:bookmarkStart w:id="59" w:name="nhân-sự-tổng-thể"/>
    <w:p>
      <w:pPr>
        <w:pStyle w:val="Heading2"/>
      </w:pPr>
      <w:r>
        <w:rPr>
          <w:rStyle w:val="SectionNumber"/>
        </w:rPr>
        <w:t xml:space="preserve">5.7</w:t>
      </w:r>
      <w:r>
        <w:tab/>
      </w:r>
      <w:r>
        <w:t xml:space="preserve">Nhân sự Tổng thể</w:t>
      </w:r>
    </w:p>
    <w:tbl>
      <w:tblPr>
        <w:tblStyle w:val="Table"/>
        <w:tblW w:type="pct" w:w="5000"/>
        <w:tblLayout w:type="fixed"/>
        <w:tblLook w:firstRow="1" w:lastRow="0" w:firstColumn="0" w:lastColumn="0" w:noHBand="0" w:noVBand="0" w:val="0020"/>
      </w:tblPr>
      <w:tblGrid>
        <w:gridCol w:w="2057"/>
        <w:gridCol w:w="925"/>
        <w:gridCol w:w="617"/>
        <w:gridCol w:w="1028"/>
        <w:gridCol w:w="1542"/>
        <w:gridCol w:w="1748"/>
      </w:tblGrid>
      <w:tr>
        <w:trPr>
          <w:tblHeader w:val="on"/>
        </w:trPr>
        <w:tc>
          <w:tcPr/>
          <w:p>
            <w:pPr>
              <w:pStyle w:val="Compact"/>
            </w:pPr>
            <w:r>
              <w:t xml:space="preserve">Giai đoạn</w:t>
            </w:r>
          </w:p>
        </w:tc>
        <w:tc>
          <w:tcPr/>
          <w:p>
            <w:pPr>
              <w:pStyle w:val="Compact"/>
              <w:jc w:val="right"/>
            </w:pPr>
            <w:r>
              <w:t xml:space="preserve">IoT/Robot</w:t>
            </w:r>
          </w:p>
        </w:tc>
        <w:tc>
          <w:tcPr/>
          <w:p>
            <w:pPr>
              <w:pStyle w:val="Compact"/>
              <w:jc w:val="right"/>
            </w:pPr>
            <w:r>
              <w:t xml:space="preserve">CNC</w:t>
            </w:r>
          </w:p>
        </w:tc>
        <w:tc>
          <w:tcPr/>
          <w:p>
            <w:pPr>
              <w:pStyle w:val="Compact"/>
              <w:jc w:val="right"/>
            </w:pPr>
            <w:r>
              <w:t xml:space="preserve">Datacenter</w:t>
            </w:r>
          </w:p>
        </w:tc>
        <w:tc>
          <w:tcPr/>
          <w:p>
            <w:pPr>
              <w:pStyle w:val="Compact"/>
              <w:jc w:val="right"/>
            </w:pPr>
            <w:r>
              <w:t xml:space="preserve">Quản lý chung</w:t>
            </w:r>
          </w:p>
        </w:tc>
        <w:tc>
          <w:tcPr/>
          <w:p>
            <w:pPr>
              <w:pStyle w:val="Compact"/>
              <w:jc w:val="right"/>
            </w:pPr>
            <w:r>
              <w:t xml:space="preserve">Tổng</w:t>
            </w:r>
          </w:p>
        </w:tc>
      </w:tr>
      <w:tr>
        <w:tc>
          <w:tcPr/>
          <w:p>
            <w:pPr>
              <w:pStyle w:val="Compact"/>
            </w:pPr>
            <w:r>
              <w:t xml:space="preserve">Năm 1 (ramp-up)</w:t>
            </w:r>
          </w:p>
        </w:tc>
        <w:tc>
          <w:tcPr/>
          <w:p>
            <w:pPr>
              <w:pStyle w:val="Compact"/>
              <w:jc w:val="right"/>
            </w:pPr>
            <w:r>
              <w:t xml:space="preserve">28</w:t>
            </w:r>
          </w:p>
        </w:tc>
        <w:tc>
          <w:tcPr/>
          <w:p>
            <w:pPr>
              <w:pStyle w:val="Compact"/>
              <w:jc w:val="right"/>
            </w:pPr>
            <w:r>
              <w:t xml:space="preserve">24</w:t>
            </w:r>
          </w:p>
        </w:tc>
        <w:tc>
          <w:tcPr/>
          <w:p>
            <w:pPr>
              <w:pStyle w:val="Compact"/>
              <w:jc w:val="right"/>
            </w:pPr>
            <w:r>
              <w:t xml:space="preserve">11</w:t>
            </w:r>
          </w:p>
        </w:tc>
        <w:tc>
          <w:tcPr/>
          <w:p>
            <w:pPr>
              <w:pStyle w:val="Compact"/>
              <w:jc w:val="right"/>
            </w:pPr>
            <w:r>
              <w:t xml:space="preserve">12</w:t>
            </w:r>
          </w:p>
        </w:tc>
        <w:tc>
          <w:tcPr/>
          <w:p>
            <w:pPr>
              <w:pStyle w:val="Compact"/>
              <w:jc w:val="right"/>
            </w:pPr>
            <w:r>
              <w:rPr>
                <w:b/>
                <w:bCs/>
              </w:rPr>
              <w:t xml:space="preserve">75</w:t>
            </w:r>
          </w:p>
        </w:tc>
      </w:tr>
      <w:tr>
        <w:tc>
          <w:tcPr/>
          <w:p>
            <w:pPr>
              <w:pStyle w:val="Compact"/>
            </w:pPr>
            <w:r>
              <w:t xml:space="preserve">Năm 2</w:t>
            </w:r>
          </w:p>
        </w:tc>
        <w:tc>
          <w:tcPr/>
          <w:p>
            <w:pPr>
              <w:pStyle w:val="Compact"/>
              <w:jc w:val="right"/>
            </w:pPr>
            <w:r>
              <w:t xml:space="preserve">60</w:t>
            </w:r>
          </w:p>
        </w:tc>
        <w:tc>
          <w:tcPr/>
          <w:p>
            <w:pPr>
              <w:pStyle w:val="Compact"/>
              <w:jc w:val="right"/>
            </w:pPr>
            <w:r>
              <w:t xml:space="preserve">50</w:t>
            </w:r>
          </w:p>
        </w:tc>
        <w:tc>
          <w:tcPr/>
          <w:p>
            <w:pPr>
              <w:pStyle w:val="Compact"/>
              <w:jc w:val="right"/>
            </w:pPr>
            <w:r>
              <w:t xml:space="preserve">18</w:t>
            </w:r>
          </w:p>
        </w:tc>
        <w:tc>
          <w:tcPr/>
          <w:p>
            <w:pPr>
              <w:pStyle w:val="Compact"/>
              <w:jc w:val="right"/>
            </w:pPr>
            <w:r>
              <w:t xml:space="preserve">14</w:t>
            </w:r>
          </w:p>
        </w:tc>
        <w:tc>
          <w:tcPr/>
          <w:p>
            <w:pPr>
              <w:pStyle w:val="Compact"/>
              <w:jc w:val="right"/>
            </w:pPr>
            <w:r>
              <w:rPr>
                <w:b/>
                <w:bCs/>
              </w:rPr>
              <w:t xml:space="preserve">142</w:t>
            </w:r>
          </w:p>
        </w:tc>
      </w:tr>
      <w:tr>
        <w:tc>
          <w:tcPr/>
          <w:p>
            <w:pPr>
              <w:pStyle w:val="Compact"/>
            </w:pPr>
            <w:r>
              <w:t xml:space="preserve">Năm 3</w:t>
            </w:r>
          </w:p>
        </w:tc>
        <w:tc>
          <w:tcPr/>
          <w:p>
            <w:pPr>
              <w:pStyle w:val="Compact"/>
              <w:jc w:val="right"/>
            </w:pPr>
            <w:r>
              <w:t xml:space="preserve">80</w:t>
            </w:r>
          </w:p>
        </w:tc>
        <w:tc>
          <w:tcPr/>
          <w:p>
            <w:pPr>
              <w:pStyle w:val="Compact"/>
              <w:jc w:val="right"/>
            </w:pPr>
            <w:r>
              <w:t xml:space="preserve">78</w:t>
            </w:r>
          </w:p>
        </w:tc>
        <w:tc>
          <w:tcPr/>
          <w:p>
            <w:pPr>
              <w:pStyle w:val="Compact"/>
              <w:jc w:val="right"/>
            </w:pPr>
            <w:r>
              <w:t xml:space="preserve">30</w:t>
            </w:r>
          </w:p>
        </w:tc>
        <w:tc>
          <w:tcPr/>
          <w:p>
            <w:pPr>
              <w:pStyle w:val="Compact"/>
              <w:jc w:val="right"/>
            </w:pPr>
            <w:r>
              <w:t xml:space="preserve">17</w:t>
            </w:r>
          </w:p>
        </w:tc>
        <w:tc>
          <w:tcPr/>
          <w:p>
            <w:pPr>
              <w:pStyle w:val="Compact"/>
              <w:jc w:val="right"/>
            </w:pPr>
            <w:r>
              <w:rPr>
                <w:b/>
                <w:bCs/>
              </w:rPr>
              <w:t xml:space="preserve">205</w:t>
            </w:r>
          </w:p>
        </w:tc>
      </w:tr>
      <w:tr>
        <w:tc>
          <w:tcPr/>
          <w:p>
            <w:pPr>
              <w:pStyle w:val="Compact"/>
            </w:pPr>
            <w:r>
              <w:t xml:space="preserve">Năm 4+ (ổn định)</w:t>
            </w:r>
          </w:p>
        </w:tc>
        <w:tc>
          <w:tcPr/>
          <w:p>
            <w:pPr>
              <w:pStyle w:val="Compact"/>
              <w:jc w:val="right"/>
            </w:pPr>
            <w:r>
              <w:t xml:space="preserve">80-100</w:t>
            </w:r>
          </w:p>
        </w:tc>
        <w:tc>
          <w:tcPr/>
          <w:p>
            <w:pPr>
              <w:pStyle w:val="Compact"/>
              <w:jc w:val="right"/>
            </w:pPr>
            <w:r>
              <w:t xml:space="preserve">80-120</w:t>
            </w:r>
          </w:p>
        </w:tc>
        <w:tc>
          <w:tcPr/>
          <w:p>
            <w:pPr>
              <w:pStyle w:val="Compact"/>
              <w:jc w:val="right"/>
            </w:pPr>
            <w:r>
              <w:t xml:space="preserve">30-50</w:t>
            </w:r>
          </w:p>
        </w:tc>
        <w:tc>
          <w:tcPr/>
          <w:p>
            <w:pPr>
              <w:pStyle w:val="Compact"/>
              <w:jc w:val="right"/>
            </w:pPr>
            <w:r>
              <w:t xml:space="preserve">20-30</w:t>
            </w:r>
          </w:p>
        </w:tc>
        <w:tc>
          <w:tcPr/>
          <w:p>
            <w:pPr>
              <w:pStyle w:val="Compact"/>
              <w:jc w:val="right"/>
            </w:pPr>
            <w:r>
              <w:rPr>
                <w:b/>
                <w:bCs/>
              </w:rPr>
              <w:t xml:space="preserve">205-300</w:t>
            </w:r>
          </w:p>
        </w:tc>
      </w:tr>
    </w:tbl>
    <w:p>
      <w:pPr>
        <w:pStyle w:val="BlockText"/>
      </w:pPr>
      <w:r>
        <w:rPr>
          <w:b/>
          <w:bCs/>
        </w:rPr>
        <w:t xml:space="preserve">Lưu ý:</w:t>
      </w:r>
      <w:r>
        <w:t xml:space="preserve"> </w:t>
      </w:r>
      <w:r>
        <w:t xml:space="preserve">Quỹ lương năm 1 dự kiến 1.280.000 USD, chiếm 173% doanh thu năm 1 — đây là giai đoạn</w:t>
      </w:r>
      <w:r>
        <w:t xml:space="preserve"> </w:t>
      </w:r>
      <w:r>
        <w:t xml:space="preserve">“đốt tiền”</w:t>
      </w:r>
      <w:r>
        <w:t xml:space="preserve"> </w:t>
      </w:r>
      <w:r>
        <w:t xml:space="preserve">(cash burn) có chủ đích, đã được tính trong vốn CSH vận hành 11,87 M USD [C].</w:t>
      </w:r>
    </w:p>
    <w:p>
      <w:r>
        <w:pict>
          <v:rect style="width:0;height:1.5pt" o:hralign="center" o:hrstd="t" o:hr="t"/>
        </w:pict>
      </w:r>
    </w:p>
    <w:bookmarkEnd w:id="59"/>
    <w:bookmarkStart w:id="60" w:name="cam-kết-chính-của-chủ-đầu-tư"/>
    <w:p>
      <w:pPr>
        <w:pStyle w:val="Heading2"/>
      </w:pPr>
      <w:r>
        <w:rPr>
          <w:rStyle w:val="SectionNumber"/>
        </w:rPr>
        <w:t xml:space="preserve">5.8</w:t>
      </w:r>
      <w:r>
        <w:tab/>
      </w:r>
      <w:r>
        <w:t xml:space="preserve">Cam kết Chính của Chủ đầu tư</w:t>
      </w:r>
    </w:p>
    <w:p>
      <w:pPr>
        <w:pStyle w:val="Compact"/>
        <w:numPr>
          <w:ilvl w:val="0"/>
          <w:numId w:val="1016"/>
        </w:numPr>
      </w:pPr>
      <w:r>
        <w:t xml:space="preserve">Toàn bộ hoạt động mở rộng thuộc lĩnh vực</w:t>
      </w:r>
      <w:r>
        <w:t xml:space="preserve"> </w:t>
      </w:r>
      <w:r>
        <w:rPr>
          <w:b/>
          <w:bCs/>
        </w:rPr>
        <w:t xml:space="preserve">Công nghệ cao</w:t>
      </w:r>
      <w:r>
        <w:t xml:space="preserve"> </w:t>
      </w:r>
      <w:r>
        <w:t xml:space="preserve">theo QĐ 38/2020/QĐ-TTg và QĐ 2117/QĐ-TTg.</w:t>
      </w:r>
    </w:p>
    <w:p>
      <w:pPr>
        <w:pStyle w:val="Compact"/>
        <w:numPr>
          <w:ilvl w:val="0"/>
          <w:numId w:val="1016"/>
        </w:numPr>
      </w:pPr>
      <w:r>
        <w:t xml:space="preserve">Tỷ lệ giá trị gia tăng trên doanh thu (VA/Revenue) duy trì ≥ 42% cho toàn dự án.</w:t>
      </w:r>
    </w:p>
    <w:p>
      <w:pPr>
        <w:pStyle w:val="Compact"/>
        <w:numPr>
          <w:ilvl w:val="0"/>
          <w:numId w:val="1016"/>
        </w:numPr>
      </w:pPr>
      <w:r>
        <w:t xml:space="preserve">Tỷ lệ chi phí R&amp;D trên doanh thu duy trì ≥ 5% (mục tiêu 8-12%).</w:t>
      </w:r>
    </w:p>
    <w:p>
      <w:pPr>
        <w:pStyle w:val="Compact"/>
        <w:numPr>
          <w:ilvl w:val="0"/>
          <w:numId w:val="1016"/>
        </w:numPr>
      </w:pPr>
      <w:r>
        <w:t xml:space="preserve">Thực hiện đầy đủ Đánh giá Tác động Môi trường (ĐTM) bổ sung trước khi triển khai Phase 2.</w:t>
      </w:r>
    </w:p>
    <w:p>
      <w:pPr>
        <w:pStyle w:val="Compact"/>
        <w:numPr>
          <w:ilvl w:val="0"/>
          <w:numId w:val="1016"/>
        </w:numPr>
      </w:pPr>
      <w:r>
        <w:t xml:space="preserve">Xin Giấy phép Viễn thông theo Luật Viễn thông 2023 trước khi kinh doanh dịch vụ Datacenter.</w:t>
      </w:r>
    </w:p>
    <w:p>
      <w:pPr>
        <w:pStyle w:val="Compact"/>
        <w:numPr>
          <w:ilvl w:val="0"/>
          <w:numId w:val="1016"/>
        </w:numPr>
      </w:pPr>
      <w:r>
        <w:t xml:space="preserve">Cam kết Zero Liquid Discharge (ZLD) cho nước thải công nghiệp CNC.</w:t>
      </w:r>
    </w:p>
    <w:p>
      <w:pPr>
        <w:pStyle w:val="Compact"/>
        <w:numPr>
          <w:ilvl w:val="0"/>
          <w:numId w:val="1016"/>
        </w:numPr>
      </w:pPr>
      <w:r>
        <w:t xml:space="preserve">Cam kết PUE (Power Usage Effectiveness) &lt; 1,35 cho Datacenter.</w:t>
      </w:r>
    </w:p>
    <w:p>
      <w:pPr>
        <w:pStyle w:val="Compact"/>
        <w:numPr>
          <w:ilvl w:val="0"/>
          <w:numId w:val="1016"/>
        </w:numPr>
      </w:pPr>
      <w:r>
        <w:t xml:space="preserve">Cam kết giảm phát thải GHG 25% so với baseline trước năm 2030.</w:t>
      </w:r>
    </w:p>
    <w:p>
      <w:pPr>
        <w:pStyle w:val="Compact"/>
        <w:numPr>
          <w:ilvl w:val="0"/>
          <w:numId w:val="1016"/>
        </w:numPr>
      </w:pPr>
      <w:r>
        <w:t xml:space="preserve">Đảm bảo tiến độ giải ngân vốn theo đúng phân kỳ Phase 1/Phase 2.</w:t>
      </w:r>
    </w:p>
    <w:p>
      <w:pPr>
        <w:pStyle w:val="Compact"/>
        <w:numPr>
          <w:ilvl w:val="0"/>
          <w:numId w:val="1016"/>
        </w:numPr>
      </w:pPr>
      <w:r>
        <w:t xml:space="preserve">Tuân thủ mọi quy định của Quy chế hoạt động KCNC TP.HCM.</w:t>
      </w:r>
    </w:p>
    <w:p>
      <w:r>
        <w:pict>
          <v:rect style="width:0;height:1.5pt" o:hralign="center" o:hrstd="t" o:hr="t"/>
        </w:pict>
      </w:r>
    </w:p>
    <w:bookmarkEnd w:id="60"/>
    <w:bookmarkEnd w:id="61"/>
    <w:bookmarkStart w:id="65" w:name="cơ-sở-pháp-lý-của-đề-án"/>
    <w:p>
      <w:pPr>
        <w:pStyle w:val="Heading1"/>
      </w:pPr>
      <w:r>
        <w:rPr>
          <w:rStyle w:val="SectionNumber"/>
        </w:rPr>
        <w:t xml:space="preserve">6</w:t>
      </w:r>
      <w:r>
        <w:tab/>
      </w:r>
      <w:r>
        <w:t xml:space="preserve">CƠ SỞ PHÁP LÝ CỦA ĐỀ ÁN</w:t>
      </w:r>
    </w:p>
    <w:p>
      <w:r>
        <w:pict>
          <v:rect style="width:0;height:1.5pt" o:hralign="center" o:hrstd="t" o:hr="t"/>
        </w:pict>
      </w:r>
    </w:p>
    <w:p>
      <w:pPr>
        <w:pStyle w:val="FirstParagraph"/>
      </w:pPr>
      <w:r>
        <w:t xml:space="preserve">Đề án này được xây dựng dựa trên hệ thống văn bản pháp luật sau:</w:t>
      </w:r>
    </w:p>
    <w:bookmarkStart w:id="62" w:name="luật-và-nghị-quyết"/>
    <w:p>
      <w:pPr>
        <w:pStyle w:val="Heading2"/>
      </w:pPr>
      <w:r>
        <w:rPr>
          <w:rStyle w:val="SectionNumber"/>
        </w:rPr>
        <w:t xml:space="preserve">6.1</w:t>
      </w:r>
      <w:r>
        <w:tab/>
      </w:r>
      <w:r>
        <w:t xml:space="preserve">Luật và Nghị quyết</w:t>
      </w:r>
    </w:p>
    <w:tbl>
      <w:tblPr>
        <w:tblStyle w:val="Table"/>
        <w:tblW w:type="pct" w:w="5000"/>
        <w:tblLayout w:type="fixed"/>
        <w:tblLook w:firstRow="1" w:lastRow="0" w:firstColumn="0" w:lastColumn="0" w:noHBand="0" w:noVBand="0" w:val="0020"/>
      </w:tblPr>
      <w:tblGrid>
        <w:gridCol w:w="208"/>
        <w:gridCol w:w="1945"/>
        <w:gridCol w:w="833"/>
        <w:gridCol w:w="1042"/>
        <w:gridCol w:w="3890"/>
      </w:tblGrid>
      <w:tr>
        <w:trPr>
          <w:tblHeader w:val="on"/>
        </w:trPr>
        <w:tc>
          <w:tcPr/>
          <w:p>
            <w:pPr>
              <w:pStyle w:val="Compact"/>
              <w:jc w:val="center"/>
            </w:pPr>
            <w:r>
              <w:t xml:space="preserve">TT</w:t>
            </w:r>
          </w:p>
        </w:tc>
        <w:tc>
          <w:tcPr/>
          <w:p>
            <w:pPr>
              <w:pStyle w:val="Compact"/>
            </w:pPr>
            <w:r>
              <w:t xml:space="preserve">Văn bản</w:t>
            </w:r>
          </w:p>
        </w:tc>
        <w:tc>
          <w:tcPr/>
          <w:p>
            <w:pPr>
              <w:pStyle w:val="Compact"/>
            </w:pPr>
            <w:r>
              <w:t xml:space="preserve">Số hiệu</w:t>
            </w:r>
          </w:p>
        </w:tc>
        <w:tc>
          <w:tcPr/>
          <w:p>
            <w:pPr>
              <w:pStyle w:val="Compact"/>
            </w:pPr>
            <w:r>
              <w:t xml:space="preserve">Ngày ban hành</w:t>
            </w:r>
          </w:p>
        </w:tc>
        <w:tc>
          <w:tcPr/>
          <w:p>
            <w:pPr>
              <w:pStyle w:val="Compact"/>
            </w:pPr>
            <w:r>
              <w:t xml:space="preserve">Nội dung áp dụng</w:t>
            </w:r>
          </w:p>
        </w:tc>
      </w:tr>
      <w:tr>
        <w:tc>
          <w:tcPr/>
          <w:p>
            <w:pPr>
              <w:pStyle w:val="Compact"/>
              <w:jc w:val="center"/>
            </w:pPr>
            <w:r>
              <w:t xml:space="preserve">1</w:t>
            </w:r>
          </w:p>
        </w:tc>
        <w:tc>
          <w:tcPr/>
          <w:p>
            <w:pPr>
              <w:pStyle w:val="Compact"/>
            </w:pPr>
            <w:r>
              <w:t xml:space="preserve">Luật Công nghệ cao</w:t>
            </w:r>
          </w:p>
        </w:tc>
        <w:tc>
          <w:tcPr/>
          <w:p>
            <w:pPr>
              <w:pStyle w:val="Compact"/>
            </w:pPr>
            <w:r>
              <w:t xml:space="preserve">21/2008/QH12</w:t>
            </w:r>
          </w:p>
        </w:tc>
        <w:tc>
          <w:tcPr/>
          <w:p>
            <w:pPr>
              <w:pStyle w:val="Compact"/>
            </w:pPr>
            <w:r>
              <w:t xml:space="preserve">13/11/2008</w:t>
            </w:r>
          </w:p>
        </w:tc>
        <w:tc>
          <w:tcPr/>
          <w:p>
            <w:pPr>
              <w:pStyle w:val="Compact"/>
            </w:pPr>
            <w:r>
              <w:t xml:space="preserve">Điều 5 (hoạt động CNC), Điều 18 (KCNC)</w:t>
            </w:r>
          </w:p>
        </w:tc>
      </w:tr>
      <w:tr>
        <w:tc>
          <w:tcPr/>
          <w:p>
            <w:pPr>
              <w:pStyle w:val="Compact"/>
              <w:jc w:val="center"/>
            </w:pPr>
            <w:r>
              <w:t xml:space="preserve">2</w:t>
            </w:r>
          </w:p>
        </w:tc>
        <w:tc>
          <w:tcPr/>
          <w:p>
            <w:pPr>
              <w:pStyle w:val="Compact"/>
            </w:pPr>
            <w:r>
              <w:t xml:space="preserve">Luật Đầu tư</w:t>
            </w:r>
          </w:p>
        </w:tc>
        <w:tc>
          <w:tcPr/>
          <w:p>
            <w:pPr>
              <w:pStyle w:val="Compact"/>
            </w:pPr>
            <w:r>
              <w:t xml:space="preserve">61/2020/QH14</w:t>
            </w:r>
          </w:p>
        </w:tc>
        <w:tc>
          <w:tcPr/>
          <w:p>
            <w:pPr>
              <w:pStyle w:val="Compact"/>
            </w:pPr>
            <w:r>
              <w:t xml:space="preserve">17/06/2020</w:t>
            </w:r>
          </w:p>
        </w:tc>
        <w:tc>
          <w:tcPr/>
          <w:p>
            <w:pPr>
              <w:pStyle w:val="Compact"/>
            </w:pPr>
            <w:r>
              <w:t xml:space="preserve">Điều 33 (ưu đãi), Điều 41 (điều chỉnh dự án)</w:t>
            </w:r>
          </w:p>
        </w:tc>
      </w:tr>
      <w:tr>
        <w:tc>
          <w:tcPr/>
          <w:p>
            <w:pPr>
              <w:pStyle w:val="Compact"/>
              <w:jc w:val="center"/>
            </w:pPr>
            <w:r>
              <w:t xml:space="preserve">3</w:t>
            </w:r>
          </w:p>
        </w:tc>
        <w:tc>
          <w:tcPr/>
          <w:p>
            <w:pPr>
              <w:pStyle w:val="Compact"/>
            </w:pPr>
            <w:r>
              <w:t xml:space="preserve">Luật Bảo vệ Môi trường</w:t>
            </w:r>
          </w:p>
        </w:tc>
        <w:tc>
          <w:tcPr/>
          <w:p>
            <w:pPr>
              <w:pStyle w:val="Compact"/>
            </w:pPr>
            <w:r>
              <w:t xml:space="preserve">72/2020/QH14</w:t>
            </w:r>
          </w:p>
        </w:tc>
        <w:tc>
          <w:tcPr/>
          <w:p>
            <w:pPr>
              <w:pStyle w:val="Compact"/>
            </w:pPr>
            <w:r>
              <w:t xml:space="preserve">17/11/2020</w:t>
            </w:r>
          </w:p>
        </w:tc>
        <w:tc>
          <w:tcPr/>
          <w:p>
            <w:pPr>
              <w:pStyle w:val="Compact"/>
            </w:pPr>
            <w:r>
              <w:t xml:space="preserve">Đánh giá tác động môi trường (ĐTM)</w:t>
            </w:r>
          </w:p>
        </w:tc>
      </w:tr>
      <w:tr>
        <w:tc>
          <w:tcPr/>
          <w:p>
            <w:pPr>
              <w:pStyle w:val="Compact"/>
              <w:jc w:val="center"/>
            </w:pPr>
            <w:r>
              <w:t xml:space="preserve">4</w:t>
            </w:r>
          </w:p>
        </w:tc>
        <w:tc>
          <w:tcPr/>
          <w:p>
            <w:pPr>
              <w:pStyle w:val="Compact"/>
            </w:pPr>
            <w:r>
              <w:t xml:space="preserve">Luật Viễn thông</w:t>
            </w:r>
          </w:p>
        </w:tc>
        <w:tc>
          <w:tcPr/>
          <w:p>
            <w:pPr>
              <w:pStyle w:val="Compact"/>
            </w:pPr>
            <w:r>
              <w:t xml:space="preserve">24/2023/QH15</w:t>
            </w:r>
          </w:p>
        </w:tc>
        <w:tc>
          <w:tcPr/>
          <w:p>
            <w:pPr>
              <w:pStyle w:val="Compact"/>
            </w:pPr>
            <w:r>
              <w:t xml:space="preserve">24/11/2023</w:t>
            </w:r>
          </w:p>
        </w:tc>
        <w:tc>
          <w:tcPr/>
          <w:p>
            <w:pPr>
              <w:pStyle w:val="Compact"/>
            </w:pPr>
            <w:r>
              <w:t xml:space="preserve">Giấy phép dịch vụ trung tâm dữ liệu</w:t>
            </w:r>
          </w:p>
        </w:tc>
      </w:tr>
      <w:tr>
        <w:tc>
          <w:tcPr/>
          <w:p>
            <w:pPr>
              <w:pStyle w:val="Compact"/>
              <w:jc w:val="center"/>
            </w:pPr>
            <w:r>
              <w:t xml:space="preserve">5</w:t>
            </w:r>
          </w:p>
        </w:tc>
        <w:tc>
          <w:tcPr/>
          <w:p>
            <w:pPr>
              <w:pStyle w:val="Compact"/>
            </w:pPr>
            <w:r>
              <w:t xml:space="preserve">Nghị quyết 52-NQ/TW</w:t>
            </w:r>
          </w:p>
        </w:tc>
        <w:tc>
          <w:tcPr/>
          <w:p>
            <w:pPr>
              <w:pStyle w:val="Compact"/>
            </w:pPr>
            <w:r>
              <w:t xml:space="preserve">—</w:t>
            </w:r>
          </w:p>
        </w:tc>
        <w:tc>
          <w:tcPr/>
          <w:p>
            <w:pPr>
              <w:pStyle w:val="Compact"/>
            </w:pPr>
            <w:r>
              <w:t xml:space="preserve">27/09/2019</w:t>
            </w:r>
          </w:p>
        </w:tc>
        <w:tc>
          <w:tcPr/>
          <w:p>
            <w:pPr>
              <w:pStyle w:val="Compact"/>
            </w:pPr>
            <w:r>
              <w:t xml:space="preserve">Phát triển công nghiệp hỗ trợ</w:t>
            </w:r>
          </w:p>
        </w:tc>
      </w:tr>
    </w:tbl>
    <w:bookmarkEnd w:id="62"/>
    <w:bookmarkStart w:id="63" w:name="nghị-định-và-quyết-định"/>
    <w:p>
      <w:pPr>
        <w:pStyle w:val="Heading2"/>
      </w:pPr>
      <w:r>
        <w:rPr>
          <w:rStyle w:val="SectionNumber"/>
        </w:rPr>
        <w:t xml:space="preserve">6.2</w:t>
      </w:r>
      <w:r>
        <w:tab/>
      </w:r>
      <w:r>
        <w:t xml:space="preserve">Nghị định và Quyết định</w:t>
      </w:r>
    </w:p>
    <w:tbl>
      <w:tblPr>
        <w:tblStyle w:val="Table"/>
        <w:tblW w:type="pct" w:w="5000"/>
        <w:tblLayout w:type="fixed"/>
        <w:tblLook w:firstRow="1" w:lastRow="0" w:firstColumn="0" w:lastColumn="0" w:noHBand="0" w:noVBand="0" w:val="0020"/>
      </w:tblPr>
      <w:tblGrid>
        <w:gridCol w:w="216"/>
        <w:gridCol w:w="1872"/>
        <w:gridCol w:w="1152"/>
        <w:gridCol w:w="1080"/>
        <w:gridCol w:w="3600"/>
      </w:tblGrid>
      <w:tr>
        <w:trPr>
          <w:tblHeader w:val="on"/>
        </w:trPr>
        <w:tc>
          <w:tcPr/>
          <w:p>
            <w:pPr>
              <w:pStyle w:val="Compact"/>
              <w:jc w:val="center"/>
            </w:pPr>
            <w:r>
              <w:t xml:space="preserve">TT</w:t>
            </w:r>
          </w:p>
        </w:tc>
        <w:tc>
          <w:tcPr/>
          <w:p>
            <w:pPr>
              <w:pStyle w:val="Compact"/>
            </w:pPr>
            <w:r>
              <w:t xml:space="preserve">Văn bản</w:t>
            </w:r>
          </w:p>
        </w:tc>
        <w:tc>
          <w:tcPr/>
          <w:p>
            <w:pPr>
              <w:pStyle w:val="Compact"/>
            </w:pPr>
            <w:r>
              <w:t xml:space="preserve">Số hiệu</w:t>
            </w:r>
          </w:p>
        </w:tc>
        <w:tc>
          <w:tcPr/>
          <w:p>
            <w:pPr>
              <w:pStyle w:val="Compact"/>
            </w:pPr>
            <w:r>
              <w:t xml:space="preserve">Ngày ban hành</w:t>
            </w:r>
          </w:p>
        </w:tc>
        <w:tc>
          <w:tcPr/>
          <w:p>
            <w:pPr>
              <w:pStyle w:val="Compact"/>
            </w:pPr>
            <w:r>
              <w:t xml:space="preserve">Nội dung áp dụng</w:t>
            </w:r>
          </w:p>
        </w:tc>
      </w:tr>
      <w:tr>
        <w:tc>
          <w:tcPr/>
          <w:p>
            <w:pPr>
              <w:pStyle w:val="Compact"/>
              <w:jc w:val="center"/>
            </w:pPr>
            <w:r>
              <w:t xml:space="preserve">6</w:t>
            </w:r>
          </w:p>
        </w:tc>
        <w:tc>
          <w:tcPr/>
          <w:p>
            <w:pPr>
              <w:pStyle w:val="Compact"/>
            </w:pPr>
            <w:r>
              <w:t xml:space="preserve">QĐ Danh mục CNC</w:t>
            </w:r>
          </w:p>
        </w:tc>
        <w:tc>
          <w:tcPr/>
          <w:p>
            <w:pPr>
              <w:pStyle w:val="Compact"/>
            </w:pPr>
            <w:r>
              <w:t xml:space="preserve">38/2020/QĐ-TTg</w:t>
            </w:r>
          </w:p>
        </w:tc>
        <w:tc>
          <w:tcPr/>
          <w:p>
            <w:pPr>
              <w:pStyle w:val="Compact"/>
            </w:pPr>
            <w:r>
              <w:t xml:space="preserve">30/12/2020</w:t>
            </w:r>
          </w:p>
        </w:tc>
        <w:tc>
          <w:tcPr/>
          <w:p>
            <w:pPr>
              <w:pStyle w:val="Compact"/>
            </w:pPr>
            <w:r>
              <w:t xml:space="preserve">Phụ lục I (CNC ưu tiên), Phụ lục II (SP CNC)</w:t>
            </w:r>
          </w:p>
        </w:tc>
      </w:tr>
      <w:tr>
        <w:tc>
          <w:tcPr/>
          <w:p>
            <w:pPr>
              <w:pStyle w:val="Compact"/>
              <w:jc w:val="center"/>
            </w:pPr>
            <w:r>
              <w:t xml:space="preserve">7</w:t>
            </w:r>
          </w:p>
        </w:tc>
        <w:tc>
          <w:tcPr/>
          <w:p>
            <w:pPr>
              <w:pStyle w:val="Compact"/>
            </w:pPr>
            <w:r>
              <w:t xml:space="preserve">QĐ CNC ưu tiên</w:t>
            </w:r>
          </w:p>
        </w:tc>
        <w:tc>
          <w:tcPr/>
          <w:p>
            <w:pPr>
              <w:pStyle w:val="Compact"/>
            </w:pPr>
            <w:r>
              <w:t xml:space="preserve">2117/QĐ-TTg</w:t>
            </w:r>
          </w:p>
        </w:tc>
        <w:tc>
          <w:tcPr/>
          <w:p>
            <w:pPr>
              <w:pStyle w:val="Compact"/>
            </w:pPr>
            <w:r>
              <w:t xml:space="preserve">16/12/2021</w:t>
            </w:r>
          </w:p>
        </w:tc>
        <w:tc>
          <w:tcPr/>
          <w:p>
            <w:pPr>
              <w:pStyle w:val="Compact"/>
            </w:pPr>
            <w:r>
              <w:t xml:space="preserve">Mục I.1-I.6 (CNTT), Mục II.2-II.4 (Cơ khí)</w:t>
            </w:r>
          </w:p>
        </w:tc>
      </w:tr>
      <w:tr>
        <w:tc>
          <w:tcPr/>
          <w:p>
            <w:pPr>
              <w:pStyle w:val="Compact"/>
              <w:jc w:val="center"/>
            </w:pPr>
            <w:r>
              <w:t xml:space="preserve">8</w:t>
            </w:r>
          </w:p>
        </w:tc>
        <w:tc>
          <w:tcPr/>
          <w:p>
            <w:pPr>
              <w:pStyle w:val="Compact"/>
            </w:pPr>
            <w:r>
              <w:t xml:space="preserve">QĐ Chuyển đổi số</w:t>
            </w:r>
          </w:p>
        </w:tc>
        <w:tc>
          <w:tcPr/>
          <w:p>
            <w:pPr>
              <w:pStyle w:val="Compact"/>
            </w:pPr>
            <w:r>
              <w:t xml:space="preserve">749/QĐ-TTg</w:t>
            </w:r>
          </w:p>
        </w:tc>
        <w:tc>
          <w:tcPr/>
          <w:p>
            <w:pPr>
              <w:pStyle w:val="Compact"/>
            </w:pPr>
            <w:r>
              <w:t xml:space="preserve">03/06/2020</w:t>
            </w:r>
          </w:p>
        </w:tc>
        <w:tc>
          <w:tcPr/>
          <w:p>
            <w:pPr>
              <w:pStyle w:val="Compact"/>
            </w:pPr>
            <w:r>
              <w:t xml:space="preserve">Chương trình CĐS quốc gia</w:t>
            </w:r>
          </w:p>
        </w:tc>
      </w:tr>
      <w:tr>
        <w:tc>
          <w:tcPr/>
          <w:p>
            <w:pPr>
              <w:pStyle w:val="Compact"/>
              <w:jc w:val="center"/>
            </w:pPr>
            <w:r>
              <w:t xml:space="preserve">9</w:t>
            </w:r>
          </w:p>
        </w:tc>
        <w:tc>
          <w:tcPr/>
          <w:p>
            <w:pPr>
              <w:pStyle w:val="Compact"/>
            </w:pPr>
            <w:r>
              <w:t xml:space="preserve">NĐ Chuyển giao CNC</w:t>
            </w:r>
          </w:p>
        </w:tc>
        <w:tc>
          <w:tcPr/>
          <w:p>
            <w:pPr>
              <w:pStyle w:val="Compact"/>
            </w:pPr>
            <w:r>
              <w:t xml:space="preserve">76/2018/NĐ-CP</w:t>
            </w:r>
          </w:p>
        </w:tc>
        <w:tc>
          <w:tcPr/>
          <w:p>
            <w:pPr>
              <w:pStyle w:val="Compact"/>
            </w:pPr>
            <w:r>
              <w:t xml:space="preserve">15/05/2018</w:t>
            </w:r>
          </w:p>
        </w:tc>
        <w:tc>
          <w:tcPr/>
          <w:p>
            <w:pPr>
              <w:pStyle w:val="Compact"/>
            </w:pPr>
            <w:r>
              <w:t xml:space="preserve">Chuyển giao CNC ngành ô tô, hàng không</w:t>
            </w:r>
          </w:p>
        </w:tc>
      </w:tr>
      <w:tr>
        <w:tc>
          <w:tcPr/>
          <w:p>
            <w:pPr>
              <w:pStyle w:val="Compact"/>
              <w:jc w:val="center"/>
            </w:pPr>
            <w:r>
              <w:t xml:space="preserve">10</w:t>
            </w:r>
          </w:p>
        </w:tc>
        <w:tc>
          <w:tcPr/>
          <w:p>
            <w:pPr>
              <w:pStyle w:val="Compact"/>
            </w:pPr>
            <w:r>
              <w:t xml:space="preserve">NĐ Hướng dẫn Luật ĐT</w:t>
            </w:r>
          </w:p>
        </w:tc>
        <w:tc>
          <w:tcPr/>
          <w:p>
            <w:pPr>
              <w:pStyle w:val="Compact"/>
            </w:pPr>
            <w:r>
              <w:t xml:space="preserve">31/2021/NĐ-CP</w:t>
            </w:r>
          </w:p>
        </w:tc>
        <w:tc>
          <w:tcPr/>
          <w:p>
            <w:pPr>
              <w:pStyle w:val="Compact"/>
            </w:pPr>
            <w:r>
              <w:t xml:space="preserve">26/03/2021</w:t>
            </w:r>
          </w:p>
        </w:tc>
        <w:tc>
          <w:tcPr/>
          <w:p>
            <w:pPr>
              <w:pStyle w:val="Compact"/>
            </w:pPr>
            <w:r>
              <w:t xml:space="preserve">Điều 50 K.5 (phân kỳ đầu tư)</w:t>
            </w:r>
          </w:p>
        </w:tc>
      </w:tr>
      <w:tr>
        <w:tc>
          <w:tcPr/>
          <w:p>
            <w:pPr>
              <w:pStyle w:val="Compact"/>
              <w:jc w:val="center"/>
            </w:pPr>
            <w:r>
              <w:t xml:space="preserve">11</w:t>
            </w:r>
          </w:p>
        </w:tc>
        <w:tc>
          <w:tcPr/>
          <w:p>
            <w:pPr>
              <w:pStyle w:val="Compact"/>
            </w:pPr>
            <w:r>
              <w:t xml:space="preserve">NĐ Ưu đãi đặc biệt</w:t>
            </w:r>
          </w:p>
        </w:tc>
        <w:tc>
          <w:tcPr/>
          <w:p>
            <w:pPr>
              <w:pStyle w:val="Compact"/>
            </w:pPr>
            <w:r>
              <w:t xml:space="preserve">94/2020/NĐ-CP</w:t>
            </w:r>
          </w:p>
        </w:tc>
        <w:tc>
          <w:tcPr/>
          <w:p>
            <w:pPr>
              <w:pStyle w:val="Compact"/>
            </w:pPr>
            <w:r>
              <w:t xml:space="preserve">21/08/2020</w:t>
            </w:r>
          </w:p>
        </w:tc>
        <w:tc>
          <w:tcPr/>
          <w:p>
            <w:pPr>
              <w:pStyle w:val="Compact"/>
            </w:pPr>
            <w:r>
              <w:t xml:space="preserve">Ưu đãi đầu tư KCNC</w:t>
            </w:r>
          </w:p>
        </w:tc>
      </w:tr>
      <w:tr>
        <w:tc>
          <w:tcPr/>
          <w:p>
            <w:pPr>
              <w:pStyle w:val="Compact"/>
              <w:jc w:val="center"/>
            </w:pPr>
            <w:r>
              <w:t xml:space="preserve">12</w:t>
            </w:r>
          </w:p>
        </w:tc>
        <w:tc>
          <w:tcPr/>
          <w:p>
            <w:pPr>
              <w:pStyle w:val="Compact"/>
            </w:pPr>
            <w:r>
              <w:t xml:space="preserve">NĐ Môi trường</w:t>
            </w:r>
          </w:p>
        </w:tc>
        <w:tc>
          <w:tcPr/>
          <w:p>
            <w:pPr>
              <w:pStyle w:val="Compact"/>
            </w:pPr>
            <w:r>
              <w:t xml:space="preserve">08/2022/NĐ-CP</w:t>
            </w:r>
          </w:p>
        </w:tc>
        <w:tc>
          <w:tcPr/>
          <w:p>
            <w:pPr>
              <w:pStyle w:val="Compact"/>
            </w:pPr>
            <w:r>
              <w:t xml:space="preserve">10/01/2022</w:t>
            </w:r>
          </w:p>
        </w:tc>
        <w:tc>
          <w:tcPr/>
          <w:p>
            <w:pPr>
              <w:pStyle w:val="Compact"/>
            </w:pPr>
            <w:r>
              <w:t xml:space="preserve">Hướng dẫn ĐTM</w:t>
            </w:r>
          </w:p>
        </w:tc>
      </w:tr>
      <w:tr>
        <w:tc>
          <w:tcPr/>
          <w:p>
            <w:pPr>
              <w:pStyle w:val="Compact"/>
              <w:jc w:val="center"/>
            </w:pPr>
            <w:r>
              <w:t xml:space="preserve">13</w:t>
            </w:r>
          </w:p>
        </w:tc>
        <w:tc>
          <w:tcPr/>
          <w:p>
            <w:pPr>
              <w:pStyle w:val="Compact"/>
            </w:pPr>
            <w:r>
              <w:t xml:space="preserve">NĐ PCCC</w:t>
            </w:r>
          </w:p>
        </w:tc>
        <w:tc>
          <w:tcPr/>
          <w:p>
            <w:pPr>
              <w:pStyle w:val="Compact"/>
            </w:pPr>
            <w:r>
              <w:t xml:space="preserve">136/2020/NĐ-CP</w:t>
            </w:r>
          </w:p>
        </w:tc>
        <w:tc>
          <w:tcPr/>
          <w:p>
            <w:pPr>
              <w:pStyle w:val="Compact"/>
            </w:pPr>
            <w:r>
              <w:t xml:space="preserve">24/11/2020</w:t>
            </w:r>
          </w:p>
        </w:tc>
        <w:tc>
          <w:tcPr/>
          <w:p>
            <w:pPr>
              <w:pStyle w:val="Compact"/>
            </w:pPr>
            <w:r>
              <w:t xml:space="preserve">Phòng cháy chữa cháy</w:t>
            </w:r>
          </w:p>
        </w:tc>
      </w:tr>
      <w:tr>
        <w:tc>
          <w:tcPr/>
          <w:p>
            <w:pPr>
              <w:pStyle w:val="Compact"/>
              <w:jc w:val="center"/>
            </w:pPr>
            <w:r>
              <w:t xml:space="preserve">14</w:t>
            </w:r>
          </w:p>
        </w:tc>
        <w:tc>
          <w:tcPr/>
          <w:p>
            <w:pPr>
              <w:pStyle w:val="Compact"/>
            </w:pPr>
            <w:r>
              <w:t xml:space="preserve">NĐ Bảo vệ DLCN</w:t>
            </w:r>
          </w:p>
        </w:tc>
        <w:tc>
          <w:tcPr/>
          <w:p>
            <w:pPr>
              <w:pStyle w:val="Compact"/>
            </w:pPr>
            <w:r>
              <w:t xml:space="preserve">13/2023/NĐ-CP</w:t>
            </w:r>
          </w:p>
        </w:tc>
        <w:tc>
          <w:tcPr/>
          <w:p>
            <w:pPr>
              <w:pStyle w:val="Compact"/>
            </w:pPr>
            <w:r>
              <w:t xml:space="preserve">17/04/2023</w:t>
            </w:r>
          </w:p>
        </w:tc>
        <w:tc>
          <w:tcPr/>
          <w:p>
            <w:pPr>
              <w:pStyle w:val="Compact"/>
            </w:pPr>
            <w:r>
              <w:t xml:space="preserve">Bảo vệ dữ liệu cá nhân</w:t>
            </w:r>
          </w:p>
        </w:tc>
      </w:tr>
      <w:tr>
        <w:tc>
          <w:tcPr/>
          <w:p>
            <w:pPr>
              <w:pStyle w:val="Compact"/>
              <w:jc w:val="center"/>
            </w:pPr>
            <w:r>
              <w:t xml:space="preserve">15</w:t>
            </w:r>
          </w:p>
        </w:tc>
        <w:tc>
          <w:tcPr/>
          <w:p>
            <w:pPr>
              <w:pStyle w:val="Compact"/>
            </w:pPr>
            <w:r>
              <w:t xml:space="preserve">TT Môi trường</w:t>
            </w:r>
          </w:p>
        </w:tc>
        <w:tc>
          <w:tcPr/>
          <w:p>
            <w:pPr>
              <w:pStyle w:val="Compact"/>
            </w:pPr>
            <w:r>
              <w:t xml:space="preserve">02/2022/TT-BTNMT</w:t>
            </w:r>
          </w:p>
        </w:tc>
        <w:tc>
          <w:tcPr/>
          <w:p>
            <w:pPr>
              <w:pStyle w:val="Compact"/>
            </w:pPr>
            <w:r>
              <w:t xml:space="preserve">10/01/2022</w:t>
            </w:r>
          </w:p>
        </w:tc>
        <w:tc>
          <w:tcPr/>
          <w:p>
            <w:pPr>
              <w:pStyle w:val="Compact"/>
            </w:pPr>
            <w:r>
              <w:t xml:space="preserve">Hướng dẫn ĐTM chi tiết</w:t>
            </w:r>
          </w:p>
        </w:tc>
      </w:tr>
    </w:tbl>
    <w:p>
      <w:r>
        <w:pict>
          <v:rect style="width:0;height:1.5pt" o:hralign="center" o:hrstd="t" o:hr="t"/>
        </w:pict>
      </w:r>
    </w:p>
    <w:bookmarkEnd w:id="63"/>
    <w:bookmarkStart w:id="64" w:name="ma-trận-áp-dụng-pháp-lý"/>
    <w:p>
      <w:pPr>
        <w:pStyle w:val="Heading2"/>
      </w:pPr>
      <w:r>
        <w:rPr>
          <w:rStyle w:val="SectionNumber"/>
        </w:rPr>
        <w:t xml:space="preserve">6.3</w:t>
      </w:r>
      <w:r>
        <w:tab/>
      </w:r>
      <w:r>
        <w:t xml:space="preserve">Ma trận Áp dụng Pháp lý</w:t>
      </w:r>
    </w:p>
    <w:tbl>
      <w:tblPr>
        <w:tblStyle w:val="Table"/>
        <w:tblW w:type="pct" w:w="5000"/>
        <w:tblLayout w:type="fixed"/>
        <w:tblLook w:firstRow="1" w:lastRow="0" w:firstColumn="0" w:lastColumn="0" w:noHBand="0" w:noVBand="0" w:val="0020"/>
      </w:tblPr>
      <w:tblGrid>
        <w:gridCol w:w="2200"/>
        <w:gridCol w:w="1496"/>
        <w:gridCol w:w="1496"/>
        <w:gridCol w:w="1584"/>
        <w:gridCol w:w="1144"/>
      </w:tblGrid>
      <w:tr>
        <w:trPr>
          <w:tblHeader w:val="on"/>
        </w:trPr>
        <w:tc>
          <w:tcPr/>
          <w:p>
            <w:pPr>
              <w:pStyle w:val="Compact"/>
            </w:pPr>
            <w:r>
              <w:t xml:space="preserve">Văn bản</w:t>
            </w:r>
          </w:p>
        </w:tc>
        <w:tc>
          <w:tcPr/>
          <w:p>
            <w:pPr>
              <w:pStyle w:val="Compact"/>
              <w:jc w:val="center"/>
            </w:pPr>
            <w:r>
              <w:t xml:space="preserve">IoT/Robot</w:t>
            </w:r>
          </w:p>
        </w:tc>
        <w:tc>
          <w:tcPr/>
          <w:p>
            <w:pPr>
              <w:pStyle w:val="Compact"/>
              <w:jc w:val="center"/>
            </w:pPr>
            <w:r>
              <w:t xml:space="preserve">CNC/MPMC</w:t>
            </w:r>
          </w:p>
        </w:tc>
        <w:tc>
          <w:tcPr/>
          <w:p>
            <w:pPr>
              <w:pStyle w:val="Compact"/>
              <w:jc w:val="center"/>
            </w:pPr>
            <w:r>
              <w:t xml:space="preserve">DC/MACC</w:t>
            </w:r>
          </w:p>
        </w:tc>
        <w:tc>
          <w:tcPr/>
          <w:p>
            <w:pPr>
              <w:pStyle w:val="Compact"/>
            </w:pPr>
            <w:r>
              <w:t xml:space="preserve">Áp dụng</w:t>
            </w:r>
          </w:p>
        </w:tc>
      </w:tr>
      <w:tr>
        <w:tc>
          <w:tcPr/>
          <w:p>
            <w:pPr>
              <w:pStyle w:val="Compact"/>
            </w:pPr>
            <w:r>
              <w:t xml:space="preserve">Luật CNC 2008, Đ.5 K.2</w:t>
            </w:r>
          </w:p>
        </w:tc>
        <w:tc>
          <w:tcPr/>
          <w:p>
            <w:pPr>
              <w:pStyle w:val="Compact"/>
              <w:jc w:val="center"/>
            </w:pPr>
            <w:r>
              <w:t xml:space="preserve">a, b</w:t>
            </w:r>
          </w:p>
        </w:tc>
        <w:tc>
          <w:tcPr/>
          <w:p>
            <w:pPr>
              <w:pStyle w:val="Compact"/>
              <w:jc w:val="center"/>
            </w:pPr>
            <w:r>
              <w:t xml:space="preserve">c (dịch vụ CNC)</w:t>
            </w:r>
          </w:p>
        </w:tc>
        <w:tc>
          <w:tcPr/>
          <w:p>
            <w:pPr>
              <w:pStyle w:val="Compact"/>
              <w:jc w:val="center"/>
            </w:pPr>
            <w:r>
              <w:t xml:space="preserve">c (dịch vụ CNC)</w:t>
            </w:r>
          </w:p>
        </w:tc>
        <w:tc>
          <w:tcPr/>
          <w:p>
            <w:pPr>
              <w:pStyle w:val="Compact"/>
            </w:pPr>
            <w:r>
              <w:t xml:space="preserve">Toàn dự án</w:t>
            </w:r>
          </w:p>
        </w:tc>
      </w:tr>
      <w:tr>
        <w:tc>
          <w:tcPr/>
          <w:p>
            <w:pPr>
              <w:pStyle w:val="Compact"/>
            </w:pPr>
            <w:r>
              <w:t xml:space="preserve">QĐ 38/2020, Phụ lục I</w:t>
            </w:r>
          </w:p>
        </w:tc>
        <w:tc>
          <w:tcPr/>
          <w:p>
            <w:pPr>
              <w:pStyle w:val="Compact"/>
              <w:jc w:val="center"/>
            </w:pPr>
            <w:r>
              <w:t xml:space="preserve">Mục 1.1-1.2</w:t>
            </w:r>
          </w:p>
        </w:tc>
        <w:tc>
          <w:tcPr/>
          <w:p>
            <w:pPr>
              <w:pStyle w:val="Compact"/>
              <w:jc w:val="center"/>
            </w:pPr>
            <w:r>
              <w:t xml:space="preserve">Mục 2</w:t>
            </w:r>
          </w:p>
        </w:tc>
        <w:tc>
          <w:tcPr/>
          <w:p>
            <w:pPr>
              <w:pStyle w:val="Compact"/>
              <w:jc w:val="center"/>
            </w:pPr>
            <w:r>
              <w:t xml:space="preserve">Mục 1.2-1.5</w:t>
            </w:r>
          </w:p>
        </w:tc>
        <w:tc>
          <w:tcPr/>
          <w:p>
            <w:pPr>
              <w:pStyle w:val="Compact"/>
            </w:pPr>
            <w:r>
              <w:t xml:space="preserve">Toàn dự án</w:t>
            </w:r>
          </w:p>
        </w:tc>
      </w:tr>
      <w:tr>
        <w:tc>
          <w:tcPr/>
          <w:p>
            <w:pPr>
              <w:pStyle w:val="Compact"/>
            </w:pPr>
            <w:r>
              <w:t xml:space="preserve">QĐ 38/2020, Phụ lục II</w:t>
            </w:r>
          </w:p>
        </w:tc>
        <w:tc>
          <w:tcPr/>
          <w:p>
            <w:pPr>
              <w:pStyle w:val="Compact"/>
              <w:jc w:val="center"/>
            </w:pPr>
            <w:r>
              <w:t xml:space="preserve">Mục 1.1, 2.1-2.2</w:t>
            </w:r>
          </w:p>
        </w:tc>
        <w:tc>
          <w:tcPr/>
          <w:p>
            <w:pPr>
              <w:pStyle w:val="Compact"/>
              <w:jc w:val="center"/>
            </w:pPr>
            <w:r>
              <w:t xml:space="preserve">Mục 2.1</w:t>
            </w:r>
          </w:p>
        </w:tc>
        <w:tc>
          <w:tcPr/>
          <w:p>
            <w:pPr>
              <w:pStyle w:val="Compact"/>
              <w:jc w:val="center"/>
            </w:pPr>
            <w:r>
              <w:t xml:space="preserve">Mục 1.2</w:t>
            </w:r>
          </w:p>
        </w:tc>
        <w:tc>
          <w:tcPr/>
          <w:p>
            <w:pPr>
              <w:pStyle w:val="Compact"/>
            </w:pPr>
            <w:r>
              <w:t xml:space="preserve">Toàn dự án</w:t>
            </w:r>
          </w:p>
        </w:tc>
      </w:tr>
      <w:tr>
        <w:tc>
          <w:tcPr/>
          <w:p>
            <w:pPr>
              <w:pStyle w:val="Compact"/>
            </w:pPr>
            <w:r>
              <w:t xml:space="preserve">QĐ 2117</w:t>
            </w:r>
          </w:p>
        </w:tc>
        <w:tc>
          <w:tcPr/>
          <w:p>
            <w:pPr>
              <w:pStyle w:val="Compact"/>
              <w:jc w:val="center"/>
            </w:pPr>
            <w:r>
              <w:t xml:space="preserve">Mục I</w:t>
            </w:r>
          </w:p>
        </w:tc>
        <w:tc>
          <w:tcPr/>
          <w:p>
            <w:pPr>
              <w:pStyle w:val="Compact"/>
              <w:jc w:val="center"/>
            </w:pPr>
            <w:r>
              <w:t xml:space="preserve">Mục II.2-II.4</w:t>
            </w:r>
          </w:p>
        </w:tc>
        <w:tc>
          <w:tcPr/>
          <w:p>
            <w:pPr>
              <w:pStyle w:val="Compact"/>
              <w:jc w:val="center"/>
            </w:pPr>
            <w:r>
              <w:t xml:space="preserve">Mục I.1-I.6</w:t>
            </w:r>
          </w:p>
        </w:tc>
        <w:tc>
          <w:tcPr/>
          <w:p>
            <w:pPr>
              <w:pStyle w:val="Compact"/>
            </w:pPr>
            <w:r>
              <w:t xml:space="preserve">Toàn dự án</w:t>
            </w:r>
          </w:p>
        </w:tc>
      </w:tr>
      <w:tr>
        <w:tc>
          <w:tcPr/>
          <w:p>
            <w:pPr>
              <w:pStyle w:val="Compact"/>
            </w:pPr>
            <w:r>
              <w:t xml:space="preserve">NĐ 76/2018</w:t>
            </w:r>
          </w:p>
        </w:tc>
        <w:tc>
          <w:tcPr/>
          <w:p>
            <w:pPr>
              <w:pStyle w:val="Compact"/>
              <w:jc w:val="center"/>
            </w:pPr>
            <w:r>
              <w:t xml:space="preserve">—</w:t>
            </w:r>
          </w:p>
        </w:tc>
        <w:tc>
          <w:tcPr/>
          <w:p>
            <w:pPr>
              <w:pStyle w:val="Compact"/>
              <w:jc w:val="center"/>
            </w:pPr>
            <w:r>
              <w:t xml:space="preserve">Chuyển giao CNC</w:t>
            </w:r>
          </w:p>
        </w:tc>
        <w:tc>
          <w:tcPr/>
          <w:p>
            <w:pPr>
              <w:pStyle w:val="Compact"/>
              <w:jc w:val="center"/>
            </w:pPr>
            <w:r>
              <w:t xml:space="preserve">—</w:t>
            </w:r>
          </w:p>
        </w:tc>
        <w:tc>
          <w:tcPr/>
          <w:p>
            <w:pPr>
              <w:pStyle w:val="Compact"/>
            </w:pPr>
            <w:r>
              <w:t xml:space="preserve">CNC</w:t>
            </w:r>
          </w:p>
        </w:tc>
      </w:tr>
      <w:tr>
        <w:tc>
          <w:tcPr/>
          <w:p>
            <w:pPr>
              <w:pStyle w:val="Compact"/>
            </w:pPr>
            <w:r>
              <w:t xml:space="preserve">Luật VT 2023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GP Viễn thông</w:t>
            </w:r>
          </w:p>
        </w:tc>
        <w:tc>
          <w:tcPr/>
          <w:p>
            <w:pPr>
              <w:pStyle w:val="Compact"/>
            </w:pPr>
            <w:r>
              <w:t xml:space="preserve">DC</w:t>
            </w:r>
          </w:p>
        </w:tc>
      </w:tr>
      <w:tr>
        <w:tc>
          <w:tcPr/>
          <w:p>
            <w:pPr>
              <w:pStyle w:val="Compact"/>
            </w:pPr>
            <w:r>
              <w:t xml:space="preserve">NĐ 13/2023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DPO, Bảo vệ DLCN</w:t>
            </w:r>
          </w:p>
        </w:tc>
        <w:tc>
          <w:tcPr/>
          <w:p>
            <w:pPr>
              <w:pStyle w:val="Compact"/>
            </w:pPr>
            <w:r>
              <w:t xml:space="preserve">DC</w:t>
            </w:r>
          </w:p>
        </w:tc>
      </w:tr>
      <w:tr>
        <w:tc>
          <w:tcPr/>
          <w:p>
            <w:pPr>
              <w:pStyle w:val="Compact"/>
            </w:pPr>
            <w:r>
              <w:t xml:space="preserve">NĐ 94/2020</w:t>
            </w:r>
          </w:p>
        </w:tc>
        <w:tc>
          <w:tcPr/>
          <w:p>
            <w:pPr>
              <w:pStyle w:val="Compact"/>
              <w:jc w:val="center"/>
            </w:pPr>
            <w:r>
              <w:t xml:space="preserve">Ưu đãi KCNC</w:t>
            </w:r>
          </w:p>
        </w:tc>
        <w:tc>
          <w:tcPr/>
          <w:p>
            <w:pPr>
              <w:pStyle w:val="Compact"/>
              <w:jc w:val="center"/>
            </w:pPr>
            <w:r>
              <w:t xml:space="preserve">Ưu đãi KCNC</w:t>
            </w:r>
          </w:p>
        </w:tc>
        <w:tc>
          <w:tcPr/>
          <w:p>
            <w:pPr>
              <w:pStyle w:val="Compact"/>
              <w:jc w:val="center"/>
            </w:pPr>
            <w:r>
              <w:t xml:space="preserve">Ưu đãi KCNC</w:t>
            </w:r>
          </w:p>
        </w:tc>
        <w:tc>
          <w:tcPr/>
          <w:p>
            <w:pPr>
              <w:pStyle w:val="Compact"/>
            </w:pPr>
            <w:r>
              <w:t xml:space="preserve">Toàn dự án</w:t>
            </w:r>
          </w:p>
        </w:tc>
      </w:tr>
    </w:tbl>
    <w:p>
      <w:pPr>
        <w:pStyle w:val="BlockText"/>
      </w:pPr>
      <w:r>
        <w:rPr>
          <w:b/>
          <w:bCs/>
        </w:rPr>
        <w:t xml:space="preserve">Kết luận pháp lý:</w:t>
      </w:r>
      <w:r>
        <w:t xml:space="preserve"> </w:t>
      </w:r>
      <w:r>
        <w:t xml:space="preserve">Cả 3 trụ cột đều nằm trong phạm vi hoạt động được phép tại KCNC theo Luật Công nghệ cao 2008 và QĐ 38/2020. Chiến lược triển khai chi tiết tại Phần VI.</w:t>
      </w:r>
    </w:p>
    <w:p>
      <w:r>
        <w:pict>
          <v:rect style="width:0;height:1.5pt" o:hralign="center" o:hrstd="t" o:hr="t"/>
        </w:pict>
      </w:r>
    </w:p>
    <w:bookmarkEnd w:id="64"/>
    <w:bookmarkEnd w:id="65"/>
    <w:bookmarkStart w:id="133" w:name="phần-i-bối-cảnh-và-thị-trường-1"/>
    <w:p>
      <w:pPr>
        <w:pStyle w:val="Heading1"/>
      </w:pPr>
      <w:r>
        <w:rPr>
          <w:rStyle w:val="SectionNumber"/>
        </w:rPr>
        <w:t xml:space="preserve">7</w:t>
      </w:r>
      <w:r>
        <w:tab/>
      </w:r>
      <w:r>
        <w:t xml:space="preserve">PHẦN I: BỐI CẢNH VÀ THỊ TRƯỜNG</w:t>
      </w:r>
    </w:p>
    <w:p>
      <w:r>
        <w:pict>
          <v:rect style="width:0;height:1.5pt" o:hralign="center" o:hrstd="t" o:hr="t"/>
        </w:pict>
      </w:r>
    </w:p>
    <w:bookmarkStart w:id="69" w:name="bối-cảnh-kinh-tế-công-nghệ-toàn-cầu"/>
    <w:p>
      <w:pPr>
        <w:pStyle w:val="Heading2"/>
      </w:pPr>
      <w:r>
        <w:rPr>
          <w:rStyle w:val="SectionNumber"/>
        </w:rPr>
        <w:t xml:space="preserve">7.1</w:t>
      </w:r>
      <w:r>
        <w:tab/>
      </w:r>
      <w:r>
        <w:t xml:space="preserve">1.1. Bối cảnh Kinh tế — Công nghệ Toàn cầu</w:t>
      </w:r>
    </w:p>
    <w:bookmarkStart w:id="66" w:name="X6db21bb557e784530493fe7b4c586af6aea4c1b"/>
    <w:p>
      <w:pPr>
        <w:pStyle w:val="Heading3"/>
      </w:pPr>
      <w:r>
        <w:rPr>
          <w:rStyle w:val="SectionNumber"/>
        </w:rPr>
        <w:t xml:space="preserve">7.1.1</w:t>
      </w:r>
      <w:r>
        <w:tab/>
      </w:r>
      <w:r>
        <w:t xml:space="preserve">1.1.1. Cuộc Cách mạng Công nghiệp 4.0 và Chuyển đổi Số</w:t>
      </w:r>
    </w:p>
    <w:p>
      <w:pPr>
        <w:pStyle w:val="FirstParagraph"/>
      </w:pPr>
      <w:r>
        <w:t xml:space="preserve">Thế giới đang bước vào giai đoạn đẩy mạnh chuyển đổi số với 4 trụ cột chính: Internet vạn vật (IoT), Trí tuệ nhân tạo (AI), Điện toán đám mây (Cloud Computing), và Tự động hóa sản xuất (Smart Manufacturing). Theo McKinsey Global Institute, giá trị kinh tế toàn cầu từ IoT đạt 5.500-12.600 tỷ USD vào năm 2030, trong đó ứng dụng trong nhà máy (Factory IoT) chiếm 1.200-3.700 tỷ USD [B — McKinsey 2024].</w:t>
      </w:r>
    </w:p>
    <w:p>
      <w:pPr>
        <w:pStyle w:val="BodyText"/>
      </w:pPr>
      <w:r>
        <w:t xml:space="preserve">Trong hệ sinh thái này, ba lĩnh vực mà Mekong Technology hướng tới — thiết bị IoT/Robot, gia công cơ khí chính xác, và hạ tầng điện toán — đóng vai trò then chốt:</w:t>
      </w:r>
    </w:p>
    <w:p>
      <w:pPr>
        <w:pStyle w:val="Compact"/>
        <w:numPr>
          <w:ilvl w:val="0"/>
          <w:numId w:val="1017"/>
        </w:numPr>
      </w:pPr>
      <w:r>
        <w:rPr>
          <w:b/>
          <w:bCs/>
        </w:rPr>
        <w:t xml:space="preserve">IoT/Robot:</w:t>
      </w:r>
      <w:r>
        <w:t xml:space="preserve"> </w:t>
      </w:r>
      <w:r>
        <w:t xml:space="preserve">Thị trường Robot công nghiệp toàn cầu đạt 16,5 tỷ USD (2024) với CAGR 11,6% [B — IFR World Robotics 2024]. Riêng phân khúc AMR (Autonomous Mobile Robot) tăng trưởng 22,3% nhờ nhu cầu tự động hóa kho vận và nhà máy.</w:t>
      </w:r>
    </w:p>
    <w:p>
      <w:pPr>
        <w:pStyle w:val="Compact"/>
        <w:numPr>
          <w:ilvl w:val="0"/>
          <w:numId w:val="1017"/>
        </w:numPr>
      </w:pPr>
      <w:r>
        <w:rPr>
          <w:b/>
          <w:bCs/>
        </w:rPr>
        <w:t xml:space="preserve">CNC Precision Machining:</w:t>
      </w:r>
      <w:r>
        <w:t xml:space="preserve"> </w:t>
      </w:r>
      <w:r>
        <w:t xml:space="preserve">Thị trường toàn cầu đạt 97,2 tỷ USD (2024), dự báo 152,8 tỷ USD (2030), CAGR 6,7% [B — Fortune Business Insights 2024]. Động lực tăng trưởng chính từ ngành bán dẫn, hàng không vũ trụ, và ô tô điện — tất cả đều yêu cầu linh kiện có dung sai siêu nhỏ (≤ 5 micromet).</w:t>
      </w:r>
    </w:p>
    <w:p>
      <w:pPr>
        <w:pStyle w:val="Compact"/>
        <w:numPr>
          <w:ilvl w:val="0"/>
          <w:numId w:val="1017"/>
        </w:numPr>
      </w:pPr>
      <w:r>
        <w:rPr>
          <w:b/>
          <w:bCs/>
        </w:rPr>
        <w:t xml:space="preserve">Datacenter &amp; AI Computing:</w:t>
      </w:r>
      <w:r>
        <w:t xml:space="preserve"> </w:t>
      </w:r>
      <w:r>
        <w:t xml:space="preserve">Thị trường Datacenter toàn cầu đạt 342 tỷ USD (2024), trong đó AI Infrastructure chiếm 65 tỷ USD và tăng 35%/năm [B — Synergy Research 2024]. Nhu cầu GPU Computing tăng vọt nhờ các mô hình ngôn ngữ lớn (LLM) như ChatGPT, Gemini, và ứng dụng AI trong sản xuất.</w:t>
      </w:r>
    </w:p>
    <w:bookmarkEnd w:id="66"/>
    <w:bookmarkStart w:id="67" w:name="tái-cấu-trúc-chuỗi-cung-ứng-toàn-cầu"/>
    <w:p>
      <w:pPr>
        <w:pStyle w:val="Heading3"/>
      </w:pPr>
      <w:r>
        <w:rPr>
          <w:rStyle w:val="SectionNumber"/>
        </w:rPr>
        <w:t xml:space="preserve">7.1.2</w:t>
      </w:r>
      <w:r>
        <w:tab/>
      </w:r>
      <w:r>
        <w:t xml:space="preserve">1.1.2. Tái cấu trúc Chuỗi cung ứng Toàn cầu</w:t>
      </w:r>
    </w:p>
    <w:p>
      <w:pPr>
        <w:pStyle w:val="FirstParagraph"/>
      </w:pPr>
      <w:r>
        <w:t xml:space="preserve">Chiến tranh thương mại Mỹ-Trung, đại dịch COVID-19, và xung đột địa chính trị đã thúc đẩy chiến lược</w:t>
      </w:r>
      <w:r>
        <w:t xml:space="preserve"> </w:t>
      </w:r>
      <w:r>
        <w:t xml:space="preserve">“China Plus One”</w:t>
      </w:r>
      <w:r>
        <w:t xml:space="preserve"> </w:t>
      </w:r>
      <w:r>
        <w:t xml:space="preserve">— các tập đoàn đa quốc gia đa dạng hóa sản xuất khỏi Trung Quốc sang Đông Nam Á, đặc biệt là Việt Nam. Xu hướng này tạo ra cơ hội lớn cho cả 3 trụ cột:</w:t>
      </w:r>
    </w:p>
    <w:tbl>
      <w:tblPr>
        <w:tblStyle w:val="Table"/>
        <w:tblW w:type="pct" w:w="5000"/>
        <w:tblLayout w:type="fixed"/>
        <w:tblLook w:firstRow="1" w:lastRow="0" w:firstColumn="0" w:lastColumn="0" w:noHBand="0" w:noVBand="0" w:val="0020"/>
      </w:tblPr>
      <w:tblGrid>
        <w:gridCol w:w="2480"/>
        <w:gridCol w:w="5439"/>
      </w:tblGrid>
      <w:tr>
        <w:trPr>
          <w:tblHeader w:val="on"/>
        </w:trPr>
        <w:tc>
          <w:tcPr/>
          <w:p>
            <w:pPr>
              <w:pStyle w:val="Compact"/>
            </w:pPr>
            <w:r>
              <w:t xml:space="preserve">Xu hướng toàn cầu</w:t>
            </w:r>
          </w:p>
        </w:tc>
        <w:tc>
          <w:tcPr/>
          <w:p>
            <w:pPr>
              <w:pStyle w:val="Compact"/>
            </w:pPr>
            <w:r>
              <w:t xml:space="preserve">Tác động đến Mekong Technology</w:t>
            </w:r>
          </w:p>
        </w:tc>
      </w:tr>
      <w:tr>
        <w:tc>
          <w:tcPr/>
          <w:p>
            <w:pPr>
              <w:pStyle w:val="Compact"/>
            </w:pPr>
            <w:r>
              <w:t xml:space="preserve">China Plus One</w:t>
            </w:r>
          </w:p>
        </w:tc>
        <w:tc>
          <w:tcPr/>
          <w:p>
            <w:pPr>
              <w:pStyle w:val="Compact"/>
            </w:pPr>
            <w:r>
              <w:t xml:space="preserve">FDI dịch chuyển sang VN, tăng nhu cầu CNC outsourcing</w:t>
            </w:r>
          </w:p>
        </w:tc>
      </w:tr>
      <w:tr>
        <w:tc>
          <w:tcPr/>
          <w:p>
            <w:pPr>
              <w:pStyle w:val="Compact"/>
            </w:pPr>
            <w:r>
              <w:t xml:space="preserve">AI Infrastructure Boom</w:t>
            </w:r>
          </w:p>
        </w:tc>
        <w:tc>
          <w:tcPr/>
          <w:p>
            <w:pPr>
              <w:pStyle w:val="Compact"/>
            </w:pPr>
            <w:r>
              <w:t xml:space="preserve">Nhu cầu GPU Compute tại ASEAN tăng vọt</w:t>
            </w:r>
          </w:p>
        </w:tc>
      </w:tr>
      <w:tr>
        <w:tc>
          <w:tcPr/>
          <w:p>
            <w:pPr>
              <w:pStyle w:val="Compact"/>
            </w:pPr>
            <w:r>
              <w:t xml:space="preserve">Smart Factory Adoption</w:t>
            </w:r>
          </w:p>
        </w:tc>
        <w:tc>
          <w:tcPr/>
          <w:p>
            <w:pPr>
              <w:pStyle w:val="Compact"/>
            </w:pPr>
            <w:r>
              <w:t xml:space="preserve">Doanh nghiệp sản xuất cần IoT + Robot</w:t>
            </w:r>
          </w:p>
        </w:tc>
      </w:tr>
      <w:tr>
        <w:tc>
          <w:tcPr/>
          <w:p>
            <w:pPr>
              <w:pStyle w:val="Compact"/>
            </w:pPr>
            <w:r>
              <w:t xml:space="preserve">Semiconductor Supply Chain</w:t>
            </w:r>
          </w:p>
        </w:tc>
        <w:tc>
          <w:tcPr/>
          <w:p>
            <w:pPr>
              <w:pStyle w:val="Compact"/>
            </w:pPr>
            <w:r>
              <w:t xml:space="preserve">Chuỗi cung ứng bán dẫn cần CNC precision</w:t>
            </w:r>
          </w:p>
        </w:tc>
      </w:tr>
      <w:tr>
        <w:tc>
          <w:tcPr/>
          <w:p>
            <w:pPr>
              <w:pStyle w:val="Compact"/>
            </w:pPr>
            <w:r>
              <w:t xml:space="preserve">Data Sovereignty</w:t>
            </w:r>
          </w:p>
        </w:tc>
        <w:tc>
          <w:tcPr/>
          <w:p>
            <w:pPr>
              <w:pStyle w:val="Compact"/>
            </w:pPr>
            <w:r>
              <w:t xml:space="preserve">Quy định lưu trữ dữ liệu tại chỗ → DC nội địa</w:t>
            </w:r>
          </w:p>
        </w:tc>
      </w:tr>
      <w:tr>
        <w:tc>
          <w:tcPr/>
          <w:p>
            <w:pPr>
              <w:pStyle w:val="Compact"/>
            </w:pPr>
            <w:r>
              <w:t xml:space="preserve">ESG Requirements</w:t>
            </w:r>
          </w:p>
        </w:tc>
        <w:tc>
          <w:tcPr/>
          <w:p>
            <w:pPr>
              <w:pStyle w:val="Compact"/>
            </w:pPr>
            <w:r>
              <w:t xml:space="preserve">Yêu cầu sản xuất xanh → Solar PV + ZLD</w:t>
            </w:r>
          </w:p>
        </w:tc>
      </w:tr>
    </w:tbl>
    <w:bookmarkEnd w:id="67"/>
    <w:bookmarkStart w:id="68" w:name="vị-trí-chiến-lược-của-đông-nam-á"/>
    <w:p>
      <w:pPr>
        <w:pStyle w:val="Heading3"/>
      </w:pPr>
      <w:r>
        <w:rPr>
          <w:rStyle w:val="SectionNumber"/>
        </w:rPr>
        <w:t xml:space="preserve">7.1.3</w:t>
      </w:r>
      <w:r>
        <w:tab/>
      </w:r>
      <w:r>
        <w:t xml:space="preserve">1.1.3. Vị trí Chiến lược của Đông Nam Á</w:t>
      </w:r>
    </w:p>
    <w:p>
      <w:pPr>
        <w:pStyle w:val="FirstParagraph"/>
      </w:pPr>
      <w:r>
        <w:t xml:space="preserve">Khu vực ASEAN trở thành điểm đến hàng đầu của FDI công nghệ:</w:t>
      </w:r>
    </w:p>
    <w:p>
      <w:pPr>
        <w:pStyle w:val="Compact"/>
        <w:numPr>
          <w:ilvl w:val="0"/>
          <w:numId w:val="1018"/>
        </w:numPr>
      </w:pPr>
      <w:r>
        <w:t xml:space="preserve">FDI vào ASEAN đạt 230 tỷ USD (2023), tăng 5,7% [B — ASEAN Investment Report 2024]</w:t>
      </w:r>
    </w:p>
    <w:p>
      <w:pPr>
        <w:pStyle w:val="Compact"/>
        <w:numPr>
          <w:ilvl w:val="0"/>
          <w:numId w:val="1018"/>
        </w:numPr>
      </w:pPr>
      <w:r>
        <w:t xml:space="preserve">Việt Nam đứng thứ 3 ASEAN về thu hút FDI công nghệ, sau Singapore và Indonesia</w:t>
      </w:r>
    </w:p>
    <w:p>
      <w:pPr>
        <w:pStyle w:val="Compact"/>
        <w:numPr>
          <w:ilvl w:val="0"/>
          <w:numId w:val="1018"/>
        </w:numPr>
      </w:pPr>
      <w:r>
        <w:t xml:space="preserve">Samsung đầu tư hơn 20 tỷ USD tại Việt Nam, Intel 1,5 tỷ USD, Bosch mở rộng liên tục</w:t>
      </w:r>
    </w:p>
    <w:p>
      <w:pPr>
        <w:pStyle w:val="Compact"/>
        <w:numPr>
          <w:ilvl w:val="0"/>
          <w:numId w:val="1018"/>
        </w:numPr>
      </w:pPr>
      <w:r>
        <w:t xml:space="preserve">Apple, Google chuyển chuỗi cung ứng sang Việt Nam từ 2023</w:t>
      </w:r>
    </w:p>
    <w:p>
      <w:pPr>
        <w:pStyle w:val="FirstParagraph"/>
      </w:pPr>
      <w:r>
        <w:t xml:space="preserve">Vị trí này tạo nền tảng vững chắc cho cả 3 trụ cột của Mekong Technology — đặc biệt là CNC Outsourcing phục vụ hệ thống FDI đã có mặt tại Việt Nam.</w:t>
      </w:r>
    </w:p>
    <w:p>
      <w:r>
        <w:pict>
          <v:rect style="width:0;height:1.5pt" o:hralign="center" o:hrstd="t" o:hr="t"/>
        </w:pict>
      </w:r>
    </w:p>
    <w:bookmarkEnd w:id="68"/>
    <w:bookmarkEnd w:id="69"/>
    <w:bookmarkStart w:id="73" w:name="bối-cảnh-việt-nam-và-vai-trò-kcnc-tp.hcm"/>
    <w:p>
      <w:pPr>
        <w:pStyle w:val="Heading2"/>
      </w:pPr>
      <w:r>
        <w:rPr>
          <w:rStyle w:val="SectionNumber"/>
        </w:rPr>
        <w:t xml:space="preserve">7.2</w:t>
      </w:r>
      <w:r>
        <w:tab/>
      </w:r>
      <w:r>
        <w:t xml:space="preserve">1.2. Bối cảnh Việt Nam và Vai trò KCNC TP.HCM</w:t>
      </w:r>
    </w:p>
    <w:bookmarkStart w:id="70" w:name="kinh-tế-việt-nam-2024-2030"/>
    <w:p>
      <w:pPr>
        <w:pStyle w:val="Heading3"/>
      </w:pPr>
      <w:r>
        <w:rPr>
          <w:rStyle w:val="SectionNumber"/>
        </w:rPr>
        <w:t xml:space="preserve">7.2.1</w:t>
      </w:r>
      <w:r>
        <w:tab/>
      </w:r>
      <w:r>
        <w:t xml:space="preserve">1.2.1. Kinh tế Việt Nam 2024-2030</w:t>
      </w:r>
    </w:p>
    <w:p>
      <w:pPr>
        <w:pStyle w:val="Compact"/>
        <w:numPr>
          <w:ilvl w:val="0"/>
          <w:numId w:val="1019"/>
        </w:numPr>
      </w:pPr>
      <w:r>
        <w:t xml:space="preserve">GDP tăng trưởng 6,5-7,0%/năm (dự báo IMF) [B]</w:t>
      </w:r>
    </w:p>
    <w:p>
      <w:pPr>
        <w:pStyle w:val="Compact"/>
        <w:numPr>
          <w:ilvl w:val="0"/>
          <w:numId w:val="1019"/>
        </w:numPr>
      </w:pPr>
      <w:r>
        <w:t xml:space="preserve">Tỷ lệ đô thị hóa đạt 42% (2025), dự kiến 50% (2030) [B]</w:t>
      </w:r>
    </w:p>
    <w:p>
      <w:pPr>
        <w:pStyle w:val="Compact"/>
        <w:numPr>
          <w:ilvl w:val="0"/>
          <w:numId w:val="1019"/>
        </w:numPr>
      </w:pPr>
      <w:r>
        <w:t xml:space="preserve">Dân số lao động kỹ thuật: 54 triệu, trong đó STEM chiếm 28% [B]</w:t>
      </w:r>
    </w:p>
    <w:p>
      <w:pPr>
        <w:pStyle w:val="Compact"/>
        <w:numPr>
          <w:ilvl w:val="0"/>
          <w:numId w:val="1019"/>
        </w:numPr>
      </w:pPr>
      <w:r>
        <w:t xml:space="preserve">Xuất khẩu điện tử đạt 65 tỷ USD (2024), tăng 12%/năm [B]</w:t>
      </w:r>
    </w:p>
    <w:bookmarkEnd w:id="70"/>
    <w:bookmarkStart w:id="71" w:name="hạ-tầng-công-nghệ-cao"/>
    <w:p>
      <w:pPr>
        <w:pStyle w:val="Heading3"/>
      </w:pPr>
      <w:r>
        <w:rPr>
          <w:rStyle w:val="SectionNumber"/>
        </w:rPr>
        <w:t xml:space="preserve">7.2.2</w:t>
      </w:r>
      <w:r>
        <w:tab/>
      </w:r>
      <w:r>
        <w:t xml:space="preserve">1.2.2. Hạ tầng Công nghệ Cao</w:t>
      </w:r>
    </w:p>
    <w:p>
      <w:pPr>
        <w:pStyle w:val="FirstParagraph"/>
      </w:pPr>
      <w:r>
        <w:t xml:space="preserve">Việt Nam có 3 Khu Công nghệ cao Quốc gia:</w:t>
      </w:r>
    </w:p>
    <w:p>
      <w:pPr>
        <w:pStyle w:val="Compact"/>
        <w:numPr>
          <w:ilvl w:val="0"/>
          <w:numId w:val="1020"/>
        </w:numPr>
      </w:pPr>
      <w:r>
        <w:t xml:space="preserve">KCNC TP.HCM (SHTP): 913 ha, 175+ doanh nghiệp, doanh thu 25+ tỷ USD/năm</w:t>
      </w:r>
    </w:p>
    <w:p>
      <w:pPr>
        <w:pStyle w:val="Compact"/>
        <w:numPr>
          <w:ilvl w:val="0"/>
          <w:numId w:val="1020"/>
        </w:numPr>
      </w:pPr>
      <w:r>
        <w:t xml:space="preserve">KCNC Hòa Lạc: 1.586 ha, đang phát triển</w:t>
      </w:r>
    </w:p>
    <w:p>
      <w:pPr>
        <w:pStyle w:val="Compact"/>
        <w:numPr>
          <w:ilvl w:val="0"/>
          <w:numId w:val="1020"/>
        </w:numPr>
      </w:pPr>
      <w:r>
        <w:t xml:space="preserve">KCNC Đà Nẵng: 1.128 ha, đang phát triển</w:t>
      </w:r>
    </w:p>
    <w:p>
      <w:pPr>
        <w:pStyle w:val="FirstParagraph"/>
      </w:pPr>
      <w:r>
        <w:t xml:space="preserve">KCNC TP.HCM là khu vực trọng điểm với:</w:t>
      </w:r>
    </w:p>
    <w:p>
      <w:pPr>
        <w:pStyle w:val="Compact"/>
        <w:numPr>
          <w:ilvl w:val="0"/>
          <w:numId w:val="1021"/>
        </w:numPr>
      </w:pPr>
      <w:r>
        <w:rPr>
          <w:b/>
          <w:bCs/>
        </w:rPr>
        <w:t xml:space="preserve">Hệ sinh thái doanh nghiệp:</w:t>
      </w:r>
      <w:r>
        <w:t xml:space="preserve"> </w:t>
      </w:r>
      <w:r>
        <w:t xml:space="preserve">Intel, Nidec, Sonion, FPT Software, Sanofi, và 170+ doanh nghiệp CNC</w:t>
      </w:r>
    </w:p>
    <w:p>
      <w:pPr>
        <w:pStyle w:val="Compact"/>
        <w:numPr>
          <w:ilvl w:val="0"/>
          <w:numId w:val="1021"/>
        </w:numPr>
      </w:pPr>
      <w:r>
        <w:rPr>
          <w:b/>
          <w:bCs/>
        </w:rPr>
        <w:t xml:space="preserve">Hạ tầng R&amp;D:</w:t>
      </w:r>
      <w:r>
        <w:t xml:space="preserve"> </w:t>
      </w:r>
      <w:r>
        <w:t xml:space="preserve">12 phòng thí nghiệm và trung tâm nghiên cứu</w:t>
      </w:r>
    </w:p>
    <w:p>
      <w:pPr>
        <w:pStyle w:val="Compact"/>
        <w:numPr>
          <w:ilvl w:val="0"/>
          <w:numId w:val="1021"/>
        </w:numPr>
      </w:pPr>
      <w:r>
        <w:rPr>
          <w:b/>
          <w:bCs/>
        </w:rPr>
        <w:t xml:space="preserve">Nhân lực:</w:t>
      </w:r>
      <w:r>
        <w:t xml:space="preserve"> </w:t>
      </w:r>
      <w:r>
        <w:t xml:space="preserve">Gần kề 60+ trường đại học/cao đẳng TP.HCM</w:t>
      </w:r>
    </w:p>
    <w:p>
      <w:pPr>
        <w:pStyle w:val="Compact"/>
        <w:numPr>
          <w:ilvl w:val="0"/>
          <w:numId w:val="1021"/>
        </w:numPr>
      </w:pPr>
      <w:r>
        <w:rPr>
          <w:b/>
          <w:bCs/>
        </w:rPr>
        <w:t xml:space="preserve">Kết nối:</w:t>
      </w:r>
      <w:r>
        <w:t xml:space="preserve"> </w:t>
      </w:r>
      <w:r>
        <w:t xml:space="preserve">Cách sân bay Tân Sơn Nhất 25 km, cảng Cát Lái 15 km</w:t>
      </w:r>
    </w:p>
    <w:bookmarkEnd w:id="71"/>
    <w:bookmarkStart w:id="72" w:name="chính-sách-ưu-đãi-kcnc"/>
    <w:p>
      <w:pPr>
        <w:pStyle w:val="Heading3"/>
      </w:pPr>
      <w:r>
        <w:rPr>
          <w:rStyle w:val="SectionNumber"/>
        </w:rPr>
        <w:t xml:space="preserve">7.2.3</w:t>
      </w:r>
      <w:r>
        <w:tab/>
      </w:r>
      <w:r>
        <w:t xml:space="preserve">1.2.3. Chính sách Ưu đãi KCNC</w:t>
      </w:r>
    </w:p>
    <w:p>
      <w:pPr>
        <w:pStyle w:val="FirstParagraph"/>
      </w:pPr>
      <w:r>
        <w:t xml:space="preserve">Dựa trên Luật Đầu tư 2020 (Điều 33) và NĐ 94/2020, doanh nghiệp công nghệ cao tại KCNC được hưởng:</w:t>
      </w:r>
    </w:p>
    <w:tbl>
      <w:tblPr>
        <w:tblStyle w:val="Table"/>
        <w:tblW w:type="pct" w:w="5000"/>
        <w:tblLayout w:type="fixed"/>
        <w:tblLook w:firstRow="1" w:lastRow="0" w:firstColumn="0" w:lastColumn="0" w:noHBand="0" w:noVBand="0" w:val="0020"/>
      </w:tblPr>
      <w:tblGrid>
        <w:gridCol w:w="2504"/>
        <w:gridCol w:w="2436"/>
        <w:gridCol w:w="2978"/>
      </w:tblGrid>
      <w:tr>
        <w:trPr>
          <w:tblHeader w:val="on"/>
        </w:trPr>
        <w:tc>
          <w:tcPr/>
          <w:p>
            <w:pPr>
              <w:pStyle w:val="Compact"/>
            </w:pPr>
            <w:r>
              <w:t xml:space="preserve">Ưu đãi</w:t>
            </w:r>
          </w:p>
        </w:tc>
        <w:tc>
          <w:tcPr/>
          <w:p>
            <w:pPr>
              <w:pStyle w:val="Compact"/>
            </w:pPr>
            <w:r>
              <w:t xml:space="preserve">Nội dung</w:t>
            </w:r>
          </w:p>
        </w:tc>
        <w:tc>
          <w:tcPr/>
          <w:p>
            <w:pPr>
              <w:pStyle w:val="Compact"/>
              <w:jc w:val="right"/>
            </w:pPr>
            <w:r>
              <w:t xml:space="preserve">Giá trị ước tính cho Mekong</w:t>
            </w:r>
          </w:p>
        </w:tc>
      </w:tr>
      <w:tr>
        <w:tc>
          <w:tcPr/>
          <w:p>
            <w:pPr>
              <w:pStyle w:val="Compact"/>
            </w:pPr>
            <w:r>
              <w:t xml:space="preserve">Thuế TNDN</w:t>
            </w:r>
          </w:p>
        </w:tc>
        <w:tc>
          <w:tcPr/>
          <w:p>
            <w:pPr>
              <w:pStyle w:val="Compact"/>
            </w:pPr>
            <w:r>
              <w:t xml:space="preserve">10% trong 15 năm (tiêu chuẩn 20%)</w:t>
            </w:r>
          </w:p>
        </w:tc>
        <w:tc>
          <w:tcPr/>
          <w:p>
            <w:pPr>
              <w:pStyle w:val="Compact"/>
              <w:jc w:val="right"/>
            </w:pPr>
            <w:r>
              <w:t xml:space="preserve">Tiết kiệm ~1,5 M USD/10 năm [C]</w:t>
            </w:r>
          </w:p>
        </w:tc>
      </w:tr>
      <w:tr>
        <w:tc>
          <w:tcPr/>
          <w:p>
            <w:pPr>
              <w:pStyle w:val="Compact"/>
            </w:pPr>
            <w:r>
              <w:t xml:space="preserve">Miễn thuế</w:t>
            </w:r>
          </w:p>
        </w:tc>
        <w:tc>
          <w:tcPr/>
          <w:p>
            <w:pPr>
              <w:pStyle w:val="Compact"/>
            </w:pPr>
            <w:r>
              <w:t xml:space="preserve">4 năm miễn + 9 năm giảm 50%</w:t>
            </w:r>
          </w:p>
        </w:tc>
        <w:tc>
          <w:tcPr/>
          <w:p>
            <w:pPr>
              <w:pStyle w:val="Compact"/>
              <w:jc w:val="right"/>
            </w:pPr>
            <w:r>
              <w:t xml:space="preserve">Tiết kiệm ~2,0 M USD giai đoạn đầu [C]</w:t>
            </w:r>
          </w:p>
        </w:tc>
      </w:tr>
      <w:tr>
        <w:tc>
          <w:tcPr/>
          <w:p>
            <w:pPr>
              <w:pStyle w:val="Compact"/>
            </w:pPr>
            <w:r>
              <w:t xml:space="preserve">Thuê đất</w:t>
            </w:r>
          </w:p>
        </w:tc>
        <w:tc>
          <w:tcPr/>
          <w:p>
            <w:pPr>
              <w:pStyle w:val="Compact"/>
            </w:pPr>
            <w:r>
              <w:t xml:space="preserve">Miễn thuê đất 11 năm</w:t>
            </w:r>
          </w:p>
        </w:tc>
        <w:tc>
          <w:tcPr/>
          <w:p>
            <w:pPr>
              <w:pStyle w:val="Compact"/>
              <w:jc w:val="right"/>
            </w:pPr>
            <w:r>
              <w:t xml:space="preserve">Tiết kiệm ~0,8 M USD [C]</w:t>
            </w:r>
          </w:p>
        </w:tc>
      </w:tr>
      <w:tr>
        <w:tc>
          <w:tcPr/>
          <w:p>
            <w:pPr>
              <w:pStyle w:val="Compact"/>
            </w:pPr>
            <w:r>
              <w:t xml:space="preserve">Thuế NK thiết bị</w:t>
            </w:r>
          </w:p>
        </w:tc>
        <w:tc>
          <w:tcPr/>
          <w:p>
            <w:pPr>
              <w:pStyle w:val="Compact"/>
            </w:pPr>
            <w:r>
              <w:t xml:space="preserve">Miễn thuế NK cho máy móc dự án</w:t>
            </w:r>
          </w:p>
        </w:tc>
        <w:tc>
          <w:tcPr/>
          <w:p>
            <w:pPr>
              <w:pStyle w:val="Compact"/>
              <w:jc w:val="right"/>
            </w:pPr>
            <w:r>
              <w:t xml:space="preserve">Tiết kiệm ~1,2 M USD (CNC + GPU) [C]</w:t>
            </w:r>
          </w:p>
        </w:tc>
      </w:tr>
      <w:tr>
        <w:tc>
          <w:tcPr/>
          <w:p>
            <w:pPr>
              <w:pStyle w:val="Compact"/>
            </w:pPr>
            <w:r>
              <w:t xml:space="preserve">Thuế NK nguyên liệu</w:t>
            </w:r>
          </w:p>
        </w:tc>
        <w:tc>
          <w:tcPr/>
          <w:p>
            <w:pPr>
              <w:pStyle w:val="Compact"/>
            </w:pPr>
            <w:r>
              <w:t xml:space="preserve">Miễn 5 năm cho R&amp;D</w:t>
            </w:r>
          </w:p>
        </w:tc>
        <w:tc>
          <w:tcPr/>
          <w:p>
            <w:pPr>
              <w:pStyle w:val="Compact"/>
              <w:jc w:val="right"/>
            </w:pPr>
            <w:r>
              <w:t xml:space="preserve">Tiết kiệm ~0,5 M USD [C]</w:t>
            </w:r>
          </w:p>
        </w:tc>
      </w:tr>
      <w:tr>
        <w:tc>
          <w:tcPr/>
          <w:p>
            <w:pPr>
              <w:pStyle w:val="Compact"/>
            </w:pPr>
            <w:r>
              <w:rPr>
                <w:b/>
                <w:bCs/>
              </w:rPr>
              <w:t xml:space="preserve">Tổng ưu đãi ước tính</w:t>
            </w:r>
          </w:p>
        </w:tc>
        <w:tc>
          <w:tcPr/>
          <w:p>
            <w:pPr>
              <w:pStyle w:val="Compact"/>
            </w:pPr>
          </w:p>
        </w:tc>
        <w:tc>
          <w:tcPr/>
          <w:p>
            <w:pPr>
              <w:pStyle w:val="Compact"/>
              <w:jc w:val="right"/>
            </w:pPr>
            <w:r>
              <w:rPr>
                <w:b/>
                <w:bCs/>
              </w:rPr>
              <w:t xml:space="preserve">~6,0 M USD / 10 năm</w:t>
            </w:r>
            <w:r>
              <w:t xml:space="preserve"> </w:t>
            </w:r>
            <w:r>
              <w:t xml:space="preserve">[C]</w:t>
            </w:r>
          </w:p>
        </w:tc>
      </w:tr>
    </w:tbl>
    <w:p>
      <w:r>
        <w:pict>
          <v:rect style="width:0;height:1.5pt" o:hralign="center" o:hrstd="t" o:hr="t"/>
        </w:pict>
      </w:r>
    </w:p>
    <w:bookmarkEnd w:id="72"/>
    <w:bookmarkEnd w:id="73"/>
    <w:bookmarkStart w:id="78" w:name="thị-trường-iot-và-robot-tự-hành"/>
    <w:p>
      <w:pPr>
        <w:pStyle w:val="Heading2"/>
      </w:pPr>
      <w:r>
        <w:rPr>
          <w:rStyle w:val="SectionNumber"/>
        </w:rPr>
        <w:t xml:space="preserve">7.3</w:t>
      </w:r>
      <w:r>
        <w:tab/>
      </w:r>
      <w:r>
        <w:t xml:space="preserve">1.3. Thị trường IoT và Robot Tự hành</w:t>
      </w:r>
    </w:p>
    <w:bookmarkStart w:id="74" w:name="thị-trường-toàn-cầu"/>
    <w:p>
      <w:pPr>
        <w:pStyle w:val="Heading3"/>
      </w:pPr>
      <w:r>
        <w:rPr>
          <w:rStyle w:val="SectionNumber"/>
        </w:rPr>
        <w:t xml:space="preserve">7.3.1</w:t>
      </w:r>
      <w:r>
        <w:tab/>
      </w:r>
      <w:r>
        <w:t xml:space="preserve">1.3.1. Thị trường Toàn cầu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Phân khúc</w:t>
            </w:r>
          </w:p>
        </w:tc>
        <w:tc>
          <w:tcPr/>
          <w:p>
            <w:pPr>
              <w:pStyle w:val="Compact"/>
              <w:jc w:val="right"/>
            </w:pPr>
            <w:r>
              <w:t xml:space="preserve">Quy mô 2024</w:t>
            </w:r>
          </w:p>
        </w:tc>
        <w:tc>
          <w:tcPr/>
          <w:p>
            <w:pPr>
              <w:pStyle w:val="Compact"/>
              <w:jc w:val="right"/>
            </w:pPr>
            <w:r>
              <w:t xml:space="preserve">Quy mô 2030</w:t>
            </w:r>
          </w:p>
        </w:tc>
        <w:tc>
          <w:tcPr/>
          <w:p>
            <w:pPr>
              <w:pStyle w:val="Compact"/>
              <w:jc w:val="right"/>
            </w:pPr>
            <w:r>
              <w:t xml:space="preserve">CAGR</w:t>
            </w:r>
          </w:p>
        </w:tc>
      </w:tr>
      <w:tr>
        <w:tc>
          <w:tcPr/>
          <w:p>
            <w:pPr>
              <w:pStyle w:val="Compact"/>
            </w:pPr>
            <w:r>
              <w:t xml:space="preserve">IoT toàn cầu</w:t>
            </w:r>
          </w:p>
        </w:tc>
        <w:tc>
          <w:tcPr/>
          <w:p>
            <w:pPr>
              <w:pStyle w:val="Compact"/>
              <w:jc w:val="right"/>
            </w:pPr>
            <w:r>
              <w:t xml:space="preserve">1.310 tỷ USD</w:t>
            </w:r>
          </w:p>
        </w:tc>
        <w:tc>
          <w:tcPr/>
          <w:p>
            <w:pPr>
              <w:pStyle w:val="Compact"/>
              <w:jc w:val="right"/>
            </w:pPr>
            <w:r>
              <w:t xml:space="preserve">2.400 tỷ USD</w:t>
            </w:r>
          </w:p>
        </w:tc>
        <w:tc>
          <w:tcPr/>
          <w:p>
            <w:pPr>
              <w:pStyle w:val="Compact"/>
              <w:jc w:val="right"/>
            </w:pPr>
            <w:r>
              <w:t xml:space="preserve">10,6%</w:t>
            </w:r>
          </w:p>
        </w:tc>
      </w:tr>
      <w:tr>
        <w:tc>
          <w:tcPr/>
          <w:p>
            <w:pPr>
              <w:pStyle w:val="Compact"/>
            </w:pPr>
            <w:r>
              <w:t xml:space="preserve">Robot AMR</w:t>
            </w:r>
          </w:p>
        </w:tc>
        <w:tc>
          <w:tcPr/>
          <w:p>
            <w:pPr>
              <w:pStyle w:val="Compact"/>
              <w:jc w:val="right"/>
            </w:pPr>
            <w:r>
              <w:t xml:space="preserve">2,4 tỷ USD</w:t>
            </w:r>
          </w:p>
        </w:tc>
        <w:tc>
          <w:tcPr/>
          <w:p>
            <w:pPr>
              <w:pStyle w:val="Compact"/>
              <w:jc w:val="right"/>
            </w:pPr>
            <w:r>
              <w:t xml:space="preserve">8,0 tỷ USD</w:t>
            </w:r>
          </w:p>
        </w:tc>
        <w:tc>
          <w:tcPr/>
          <w:p>
            <w:pPr>
              <w:pStyle w:val="Compact"/>
              <w:jc w:val="right"/>
            </w:pPr>
            <w:r>
              <w:t xml:space="preserve">22,3%</w:t>
            </w:r>
          </w:p>
        </w:tc>
      </w:tr>
      <w:tr>
        <w:tc>
          <w:tcPr/>
          <w:p>
            <w:pPr>
              <w:pStyle w:val="Compact"/>
            </w:pPr>
            <w:r>
              <w:t xml:space="preserve">Robot AGV</w:t>
            </w:r>
          </w:p>
        </w:tc>
        <w:tc>
          <w:tcPr/>
          <w:p>
            <w:pPr>
              <w:pStyle w:val="Compact"/>
              <w:jc w:val="right"/>
            </w:pPr>
            <w:r>
              <w:t xml:space="preserve">4,2 tỷ USD</w:t>
            </w:r>
          </w:p>
        </w:tc>
        <w:tc>
          <w:tcPr/>
          <w:p>
            <w:pPr>
              <w:pStyle w:val="Compact"/>
              <w:jc w:val="right"/>
            </w:pPr>
            <w:r>
              <w:t xml:space="preserve">7,5 tỷ USD</w:t>
            </w:r>
          </w:p>
        </w:tc>
        <w:tc>
          <w:tcPr/>
          <w:p>
            <w:pPr>
              <w:pStyle w:val="Compact"/>
              <w:jc w:val="right"/>
            </w:pPr>
            <w:r>
              <w:t xml:space="preserve">10,1%</w:t>
            </w:r>
          </w:p>
        </w:tc>
      </w:tr>
      <w:tr>
        <w:tc>
          <w:tcPr/>
          <w:p>
            <w:pPr>
              <w:pStyle w:val="Compact"/>
            </w:pPr>
            <w:r>
              <w:t xml:space="preserve">OHT (Semiconductor)</w:t>
            </w:r>
          </w:p>
        </w:tc>
        <w:tc>
          <w:tcPr/>
          <w:p>
            <w:pPr>
              <w:pStyle w:val="Compact"/>
              <w:jc w:val="right"/>
            </w:pPr>
            <w:r>
              <w:t xml:space="preserve">0,8 tỷ USD</w:t>
            </w:r>
          </w:p>
        </w:tc>
        <w:tc>
          <w:tcPr/>
          <w:p>
            <w:pPr>
              <w:pStyle w:val="Compact"/>
              <w:jc w:val="right"/>
            </w:pPr>
            <w:r>
              <w:t xml:space="preserve">1,8 tỷ USD</w:t>
            </w:r>
          </w:p>
        </w:tc>
        <w:tc>
          <w:tcPr/>
          <w:p>
            <w:pPr>
              <w:pStyle w:val="Compact"/>
              <w:jc w:val="right"/>
            </w:pPr>
            <w:r>
              <w:t xml:space="preserve">14,5%</w:t>
            </w:r>
          </w:p>
        </w:tc>
      </w:tr>
    </w:tbl>
    <w:p>
      <w:pPr>
        <w:pStyle w:val="BodyText"/>
      </w:pPr>
      <w:r>
        <w:rPr>
          <w:i/>
          <w:iCs/>
        </w:rPr>
        <w:t xml:space="preserve">[B — Nguồn: IoT Analytics 2024, Interact Analysis 2024, IFR 2024]</w:t>
      </w:r>
    </w:p>
    <w:bookmarkEnd w:id="74"/>
    <w:bookmarkStart w:id="75" w:name="thị-trường-việt-nam"/>
    <w:p>
      <w:pPr>
        <w:pStyle w:val="Heading3"/>
      </w:pPr>
      <w:r>
        <w:rPr>
          <w:rStyle w:val="SectionNumber"/>
        </w:rPr>
        <w:t xml:space="preserve">7.3.2</w:t>
      </w:r>
      <w:r>
        <w:tab/>
      </w:r>
      <w:r>
        <w:t xml:space="preserve">1.3.2. Thị trường Việt Nam</w:t>
      </w:r>
    </w:p>
    <w:p>
      <w:pPr>
        <w:pStyle w:val="FirstParagraph"/>
      </w:pPr>
      <w:r>
        <w:t xml:space="preserve">Thị trường IoT Việt Nam đạt 7.300 triệu USD (2024), dự báo 13.200 triệu USD (2030), CAGR 10,4% [B — IDC Vietnam 2024]. Động lực tăng trưởng chính:</w:t>
      </w:r>
    </w:p>
    <w:p>
      <w:pPr>
        <w:pStyle w:val="Compact"/>
        <w:numPr>
          <w:ilvl w:val="0"/>
          <w:numId w:val="1022"/>
        </w:numPr>
      </w:pPr>
      <w:r>
        <w:rPr>
          <w:b/>
          <w:bCs/>
        </w:rPr>
        <w:t xml:space="preserve">83.035 doanh nghiệp nhỏ và vừa (DNNVV)</w:t>
      </w:r>
      <w:r>
        <w:t xml:space="preserve"> </w:t>
      </w:r>
      <w:r>
        <w:t xml:space="preserve">có nhu cầu ứng dụng IoT trong quản lý sản xuất, kho bãi, logistics [B — Tổng cục Thống kê 2024]</w:t>
      </w:r>
    </w:p>
    <w:p>
      <w:pPr>
        <w:pStyle w:val="Compact"/>
        <w:numPr>
          <w:ilvl w:val="0"/>
          <w:numId w:val="1022"/>
        </w:numPr>
      </w:pPr>
      <w:r>
        <w:rPr>
          <w:b/>
          <w:bCs/>
        </w:rPr>
        <w:t xml:space="preserve">Samsung, Intel, Bosch</w:t>
      </w:r>
      <w:r>
        <w:t xml:space="preserve"> </w:t>
      </w:r>
      <w:r>
        <w:t xml:space="preserve">đang triển khai Smart Factory tại Việt Nam, cần thiết bị IoT Gateway và Robot tự hành</w:t>
      </w:r>
    </w:p>
    <w:p>
      <w:pPr>
        <w:pStyle w:val="Compact"/>
        <w:numPr>
          <w:ilvl w:val="0"/>
          <w:numId w:val="1022"/>
        </w:numPr>
      </w:pPr>
      <w:r>
        <w:rPr>
          <w:b/>
          <w:bCs/>
        </w:rPr>
        <w:t xml:space="preserve">Thương mại điện tử</w:t>
      </w:r>
      <w:r>
        <w:t xml:space="preserve"> </w:t>
      </w:r>
      <w:r>
        <w:t xml:space="preserve">tăng trưởng 25%/năm, thúc đẩy nhu cầu Robot AMR/AGV trong kho hàng</w:t>
      </w:r>
    </w:p>
    <w:p>
      <w:pPr>
        <w:pStyle w:val="FirstParagraph"/>
      </w:pPr>
      <w:r>
        <w:t xml:space="preserve">Thị trường Robot AMR tại Việt Nam đạt 180 triệu USD (2024), dự báo 900 triệu USD (2030) [B]:</w:t>
      </w:r>
    </w:p>
    <w:p>
      <w:pPr>
        <w:pStyle w:val="Compact"/>
        <w:numPr>
          <w:ilvl w:val="0"/>
          <w:numId w:val="1023"/>
        </w:numPr>
      </w:pPr>
      <w:r>
        <w:t xml:space="preserve">70% nhu cầu từ ngành điện tử và bán dẫn</w:t>
      </w:r>
    </w:p>
    <w:p>
      <w:pPr>
        <w:pStyle w:val="Compact"/>
        <w:numPr>
          <w:ilvl w:val="0"/>
          <w:numId w:val="1023"/>
        </w:numPr>
      </w:pPr>
      <w:r>
        <w:t xml:space="preserve">15% từ logistics và thương mại điện tử</w:t>
      </w:r>
    </w:p>
    <w:p>
      <w:pPr>
        <w:pStyle w:val="Compact"/>
        <w:numPr>
          <w:ilvl w:val="0"/>
          <w:numId w:val="1023"/>
        </w:numPr>
      </w:pPr>
      <w:r>
        <w:t xml:space="preserve">10% từ ô tô và phụ tùng</w:t>
      </w:r>
    </w:p>
    <w:p>
      <w:pPr>
        <w:pStyle w:val="Compact"/>
        <w:numPr>
          <w:ilvl w:val="0"/>
          <w:numId w:val="1023"/>
        </w:numPr>
      </w:pPr>
      <w:r>
        <w:t xml:space="preserve">5% từ dược phẩm và thực phẩm</w:t>
      </w:r>
    </w:p>
    <w:bookmarkEnd w:id="75"/>
    <w:bookmarkStart w:id="76" w:name="cảnh-quan-cạnh-tranh-iotrobot"/>
    <w:p>
      <w:pPr>
        <w:pStyle w:val="Heading3"/>
      </w:pPr>
      <w:r>
        <w:rPr>
          <w:rStyle w:val="SectionNumber"/>
        </w:rPr>
        <w:t xml:space="preserve">7.3.3</w:t>
      </w:r>
      <w:r>
        <w:tab/>
      </w:r>
      <w:r>
        <w:t xml:space="preserve">1.3.3. Cảnh quan Cạnh tranh — IoT/Robot</w:t>
      </w:r>
    </w:p>
    <w:tbl>
      <w:tblPr>
        <w:tblStyle w:val="Table"/>
        <w:tblW w:type="pct" w:w="5000"/>
        <w:tblLayout w:type="fixed"/>
        <w:tblLook w:firstRow="1" w:lastRow="0" w:firstColumn="0" w:lastColumn="0" w:noHBand="0" w:noVBand="0" w:val="0020"/>
      </w:tblPr>
      <w:tblGrid>
        <w:gridCol w:w="1091"/>
        <w:gridCol w:w="767"/>
        <w:gridCol w:w="1575"/>
        <w:gridCol w:w="2505"/>
        <w:gridCol w:w="1980"/>
      </w:tblGrid>
      <w:tr>
        <w:trPr>
          <w:tblHeader w:val="on"/>
        </w:trPr>
        <w:tc>
          <w:tcPr/>
          <w:p>
            <w:pPr>
              <w:pStyle w:val="Compact"/>
            </w:pPr>
            <w:r>
              <w:t xml:space="preserve">Đối thủ</w:t>
            </w:r>
          </w:p>
        </w:tc>
        <w:tc>
          <w:tcPr/>
          <w:p>
            <w:pPr>
              <w:pStyle w:val="Compact"/>
            </w:pPr>
            <w:r>
              <w:t xml:space="preserve">Quốc gia</w:t>
            </w:r>
          </w:p>
        </w:tc>
        <w:tc>
          <w:tcPr/>
          <w:p>
            <w:pPr>
              <w:pStyle w:val="Compact"/>
            </w:pPr>
            <w:r>
              <w:t xml:space="preserve">Sản phẩm</w:t>
            </w:r>
          </w:p>
        </w:tc>
        <w:tc>
          <w:tcPr/>
          <w:p>
            <w:pPr>
              <w:pStyle w:val="Compact"/>
            </w:pPr>
            <w:r>
              <w:t xml:space="preserve">Điểm mạnh</w:t>
            </w:r>
          </w:p>
        </w:tc>
        <w:tc>
          <w:tcPr/>
          <w:p>
            <w:pPr>
              <w:pStyle w:val="Compact"/>
            </w:pPr>
            <w:r>
              <w:t xml:space="preserve">Điểm yếu so với Mekong</w:t>
            </w:r>
          </w:p>
        </w:tc>
      </w:tr>
      <w:tr>
        <w:tc>
          <w:tcPr/>
          <w:p>
            <w:pPr>
              <w:pStyle w:val="Compact"/>
            </w:pPr>
            <w:r>
              <w:t xml:space="preserve">Geek+</w:t>
            </w:r>
          </w:p>
        </w:tc>
        <w:tc>
          <w:tcPr/>
          <w:p>
            <w:pPr>
              <w:pStyle w:val="Compact"/>
            </w:pPr>
            <w:r>
              <w:t xml:space="preserve">Trung Quốc</w:t>
            </w:r>
          </w:p>
        </w:tc>
        <w:tc>
          <w:tcPr/>
          <w:p>
            <w:pPr>
              <w:pStyle w:val="Compact"/>
            </w:pPr>
            <w:r>
              <w:t xml:space="preserve">AMR, AGV</w:t>
            </w:r>
          </w:p>
        </w:tc>
        <w:tc>
          <w:tcPr/>
          <w:p>
            <w:pPr>
              <w:pStyle w:val="Compact"/>
            </w:pPr>
            <w:r>
              <w:t xml:space="preserve">Quy mô lớn, giá thấp</w:t>
            </w:r>
          </w:p>
        </w:tc>
        <w:tc>
          <w:tcPr/>
          <w:p>
            <w:pPr>
              <w:pStyle w:val="Compact"/>
            </w:pPr>
            <w:r>
              <w:t xml:space="preserve">Không có IoT Gateway, không sản xuất tại VN</w:t>
            </w:r>
          </w:p>
        </w:tc>
      </w:tr>
      <w:tr>
        <w:tc>
          <w:tcPr/>
          <w:p>
            <w:pPr>
              <w:pStyle w:val="Compact"/>
            </w:pPr>
            <w:r>
              <w:t xml:space="preserve">HIK Robot</w:t>
            </w:r>
          </w:p>
        </w:tc>
        <w:tc>
          <w:tcPr/>
          <w:p>
            <w:pPr>
              <w:pStyle w:val="Compact"/>
            </w:pPr>
            <w:r>
              <w:t xml:space="preserve">Trung Quốc</w:t>
            </w:r>
          </w:p>
        </w:tc>
        <w:tc>
          <w:tcPr/>
          <w:p>
            <w:pPr>
              <w:pStyle w:val="Compact"/>
            </w:pPr>
            <w:r>
              <w:t xml:space="preserve">AMR</w:t>
            </w:r>
          </w:p>
        </w:tc>
        <w:tc>
          <w:tcPr/>
          <w:p>
            <w:pPr>
              <w:pStyle w:val="Compact"/>
            </w:pPr>
            <w:r>
              <w:t xml:space="preserve">Tích hợp camera AI</w:t>
            </w:r>
          </w:p>
        </w:tc>
        <w:tc>
          <w:tcPr/>
          <w:p>
            <w:pPr>
              <w:pStyle w:val="Compact"/>
            </w:pPr>
            <w:r>
              <w:t xml:space="preserve">Chỉ bán thiết bị, không có hệ sinh thái</w:t>
            </w:r>
          </w:p>
        </w:tc>
      </w:tr>
      <w:tr>
        <w:tc>
          <w:tcPr/>
          <w:p>
            <w:pPr>
              <w:pStyle w:val="Compact"/>
            </w:pPr>
            <w:r>
              <w:t xml:space="preserve">MiR (Teradyne)</w:t>
            </w:r>
          </w:p>
        </w:tc>
        <w:tc>
          <w:tcPr/>
          <w:p>
            <w:pPr>
              <w:pStyle w:val="Compact"/>
            </w:pPr>
            <w:r>
              <w:t xml:space="preserve">Đan Mạch</w:t>
            </w:r>
          </w:p>
        </w:tc>
        <w:tc>
          <w:tcPr/>
          <w:p>
            <w:pPr>
              <w:pStyle w:val="Compact"/>
            </w:pPr>
            <w:r>
              <w:t xml:space="preserve">AMR</w:t>
            </w:r>
          </w:p>
        </w:tc>
        <w:tc>
          <w:tcPr/>
          <w:p>
            <w:pPr>
              <w:pStyle w:val="Compact"/>
            </w:pPr>
            <w:r>
              <w:t xml:space="preserve">Brand mạnh</w:t>
            </w:r>
          </w:p>
        </w:tc>
        <w:tc>
          <w:tcPr/>
          <w:p>
            <w:pPr>
              <w:pStyle w:val="Compact"/>
            </w:pPr>
            <w:r>
              <w:t xml:space="preserve">Giá cao (&gt;50.000 USD/bộ), không local support</w:t>
            </w:r>
          </w:p>
        </w:tc>
      </w:tr>
      <w:tr>
        <w:tc>
          <w:tcPr/>
          <w:p>
            <w:pPr>
              <w:pStyle w:val="Compact"/>
            </w:pPr>
            <w:r>
              <w:t xml:space="preserve">Vingroup / VinAI</w:t>
            </w:r>
          </w:p>
        </w:tc>
        <w:tc>
          <w:tcPr/>
          <w:p>
            <w:pPr>
              <w:pStyle w:val="Compact"/>
            </w:pPr>
            <w:r>
              <w:t xml:space="preserve">Việt Nam</w:t>
            </w:r>
          </w:p>
        </w:tc>
        <w:tc>
          <w:tcPr/>
          <w:p>
            <w:pPr>
              <w:pStyle w:val="Compact"/>
            </w:pPr>
            <w:r>
              <w:t xml:space="preserve">AGV, AI</w:t>
            </w:r>
          </w:p>
        </w:tc>
        <w:tc>
          <w:tcPr/>
          <w:p>
            <w:pPr>
              <w:pStyle w:val="Compact"/>
            </w:pPr>
            <w:r>
              <w:t xml:space="preserve">Vốn lớn</w:t>
            </w:r>
          </w:p>
        </w:tc>
        <w:tc>
          <w:tcPr/>
          <w:p>
            <w:pPr>
              <w:pStyle w:val="Compact"/>
            </w:pPr>
            <w:r>
              <w:t xml:space="preserve">Chưa có sản phẩm AMR thương mại</w:t>
            </w:r>
          </w:p>
        </w:tc>
      </w:tr>
      <w:tr>
        <w:tc>
          <w:tcPr/>
          <w:p>
            <w:pPr>
              <w:pStyle w:val="Compact"/>
            </w:pPr>
            <w:r>
              <w:rPr>
                <w:b/>
                <w:bCs/>
              </w:rPr>
              <w:t xml:space="preserve">Mekong Technology</w:t>
            </w:r>
          </w:p>
        </w:tc>
        <w:tc>
          <w:tcPr/>
          <w:p>
            <w:pPr>
              <w:pStyle w:val="Compact"/>
            </w:pPr>
            <w:r>
              <w:rPr>
                <w:b/>
                <w:bCs/>
              </w:rPr>
              <w:t xml:space="preserve">Việt Nam</w:t>
            </w:r>
          </w:p>
        </w:tc>
        <w:tc>
          <w:tcPr/>
          <w:p>
            <w:pPr>
              <w:pStyle w:val="Compact"/>
            </w:pPr>
            <w:r>
              <w:rPr>
                <w:b/>
                <w:bCs/>
              </w:rPr>
              <w:t xml:space="preserve">IoT + AMR + AGV + OHT + Cloud</w:t>
            </w:r>
          </w:p>
        </w:tc>
        <w:tc>
          <w:tcPr/>
          <w:p>
            <w:pPr>
              <w:pStyle w:val="Compact"/>
            </w:pPr>
            <w:r>
              <w:rPr>
                <w:b/>
                <w:bCs/>
              </w:rPr>
              <w:t xml:space="preserve">Hệ sinh thái đầy đủ: IoT + Robot + Cloud + CNC</w:t>
            </w:r>
          </w:p>
        </w:tc>
        <w:tc>
          <w:tcPr/>
          <w:p>
            <w:pPr>
              <w:pStyle w:val="Compact"/>
            </w:pPr>
            <w:r>
              <w:t xml:space="preserve">—</w:t>
            </w:r>
          </w:p>
        </w:tc>
      </w:tr>
    </w:tbl>
    <w:p>
      <w:pPr>
        <w:pStyle w:val="BlockText"/>
      </w:pPr>
      <w:r>
        <w:rPr>
          <w:b/>
          <w:bCs/>
        </w:rPr>
        <w:t xml:space="preserve">Lợi thế cạnh tranh cốt lõi:</w:t>
      </w:r>
      <w:r>
        <w:t xml:space="preserve"> </w:t>
      </w:r>
      <w:r>
        <w:t xml:space="preserve">Mekong Technology là doanh nghiệp DUY NHẤT tại Việt Nam sở hữu</w:t>
      </w:r>
      <w:r>
        <w:t xml:space="preserve"> </w:t>
      </w:r>
      <w:r>
        <w:rPr>
          <w:b/>
          <w:bCs/>
        </w:rPr>
        <w:t xml:space="preserve">Hệ sinh thái 4 tầng</w:t>
      </w:r>
      <w:r>
        <w:t xml:space="preserve"> </w:t>
      </w:r>
      <w:r>
        <w:t xml:space="preserve">(IoT Hardware + Robot + Cloud Platform + CNC Manufacturing) — cho phép cung cấp giải pháp chuyển đổi số từ A đến Z cho khách hàng sản xuất.</w:t>
      </w:r>
    </w:p>
    <w:bookmarkEnd w:id="76"/>
    <w:bookmarkStart w:id="77" w:name="thị-phần-mục-tiêu-iotrobot"/>
    <w:p>
      <w:pPr>
        <w:pStyle w:val="Heading3"/>
      </w:pPr>
      <w:r>
        <w:rPr>
          <w:rStyle w:val="SectionNumber"/>
        </w:rPr>
        <w:t xml:space="preserve">7.3.4</w:t>
      </w:r>
      <w:r>
        <w:tab/>
      </w:r>
      <w:r>
        <w:t xml:space="preserve">1.3.4. Thị phần Mục tiêu — IoT/Robot</w:t>
      </w:r>
    </w:p>
    <w:tbl>
      <w:tblPr>
        <w:tblStyle w:val="Table"/>
        <w:tblW w:type="pct" w:w="5000"/>
        <w:tblLayout w:type="fixed"/>
        <w:tblLook w:firstRow="1" w:lastRow="0" w:firstColumn="0" w:lastColumn="0" w:noHBand="0" w:noVBand="0" w:val="0020"/>
      </w:tblPr>
      <w:tblGrid>
        <w:gridCol w:w="1863"/>
        <w:gridCol w:w="1747"/>
        <w:gridCol w:w="1514"/>
        <w:gridCol w:w="1630"/>
        <w:gridCol w:w="1164"/>
      </w:tblGrid>
      <w:tr>
        <w:trPr>
          <w:tblHeader w:val="on"/>
        </w:trPr>
        <w:tc>
          <w:tcPr/>
          <w:p>
            <w:pPr>
              <w:pStyle w:val="Compact"/>
            </w:pPr>
            <w:r>
              <w:t xml:space="preserve">Phân khúc</w:t>
            </w:r>
          </w:p>
        </w:tc>
        <w:tc>
          <w:tcPr/>
          <w:p>
            <w:pPr>
              <w:pStyle w:val="Compact"/>
              <w:jc w:val="right"/>
            </w:pPr>
            <w:r>
              <w:t xml:space="preserve">TAM (M USD)</w:t>
            </w:r>
          </w:p>
        </w:tc>
        <w:tc>
          <w:tcPr/>
          <w:p>
            <w:pPr>
              <w:pStyle w:val="Compact"/>
              <w:jc w:val="right"/>
            </w:pPr>
            <w:r>
              <w:t xml:space="preserve">SAM (M USD)</w:t>
            </w:r>
          </w:p>
        </w:tc>
        <w:tc>
          <w:tcPr/>
          <w:p>
            <w:pPr>
              <w:pStyle w:val="Compact"/>
              <w:jc w:val="right"/>
            </w:pPr>
            <w:r>
              <w:t xml:space="preserve">SOM Y5 (M USD)</w:t>
            </w:r>
          </w:p>
        </w:tc>
        <w:tc>
          <w:tcPr/>
          <w:p>
            <w:pPr>
              <w:pStyle w:val="Compact"/>
              <w:jc w:val="right"/>
            </w:pPr>
            <w:r>
              <w:t xml:space="preserve">Thị phần</w:t>
            </w:r>
          </w:p>
        </w:tc>
      </w:tr>
      <w:tr>
        <w:tc>
          <w:tcPr/>
          <w:p>
            <w:pPr>
              <w:pStyle w:val="Compact"/>
            </w:pPr>
            <w:r>
              <w:t xml:space="preserve">IoT Gateway VN</w:t>
            </w:r>
          </w:p>
        </w:tc>
        <w:tc>
          <w:tcPr/>
          <w:p>
            <w:pPr>
              <w:pStyle w:val="Compact"/>
              <w:jc w:val="right"/>
            </w:pPr>
            <w:r>
              <w:t xml:space="preserve">1.200</w:t>
            </w:r>
          </w:p>
        </w:tc>
        <w:tc>
          <w:tcPr/>
          <w:p>
            <w:pPr>
              <w:pStyle w:val="Compact"/>
              <w:jc w:val="right"/>
            </w:pPr>
            <w:r>
              <w:t xml:space="preserve">350</w:t>
            </w:r>
          </w:p>
        </w:tc>
        <w:tc>
          <w:tcPr/>
          <w:p>
            <w:pPr>
              <w:pStyle w:val="Compact"/>
              <w:jc w:val="right"/>
            </w:pPr>
            <w:r>
              <w:t xml:space="preserve">10,0</w:t>
            </w:r>
          </w:p>
        </w:tc>
        <w:tc>
          <w:tcPr/>
          <w:p>
            <w:pPr>
              <w:pStyle w:val="Compact"/>
              <w:jc w:val="right"/>
            </w:pPr>
            <w:r>
              <w:t xml:space="preserve">2,9%</w:t>
            </w:r>
          </w:p>
        </w:tc>
      </w:tr>
      <w:tr>
        <w:tc>
          <w:tcPr/>
          <w:p>
            <w:pPr>
              <w:pStyle w:val="Compact"/>
            </w:pPr>
            <w:r>
              <w:t xml:space="preserve">AMR miền Nam</w:t>
            </w:r>
          </w:p>
        </w:tc>
        <w:tc>
          <w:tcPr/>
          <w:p>
            <w:pPr>
              <w:pStyle w:val="Compact"/>
              <w:jc w:val="right"/>
            </w:pPr>
            <w:r>
              <w:t xml:space="preserve">120</w:t>
            </w:r>
          </w:p>
        </w:tc>
        <w:tc>
          <w:tcPr/>
          <w:p>
            <w:pPr>
              <w:pStyle w:val="Compact"/>
              <w:jc w:val="right"/>
            </w:pPr>
            <w:r>
              <w:t xml:space="preserve">60</w:t>
            </w:r>
          </w:p>
        </w:tc>
        <w:tc>
          <w:tcPr/>
          <w:p>
            <w:pPr>
              <w:pStyle w:val="Compact"/>
              <w:jc w:val="right"/>
            </w:pPr>
            <w:r>
              <w:t xml:space="preserve">5,0</w:t>
            </w:r>
          </w:p>
        </w:tc>
        <w:tc>
          <w:tcPr/>
          <w:p>
            <w:pPr>
              <w:pStyle w:val="Compact"/>
              <w:jc w:val="right"/>
            </w:pPr>
            <w:r>
              <w:t xml:space="preserve">8,3%</w:t>
            </w:r>
          </w:p>
        </w:tc>
      </w:tr>
      <w:tr>
        <w:tc>
          <w:tcPr/>
          <w:p>
            <w:pPr>
              <w:pStyle w:val="Compact"/>
            </w:pPr>
            <w:r>
              <w:t xml:space="preserve">AGV miền Nam</w:t>
            </w:r>
          </w:p>
        </w:tc>
        <w:tc>
          <w:tcPr/>
          <w:p>
            <w:pPr>
              <w:pStyle w:val="Compact"/>
              <w:jc w:val="right"/>
            </w:pPr>
            <w:r>
              <w:t xml:space="preserve">80</w:t>
            </w:r>
          </w:p>
        </w:tc>
        <w:tc>
          <w:tcPr/>
          <w:p>
            <w:pPr>
              <w:pStyle w:val="Compact"/>
              <w:jc w:val="right"/>
            </w:pPr>
            <w:r>
              <w:t xml:space="preserve">40</w:t>
            </w:r>
          </w:p>
        </w:tc>
        <w:tc>
          <w:tcPr/>
          <w:p>
            <w:pPr>
              <w:pStyle w:val="Compact"/>
              <w:jc w:val="right"/>
            </w:pPr>
            <w:r>
              <w:t xml:space="preserve">4,0</w:t>
            </w:r>
          </w:p>
        </w:tc>
        <w:tc>
          <w:tcPr/>
          <w:p>
            <w:pPr>
              <w:pStyle w:val="Compact"/>
              <w:jc w:val="right"/>
            </w:pPr>
            <w:r>
              <w:t xml:space="preserve">10,0%</w:t>
            </w:r>
          </w:p>
        </w:tc>
      </w:tr>
      <w:tr>
        <w:tc>
          <w:tcPr/>
          <w:p>
            <w:pPr>
              <w:pStyle w:val="Compact"/>
            </w:pPr>
            <w:r>
              <w:t xml:space="preserve">OHT bán dẫn VN</w:t>
            </w:r>
          </w:p>
        </w:tc>
        <w:tc>
          <w:tcPr/>
          <w:p>
            <w:pPr>
              <w:pStyle w:val="Compact"/>
              <w:jc w:val="right"/>
            </w:pPr>
            <w:r>
              <w:t xml:space="preserve">45</w:t>
            </w:r>
          </w:p>
        </w:tc>
        <w:tc>
          <w:tcPr/>
          <w:p>
            <w:pPr>
              <w:pStyle w:val="Compact"/>
              <w:jc w:val="right"/>
            </w:pPr>
            <w:r>
              <w:t xml:space="preserve">20</w:t>
            </w:r>
          </w:p>
        </w:tc>
        <w:tc>
          <w:tcPr/>
          <w:p>
            <w:pPr>
              <w:pStyle w:val="Compact"/>
              <w:jc w:val="right"/>
            </w:pPr>
            <w:r>
              <w:t xml:space="preserve">2,5</w:t>
            </w:r>
          </w:p>
        </w:tc>
        <w:tc>
          <w:tcPr/>
          <w:p>
            <w:pPr>
              <w:pStyle w:val="Compact"/>
              <w:jc w:val="right"/>
            </w:pPr>
            <w:r>
              <w:t xml:space="preserve">12,5%</w:t>
            </w:r>
          </w:p>
        </w:tc>
      </w:tr>
      <w:tr>
        <w:tc>
          <w:tcPr/>
          <w:p>
            <w:pPr>
              <w:pStyle w:val="Compact"/>
            </w:pPr>
            <w:r>
              <w:rPr>
                <w:b/>
                <w:bCs/>
              </w:rPr>
              <w:t xml:space="preserve">Tổng</w:t>
            </w:r>
          </w:p>
        </w:tc>
        <w:tc>
          <w:tcPr/>
          <w:p>
            <w:pPr>
              <w:pStyle w:val="Compact"/>
              <w:jc w:val="right"/>
            </w:pPr>
            <w:r>
              <w:rPr>
                <w:b/>
                <w:bCs/>
              </w:rPr>
              <w:t xml:space="preserve">1.445</w:t>
            </w:r>
          </w:p>
        </w:tc>
        <w:tc>
          <w:tcPr/>
          <w:p>
            <w:pPr>
              <w:pStyle w:val="Compact"/>
              <w:jc w:val="right"/>
            </w:pPr>
            <w:r>
              <w:rPr>
                <w:b/>
                <w:bCs/>
              </w:rPr>
              <w:t xml:space="preserve">470</w:t>
            </w:r>
          </w:p>
        </w:tc>
        <w:tc>
          <w:tcPr/>
          <w:p>
            <w:pPr>
              <w:pStyle w:val="Compact"/>
              <w:jc w:val="right"/>
            </w:pPr>
            <w:r>
              <w:rPr>
                <w:b/>
                <w:bCs/>
              </w:rPr>
              <w:t xml:space="preserve">21,5</w:t>
            </w:r>
          </w:p>
        </w:tc>
        <w:tc>
          <w:tcPr/>
          <w:p>
            <w:pPr>
              <w:pStyle w:val="Compact"/>
              <w:jc w:val="right"/>
            </w:pPr>
            <w:r>
              <w:t xml:space="preserve">—</w:t>
            </w:r>
          </w:p>
        </w:tc>
      </w:tr>
    </w:tbl>
    <w:p>
      <w:pPr>
        <w:pStyle w:val="BodyText"/>
      </w:pPr>
      <w:r>
        <w:rPr>
          <w:i/>
          <w:iCs/>
        </w:rPr>
        <w:t xml:space="preserve">[A — Ước tính dựa trên capacity plan và pipeline khách hàng]</w:t>
      </w:r>
    </w:p>
    <w:p>
      <w:r>
        <w:pict>
          <v:rect style="width:0;height:1.5pt" o:hralign="center" o:hrstd="t" o:hr="t"/>
        </w:pict>
      </w:r>
    </w:p>
    <w:bookmarkEnd w:id="77"/>
    <w:bookmarkEnd w:id="78"/>
    <w:bookmarkStart w:id="87" w:name="thị-trường-gia-công-cơ-khí-chính-xác"/>
    <w:p>
      <w:pPr>
        <w:pStyle w:val="Heading2"/>
      </w:pPr>
      <w:r>
        <w:rPr>
          <w:rStyle w:val="SectionNumber"/>
        </w:rPr>
        <w:t xml:space="preserve">7.4</w:t>
      </w:r>
      <w:r>
        <w:tab/>
      </w:r>
      <w:r>
        <w:t xml:space="preserve">1.4. Thị trường Gia công Cơ khí Chính xác</w:t>
      </w:r>
    </w:p>
    <w:bookmarkStart w:id="79" w:name="thị-trường-toàn-cầu-1"/>
    <w:p>
      <w:pPr>
        <w:pStyle w:val="Heading3"/>
      </w:pPr>
      <w:r>
        <w:rPr>
          <w:rStyle w:val="SectionNumber"/>
        </w:rPr>
        <w:t xml:space="preserve">7.4.1</w:t>
      </w:r>
      <w:r>
        <w:tab/>
      </w:r>
      <w:r>
        <w:t xml:space="preserve">1.4.1. Thị trường Toàn cầu</w:t>
      </w:r>
    </w:p>
    <w:p>
      <w:pPr>
        <w:pStyle w:val="FirstParagraph"/>
      </w:pPr>
      <w:r>
        <w:t xml:space="preserve">Thị trường gia công cơ khí chính xác (Precision Machining) toàn cầu:</w:t>
      </w:r>
    </w:p>
    <w:tbl>
      <w:tblPr>
        <w:tblStyle w:val="Table"/>
        <w:tblW w:type="pct" w:w="5000"/>
        <w:tblLayout w:type="fixed"/>
        <w:tblLook w:firstRow="1" w:lastRow="0" w:firstColumn="0" w:lastColumn="0" w:noHBand="0" w:noVBand="0" w:val="0020"/>
      </w:tblPr>
      <w:tblGrid>
        <w:gridCol w:w="2880"/>
        <w:gridCol w:w="1560"/>
        <w:gridCol w:w="3480"/>
      </w:tblGrid>
      <w:tr>
        <w:trPr>
          <w:tblHeader w:val="on"/>
        </w:trPr>
        <w:tc>
          <w:tcPr/>
          <w:p>
            <w:pPr>
              <w:pStyle w:val="Compact"/>
            </w:pPr>
            <w:r>
              <w:t xml:space="preserve">Chỉ số</w:t>
            </w:r>
          </w:p>
        </w:tc>
        <w:tc>
          <w:tcPr/>
          <w:p>
            <w:pPr>
              <w:pStyle w:val="Compact"/>
              <w:jc w:val="right"/>
            </w:pPr>
            <w:r>
              <w:t xml:space="preserve">Giá trị</w:t>
            </w:r>
          </w:p>
        </w:tc>
        <w:tc>
          <w:tcPr/>
          <w:p>
            <w:pPr>
              <w:pStyle w:val="Compact"/>
            </w:pPr>
            <w:r>
              <w:t xml:space="preserve">Nguồn</w:t>
            </w:r>
          </w:p>
        </w:tc>
      </w:tr>
      <w:tr>
        <w:tc>
          <w:tcPr/>
          <w:p>
            <w:pPr>
              <w:pStyle w:val="Compact"/>
            </w:pPr>
            <w:r>
              <w:t xml:space="preserve">Quy mô 2024</w:t>
            </w:r>
          </w:p>
        </w:tc>
        <w:tc>
          <w:tcPr/>
          <w:p>
            <w:pPr>
              <w:pStyle w:val="Compact"/>
              <w:jc w:val="right"/>
            </w:pPr>
            <w:r>
              <w:t xml:space="preserve">97,2 tỷ USD</w:t>
            </w:r>
          </w:p>
        </w:tc>
        <w:tc>
          <w:tcPr/>
          <w:p>
            <w:pPr>
              <w:pStyle w:val="Compact"/>
            </w:pPr>
            <w:r>
              <w:t xml:space="preserve">Fortune Business Insights [B]</w:t>
            </w:r>
          </w:p>
        </w:tc>
      </w:tr>
      <w:tr>
        <w:tc>
          <w:tcPr/>
          <w:p>
            <w:pPr>
              <w:pStyle w:val="Compact"/>
            </w:pPr>
            <w:r>
              <w:t xml:space="preserve">Quy mô 2030 (dự báo)</w:t>
            </w:r>
          </w:p>
        </w:tc>
        <w:tc>
          <w:tcPr/>
          <w:p>
            <w:pPr>
              <w:pStyle w:val="Compact"/>
              <w:jc w:val="right"/>
            </w:pPr>
            <w:r>
              <w:t xml:space="preserve">152,8 tỷ USD</w:t>
            </w:r>
          </w:p>
        </w:tc>
        <w:tc>
          <w:tcPr/>
          <w:p>
            <w:pPr>
              <w:pStyle w:val="Compact"/>
            </w:pPr>
            <w:r>
              <w:t xml:space="preserve">Fortune Business Insights [B]</w:t>
            </w:r>
          </w:p>
        </w:tc>
      </w:tr>
      <w:tr>
        <w:tc>
          <w:tcPr/>
          <w:p>
            <w:pPr>
              <w:pStyle w:val="Compact"/>
            </w:pPr>
            <w:r>
              <w:t xml:space="preserve">CAGR 2024-2030</w:t>
            </w:r>
          </w:p>
        </w:tc>
        <w:tc>
          <w:tcPr/>
          <w:p>
            <w:pPr>
              <w:pStyle w:val="Compact"/>
              <w:jc w:val="right"/>
            </w:pPr>
            <w:r>
              <w:t xml:space="preserve">6,7%</w:t>
            </w:r>
          </w:p>
        </w:tc>
        <w:tc>
          <w:tcPr/>
          <w:p>
            <w:pPr>
              <w:pStyle w:val="Compact"/>
            </w:pPr>
            <w:r>
              <w:t xml:space="preserve">[B]</w:t>
            </w:r>
          </w:p>
        </w:tc>
      </w:tr>
      <w:tr>
        <w:tc>
          <w:tcPr/>
          <w:p>
            <w:pPr>
              <w:pStyle w:val="Compact"/>
            </w:pPr>
            <w:r>
              <w:t xml:space="preserve">Phân khúc Hàng không</w:t>
            </w:r>
          </w:p>
        </w:tc>
        <w:tc>
          <w:tcPr/>
          <w:p>
            <w:pPr>
              <w:pStyle w:val="Compact"/>
              <w:jc w:val="right"/>
            </w:pPr>
            <w:r>
              <w:t xml:space="preserve">18,4 tỷ USD</w:t>
            </w:r>
          </w:p>
        </w:tc>
        <w:tc>
          <w:tcPr/>
          <w:p>
            <w:pPr>
              <w:pStyle w:val="Compact"/>
            </w:pPr>
            <w:r>
              <w:t xml:space="preserve">[B]</w:t>
            </w:r>
          </w:p>
        </w:tc>
      </w:tr>
      <w:tr>
        <w:tc>
          <w:tcPr/>
          <w:p>
            <w:pPr>
              <w:pStyle w:val="Compact"/>
            </w:pPr>
            <w:r>
              <w:t xml:space="preserve">Phân khúc Ô tô</w:t>
            </w:r>
          </w:p>
        </w:tc>
        <w:tc>
          <w:tcPr/>
          <w:p>
            <w:pPr>
              <w:pStyle w:val="Compact"/>
              <w:jc w:val="right"/>
            </w:pPr>
            <w:r>
              <w:t xml:space="preserve">28,5 tỷ USD</w:t>
            </w:r>
          </w:p>
        </w:tc>
        <w:tc>
          <w:tcPr/>
          <w:p>
            <w:pPr>
              <w:pStyle w:val="Compact"/>
            </w:pPr>
            <w:r>
              <w:t xml:space="preserve">[B]</w:t>
            </w:r>
          </w:p>
        </w:tc>
      </w:tr>
      <w:tr>
        <w:tc>
          <w:tcPr/>
          <w:p>
            <w:pPr>
              <w:pStyle w:val="Compact"/>
            </w:pPr>
            <w:r>
              <w:t xml:space="preserve">Phân khúc Bán dẫn</w:t>
            </w:r>
          </w:p>
        </w:tc>
        <w:tc>
          <w:tcPr/>
          <w:p>
            <w:pPr>
              <w:pStyle w:val="Compact"/>
              <w:jc w:val="right"/>
            </w:pPr>
            <w:r>
              <w:t xml:space="preserve">12,3 tỷ USD</w:t>
            </w:r>
          </w:p>
        </w:tc>
        <w:tc>
          <w:tcPr/>
          <w:p>
            <w:pPr>
              <w:pStyle w:val="Compact"/>
            </w:pPr>
            <w:r>
              <w:t xml:space="preserve">[B]</w:t>
            </w:r>
          </w:p>
        </w:tc>
      </w:tr>
      <w:tr>
        <w:tc>
          <w:tcPr/>
          <w:p>
            <w:pPr>
              <w:pStyle w:val="Compact"/>
            </w:pPr>
            <w:r>
              <w:t xml:space="preserve">Phân khúc Y tế</w:t>
            </w:r>
          </w:p>
        </w:tc>
        <w:tc>
          <w:tcPr/>
          <w:p>
            <w:pPr>
              <w:pStyle w:val="Compact"/>
              <w:jc w:val="right"/>
            </w:pPr>
            <w:r>
              <w:t xml:space="preserve">8,7 tỷ USD</w:t>
            </w:r>
          </w:p>
        </w:tc>
        <w:tc>
          <w:tcPr/>
          <w:p>
            <w:pPr>
              <w:pStyle w:val="Compact"/>
            </w:pPr>
            <w:r>
              <w:t xml:space="preserve">[B]</w:t>
            </w:r>
          </w:p>
        </w:tc>
      </w:tr>
    </w:tbl>
    <w:p>
      <w:pPr>
        <w:pStyle w:val="BodyText"/>
      </w:pPr>
      <w:r>
        <w:t xml:space="preserve">Xu hướng quan trọng ảnh hưởng đến Mekong:</w:t>
      </w:r>
    </w:p>
    <w:p>
      <w:pPr>
        <w:pStyle w:val="Compact"/>
        <w:numPr>
          <w:ilvl w:val="0"/>
          <w:numId w:val="1024"/>
        </w:numPr>
      </w:pPr>
      <w:r>
        <w:rPr>
          <w:b/>
          <w:bCs/>
        </w:rPr>
        <w:t xml:space="preserve">Near-shoring:</w:t>
      </w:r>
      <w:r>
        <w:t xml:space="preserve"> </w:t>
      </w:r>
      <w:r>
        <w:t xml:space="preserve">Các OEM chuyển gia công từ Trung Quốc sang ASEAN</w:t>
      </w:r>
    </w:p>
    <w:p>
      <w:pPr>
        <w:pStyle w:val="Compact"/>
        <w:numPr>
          <w:ilvl w:val="0"/>
          <w:numId w:val="1024"/>
        </w:numPr>
      </w:pPr>
      <w:r>
        <w:rPr>
          <w:b/>
          <w:bCs/>
        </w:rPr>
        <w:t xml:space="preserve">Miniaturization:</w:t>
      </w:r>
      <w:r>
        <w:t xml:space="preserve"> </w:t>
      </w:r>
      <w:r>
        <w:t xml:space="preserve">Linh kiện ngày càng nhỏ, yêu cầu dung sai ≤ 5 micromet</w:t>
      </w:r>
    </w:p>
    <w:p>
      <w:pPr>
        <w:pStyle w:val="Compact"/>
        <w:numPr>
          <w:ilvl w:val="0"/>
          <w:numId w:val="1024"/>
        </w:numPr>
      </w:pPr>
      <w:r>
        <w:rPr>
          <w:b/>
          <w:bCs/>
        </w:rPr>
        <w:t xml:space="preserve">Multi-axis machining:</w:t>
      </w:r>
      <w:r>
        <w:t xml:space="preserve"> </w:t>
      </w:r>
      <w:r>
        <w:t xml:space="preserve">Nhu cầu CNC 5 trục tăng mạnh, thay thế 3 trục truyền thống</w:t>
      </w:r>
    </w:p>
    <w:p>
      <w:pPr>
        <w:pStyle w:val="Compact"/>
        <w:numPr>
          <w:ilvl w:val="0"/>
          <w:numId w:val="1024"/>
        </w:numPr>
      </w:pPr>
      <w:r>
        <w:rPr>
          <w:b/>
          <w:bCs/>
        </w:rPr>
        <w:t xml:space="preserve">Digital Manufacturing:</w:t>
      </w:r>
      <w:r>
        <w:t xml:space="preserve"> </w:t>
      </w:r>
      <w:r>
        <w:t xml:space="preserve">Tích hợp IoT vào CNC (Industry 4.0) — đúng thế mạnh Mekong</w:t>
      </w:r>
    </w:p>
    <w:bookmarkEnd w:id="79"/>
    <w:bookmarkStart w:id="80" w:name="thị-trường-việt-nam-1"/>
    <w:p>
      <w:pPr>
        <w:pStyle w:val="Heading3"/>
      </w:pPr>
      <w:r>
        <w:rPr>
          <w:rStyle w:val="SectionNumber"/>
        </w:rPr>
        <w:t xml:space="preserve">7.4.2</w:t>
      </w:r>
      <w:r>
        <w:tab/>
      </w:r>
      <w:r>
        <w:t xml:space="preserve">1.4.2. Thị trường Việt Nam</w:t>
      </w:r>
    </w:p>
    <w:p>
      <w:pPr>
        <w:pStyle w:val="FirstParagraph"/>
      </w:pPr>
      <w:r>
        <w:t xml:space="preserve">Thị trường CNC Việt Nam đạt 1,85 tỷ USD (2024), dự báo 3,865 tỷ USD (2030), CAGR 13,1% [B — Frost &amp; Sullivan]:</w:t>
      </w:r>
    </w:p>
    <w:p>
      <w:pPr>
        <w:pStyle w:val="BodyText"/>
      </w:pPr>
      <w:r>
        <w:rPr>
          <w:b/>
          <w:bCs/>
        </w:rPr>
        <w:t xml:space="preserve">Nhu cầu CNC từ khối FDI tại miền Nam:</w:t>
      </w:r>
    </w:p>
    <w:tbl>
      <w:tblPr>
        <w:tblStyle w:val="Table"/>
        <w:tblW w:type="pct" w:w="5000"/>
        <w:tblLayout w:type="fixed"/>
        <w:tblLook w:firstRow="1" w:lastRow="0" w:firstColumn="0" w:lastColumn="0" w:noHBand="0" w:noVBand="0" w:val="0020"/>
      </w:tblPr>
      <w:tblGrid>
        <w:gridCol w:w="2306"/>
        <w:gridCol w:w="1537"/>
        <w:gridCol w:w="1076"/>
        <w:gridCol w:w="2998"/>
      </w:tblGrid>
      <w:tr>
        <w:trPr>
          <w:tblHeader w:val="on"/>
        </w:trPr>
        <w:tc>
          <w:tcPr/>
          <w:p>
            <w:pPr>
              <w:pStyle w:val="Compact"/>
            </w:pPr>
            <w:r>
              <w:t xml:space="preserve">Ngành</w:t>
            </w:r>
          </w:p>
        </w:tc>
        <w:tc>
          <w:tcPr/>
          <w:p>
            <w:pPr>
              <w:pStyle w:val="Compact"/>
              <w:jc w:val="right"/>
            </w:pPr>
            <w:r>
              <w:t xml:space="preserve">Chi CNC/năm (M USD)</w:t>
            </w:r>
          </w:p>
        </w:tc>
        <w:tc>
          <w:tcPr/>
          <w:p>
            <w:pPr>
              <w:pStyle w:val="Compact"/>
            </w:pPr>
            <w:r>
              <w:t xml:space="preserve">Xu hướng</w:t>
            </w:r>
          </w:p>
        </w:tc>
        <w:tc>
          <w:tcPr/>
          <w:p>
            <w:pPr>
              <w:pStyle w:val="Compact"/>
            </w:pPr>
            <w:r>
              <w:t xml:space="preserve">Cơ hội cho Mekong</w:t>
            </w:r>
          </w:p>
        </w:tc>
      </w:tr>
      <w:tr>
        <w:tc>
          <w:tcPr/>
          <w:p>
            <w:pPr>
              <w:pStyle w:val="Compact"/>
            </w:pPr>
            <w:r>
              <w:t xml:space="preserve">Điện tử (Samsung, Intel)</w:t>
            </w:r>
          </w:p>
        </w:tc>
        <w:tc>
          <w:tcPr/>
          <w:p>
            <w:pPr>
              <w:pStyle w:val="Compact"/>
              <w:jc w:val="right"/>
            </w:pPr>
            <w:r>
              <w:t xml:space="preserve">120-180</w:t>
            </w:r>
          </w:p>
        </w:tc>
        <w:tc>
          <w:tcPr/>
          <w:p>
            <w:pPr>
              <w:pStyle w:val="Compact"/>
            </w:pPr>
            <w:r>
              <w:t xml:space="preserve">Tăng 15%/năm</w:t>
            </w:r>
          </w:p>
        </w:tc>
        <w:tc>
          <w:tcPr/>
          <w:p>
            <w:pPr>
              <w:pStyle w:val="Compact"/>
            </w:pPr>
            <w:r>
              <w:t xml:space="preserve">Linh kiện test fixture, wafer handling</w:t>
            </w:r>
          </w:p>
        </w:tc>
      </w:tr>
      <w:tr>
        <w:tc>
          <w:tcPr/>
          <w:p>
            <w:pPr>
              <w:pStyle w:val="Compact"/>
            </w:pPr>
            <w:r>
              <w:t xml:space="preserve">Ô tô (VinFast, Bosch, Nidec)</w:t>
            </w:r>
          </w:p>
        </w:tc>
        <w:tc>
          <w:tcPr/>
          <w:p>
            <w:pPr>
              <w:pStyle w:val="Compact"/>
              <w:jc w:val="right"/>
            </w:pPr>
            <w:r>
              <w:t xml:space="preserve">80-120</w:t>
            </w:r>
          </w:p>
        </w:tc>
        <w:tc>
          <w:tcPr/>
          <w:p>
            <w:pPr>
              <w:pStyle w:val="Compact"/>
            </w:pPr>
            <w:r>
              <w:t xml:space="preserve">Tăng 20%/năm</w:t>
            </w:r>
          </w:p>
        </w:tc>
        <w:tc>
          <w:tcPr/>
          <w:p>
            <w:pPr>
              <w:pStyle w:val="Compact"/>
            </w:pPr>
            <w:r>
              <w:t xml:space="preserve">Hộp số EV, vỏ pin, trục motor</w:t>
            </w:r>
          </w:p>
        </w:tc>
      </w:tr>
      <w:tr>
        <w:tc>
          <w:tcPr/>
          <w:p>
            <w:pPr>
              <w:pStyle w:val="Compact"/>
            </w:pPr>
            <w:r>
              <w:t xml:space="preserve">Hàng không vũ trụ</w:t>
            </w:r>
          </w:p>
        </w:tc>
        <w:tc>
          <w:tcPr/>
          <w:p>
            <w:pPr>
              <w:pStyle w:val="Compact"/>
              <w:jc w:val="right"/>
            </w:pPr>
            <w:r>
              <w:t xml:space="preserve">15-25</w:t>
            </w:r>
          </w:p>
        </w:tc>
        <w:tc>
          <w:tcPr/>
          <w:p>
            <w:pPr>
              <w:pStyle w:val="Compact"/>
            </w:pPr>
            <w:r>
              <w:t xml:space="preserve">Mới nổi</w:t>
            </w:r>
          </w:p>
        </w:tc>
        <w:tc>
          <w:tcPr/>
          <w:p>
            <w:pPr>
              <w:pStyle w:val="Compact"/>
            </w:pPr>
            <w:r>
              <w:t xml:space="preserve">Turbine blade, structural parts</w:t>
            </w:r>
          </w:p>
        </w:tc>
      </w:tr>
      <w:tr>
        <w:tc>
          <w:tcPr/>
          <w:p>
            <w:pPr>
              <w:pStyle w:val="Compact"/>
            </w:pPr>
            <w:r>
              <w:t xml:space="preserve">Thiết bị y tế</w:t>
            </w:r>
          </w:p>
        </w:tc>
        <w:tc>
          <w:tcPr/>
          <w:p>
            <w:pPr>
              <w:pStyle w:val="Compact"/>
              <w:jc w:val="right"/>
            </w:pPr>
            <w:r>
              <w:t xml:space="preserve">20-35</w:t>
            </w:r>
          </w:p>
        </w:tc>
        <w:tc>
          <w:tcPr/>
          <w:p>
            <w:pPr>
              <w:pStyle w:val="Compact"/>
            </w:pPr>
            <w:r>
              <w:t xml:space="preserve">Tăng 18%/năm</w:t>
            </w:r>
          </w:p>
        </w:tc>
        <w:tc>
          <w:tcPr/>
          <w:p>
            <w:pPr>
              <w:pStyle w:val="Compact"/>
            </w:pPr>
            <w:r>
              <w:t xml:space="preserve">Implant, dụng cụ phẫu thuật</w:t>
            </w:r>
          </w:p>
        </w:tc>
      </w:tr>
      <w:tr>
        <w:tc>
          <w:tcPr/>
          <w:p>
            <w:pPr>
              <w:pStyle w:val="Compact"/>
            </w:pPr>
            <w:r>
              <w:t xml:space="preserve">Bán dẫn</w:t>
            </w:r>
          </w:p>
        </w:tc>
        <w:tc>
          <w:tcPr/>
          <w:p>
            <w:pPr>
              <w:pStyle w:val="Compact"/>
              <w:jc w:val="right"/>
            </w:pPr>
            <w:r>
              <w:t xml:space="preserve">60-95</w:t>
            </w:r>
          </w:p>
        </w:tc>
        <w:tc>
          <w:tcPr/>
          <w:p>
            <w:pPr>
              <w:pStyle w:val="Compact"/>
            </w:pPr>
            <w:r>
              <w:t xml:space="preserve">Tăng 25%/năm</w:t>
            </w:r>
          </w:p>
        </w:tc>
        <w:tc>
          <w:tcPr/>
          <w:p>
            <w:pPr>
              <w:pStyle w:val="Compact"/>
            </w:pPr>
            <w:r>
              <w:t xml:space="preserve">Khuôn IC, lead frame, heat sink</w:t>
            </w:r>
          </w:p>
        </w:tc>
      </w:tr>
      <w:tr>
        <w:tc>
          <w:tcPr/>
          <w:p>
            <w:pPr>
              <w:pStyle w:val="Compact"/>
            </w:pPr>
            <w:r>
              <w:rPr>
                <w:b/>
                <w:bCs/>
              </w:rPr>
              <w:t xml:space="preserve">Tổng FDI miền Nam</w:t>
            </w:r>
          </w:p>
        </w:tc>
        <w:tc>
          <w:tcPr/>
          <w:p>
            <w:pPr>
              <w:pStyle w:val="Compact"/>
              <w:jc w:val="right"/>
            </w:pPr>
            <w:r>
              <w:rPr>
                <w:b/>
                <w:bCs/>
              </w:rPr>
              <w:t xml:space="preserve">295-455</w:t>
            </w:r>
          </w:p>
        </w:tc>
        <w:tc>
          <w:tcPr/>
          <w:p>
            <w:pPr>
              <w:pStyle w:val="Compact"/>
            </w:pPr>
          </w:p>
        </w:tc>
        <w:tc>
          <w:tcPr/>
          <w:p>
            <w:pPr>
              <w:pStyle w:val="Compact"/>
            </w:pPr>
          </w:p>
        </w:tc>
      </w:tr>
    </w:tbl>
    <w:p>
      <w:pPr>
        <w:pStyle w:val="BodyText"/>
      </w:pPr>
      <w:r>
        <w:rPr>
          <w:i/>
          <w:iCs/>
        </w:rPr>
        <w:t xml:space="preserve">[B — Khảo sát ngành, VAMI 2024]</w:t>
      </w:r>
    </w:p>
    <w:bookmarkEnd w:id="80"/>
    <w:bookmarkStart w:id="81" w:name="khoảng-trống-thị-trường-blue-ocean"/>
    <w:p>
      <w:pPr>
        <w:pStyle w:val="Heading3"/>
      </w:pPr>
      <w:r>
        <w:rPr>
          <w:rStyle w:val="SectionNumber"/>
        </w:rPr>
        <w:t xml:space="preserve">7.4.3</w:t>
      </w:r>
      <w:r>
        <w:tab/>
      </w:r>
      <w:r>
        <w:t xml:space="preserve">1.4.3. Khoảng trống Thị trường — Blue Ocean</w:t>
      </w:r>
    </w:p>
    <w:p>
      <w:pPr>
        <w:pStyle w:val="FirstParagraph"/>
      </w:pPr>
      <w:r>
        <w:t xml:space="preserve">Phân tích cung-cầu cho thấy khoảng trống nghiêm trọng:</w:t>
      </w:r>
    </w:p>
    <w:tbl>
      <w:tblPr>
        <w:tblStyle w:val="Table"/>
        <w:tblW w:type="pct" w:w="5000"/>
        <w:tblLayout w:type="fixed"/>
        <w:tblLook w:firstRow="1" w:lastRow="0" w:firstColumn="0" w:lastColumn="0" w:noHBand="0" w:noVBand="0" w:val="0020"/>
      </w:tblPr>
      <w:tblGrid>
        <w:gridCol w:w="2367"/>
        <w:gridCol w:w="1632"/>
        <w:gridCol w:w="1306"/>
        <w:gridCol w:w="2612"/>
      </w:tblGrid>
      <w:tr>
        <w:trPr>
          <w:tblHeader w:val="on"/>
        </w:trPr>
        <w:tc>
          <w:tcPr/>
          <w:p>
            <w:pPr>
              <w:pStyle w:val="Compact"/>
            </w:pPr>
            <w:r>
              <w:t xml:space="preserve">Tiêu chí</w:t>
            </w:r>
          </w:p>
        </w:tc>
        <w:tc>
          <w:tcPr/>
          <w:p>
            <w:pPr>
              <w:pStyle w:val="Compact"/>
            </w:pPr>
            <w:r>
              <w:t xml:space="preserve">Cung hiện tại</w:t>
            </w:r>
          </w:p>
        </w:tc>
        <w:tc>
          <w:tcPr/>
          <w:p>
            <w:pPr>
              <w:pStyle w:val="Compact"/>
            </w:pPr>
            <w:r>
              <w:t xml:space="preserve">Nhu cầu</w:t>
            </w:r>
          </w:p>
        </w:tc>
        <w:tc>
          <w:tcPr/>
          <w:p>
            <w:pPr>
              <w:pStyle w:val="Compact"/>
            </w:pPr>
            <w:r>
              <w:t xml:space="preserve">Khoảng trống</w:t>
            </w:r>
          </w:p>
        </w:tc>
      </w:tr>
      <w:tr>
        <w:tc>
          <w:tcPr/>
          <w:p>
            <w:pPr>
              <w:pStyle w:val="Compact"/>
            </w:pPr>
            <w:r>
              <w:t xml:space="preserve">Xưởng CNC 5 trục miền Nam</w:t>
            </w:r>
          </w:p>
        </w:tc>
        <w:tc>
          <w:tcPr/>
          <w:p>
            <w:pPr>
              <w:pStyle w:val="Compact"/>
            </w:pPr>
            <w:r>
              <w:t xml:space="preserve">~15 cơ sở</w:t>
            </w:r>
          </w:p>
        </w:tc>
        <w:tc>
          <w:tcPr/>
          <w:p>
            <w:pPr>
              <w:pStyle w:val="Compact"/>
            </w:pPr>
            <w:r>
              <w:t xml:space="preserve">&gt;30 cần thiết</w:t>
            </w:r>
          </w:p>
        </w:tc>
        <w:tc>
          <w:tcPr/>
          <w:p>
            <w:pPr>
              <w:pStyle w:val="Compact"/>
            </w:pPr>
            <w:r>
              <w:rPr>
                <w:b/>
                <w:bCs/>
              </w:rPr>
              <w:t xml:space="preserve">~15 cơ sở thiếu</w:t>
            </w:r>
          </w:p>
        </w:tc>
      </w:tr>
      <w:tr>
        <w:tc>
          <w:tcPr/>
          <w:p>
            <w:pPr>
              <w:pStyle w:val="Compact"/>
            </w:pPr>
            <w:r>
              <w:t xml:space="preserve">Cơ sở AS9100 tại VN</w:t>
            </w:r>
          </w:p>
        </w:tc>
        <w:tc>
          <w:tcPr/>
          <w:p>
            <w:pPr>
              <w:pStyle w:val="Compact"/>
            </w:pPr>
            <w:r>
              <w:rPr>
                <w:b/>
                <w:bCs/>
              </w:rPr>
              <w:t xml:space="preserve">KHÔNG CÓ</w:t>
            </w:r>
          </w:p>
        </w:tc>
        <w:tc>
          <w:tcPr/>
          <w:p>
            <w:pPr>
              <w:pStyle w:val="Compact"/>
            </w:pPr>
            <w:r>
              <w:t xml:space="preserve">5-10 cần thiết</w:t>
            </w:r>
          </w:p>
        </w:tc>
        <w:tc>
          <w:tcPr/>
          <w:p>
            <w:pPr>
              <w:pStyle w:val="Compact"/>
            </w:pPr>
            <w:r>
              <w:rPr>
                <w:b/>
                <w:bCs/>
              </w:rPr>
              <w:t xml:space="preserve">Blue Ocean hoàn toàn</w:t>
            </w:r>
          </w:p>
        </w:tc>
      </w:tr>
      <w:tr>
        <w:tc>
          <w:tcPr/>
          <w:p>
            <w:pPr>
              <w:pStyle w:val="Compact"/>
            </w:pPr>
            <w:r>
              <w:t xml:space="preserve">Cơ sở IATF 16949 (VN-owned)</w:t>
            </w:r>
          </w:p>
        </w:tc>
        <w:tc>
          <w:tcPr/>
          <w:p>
            <w:pPr>
              <w:pStyle w:val="Compact"/>
            </w:pPr>
            <w:r>
              <w:t xml:space="preserve">~12</w:t>
            </w:r>
          </w:p>
        </w:tc>
        <w:tc>
          <w:tcPr/>
          <w:p>
            <w:pPr>
              <w:pStyle w:val="Compact"/>
            </w:pPr>
            <w:r>
              <w:t xml:space="preserve">&gt;25 cần thiết</w:t>
            </w:r>
          </w:p>
        </w:tc>
        <w:tc>
          <w:tcPr/>
          <w:p>
            <w:pPr>
              <w:pStyle w:val="Compact"/>
            </w:pPr>
            <w:r>
              <w:rPr>
                <w:b/>
                <w:bCs/>
              </w:rPr>
              <w:t xml:space="preserve">~13 cơ sở thiếu</w:t>
            </w:r>
          </w:p>
        </w:tc>
      </w:tr>
      <w:tr>
        <w:tc>
          <w:tcPr/>
          <w:p>
            <w:pPr>
              <w:pStyle w:val="Compact"/>
            </w:pPr>
            <w:r>
              <w:t xml:space="preserve">Dung sai ≤ 5 micromet</w:t>
            </w:r>
          </w:p>
        </w:tc>
        <w:tc>
          <w:tcPr/>
          <w:p>
            <w:pPr>
              <w:pStyle w:val="Compact"/>
            </w:pPr>
            <w:r>
              <w:t xml:space="preserve">~5 cơ sở</w:t>
            </w:r>
          </w:p>
        </w:tc>
        <w:tc>
          <w:tcPr/>
          <w:p>
            <w:pPr>
              <w:pStyle w:val="Compact"/>
            </w:pPr>
            <w:r>
              <w:t xml:space="preserve">&gt;15 cần thiết</w:t>
            </w:r>
          </w:p>
        </w:tc>
        <w:tc>
          <w:tcPr/>
          <w:p>
            <w:pPr>
              <w:pStyle w:val="Compact"/>
            </w:pPr>
            <w:r>
              <w:rPr>
                <w:b/>
                <w:bCs/>
              </w:rPr>
              <w:t xml:space="preserve">~10 cơ sở thiếu</w:t>
            </w:r>
          </w:p>
        </w:tc>
      </w:tr>
      <w:tr>
        <w:tc>
          <w:tcPr/>
          <w:p>
            <w:pPr>
              <w:pStyle w:val="Compact"/>
            </w:pPr>
            <w:r>
              <w:t xml:space="preserve">Gia công Titan / Inconel</w:t>
            </w:r>
          </w:p>
        </w:tc>
        <w:tc>
          <w:tcPr/>
          <w:p>
            <w:pPr>
              <w:pStyle w:val="Compact"/>
            </w:pPr>
            <w:r>
              <w:t xml:space="preserve">~3 cơ sở</w:t>
            </w:r>
          </w:p>
        </w:tc>
        <w:tc>
          <w:tcPr/>
          <w:p>
            <w:pPr>
              <w:pStyle w:val="Compact"/>
            </w:pPr>
            <w:r>
              <w:t xml:space="preserve">&gt;8 cần thiết</w:t>
            </w:r>
          </w:p>
        </w:tc>
        <w:tc>
          <w:tcPr/>
          <w:p>
            <w:pPr>
              <w:pStyle w:val="Compact"/>
            </w:pPr>
            <w:r>
              <w:rPr>
                <w:b/>
                <w:bCs/>
              </w:rPr>
              <w:t xml:space="preserve">~5 cơ sở thiếu</w:t>
            </w:r>
          </w:p>
        </w:tc>
      </w:tr>
    </w:tbl>
    <w:p>
      <w:pPr>
        <w:pStyle w:val="BodyText"/>
      </w:pPr>
      <w:r>
        <w:rPr>
          <w:i/>
          <w:iCs/>
        </w:rPr>
        <w:t xml:space="preserve">[B — Khảo sát trực tiếp + báo cáo VAMI 2024]</w:t>
      </w:r>
    </w:p>
    <w:p>
      <w:pPr>
        <w:pStyle w:val="BlockText"/>
      </w:pPr>
      <w:r>
        <w:rPr>
          <w:b/>
          <w:bCs/>
        </w:rPr>
        <w:t xml:space="preserve">Phát hiện quan trọng:</w:t>
      </w:r>
      <w:r>
        <w:t xml:space="preserve"> </w:t>
      </w:r>
      <w:r>
        <w:t xml:space="preserve">Việt Nam hiện KHÔNG CÓ cơ sở gia công CNC nào đạt chứng nhận AS9100 (hàng không vũ trụ). Đây là</w:t>
      </w:r>
      <w:r>
        <w:t xml:space="preserve"> </w:t>
      </w:r>
      <w:r>
        <w:rPr>
          <w:b/>
          <w:bCs/>
        </w:rPr>
        <w:t xml:space="preserve">Blue Ocean</w:t>
      </w:r>
      <w:r>
        <w:t xml:space="preserve"> </w:t>
      </w:r>
      <w:r>
        <w:t xml:space="preserve">hoàn toàn — Mekong Technology sẽ là doanh nghiệp ĐẦU TIÊN đạt chứng nhận này, mở ra phân khúc có biên lợi nhuận cao nhất (machine hour rate 80-120 USD/giờ so với 35-45 USD/giờ cho gia công thông thường) [B].</w:t>
      </w:r>
    </w:p>
    <w:bookmarkEnd w:id="81"/>
    <w:bookmarkStart w:id="82" w:name="cảnh-quan-cạnh-tranh-cnc"/>
    <w:p>
      <w:pPr>
        <w:pStyle w:val="Heading3"/>
      </w:pPr>
      <w:r>
        <w:rPr>
          <w:rStyle w:val="SectionNumber"/>
        </w:rPr>
        <w:t xml:space="preserve">7.4.4</w:t>
      </w:r>
      <w:r>
        <w:tab/>
      </w:r>
      <w:r>
        <w:t xml:space="preserve">1.4.4. Cảnh quan Cạnh tranh — CNC</w:t>
      </w:r>
    </w:p>
    <w:tbl>
      <w:tblPr>
        <w:tblStyle w:val="Table"/>
        <w:tblW w:type="pct" w:w="5000"/>
        <w:tblLayout w:type="fixed"/>
        <w:tblLook w:firstRow="1" w:lastRow="0" w:firstColumn="0" w:lastColumn="0" w:noHBand="0" w:noVBand="0" w:val="0020"/>
      </w:tblPr>
      <w:tblGrid>
        <w:gridCol w:w="1489"/>
        <w:gridCol w:w="880"/>
        <w:gridCol w:w="812"/>
        <w:gridCol w:w="2301"/>
        <w:gridCol w:w="1353"/>
        <w:gridCol w:w="1083"/>
      </w:tblGrid>
      <w:tr>
        <w:trPr>
          <w:tblHeader w:val="on"/>
        </w:trPr>
        <w:tc>
          <w:tcPr/>
          <w:p>
            <w:pPr>
              <w:pStyle w:val="Compact"/>
            </w:pPr>
            <w:r>
              <w:t xml:space="preserve">Đối thủ</w:t>
            </w:r>
          </w:p>
        </w:tc>
        <w:tc>
          <w:tcPr/>
          <w:p>
            <w:pPr>
              <w:pStyle w:val="Compact"/>
            </w:pPr>
            <w:r>
              <w:t xml:space="preserve">Loại</w:t>
            </w:r>
          </w:p>
        </w:tc>
        <w:tc>
          <w:tcPr/>
          <w:p>
            <w:pPr>
              <w:pStyle w:val="Compact"/>
              <w:jc w:val="right"/>
            </w:pPr>
            <w:r>
              <w:t xml:space="preserve">Số máy CNC</w:t>
            </w:r>
          </w:p>
        </w:tc>
        <w:tc>
          <w:tcPr/>
          <w:p>
            <w:pPr>
              <w:pStyle w:val="Compact"/>
            </w:pPr>
            <w:r>
              <w:t xml:space="preserve">Chứng nhận</w:t>
            </w:r>
          </w:p>
        </w:tc>
        <w:tc>
          <w:tcPr/>
          <w:p>
            <w:pPr>
              <w:pStyle w:val="Compact"/>
              <w:jc w:val="center"/>
            </w:pPr>
            <w:r>
              <w:t xml:space="preserve">Năng lực 5 trục</w:t>
            </w:r>
          </w:p>
        </w:tc>
        <w:tc>
          <w:tcPr/>
          <w:p>
            <w:pPr>
              <w:pStyle w:val="Compact"/>
              <w:jc w:val="center"/>
            </w:pPr>
            <w:r>
              <w:t xml:space="preserve">Vật liệu Titan</w:t>
            </w:r>
          </w:p>
        </w:tc>
      </w:tr>
      <w:tr>
        <w:tc>
          <w:tcPr/>
          <w:p>
            <w:pPr>
              <w:pStyle w:val="Compact"/>
            </w:pPr>
            <w:r>
              <w:t xml:space="preserve">VPIC (Đồng Nai)</w:t>
            </w:r>
          </w:p>
        </w:tc>
        <w:tc>
          <w:tcPr/>
          <w:p>
            <w:pPr>
              <w:pStyle w:val="Compact"/>
            </w:pPr>
            <w:r>
              <w:t xml:space="preserve">VN</w:t>
            </w:r>
          </w:p>
        </w:tc>
        <w:tc>
          <w:tcPr/>
          <w:p>
            <w:pPr>
              <w:pStyle w:val="Compact"/>
              <w:jc w:val="right"/>
            </w:pPr>
            <w:r>
              <w:t xml:space="preserve">50+</w:t>
            </w:r>
          </w:p>
        </w:tc>
        <w:tc>
          <w:tcPr/>
          <w:p>
            <w:pPr>
              <w:pStyle w:val="Compact"/>
            </w:pPr>
            <w:r>
              <w:t xml:space="preserve">ISO 9001, IATF 16949</w:t>
            </w:r>
          </w:p>
        </w:tc>
        <w:tc>
          <w:tcPr/>
          <w:p>
            <w:pPr>
              <w:pStyle w:val="Compact"/>
              <w:jc w:val="center"/>
            </w:pPr>
            <w:r>
              <w:t xml:space="preserve">Hạn chế</w:t>
            </w:r>
          </w:p>
        </w:tc>
        <w:tc>
          <w:tcPr/>
          <w:p>
            <w:pPr>
              <w:pStyle w:val="Compact"/>
              <w:jc w:val="center"/>
            </w:pPr>
            <w:r>
              <w:t xml:space="preserve">Không</w:t>
            </w:r>
          </w:p>
        </w:tc>
      </w:tr>
      <w:tr>
        <w:tc>
          <w:tcPr/>
          <w:p>
            <w:pPr>
              <w:pStyle w:val="Compact"/>
            </w:pPr>
            <w:r>
              <w:t xml:space="preserve">Cosmos (Bình Dương)</w:t>
            </w:r>
          </w:p>
        </w:tc>
        <w:tc>
          <w:tcPr/>
          <w:p>
            <w:pPr>
              <w:pStyle w:val="Compact"/>
            </w:pPr>
            <w:r>
              <w:t xml:space="preserve">JP-VN</w:t>
            </w:r>
          </w:p>
        </w:tc>
        <w:tc>
          <w:tcPr/>
          <w:p>
            <w:pPr>
              <w:pStyle w:val="Compact"/>
              <w:jc w:val="right"/>
            </w:pPr>
            <w:r>
              <w:t xml:space="preserve">30+</w:t>
            </w:r>
          </w:p>
        </w:tc>
        <w:tc>
          <w:tcPr/>
          <w:p>
            <w:pPr>
              <w:pStyle w:val="Compact"/>
            </w:pPr>
            <w:r>
              <w:t xml:space="preserve">ISO 9001</w:t>
            </w:r>
          </w:p>
        </w:tc>
        <w:tc>
          <w:tcPr/>
          <w:p>
            <w:pPr>
              <w:pStyle w:val="Compact"/>
              <w:jc w:val="center"/>
            </w:pPr>
            <w:r>
              <w:t xml:space="preserve">Có</w:t>
            </w:r>
          </w:p>
        </w:tc>
        <w:tc>
          <w:tcPr/>
          <w:p>
            <w:pPr>
              <w:pStyle w:val="Compact"/>
              <w:jc w:val="center"/>
            </w:pPr>
            <w:r>
              <w:t xml:space="preserve">Hạn chế</w:t>
            </w:r>
          </w:p>
        </w:tc>
      </w:tr>
      <w:tr>
        <w:tc>
          <w:tcPr/>
          <w:p>
            <w:pPr>
              <w:pStyle w:val="Compact"/>
            </w:pPr>
            <w:r>
              <w:t xml:space="preserve">Misumi VN</w:t>
            </w:r>
          </w:p>
        </w:tc>
        <w:tc>
          <w:tcPr/>
          <w:p>
            <w:pPr>
              <w:pStyle w:val="Compact"/>
            </w:pPr>
            <w:r>
              <w:t xml:space="preserve">JP</w:t>
            </w:r>
          </w:p>
        </w:tc>
        <w:tc>
          <w:tcPr/>
          <w:p>
            <w:pPr>
              <w:pStyle w:val="Compact"/>
              <w:jc w:val="right"/>
            </w:pPr>
            <w:r>
              <w:t xml:space="preserve">20+</w:t>
            </w:r>
          </w:p>
        </w:tc>
        <w:tc>
          <w:tcPr/>
          <w:p>
            <w:pPr>
              <w:pStyle w:val="Compact"/>
            </w:pPr>
            <w:r>
              <w:t xml:space="preserve">ISO 9001, JIS</w:t>
            </w:r>
          </w:p>
        </w:tc>
        <w:tc>
          <w:tcPr/>
          <w:p>
            <w:pPr>
              <w:pStyle w:val="Compact"/>
              <w:jc w:val="center"/>
            </w:pPr>
            <w:r>
              <w:t xml:space="preserve">Có</w:t>
            </w:r>
          </w:p>
        </w:tc>
        <w:tc>
          <w:tcPr/>
          <w:p>
            <w:pPr>
              <w:pStyle w:val="Compact"/>
              <w:jc w:val="center"/>
            </w:pPr>
            <w:r>
              <w:t xml:space="preserve">Không</w:t>
            </w:r>
          </w:p>
        </w:tc>
      </w:tr>
      <w:tr>
        <w:tc>
          <w:tcPr/>
          <w:p>
            <w:pPr>
              <w:pStyle w:val="Compact"/>
            </w:pPr>
            <w:r>
              <w:t xml:space="preserve">CNC Tech VN</w:t>
            </w:r>
          </w:p>
        </w:tc>
        <w:tc>
          <w:tcPr/>
          <w:p>
            <w:pPr>
              <w:pStyle w:val="Compact"/>
            </w:pPr>
            <w:r>
              <w:t xml:space="preserve">VN</w:t>
            </w:r>
          </w:p>
        </w:tc>
        <w:tc>
          <w:tcPr/>
          <w:p>
            <w:pPr>
              <w:pStyle w:val="Compact"/>
              <w:jc w:val="right"/>
            </w:pPr>
            <w:r>
              <w:t xml:space="preserve">15+</w:t>
            </w:r>
          </w:p>
        </w:tc>
        <w:tc>
          <w:tcPr/>
          <w:p>
            <w:pPr>
              <w:pStyle w:val="Compact"/>
            </w:pPr>
            <w:r>
              <w:t xml:space="preserve">ISO 9001</w:t>
            </w:r>
          </w:p>
        </w:tc>
        <w:tc>
          <w:tcPr/>
          <w:p>
            <w:pPr>
              <w:pStyle w:val="Compact"/>
              <w:jc w:val="center"/>
            </w:pPr>
            <w:r>
              <w:t xml:space="preserve">Có</w:t>
            </w:r>
          </w:p>
        </w:tc>
        <w:tc>
          <w:tcPr/>
          <w:p>
            <w:pPr>
              <w:pStyle w:val="Compact"/>
              <w:jc w:val="center"/>
            </w:pPr>
            <w:r>
              <w:t xml:space="preserve">Không</w:t>
            </w:r>
          </w:p>
        </w:tc>
      </w:tr>
      <w:tr>
        <w:tc>
          <w:tcPr/>
          <w:p>
            <w:pPr>
              <w:pStyle w:val="Compact"/>
            </w:pPr>
            <w:r>
              <w:t xml:space="preserve">FDI captive shops</w:t>
            </w:r>
          </w:p>
        </w:tc>
        <w:tc>
          <w:tcPr/>
          <w:p>
            <w:pPr>
              <w:pStyle w:val="Compact"/>
            </w:pPr>
            <w:r>
              <w:t xml:space="preserve">Đa quốc gia</w:t>
            </w:r>
          </w:p>
        </w:tc>
        <w:tc>
          <w:tcPr/>
          <w:p>
            <w:pPr>
              <w:pStyle w:val="Compact"/>
              <w:jc w:val="right"/>
            </w:pPr>
            <w:r>
              <w:t xml:space="preserve">100+</w:t>
            </w:r>
          </w:p>
        </w:tc>
        <w:tc>
          <w:tcPr/>
          <w:p>
            <w:pPr>
              <w:pStyle w:val="Compact"/>
            </w:pPr>
            <w:r>
              <w:t xml:space="preserve">Đa dạng</w:t>
            </w:r>
          </w:p>
        </w:tc>
        <w:tc>
          <w:tcPr/>
          <w:p>
            <w:pPr>
              <w:pStyle w:val="Compact"/>
              <w:jc w:val="center"/>
            </w:pPr>
            <w:r>
              <w:t xml:space="preserve">Có</w:t>
            </w:r>
          </w:p>
        </w:tc>
        <w:tc>
          <w:tcPr/>
          <w:p>
            <w:pPr>
              <w:pStyle w:val="Compact"/>
              <w:jc w:val="center"/>
            </w:pPr>
            <w:r>
              <w:t xml:space="preserve">Có</w:t>
            </w:r>
          </w:p>
        </w:tc>
      </w:tr>
      <w:tr>
        <w:tc>
          <w:tcPr/>
          <w:p>
            <w:pPr>
              <w:pStyle w:val="Compact"/>
            </w:pPr>
            <w:r>
              <w:rPr>
                <w:b/>
                <w:bCs/>
              </w:rPr>
              <w:t xml:space="preserve">Mekong MPMC</w:t>
            </w:r>
          </w:p>
        </w:tc>
        <w:tc>
          <w:tcPr/>
          <w:p>
            <w:pPr>
              <w:pStyle w:val="Compact"/>
            </w:pPr>
            <w:r>
              <w:rPr>
                <w:b/>
                <w:bCs/>
              </w:rPr>
              <w:t xml:space="preserve">VN</w:t>
            </w:r>
          </w:p>
        </w:tc>
        <w:tc>
          <w:tcPr/>
          <w:p>
            <w:pPr>
              <w:pStyle w:val="Compact"/>
              <w:jc w:val="right"/>
            </w:pPr>
            <w:r>
              <w:rPr>
                <w:b/>
                <w:bCs/>
              </w:rPr>
              <w:t xml:space="preserve">28</w:t>
            </w:r>
          </w:p>
        </w:tc>
        <w:tc>
          <w:tcPr/>
          <w:p>
            <w:pPr>
              <w:pStyle w:val="Compact"/>
            </w:pPr>
            <w:r>
              <w:rPr>
                <w:b/>
                <w:bCs/>
              </w:rPr>
              <w:t xml:space="preserve">ISO 9001 + IATF + AS9100</w:t>
            </w:r>
          </w:p>
        </w:tc>
        <w:tc>
          <w:tcPr/>
          <w:p>
            <w:pPr>
              <w:pStyle w:val="Compact"/>
              <w:jc w:val="center"/>
            </w:pPr>
            <w:r>
              <w:rPr>
                <w:b/>
                <w:bCs/>
              </w:rPr>
              <w:t xml:space="preserve">Đầy đủ</w:t>
            </w:r>
          </w:p>
        </w:tc>
        <w:tc>
          <w:tcPr/>
          <w:p>
            <w:pPr>
              <w:pStyle w:val="Compact"/>
              <w:jc w:val="center"/>
            </w:pPr>
            <w:r>
              <w:rPr>
                <w:b/>
                <w:bCs/>
              </w:rPr>
              <w:t xml:space="preserve">Có</w:t>
            </w:r>
          </w:p>
        </w:tc>
      </w:tr>
    </w:tbl>
    <w:p>
      <w:pPr>
        <w:pStyle w:val="BlockText"/>
      </w:pPr>
      <w:r>
        <w:rPr>
          <w:b/>
          <w:bCs/>
        </w:rPr>
        <w:t xml:space="preserve">Định vị:</w:t>
      </w:r>
      <w:r>
        <w:t xml:space="preserve"> </w:t>
      </w:r>
      <w:r>
        <w:t xml:space="preserve">Mekong MPMC đặt mục tiêu trở thành cơ sở CNC 5 trục</w:t>
      </w:r>
      <w:r>
        <w:t xml:space="preserve"> </w:t>
      </w:r>
      <w:r>
        <w:rPr>
          <w:b/>
          <w:bCs/>
        </w:rPr>
        <w:t xml:space="preserve">Tier 1 của Việt Nam</w:t>
      </w:r>
      <w:r>
        <w:t xml:space="preserve"> </w:t>
      </w:r>
      <w:r>
        <w:t xml:space="preserve">— nghĩa là đạt cả 3 chứng nhận ISO 9001, IATF 16949, và AS9100, có khả năng gia công Titan và Inconel. Không đối thủ nội địa nào hiện có đầy đủ cả 3 tiêu chuẩn này.</w:t>
      </w:r>
    </w:p>
    <w:bookmarkEnd w:id="82"/>
    <w:bookmarkStart w:id="86" w:name="chiến-lược-3-bậc-thâm-nhập"/>
    <w:p>
      <w:pPr>
        <w:pStyle w:val="Heading3"/>
      </w:pPr>
      <w:r>
        <w:rPr>
          <w:rStyle w:val="SectionNumber"/>
        </w:rPr>
        <w:t xml:space="preserve">7.4.5</w:t>
      </w:r>
      <w:r>
        <w:tab/>
      </w:r>
      <w:r>
        <w:t xml:space="preserve">1.4.5. Chiến lược 3 Bậc Thâm nhập</w:t>
      </w:r>
    </w:p>
    <w:p>
      <w:pPr>
        <w:pStyle w:val="CaptionedFigure"/>
      </w:pPr>
      <w:r>
        <w:drawing>
          <wp:inline>
            <wp:extent cx="5334000" cy="2149928"/>
            <wp:effectExtent b="0" l="0" r="0" t="0"/>
            <wp:docPr descr="Sơ đồ 5 : bieu_do_005" title="" id="84" name="Picture"/>
            <a:graphic>
              <a:graphicData uri="http://schemas.openxmlformats.org/drawingml/2006/picture">
                <pic:pic>
                  <pic:nvPicPr>
                    <pic:cNvPr descr="mermaid_assets\bieu_do_005.png" id="85" name="Picture"/>
                    <pic:cNvPicPr>
                      <a:picLocks noChangeArrowheads="1" noChangeAspect="1"/>
                    </pic:cNvPicPr>
                  </pic:nvPicPr>
                  <pic:blipFill>
                    <a:blip r:embed="rId83"/>
                    <a:stretch>
                      <a:fillRect/>
                    </a:stretch>
                  </pic:blipFill>
                  <pic:spPr bwMode="auto">
                    <a:xfrm>
                      <a:off x="0" y="0"/>
                      <a:ext cx="5334000" cy="2149928"/>
                    </a:xfrm>
                    <a:prstGeom prst="rect">
                      <a:avLst/>
                    </a:prstGeom>
                    <a:noFill/>
                    <a:ln w="9525">
                      <a:noFill/>
                      <a:headEnd/>
                      <a:tailEnd/>
                    </a:ln>
                  </pic:spPr>
                </pic:pic>
              </a:graphicData>
            </a:graphic>
          </wp:inline>
        </w:drawing>
      </w:r>
    </w:p>
    <w:p>
      <w:pPr>
        <w:pStyle w:val="ImageCaption"/>
      </w:pPr>
      <w:r>
        <w:t xml:space="preserve">Sơ đồ 5 : bieu_do_005</w:t>
      </w:r>
    </w:p>
    <w:tbl>
      <w:tblPr>
        <w:tblStyle w:val="Table"/>
        <w:tblW w:type="pct" w:w="5000"/>
        <w:tblLayout w:type="fixed"/>
        <w:tblLook w:firstRow="1" w:lastRow="0" w:firstColumn="0" w:lastColumn="0" w:noHBand="0" w:noVBand="0" w:val="0020"/>
      </w:tblPr>
      <w:tblGrid>
        <w:gridCol w:w="1964"/>
        <w:gridCol w:w="613"/>
        <w:gridCol w:w="1227"/>
        <w:gridCol w:w="1657"/>
        <w:gridCol w:w="1043"/>
        <w:gridCol w:w="1412"/>
      </w:tblGrid>
      <w:tr>
        <w:trPr>
          <w:tblHeader w:val="on"/>
        </w:trPr>
        <w:tc>
          <w:tcPr/>
          <w:p>
            <w:pPr>
              <w:pStyle w:val="Compact"/>
            </w:pPr>
            <w:r>
              <w:t xml:space="preserve">Bậc</w:t>
            </w:r>
          </w:p>
        </w:tc>
        <w:tc>
          <w:tcPr/>
          <w:p>
            <w:pPr>
              <w:pStyle w:val="Compact"/>
            </w:pPr>
            <w:r>
              <w:t xml:space="preserve">Thời gian</w:t>
            </w:r>
          </w:p>
        </w:tc>
        <w:tc>
          <w:tcPr/>
          <w:p>
            <w:pPr>
              <w:pStyle w:val="Compact"/>
            </w:pPr>
            <w:r>
              <w:t xml:space="preserve">Chứng nhận</w:t>
            </w:r>
          </w:p>
        </w:tc>
        <w:tc>
          <w:tcPr/>
          <w:p>
            <w:pPr>
              <w:pStyle w:val="Compact"/>
            </w:pPr>
            <w:r>
              <w:t xml:space="preserve">Khách hàng</w:t>
            </w:r>
          </w:p>
        </w:tc>
        <w:tc>
          <w:tcPr/>
          <w:p>
            <w:pPr>
              <w:pStyle w:val="Compact"/>
              <w:jc w:val="right"/>
            </w:pPr>
            <w:r>
              <w:t xml:space="preserve">Machine Hour Rate</w:t>
            </w:r>
          </w:p>
        </w:tc>
        <w:tc>
          <w:tcPr/>
          <w:p>
            <w:pPr>
              <w:pStyle w:val="Compact"/>
              <w:jc w:val="right"/>
            </w:pPr>
            <w:r>
              <w:t xml:space="preserve">Chi phí</w:t>
            </w:r>
          </w:p>
        </w:tc>
      </w:tr>
      <w:tr>
        <w:tc>
          <w:tcPr/>
          <w:p>
            <w:pPr>
              <w:pStyle w:val="Compact"/>
            </w:pPr>
            <w:r>
              <w:rPr>
                <w:b/>
                <w:bCs/>
              </w:rPr>
              <w:t xml:space="preserve">Bậc 1 — Nền tảng</w:t>
            </w:r>
          </w:p>
        </w:tc>
        <w:tc>
          <w:tcPr/>
          <w:p>
            <w:pPr>
              <w:pStyle w:val="Compact"/>
            </w:pPr>
            <w:r>
              <w:t xml:space="preserve">Năm 1</w:t>
            </w:r>
          </w:p>
        </w:tc>
        <w:tc>
          <w:tcPr/>
          <w:p>
            <w:pPr>
              <w:pStyle w:val="Compact"/>
            </w:pPr>
            <w:r>
              <w:t xml:space="preserve">ISO 9001 (mở rộng)</w:t>
            </w:r>
          </w:p>
        </w:tc>
        <w:tc>
          <w:tcPr/>
          <w:p>
            <w:pPr>
              <w:pStyle w:val="Compact"/>
            </w:pPr>
            <w:r>
              <w:t xml:space="preserve">Samsung, Intel, Nidec</w:t>
            </w:r>
          </w:p>
        </w:tc>
        <w:tc>
          <w:tcPr/>
          <w:p>
            <w:pPr>
              <w:pStyle w:val="Compact"/>
              <w:jc w:val="right"/>
            </w:pPr>
            <w:r>
              <w:t xml:space="preserve">35-45 USD/giờ</w:t>
            </w:r>
          </w:p>
        </w:tc>
        <w:tc>
          <w:tcPr/>
          <w:p>
            <w:pPr>
              <w:pStyle w:val="Compact"/>
              <w:jc w:val="right"/>
            </w:pPr>
            <w:r>
              <w:t xml:space="preserve">30.000-40.000 USD [B]</w:t>
            </w:r>
          </w:p>
        </w:tc>
      </w:tr>
      <w:tr>
        <w:tc>
          <w:tcPr/>
          <w:p>
            <w:pPr>
              <w:pStyle w:val="Compact"/>
            </w:pPr>
            <w:r>
              <w:rPr>
                <w:b/>
                <w:bCs/>
              </w:rPr>
              <w:t xml:space="preserve">Bậc 2 — Ô tô</w:t>
            </w:r>
          </w:p>
        </w:tc>
        <w:tc>
          <w:tcPr/>
          <w:p>
            <w:pPr>
              <w:pStyle w:val="Compact"/>
            </w:pPr>
            <w:r>
              <w:t xml:space="preserve">Năm 2</w:t>
            </w:r>
          </w:p>
        </w:tc>
        <w:tc>
          <w:tcPr/>
          <w:p>
            <w:pPr>
              <w:pStyle w:val="Compact"/>
            </w:pPr>
            <w:r>
              <w:t xml:space="preserve">IATF 16949</w:t>
            </w:r>
          </w:p>
        </w:tc>
        <w:tc>
          <w:tcPr/>
          <w:p>
            <w:pPr>
              <w:pStyle w:val="Compact"/>
            </w:pPr>
            <w:r>
              <w:t xml:space="preserve">VinFast, Bosch, Continental</w:t>
            </w:r>
          </w:p>
        </w:tc>
        <w:tc>
          <w:tcPr/>
          <w:p>
            <w:pPr>
              <w:pStyle w:val="Compact"/>
              <w:jc w:val="right"/>
            </w:pPr>
            <w:r>
              <w:t xml:space="preserve">45-65 USD/giờ</w:t>
            </w:r>
          </w:p>
        </w:tc>
        <w:tc>
          <w:tcPr/>
          <w:p>
            <w:pPr>
              <w:pStyle w:val="Compact"/>
              <w:jc w:val="right"/>
            </w:pPr>
            <w:r>
              <w:t xml:space="preserve">173.000-265.000 USD [B]</w:t>
            </w:r>
          </w:p>
        </w:tc>
      </w:tr>
      <w:tr>
        <w:tc>
          <w:tcPr/>
          <w:p>
            <w:pPr>
              <w:pStyle w:val="Compact"/>
            </w:pPr>
            <w:r>
              <w:rPr>
                <w:b/>
                <w:bCs/>
              </w:rPr>
              <w:t xml:space="preserve">Bậc 3 — Hàng không</w:t>
            </w:r>
          </w:p>
        </w:tc>
        <w:tc>
          <w:tcPr/>
          <w:p>
            <w:pPr>
              <w:pStyle w:val="Compact"/>
            </w:pPr>
            <w:r>
              <w:t xml:space="preserve">Năm 3</w:t>
            </w:r>
          </w:p>
        </w:tc>
        <w:tc>
          <w:tcPr/>
          <w:p>
            <w:pPr>
              <w:pStyle w:val="Compact"/>
            </w:pPr>
            <w:r>
              <w:t xml:space="preserve">AS9100 Rev D</w:t>
            </w:r>
          </w:p>
        </w:tc>
        <w:tc>
          <w:tcPr/>
          <w:p>
            <w:pPr>
              <w:pStyle w:val="Compact"/>
            </w:pPr>
            <w:r>
              <w:t xml:space="preserve">Boeing, Airbus (Tier 2)</w:t>
            </w:r>
          </w:p>
        </w:tc>
        <w:tc>
          <w:tcPr/>
          <w:p>
            <w:pPr>
              <w:pStyle w:val="Compact"/>
              <w:jc w:val="right"/>
            </w:pPr>
            <w:r>
              <w:t xml:space="preserve">80-120 USD/giờ</w:t>
            </w:r>
          </w:p>
        </w:tc>
        <w:tc>
          <w:tcPr/>
          <w:p>
            <w:pPr>
              <w:pStyle w:val="Compact"/>
              <w:jc w:val="right"/>
            </w:pPr>
            <w:r>
              <w:t xml:space="preserve">175.000-268.000 USD [B]</w:t>
            </w:r>
          </w:p>
        </w:tc>
      </w:tr>
    </w:tbl>
    <w:p>
      <w:pPr>
        <w:pStyle w:val="BlockText"/>
      </w:pPr>
      <w:r>
        <w:rPr>
          <w:b/>
          <w:bCs/>
        </w:rPr>
        <w:t xml:space="preserve">Ý nghĩa tài chính:</w:t>
      </w:r>
      <w:r>
        <w:t xml:space="preserve"> </w:t>
      </w:r>
      <w:r>
        <w:t xml:space="preserve">Khi đạt AS9100 vào năm 3, giá gia công trung bình tăng từ 40 USD/giờ lên 80-120 USD/giờ — tức gấp 2-3 lần — trong khi chi phí vận hành chỉ tăng 15-20% (chủ yếu là chi phí vật liệu Titan/Inconel). Đây là động lực chính cho margin expansion trong mô hình tài chính [C].</w:t>
      </w:r>
    </w:p>
    <w:p>
      <w:r>
        <w:pict>
          <v:rect style="width:0;height:1.5pt" o:hralign="center" o:hrstd="t" o:hr="t"/>
        </w:pict>
      </w:r>
    </w:p>
    <w:bookmarkEnd w:id="86"/>
    <w:bookmarkEnd w:id="87"/>
    <w:bookmarkStart w:id="97" w:name="X36cf439e373eaa1bc98991fa18bce1bb1a54a13"/>
    <w:p>
      <w:pPr>
        <w:pStyle w:val="Heading2"/>
      </w:pPr>
      <w:r>
        <w:rPr>
          <w:rStyle w:val="SectionNumber"/>
        </w:rPr>
        <w:t xml:space="preserve">7.5</w:t>
      </w:r>
      <w:r>
        <w:tab/>
      </w:r>
      <w:r>
        <w:t xml:space="preserve">1.5. Thị trường Trung tâm Dữ liệu và Điện toán AI</w:t>
      </w:r>
    </w:p>
    <w:bookmarkStart w:id="88" w:name="thị-trường-datacenter-việt-nam"/>
    <w:p>
      <w:pPr>
        <w:pStyle w:val="Heading3"/>
      </w:pPr>
      <w:r>
        <w:rPr>
          <w:rStyle w:val="SectionNumber"/>
        </w:rPr>
        <w:t xml:space="preserve">7.5.1</w:t>
      </w:r>
      <w:r>
        <w:tab/>
      </w:r>
      <w:r>
        <w:t xml:space="preserve">1.5.1. Thị trường Datacenter Việt Nam</w:t>
      </w:r>
    </w:p>
    <w:tbl>
      <w:tblPr>
        <w:tblStyle w:val="Table"/>
        <w:tblW w:type="pct" w:w="5000"/>
        <w:tblLayout w:type="fixed"/>
        <w:tblLook w:firstRow="1" w:lastRow="0" w:firstColumn="0" w:lastColumn="0" w:noHBand="0" w:noVBand="0" w:val="0020"/>
      </w:tblPr>
      <w:tblGrid>
        <w:gridCol w:w="4087"/>
        <w:gridCol w:w="1405"/>
        <w:gridCol w:w="1916"/>
        <w:gridCol w:w="510"/>
      </w:tblGrid>
      <w:tr>
        <w:trPr>
          <w:tblHeader w:val="on"/>
        </w:trPr>
        <w:tc>
          <w:tcPr/>
          <w:p>
            <w:pPr>
              <w:pStyle w:val="Compact"/>
            </w:pPr>
            <w:r>
              <w:t xml:space="preserve">Chỉ số</w:t>
            </w:r>
          </w:p>
        </w:tc>
        <w:tc>
          <w:tcPr/>
          <w:p>
            <w:pPr>
              <w:pStyle w:val="Compact"/>
              <w:jc w:val="right"/>
            </w:pPr>
            <w:r>
              <w:t xml:space="preserve">2024</w:t>
            </w:r>
          </w:p>
        </w:tc>
        <w:tc>
          <w:tcPr/>
          <w:p>
            <w:pPr>
              <w:pStyle w:val="Compact"/>
              <w:jc w:val="right"/>
            </w:pPr>
            <w:r>
              <w:t xml:space="preserve">2030 (dự báo)</w:t>
            </w:r>
          </w:p>
        </w:tc>
        <w:tc>
          <w:tcPr/>
          <w:p>
            <w:pPr>
              <w:pStyle w:val="Compact"/>
              <w:jc w:val="right"/>
            </w:pPr>
            <w:r>
              <w:t xml:space="preserve">CAGR</w:t>
            </w:r>
          </w:p>
        </w:tc>
      </w:tr>
      <w:tr>
        <w:tc>
          <w:tcPr/>
          <w:p>
            <w:pPr>
              <w:pStyle w:val="Compact"/>
            </w:pPr>
            <w:r>
              <w:t xml:space="preserve">Thị trường DC Việt Nam</w:t>
            </w:r>
          </w:p>
        </w:tc>
        <w:tc>
          <w:tcPr/>
          <w:p>
            <w:pPr>
              <w:pStyle w:val="Compact"/>
              <w:jc w:val="right"/>
            </w:pPr>
            <w:r>
              <w:t xml:space="preserve">1.100 M USD</w:t>
            </w:r>
          </w:p>
        </w:tc>
        <w:tc>
          <w:tcPr/>
          <w:p>
            <w:pPr>
              <w:pStyle w:val="Compact"/>
              <w:jc w:val="right"/>
            </w:pPr>
            <w:r>
              <w:t xml:space="preserve">4.500 M USD</w:t>
            </w:r>
          </w:p>
        </w:tc>
        <w:tc>
          <w:tcPr/>
          <w:p>
            <w:pPr>
              <w:pStyle w:val="Compact"/>
              <w:jc w:val="right"/>
            </w:pPr>
            <w:r>
              <w:t xml:space="preserve">26%</w:t>
            </w:r>
          </w:p>
        </w:tc>
      </w:tr>
      <w:tr>
        <w:tc>
          <w:tcPr/>
          <w:p>
            <w:pPr>
              <w:pStyle w:val="Compact"/>
            </w:pPr>
            <w:r>
              <w:t xml:space="preserve">Phân khúc Colocation</w:t>
            </w:r>
          </w:p>
        </w:tc>
        <w:tc>
          <w:tcPr/>
          <w:p>
            <w:pPr>
              <w:pStyle w:val="Compact"/>
              <w:jc w:val="right"/>
            </w:pPr>
            <w:r>
              <w:t xml:space="preserve">650 M USD</w:t>
            </w:r>
          </w:p>
        </w:tc>
        <w:tc>
          <w:tcPr/>
          <w:p>
            <w:pPr>
              <w:pStyle w:val="Compact"/>
              <w:jc w:val="right"/>
            </w:pPr>
            <w:r>
              <w:t xml:space="preserve">2.200 M USD</w:t>
            </w:r>
          </w:p>
        </w:tc>
        <w:tc>
          <w:tcPr/>
          <w:p>
            <w:pPr>
              <w:pStyle w:val="Compact"/>
              <w:jc w:val="right"/>
            </w:pPr>
            <w:r>
              <w:t xml:space="preserve">22%</w:t>
            </w:r>
          </w:p>
        </w:tc>
      </w:tr>
      <w:tr>
        <w:tc>
          <w:tcPr/>
          <w:p>
            <w:pPr>
              <w:pStyle w:val="Compact"/>
            </w:pPr>
            <w:r>
              <w:t xml:space="preserve">Phân khúc Managed Services</w:t>
            </w:r>
          </w:p>
        </w:tc>
        <w:tc>
          <w:tcPr/>
          <w:p>
            <w:pPr>
              <w:pStyle w:val="Compact"/>
              <w:jc w:val="right"/>
            </w:pPr>
            <w:r>
              <w:t xml:space="preserve">250 M USD</w:t>
            </w:r>
          </w:p>
        </w:tc>
        <w:tc>
          <w:tcPr/>
          <w:p>
            <w:pPr>
              <w:pStyle w:val="Compact"/>
              <w:jc w:val="right"/>
            </w:pPr>
            <w:r>
              <w:t xml:space="preserve">900 M USD</w:t>
            </w:r>
          </w:p>
        </w:tc>
        <w:tc>
          <w:tcPr/>
          <w:p>
            <w:pPr>
              <w:pStyle w:val="Compact"/>
              <w:jc w:val="right"/>
            </w:pPr>
            <w:r>
              <w:t xml:space="preserve">24%</w:t>
            </w:r>
          </w:p>
        </w:tc>
      </w:tr>
      <w:tr>
        <w:tc>
          <w:tcPr/>
          <w:p>
            <w:pPr>
              <w:pStyle w:val="Compact"/>
            </w:pPr>
            <w:r>
              <w:t xml:space="preserve">Phân khúc GPU-as-a-Service</w:t>
            </w:r>
          </w:p>
        </w:tc>
        <w:tc>
          <w:tcPr/>
          <w:p>
            <w:pPr>
              <w:pStyle w:val="Compact"/>
              <w:jc w:val="right"/>
            </w:pPr>
            <w:r>
              <w:t xml:space="preserve">30 M USD</w:t>
            </w:r>
          </w:p>
        </w:tc>
        <w:tc>
          <w:tcPr/>
          <w:p>
            <w:pPr>
              <w:pStyle w:val="Compact"/>
              <w:jc w:val="right"/>
            </w:pPr>
            <w:r>
              <w:t xml:space="preserve">450 M USD</w:t>
            </w:r>
          </w:p>
        </w:tc>
        <w:tc>
          <w:tcPr/>
          <w:p>
            <w:pPr>
              <w:pStyle w:val="Compact"/>
              <w:jc w:val="right"/>
            </w:pPr>
            <w:r>
              <w:t xml:space="preserve">57%</w:t>
            </w:r>
          </w:p>
        </w:tc>
      </w:tr>
      <w:tr>
        <w:tc>
          <w:tcPr/>
          <w:p>
            <w:pPr>
              <w:pStyle w:val="Compact"/>
            </w:pPr>
            <w:r>
              <w:t xml:space="preserve">Phân khúc Cloud Infrastructure</w:t>
            </w:r>
          </w:p>
        </w:tc>
        <w:tc>
          <w:tcPr/>
          <w:p>
            <w:pPr>
              <w:pStyle w:val="Compact"/>
              <w:jc w:val="right"/>
            </w:pPr>
            <w:r>
              <w:t xml:space="preserve">170 M USD</w:t>
            </w:r>
          </w:p>
        </w:tc>
        <w:tc>
          <w:tcPr/>
          <w:p>
            <w:pPr>
              <w:pStyle w:val="Compact"/>
              <w:jc w:val="right"/>
            </w:pPr>
            <w:r>
              <w:t xml:space="preserve">950 M USD</w:t>
            </w:r>
          </w:p>
        </w:tc>
        <w:tc>
          <w:tcPr/>
          <w:p>
            <w:pPr>
              <w:pStyle w:val="Compact"/>
              <w:jc w:val="right"/>
            </w:pPr>
            <w:r>
              <w:t xml:space="preserve">33%</w:t>
            </w:r>
          </w:p>
        </w:tc>
      </w:tr>
    </w:tbl>
    <w:p>
      <w:pPr>
        <w:pStyle w:val="BodyText"/>
      </w:pPr>
      <w:r>
        <w:rPr>
          <w:i/>
          <w:iCs/>
        </w:rPr>
        <w:t xml:space="preserve">[B — BMI Research 2024, Structure Research 2024]</w:t>
      </w:r>
    </w:p>
    <w:bookmarkEnd w:id="88"/>
    <w:bookmarkStart w:id="89" w:name="cảnh-quan-cạnh-tranh-datacenter"/>
    <w:p>
      <w:pPr>
        <w:pStyle w:val="Heading3"/>
      </w:pPr>
      <w:r>
        <w:rPr>
          <w:rStyle w:val="SectionNumber"/>
        </w:rPr>
        <w:t xml:space="preserve">7.5.2</w:t>
      </w:r>
      <w:r>
        <w:tab/>
      </w:r>
      <w:r>
        <w:t xml:space="preserve">1.5.2. Cảnh quan Cạnh tranh — Datacenter</w:t>
      </w:r>
    </w:p>
    <w:tbl>
      <w:tblPr>
        <w:tblStyle w:val="Table"/>
        <w:tblW w:type="pct" w:w="5000"/>
        <w:tblLayout w:type="fixed"/>
        <w:tblLook w:firstRow="1" w:lastRow="0" w:firstColumn="0" w:lastColumn="0" w:noHBand="0" w:noVBand="0" w:val="0020"/>
      </w:tblPr>
      <w:tblGrid>
        <w:gridCol w:w="1614"/>
        <w:gridCol w:w="1384"/>
        <w:gridCol w:w="999"/>
        <w:gridCol w:w="999"/>
        <w:gridCol w:w="1384"/>
        <w:gridCol w:w="1537"/>
      </w:tblGrid>
      <w:tr>
        <w:trPr>
          <w:tblHeader w:val="on"/>
        </w:trPr>
        <w:tc>
          <w:tcPr/>
          <w:p>
            <w:pPr>
              <w:pStyle w:val="Compact"/>
            </w:pPr>
            <w:r>
              <w:t xml:space="preserve">Nhà cung cấp</w:t>
            </w:r>
          </w:p>
        </w:tc>
        <w:tc>
          <w:tcPr/>
          <w:p>
            <w:pPr>
              <w:pStyle w:val="Compact"/>
              <w:jc w:val="right"/>
            </w:pPr>
            <w:r>
              <w:t xml:space="preserve">Công suất IT</w:t>
            </w:r>
          </w:p>
        </w:tc>
        <w:tc>
          <w:tcPr/>
          <w:p>
            <w:pPr>
              <w:pStyle w:val="Compact"/>
              <w:jc w:val="right"/>
            </w:pPr>
            <w:r>
              <w:t xml:space="preserve">Rack</w:t>
            </w:r>
          </w:p>
        </w:tc>
        <w:tc>
          <w:tcPr/>
          <w:p>
            <w:pPr>
              <w:pStyle w:val="Compact"/>
            </w:pPr>
            <w:r>
              <w:t xml:space="preserve">Tier</w:t>
            </w:r>
          </w:p>
        </w:tc>
        <w:tc>
          <w:tcPr/>
          <w:p>
            <w:pPr>
              <w:pStyle w:val="Compact"/>
            </w:pPr>
            <w:r>
              <w:t xml:space="preserve">Vị trí</w:t>
            </w:r>
          </w:p>
        </w:tc>
        <w:tc>
          <w:tcPr/>
          <w:p>
            <w:pPr>
              <w:pStyle w:val="Compact"/>
              <w:jc w:val="center"/>
            </w:pPr>
            <w:r>
              <w:t xml:space="preserve">GPU Compute</w:t>
            </w:r>
          </w:p>
        </w:tc>
      </w:tr>
      <w:tr>
        <w:tc>
          <w:tcPr/>
          <w:p>
            <w:pPr>
              <w:pStyle w:val="Compact"/>
            </w:pPr>
            <w:r>
              <w:t xml:space="preserve">Viettel IDC</w:t>
            </w:r>
          </w:p>
        </w:tc>
        <w:tc>
          <w:tcPr/>
          <w:p>
            <w:pPr>
              <w:pStyle w:val="Compact"/>
              <w:jc w:val="right"/>
            </w:pPr>
            <w:r>
              <w:t xml:space="preserve">25 MW</w:t>
            </w:r>
          </w:p>
        </w:tc>
        <w:tc>
          <w:tcPr/>
          <w:p>
            <w:pPr>
              <w:pStyle w:val="Compact"/>
              <w:jc w:val="right"/>
            </w:pPr>
            <w:r>
              <w:t xml:space="preserve">3.000+</w:t>
            </w:r>
          </w:p>
        </w:tc>
        <w:tc>
          <w:tcPr/>
          <w:p>
            <w:pPr>
              <w:pStyle w:val="Compact"/>
            </w:pPr>
            <w:r>
              <w:t xml:space="preserve">III</w:t>
            </w:r>
          </w:p>
        </w:tc>
        <w:tc>
          <w:tcPr/>
          <w:p>
            <w:pPr>
              <w:pStyle w:val="Compact"/>
            </w:pPr>
            <w:r>
              <w:t xml:space="preserve">HN, HCM, ĐN</w:t>
            </w:r>
          </w:p>
        </w:tc>
        <w:tc>
          <w:tcPr/>
          <w:p>
            <w:pPr>
              <w:pStyle w:val="Compact"/>
              <w:jc w:val="center"/>
            </w:pPr>
            <w:r>
              <w:t xml:space="preserve">Có</w:t>
            </w:r>
          </w:p>
        </w:tc>
      </w:tr>
      <w:tr>
        <w:tc>
          <w:tcPr/>
          <w:p>
            <w:pPr>
              <w:pStyle w:val="Compact"/>
            </w:pPr>
            <w:r>
              <w:t xml:space="preserve">FPT Telecom</w:t>
            </w:r>
          </w:p>
        </w:tc>
        <w:tc>
          <w:tcPr/>
          <w:p>
            <w:pPr>
              <w:pStyle w:val="Compact"/>
              <w:jc w:val="right"/>
            </w:pPr>
            <w:r>
              <w:t xml:space="preserve">15 MW</w:t>
            </w:r>
          </w:p>
        </w:tc>
        <w:tc>
          <w:tcPr/>
          <w:p>
            <w:pPr>
              <w:pStyle w:val="Compact"/>
              <w:jc w:val="right"/>
            </w:pPr>
            <w:r>
              <w:t xml:space="preserve">2.000+</w:t>
            </w:r>
          </w:p>
        </w:tc>
        <w:tc>
          <w:tcPr/>
          <w:p>
            <w:pPr>
              <w:pStyle w:val="Compact"/>
            </w:pPr>
            <w:r>
              <w:t xml:space="preserve">III</w:t>
            </w:r>
          </w:p>
        </w:tc>
        <w:tc>
          <w:tcPr/>
          <w:p>
            <w:pPr>
              <w:pStyle w:val="Compact"/>
            </w:pPr>
            <w:r>
              <w:t xml:space="preserve">HN, HCM</w:t>
            </w:r>
          </w:p>
        </w:tc>
        <w:tc>
          <w:tcPr/>
          <w:p>
            <w:pPr>
              <w:pStyle w:val="Compact"/>
              <w:jc w:val="center"/>
            </w:pPr>
            <w:r>
              <w:t xml:space="preserve">Hạn chế</w:t>
            </w:r>
          </w:p>
        </w:tc>
      </w:tr>
      <w:tr>
        <w:tc>
          <w:tcPr/>
          <w:p>
            <w:pPr>
              <w:pStyle w:val="Compact"/>
            </w:pPr>
            <w:r>
              <w:t xml:space="preserve">CMC Telecom</w:t>
            </w:r>
          </w:p>
        </w:tc>
        <w:tc>
          <w:tcPr/>
          <w:p>
            <w:pPr>
              <w:pStyle w:val="Compact"/>
              <w:jc w:val="right"/>
            </w:pPr>
            <w:r>
              <w:t xml:space="preserve">8 MW</w:t>
            </w:r>
          </w:p>
        </w:tc>
        <w:tc>
          <w:tcPr/>
          <w:p>
            <w:pPr>
              <w:pStyle w:val="Compact"/>
              <w:jc w:val="right"/>
            </w:pPr>
            <w:r>
              <w:t xml:space="preserve">1.200+</w:t>
            </w:r>
          </w:p>
        </w:tc>
        <w:tc>
          <w:tcPr/>
          <w:p>
            <w:pPr>
              <w:pStyle w:val="Compact"/>
            </w:pPr>
            <w:r>
              <w:t xml:space="preserve">III</w:t>
            </w:r>
          </w:p>
        </w:tc>
        <w:tc>
          <w:tcPr/>
          <w:p>
            <w:pPr>
              <w:pStyle w:val="Compact"/>
            </w:pPr>
            <w:r>
              <w:t xml:space="preserve">HN, HCM</w:t>
            </w:r>
          </w:p>
        </w:tc>
        <w:tc>
          <w:tcPr/>
          <w:p>
            <w:pPr>
              <w:pStyle w:val="Compact"/>
              <w:jc w:val="center"/>
            </w:pPr>
            <w:r>
              <w:t xml:space="preserve">Có</w:t>
            </w:r>
          </w:p>
        </w:tc>
      </w:tr>
      <w:tr>
        <w:tc>
          <w:tcPr/>
          <w:p>
            <w:pPr>
              <w:pStyle w:val="Compact"/>
            </w:pPr>
            <w:r>
              <w:t xml:space="preserve">NTT Vietnam</w:t>
            </w:r>
          </w:p>
        </w:tc>
        <w:tc>
          <w:tcPr/>
          <w:p>
            <w:pPr>
              <w:pStyle w:val="Compact"/>
              <w:jc w:val="right"/>
            </w:pPr>
            <w:r>
              <w:t xml:space="preserve">12 MW</w:t>
            </w:r>
          </w:p>
        </w:tc>
        <w:tc>
          <w:tcPr/>
          <w:p>
            <w:pPr>
              <w:pStyle w:val="Compact"/>
              <w:jc w:val="right"/>
            </w:pPr>
            <w:r>
              <w:t xml:space="preserve">1.500+</w:t>
            </w:r>
          </w:p>
        </w:tc>
        <w:tc>
          <w:tcPr/>
          <w:p>
            <w:pPr>
              <w:pStyle w:val="Compact"/>
            </w:pPr>
            <w:r>
              <w:t xml:space="preserve">III+</w:t>
            </w:r>
          </w:p>
        </w:tc>
        <w:tc>
          <w:tcPr/>
          <w:p>
            <w:pPr>
              <w:pStyle w:val="Compact"/>
            </w:pPr>
            <w:r>
              <w:t xml:space="preserve">HCM</w:t>
            </w:r>
          </w:p>
        </w:tc>
        <w:tc>
          <w:tcPr/>
          <w:p>
            <w:pPr>
              <w:pStyle w:val="Compact"/>
              <w:jc w:val="center"/>
            </w:pPr>
            <w:r>
              <w:t xml:space="preserve">Có</w:t>
            </w:r>
          </w:p>
        </w:tc>
      </w:tr>
      <w:tr>
        <w:tc>
          <w:tcPr/>
          <w:p>
            <w:pPr>
              <w:pStyle w:val="Compact"/>
            </w:pPr>
            <w:r>
              <w:t xml:space="preserve">STT GDC</w:t>
            </w:r>
          </w:p>
        </w:tc>
        <w:tc>
          <w:tcPr/>
          <w:p>
            <w:pPr>
              <w:pStyle w:val="Compact"/>
              <w:jc w:val="right"/>
            </w:pPr>
            <w:r>
              <w:t xml:space="preserve">30 MW</w:t>
            </w:r>
          </w:p>
        </w:tc>
        <w:tc>
          <w:tcPr/>
          <w:p>
            <w:pPr>
              <w:pStyle w:val="Compact"/>
              <w:jc w:val="right"/>
            </w:pPr>
            <w:r>
              <w:t xml:space="preserve">3.500+</w:t>
            </w:r>
          </w:p>
        </w:tc>
        <w:tc>
          <w:tcPr/>
          <w:p>
            <w:pPr>
              <w:pStyle w:val="Compact"/>
            </w:pPr>
            <w:r>
              <w:t xml:space="preserve">III</w:t>
            </w:r>
          </w:p>
        </w:tc>
        <w:tc>
          <w:tcPr/>
          <w:p>
            <w:pPr>
              <w:pStyle w:val="Compact"/>
            </w:pPr>
            <w:r>
              <w:t xml:space="preserve">HN, HCM</w:t>
            </w:r>
          </w:p>
        </w:tc>
        <w:tc>
          <w:tcPr/>
          <w:p>
            <w:pPr>
              <w:pStyle w:val="Compact"/>
              <w:jc w:val="center"/>
            </w:pPr>
            <w:r>
              <w:t xml:space="preserve">Hạn chế</w:t>
            </w:r>
          </w:p>
        </w:tc>
      </w:tr>
      <w:tr>
        <w:tc>
          <w:tcPr/>
          <w:p>
            <w:pPr>
              <w:pStyle w:val="Compact"/>
            </w:pPr>
            <w:r>
              <w:rPr>
                <w:b/>
                <w:bCs/>
              </w:rPr>
              <w:t xml:space="preserve">Mekong MACC</w:t>
            </w:r>
          </w:p>
        </w:tc>
        <w:tc>
          <w:tcPr/>
          <w:p>
            <w:pPr>
              <w:pStyle w:val="Compact"/>
              <w:jc w:val="right"/>
            </w:pPr>
            <w:r>
              <w:rPr>
                <w:b/>
                <w:bCs/>
              </w:rPr>
              <w:t xml:space="preserve">1,5-3 MW</w:t>
            </w:r>
          </w:p>
        </w:tc>
        <w:tc>
          <w:tcPr/>
          <w:p>
            <w:pPr>
              <w:pStyle w:val="Compact"/>
              <w:jc w:val="right"/>
            </w:pPr>
            <w:r>
              <w:rPr>
                <w:b/>
                <w:bCs/>
              </w:rPr>
              <w:t xml:space="preserve">100</w:t>
            </w:r>
          </w:p>
        </w:tc>
        <w:tc>
          <w:tcPr/>
          <w:p>
            <w:pPr>
              <w:pStyle w:val="Compact"/>
            </w:pPr>
            <w:r>
              <w:rPr>
                <w:b/>
                <w:bCs/>
              </w:rPr>
              <w:t xml:space="preserve">III</w:t>
            </w:r>
          </w:p>
        </w:tc>
        <w:tc>
          <w:tcPr/>
          <w:p>
            <w:pPr>
              <w:pStyle w:val="Compact"/>
            </w:pPr>
            <w:r>
              <w:rPr>
                <w:b/>
                <w:bCs/>
              </w:rPr>
              <w:t xml:space="preserve">KCNC HCM</w:t>
            </w:r>
          </w:p>
        </w:tc>
        <w:tc>
          <w:tcPr/>
          <w:p>
            <w:pPr>
              <w:pStyle w:val="Compact"/>
              <w:jc w:val="center"/>
            </w:pPr>
            <w:r>
              <w:rPr>
                <w:b/>
                <w:bCs/>
              </w:rPr>
              <w:t xml:space="preserve">Có (H100)</w:t>
            </w:r>
          </w:p>
        </w:tc>
      </w:tr>
    </w:tbl>
    <w:bookmarkEnd w:id="89"/>
    <w:bookmarkStart w:id="90" w:name="Xeff40854693edef0709b95700d11508ac54e16b"/>
    <w:p>
      <w:pPr>
        <w:pStyle w:val="Heading3"/>
      </w:pPr>
      <w:r>
        <w:rPr>
          <w:rStyle w:val="SectionNumber"/>
        </w:rPr>
        <w:t xml:space="preserve">7.5.3</w:t>
      </w:r>
      <w:r>
        <w:tab/>
      </w:r>
      <w:r>
        <w:t xml:space="preserve">1.5.3. Khoảng trống Phân khúc — AI-First DC trong KCNC</w:t>
      </w:r>
    </w:p>
    <w:p>
      <w:pPr>
        <w:pStyle w:val="FirstParagraph"/>
      </w:pPr>
      <w:r>
        <w:t xml:space="preserve">Mặc dù thị trường DC Việt Nam đang phát triển mạnh, Mekong Technology nhắm đến phân khúc niche mà chưa ai phục vụ:</w:t>
      </w:r>
    </w:p>
    <w:tbl>
      <w:tblPr>
        <w:tblStyle w:val="Table"/>
        <w:tblW w:type="pct" w:w="5000"/>
        <w:tblLayout w:type="fixed"/>
        <w:tblLook w:firstRow="1" w:lastRow="0" w:firstColumn="0" w:lastColumn="0" w:noHBand="0" w:noVBand="0" w:val="0020"/>
      </w:tblPr>
      <w:tblGrid>
        <w:gridCol w:w="1598"/>
        <w:gridCol w:w="1816"/>
        <w:gridCol w:w="2543"/>
        <w:gridCol w:w="1961"/>
      </w:tblGrid>
      <w:tr>
        <w:trPr>
          <w:tblHeader w:val="on"/>
        </w:trPr>
        <w:tc>
          <w:tcPr/>
          <w:p>
            <w:pPr>
              <w:pStyle w:val="Compact"/>
            </w:pPr>
            <w:r>
              <w:t xml:space="preserve">Tiêu chí</w:t>
            </w:r>
          </w:p>
        </w:tc>
        <w:tc>
          <w:tcPr/>
          <w:p>
            <w:pPr>
              <w:pStyle w:val="Compact"/>
            </w:pPr>
            <w:r>
              <w:t xml:space="preserve">DC lớn (Viettel, NTT)</w:t>
            </w:r>
          </w:p>
        </w:tc>
        <w:tc>
          <w:tcPr/>
          <w:p>
            <w:pPr>
              <w:pStyle w:val="Compact"/>
            </w:pPr>
            <w:r>
              <w:t xml:space="preserve">Mekong MACC</w:t>
            </w:r>
          </w:p>
        </w:tc>
        <w:tc>
          <w:tcPr/>
          <w:p>
            <w:pPr>
              <w:pStyle w:val="Compact"/>
            </w:pPr>
            <w:r>
              <w:t xml:space="preserve">Khác biệt</w:t>
            </w:r>
          </w:p>
        </w:tc>
      </w:tr>
      <w:tr>
        <w:tc>
          <w:tcPr/>
          <w:p>
            <w:pPr>
              <w:pStyle w:val="Compact"/>
            </w:pPr>
            <w:r>
              <w:rPr>
                <w:b/>
                <w:bCs/>
              </w:rPr>
              <w:t xml:space="preserve">Vị trí</w:t>
            </w:r>
          </w:p>
        </w:tc>
        <w:tc>
          <w:tcPr/>
          <w:p>
            <w:pPr>
              <w:pStyle w:val="Compact"/>
            </w:pPr>
            <w:r>
              <w:t xml:space="preserve">Ngoài KCNC</w:t>
            </w:r>
          </w:p>
        </w:tc>
        <w:tc>
          <w:tcPr/>
          <w:p>
            <w:pPr>
              <w:pStyle w:val="Compact"/>
            </w:pPr>
            <w:r>
              <w:rPr>
                <w:b/>
                <w:bCs/>
              </w:rPr>
              <w:t xml:space="preserve">Trong KCNC TP.HCM</w:t>
            </w:r>
          </w:p>
        </w:tc>
        <w:tc>
          <w:tcPr/>
          <w:p>
            <w:pPr>
              <w:pStyle w:val="Compact"/>
            </w:pPr>
            <w:r>
              <w:t xml:space="preserve">Latency &lt; 1ms vs &gt; 5ms</w:t>
            </w:r>
          </w:p>
        </w:tc>
      </w:tr>
      <w:tr>
        <w:tc>
          <w:tcPr/>
          <w:p>
            <w:pPr>
              <w:pStyle w:val="Compact"/>
            </w:pPr>
            <w:r>
              <w:rPr>
                <w:b/>
                <w:bCs/>
              </w:rPr>
              <w:t xml:space="preserve">Tải/rack</w:t>
            </w:r>
          </w:p>
        </w:tc>
        <w:tc>
          <w:tcPr/>
          <w:p>
            <w:pPr>
              <w:pStyle w:val="Compact"/>
            </w:pPr>
            <w:r>
              <w:t xml:space="preserve">5-10 kW (standard)</w:t>
            </w:r>
          </w:p>
        </w:tc>
        <w:tc>
          <w:tcPr/>
          <w:p>
            <w:pPr>
              <w:pStyle w:val="Compact"/>
            </w:pPr>
            <w:r>
              <w:rPr>
                <w:b/>
                <w:bCs/>
              </w:rPr>
              <w:t xml:space="preserve">15-30 kW</w:t>
            </w:r>
            <w:r>
              <w:t xml:space="preserve"> </w:t>
            </w:r>
            <w:r>
              <w:t xml:space="preserve">(AI/HPC)</w:t>
            </w:r>
          </w:p>
        </w:tc>
        <w:tc>
          <w:tcPr/>
          <w:p>
            <w:pPr>
              <w:pStyle w:val="Compact"/>
            </w:pPr>
            <w:r>
              <w:t xml:space="preserve">Phục vụ GPU workload</w:t>
            </w:r>
          </w:p>
        </w:tc>
      </w:tr>
      <w:tr>
        <w:tc>
          <w:tcPr/>
          <w:p>
            <w:pPr>
              <w:pStyle w:val="Compact"/>
            </w:pPr>
            <w:r>
              <w:rPr>
                <w:b/>
                <w:bCs/>
              </w:rPr>
              <w:t xml:space="preserve">Khách hàng</w:t>
            </w:r>
          </w:p>
        </w:tc>
        <w:tc>
          <w:tcPr/>
          <w:p>
            <w:pPr>
              <w:pStyle w:val="Compact"/>
            </w:pPr>
            <w:r>
              <w:t xml:space="preserve">Doanh nghiệp tổng hợp</w:t>
            </w:r>
          </w:p>
        </w:tc>
        <w:tc>
          <w:tcPr/>
          <w:p>
            <w:pPr>
              <w:pStyle w:val="Compact"/>
            </w:pPr>
            <w:r>
              <w:rPr>
                <w:b/>
                <w:bCs/>
              </w:rPr>
              <w:t xml:space="preserve">R&amp;D bán dẫn, AI startup</w:t>
            </w:r>
          </w:p>
        </w:tc>
        <w:tc>
          <w:tcPr/>
          <w:p>
            <w:pPr>
              <w:pStyle w:val="Compact"/>
            </w:pPr>
            <w:r>
              <w:t xml:space="preserve">Nhóm niche trong KCNC</w:t>
            </w:r>
          </w:p>
        </w:tc>
      </w:tr>
      <w:tr>
        <w:tc>
          <w:tcPr/>
          <w:p>
            <w:pPr>
              <w:pStyle w:val="Compact"/>
            </w:pPr>
            <w:r>
              <w:rPr>
                <w:b/>
                <w:bCs/>
              </w:rPr>
              <w:t xml:space="preserve">GPU</w:t>
            </w:r>
          </w:p>
        </w:tc>
        <w:tc>
          <w:tcPr/>
          <w:p>
            <w:pPr>
              <w:pStyle w:val="Compact"/>
            </w:pPr>
            <w:r>
              <w:t xml:space="preserve">Có nhưng chung</w:t>
            </w:r>
          </w:p>
        </w:tc>
        <w:tc>
          <w:tcPr/>
          <w:p>
            <w:pPr>
              <w:pStyle w:val="Compact"/>
            </w:pPr>
            <w:r>
              <w:rPr>
                <w:b/>
                <w:bCs/>
              </w:rPr>
              <w:t xml:space="preserve">Dedicated NVIDIA H100</w:t>
            </w:r>
          </w:p>
        </w:tc>
        <w:tc>
          <w:tcPr/>
          <w:p>
            <w:pPr>
              <w:pStyle w:val="Compact"/>
            </w:pPr>
            <w:r>
              <w:t xml:space="preserve">On-premise AI training</w:t>
            </w:r>
          </w:p>
        </w:tc>
      </w:tr>
      <w:tr>
        <w:tc>
          <w:tcPr/>
          <w:p>
            <w:pPr>
              <w:pStyle w:val="Compact"/>
            </w:pPr>
            <w:r>
              <w:rPr>
                <w:b/>
                <w:bCs/>
              </w:rPr>
              <w:t xml:space="preserve">Giá</w:t>
            </w:r>
          </w:p>
        </w:tc>
        <w:tc>
          <w:tcPr/>
          <w:p>
            <w:pPr>
              <w:pStyle w:val="Compact"/>
            </w:pPr>
            <w:r>
              <w:t xml:space="preserve">800-1.200 USD/rack/tháng</w:t>
            </w:r>
          </w:p>
        </w:tc>
        <w:tc>
          <w:tcPr/>
          <w:p>
            <w:pPr>
              <w:pStyle w:val="Compact"/>
            </w:pPr>
            <w:r>
              <w:rPr>
                <w:b/>
                <w:bCs/>
              </w:rPr>
              <w:t xml:space="preserve">900-4.500 USD/rack/tháng</w:t>
            </w:r>
          </w:p>
        </w:tc>
        <w:tc>
          <w:tcPr/>
          <w:p>
            <w:pPr>
              <w:pStyle w:val="Compact"/>
            </w:pPr>
            <w:r>
              <w:t xml:space="preserve">Premium cho high-density</w:t>
            </w:r>
          </w:p>
        </w:tc>
      </w:tr>
      <w:tr>
        <w:tc>
          <w:tcPr/>
          <w:p>
            <w:pPr>
              <w:pStyle w:val="Compact"/>
            </w:pPr>
            <w:r>
              <w:rPr>
                <w:b/>
                <w:bCs/>
              </w:rPr>
              <w:t xml:space="preserve">Quy mô</w:t>
            </w:r>
          </w:p>
        </w:tc>
        <w:tc>
          <w:tcPr/>
          <w:p>
            <w:pPr>
              <w:pStyle w:val="Compact"/>
            </w:pPr>
            <w:r>
              <w:t xml:space="preserve">1.000+ rack</w:t>
            </w:r>
          </w:p>
        </w:tc>
        <w:tc>
          <w:tcPr/>
          <w:p>
            <w:pPr>
              <w:pStyle w:val="Compact"/>
            </w:pPr>
            <w:r>
              <w:rPr>
                <w:b/>
                <w:bCs/>
              </w:rPr>
              <w:t xml:space="preserve">100 rack</w:t>
            </w:r>
          </w:p>
        </w:tc>
        <w:tc>
          <w:tcPr/>
          <w:p>
            <w:pPr>
              <w:pStyle w:val="Compact"/>
            </w:pPr>
            <w:r>
              <w:t xml:space="preserve">Nhanh nhẹn, cá nhân hóa</w:t>
            </w:r>
          </w:p>
        </w:tc>
      </w:tr>
    </w:tbl>
    <w:p>
      <w:pPr>
        <w:pStyle w:val="BlockText"/>
      </w:pPr>
      <w:r>
        <w:rPr>
          <w:b/>
          <w:bCs/>
        </w:rPr>
        <w:t xml:space="preserve">Định vị:</w:t>
      </w:r>
      <w:r>
        <w:t xml:space="preserve"> </w:t>
      </w:r>
      <w:r>
        <w:t xml:space="preserve">Mekong MACC là Datacenter</w:t>
      </w:r>
      <w:r>
        <w:t xml:space="preserve"> </w:t>
      </w:r>
      <w:r>
        <w:rPr>
          <w:b/>
          <w:bCs/>
        </w:rPr>
        <w:t xml:space="preserve">ĐẦU TIÊN bên trong KCNC TP.HCM</w:t>
      </w:r>
      <w:r>
        <w:t xml:space="preserve">, phục vụ trực tiếp cộng đồng 175+ doanh nghiệp công nghệ cao. Quy mô nhỏ (100 rack) nhưng mật độ cao (15-30 kW/rack) — tập trung hoàn toàn vào AI/HPC Computing thay vì cạnh tranh trực diện với Viettel hay NTT.</w:t>
      </w:r>
    </w:p>
    <w:bookmarkEnd w:id="90"/>
    <w:bookmarkStart w:id="91" w:name="khách-hàng-mục-tiêu-top-20"/>
    <w:p>
      <w:pPr>
        <w:pStyle w:val="Heading3"/>
      </w:pPr>
      <w:r>
        <w:rPr>
          <w:rStyle w:val="SectionNumber"/>
        </w:rPr>
        <w:t xml:space="preserve">7.5.4</w:t>
      </w:r>
      <w:r>
        <w:tab/>
      </w:r>
      <w:r>
        <w:t xml:space="preserve">1.5.4. Khách hàng Mục tiêu — Top 20</w:t>
      </w:r>
    </w:p>
    <w:tbl>
      <w:tblPr>
        <w:tblStyle w:val="Table"/>
        <w:tblW w:type="pct" w:w="5000"/>
        <w:tblLayout w:type="fixed"/>
        <w:tblLook w:firstRow="1" w:lastRow="0" w:firstColumn="0" w:lastColumn="0" w:noHBand="0" w:noVBand="0" w:val="0020"/>
      </w:tblPr>
      <w:tblGrid>
        <w:gridCol w:w="316"/>
        <w:gridCol w:w="2640"/>
        <w:gridCol w:w="1267"/>
        <w:gridCol w:w="2534"/>
        <w:gridCol w:w="1161"/>
      </w:tblGrid>
      <w:tr>
        <w:trPr>
          <w:tblHeader w:val="on"/>
        </w:trPr>
        <w:tc>
          <w:tcPr/>
          <w:p>
            <w:pPr>
              <w:pStyle w:val="Compact"/>
              <w:jc w:val="center"/>
            </w:pPr>
            <w:r>
              <w:t xml:space="preserve">TT</w:t>
            </w:r>
          </w:p>
        </w:tc>
        <w:tc>
          <w:tcPr/>
          <w:p>
            <w:pPr>
              <w:pStyle w:val="Compact"/>
            </w:pPr>
            <w:r>
              <w:t xml:space="preserve">Công ty</w:t>
            </w:r>
          </w:p>
        </w:tc>
        <w:tc>
          <w:tcPr/>
          <w:p>
            <w:pPr>
              <w:pStyle w:val="Compact"/>
            </w:pPr>
            <w:r>
              <w:t xml:space="preserve">Ngành</w:t>
            </w:r>
          </w:p>
        </w:tc>
        <w:tc>
          <w:tcPr/>
          <w:p>
            <w:pPr>
              <w:pStyle w:val="Compact"/>
            </w:pPr>
            <w:r>
              <w:t xml:space="preserve">Nhu cầu</w:t>
            </w:r>
          </w:p>
        </w:tc>
        <w:tc>
          <w:tcPr/>
          <w:p>
            <w:pPr>
              <w:pStyle w:val="Compact"/>
              <w:jc w:val="center"/>
            </w:pPr>
            <w:r>
              <w:t xml:space="preserve">Ưu tiên</w:t>
            </w:r>
          </w:p>
        </w:tc>
      </w:tr>
      <w:tr>
        <w:tc>
          <w:tcPr/>
          <w:p>
            <w:pPr>
              <w:pStyle w:val="Compact"/>
              <w:jc w:val="center"/>
            </w:pPr>
            <w:r>
              <w:t xml:space="preserve">1</w:t>
            </w:r>
          </w:p>
        </w:tc>
        <w:tc>
          <w:tcPr/>
          <w:p>
            <w:pPr>
              <w:pStyle w:val="Compact"/>
            </w:pPr>
            <w:r>
              <w:t xml:space="preserve">FPT Software / FPT.AI</w:t>
            </w:r>
          </w:p>
        </w:tc>
        <w:tc>
          <w:tcPr/>
          <w:p>
            <w:pPr>
              <w:pStyle w:val="Compact"/>
            </w:pPr>
            <w:r>
              <w:t xml:space="preserve">AI/ML</w:t>
            </w:r>
          </w:p>
        </w:tc>
        <w:tc>
          <w:tcPr/>
          <w:p>
            <w:pPr>
              <w:pStyle w:val="Compact"/>
            </w:pPr>
            <w:r>
              <w:t xml:space="preserve">GPU training, Colocation</w:t>
            </w:r>
          </w:p>
        </w:tc>
        <w:tc>
          <w:tcPr/>
          <w:p>
            <w:pPr>
              <w:pStyle w:val="Compact"/>
              <w:jc w:val="center"/>
            </w:pPr>
            <w:r>
              <w:t xml:space="preserve">Cao</w:t>
            </w:r>
          </w:p>
        </w:tc>
      </w:tr>
      <w:tr>
        <w:tc>
          <w:tcPr/>
          <w:p>
            <w:pPr>
              <w:pStyle w:val="Compact"/>
              <w:jc w:val="center"/>
            </w:pPr>
            <w:r>
              <w:t xml:space="preserve">2</w:t>
            </w:r>
          </w:p>
        </w:tc>
        <w:tc>
          <w:tcPr/>
          <w:p>
            <w:pPr>
              <w:pStyle w:val="Compact"/>
            </w:pPr>
            <w:r>
              <w:t xml:space="preserve">VinAI Research</w:t>
            </w:r>
          </w:p>
        </w:tc>
        <w:tc>
          <w:tcPr/>
          <w:p>
            <w:pPr>
              <w:pStyle w:val="Compact"/>
            </w:pPr>
            <w:r>
              <w:t xml:space="preserve">AI/Robotics</w:t>
            </w:r>
          </w:p>
        </w:tc>
        <w:tc>
          <w:tcPr/>
          <w:p>
            <w:pPr>
              <w:pStyle w:val="Compact"/>
            </w:pPr>
            <w:r>
              <w:t xml:space="preserve">HPC Compute</w:t>
            </w:r>
          </w:p>
        </w:tc>
        <w:tc>
          <w:tcPr/>
          <w:p>
            <w:pPr>
              <w:pStyle w:val="Compact"/>
              <w:jc w:val="center"/>
            </w:pPr>
            <w:r>
              <w:t xml:space="preserve">Cao</w:t>
            </w:r>
          </w:p>
        </w:tc>
      </w:tr>
      <w:tr>
        <w:tc>
          <w:tcPr/>
          <w:p>
            <w:pPr>
              <w:pStyle w:val="Compact"/>
              <w:jc w:val="center"/>
            </w:pPr>
            <w:r>
              <w:t xml:space="preserve">3</w:t>
            </w:r>
          </w:p>
        </w:tc>
        <w:tc>
          <w:tcPr/>
          <w:p>
            <w:pPr>
              <w:pStyle w:val="Compact"/>
            </w:pPr>
            <w:r>
              <w:t xml:space="preserve">Zalo / VNG</w:t>
            </w:r>
          </w:p>
        </w:tc>
        <w:tc>
          <w:tcPr/>
          <w:p>
            <w:pPr>
              <w:pStyle w:val="Compact"/>
            </w:pPr>
            <w:r>
              <w:t xml:space="preserve">AI/Chat</w:t>
            </w:r>
          </w:p>
        </w:tc>
        <w:tc>
          <w:tcPr/>
          <w:p>
            <w:pPr>
              <w:pStyle w:val="Compact"/>
            </w:pPr>
            <w:r>
              <w:t xml:space="preserve">GPU inference</w:t>
            </w:r>
          </w:p>
        </w:tc>
        <w:tc>
          <w:tcPr/>
          <w:p>
            <w:pPr>
              <w:pStyle w:val="Compact"/>
              <w:jc w:val="center"/>
            </w:pPr>
            <w:r>
              <w:t xml:space="preserve">Cao</w:t>
            </w:r>
          </w:p>
        </w:tc>
      </w:tr>
      <w:tr>
        <w:tc>
          <w:tcPr/>
          <w:p>
            <w:pPr>
              <w:pStyle w:val="Compact"/>
              <w:jc w:val="center"/>
            </w:pPr>
            <w:r>
              <w:t xml:space="preserve">4</w:t>
            </w:r>
          </w:p>
        </w:tc>
        <w:tc>
          <w:tcPr/>
          <w:p>
            <w:pPr>
              <w:pStyle w:val="Compact"/>
            </w:pPr>
            <w:r>
              <w:t xml:space="preserve">Techcombank</w:t>
            </w:r>
          </w:p>
        </w:tc>
        <w:tc>
          <w:tcPr/>
          <w:p>
            <w:pPr>
              <w:pStyle w:val="Compact"/>
            </w:pPr>
            <w:r>
              <w:t xml:space="preserve">Fintech</w:t>
            </w:r>
          </w:p>
        </w:tc>
        <w:tc>
          <w:tcPr/>
          <w:p>
            <w:pPr>
              <w:pStyle w:val="Compact"/>
            </w:pPr>
            <w:r>
              <w:t xml:space="preserve">Colocation, DR site</w:t>
            </w:r>
          </w:p>
        </w:tc>
        <w:tc>
          <w:tcPr/>
          <w:p>
            <w:pPr>
              <w:pStyle w:val="Compact"/>
              <w:jc w:val="center"/>
            </w:pPr>
            <w:r>
              <w:t xml:space="preserve">Trung bình</w:t>
            </w:r>
          </w:p>
        </w:tc>
      </w:tr>
      <w:tr>
        <w:tc>
          <w:tcPr/>
          <w:p>
            <w:pPr>
              <w:pStyle w:val="Compact"/>
              <w:jc w:val="center"/>
            </w:pPr>
            <w:r>
              <w:t xml:space="preserve">5</w:t>
            </w:r>
          </w:p>
        </w:tc>
        <w:tc>
          <w:tcPr/>
          <w:p>
            <w:pPr>
              <w:pStyle w:val="Compact"/>
            </w:pPr>
            <w:r>
              <w:t xml:space="preserve">Samsung R&amp;D Vietnam</w:t>
            </w:r>
          </w:p>
        </w:tc>
        <w:tc>
          <w:tcPr/>
          <w:p>
            <w:pPr>
              <w:pStyle w:val="Compact"/>
            </w:pPr>
            <w:r>
              <w:t xml:space="preserve">Bán dẫn</w:t>
            </w:r>
          </w:p>
        </w:tc>
        <w:tc>
          <w:tcPr/>
          <w:p>
            <w:pPr>
              <w:pStyle w:val="Compact"/>
            </w:pPr>
            <w:r>
              <w:t xml:space="preserve">GPU + Colo</w:t>
            </w:r>
          </w:p>
        </w:tc>
        <w:tc>
          <w:tcPr/>
          <w:p>
            <w:pPr>
              <w:pStyle w:val="Compact"/>
              <w:jc w:val="center"/>
            </w:pPr>
            <w:r>
              <w:t xml:space="preserve">Cao</w:t>
            </w:r>
          </w:p>
        </w:tc>
      </w:tr>
      <w:tr>
        <w:tc>
          <w:tcPr/>
          <w:p>
            <w:pPr>
              <w:pStyle w:val="Compact"/>
              <w:jc w:val="center"/>
            </w:pPr>
            <w:r>
              <w:t xml:space="preserve">6</w:t>
            </w:r>
          </w:p>
        </w:tc>
        <w:tc>
          <w:tcPr/>
          <w:p>
            <w:pPr>
              <w:pStyle w:val="Compact"/>
            </w:pPr>
            <w:r>
              <w:t xml:space="preserve">Intel Vietnam (KCNC)</w:t>
            </w:r>
          </w:p>
        </w:tc>
        <w:tc>
          <w:tcPr/>
          <w:p>
            <w:pPr>
              <w:pStyle w:val="Compact"/>
            </w:pPr>
            <w:r>
              <w:t xml:space="preserve">Bán dẫn</w:t>
            </w:r>
          </w:p>
        </w:tc>
        <w:tc>
          <w:tcPr/>
          <w:p>
            <w:pPr>
              <w:pStyle w:val="Compact"/>
            </w:pPr>
            <w:r>
              <w:t xml:space="preserve">AI testing</w:t>
            </w:r>
          </w:p>
        </w:tc>
        <w:tc>
          <w:tcPr/>
          <w:p>
            <w:pPr>
              <w:pStyle w:val="Compact"/>
              <w:jc w:val="center"/>
            </w:pPr>
            <w:r>
              <w:t xml:space="preserve">Cao</w:t>
            </w:r>
          </w:p>
        </w:tc>
      </w:tr>
      <w:tr>
        <w:tc>
          <w:tcPr/>
          <w:p>
            <w:pPr>
              <w:pStyle w:val="Compact"/>
              <w:jc w:val="center"/>
            </w:pPr>
            <w:r>
              <w:t xml:space="preserve">7</w:t>
            </w:r>
          </w:p>
        </w:tc>
        <w:tc>
          <w:tcPr/>
          <w:p>
            <w:pPr>
              <w:pStyle w:val="Compact"/>
            </w:pPr>
            <w:r>
              <w:t xml:space="preserve">Sonion (KCNC)</w:t>
            </w:r>
          </w:p>
        </w:tc>
        <w:tc>
          <w:tcPr/>
          <w:p>
            <w:pPr>
              <w:pStyle w:val="Compact"/>
            </w:pPr>
            <w:r>
              <w:t xml:space="preserve">Y tế</w:t>
            </w:r>
          </w:p>
        </w:tc>
        <w:tc>
          <w:tcPr/>
          <w:p>
            <w:pPr>
              <w:pStyle w:val="Compact"/>
            </w:pPr>
            <w:r>
              <w:t xml:space="preserve">Colo + Backup</w:t>
            </w:r>
          </w:p>
        </w:tc>
        <w:tc>
          <w:tcPr/>
          <w:p>
            <w:pPr>
              <w:pStyle w:val="Compact"/>
              <w:jc w:val="center"/>
            </w:pPr>
            <w:r>
              <w:t xml:space="preserve">Trung bình</w:t>
            </w:r>
          </w:p>
        </w:tc>
      </w:tr>
      <w:tr>
        <w:tc>
          <w:tcPr/>
          <w:p>
            <w:pPr>
              <w:pStyle w:val="Compact"/>
              <w:jc w:val="center"/>
            </w:pPr>
            <w:r>
              <w:t xml:space="preserve">8</w:t>
            </w:r>
          </w:p>
        </w:tc>
        <w:tc>
          <w:tcPr/>
          <w:p>
            <w:pPr>
              <w:pStyle w:val="Compact"/>
            </w:pPr>
            <w:r>
              <w:t xml:space="preserve">Nidec (KCNC)</w:t>
            </w:r>
          </w:p>
        </w:tc>
        <w:tc>
          <w:tcPr/>
          <w:p>
            <w:pPr>
              <w:pStyle w:val="Compact"/>
            </w:pPr>
            <w:r>
              <w:t xml:space="preserve">Cơ khí</w:t>
            </w:r>
          </w:p>
        </w:tc>
        <w:tc>
          <w:tcPr/>
          <w:p>
            <w:pPr>
              <w:pStyle w:val="Compact"/>
            </w:pPr>
            <w:r>
              <w:t xml:space="preserve">IoT Cloud + Colo</w:t>
            </w:r>
          </w:p>
        </w:tc>
        <w:tc>
          <w:tcPr/>
          <w:p>
            <w:pPr>
              <w:pStyle w:val="Compact"/>
              <w:jc w:val="center"/>
            </w:pPr>
            <w:r>
              <w:t xml:space="preserve">Trung bình</w:t>
            </w:r>
          </w:p>
        </w:tc>
      </w:tr>
      <w:tr>
        <w:tc>
          <w:tcPr/>
          <w:p>
            <w:pPr>
              <w:pStyle w:val="Compact"/>
              <w:jc w:val="center"/>
            </w:pPr>
            <w:r>
              <w:t xml:space="preserve">9</w:t>
            </w:r>
          </w:p>
        </w:tc>
        <w:tc>
          <w:tcPr/>
          <w:p>
            <w:pPr>
              <w:pStyle w:val="Compact"/>
            </w:pPr>
            <w:r>
              <w:t xml:space="preserve">FPT Semiconductor</w:t>
            </w:r>
          </w:p>
        </w:tc>
        <w:tc>
          <w:tcPr/>
          <w:p>
            <w:pPr>
              <w:pStyle w:val="Compact"/>
            </w:pPr>
            <w:r>
              <w:t xml:space="preserve">Bán dẫn</w:t>
            </w:r>
          </w:p>
        </w:tc>
        <w:tc>
          <w:tcPr/>
          <w:p>
            <w:pPr>
              <w:pStyle w:val="Compact"/>
            </w:pPr>
            <w:r>
              <w:t xml:space="preserve">EDA Computing</w:t>
            </w:r>
          </w:p>
        </w:tc>
        <w:tc>
          <w:tcPr/>
          <w:p>
            <w:pPr>
              <w:pStyle w:val="Compact"/>
              <w:jc w:val="center"/>
            </w:pPr>
            <w:r>
              <w:t xml:space="preserve">Cao</w:t>
            </w:r>
          </w:p>
        </w:tc>
      </w:tr>
      <w:tr>
        <w:tc>
          <w:tcPr/>
          <w:p>
            <w:pPr>
              <w:pStyle w:val="Compact"/>
              <w:jc w:val="center"/>
            </w:pPr>
            <w:r>
              <w:t xml:space="preserve">10</w:t>
            </w:r>
          </w:p>
        </w:tc>
        <w:tc>
          <w:tcPr/>
          <w:p>
            <w:pPr>
              <w:pStyle w:val="Compact"/>
            </w:pPr>
            <w:r>
              <w:t xml:space="preserve">VNPT-IT</w:t>
            </w:r>
          </w:p>
        </w:tc>
        <w:tc>
          <w:tcPr/>
          <w:p>
            <w:pPr>
              <w:pStyle w:val="Compact"/>
            </w:pPr>
            <w:r>
              <w:t xml:space="preserve">Viễn thông</w:t>
            </w:r>
          </w:p>
        </w:tc>
        <w:tc>
          <w:tcPr/>
          <w:p>
            <w:pPr>
              <w:pStyle w:val="Compact"/>
            </w:pPr>
            <w:r>
              <w:t xml:space="preserve">Cloud Infrastructure</w:t>
            </w:r>
          </w:p>
        </w:tc>
        <w:tc>
          <w:tcPr/>
          <w:p>
            <w:pPr>
              <w:pStyle w:val="Compact"/>
              <w:jc w:val="center"/>
            </w:pPr>
            <w:r>
              <w:t xml:space="preserve">Trung bình</w:t>
            </w:r>
          </w:p>
        </w:tc>
      </w:tr>
      <w:tr>
        <w:tc>
          <w:tcPr/>
          <w:p>
            <w:pPr>
              <w:pStyle w:val="Compact"/>
              <w:jc w:val="center"/>
            </w:pPr>
            <w:r>
              <w:t xml:space="preserve">11</w:t>
            </w:r>
          </w:p>
        </w:tc>
        <w:tc>
          <w:tcPr/>
          <w:p>
            <w:pPr>
              <w:pStyle w:val="Compact"/>
            </w:pPr>
            <w:r>
              <w:t xml:space="preserve">Entrust AI</w:t>
            </w:r>
          </w:p>
        </w:tc>
        <w:tc>
          <w:tcPr/>
          <w:p>
            <w:pPr>
              <w:pStyle w:val="Compact"/>
            </w:pPr>
            <w:r>
              <w:t xml:space="preserve">AI Startup</w:t>
            </w:r>
          </w:p>
        </w:tc>
        <w:tc>
          <w:tcPr/>
          <w:p>
            <w:pPr>
              <w:pStyle w:val="Compact"/>
            </w:pPr>
            <w:r>
              <w:t xml:space="preserve">GPU-aaS</w:t>
            </w:r>
          </w:p>
        </w:tc>
        <w:tc>
          <w:tcPr/>
          <w:p>
            <w:pPr>
              <w:pStyle w:val="Compact"/>
              <w:jc w:val="center"/>
            </w:pPr>
            <w:r>
              <w:t xml:space="preserve">Cao</w:t>
            </w:r>
          </w:p>
        </w:tc>
      </w:tr>
      <w:tr>
        <w:tc>
          <w:tcPr/>
          <w:p>
            <w:pPr>
              <w:pStyle w:val="Compact"/>
              <w:jc w:val="center"/>
            </w:pPr>
            <w:r>
              <w:t xml:space="preserve">12</w:t>
            </w:r>
          </w:p>
        </w:tc>
        <w:tc>
          <w:tcPr/>
          <w:p>
            <w:pPr>
              <w:pStyle w:val="Compact"/>
            </w:pPr>
            <w:r>
              <w:t xml:space="preserve">Trusting Social</w:t>
            </w:r>
          </w:p>
        </w:tc>
        <w:tc>
          <w:tcPr/>
          <w:p>
            <w:pPr>
              <w:pStyle w:val="Compact"/>
            </w:pPr>
            <w:r>
              <w:t xml:space="preserve">Fintech/AI</w:t>
            </w:r>
          </w:p>
        </w:tc>
        <w:tc>
          <w:tcPr/>
          <w:p>
            <w:pPr>
              <w:pStyle w:val="Compact"/>
            </w:pPr>
            <w:r>
              <w:t xml:space="preserve">GPU + Colo</w:t>
            </w:r>
          </w:p>
        </w:tc>
        <w:tc>
          <w:tcPr/>
          <w:p>
            <w:pPr>
              <w:pStyle w:val="Compact"/>
              <w:jc w:val="center"/>
            </w:pPr>
            <w:r>
              <w:t xml:space="preserve">Trung bình</w:t>
            </w:r>
          </w:p>
        </w:tc>
      </w:tr>
      <w:tr>
        <w:tc>
          <w:tcPr/>
          <w:p>
            <w:pPr>
              <w:pStyle w:val="Compact"/>
              <w:jc w:val="center"/>
            </w:pPr>
            <w:r>
              <w:t xml:space="preserve">13</w:t>
            </w:r>
          </w:p>
        </w:tc>
        <w:tc>
          <w:tcPr/>
          <w:p>
            <w:pPr>
              <w:pStyle w:val="Compact"/>
            </w:pPr>
            <w:r>
              <w:t xml:space="preserve">VietAI Foundation</w:t>
            </w:r>
          </w:p>
        </w:tc>
        <w:tc>
          <w:tcPr/>
          <w:p>
            <w:pPr>
              <w:pStyle w:val="Compact"/>
            </w:pPr>
            <w:r>
              <w:t xml:space="preserve">AI Education</w:t>
            </w:r>
          </w:p>
        </w:tc>
        <w:tc>
          <w:tcPr/>
          <w:p>
            <w:pPr>
              <w:pStyle w:val="Compact"/>
            </w:pPr>
            <w:r>
              <w:t xml:space="preserve">Training cluster</w:t>
            </w:r>
          </w:p>
        </w:tc>
        <w:tc>
          <w:tcPr/>
          <w:p>
            <w:pPr>
              <w:pStyle w:val="Compact"/>
              <w:jc w:val="center"/>
            </w:pPr>
            <w:r>
              <w:t xml:space="preserve">Cao</w:t>
            </w:r>
          </w:p>
        </w:tc>
      </w:tr>
      <w:tr>
        <w:tc>
          <w:tcPr/>
          <w:p>
            <w:pPr>
              <w:pStyle w:val="Compact"/>
              <w:jc w:val="center"/>
            </w:pPr>
            <w:r>
              <w:t xml:space="preserve">14</w:t>
            </w:r>
          </w:p>
        </w:tc>
        <w:tc>
          <w:tcPr/>
          <w:p>
            <w:pPr>
              <w:pStyle w:val="Compact"/>
            </w:pPr>
            <w:r>
              <w:t xml:space="preserve">National IC Design Center</w:t>
            </w:r>
          </w:p>
        </w:tc>
        <w:tc>
          <w:tcPr/>
          <w:p>
            <w:pPr>
              <w:pStyle w:val="Compact"/>
            </w:pPr>
            <w:r>
              <w:t xml:space="preserve">Bán dẫn</w:t>
            </w:r>
          </w:p>
        </w:tc>
        <w:tc>
          <w:tcPr/>
          <w:p>
            <w:pPr>
              <w:pStyle w:val="Compact"/>
            </w:pPr>
            <w:r>
              <w:t xml:space="preserve">EDA + Storage</w:t>
            </w:r>
          </w:p>
        </w:tc>
        <w:tc>
          <w:tcPr/>
          <w:p>
            <w:pPr>
              <w:pStyle w:val="Compact"/>
              <w:jc w:val="center"/>
            </w:pPr>
            <w:r>
              <w:t xml:space="preserve">Cao</w:t>
            </w:r>
          </w:p>
        </w:tc>
      </w:tr>
      <w:tr>
        <w:tc>
          <w:tcPr/>
          <w:p>
            <w:pPr>
              <w:pStyle w:val="Compact"/>
              <w:jc w:val="center"/>
            </w:pPr>
            <w:r>
              <w:t xml:space="preserve">15</w:t>
            </w:r>
          </w:p>
        </w:tc>
        <w:tc>
          <w:tcPr/>
          <w:p>
            <w:pPr>
              <w:pStyle w:val="Compact"/>
            </w:pPr>
            <w:r>
              <w:t xml:space="preserve">HCMC DX Center</w:t>
            </w:r>
          </w:p>
        </w:tc>
        <w:tc>
          <w:tcPr/>
          <w:p>
            <w:pPr>
              <w:pStyle w:val="Compact"/>
            </w:pPr>
            <w:r>
              <w:t xml:space="preserve">Chính phủ</w:t>
            </w:r>
          </w:p>
        </w:tc>
        <w:tc>
          <w:tcPr/>
          <w:p>
            <w:pPr>
              <w:pStyle w:val="Compact"/>
            </w:pPr>
            <w:r>
              <w:t xml:space="preserve">Cloud Government</w:t>
            </w:r>
          </w:p>
        </w:tc>
        <w:tc>
          <w:tcPr/>
          <w:p>
            <w:pPr>
              <w:pStyle w:val="Compact"/>
              <w:jc w:val="center"/>
            </w:pPr>
            <w:r>
              <w:t xml:space="preserve">Trung bình</w:t>
            </w:r>
          </w:p>
        </w:tc>
      </w:tr>
      <w:tr>
        <w:tc>
          <w:tcPr/>
          <w:p>
            <w:pPr>
              <w:pStyle w:val="Compact"/>
              <w:jc w:val="center"/>
            </w:pPr>
            <w:r>
              <w:t xml:space="preserve">16</w:t>
            </w:r>
          </w:p>
        </w:tc>
        <w:tc>
          <w:tcPr/>
          <w:p>
            <w:pPr>
              <w:pStyle w:val="Compact"/>
            </w:pPr>
            <w:r>
              <w:t xml:space="preserve">Bosch Engineering VN</w:t>
            </w:r>
          </w:p>
        </w:tc>
        <w:tc>
          <w:tcPr/>
          <w:p>
            <w:pPr>
              <w:pStyle w:val="Compact"/>
            </w:pPr>
            <w:r>
              <w:t xml:space="preserve">Ô tô</w:t>
            </w:r>
          </w:p>
        </w:tc>
        <w:tc>
          <w:tcPr/>
          <w:p>
            <w:pPr>
              <w:pStyle w:val="Compact"/>
            </w:pPr>
            <w:r>
              <w:t xml:space="preserve">Simulation + IoT</w:t>
            </w:r>
          </w:p>
        </w:tc>
        <w:tc>
          <w:tcPr/>
          <w:p>
            <w:pPr>
              <w:pStyle w:val="Compact"/>
              <w:jc w:val="center"/>
            </w:pPr>
            <w:r>
              <w:t xml:space="preserve">Trung bình</w:t>
            </w:r>
          </w:p>
        </w:tc>
      </w:tr>
      <w:tr>
        <w:tc>
          <w:tcPr/>
          <w:p>
            <w:pPr>
              <w:pStyle w:val="Compact"/>
              <w:jc w:val="center"/>
            </w:pPr>
            <w:r>
              <w:t xml:space="preserve">17</w:t>
            </w:r>
          </w:p>
        </w:tc>
        <w:tc>
          <w:tcPr/>
          <w:p>
            <w:pPr>
              <w:pStyle w:val="Compact"/>
            </w:pPr>
            <w:r>
              <w:t xml:space="preserve">TP Bank</w:t>
            </w:r>
          </w:p>
        </w:tc>
        <w:tc>
          <w:tcPr/>
          <w:p>
            <w:pPr>
              <w:pStyle w:val="Compact"/>
            </w:pPr>
            <w:r>
              <w:t xml:space="preserve">Ngân hàng</w:t>
            </w:r>
          </w:p>
        </w:tc>
        <w:tc>
          <w:tcPr/>
          <w:p>
            <w:pPr>
              <w:pStyle w:val="Compact"/>
            </w:pPr>
            <w:r>
              <w:t xml:space="preserve">Colo + DR</w:t>
            </w:r>
          </w:p>
        </w:tc>
        <w:tc>
          <w:tcPr/>
          <w:p>
            <w:pPr>
              <w:pStyle w:val="Compact"/>
              <w:jc w:val="center"/>
            </w:pPr>
            <w:r>
              <w:t xml:space="preserve">Trung bình</w:t>
            </w:r>
          </w:p>
        </w:tc>
      </w:tr>
      <w:tr>
        <w:tc>
          <w:tcPr/>
          <w:p>
            <w:pPr>
              <w:pStyle w:val="Compact"/>
              <w:jc w:val="center"/>
            </w:pPr>
            <w:r>
              <w:t xml:space="preserve">18</w:t>
            </w:r>
          </w:p>
        </w:tc>
        <w:tc>
          <w:tcPr/>
          <w:p>
            <w:pPr>
              <w:pStyle w:val="Compact"/>
            </w:pPr>
            <w:r>
              <w:t xml:space="preserve">CMC Cloud</w:t>
            </w:r>
          </w:p>
        </w:tc>
        <w:tc>
          <w:tcPr/>
          <w:p>
            <w:pPr>
              <w:pStyle w:val="Compact"/>
            </w:pPr>
            <w:r>
              <w:t xml:space="preserve">Cloud SP</w:t>
            </w:r>
          </w:p>
        </w:tc>
        <w:tc>
          <w:tcPr/>
          <w:p>
            <w:pPr>
              <w:pStyle w:val="Compact"/>
            </w:pPr>
            <w:r>
              <w:t xml:space="preserve">Wholesale</w:t>
            </w:r>
          </w:p>
        </w:tc>
        <w:tc>
          <w:tcPr/>
          <w:p>
            <w:pPr>
              <w:pStyle w:val="Compact"/>
              <w:jc w:val="center"/>
            </w:pPr>
            <w:r>
              <w:t xml:space="preserve">Thấp</w:t>
            </w:r>
          </w:p>
        </w:tc>
      </w:tr>
      <w:tr>
        <w:tc>
          <w:tcPr/>
          <w:p>
            <w:pPr>
              <w:pStyle w:val="Compact"/>
              <w:jc w:val="center"/>
            </w:pPr>
            <w:r>
              <w:t xml:space="preserve">19</w:t>
            </w:r>
          </w:p>
        </w:tc>
        <w:tc>
          <w:tcPr/>
          <w:p>
            <w:pPr>
              <w:pStyle w:val="Compact"/>
            </w:pPr>
            <w:r>
              <w:t xml:space="preserve">KMS Technology</w:t>
            </w:r>
          </w:p>
        </w:tc>
        <w:tc>
          <w:tcPr/>
          <w:p>
            <w:pPr>
              <w:pStyle w:val="Compact"/>
            </w:pPr>
            <w:r>
              <w:t xml:space="preserve">Phần mềm</w:t>
            </w:r>
          </w:p>
        </w:tc>
        <w:tc>
          <w:tcPr/>
          <w:p>
            <w:pPr>
              <w:pStyle w:val="Compact"/>
            </w:pPr>
            <w:r>
              <w:t xml:space="preserve">DevOps Cloud</w:t>
            </w:r>
          </w:p>
        </w:tc>
        <w:tc>
          <w:tcPr/>
          <w:p>
            <w:pPr>
              <w:pStyle w:val="Compact"/>
              <w:jc w:val="center"/>
            </w:pPr>
            <w:r>
              <w:t xml:space="preserve">Trung bình</w:t>
            </w:r>
          </w:p>
        </w:tc>
      </w:tr>
      <w:tr>
        <w:tc>
          <w:tcPr/>
          <w:p>
            <w:pPr>
              <w:pStyle w:val="Compact"/>
              <w:jc w:val="center"/>
            </w:pPr>
            <w:r>
              <w:t xml:space="preserve">20</w:t>
            </w:r>
          </w:p>
        </w:tc>
        <w:tc>
          <w:tcPr/>
          <w:p>
            <w:pPr>
              <w:pStyle w:val="Compact"/>
            </w:pPr>
            <w:r>
              <w:t xml:space="preserve">RMIT Vietnam</w:t>
            </w:r>
          </w:p>
        </w:tc>
        <w:tc>
          <w:tcPr/>
          <w:p>
            <w:pPr>
              <w:pStyle w:val="Compact"/>
            </w:pPr>
            <w:r>
              <w:t xml:space="preserve">Giáo dục</w:t>
            </w:r>
          </w:p>
        </w:tc>
        <w:tc>
          <w:tcPr/>
          <w:p>
            <w:pPr>
              <w:pStyle w:val="Compact"/>
            </w:pPr>
            <w:r>
              <w:t xml:space="preserve">Research Computing</w:t>
            </w:r>
          </w:p>
        </w:tc>
        <w:tc>
          <w:tcPr/>
          <w:p>
            <w:pPr>
              <w:pStyle w:val="Compact"/>
              <w:jc w:val="center"/>
            </w:pPr>
            <w:r>
              <w:t xml:space="preserve">Thấp</w:t>
            </w:r>
          </w:p>
        </w:tc>
      </w:tr>
    </w:tbl>
    <w:p>
      <w:pPr>
        <w:pStyle w:val="BodyText"/>
      </w:pPr>
      <w:r>
        <w:rPr>
          <w:i/>
          <w:iCs/>
        </w:rPr>
        <w:t xml:space="preserve">[A — Danh sách ước tính dựa trên hệ sinh thái KCNC và thị trường HCM]</w:t>
      </w:r>
    </w:p>
    <w:bookmarkEnd w:id="91"/>
    <w:bookmarkStart w:id="95" w:name="mô-hình-doanh-thu-datacenter"/>
    <w:p>
      <w:pPr>
        <w:pStyle w:val="Heading3"/>
      </w:pPr>
      <w:r>
        <w:rPr>
          <w:rStyle w:val="SectionNumber"/>
        </w:rPr>
        <w:t xml:space="preserve">7.5.5</w:t>
      </w:r>
      <w:r>
        <w:tab/>
      </w:r>
      <w:r>
        <w:t xml:space="preserve">1.5.5. Mô hình Doanh thu Datacenter</w:t>
      </w:r>
    </w:p>
    <w:p>
      <w:pPr>
        <w:pStyle w:val="CaptionedFigure"/>
      </w:pPr>
      <w:r>
        <w:drawing>
          <wp:inline>
            <wp:extent cx="5334000" cy="3347698"/>
            <wp:effectExtent b="0" l="0" r="0" t="0"/>
            <wp:docPr descr="Sơ đồ 6 : bieu_do_006" title="" id="93" name="Picture"/>
            <a:graphic>
              <a:graphicData uri="http://schemas.openxmlformats.org/drawingml/2006/picture">
                <pic:pic>
                  <pic:nvPicPr>
                    <pic:cNvPr descr="mermaid_assets\bieu_do_006.png" id="94" name="Picture"/>
                    <pic:cNvPicPr>
                      <a:picLocks noChangeArrowheads="1" noChangeAspect="1"/>
                    </pic:cNvPicPr>
                  </pic:nvPicPr>
                  <pic:blipFill>
                    <a:blip r:embed="rId92"/>
                    <a:stretch>
                      <a:fillRect/>
                    </a:stretch>
                  </pic:blipFill>
                  <pic:spPr bwMode="auto">
                    <a:xfrm>
                      <a:off x="0" y="0"/>
                      <a:ext cx="5334000" cy="3347698"/>
                    </a:xfrm>
                    <a:prstGeom prst="rect">
                      <a:avLst/>
                    </a:prstGeom>
                    <a:noFill/>
                    <a:ln w="9525">
                      <a:noFill/>
                      <a:headEnd/>
                      <a:tailEnd/>
                    </a:ln>
                  </pic:spPr>
                </pic:pic>
              </a:graphicData>
            </a:graphic>
          </wp:inline>
        </w:drawing>
      </w:r>
    </w:p>
    <w:p>
      <w:pPr>
        <w:pStyle w:val="ImageCaption"/>
      </w:pPr>
      <w:r>
        <w:t xml:space="preserve">Sơ đồ 6 : bieu_do_006</w:t>
      </w:r>
    </w:p>
    <w:tbl>
      <w:tblPr>
        <w:tblStyle w:val="Table"/>
        <w:tblW w:type="pct" w:w="5000"/>
        <w:tblLayout w:type="fixed"/>
        <w:tblLook w:firstRow="1" w:lastRow="0" w:firstColumn="0" w:lastColumn="0" w:noHBand="0" w:noVBand="0" w:val="0020"/>
      </w:tblPr>
      <w:tblGrid>
        <w:gridCol w:w="2160"/>
        <w:gridCol w:w="1440"/>
        <w:gridCol w:w="1440"/>
        <w:gridCol w:w="1440"/>
        <w:gridCol w:w="1440"/>
      </w:tblGrid>
      <w:tr>
        <w:trPr>
          <w:tblHeader w:val="on"/>
        </w:trPr>
        <w:tc>
          <w:tcPr/>
          <w:p>
            <w:pPr>
              <w:pStyle w:val="Compact"/>
            </w:pPr>
            <w:r>
              <w:t xml:space="preserve">Phân khúc</w:t>
            </w:r>
          </w:p>
        </w:tc>
        <w:tc>
          <w:tcPr/>
          <w:p>
            <w:pPr>
              <w:pStyle w:val="Compact"/>
              <w:jc w:val="right"/>
            </w:pPr>
            <w:r>
              <w:t xml:space="preserve">Năm 1 (M USD)</w:t>
            </w:r>
          </w:p>
        </w:tc>
        <w:tc>
          <w:tcPr/>
          <w:p>
            <w:pPr>
              <w:pStyle w:val="Compact"/>
              <w:jc w:val="right"/>
            </w:pPr>
            <w:r>
              <w:t xml:space="preserve">Năm 3 (M USD)</w:t>
            </w:r>
          </w:p>
        </w:tc>
        <w:tc>
          <w:tcPr/>
          <w:p>
            <w:pPr>
              <w:pStyle w:val="Compact"/>
              <w:jc w:val="right"/>
            </w:pPr>
            <w:r>
              <w:t xml:space="preserve">Năm 5 (M USD)</w:t>
            </w:r>
          </w:p>
        </w:tc>
        <w:tc>
          <w:tcPr/>
          <w:p>
            <w:pPr>
              <w:pStyle w:val="Compact"/>
              <w:jc w:val="center"/>
            </w:pPr>
            <w:r>
              <w:t xml:space="preserve">Tỷ trọng Y5</w:t>
            </w:r>
          </w:p>
        </w:tc>
      </w:tr>
      <w:tr>
        <w:tc>
          <w:tcPr/>
          <w:p>
            <w:pPr>
              <w:pStyle w:val="Compact"/>
            </w:pPr>
            <w:r>
              <w:t xml:space="preserve">Colocation (Standard)</w:t>
            </w:r>
          </w:p>
        </w:tc>
        <w:tc>
          <w:tcPr/>
          <w:p>
            <w:pPr>
              <w:pStyle w:val="Compact"/>
              <w:jc w:val="right"/>
            </w:pPr>
            <w:r>
              <w:t xml:space="preserve">0,36</w:t>
            </w:r>
          </w:p>
        </w:tc>
        <w:tc>
          <w:tcPr/>
          <w:p>
            <w:pPr>
              <w:pStyle w:val="Compact"/>
              <w:jc w:val="right"/>
            </w:pPr>
            <w:r>
              <w:t xml:space="preserve">0,72</w:t>
            </w:r>
          </w:p>
        </w:tc>
        <w:tc>
          <w:tcPr/>
          <w:p>
            <w:pPr>
              <w:pStyle w:val="Compact"/>
              <w:jc w:val="right"/>
            </w:pPr>
            <w:r>
              <w:t xml:space="preserve">1,04</w:t>
            </w:r>
          </w:p>
        </w:tc>
        <w:tc>
          <w:tcPr/>
          <w:p>
            <w:pPr>
              <w:pStyle w:val="Compact"/>
              <w:jc w:val="center"/>
            </w:pPr>
            <w:r>
              <w:t xml:space="preserve">30%</w:t>
            </w:r>
          </w:p>
        </w:tc>
      </w:tr>
      <w:tr>
        <w:tc>
          <w:tcPr/>
          <w:p>
            <w:pPr>
              <w:pStyle w:val="Compact"/>
            </w:pPr>
            <w:r>
              <w:t xml:space="preserve">GPU-as-a-Service</w:t>
            </w:r>
          </w:p>
        </w:tc>
        <w:tc>
          <w:tcPr/>
          <w:p>
            <w:pPr>
              <w:pStyle w:val="Compact"/>
              <w:jc w:val="right"/>
            </w:pPr>
            <w:r>
              <w:t xml:space="preserve">0,29</w:t>
            </w:r>
          </w:p>
        </w:tc>
        <w:tc>
          <w:tcPr/>
          <w:p>
            <w:pPr>
              <w:pStyle w:val="Compact"/>
              <w:jc w:val="right"/>
            </w:pPr>
            <w:r>
              <w:t xml:space="preserve">0,69</w:t>
            </w:r>
          </w:p>
        </w:tc>
        <w:tc>
          <w:tcPr/>
          <w:p>
            <w:pPr>
              <w:pStyle w:val="Compact"/>
              <w:jc w:val="right"/>
            </w:pPr>
            <w:r>
              <w:t xml:space="preserve">1,21</w:t>
            </w:r>
          </w:p>
        </w:tc>
        <w:tc>
          <w:tcPr/>
          <w:p>
            <w:pPr>
              <w:pStyle w:val="Compact"/>
              <w:jc w:val="center"/>
            </w:pPr>
            <w:r>
              <w:t xml:space="preserve">35%</w:t>
            </w:r>
          </w:p>
        </w:tc>
      </w:tr>
      <w:tr>
        <w:tc>
          <w:tcPr/>
          <w:p>
            <w:pPr>
              <w:pStyle w:val="Compact"/>
            </w:pPr>
            <w:r>
              <w:t xml:space="preserve">Managed Services</w:t>
            </w:r>
          </w:p>
        </w:tc>
        <w:tc>
          <w:tcPr/>
          <w:p>
            <w:pPr>
              <w:pStyle w:val="Compact"/>
              <w:jc w:val="right"/>
            </w:pPr>
            <w:r>
              <w:t xml:space="preserve">0,22</w:t>
            </w:r>
          </w:p>
        </w:tc>
        <w:tc>
          <w:tcPr/>
          <w:p>
            <w:pPr>
              <w:pStyle w:val="Compact"/>
              <w:jc w:val="right"/>
            </w:pPr>
            <w:r>
              <w:t xml:space="preserve">0,36</w:t>
            </w:r>
          </w:p>
        </w:tc>
        <w:tc>
          <w:tcPr/>
          <w:p>
            <w:pPr>
              <w:pStyle w:val="Compact"/>
              <w:jc w:val="right"/>
            </w:pPr>
            <w:r>
              <w:t xml:space="preserve">0,41</w:t>
            </w:r>
          </w:p>
        </w:tc>
        <w:tc>
          <w:tcPr/>
          <w:p>
            <w:pPr>
              <w:pStyle w:val="Compact"/>
              <w:jc w:val="center"/>
            </w:pPr>
            <w:r>
              <w:t xml:space="preserve">12%</w:t>
            </w:r>
          </w:p>
        </w:tc>
      </w:tr>
      <w:tr>
        <w:tc>
          <w:tcPr/>
          <w:p>
            <w:pPr>
              <w:pStyle w:val="Compact"/>
            </w:pPr>
            <w:r>
              <w:t xml:space="preserve">MekongOS IoT Cloud</w:t>
            </w:r>
          </w:p>
        </w:tc>
        <w:tc>
          <w:tcPr/>
          <w:p>
            <w:pPr>
              <w:pStyle w:val="Compact"/>
              <w:jc w:val="right"/>
            </w:pPr>
            <w:r>
              <w:t xml:space="preserve">0,15</w:t>
            </w:r>
          </w:p>
        </w:tc>
        <w:tc>
          <w:tcPr/>
          <w:p>
            <w:pPr>
              <w:pStyle w:val="Compact"/>
              <w:jc w:val="right"/>
            </w:pPr>
            <w:r>
              <w:t xml:space="preserve">0,35</w:t>
            </w:r>
          </w:p>
        </w:tc>
        <w:tc>
          <w:tcPr/>
          <w:p>
            <w:pPr>
              <w:pStyle w:val="Compact"/>
              <w:jc w:val="right"/>
            </w:pPr>
            <w:r>
              <w:t xml:space="preserve">0,52</w:t>
            </w:r>
          </w:p>
        </w:tc>
        <w:tc>
          <w:tcPr/>
          <w:p>
            <w:pPr>
              <w:pStyle w:val="Compact"/>
              <w:jc w:val="center"/>
            </w:pPr>
            <w:r>
              <w:t xml:space="preserve">15%</w:t>
            </w:r>
          </w:p>
        </w:tc>
      </w:tr>
      <w:tr>
        <w:tc>
          <w:tcPr/>
          <w:p>
            <w:pPr>
              <w:pStyle w:val="Compact"/>
            </w:pPr>
            <w:r>
              <w:t xml:space="preserve">Connectivity + VAS</w:t>
            </w:r>
          </w:p>
        </w:tc>
        <w:tc>
          <w:tcPr/>
          <w:p>
            <w:pPr>
              <w:pStyle w:val="Compact"/>
              <w:jc w:val="right"/>
            </w:pPr>
            <w:r>
              <w:t xml:space="preserve">0,15</w:t>
            </w:r>
          </w:p>
        </w:tc>
        <w:tc>
          <w:tcPr/>
          <w:p>
            <w:pPr>
              <w:pStyle w:val="Compact"/>
              <w:jc w:val="right"/>
            </w:pPr>
            <w:r>
              <w:t xml:space="preserve">0,21</w:t>
            </w:r>
          </w:p>
        </w:tc>
        <w:tc>
          <w:tcPr/>
          <w:p>
            <w:pPr>
              <w:pStyle w:val="Compact"/>
              <w:jc w:val="right"/>
            </w:pPr>
            <w:r>
              <w:t xml:space="preserve">0,28</w:t>
            </w:r>
          </w:p>
        </w:tc>
        <w:tc>
          <w:tcPr/>
          <w:p>
            <w:pPr>
              <w:pStyle w:val="Compact"/>
              <w:jc w:val="center"/>
            </w:pPr>
            <w:r>
              <w:t xml:space="preserve">8%</w:t>
            </w:r>
          </w:p>
        </w:tc>
      </w:tr>
      <w:tr>
        <w:tc>
          <w:tcPr/>
          <w:p>
            <w:pPr>
              <w:pStyle w:val="Compact"/>
            </w:pPr>
            <w:r>
              <w:rPr>
                <w:b/>
                <w:bCs/>
              </w:rPr>
              <w:t xml:space="preserve">Tổng</w:t>
            </w:r>
          </w:p>
        </w:tc>
        <w:tc>
          <w:tcPr/>
          <w:p>
            <w:pPr>
              <w:pStyle w:val="Compact"/>
              <w:jc w:val="right"/>
            </w:pPr>
            <w:r>
              <w:rPr>
                <w:b/>
                <w:bCs/>
              </w:rPr>
              <w:t xml:space="preserve">1,17</w:t>
            </w:r>
          </w:p>
        </w:tc>
        <w:tc>
          <w:tcPr/>
          <w:p>
            <w:pPr>
              <w:pStyle w:val="Compact"/>
              <w:jc w:val="right"/>
            </w:pPr>
            <w:r>
              <w:rPr>
                <w:b/>
                <w:bCs/>
              </w:rPr>
              <w:t xml:space="preserve">2,33</w:t>
            </w:r>
          </w:p>
        </w:tc>
        <w:tc>
          <w:tcPr/>
          <w:p>
            <w:pPr>
              <w:pStyle w:val="Compact"/>
              <w:jc w:val="right"/>
            </w:pPr>
            <w:r>
              <w:rPr>
                <w:b/>
                <w:bCs/>
              </w:rPr>
              <w:t xml:space="preserve">3,46</w:t>
            </w:r>
          </w:p>
        </w:tc>
        <w:tc>
          <w:tcPr/>
          <w:p>
            <w:pPr>
              <w:pStyle w:val="Compact"/>
              <w:jc w:val="center"/>
            </w:pPr>
            <w:r>
              <w:rPr>
                <w:b/>
                <w:bCs/>
              </w:rPr>
              <w:t xml:space="preserve">100%</w:t>
            </w:r>
          </w:p>
        </w:tc>
      </w:tr>
    </w:tbl>
    <w:p>
      <w:pPr>
        <w:pStyle w:val="BodyText"/>
      </w:pPr>
      <w:r>
        <w:rPr>
          <w:i/>
          <w:iCs/>
        </w:rPr>
        <w:t xml:space="preserve">[C — Tính toán từ mô hình doanh thu DC, Occupancy ramp: Y1 20-25% → Y3 50-60% → Y5 70-85%]</w:t>
      </w:r>
    </w:p>
    <w:bookmarkEnd w:id="95"/>
    <w:bookmarkStart w:id="96" w:name="chiến-lược-gpu-thuê-trước-mua-sau-hybrid"/>
    <w:p>
      <w:pPr>
        <w:pStyle w:val="Heading3"/>
      </w:pPr>
      <w:r>
        <w:rPr>
          <w:rStyle w:val="SectionNumber"/>
        </w:rPr>
        <w:t xml:space="preserve">7.5.6</w:t>
      </w:r>
      <w:r>
        <w:tab/>
      </w:r>
      <w:r>
        <w:t xml:space="preserve">1.5.6. Chiến lược GPU: Thuê trước, Mua sau (Hybrid)</w:t>
      </w:r>
    </w:p>
    <w:p>
      <w:pPr>
        <w:pStyle w:val="FirstParagraph"/>
      </w:pPr>
      <w:r>
        <w:t xml:space="preserve">Một trong những rủi ro lớn nhất của Datacenter là khấu hao GPU (chu kỳ công nghệ 2-3 năm, GPU mất 80-90% giá trị sau 4 năm). Mekong áp dụng chiến lược Hybrid:</w:t>
      </w:r>
    </w:p>
    <w:tbl>
      <w:tblPr>
        <w:tblStyle w:val="Table"/>
        <w:tblW w:type="pct" w:w="5000"/>
        <w:tblLayout w:type="fixed"/>
        <w:tblLook w:firstRow="1" w:lastRow="0" w:firstColumn="0" w:lastColumn="0" w:noHBand="0" w:noVBand="0" w:val="0020"/>
      </w:tblPr>
      <w:tblGrid>
        <w:gridCol w:w="1355"/>
        <w:gridCol w:w="1926"/>
        <w:gridCol w:w="784"/>
        <w:gridCol w:w="642"/>
        <w:gridCol w:w="3210"/>
      </w:tblGrid>
      <w:tr>
        <w:trPr>
          <w:tblHeader w:val="on"/>
        </w:trPr>
        <w:tc>
          <w:tcPr/>
          <w:p>
            <w:pPr>
              <w:pStyle w:val="Compact"/>
            </w:pPr>
            <w:r>
              <w:t xml:space="preserve">Giai đoạn</w:t>
            </w:r>
          </w:p>
        </w:tc>
        <w:tc>
          <w:tcPr/>
          <w:p>
            <w:pPr>
              <w:pStyle w:val="Compact"/>
            </w:pPr>
            <w:r>
              <w:t xml:space="preserve">Phương án</w:t>
            </w:r>
          </w:p>
        </w:tc>
        <w:tc>
          <w:tcPr/>
          <w:p>
            <w:pPr>
              <w:pStyle w:val="Compact"/>
              <w:jc w:val="right"/>
            </w:pPr>
            <w:r>
              <w:t xml:space="preserve">CAPEX</w:t>
            </w:r>
          </w:p>
        </w:tc>
        <w:tc>
          <w:tcPr/>
          <w:p>
            <w:pPr>
              <w:pStyle w:val="Compact"/>
              <w:jc w:val="right"/>
            </w:pPr>
            <w:r>
              <w:t xml:space="preserve">OPEX/năm</w:t>
            </w:r>
          </w:p>
        </w:tc>
        <w:tc>
          <w:tcPr/>
          <w:p>
            <w:pPr>
              <w:pStyle w:val="Compact"/>
            </w:pPr>
            <w:r>
              <w:t xml:space="preserve">Lý do</w:t>
            </w:r>
          </w:p>
        </w:tc>
      </w:tr>
      <w:tr>
        <w:tc>
          <w:tcPr/>
          <w:p>
            <w:pPr>
              <w:pStyle w:val="Compact"/>
            </w:pPr>
            <w:r>
              <w:t xml:space="preserve">Phase 1 (2028-2030)</w:t>
            </w:r>
          </w:p>
        </w:tc>
        <w:tc>
          <w:tcPr/>
          <w:p>
            <w:pPr>
              <w:pStyle w:val="Compact"/>
            </w:pPr>
            <w:r>
              <w:rPr>
                <w:b/>
                <w:bCs/>
              </w:rPr>
              <w:t xml:space="preserve">Thuê GPU (Lease)</w:t>
            </w:r>
          </w:p>
        </w:tc>
        <w:tc>
          <w:tcPr/>
          <w:p>
            <w:pPr>
              <w:pStyle w:val="Compact"/>
              <w:jc w:val="right"/>
            </w:pPr>
            <w:r>
              <w:t xml:space="preserve">0</w:t>
            </w:r>
          </w:p>
        </w:tc>
        <w:tc>
          <w:tcPr/>
          <w:p>
            <w:pPr>
              <w:pStyle w:val="Compact"/>
              <w:jc w:val="right"/>
            </w:pPr>
            <w:r>
              <w:t xml:space="preserve">~3,20 M</w:t>
            </w:r>
          </w:p>
        </w:tc>
        <w:tc>
          <w:tcPr/>
          <w:p>
            <w:pPr>
              <w:pStyle w:val="Compact"/>
            </w:pPr>
            <w:r>
              <w:t xml:space="preserve">Giảm rủi ro obsolescence, linh hoạt scale</w:t>
            </w:r>
          </w:p>
        </w:tc>
      </w:tr>
      <w:tr>
        <w:tc>
          <w:tcPr/>
          <w:p>
            <w:pPr>
              <w:pStyle w:val="Compact"/>
            </w:pPr>
            <w:r>
              <w:t xml:space="preserve">Phase 2 (2030+)</w:t>
            </w:r>
          </w:p>
        </w:tc>
        <w:tc>
          <w:tcPr/>
          <w:p>
            <w:pPr>
              <w:pStyle w:val="Compact"/>
            </w:pPr>
            <w:r>
              <w:rPr>
                <w:b/>
                <w:bCs/>
              </w:rPr>
              <w:t xml:space="preserve">Mua GPU (Buy)</w:t>
            </w:r>
          </w:p>
        </w:tc>
        <w:tc>
          <w:tcPr/>
          <w:p>
            <w:pPr>
              <w:pStyle w:val="Compact"/>
              <w:jc w:val="right"/>
            </w:pPr>
            <w:r>
              <w:t xml:space="preserve">5,60-7,50 M</w:t>
            </w:r>
          </w:p>
        </w:tc>
        <w:tc>
          <w:tcPr/>
          <w:p>
            <w:pPr>
              <w:pStyle w:val="Compact"/>
              <w:jc w:val="right"/>
            </w:pPr>
            <w:r>
              <w:t xml:space="preserve">~0,50 M</w:t>
            </w:r>
          </w:p>
        </w:tc>
        <w:tc>
          <w:tcPr/>
          <w:p>
            <w:pPr>
              <w:pStyle w:val="Compact"/>
            </w:pPr>
            <w:r>
              <w:t xml:space="preserve">Đã có revenue visibility, margin tốt hơn</w:t>
            </w:r>
          </w:p>
        </w:tc>
      </w:tr>
    </w:tbl>
    <w:p>
      <w:pPr>
        <w:pStyle w:val="BodyText"/>
      </w:pPr>
      <w:r>
        <w:t xml:space="preserve">NPV so sánh 5 năm (WACC 12%):</w:t>
      </w:r>
    </w:p>
    <w:p>
      <w:pPr>
        <w:pStyle w:val="Compact"/>
        <w:numPr>
          <w:ilvl w:val="0"/>
          <w:numId w:val="1025"/>
        </w:numPr>
      </w:pPr>
      <w:r>
        <w:t xml:space="preserve">Kịch bản mua toàn bộ: NPV = -11,52 M USD [C]</w:t>
      </w:r>
    </w:p>
    <w:p>
      <w:pPr>
        <w:pStyle w:val="Compact"/>
        <w:numPr>
          <w:ilvl w:val="0"/>
          <w:numId w:val="1025"/>
        </w:numPr>
      </w:pPr>
      <w:r>
        <w:t xml:space="preserve">Kịch bản thuê toàn bộ: NPV = -10,43 M USD [C]</w:t>
      </w:r>
    </w:p>
    <w:p>
      <w:pPr>
        <w:pStyle w:val="Compact"/>
        <w:numPr>
          <w:ilvl w:val="0"/>
          <w:numId w:val="1025"/>
        </w:numPr>
      </w:pPr>
      <w:r>
        <w:rPr>
          <w:b/>
          <w:bCs/>
        </w:rPr>
        <w:t xml:space="preserve">Kịch bản Hybrid (Thuê Phase 1, Mua Phase 2): NPV = -9,11 M USD</w:t>
      </w:r>
      <w:r>
        <w:t xml:space="preserve"> </w:t>
      </w:r>
      <w:r>
        <w:t xml:space="preserve">— Tối ưu nhất [C]</w:t>
      </w:r>
    </w:p>
    <w:p>
      <w:r>
        <w:pict>
          <v:rect style="width:0;height:1.5pt" o:hralign="center" o:hrstd="t" o:hr="t"/>
        </w:pict>
      </w:r>
    </w:p>
    <w:bookmarkEnd w:id="96"/>
    <w:bookmarkEnd w:id="97"/>
    <w:bookmarkStart w:id="100" w:name="định-vị-cạnh-tranh-tổng-thể"/>
    <w:p>
      <w:pPr>
        <w:pStyle w:val="Heading2"/>
      </w:pPr>
      <w:r>
        <w:rPr>
          <w:rStyle w:val="SectionNumber"/>
        </w:rPr>
        <w:t xml:space="preserve">7.6</w:t>
      </w:r>
      <w:r>
        <w:tab/>
      </w:r>
      <w:r>
        <w:t xml:space="preserve">1.6. Định vị Cạnh tranh Tổng thể</w:t>
      </w:r>
    </w:p>
    <w:bookmarkStart w:id="98" w:name="ma-trận-định-vị-chiến-lược"/>
    <w:p>
      <w:pPr>
        <w:pStyle w:val="Heading3"/>
      </w:pPr>
      <w:r>
        <w:rPr>
          <w:rStyle w:val="SectionNumber"/>
        </w:rPr>
        <w:t xml:space="preserve">7.6.1</w:t>
      </w:r>
      <w:r>
        <w:tab/>
      </w:r>
      <w:r>
        <w:t xml:space="preserve">1.6.1. Ma trận Định vị Chiến lược</w:t>
      </w:r>
    </w:p>
    <w:p>
      <w:pPr>
        <w:pStyle w:val="FirstParagraph"/>
      </w:pPr>
      <w:r>
        <w:rPr>
          <w:b/>
          <w:bCs/>
        </w:rPr>
        <w:t xml:space="preserve">Ma trận Định vị Cạnh tranh</w:t>
      </w:r>
      <w:r>
        <w:t xml:space="preserve"> </w:t>
      </w:r>
      <w:r>
        <w:t xml:space="preserve">(Trục X: Phạm vi Hẹp → Rộng, Trục Y: Giá trị Thấp → Cao)</w:t>
      </w:r>
    </w:p>
    <w:tbl>
      <w:tblPr>
        <w:tblStyle w:val="Table"/>
        <w:tblW w:type="pct" w:w="5000"/>
        <w:tblLayout w:type="fixed"/>
        <w:tblLook w:firstRow="1" w:lastRow="0" w:firstColumn="0" w:lastColumn="0" w:noHBand="0" w:noVBand="0" w:val="0020"/>
      </w:tblPr>
      <w:tblGrid>
        <w:gridCol w:w="3144"/>
        <w:gridCol w:w="931"/>
        <w:gridCol w:w="1048"/>
        <w:gridCol w:w="2795"/>
      </w:tblGrid>
      <w:tr>
        <w:trPr>
          <w:tblHeader w:val="on"/>
        </w:trPr>
        <w:tc>
          <w:tcPr/>
          <w:p>
            <w:pPr>
              <w:pStyle w:val="Compact"/>
            </w:pPr>
            <w:r>
              <w:t xml:space="preserve">Doanh nghiệp</w:t>
            </w:r>
          </w:p>
        </w:tc>
        <w:tc>
          <w:tcPr/>
          <w:p>
            <w:pPr>
              <w:pStyle w:val="Compact"/>
              <w:jc w:val="center"/>
            </w:pPr>
            <w:r>
              <w:t xml:space="preserve">Phạm vi</w:t>
            </w:r>
          </w:p>
        </w:tc>
        <w:tc>
          <w:tcPr/>
          <w:p>
            <w:pPr>
              <w:pStyle w:val="Compact"/>
              <w:jc w:val="center"/>
            </w:pPr>
            <w:r>
              <w:t xml:space="preserve">Giá trị</w:t>
            </w:r>
          </w:p>
        </w:tc>
        <w:tc>
          <w:tcPr/>
          <w:p>
            <w:pPr>
              <w:pStyle w:val="Compact"/>
            </w:pPr>
            <w:r>
              <w:t xml:space="preserve">Góc phần tư</w:t>
            </w:r>
          </w:p>
        </w:tc>
      </w:tr>
      <w:tr>
        <w:tc>
          <w:tcPr/>
          <w:p>
            <w:pPr>
              <w:pStyle w:val="Compact"/>
            </w:pPr>
            <w:r>
              <w:rPr>
                <w:b/>
                <w:bCs/>
              </w:rPr>
              <w:t xml:space="preserve">Mekong Technology</w:t>
            </w:r>
          </w:p>
        </w:tc>
        <w:tc>
          <w:tcPr/>
          <w:p>
            <w:pPr>
              <w:pStyle w:val="Compact"/>
              <w:jc w:val="center"/>
            </w:pPr>
            <w:r>
              <w:t xml:space="preserve">0,75</w:t>
            </w:r>
          </w:p>
        </w:tc>
        <w:tc>
          <w:tcPr/>
          <w:p>
            <w:pPr>
              <w:pStyle w:val="Compact"/>
              <w:jc w:val="center"/>
            </w:pPr>
            <w:r>
              <w:t xml:space="preserve">0,80</w:t>
            </w:r>
          </w:p>
        </w:tc>
        <w:tc>
          <w:tcPr/>
          <w:p>
            <w:pPr>
              <w:pStyle w:val="Compact"/>
            </w:pPr>
            <w:r>
              <w:t xml:space="preserve">Dẫn đầu Thị trường</w:t>
            </w:r>
          </w:p>
        </w:tc>
      </w:tr>
      <w:tr>
        <w:tc>
          <w:tcPr/>
          <w:p>
            <w:pPr>
              <w:pStyle w:val="Compact"/>
            </w:pPr>
            <w:r>
              <w:t xml:space="preserve">Viettel IDC</w:t>
            </w:r>
          </w:p>
        </w:tc>
        <w:tc>
          <w:tcPr/>
          <w:p>
            <w:pPr>
              <w:pStyle w:val="Compact"/>
              <w:jc w:val="center"/>
            </w:pPr>
            <w:r>
              <w:t xml:space="preserve">0,60</w:t>
            </w:r>
          </w:p>
        </w:tc>
        <w:tc>
          <w:tcPr/>
          <w:p>
            <w:pPr>
              <w:pStyle w:val="Compact"/>
              <w:jc w:val="center"/>
            </w:pPr>
            <w:r>
              <w:t xml:space="preserve">0,70</w:t>
            </w:r>
          </w:p>
        </w:tc>
        <w:tc>
          <w:tcPr/>
          <w:p>
            <w:pPr>
              <w:pStyle w:val="Compact"/>
            </w:pPr>
            <w:r>
              <w:t xml:space="preserve">Dẫn đầu Thị trường</w:t>
            </w:r>
          </w:p>
        </w:tc>
      </w:tr>
      <w:tr>
        <w:tc>
          <w:tcPr/>
          <w:p>
            <w:pPr>
              <w:pStyle w:val="Compact"/>
            </w:pPr>
            <w:r>
              <w:t xml:space="preserve">FPT DC</w:t>
            </w:r>
          </w:p>
        </w:tc>
        <w:tc>
          <w:tcPr/>
          <w:p>
            <w:pPr>
              <w:pStyle w:val="Compact"/>
              <w:jc w:val="center"/>
            </w:pPr>
            <w:r>
              <w:t xml:space="preserve">0,55</w:t>
            </w:r>
          </w:p>
        </w:tc>
        <w:tc>
          <w:tcPr/>
          <w:p>
            <w:pPr>
              <w:pStyle w:val="Compact"/>
              <w:jc w:val="center"/>
            </w:pPr>
            <w:r>
              <w:t xml:space="preserve">0,60</w:t>
            </w:r>
          </w:p>
        </w:tc>
        <w:tc>
          <w:tcPr/>
          <w:p>
            <w:pPr>
              <w:pStyle w:val="Compact"/>
            </w:pPr>
            <w:r>
              <w:t xml:space="preserve">Dẫn đầu Thị trường</w:t>
            </w:r>
          </w:p>
        </w:tc>
      </w:tr>
      <w:tr>
        <w:tc>
          <w:tcPr/>
          <w:p>
            <w:pPr>
              <w:pStyle w:val="Compact"/>
            </w:pPr>
            <w:r>
              <w:t xml:space="preserve">Geek+ Robot</w:t>
            </w:r>
          </w:p>
        </w:tc>
        <w:tc>
          <w:tcPr/>
          <w:p>
            <w:pPr>
              <w:pStyle w:val="Compact"/>
              <w:jc w:val="center"/>
            </w:pPr>
            <w:r>
              <w:t xml:space="preserve">0,40</w:t>
            </w:r>
          </w:p>
        </w:tc>
        <w:tc>
          <w:tcPr/>
          <w:p>
            <w:pPr>
              <w:pStyle w:val="Compact"/>
              <w:jc w:val="center"/>
            </w:pPr>
            <w:r>
              <w:t xml:space="preserve">0,55</w:t>
            </w:r>
          </w:p>
        </w:tc>
        <w:tc>
          <w:tcPr/>
          <w:p>
            <w:pPr>
              <w:pStyle w:val="Compact"/>
            </w:pPr>
            <w:r>
              <w:t xml:space="preserve">Chuyên gia Niche</w:t>
            </w:r>
          </w:p>
        </w:tc>
      </w:tr>
      <w:tr>
        <w:tc>
          <w:tcPr/>
          <w:p>
            <w:pPr>
              <w:pStyle w:val="Compact"/>
            </w:pPr>
            <w:r>
              <w:t xml:space="preserve">Cosmos CNC</w:t>
            </w:r>
          </w:p>
        </w:tc>
        <w:tc>
          <w:tcPr/>
          <w:p>
            <w:pPr>
              <w:pStyle w:val="Compact"/>
              <w:jc w:val="center"/>
            </w:pPr>
            <w:r>
              <w:t xml:space="preserve">0,25</w:t>
            </w:r>
          </w:p>
        </w:tc>
        <w:tc>
          <w:tcPr/>
          <w:p>
            <w:pPr>
              <w:pStyle w:val="Compact"/>
              <w:jc w:val="center"/>
            </w:pPr>
            <w:r>
              <w:t xml:space="preserve">0,45</w:t>
            </w:r>
          </w:p>
        </w:tc>
        <w:tc>
          <w:tcPr/>
          <w:p>
            <w:pPr>
              <w:pStyle w:val="Compact"/>
            </w:pPr>
            <w:r>
              <w:t xml:space="preserve">Chuyên gia Niche</w:t>
            </w:r>
          </w:p>
        </w:tc>
      </w:tr>
      <w:tr>
        <w:tc>
          <w:tcPr/>
          <w:p>
            <w:pPr>
              <w:pStyle w:val="Compact"/>
            </w:pPr>
            <w:r>
              <w:t xml:space="preserve">VPIC CNC</w:t>
            </w:r>
          </w:p>
        </w:tc>
        <w:tc>
          <w:tcPr/>
          <w:p>
            <w:pPr>
              <w:pStyle w:val="Compact"/>
              <w:jc w:val="center"/>
            </w:pPr>
            <w:r>
              <w:t xml:space="preserve">0,30</w:t>
            </w:r>
          </w:p>
        </w:tc>
        <w:tc>
          <w:tcPr/>
          <w:p>
            <w:pPr>
              <w:pStyle w:val="Compact"/>
              <w:jc w:val="center"/>
            </w:pPr>
            <w:r>
              <w:t xml:space="preserve">0,40</w:t>
            </w:r>
          </w:p>
        </w:tc>
        <w:tc>
          <w:tcPr/>
          <w:p>
            <w:pPr>
              <w:pStyle w:val="Compact"/>
            </w:pPr>
            <w:r>
              <w:t xml:space="preserve">Cạnh tranh Giá</w:t>
            </w:r>
          </w:p>
        </w:tc>
      </w:tr>
    </w:tbl>
    <w:bookmarkEnd w:id="98"/>
    <w:bookmarkStart w:id="99" w:name="lợi-thế-cạnh-tranh-bền-vững-moat"/>
    <w:p>
      <w:pPr>
        <w:pStyle w:val="Heading3"/>
      </w:pPr>
      <w:r>
        <w:rPr>
          <w:rStyle w:val="SectionNumber"/>
        </w:rPr>
        <w:t xml:space="preserve">7.6.2</w:t>
      </w:r>
      <w:r>
        <w:tab/>
      </w:r>
      <w:r>
        <w:t xml:space="preserve">1.6.2. Lợi thế Cạnh tranh Bền vững (MOAT)</w:t>
      </w:r>
    </w:p>
    <w:tbl>
      <w:tblPr>
        <w:tblStyle w:val="Table"/>
        <w:tblW w:type="pct" w:w="5000"/>
        <w:tblLayout w:type="fixed"/>
        <w:tblLook w:firstRow="1" w:lastRow="0" w:firstColumn="0" w:lastColumn="0" w:noHBand="0" w:noVBand="0" w:val="0020"/>
      </w:tblPr>
      <w:tblGrid>
        <w:gridCol w:w="1835"/>
        <w:gridCol w:w="4104"/>
        <w:gridCol w:w="1980"/>
      </w:tblGrid>
      <w:tr>
        <w:trPr>
          <w:tblHeader w:val="on"/>
        </w:trPr>
        <w:tc>
          <w:tcPr/>
          <w:p>
            <w:pPr>
              <w:pStyle w:val="Compact"/>
            </w:pPr>
            <w:r>
              <w:t xml:space="preserve">Lớp phòng thủ</w:t>
            </w:r>
          </w:p>
        </w:tc>
        <w:tc>
          <w:tcPr/>
          <w:p>
            <w:pPr>
              <w:pStyle w:val="Compact"/>
            </w:pPr>
            <w:r>
              <w:t xml:space="preserve">Mô tả</w:t>
            </w:r>
          </w:p>
        </w:tc>
        <w:tc>
          <w:tcPr/>
          <w:p>
            <w:pPr>
              <w:pStyle w:val="Compact"/>
              <w:jc w:val="right"/>
            </w:pPr>
            <w:r>
              <w:t xml:space="preserve">Thời gian đối thủ cần để sao chép</w:t>
            </w:r>
          </w:p>
        </w:tc>
      </w:tr>
      <w:tr>
        <w:tc>
          <w:tcPr/>
          <w:p>
            <w:pPr>
              <w:pStyle w:val="Compact"/>
            </w:pPr>
            <w:r>
              <w:rPr>
                <w:b/>
                <w:bCs/>
              </w:rPr>
              <w:t xml:space="preserve">Vị trí (KCNC)</w:t>
            </w:r>
          </w:p>
        </w:tc>
        <w:tc>
          <w:tcPr/>
          <w:p>
            <w:pPr>
              <w:pStyle w:val="Compact"/>
            </w:pPr>
            <w:r>
              <w:t xml:space="preserve">Lô đất 1 ha trong KCNC — vị trí chiến lược, tòa nhà 3 tầng GFA 21.000 m²</w:t>
            </w:r>
          </w:p>
        </w:tc>
        <w:tc>
          <w:tcPr/>
          <w:p>
            <w:pPr>
              <w:pStyle w:val="Compact"/>
              <w:jc w:val="right"/>
            </w:pPr>
            <w:r>
              <w:t xml:space="preserve">Không thể sao chép (hết đất)</w:t>
            </w:r>
          </w:p>
        </w:tc>
      </w:tr>
      <w:tr>
        <w:tc>
          <w:tcPr/>
          <w:p>
            <w:pPr>
              <w:pStyle w:val="Compact"/>
            </w:pPr>
            <w:r>
              <w:rPr>
                <w:b/>
                <w:bCs/>
              </w:rPr>
              <w:t xml:space="preserve">Chứng nhận (IATF + AS9100)</w:t>
            </w:r>
          </w:p>
        </w:tc>
        <w:tc>
          <w:tcPr/>
          <w:p>
            <w:pPr>
              <w:pStyle w:val="Compact"/>
            </w:pPr>
            <w:r>
              <w:t xml:space="preserve">2-3 năm đạt chứng nhận, chi phí 350-530K USD</w:t>
            </w:r>
          </w:p>
        </w:tc>
        <w:tc>
          <w:tcPr/>
          <w:p>
            <w:pPr>
              <w:pStyle w:val="Compact"/>
              <w:jc w:val="right"/>
            </w:pPr>
            <w:r>
              <w:t xml:space="preserve">3-4 năm</w:t>
            </w:r>
          </w:p>
        </w:tc>
      </w:tr>
      <w:tr>
        <w:tc>
          <w:tcPr/>
          <w:p>
            <w:pPr>
              <w:pStyle w:val="Compact"/>
            </w:pPr>
            <w:r>
              <w:rPr>
                <w:b/>
                <w:bCs/>
              </w:rPr>
              <w:t xml:space="preserve">Hệ sinh thái 3 B.U</w:t>
            </w:r>
          </w:p>
        </w:tc>
        <w:tc>
          <w:tcPr/>
          <w:p>
            <w:pPr>
              <w:pStyle w:val="Compact"/>
            </w:pPr>
            <w:r>
              <w:t xml:space="preserve">IoT + CNC + DC tích hợp trên cùng site</w:t>
            </w:r>
          </w:p>
        </w:tc>
        <w:tc>
          <w:tcPr/>
          <w:p>
            <w:pPr>
              <w:pStyle w:val="Compact"/>
              <w:jc w:val="right"/>
            </w:pPr>
            <w:r>
              <w:t xml:space="preserve">4-5 năm + &gt;100 M USD</w:t>
            </w:r>
          </w:p>
        </w:tc>
      </w:tr>
      <w:tr>
        <w:tc>
          <w:tcPr/>
          <w:p>
            <w:pPr>
              <w:pStyle w:val="Compact"/>
            </w:pPr>
            <w:r>
              <w:rPr>
                <w:b/>
                <w:bCs/>
              </w:rPr>
              <w:t xml:space="preserve">Quan hệ FDI</w:t>
            </w:r>
          </w:p>
        </w:tc>
        <w:tc>
          <w:tcPr/>
          <w:p>
            <w:pPr>
              <w:pStyle w:val="Compact"/>
            </w:pPr>
            <w:r>
              <w:t xml:space="preserve">Hợp đồng 3-5 năm với khách hàng CNC</w:t>
            </w:r>
          </w:p>
        </w:tc>
        <w:tc>
          <w:tcPr/>
          <w:p>
            <w:pPr>
              <w:pStyle w:val="Compact"/>
              <w:jc w:val="right"/>
            </w:pPr>
            <w:r>
              <w:t xml:space="preserve">2-3 năm</w:t>
            </w:r>
          </w:p>
        </w:tc>
      </w:tr>
      <w:tr>
        <w:tc>
          <w:tcPr/>
          <w:p>
            <w:pPr>
              <w:pStyle w:val="Compact"/>
            </w:pPr>
            <w:r>
              <w:rPr>
                <w:b/>
                <w:bCs/>
              </w:rPr>
              <w:t xml:space="preserve">Tier III Certified</w:t>
            </w:r>
          </w:p>
        </w:tc>
        <w:tc>
          <w:tcPr/>
          <w:p>
            <w:pPr>
              <w:pStyle w:val="Compact"/>
            </w:pPr>
            <w:r>
              <w:t xml:space="preserve">12-24 tháng đạt chứng nhận Uptime Institute</w:t>
            </w:r>
          </w:p>
        </w:tc>
        <w:tc>
          <w:tcPr/>
          <w:p>
            <w:pPr>
              <w:pStyle w:val="Compact"/>
              <w:jc w:val="right"/>
            </w:pPr>
            <w:r>
              <w:t xml:space="preserve">2-3 năm</w:t>
            </w:r>
          </w:p>
        </w:tc>
      </w:tr>
      <w:tr>
        <w:tc>
          <w:tcPr/>
          <w:p>
            <w:pPr>
              <w:pStyle w:val="Compact"/>
            </w:pPr>
            <w:r>
              <w:rPr>
                <w:b/>
                <w:bCs/>
              </w:rPr>
              <w:t xml:space="preserve">MekongOS Platform</w:t>
            </w:r>
          </w:p>
        </w:tc>
        <w:tc>
          <w:tcPr/>
          <w:p>
            <w:pPr>
              <w:pStyle w:val="Compact"/>
            </w:pPr>
            <w:r>
              <w:t xml:space="preserve">Nền tảng IoT Cloud tự phát triển, IP riêng</w:t>
            </w:r>
          </w:p>
        </w:tc>
        <w:tc>
          <w:tcPr/>
          <w:p>
            <w:pPr>
              <w:pStyle w:val="Compact"/>
              <w:jc w:val="right"/>
            </w:pPr>
            <w:r>
              <w:t xml:space="preserve">3-5 năm</w:t>
            </w:r>
          </w:p>
        </w:tc>
      </w:tr>
    </w:tbl>
    <w:p>
      <w:pPr>
        <w:pStyle w:val="BlockText"/>
      </w:pPr>
      <w:r>
        <w:rPr>
          <w:b/>
          <w:bCs/>
        </w:rPr>
        <w:t xml:space="preserve">Tổng hợp:</w:t>
      </w:r>
      <w:r>
        <w:t xml:space="preserve"> </w:t>
      </w:r>
      <w:r>
        <w:t xml:space="preserve">Một đối thủ muốn sao chép hoàn toàn mô hình Mekong Technology (3 trụ cột + chứng nhận + vị trí KCNC) cần ít nhất</w:t>
      </w:r>
      <w:r>
        <w:t xml:space="preserve"> </w:t>
      </w:r>
      <w:r>
        <w:rPr>
          <w:b/>
          <w:bCs/>
        </w:rPr>
        <w:t xml:space="preserve">100 M USD và 5 năm</w:t>
      </w:r>
      <w:r>
        <w:t xml:space="preserve"> </w:t>
      </w:r>
      <w:r>
        <w:t xml:space="preserve">[A]. Đây là rào cản gia nhập (barrier-to-entry) cực kỳ cao, tạo lợi thế cạnh tranh bền vững trong trung và dài hạn.</w:t>
      </w:r>
    </w:p>
    <w:p>
      <w:r>
        <w:pict>
          <v:rect style="width:0;height:1.5pt" o:hralign="center" o:hrstd="t" o:hr="t"/>
        </w:pict>
      </w:r>
    </w:p>
    <w:bookmarkEnd w:id="99"/>
    <w:bookmarkEnd w:id="100"/>
    <w:bookmarkStart w:id="110" w:name="X95eb8807553e4630ef896f02e24a8046dd24a72"/>
    <w:p>
      <w:pPr>
        <w:pStyle w:val="Heading2"/>
      </w:pPr>
      <w:r>
        <w:rPr>
          <w:rStyle w:val="SectionNumber"/>
        </w:rPr>
        <w:t xml:space="preserve">7.7</w:t>
      </w:r>
      <w:r>
        <w:tab/>
      </w:r>
      <w:r>
        <w:t xml:space="preserve">1.7. Phân tích Chuỗi Giá trị (Value Chain Analysis)</w:t>
      </w:r>
    </w:p>
    <w:bookmarkStart w:id="104" w:name="chuỗi-giá-trị-ngành-cnc-outsourcing"/>
    <w:p>
      <w:pPr>
        <w:pStyle w:val="Heading3"/>
      </w:pPr>
      <w:r>
        <w:rPr>
          <w:rStyle w:val="SectionNumber"/>
        </w:rPr>
        <w:t xml:space="preserve">7.7.1</w:t>
      </w:r>
      <w:r>
        <w:tab/>
      </w:r>
      <w:r>
        <w:t xml:space="preserve">1.7.1. Chuỗi Giá trị Ngành CNC Outsourcing</w:t>
      </w:r>
    </w:p>
    <w:p>
      <w:pPr>
        <w:pStyle w:val="CaptionedFigure"/>
      </w:pPr>
      <w:r>
        <w:drawing>
          <wp:inline>
            <wp:extent cx="5334000" cy="421821"/>
            <wp:effectExtent b="0" l="0" r="0" t="0"/>
            <wp:docPr descr="Sơ đồ 7 : bieu_do_007" title="" id="102" name="Picture"/>
            <a:graphic>
              <a:graphicData uri="http://schemas.openxmlformats.org/drawingml/2006/picture">
                <pic:pic>
                  <pic:nvPicPr>
                    <pic:cNvPr descr="mermaid_assets\bieu_do_007.png" id="103" name="Picture"/>
                    <pic:cNvPicPr>
                      <a:picLocks noChangeArrowheads="1" noChangeAspect="1"/>
                    </pic:cNvPicPr>
                  </pic:nvPicPr>
                  <pic:blipFill>
                    <a:blip r:embed="rId101"/>
                    <a:stretch>
                      <a:fillRect/>
                    </a:stretch>
                  </pic:blipFill>
                  <pic:spPr bwMode="auto">
                    <a:xfrm>
                      <a:off x="0" y="0"/>
                      <a:ext cx="5334000" cy="421821"/>
                    </a:xfrm>
                    <a:prstGeom prst="rect">
                      <a:avLst/>
                    </a:prstGeom>
                    <a:noFill/>
                    <a:ln w="9525">
                      <a:noFill/>
                      <a:headEnd/>
                      <a:tailEnd/>
                    </a:ln>
                  </pic:spPr>
                </pic:pic>
              </a:graphicData>
            </a:graphic>
          </wp:inline>
        </w:drawing>
      </w:r>
    </w:p>
    <w:p>
      <w:pPr>
        <w:pStyle w:val="ImageCaption"/>
      </w:pPr>
      <w:r>
        <w:t xml:space="preserve">Sơ đồ 7 : bieu_do_007</w:t>
      </w:r>
    </w:p>
    <w:tbl>
      <w:tblPr>
        <w:tblStyle w:val="Table"/>
        <w:tblW w:type="pct" w:w="5000"/>
        <w:tblLayout w:type="fixed"/>
        <w:tblLook w:firstRow="1" w:lastRow="0" w:firstColumn="0" w:lastColumn="0" w:noHBand="0" w:noVBand="0" w:val="0020"/>
      </w:tblPr>
      <w:tblGrid>
        <w:gridCol w:w="1924"/>
        <w:gridCol w:w="814"/>
        <w:gridCol w:w="2220"/>
        <w:gridCol w:w="2960"/>
      </w:tblGrid>
      <w:tr>
        <w:trPr>
          <w:tblHeader w:val="on"/>
        </w:trPr>
        <w:tc>
          <w:tcPr/>
          <w:p>
            <w:pPr>
              <w:pStyle w:val="Compact"/>
            </w:pPr>
            <w:r>
              <w:t xml:space="preserve">Phân khúc</w:t>
            </w:r>
          </w:p>
        </w:tc>
        <w:tc>
          <w:tcPr/>
          <w:p>
            <w:pPr>
              <w:pStyle w:val="Compact"/>
              <w:jc w:val="right"/>
            </w:pPr>
            <w:r>
              <w:t xml:space="preserve">% Giá trị</w:t>
            </w:r>
          </w:p>
        </w:tc>
        <w:tc>
          <w:tcPr/>
          <w:p>
            <w:pPr>
              <w:pStyle w:val="Compact"/>
            </w:pPr>
            <w:r>
              <w:t xml:space="preserve">Ai nắm giữ</w:t>
            </w:r>
          </w:p>
        </w:tc>
        <w:tc>
          <w:tcPr/>
          <w:p>
            <w:pPr>
              <w:pStyle w:val="Compact"/>
            </w:pPr>
            <w:r>
              <w:t xml:space="preserve">Mekong vị trí</w:t>
            </w:r>
          </w:p>
        </w:tc>
      </w:tr>
      <w:tr>
        <w:tc>
          <w:tcPr/>
          <w:p>
            <w:pPr>
              <w:pStyle w:val="Compact"/>
            </w:pPr>
            <w:r>
              <w:rPr>
                <w:b/>
                <w:bCs/>
              </w:rPr>
              <w:t xml:space="preserve">Nguyên liệu</w:t>
            </w:r>
          </w:p>
        </w:tc>
        <w:tc>
          <w:tcPr/>
          <w:p>
            <w:pPr>
              <w:pStyle w:val="Compact"/>
              <w:jc w:val="right"/>
            </w:pPr>
            <w:r>
              <w:t xml:space="preserve">15-25%</w:t>
            </w:r>
          </w:p>
        </w:tc>
        <w:tc>
          <w:tcPr/>
          <w:p>
            <w:pPr>
              <w:pStyle w:val="Compact"/>
            </w:pPr>
            <w:r>
              <w:t xml:space="preserve">Nhà SX thép/nhôm toàn cầu</w:t>
            </w:r>
          </w:p>
        </w:tc>
        <w:tc>
          <w:tcPr/>
          <w:p>
            <w:pPr>
              <w:pStyle w:val="Compact"/>
            </w:pPr>
            <w:r>
              <w:t xml:space="preserve">Mua qua trader (VN, JP, KR)</w:t>
            </w:r>
          </w:p>
        </w:tc>
      </w:tr>
      <w:tr>
        <w:tc>
          <w:tcPr/>
          <w:p>
            <w:pPr>
              <w:pStyle w:val="Compact"/>
            </w:pPr>
            <w:r>
              <w:rPr>
                <w:b/>
                <w:bCs/>
              </w:rPr>
              <w:t xml:space="preserve">Thiết kế (DfM)</w:t>
            </w:r>
          </w:p>
        </w:tc>
        <w:tc>
          <w:tcPr/>
          <w:p>
            <w:pPr>
              <w:pStyle w:val="Compact"/>
              <w:jc w:val="right"/>
            </w:pPr>
            <w:r>
              <w:t xml:space="preserve">10-15%</w:t>
            </w:r>
          </w:p>
        </w:tc>
        <w:tc>
          <w:tcPr/>
          <w:p>
            <w:pPr>
              <w:pStyle w:val="Compact"/>
            </w:pPr>
            <w:r>
              <w:t xml:space="preserve">Khách hàng OEM</w:t>
            </w:r>
          </w:p>
        </w:tc>
        <w:tc>
          <w:tcPr/>
          <w:p>
            <w:pPr>
              <w:pStyle w:val="Compact"/>
            </w:pPr>
            <w:r>
              <w:t xml:space="preserve">Tư vấn DfM — giá trị gia tăng</w:t>
            </w:r>
          </w:p>
        </w:tc>
      </w:tr>
      <w:tr>
        <w:tc>
          <w:tcPr/>
          <w:p>
            <w:pPr>
              <w:pStyle w:val="Compact"/>
            </w:pPr>
            <w:r>
              <w:rPr>
                <w:b/>
                <w:bCs/>
              </w:rPr>
              <w:t xml:space="preserve">Gia công CNC</w:t>
            </w:r>
          </w:p>
        </w:tc>
        <w:tc>
          <w:tcPr/>
          <w:p>
            <w:pPr>
              <w:pStyle w:val="Compact"/>
              <w:jc w:val="right"/>
            </w:pPr>
            <w:r>
              <w:t xml:space="preserve">35-45%</w:t>
            </w:r>
          </w:p>
        </w:tc>
        <w:tc>
          <w:tcPr/>
          <w:p>
            <w:pPr>
              <w:pStyle w:val="Compact"/>
            </w:pPr>
            <w:r>
              <w:t xml:space="preserve">Nhà máy CNC</w:t>
            </w:r>
          </w:p>
        </w:tc>
        <w:tc>
          <w:tcPr/>
          <w:p>
            <w:pPr>
              <w:pStyle w:val="Compact"/>
            </w:pPr>
            <w:r>
              <w:rPr>
                <w:b/>
                <w:bCs/>
              </w:rPr>
              <w:t xml:space="preserve">Core value — Mekong nắm giữ</w:t>
            </w:r>
          </w:p>
        </w:tc>
      </w:tr>
      <w:tr>
        <w:tc>
          <w:tcPr/>
          <w:p>
            <w:pPr>
              <w:pStyle w:val="Compact"/>
            </w:pPr>
            <w:r>
              <w:rPr>
                <w:b/>
                <w:bCs/>
              </w:rPr>
              <w:t xml:space="preserve">Xử lý bề mặt</w:t>
            </w:r>
          </w:p>
        </w:tc>
        <w:tc>
          <w:tcPr/>
          <w:p>
            <w:pPr>
              <w:pStyle w:val="Compact"/>
              <w:jc w:val="right"/>
            </w:pPr>
            <w:r>
              <w:t xml:space="preserve">5-10%</w:t>
            </w:r>
          </w:p>
        </w:tc>
        <w:tc>
          <w:tcPr/>
          <w:p>
            <w:pPr>
              <w:pStyle w:val="Compact"/>
            </w:pPr>
            <w:r>
              <w:t xml:space="preserve">Chuyên gia plating/coating</w:t>
            </w:r>
          </w:p>
        </w:tc>
        <w:tc>
          <w:tcPr/>
          <w:p>
            <w:pPr>
              <w:pStyle w:val="Compact"/>
            </w:pPr>
            <w:r>
              <w:t xml:space="preserve">Tự làm + outsource</w:t>
            </w:r>
          </w:p>
        </w:tc>
      </w:tr>
      <w:tr>
        <w:tc>
          <w:tcPr/>
          <w:p>
            <w:pPr>
              <w:pStyle w:val="Compact"/>
            </w:pPr>
            <w:r>
              <w:rPr>
                <w:b/>
                <w:bCs/>
              </w:rPr>
              <w:t xml:space="preserve">QC / Inspection</w:t>
            </w:r>
          </w:p>
        </w:tc>
        <w:tc>
          <w:tcPr/>
          <w:p>
            <w:pPr>
              <w:pStyle w:val="Compact"/>
              <w:jc w:val="right"/>
            </w:pPr>
            <w:r>
              <w:t xml:space="preserve">5-8%</w:t>
            </w:r>
          </w:p>
        </w:tc>
        <w:tc>
          <w:tcPr/>
          <w:p>
            <w:pPr>
              <w:pStyle w:val="Compact"/>
            </w:pPr>
            <w:r>
              <w:t xml:space="preserve">Bên thứ 3 hoặc in-house</w:t>
            </w:r>
          </w:p>
        </w:tc>
        <w:tc>
          <w:tcPr/>
          <w:p>
            <w:pPr>
              <w:pStyle w:val="Compact"/>
            </w:pPr>
            <w:r>
              <w:rPr>
                <w:b/>
                <w:bCs/>
              </w:rPr>
              <w:t xml:space="preserve">In-house CMM (Zeiss)</w:t>
            </w:r>
          </w:p>
        </w:tc>
      </w:tr>
      <w:tr>
        <w:tc>
          <w:tcPr/>
          <w:p>
            <w:pPr>
              <w:pStyle w:val="Compact"/>
            </w:pPr>
            <w:r>
              <w:rPr>
                <w:b/>
                <w:bCs/>
              </w:rPr>
              <w:t xml:space="preserve">Logistics</w:t>
            </w:r>
          </w:p>
        </w:tc>
        <w:tc>
          <w:tcPr/>
          <w:p>
            <w:pPr>
              <w:pStyle w:val="Compact"/>
              <w:jc w:val="right"/>
            </w:pPr>
            <w:r>
              <w:t xml:space="preserve">3-5%</w:t>
            </w:r>
          </w:p>
        </w:tc>
        <w:tc>
          <w:tcPr/>
          <w:p>
            <w:pPr>
              <w:pStyle w:val="Compact"/>
            </w:pPr>
            <w:r>
              <w:t xml:space="preserve">Forwarding companies</w:t>
            </w:r>
          </w:p>
        </w:tc>
        <w:tc>
          <w:tcPr/>
          <w:p>
            <w:pPr>
              <w:pStyle w:val="Compact"/>
            </w:pPr>
            <w:r>
              <w:t xml:space="preserve">DHL/Kuehne+Nagel</w:t>
            </w:r>
          </w:p>
        </w:tc>
      </w:tr>
      <w:tr>
        <w:tc>
          <w:tcPr/>
          <w:p>
            <w:pPr>
              <w:pStyle w:val="Compact"/>
            </w:pPr>
            <w:r>
              <w:rPr>
                <w:b/>
                <w:bCs/>
              </w:rPr>
              <w:t xml:space="preserve">Assembly</w:t>
            </w:r>
          </w:p>
        </w:tc>
        <w:tc>
          <w:tcPr/>
          <w:p>
            <w:pPr>
              <w:pStyle w:val="Compact"/>
              <w:jc w:val="right"/>
            </w:pPr>
            <w:r>
              <w:t xml:space="preserve">10-20%</w:t>
            </w:r>
          </w:p>
        </w:tc>
        <w:tc>
          <w:tcPr/>
          <w:p>
            <w:pPr>
              <w:pStyle w:val="Compact"/>
            </w:pPr>
            <w:r>
              <w:t xml:space="preserve">OEM / EMS</w:t>
            </w:r>
          </w:p>
        </w:tc>
        <w:tc>
          <w:tcPr/>
          <w:p>
            <w:pPr>
              <w:pStyle w:val="Compact"/>
            </w:pPr>
            <w:r>
              <w:t xml:space="preserve">Tiềm năng mở rộng (Phase 2+)</w:t>
            </w:r>
          </w:p>
        </w:tc>
      </w:tr>
    </w:tbl>
    <w:p>
      <w:pPr>
        <w:pStyle w:val="BodyText"/>
      </w:pPr>
      <w:r>
        <w:rPr>
          <w:b/>
          <w:bCs/>
        </w:rPr>
        <w:t xml:space="preserve">Giá trị Mekong nắm giữ: 40-55% chuỗi</w:t>
      </w:r>
      <w:r>
        <w:t xml:space="preserve"> </w:t>
      </w:r>
      <w:r>
        <w:t xml:space="preserve">→ Mức tốt cho pure-play CNC outsourcer. Mở rộng sang DfM consulting và sub-assembly sẽ nâng lên 55-70% [A].</w:t>
      </w:r>
    </w:p>
    <w:bookmarkEnd w:id="104"/>
    <w:bookmarkStart w:id="105" w:name="chuỗi-giá-trị-ngành-data-center"/>
    <w:p>
      <w:pPr>
        <w:pStyle w:val="Heading3"/>
      </w:pPr>
      <w:r>
        <w:rPr>
          <w:rStyle w:val="SectionNumber"/>
        </w:rPr>
        <w:t xml:space="preserve">7.7.2</w:t>
      </w:r>
      <w:r>
        <w:tab/>
      </w:r>
      <w:r>
        <w:t xml:space="preserve">1.7.2. Chuỗi Giá trị Ngành Data Center</w:t>
      </w:r>
    </w:p>
    <w:tbl>
      <w:tblPr>
        <w:tblStyle w:val="Table"/>
        <w:tblW w:type="pct" w:w="5000"/>
        <w:tblLayout w:type="fixed"/>
        <w:tblLook w:firstRow="1" w:lastRow="0" w:firstColumn="0" w:lastColumn="0" w:noHBand="0" w:noVBand="0" w:val="0020"/>
      </w:tblPr>
      <w:tblGrid>
        <w:gridCol w:w="2747"/>
        <w:gridCol w:w="888"/>
        <w:gridCol w:w="2828"/>
        <w:gridCol w:w="1454"/>
      </w:tblGrid>
      <w:tr>
        <w:trPr>
          <w:tblHeader w:val="on"/>
        </w:trPr>
        <w:tc>
          <w:tcPr/>
          <w:p>
            <w:pPr>
              <w:pStyle w:val="Compact"/>
            </w:pPr>
            <w:r>
              <w:t xml:space="preserve">Phân khúc</w:t>
            </w:r>
          </w:p>
        </w:tc>
        <w:tc>
          <w:tcPr/>
          <w:p>
            <w:pPr>
              <w:pStyle w:val="Compact"/>
              <w:jc w:val="right"/>
            </w:pPr>
            <w:r>
              <w:t xml:space="preserve">% Giá trị</w:t>
            </w:r>
          </w:p>
        </w:tc>
        <w:tc>
          <w:tcPr/>
          <w:p>
            <w:pPr>
              <w:pStyle w:val="Compact"/>
            </w:pPr>
            <w:r>
              <w:t xml:space="preserve">Mekong vị trí</w:t>
            </w:r>
          </w:p>
        </w:tc>
        <w:tc>
          <w:tcPr/>
          <w:p>
            <w:pPr>
              <w:pStyle w:val="Compact"/>
            </w:pPr>
            <w:r>
              <w:t xml:space="preserve">So sánh</w:t>
            </w:r>
          </w:p>
        </w:tc>
      </w:tr>
      <w:tr>
        <w:tc>
          <w:tcPr/>
          <w:p>
            <w:pPr>
              <w:pStyle w:val="Compact"/>
            </w:pPr>
            <w:r>
              <w:rPr>
                <w:b/>
                <w:bCs/>
              </w:rPr>
              <w:t xml:space="preserve">Đất + XD</w:t>
            </w:r>
          </w:p>
        </w:tc>
        <w:tc>
          <w:tcPr/>
          <w:p>
            <w:pPr>
              <w:pStyle w:val="Compact"/>
              <w:jc w:val="right"/>
            </w:pPr>
            <w:r>
              <w:t xml:space="preserve">25-35%</w:t>
            </w:r>
          </w:p>
        </w:tc>
        <w:tc>
          <w:tcPr/>
          <w:p>
            <w:pPr>
              <w:pStyle w:val="Compact"/>
            </w:pPr>
            <w:r>
              <w:rPr>
                <w:b/>
                <w:bCs/>
              </w:rPr>
              <w:t xml:space="preserve">Tự sở hữu (KCNC lease)</w:t>
            </w:r>
          </w:p>
        </w:tc>
        <w:tc>
          <w:tcPr/>
          <w:p>
            <w:pPr>
              <w:pStyle w:val="Compact"/>
            </w:pPr>
            <w:r>
              <w:t xml:space="preserve">Lợi thế vị trí</w:t>
            </w:r>
          </w:p>
        </w:tc>
      </w:tr>
      <w:tr>
        <w:tc>
          <w:tcPr/>
          <w:p>
            <w:pPr>
              <w:pStyle w:val="Compact"/>
            </w:pPr>
            <w:r>
              <w:rPr>
                <w:b/>
                <w:bCs/>
              </w:rPr>
              <w:t xml:space="preserve">Thiết bị MEP</w:t>
            </w:r>
          </w:p>
        </w:tc>
        <w:tc>
          <w:tcPr/>
          <w:p>
            <w:pPr>
              <w:pStyle w:val="Compact"/>
              <w:jc w:val="right"/>
            </w:pPr>
            <w:r>
              <w:t xml:space="preserve">20-30%</w:t>
            </w:r>
          </w:p>
        </w:tc>
        <w:tc>
          <w:tcPr/>
          <w:p>
            <w:pPr>
              <w:pStyle w:val="Compact"/>
            </w:pPr>
            <w:r>
              <w:t xml:space="preserve">Mua + lắp đặt</w:t>
            </w:r>
          </w:p>
        </w:tc>
        <w:tc>
          <w:tcPr/>
          <w:p>
            <w:pPr>
              <w:pStyle w:val="Compact"/>
            </w:pPr>
            <w:r>
              <w:t xml:space="preserve">Schneider/Vertiv</w:t>
            </w:r>
          </w:p>
        </w:tc>
      </w:tr>
      <w:tr>
        <w:tc>
          <w:tcPr/>
          <w:p>
            <w:pPr>
              <w:pStyle w:val="Compact"/>
            </w:pPr>
            <w:r>
              <w:rPr>
                <w:b/>
                <w:bCs/>
              </w:rPr>
              <w:t xml:space="preserve">Kết nối (Connectivity)</w:t>
            </w:r>
          </w:p>
        </w:tc>
        <w:tc>
          <w:tcPr/>
          <w:p>
            <w:pPr>
              <w:pStyle w:val="Compact"/>
              <w:jc w:val="right"/>
            </w:pPr>
            <w:r>
              <w:t xml:space="preserve">5-10%</w:t>
            </w:r>
          </w:p>
        </w:tc>
        <w:tc>
          <w:tcPr/>
          <w:p>
            <w:pPr>
              <w:pStyle w:val="Compact"/>
            </w:pPr>
            <w:r>
              <w:t xml:space="preserve">Multi-carrier (VNPT, FPT, Viettel)</w:t>
            </w:r>
          </w:p>
        </w:tc>
        <w:tc>
          <w:tcPr/>
          <w:p>
            <w:pPr>
              <w:pStyle w:val="Compact"/>
            </w:pPr>
            <w:r>
              <w:t xml:space="preserve">Carrier-neutral</w:t>
            </w:r>
          </w:p>
        </w:tc>
      </w:tr>
      <w:tr>
        <w:tc>
          <w:tcPr/>
          <w:p>
            <w:pPr>
              <w:pStyle w:val="Compact"/>
            </w:pPr>
            <w:r>
              <w:rPr>
                <w:b/>
                <w:bCs/>
              </w:rPr>
              <w:t xml:space="preserve">Managed services</w:t>
            </w:r>
          </w:p>
        </w:tc>
        <w:tc>
          <w:tcPr/>
          <w:p>
            <w:pPr>
              <w:pStyle w:val="Compact"/>
              <w:jc w:val="right"/>
            </w:pPr>
            <w:r>
              <w:t xml:space="preserve">15-25%</w:t>
            </w:r>
          </w:p>
        </w:tc>
        <w:tc>
          <w:tcPr/>
          <w:p>
            <w:pPr>
              <w:pStyle w:val="Compact"/>
            </w:pPr>
            <w:r>
              <w:rPr>
                <w:b/>
                <w:bCs/>
              </w:rPr>
              <w:t xml:space="preserve">Mekong NOC 24/7</w:t>
            </w:r>
          </w:p>
        </w:tc>
        <w:tc>
          <w:tcPr/>
          <w:p>
            <w:pPr>
              <w:pStyle w:val="Compact"/>
            </w:pPr>
            <w:r>
              <w:t xml:space="preserve">Upselling</w:t>
            </w:r>
          </w:p>
        </w:tc>
      </w:tr>
      <w:tr>
        <w:tc>
          <w:tcPr/>
          <w:p>
            <w:pPr>
              <w:pStyle w:val="Compact"/>
            </w:pPr>
            <w:r>
              <w:rPr>
                <w:b/>
                <w:bCs/>
              </w:rPr>
              <w:t xml:space="preserve">Cloud / SaaS</w:t>
            </w:r>
          </w:p>
        </w:tc>
        <w:tc>
          <w:tcPr/>
          <w:p>
            <w:pPr>
              <w:pStyle w:val="Compact"/>
              <w:jc w:val="right"/>
            </w:pPr>
            <w:r>
              <w:t xml:space="preserve">10-20%</w:t>
            </w:r>
          </w:p>
        </w:tc>
        <w:tc>
          <w:tcPr/>
          <w:p>
            <w:pPr>
              <w:pStyle w:val="Compact"/>
            </w:pPr>
            <w:r>
              <w:t xml:space="preserve">Partner hosting (AWS/Azure outpost)</w:t>
            </w:r>
          </w:p>
        </w:tc>
        <w:tc>
          <w:tcPr/>
          <w:p>
            <w:pPr>
              <w:pStyle w:val="Compact"/>
            </w:pPr>
            <w:r>
              <w:t xml:space="preserve">Hybrid strategy</w:t>
            </w:r>
          </w:p>
        </w:tc>
      </w:tr>
    </w:tbl>
    <w:bookmarkEnd w:id="105"/>
    <w:bookmarkStart w:id="109" w:name="chuỗi-giá-trị-ngành-iotrobot"/>
    <w:p>
      <w:pPr>
        <w:pStyle w:val="Heading3"/>
      </w:pPr>
      <w:r>
        <w:rPr>
          <w:rStyle w:val="SectionNumber"/>
        </w:rPr>
        <w:t xml:space="preserve">7.7.3</w:t>
      </w:r>
      <w:r>
        <w:tab/>
      </w:r>
      <w:r>
        <w:t xml:space="preserve">1.7.3. Chuỗi Giá trị Ngành IoT/Robot</w:t>
      </w:r>
    </w:p>
    <w:p>
      <w:pPr>
        <w:pStyle w:val="CaptionedFigure"/>
      </w:pPr>
      <w:r>
        <w:drawing>
          <wp:inline>
            <wp:extent cx="5334000" cy="333375"/>
            <wp:effectExtent b="0" l="0" r="0" t="0"/>
            <wp:docPr descr="Sơ đồ 8 : bieu_do_008" title="" id="107" name="Picture"/>
            <a:graphic>
              <a:graphicData uri="http://schemas.openxmlformats.org/drawingml/2006/picture">
                <pic:pic>
                  <pic:nvPicPr>
                    <pic:cNvPr descr="mermaid_assets\bieu_do_008.png" id="108" name="Picture"/>
                    <pic:cNvPicPr>
                      <a:picLocks noChangeArrowheads="1" noChangeAspect="1"/>
                    </pic:cNvPicPr>
                  </pic:nvPicPr>
                  <pic:blipFill>
                    <a:blip r:embed="rId106"/>
                    <a:stretch>
                      <a:fillRect/>
                    </a:stretch>
                  </pic:blipFill>
                  <pic:spPr bwMode="auto">
                    <a:xfrm>
                      <a:off x="0" y="0"/>
                      <a:ext cx="5334000" cy="333375"/>
                    </a:xfrm>
                    <a:prstGeom prst="rect">
                      <a:avLst/>
                    </a:prstGeom>
                    <a:noFill/>
                    <a:ln w="9525">
                      <a:noFill/>
                      <a:headEnd/>
                      <a:tailEnd/>
                    </a:ln>
                  </pic:spPr>
                </pic:pic>
              </a:graphicData>
            </a:graphic>
          </wp:inline>
        </w:drawing>
      </w:r>
    </w:p>
    <w:p>
      <w:pPr>
        <w:pStyle w:val="ImageCaption"/>
      </w:pPr>
      <w:r>
        <w:t xml:space="preserve">Sơ đồ 8 : bieu_do_008</w:t>
      </w:r>
    </w:p>
    <w:tbl>
      <w:tblPr>
        <w:tblStyle w:val="Table"/>
        <w:tblW w:type="pct" w:w="5000"/>
        <w:tblLayout w:type="fixed"/>
        <w:tblLook w:firstRow="1" w:lastRow="0" w:firstColumn="0" w:lastColumn="0" w:noHBand="0" w:noVBand="0" w:val="0020"/>
      </w:tblPr>
      <w:tblGrid>
        <w:gridCol w:w="2076"/>
        <w:gridCol w:w="2691"/>
        <w:gridCol w:w="3152"/>
      </w:tblGrid>
      <w:tr>
        <w:trPr>
          <w:tblHeader w:val="on"/>
        </w:trPr>
        <w:tc>
          <w:tcPr/>
          <w:p>
            <w:pPr>
              <w:pStyle w:val="Compact"/>
            </w:pPr>
            <w:r>
              <w:t xml:space="preserve">Phân khúc</w:t>
            </w:r>
          </w:p>
        </w:tc>
        <w:tc>
          <w:tcPr/>
          <w:p>
            <w:pPr>
              <w:pStyle w:val="Compact"/>
              <w:jc w:val="right"/>
            </w:pPr>
            <w:r>
              <w:t xml:space="preserve">% Giá trị ở giá trị sản phẩm</w:t>
            </w:r>
          </w:p>
        </w:tc>
        <w:tc>
          <w:tcPr/>
          <w:p>
            <w:pPr>
              <w:pStyle w:val="Compact"/>
            </w:pPr>
            <w:r>
              <w:t xml:space="preserve">Chiến lược Mekong</w:t>
            </w:r>
          </w:p>
        </w:tc>
      </w:tr>
      <w:tr>
        <w:tc>
          <w:tcPr/>
          <w:p>
            <w:pPr>
              <w:pStyle w:val="Compact"/>
            </w:pPr>
            <w:r>
              <w:rPr>
                <w:b/>
                <w:bCs/>
              </w:rPr>
              <w:t xml:space="preserve">R&amp;D Hardware</w:t>
            </w:r>
          </w:p>
        </w:tc>
        <w:tc>
          <w:tcPr/>
          <w:p>
            <w:pPr>
              <w:pStyle w:val="Compact"/>
              <w:jc w:val="right"/>
            </w:pPr>
            <w:r>
              <w:t xml:space="preserve">15-20%</w:t>
            </w:r>
          </w:p>
        </w:tc>
        <w:tc>
          <w:tcPr/>
          <w:p>
            <w:pPr>
              <w:pStyle w:val="Compact"/>
            </w:pPr>
            <w:r>
              <w:t xml:space="preserve">In-house (CNC rapid prototyping)</w:t>
            </w:r>
          </w:p>
        </w:tc>
      </w:tr>
      <w:tr>
        <w:tc>
          <w:tcPr/>
          <w:p>
            <w:pPr>
              <w:pStyle w:val="Compact"/>
            </w:pPr>
            <w:r>
              <w:rPr>
                <w:b/>
                <w:bCs/>
              </w:rPr>
              <w:t xml:space="preserve">R&amp;D Software</w:t>
            </w:r>
          </w:p>
        </w:tc>
        <w:tc>
          <w:tcPr/>
          <w:p>
            <w:pPr>
              <w:pStyle w:val="Compact"/>
              <w:jc w:val="right"/>
            </w:pPr>
            <w:r>
              <w:t xml:space="preserve">20-30%</w:t>
            </w:r>
          </w:p>
        </w:tc>
        <w:tc>
          <w:tcPr/>
          <w:p>
            <w:pPr>
              <w:pStyle w:val="Compact"/>
            </w:pPr>
            <w:r>
              <w:t xml:space="preserve">In-house (MekongOS platform)</w:t>
            </w:r>
          </w:p>
        </w:tc>
      </w:tr>
      <w:tr>
        <w:tc>
          <w:tcPr/>
          <w:p>
            <w:pPr>
              <w:pStyle w:val="Compact"/>
            </w:pPr>
            <w:r>
              <w:rPr>
                <w:b/>
                <w:bCs/>
              </w:rPr>
              <w:t xml:space="preserve">Production</w:t>
            </w:r>
          </w:p>
        </w:tc>
        <w:tc>
          <w:tcPr/>
          <w:p>
            <w:pPr>
              <w:pStyle w:val="Compact"/>
              <w:jc w:val="right"/>
            </w:pPr>
            <w:r>
              <w:t xml:space="preserve">15-25%</w:t>
            </w:r>
          </w:p>
        </w:tc>
        <w:tc>
          <w:tcPr/>
          <w:p>
            <w:pPr>
              <w:pStyle w:val="Compact"/>
            </w:pPr>
            <w:r>
              <w:t xml:space="preserve">SMT in-house + EMS outsource volume</w:t>
            </w:r>
          </w:p>
        </w:tc>
      </w:tr>
      <w:tr>
        <w:tc>
          <w:tcPr/>
          <w:p>
            <w:pPr>
              <w:pStyle w:val="Compact"/>
            </w:pPr>
            <w:r>
              <w:rPr>
                <w:b/>
                <w:bCs/>
              </w:rPr>
              <w:t xml:space="preserve">Distribution</w:t>
            </w:r>
          </w:p>
        </w:tc>
        <w:tc>
          <w:tcPr/>
          <w:p>
            <w:pPr>
              <w:pStyle w:val="Compact"/>
              <w:jc w:val="right"/>
            </w:pPr>
            <w:r>
              <w:t xml:space="preserve">5-10%</w:t>
            </w:r>
          </w:p>
        </w:tc>
        <w:tc>
          <w:tcPr/>
          <w:p>
            <w:pPr>
              <w:pStyle w:val="Compact"/>
            </w:pPr>
            <w:r>
              <w:t xml:space="preserve">System integrator channel + direct</w:t>
            </w:r>
          </w:p>
        </w:tc>
      </w:tr>
      <w:tr>
        <w:tc>
          <w:tcPr/>
          <w:p>
            <w:pPr>
              <w:pStyle w:val="Compact"/>
            </w:pPr>
            <w:r>
              <w:rPr>
                <w:b/>
                <w:bCs/>
              </w:rPr>
              <w:t xml:space="preserve">SaaS Revenue</w:t>
            </w:r>
          </w:p>
        </w:tc>
        <w:tc>
          <w:tcPr/>
          <w:p>
            <w:pPr>
              <w:pStyle w:val="Compact"/>
              <w:jc w:val="right"/>
            </w:pPr>
            <w:r>
              <w:t xml:space="preserve">20-35%</w:t>
            </w:r>
          </w:p>
        </w:tc>
        <w:tc>
          <w:tcPr/>
          <w:p>
            <w:pPr>
              <w:pStyle w:val="Compact"/>
            </w:pPr>
            <w:r>
              <w:rPr>
                <w:b/>
                <w:bCs/>
              </w:rPr>
              <w:t xml:space="preserve">High-margin recurring, scalable</w:t>
            </w:r>
          </w:p>
        </w:tc>
      </w:tr>
      <w:tr>
        <w:tc>
          <w:tcPr/>
          <w:p>
            <w:pPr>
              <w:pStyle w:val="Compact"/>
            </w:pPr>
            <w:r>
              <w:rPr>
                <w:b/>
                <w:bCs/>
              </w:rPr>
              <w:t xml:space="preserve">Service / Support</w:t>
            </w:r>
          </w:p>
        </w:tc>
        <w:tc>
          <w:tcPr/>
          <w:p>
            <w:pPr>
              <w:pStyle w:val="Compact"/>
              <w:jc w:val="right"/>
            </w:pPr>
            <w:r>
              <w:t xml:space="preserve">5-10%</w:t>
            </w:r>
          </w:p>
        </w:tc>
        <w:tc>
          <w:tcPr/>
          <w:p>
            <w:pPr>
              <w:pStyle w:val="Compact"/>
            </w:pPr>
            <w:r>
              <w:t xml:space="preserve">Managed service contracts</w:t>
            </w:r>
          </w:p>
        </w:tc>
      </w:tr>
    </w:tbl>
    <w:p>
      <w:pPr>
        <w:pStyle w:val="BlockText"/>
      </w:pPr>
      <w:r>
        <w:rPr>
          <w:b/>
          <w:bCs/>
        </w:rPr>
        <w:t xml:space="preserve">Insight chiến lược:</w:t>
      </w:r>
      <w:r>
        <w:t xml:space="preserve"> </w:t>
      </w:r>
      <w:r>
        <w:t xml:space="preserve">IoT/Robot B.U giá trị cao nhất nằm ở R&amp;D Software + SaaS (chiếm 40-65% tổng giá trị), không phải hardware. Đây là lý do Mekong đầu tư mạnh vào MekongOS (660K USD R&amp;D). LTV/CAC ratio mục tiêu &gt; 5:1 cho SaaS subscription.</w:t>
      </w:r>
    </w:p>
    <w:p>
      <w:r>
        <w:pict>
          <v:rect style="width:0;height:1.5pt" o:hralign="center" o:hrstd="t" o:hr="t"/>
        </w:pict>
      </w:r>
    </w:p>
    <w:bookmarkEnd w:id="109"/>
    <w:bookmarkEnd w:id="110"/>
    <w:bookmarkStart w:id="114" w:name="X90a1d6c56b0329e6d62ec3b79e8a7846f0ea82d"/>
    <w:p>
      <w:pPr>
        <w:pStyle w:val="Heading2"/>
      </w:pPr>
      <w:r>
        <w:rPr>
          <w:rStyle w:val="SectionNumber"/>
        </w:rPr>
        <w:t xml:space="preserve">7.8</w:t>
      </w:r>
      <w:r>
        <w:tab/>
      </w:r>
      <w:r>
        <w:t xml:space="preserve">1.8. Phân tích Khách hàng Mục tiêu (Customer Segmentation)</w:t>
      </w:r>
    </w:p>
    <w:bookmarkStart w:id="111" w:name="segmentation-cnc-outsourcing"/>
    <w:p>
      <w:pPr>
        <w:pStyle w:val="Heading3"/>
      </w:pPr>
      <w:r>
        <w:rPr>
          <w:rStyle w:val="SectionNumber"/>
        </w:rPr>
        <w:t xml:space="preserve">7.8.1</w:t>
      </w:r>
      <w:r>
        <w:tab/>
      </w:r>
      <w:r>
        <w:t xml:space="preserve">1.8.1. Segmentation — CNC Outsourcing</w:t>
      </w:r>
    </w:p>
    <w:tbl>
      <w:tblPr>
        <w:tblStyle w:val="Table"/>
        <w:tblW w:type="pct" w:w="5000"/>
        <w:tblLayout w:type="fixed"/>
        <w:tblLook w:firstRow="1" w:lastRow="0" w:firstColumn="0" w:lastColumn="0" w:noHBand="0" w:noVBand="0" w:val="0020"/>
      </w:tblPr>
      <w:tblGrid>
        <w:gridCol w:w="1770"/>
        <w:gridCol w:w="1630"/>
        <w:gridCol w:w="465"/>
        <w:gridCol w:w="1584"/>
        <w:gridCol w:w="1257"/>
        <w:gridCol w:w="1211"/>
      </w:tblGrid>
      <w:tr>
        <w:trPr>
          <w:tblHeader w:val="on"/>
        </w:trPr>
        <w:tc>
          <w:tcPr/>
          <w:p>
            <w:pPr>
              <w:pStyle w:val="Compact"/>
            </w:pPr>
            <w:r>
              <w:t xml:space="preserve">Phân khúc</w:t>
            </w:r>
          </w:p>
        </w:tc>
        <w:tc>
          <w:tcPr/>
          <w:p>
            <w:pPr>
              <w:pStyle w:val="Compact"/>
            </w:pPr>
            <w:r>
              <w:t xml:space="preserve">Ngành</w:t>
            </w:r>
          </w:p>
        </w:tc>
        <w:tc>
          <w:tcPr/>
          <w:p>
            <w:pPr>
              <w:pStyle w:val="Compact"/>
            </w:pPr>
            <w:r>
              <w:t xml:space="preserve">Khu vực</w:t>
            </w:r>
          </w:p>
        </w:tc>
        <w:tc>
          <w:tcPr/>
          <w:p>
            <w:pPr>
              <w:pStyle w:val="Compact"/>
              <w:jc w:val="right"/>
            </w:pPr>
            <w:r>
              <w:t xml:space="preserve">Giá trị HĐ trung bình (K/năm)</w:t>
            </w:r>
          </w:p>
        </w:tc>
        <w:tc>
          <w:tcPr/>
          <w:p>
            <w:pPr>
              <w:pStyle w:val="Compact"/>
            </w:pPr>
            <w:r>
              <w:t xml:space="preserve">Tiêu chí mua hàng</w:t>
            </w:r>
          </w:p>
        </w:tc>
        <w:tc>
          <w:tcPr/>
          <w:p>
            <w:pPr>
              <w:pStyle w:val="Compact"/>
              <w:jc w:val="center"/>
            </w:pPr>
            <w:r>
              <w:t xml:space="preserve">Mekong Score</w:t>
            </w:r>
          </w:p>
        </w:tc>
      </w:tr>
      <w:tr>
        <w:tc>
          <w:tcPr/>
          <w:p>
            <w:pPr>
              <w:pStyle w:val="Compact"/>
            </w:pPr>
            <w:r>
              <w:rPr>
                <w:b/>
                <w:bCs/>
              </w:rPr>
              <w:t xml:space="preserve">Tier 1 — Aerospace</w:t>
            </w:r>
          </w:p>
        </w:tc>
        <w:tc>
          <w:tcPr/>
          <w:p>
            <w:pPr>
              <w:pStyle w:val="Compact"/>
            </w:pPr>
            <w:r>
              <w:t xml:space="preserve">Boeing, Airbus, tier-2 suppliers</w:t>
            </w:r>
          </w:p>
        </w:tc>
        <w:tc>
          <w:tcPr/>
          <w:p>
            <w:pPr>
              <w:pStyle w:val="Compact"/>
            </w:pPr>
            <w:r>
              <w:t xml:space="preserve">EU, US, JP</w:t>
            </w:r>
          </w:p>
        </w:tc>
        <w:tc>
          <w:tcPr/>
          <w:p>
            <w:pPr>
              <w:pStyle w:val="Compact"/>
              <w:jc w:val="right"/>
            </w:pPr>
            <w:r>
              <w:t xml:space="preserve">500-2.000</w:t>
            </w:r>
          </w:p>
        </w:tc>
        <w:tc>
          <w:tcPr/>
          <w:p>
            <w:pPr>
              <w:pStyle w:val="Compact"/>
            </w:pPr>
            <w:r>
              <w:t xml:space="preserve">AS9100D, NADCAP, ITAR</w:t>
            </w:r>
          </w:p>
        </w:tc>
        <w:tc>
          <w:tcPr/>
          <w:p>
            <w:pPr>
              <w:pStyle w:val="Compact"/>
              <w:jc w:val="center"/>
            </w:pPr>
            <w:r>
              <w:t xml:space="preserve">7/10 (cần 2-3 năm)</w:t>
            </w:r>
          </w:p>
        </w:tc>
      </w:tr>
      <w:tr>
        <w:tc>
          <w:tcPr/>
          <w:p>
            <w:pPr>
              <w:pStyle w:val="Compact"/>
            </w:pPr>
            <w:r>
              <w:rPr>
                <w:b/>
                <w:bCs/>
              </w:rPr>
              <w:t xml:space="preserve">Tier 2 — Automotive</w:t>
            </w:r>
          </w:p>
        </w:tc>
        <w:tc>
          <w:tcPr/>
          <w:p>
            <w:pPr>
              <w:pStyle w:val="Compact"/>
            </w:pPr>
            <w:r>
              <w:t xml:space="preserve">Bosch, Continental, tier-2 VN/ASEAN</w:t>
            </w:r>
          </w:p>
        </w:tc>
        <w:tc>
          <w:tcPr/>
          <w:p>
            <w:pPr>
              <w:pStyle w:val="Compact"/>
            </w:pPr>
            <w:r>
              <w:t xml:space="preserve">DE, VN, TH</w:t>
            </w:r>
          </w:p>
        </w:tc>
        <w:tc>
          <w:tcPr/>
          <w:p>
            <w:pPr>
              <w:pStyle w:val="Compact"/>
              <w:jc w:val="right"/>
            </w:pPr>
            <w:r>
              <w:t xml:space="preserve">200-800</w:t>
            </w:r>
          </w:p>
        </w:tc>
        <w:tc>
          <w:tcPr/>
          <w:p>
            <w:pPr>
              <w:pStyle w:val="Compact"/>
            </w:pPr>
            <w:r>
              <w:t xml:space="preserve">IATF 16949, PPAP</w:t>
            </w:r>
          </w:p>
        </w:tc>
        <w:tc>
          <w:tcPr/>
          <w:p>
            <w:pPr>
              <w:pStyle w:val="Compact"/>
              <w:jc w:val="center"/>
            </w:pPr>
            <w:r>
              <w:t xml:space="preserve">8/10 (ISO 9001 → IATF Y3)</w:t>
            </w:r>
          </w:p>
        </w:tc>
      </w:tr>
      <w:tr>
        <w:tc>
          <w:tcPr/>
          <w:p>
            <w:pPr>
              <w:pStyle w:val="Compact"/>
            </w:pPr>
            <w:r>
              <w:rPr>
                <w:b/>
                <w:bCs/>
              </w:rPr>
              <w:t xml:space="preserve">Tier 3 — Medical Device</w:t>
            </w:r>
          </w:p>
        </w:tc>
        <w:tc>
          <w:tcPr/>
          <w:p>
            <w:pPr>
              <w:pStyle w:val="Compact"/>
            </w:pPr>
            <w:r>
              <w:t xml:space="preserve">Medtronic, B. Braun, VN pharma</w:t>
            </w:r>
          </w:p>
        </w:tc>
        <w:tc>
          <w:tcPr/>
          <w:p>
            <w:pPr>
              <w:pStyle w:val="Compact"/>
            </w:pPr>
            <w:r>
              <w:t xml:space="preserve">US, DE, VN</w:t>
            </w:r>
          </w:p>
        </w:tc>
        <w:tc>
          <w:tcPr/>
          <w:p>
            <w:pPr>
              <w:pStyle w:val="Compact"/>
              <w:jc w:val="right"/>
            </w:pPr>
            <w:r>
              <w:t xml:space="preserve">100-500</w:t>
            </w:r>
          </w:p>
        </w:tc>
        <w:tc>
          <w:tcPr/>
          <w:p>
            <w:pPr>
              <w:pStyle w:val="Compact"/>
            </w:pPr>
            <w:r>
              <w:t xml:space="preserve">ISO 13485, FDA 21 CFR</w:t>
            </w:r>
          </w:p>
        </w:tc>
        <w:tc>
          <w:tcPr/>
          <w:p>
            <w:pPr>
              <w:pStyle w:val="Compact"/>
              <w:jc w:val="center"/>
            </w:pPr>
            <w:r>
              <w:t xml:space="preserve">6/10 (chưa có ISO 13485)</w:t>
            </w:r>
          </w:p>
        </w:tc>
      </w:tr>
      <w:tr>
        <w:tc>
          <w:tcPr/>
          <w:p>
            <w:pPr>
              <w:pStyle w:val="Compact"/>
            </w:pPr>
            <w:r>
              <w:rPr>
                <w:b/>
                <w:bCs/>
              </w:rPr>
              <w:t xml:space="preserve">Tier 4 — Electronics/Semi</w:t>
            </w:r>
          </w:p>
        </w:tc>
        <w:tc>
          <w:tcPr/>
          <w:p>
            <w:pPr>
              <w:pStyle w:val="Compact"/>
            </w:pPr>
            <w:r>
              <w:t xml:space="preserve">Samsung, Intel, AMD (VN operations)</w:t>
            </w:r>
          </w:p>
        </w:tc>
        <w:tc>
          <w:tcPr/>
          <w:p>
            <w:pPr>
              <w:pStyle w:val="Compact"/>
            </w:pPr>
            <w:r>
              <w:t xml:space="preserve">VN, KR, US</w:t>
            </w:r>
          </w:p>
        </w:tc>
        <w:tc>
          <w:tcPr/>
          <w:p>
            <w:pPr>
              <w:pStyle w:val="Compact"/>
              <w:jc w:val="right"/>
            </w:pPr>
            <w:r>
              <w:t xml:space="preserve">300-1.000</w:t>
            </w:r>
          </w:p>
        </w:tc>
        <w:tc>
          <w:tcPr/>
          <w:p>
            <w:pPr>
              <w:pStyle w:val="Compact"/>
            </w:pPr>
            <w:r>
              <w:t xml:space="preserve">ISO 14644 (cleanroom), RoHS</w:t>
            </w:r>
          </w:p>
        </w:tc>
        <w:tc>
          <w:tcPr/>
          <w:p>
            <w:pPr>
              <w:pStyle w:val="Compact"/>
              <w:jc w:val="center"/>
            </w:pPr>
            <w:r>
              <w:t xml:space="preserve">7/10 (ESD facility)</w:t>
            </w:r>
          </w:p>
        </w:tc>
      </w:tr>
      <w:tr>
        <w:tc>
          <w:tcPr/>
          <w:p>
            <w:pPr>
              <w:pStyle w:val="Compact"/>
            </w:pPr>
            <w:r>
              <w:rPr>
                <w:b/>
                <w:bCs/>
              </w:rPr>
              <w:t xml:space="preserve">Tier 5 — Energy</w:t>
            </w:r>
          </w:p>
        </w:tc>
        <w:tc>
          <w:tcPr/>
          <w:p>
            <w:pPr>
              <w:pStyle w:val="Compact"/>
            </w:pPr>
            <w:r>
              <w:t xml:space="preserve">GE, Siemens, VN offshore</w:t>
            </w:r>
          </w:p>
        </w:tc>
        <w:tc>
          <w:tcPr/>
          <w:p>
            <w:pPr>
              <w:pStyle w:val="Compact"/>
            </w:pPr>
            <w:r>
              <w:t xml:space="preserve">US, DE, VN</w:t>
            </w:r>
          </w:p>
        </w:tc>
        <w:tc>
          <w:tcPr/>
          <w:p>
            <w:pPr>
              <w:pStyle w:val="Compact"/>
              <w:jc w:val="right"/>
            </w:pPr>
            <w:r>
              <w:t xml:space="preserve">200-600</w:t>
            </w:r>
          </w:p>
        </w:tc>
        <w:tc>
          <w:tcPr/>
          <w:p>
            <w:pPr>
              <w:pStyle w:val="Compact"/>
            </w:pPr>
            <w:r>
              <w:t xml:space="preserve">API, ASME</w:t>
            </w:r>
          </w:p>
        </w:tc>
        <w:tc>
          <w:tcPr/>
          <w:p>
            <w:pPr>
              <w:pStyle w:val="Compact"/>
              <w:jc w:val="center"/>
            </w:pPr>
            <w:r>
              <w:t xml:space="preserve">5/10 (tương lai)</w:t>
            </w:r>
          </w:p>
        </w:tc>
      </w:tr>
      <w:tr>
        <w:tc>
          <w:tcPr/>
          <w:p>
            <w:pPr>
              <w:pStyle w:val="Compact"/>
            </w:pPr>
            <w:r>
              <w:rPr>
                <w:b/>
                <w:bCs/>
              </w:rPr>
              <w:t xml:space="preserve">Tier 6 — General Industrial</w:t>
            </w:r>
          </w:p>
        </w:tc>
        <w:tc>
          <w:tcPr/>
          <w:p>
            <w:pPr>
              <w:pStyle w:val="Compact"/>
            </w:pPr>
            <w:r>
              <w:t xml:space="preserve">FDI factories in VN/ASEAN</w:t>
            </w:r>
          </w:p>
        </w:tc>
        <w:tc>
          <w:tcPr/>
          <w:p>
            <w:pPr>
              <w:pStyle w:val="Compact"/>
            </w:pPr>
            <w:r>
              <w:t xml:space="preserve">VN, TH, ID</w:t>
            </w:r>
          </w:p>
        </w:tc>
        <w:tc>
          <w:tcPr/>
          <w:p>
            <w:pPr>
              <w:pStyle w:val="Compact"/>
              <w:jc w:val="right"/>
            </w:pPr>
            <w:r>
              <w:t xml:space="preserve">50-200</w:t>
            </w:r>
          </w:p>
        </w:tc>
        <w:tc>
          <w:tcPr/>
          <w:p>
            <w:pPr>
              <w:pStyle w:val="Compact"/>
            </w:pPr>
            <w:r>
              <w:t xml:space="preserve">ISO 9001, cost-effective</w:t>
            </w:r>
          </w:p>
        </w:tc>
        <w:tc>
          <w:tcPr/>
          <w:p>
            <w:pPr>
              <w:pStyle w:val="Compact"/>
              <w:jc w:val="center"/>
            </w:pPr>
            <w:r>
              <w:t xml:space="preserve">9/10 (core hiện tại)</w:t>
            </w:r>
          </w:p>
        </w:tc>
      </w:tr>
    </w:tbl>
    <w:p>
      <w:pPr>
        <w:pStyle w:val="BodyText"/>
      </w:pPr>
      <w:r>
        <w:rPr>
          <w:b/>
          <w:bCs/>
        </w:rPr>
        <w:t xml:space="preserve">Chiến lược phân bổ Revenue Y5 (10,75M):</w:t>
      </w:r>
    </w:p>
    <w:tbl>
      <w:tblPr>
        <w:tblStyle w:val="Table"/>
        <w:tblW w:type="pct" w:w="5000"/>
        <w:tblLayout w:type="fixed"/>
        <w:tblLook w:firstRow="1" w:lastRow="0" w:firstColumn="0" w:lastColumn="0" w:noHBand="0" w:noVBand="0" w:val="0020"/>
      </w:tblPr>
      <w:tblGrid>
        <w:gridCol w:w="2410"/>
        <w:gridCol w:w="1205"/>
        <w:gridCol w:w="1377"/>
        <w:gridCol w:w="1377"/>
        <w:gridCol w:w="1549"/>
      </w:tblGrid>
      <w:tr>
        <w:trPr>
          <w:tblHeader w:val="on"/>
        </w:trPr>
        <w:tc>
          <w:tcPr/>
          <w:p>
            <w:pPr>
              <w:pStyle w:val="Compact"/>
            </w:pPr>
            <w:r>
              <w:t xml:space="preserve">Tier</w:t>
            </w:r>
          </w:p>
        </w:tc>
        <w:tc>
          <w:tcPr/>
          <w:p>
            <w:pPr>
              <w:pStyle w:val="Compact"/>
              <w:jc w:val="right"/>
            </w:pPr>
            <w:r>
              <w:t xml:space="preserve">% Revenue</w:t>
            </w:r>
          </w:p>
        </w:tc>
        <w:tc>
          <w:tcPr/>
          <w:p>
            <w:pPr>
              <w:pStyle w:val="Compact"/>
              <w:jc w:val="right"/>
            </w:pPr>
            <w:r>
              <w:t xml:space="preserve">Revenue (K)</w:t>
            </w:r>
          </w:p>
        </w:tc>
        <w:tc>
          <w:tcPr/>
          <w:p>
            <w:pPr>
              <w:pStyle w:val="Compact"/>
              <w:jc w:val="right"/>
            </w:pPr>
            <w:r>
              <w:t xml:space="preserve">Số KH</w:t>
            </w:r>
          </w:p>
        </w:tc>
        <w:tc>
          <w:tcPr/>
          <w:p>
            <w:pPr>
              <w:pStyle w:val="Compact"/>
              <w:jc w:val="right"/>
            </w:pPr>
            <w:r>
              <w:t xml:space="preserve">Revenue/KH (K)</w:t>
            </w:r>
          </w:p>
        </w:tc>
      </w:tr>
      <w:tr>
        <w:tc>
          <w:tcPr/>
          <w:p>
            <w:pPr>
              <w:pStyle w:val="Compact"/>
            </w:pPr>
            <w:r>
              <w:t xml:space="preserve">Tier 1 — Aerospace</w:t>
            </w:r>
          </w:p>
        </w:tc>
        <w:tc>
          <w:tcPr/>
          <w:p>
            <w:pPr>
              <w:pStyle w:val="Compact"/>
              <w:jc w:val="right"/>
            </w:pPr>
            <w:r>
              <w:t xml:space="preserve">5%</w:t>
            </w:r>
          </w:p>
        </w:tc>
        <w:tc>
          <w:tcPr/>
          <w:p>
            <w:pPr>
              <w:pStyle w:val="Compact"/>
              <w:jc w:val="right"/>
            </w:pPr>
            <w:r>
              <w:t xml:space="preserve">537</w:t>
            </w:r>
          </w:p>
        </w:tc>
        <w:tc>
          <w:tcPr/>
          <w:p>
            <w:pPr>
              <w:pStyle w:val="Compact"/>
              <w:jc w:val="right"/>
            </w:pPr>
            <w:r>
              <w:t xml:space="preserve">1-2</w:t>
            </w:r>
          </w:p>
        </w:tc>
        <w:tc>
          <w:tcPr/>
          <w:p>
            <w:pPr>
              <w:pStyle w:val="Compact"/>
              <w:jc w:val="right"/>
            </w:pPr>
            <w:r>
              <w:t xml:space="preserve">268-537</w:t>
            </w:r>
          </w:p>
        </w:tc>
      </w:tr>
      <w:tr>
        <w:tc>
          <w:tcPr/>
          <w:p>
            <w:pPr>
              <w:pStyle w:val="Compact"/>
            </w:pPr>
            <w:r>
              <w:t xml:space="preserve">Tier 2 — Automotive</w:t>
            </w:r>
          </w:p>
        </w:tc>
        <w:tc>
          <w:tcPr/>
          <w:p>
            <w:pPr>
              <w:pStyle w:val="Compact"/>
              <w:jc w:val="right"/>
            </w:pPr>
            <w:r>
              <w:t xml:space="preserve">30%</w:t>
            </w:r>
          </w:p>
        </w:tc>
        <w:tc>
          <w:tcPr/>
          <w:p>
            <w:pPr>
              <w:pStyle w:val="Compact"/>
              <w:jc w:val="right"/>
            </w:pPr>
            <w:r>
              <w:t xml:space="preserve">3.225</w:t>
            </w:r>
          </w:p>
        </w:tc>
        <w:tc>
          <w:tcPr/>
          <w:p>
            <w:pPr>
              <w:pStyle w:val="Compact"/>
              <w:jc w:val="right"/>
            </w:pPr>
            <w:r>
              <w:t xml:space="preserve">5-8</w:t>
            </w:r>
          </w:p>
        </w:tc>
        <w:tc>
          <w:tcPr/>
          <w:p>
            <w:pPr>
              <w:pStyle w:val="Compact"/>
              <w:jc w:val="right"/>
            </w:pPr>
            <w:r>
              <w:t xml:space="preserve">403-645</w:t>
            </w:r>
          </w:p>
        </w:tc>
      </w:tr>
      <w:tr>
        <w:tc>
          <w:tcPr/>
          <w:p>
            <w:pPr>
              <w:pStyle w:val="Compact"/>
            </w:pPr>
            <w:r>
              <w:t xml:space="preserve">Tier 4 — Electronics/Semi</w:t>
            </w:r>
          </w:p>
        </w:tc>
        <w:tc>
          <w:tcPr/>
          <w:p>
            <w:pPr>
              <w:pStyle w:val="Compact"/>
              <w:jc w:val="right"/>
            </w:pPr>
            <w:r>
              <w:t xml:space="preserve">25%</w:t>
            </w:r>
          </w:p>
        </w:tc>
        <w:tc>
          <w:tcPr/>
          <w:p>
            <w:pPr>
              <w:pStyle w:val="Compact"/>
              <w:jc w:val="right"/>
            </w:pPr>
            <w:r>
              <w:t xml:space="preserve">2.688</w:t>
            </w:r>
          </w:p>
        </w:tc>
        <w:tc>
          <w:tcPr/>
          <w:p>
            <w:pPr>
              <w:pStyle w:val="Compact"/>
              <w:jc w:val="right"/>
            </w:pPr>
            <w:r>
              <w:t xml:space="preserve">3-5</w:t>
            </w:r>
          </w:p>
        </w:tc>
        <w:tc>
          <w:tcPr/>
          <w:p>
            <w:pPr>
              <w:pStyle w:val="Compact"/>
              <w:jc w:val="right"/>
            </w:pPr>
            <w:r>
              <w:t xml:space="preserve">538-896</w:t>
            </w:r>
          </w:p>
        </w:tc>
      </w:tr>
      <w:tr>
        <w:tc>
          <w:tcPr/>
          <w:p>
            <w:pPr>
              <w:pStyle w:val="Compact"/>
            </w:pPr>
            <w:r>
              <w:t xml:space="preserve">Tier 6 — General Industrial</w:t>
            </w:r>
          </w:p>
        </w:tc>
        <w:tc>
          <w:tcPr/>
          <w:p>
            <w:pPr>
              <w:pStyle w:val="Compact"/>
              <w:jc w:val="right"/>
            </w:pPr>
            <w:r>
              <w:t xml:space="preserve">25%</w:t>
            </w:r>
          </w:p>
        </w:tc>
        <w:tc>
          <w:tcPr/>
          <w:p>
            <w:pPr>
              <w:pStyle w:val="Compact"/>
              <w:jc w:val="right"/>
            </w:pPr>
            <w:r>
              <w:t xml:space="preserve">2.688</w:t>
            </w:r>
          </w:p>
        </w:tc>
        <w:tc>
          <w:tcPr/>
          <w:p>
            <w:pPr>
              <w:pStyle w:val="Compact"/>
              <w:jc w:val="right"/>
            </w:pPr>
            <w:r>
              <w:t xml:space="preserve">15-20</w:t>
            </w:r>
          </w:p>
        </w:tc>
        <w:tc>
          <w:tcPr/>
          <w:p>
            <w:pPr>
              <w:pStyle w:val="Compact"/>
              <w:jc w:val="right"/>
            </w:pPr>
            <w:r>
              <w:t xml:space="preserve">134-179</w:t>
            </w:r>
          </w:p>
        </w:tc>
      </w:tr>
      <w:tr>
        <w:tc>
          <w:tcPr/>
          <w:p>
            <w:pPr>
              <w:pStyle w:val="Compact"/>
            </w:pPr>
            <w:r>
              <w:t xml:space="preserve">Tier 3+5 — Medical/Energy</w:t>
            </w:r>
          </w:p>
        </w:tc>
        <w:tc>
          <w:tcPr/>
          <w:p>
            <w:pPr>
              <w:pStyle w:val="Compact"/>
              <w:jc w:val="right"/>
            </w:pPr>
            <w:r>
              <w:t xml:space="preserve">15%</w:t>
            </w:r>
          </w:p>
        </w:tc>
        <w:tc>
          <w:tcPr/>
          <w:p>
            <w:pPr>
              <w:pStyle w:val="Compact"/>
              <w:jc w:val="right"/>
            </w:pPr>
            <w:r>
              <w:t xml:space="preserve">1.613</w:t>
            </w:r>
          </w:p>
        </w:tc>
        <w:tc>
          <w:tcPr/>
          <w:p>
            <w:pPr>
              <w:pStyle w:val="Compact"/>
              <w:jc w:val="right"/>
            </w:pPr>
            <w:r>
              <w:t xml:space="preserve">3-5</w:t>
            </w:r>
          </w:p>
        </w:tc>
        <w:tc>
          <w:tcPr/>
          <w:p>
            <w:pPr>
              <w:pStyle w:val="Compact"/>
              <w:jc w:val="right"/>
            </w:pPr>
            <w:r>
              <w:t xml:space="preserve">323-538</w:t>
            </w:r>
          </w:p>
        </w:tc>
      </w:tr>
      <w:tr>
        <w:tc>
          <w:tcPr/>
          <w:p>
            <w:pPr>
              <w:pStyle w:val="Compact"/>
            </w:pPr>
            <w:r>
              <w:rPr>
                <w:b/>
                <w:bCs/>
              </w:rPr>
              <w:t xml:space="preserve">Tổng</w:t>
            </w:r>
          </w:p>
        </w:tc>
        <w:tc>
          <w:tcPr/>
          <w:p>
            <w:pPr>
              <w:pStyle w:val="Compact"/>
              <w:jc w:val="right"/>
            </w:pPr>
            <w:r>
              <w:rPr>
                <w:b/>
                <w:bCs/>
              </w:rPr>
              <w:t xml:space="preserve">100%</w:t>
            </w:r>
          </w:p>
        </w:tc>
        <w:tc>
          <w:tcPr/>
          <w:p>
            <w:pPr>
              <w:pStyle w:val="Compact"/>
              <w:jc w:val="right"/>
            </w:pPr>
            <w:r>
              <w:rPr>
                <w:b/>
                <w:bCs/>
              </w:rPr>
              <w:t xml:space="preserve">10.750</w:t>
            </w:r>
          </w:p>
        </w:tc>
        <w:tc>
          <w:tcPr/>
          <w:p>
            <w:pPr>
              <w:pStyle w:val="Compact"/>
              <w:jc w:val="right"/>
            </w:pPr>
            <w:r>
              <w:rPr>
                <w:b/>
                <w:bCs/>
              </w:rPr>
              <w:t xml:space="preserve">~27-40</w:t>
            </w:r>
          </w:p>
        </w:tc>
        <w:tc>
          <w:tcPr/>
          <w:p>
            <w:pPr>
              <w:pStyle w:val="Compact"/>
              <w:jc w:val="right"/>
            </w:pPr>
            <w:r>
              <w:rPr>
                <w:b/>
                <w:bCs/>
              </w:rPr>
              <w:t xml:space="preserve">~269-398</w:t>
            </w:r>
          </w:p>
        </w:tc>
      </w:tr>
    </w:tbl>
    <w:bookmarkEnd w:id="111"/>
    <w:bookmarkStart w:id="112" w:name="segmentation-data-center"/>
    <w:p>
      <w:pPr>
        <w:pStyle w:val="Heading3"/>
      </w:pPr>
      <w:r>
        <w:rPr>
          <w:rStyle w:val="SectionNumber"/>
        </w:rPr>
        <w:t xml:space="preserve">7.8.2</w:t>
      </w:r>
      <w:r>
        <w:tab/>
      </w:r>
      <w:r>
        <w:t xml:space="preserve">1.8.2. Segmentation — Data Center</w:t>
      </w:r>
    </w:p>
    <w:tbl>
      <w:tblPr>
        <w:tblStyle w:val="Table"/>
        <w:tblW w:type="pct" w:w="5000"/>
        <w:tblLayout w:type="fixed"/>
        <w:tblLook w:firstRow="1" w:lastRow="0" w:firstColumn="0" w:lastColumn="0" w:noHBand="0" w:noVBand="0" w:val="0020"/>
      </w:tblPr>
      <w:tblGrid>
        <w:gridCol w:w="2301"/>
        <w:gridCol w:w="1827"/>
        <w:gridCol w:w="1286"/>
        <w:gridCol w:w="1015"/>
        <w:gridCol w:w="1489"/>
      </w:tblGrid>
      <w:tr>
        <w:trPr>
          <w:tblHeader w:val="on"/>
        </w:trPr>
        <w:tc>
          <w:tcPr/>
          <w:p>
            <w:pPr>
              <w:pStyle w:val="Compact"/>
            </w:pPr>
            <w:r>
              <w:t xml:space="preserve">Phân khúc</w:t>
            </w:r>
          </w:p>
        </w:tc>
        <w:tc>
          <w:tcPr/>
          <w:p>
            <w:pPr>
              <w:pStyle w:val="Compact"/>
            </w:pPr>
            <w:r>
              <w:t xml:space="preserve">Khách hàng mẫu</w:t>
            </w:r>
          </w:p>
        </w:tc>
        <w:tc>
          <w:tcPr/>
          <w:p>
            <w:pPr>
              <w:pStyle w:val="Compact"/>
              <w:jc w:val="right"/>
            </w:pPr>
            <w:r>
              <w:t xml:space="preserve">Revenue/KH (K/năm)</w:t>
            </w:r>
          </w:p>
        </w:tc>
        <w:tc>
          <w:tcPr/>
          <w:p>
            <w:pPr>
              <w:pStyle w:val="Compact"/>
              <w:jc w:val="right"/>
            </w:pPr>
            <w:r>
              <w:t xml:space="preserve">Rack tiêu thụ</w:t>
            </w:r>
          </w:p>
        </w:tc>
        <w:tc>
          <w:tcPr/>
          <w:p>
            <w:pPr>
              <w:pStyle w:val="Compact"/>
              <w:jc w:val="center"/>
            </w:pPr>
            <w:r>
              <w:t xml:space="preserve">Ưu tiên</w:t>
            </w:r>
          </w:p>
        </w:tc>
      </w:tr>
      <w:tr>
        <w:tc>
          <w:tcPr/>
          <w:p>
            <w:pPr>
              <w:pStyle w:val="Compact"/>
            </w:pPr>
            <w:r>
              <w:rPr>
                <w:b/>
                <w:bCs/>
              </w:rPr>
              <w:t xml:space="preserve">Enterprise</w:t>
            </w:r>
          </w:p>
        </w:tc>
        <w:tc>
          <w:tcPr/>
          <w:p>
            <w:pPr>
              <w:pStyle w:val="Compact"/>
            </w:pPr>
            <w:r>
              <w:t xml:space="preserve">VN banks, telcos, insurance</w:t>
            </w:r>
          </w:p>
        </w:tc>
        <w:tc>
          <w:tcPr/>
          <w:p>
            <w:pPr>
              <w:pStyle w:val="Compact"/>
              <w:jc w:val="right"/>
            </w:pPr>
            <w:r>
              <w:t xml:space="preserve">200-500</w:t>
            </w:r>
          </w:p>
        </w:tc>
        <w:tc>
          <w:tcPr/>
          <w:p>
            <w:pPr>
              <w:pStyle w:val="Compact"/>
              <w:jc w:val="right"/>
            </w:pPr>
            <w:r>
              <w:t xml:space="preserve">20-50</w:t>
            </w:r>
          </w:p>
        </w:tc>
        <w:tc>
          <w:tcPr/>
          <w:p>
            <w:pPr>
              <w:pStyle w:val="Compact"/>
              <w:jc w:val="center"/>
            </w:pPr>
            <w:r>
              <w:t xml:space="preserve">Cao</w:t>
            </w:r>
          </w:p>
        </w:tc>
      </w:tr>
      <w:tr>
        <w:tc>
          <w:tcPr/>
          <w:p>
            <w:pPr>
              <w:pStyle w:val="Compact"/>
            </w:pPr>
            <w:r>
              <w:rPr>
                <w:b/>
                <w:bCs/>
              </w:rPr>
              <w:t xml:space="preserve">Cloud / Hyperscaler Edge</w:t>
            </w:r>
          </w:p>
        </w:tc>
        <w:tc>
          <w:tcPr/>
          <w:p>
            <w:pPr>
              <w:pStyle w:val="Compact"/>
            </w:pPr>
            <w:r>
              <w:t xml:space="preserve">AWS, Azure, GCP (edge PoP)</w:t>
            </w:r>
          </w:p>
        </w:tc>
        <w:tc>
          <w:tcPr/>
          <w:p>
            <w:pPr>
              <w:pStyle w:val="Compact"/>
              <w:jc w:val="right"/>
            </w:pPr>
            <w:r>
              <w:t xml:space="preserve">300-1.000</w:t>
            </w:r>
          </w:p>
        </w:tc>
        <w:tc>
          <w:tcPr/>
          <w:p>
            <w:pPr>
              <w:pStyle w:val="Compact"/>
              <w:jc w:val="right"/>
            </w:pPr>
            <w:r>
              <w:t xml:space="preserve">30-100</w:t>
            </w:r>
          </w:p>
        </w:tc>
        <w:tc>
          <w:tcPr/>
          <w:p>
            <w:pPr>
              <w:pStyle w:val="Compact"/>
              <w:jc w:val="center"/>
            </w:pPr>
            <w:r>
              <w:t xml:space="preserve">Rất cao</w:t>
            </w:r>
          </w:p>
        </w:tc>
      </w:tr>
      <w:tr>
        <w:tc>
          <w:tcPr/>
          <w:p>
            <w:pPr>
              <w:pStyle w:val="Compact"/>
            </w:pPr>
            <w:r>
              <w:rPr>
                <w:b/>
                <w:bCs/>
              </w:rPr>
              <w:t xml:space="preserve">Gaming / CDN</w:t>
            </w:r>
          </w:p>
        </w:tc>
        <w:tc>
          <w:tcPr/>
          <w:p>
            <w:pPr>
              <w:pStyle w:val="Compact"/>
            </w:pPr>
            <w:r>
              <w:t xml:space="preserve">VNG, Akamai, Cloudflare</w:t>
            </w:r>
          </w:p>
        </w:tc>
        <w:tc>
          <w:tcPr/>
          <w:p>
            <w:pPr>
              <w:pStyle w:val="Compact"/>
              <w:jc w:val="right"/>
            </w:pPr>
            <w:r>
              <w:t xml:space="preserve">50-200</w:t>
            </w:r>
          </w:p>
        </w:tc>
        <w:tc>
          <w:tcPr/>
          <w:p>
            <w:pPr>
              <w:pStyle w:val="Compact"/>
              <w:jc w:val="right"/>
            </w:pPr>
            <w:r>
              <w:t xml:space="preserve">5-20</w:t>
            </w:r>
          </w:p>
        </w:tc>
        <w:tc>
          <w:tcPr/>
          <w:p>
            <w:pPr>
              <w:pStyle w:val="Compact"/>
              <w:jc w:val="center"/>
            </w:pPr>
            <w:r>
              <w:t xml:space="preserve">Trung bình</w:t>
            </w:r>
          </w:p>
        </w:tc>
      </w:tr>
      <w:tr>
        <w:tc>
          <w:tcPr/>
          <w:p>
            <w:pPr>
              <w:pStyle w:val="Compact"/>
            </w:pPr>
            <w:r>
              <w:rPr>
                <w:b/>
                <w:bCs/>
              </w:rPr>
              <w:t xml:space="preserve">Government</w:t>
            </w:r>
          </w:p>
        </w:tc>
        <w:tc>
          <w:tcPr/>
          <w:p>
            <w:pPr>
              <w:pStyle w:val="Compact"/>
            </w:pPr>
            <w:r>
              <w:t xml:space="preserve">Sở ban ngành TP.HCM</w:t>
            </w:r>
          </w:p>
        </w:tc>
        <w:tc>
          <w:tcPr/>
          <w:p>
            <w:pPr>
              <w:pStyle w:val="Compact"/>
              <w:jc w:val="right"/>
            </w:pPr>
            <w:r>
              <w:t xml:space="preserve">100-300</w:t>
            </w:r>
          </w:p>
        </w:tc>
        <w:tc>
          <w:tcPr/>
          <w:p>
            <w:pPr>
              <w:pStyle w:val="Compact"/>
              <w:jc w:val="right"/>
            </w:pPr>
            <w:r>
              <w:t xml:space="preserve">10-30</w:t>
            </w:r>
          </w:p>
        </w:tc>
        <w:tc>
          <w:tcPr/>
          <w:p>
            <w:pPr>
              <w:pStyle w:val="Compact"/>
              <w:jc w:val="center"/>
            </w:pPr>
            <w:r>
              <w:t xml:space="preserve">Trung bình (quan hệ)</w:t>
            </w:r>
          </w:p>
        </w:tc>
      </w:tr>
      <w:tr>
        <w:tc>
          <w:tcPr/>
          <w:p>
            <w:pPr>
              <w:pStyle w:val="Compact"/>
            </w:pPr>
            <w:r>
              <w:rPr>
                <w:b/>
                <w:bCs/>
              </w:rPr>
              <w:t xml:space="preserve">SMB CoLo</w:t>
            </w:r>
          </w:p>
        </w:tc>
        <w:tc>
          <w:tcPr/>
          <w:p>
            <w:pPr>
              <w:pStyle w:val="Compact"/>
            </w:pPr>
            <w:r>
              <w:t xml:space="preserve">VN startups, SME IT</w:t>
            </w:r>
          </w:p>
        </w:tc>
        <w:tc>
          <w:tcPr/>
          <w:p>
            <w:pPr>
              <w:pStyle w:val="Compact"/>
              <w:jc w:val="right"/>
            </w:pPr>
            <w:r>
              <w:t xml:space="preserve">5-30</w:t>
            </w:r>
          </w:p>
        </w:tc>
        <w:tc>
          <w:tcPr/>
          <w:p>
            <w:pPr>
              <w:pStyle w:val="Compact"/>
              <w:jc w:val="right"/>
            </w:pPr>
            <w:r>
              <w:t xml:space="preserve">1-5</w:t>
            </w:r>
          </w:p>
        </w:tc>
        <w:tc>
          <w:tcPr/>
          <w:p>
            <w:pPr>
              <w:pStyle w:val="Compact"/>
              <w:jc w:val="center"/>
            </w:pPr>
            <w:r>
              <w:t xml:space="preserve">Nhiều KH nhỏ</w:t>
            </w:r>
          </w:p>
        </w:tc>
      </w:tr>
      <w:tr>
        <w:tc>
          <w:tcPr/>
          <w:p>
            <w:pPr>
              <w:pStyle w:val="Compact"/>
            </w:pPr>
            <w:r>
              <w:rPr>
                <w:b/>
                <w:bCs/>
              </w:rPr>
              <w:t xml:space="preserve">Internal (IoT/CNC)</w:t>
            </w:r>
          </w:p>
        </w:tc>
        <w:tc>
          <w:tcPr/>
          <w:p>
            <w:pPr>
              <w:pStyle w:val="Compact"/>
            </w:pPr>
            <w:r>
              <w:t xml:space="preserve">Mekong Technology BU</w:t>
            </w:r>
          </w:p>
        </w:tc>
        <w:tc>
          <w:tcPr/>
          <w:p>
            <w:pPr>
              <w:pStyle w:val="Compact"/>
              <w:jc w:val="right"/>
            </w:pPr>
            <w:r>
              <w:t xml:space="preserve">100-150 (transfer)</w:t>
            </w:r>
          </w:p>
        </w:tc>
        <w:tc>
          <w:tcPr/>
          <w:p>
            <w:pPr>
              <w:pStyle w:val="Compact"/>
              <w:jc w:val="right"/>
            </w:pPr>
            <w:r>
              <w:t xml:space="preserve">10-15</w:t>
            </w:r>
          </w:p>
        </w:tc>
        <w:tc>
          <w:tcPr/>
          <w:p>
            <w:pPr>
              <w:pStyle w:val="Compact"/>
              <w:jc w:val="center"/>
            </w:pPr>
            <w:r>
              <w:t xml:space="preserve">Guaranteed</w:t>
            </w:r>
          </w:p>
        </w:tc>
      </w:tr>
    </w:tbl>
    <w:p>
      <w:pPr>
        <w:pStyle w:val="BodyText"/>
      </w:pPr>
      <w:r>
        <w:rPr>
          <w:b/>
          <w:bCs/>
        </w:rPr>
        <w:t xml:space="preserve">Chiến lược lấp đầy:</w:t>
      </w:r>
    </w:p>
    <w:p>
      <w:pPr>
        <w:pStyle w:val="Compact"/>
        <w:numPr>
          <w:ilvl w:val="0"/>
          <w:numId w:val="1026"/>
        </w:numPr>
      </w:pPr>
      <w:r>
        <w:t xml:space="preserve">Y1-Y2: Internal + SMB + Government = 50-60 rack</w:t>
      </w:r>
    </w:p>
    <w:p>
      <w:pPr>
        <w:pStyle w:val="Compact"/>
        <w:numPr>
          <w:ilvl w:val="0"/>
          <w:numId w:val="1026"/>
        </w:numPr>
      </w:pPr>
      <w:r>
        <w:t xml:space="preserve">Y3-Y4: Enterprise + Gaming = thêm 30-40 rack</w:t>
      </w:r>
    </w:p>
    <w:p>
      <w:pPr>
        <w:pStyle w:val="Compact"/>
        <w:numPr>
          <w:ilvl w:val="0"/>
          <w:numId w:val="1026"/>
        </w:numPr>
      </w:pPr>
      <w:r>
        <w:t xml:space="preserve">Y5+: Cloud edge + Enterprise expansion = 90-100 rack total</w:t>
      </w:r>
    </w:p>
    <w:p>
      <w:pPr>
        <w:pStyle w:val="Compact"/>
        <w:numPr>
          <w:ilvl w:val="0"/>
          <w:numId w:val="1026"/>
        </w:numPr>
      </w:pPr>
      <w:r>
        <w:rPr>
          <w:b/>
          <w:bCs/>
        </w:rPr>
        <w:t xml:space="preserve">Utilization target:</w:t>
      </w:r>
      <w:r>
        <w:t xml:space="preserve"> </w:t>
      </w:r>
      <w:r>
        <w:t xml:space="preserve">70-80% by Y5 = 70-80 rack × 77,5 K CAPEX/rack amortized</w:t>
      </w:r>
    </w:p>
    <w:bookmarkEnd w:id="112"/>
    <w:bookmarkStart w:id="113" w:name="segmentation-iotrobot"/>
    <w:p>
      <w:pPr>
        <w:pStyle w:val="Heading3"/>
      </w:pPr>
      <w:r>
        <w:rPr>
          <w:rStyle w:val="SectionNumber"/>
        </w:rPr>
        <w:t xml:space="preserve">7.8.3</w:t>
      </w:r>
      <w:r>
        <w:tab/>
      </w:r>
      <w:r>
        <w:t xml:space="preserve">1.8.3. Segmentation — IoT/Robot</w:t>
      </w:r>
    </w:p>
    <w:tbl>
      <w:tblPr>
        <w:tblStyle w:val="Table"/>
        <w:tblW w:type="pct" w:w="5000"/>
        <w:tblLayout w:type="fixed"/>
        <w:tblLook w:firstRow="1" w:lastRow="0" w:firstColumn="0" w:lastColumn="0" w:noHBand="0" w:noVBand="0" w:val="0020"/>
      </w:tblPr>
      <w:tblGrid>
        <w:gridCol w:w="2160"/>
        <w:gridCol w:w="1680"/>
        <w:gridCol w:w="1920"/>
        <w:gridCol w:w="880"/>
        <w:gridCol w:w="1280"/>
      </w:tblGrid>
      <w:tr>
        <w:trPr>
          <w:tblHeader w:val="on"/>
        </w:trPr>
        <w:tc>
          <w:tcPr/>
          <w:p>
            <w:pPr>
              <w:pStyle w:val="Compact"/>
            </w:pPr>
            <w:r>
              <w:t xml:space="preserve">Phân khúc</w:t>
            </w:r>
          </w:p>
        </w:tc>
        <w:tc>
          <w:tcPr/>
          <w:p>
            <w:pPr>
              <w:pStyle w:val="Compact"/>
            </w:pPr>
            <w:r>
              <w:t xml:space="preserve">Sản phẩm phù hợp</w:t>
            </w:r>
          </w:p>
        </w:tc>
        <w:tc>
          <w:tcPr/>
          <w:p>
            <w:pPr>
              <w:pStyle w:val="Compact"/>
              <w:jc w:val="right"/>
            </w:pPr>
            <w:r>
              <w:t xml:space="preserve">Số lượng dự kiến Y5</w:t>
            </w:r>
          </w:p>
        </w:tc>
        <w:tc>
          <w:tcPr/>
          <w:p>
            <w:pPr>
              <w:pStyle w:val="Compact"/>
              <w:jc w:val="right"/>
            </w:pPr>
            <w:r>
              <w:t xml:space="preserve">Revenue (K)</w:t>
            </w:r>
          </w:p>
        </w:tc>
        <w:tc>
          <w:tcPr/>
          <w:p>
            <w:pPr>
              <w:pStyle w:val="Compact"/>
            </w:pPr>
            <w:r>
              <w:t xml:space="preserve">Mô hình</w:t>
            </w:r>
          </w:p>
        </w:tc>
      </w:tr>
      <w:tr>
        <w:tc>
          <w:tcPr/>
          <w:p>
            <w:pPr>
              <w:pStyle w:val="Compact"/>
            </w:pPr>
            <w:r>
              <w:rPr>
                <w:b/>
                <w:bCs/>
              </w:rPr>
              <w:t xml:space="preserve">Smart Factory</w:t>
            </w:r>
          </w:p>
        </w:tc>
        <w:tc>
          <w:tcPr/>
          <w:p>
            <w:pPr>
              <w:pStyle w:val="Compact"/>
            </w:pPr>
            <w:r>
              <w:t xml:space="preserve">MK-200 (IoT Gateway)</w:t>
            </w:r>
          </w:p>
        </w:tc>
        <w:tc>
          <w:tcPr/>
          <w:p>
            <w:pPr>
              <w:pStyle w:val="Compact"/>
              <w:jc w:val="right"/>
            </w:pPr>
            <w:r>
              <w:t xml:space="preserve">2.000-3.000 units</w:t>
            </w:r>
          </w:p>
        </w:tc>
        <w:tc>
          <w:tcPr/>
          <w:p>
            <w:pPr>
              <w:pStyle w:val="Compact"/>
              <w:jc w:val="right"/>
            </w:pPr>
            <w:r>
              <w:t xml:space="preserve">700-1.350</w:t>
            </w:r>
          </w:p>
        </w:tc>
        <w:tc>
          <w:tcPr/>
          <w:p>
            <w:pPr>
              <w:pStyle w:val="Compact"/>
            </w:pPr>
            <w:r>
              <w:t xml:space="preserve">HW + SaaS</w:t>
            </w:r>
          </w:p>
        </w:tc>
      </w:tr>
      <w:tr>
        <w:tc>
          <w:tcPr/>
          <w:p>
            <w:pPr>
              <w:pStyle w:val="Compact"/>
            </w:pPr>
            <w:r>
              <w:rPr>
                <w:b/>
                <w:bCs/>
              </w:rPr>
              <w:t xml:space="preserve">Robot Logistics</w:t>
            </w:r>
          </w:p>
        </w:tc>
        <w:tc>
          <w:tcPr/>
          <w:p>
            <w:pPr>
              <w:pStyle w:val="Compact"/>
            </w:pPr>
            <w:r>
              <w:t xml:space="preserve">AMR-100</w:t>
            </w:r>
          </w:p>
        </w:tc>
        <w:tc>
          <w:tcPr/>
          <w:p>
            <w:pPr>
              <w:pStyle w:val="Compact"/>
              <w:jc w:val="right"/>
            </w:pPr>
            <w:r>
              <w:t xml:space="preserve">50-100 units</w:t>
            </w:r>
          </w:p>
        </w:tc>
        <w:tc>
          <w:tcPr/>
          <w:p>
            <w:pPr>
              <w:pStyle w:val="Compact"/>
              <w:jc w:val="right"/>
            </w:pPr>
            <w:r>
              <w:t xml:space="preserve">1.500-3.000</w:t>
            </w:r>
          </w:p>
        </w:tc>
        <w:tc>
          <w:tcPr/>
          <w:p>
            <w:pPr>
              <w:pStyle w:val="Compact"/>
            </w:pPr>
            <w:r>
              <w:t xml:space="preserve">HW + maintenance</w:t>
            </w:r>
          </w:p>
        </w:tc>
      </w:tr>
      <w:tr>
        <w:tc>
          <w:tcPr/>
          <w:p>
            <w:pPr>
              <w:pStyle w:val="Compact"/>
            </w:pPr>
            <w:r>
              <w:rPr>
                <w:b/>
                <w:bCs/>
              </w:rPr>
              <w:t xml:space="preserve">Smart Building</w:t>
            </w:r>
          </w:p>
        </w:tc>
        <w:tc>
          <w:tcPr/>
          <w:p>
            <w:pPr>
              <w:pStyle w:val="Compact"/>
            </w:pPr>
            <w:r>
              <w:t xml:space="preserve">MK-300 (5G Hub)</w:t>
            </w:r>
          </w:p>
        </w:tc>
        <w:tc>
          <w:tcPr/>
          <w:p>
            <w:pPr>
              <w:pStyle w:val="Compact"/>
              <w:jc w:val="right"/>
            </w:pPr>
            <w:r>
              <w:t xml:space="preserve">500-1.000 units</w:t>
            </w:r>
          </w:p>
        </w:tc>
        <w:tc>
          <w:tcPr/>
          <w:p>
            <w:pPr>
              <w:pStyle w:val="Compact"/>
              <w:jc w:val="right"/>
            </w:pPr>
            <w:r>
              <w:t xml:space="preserve">350-700</w:t>
            </w:r>
          </w:p>
        </w:tc>
        <w:tc>
          <w:tcPr/>
          <w:p>
            <w:pPr>
              <w:pStyle w:val="Compact"/>
            </w:pPr>
            <w:r>
              <w:t xml:space="preserve">HW + platform</w:t>
            </w:r>
          </w:p>
        </w:tc>
      </w:tr>
      <w:tr>
        <w:tc>
          <w:tcPr/>
          <w:p>
            <w:pPr>
              <w:pStyle w:val="Compact"/>
            </w:pPr>
            <w:r>
              <w:rPr>
                <w:b/>
                <w:bCs/>
              </w:rPr>
              <w:t xml:space="preserve">Smart Agriculture</w:t>
            </w:r>
          </w:p>
        </w:tc>
        <w:tc>
          <w:tcPr/>
          <w:p>
            <w:pPr>
              <w:pStyle w:val="Compact"/>
            </w:pPr>
            <w:r>
              <w:t xml:space="preserve">MK-200 (customized)</w:t>
            </w:r>
          </w:p>
        </w:tc>
        <w:tc>
          <w:tcPr/>
          <w:p>
            <w:pPr>
              <w:pStyle w:val="Compact"/>
              <w:jc w:val="right"/>
            </w:pPr>
            <w:r>
              <w:t xml:space="preserve">1.000-2.000 units</w:t>
            </w:r>
          </w:p>
        </w:tc>
        <w:tc>
          <w:tcPr/>
          <w:p>
            <w:pPr>
              <w:pStyle w:val="Compact"/>
              <w:jc w:val="right"/>
            </w:pPr>
            <w:r>
              <w:t xml:space="preserve">350-900</w:t>
            </w:r>
          </w:p>
        </w:tc>
        <w:tc>
          <w:tcPr/>
          <w:p>
            <w:pPr>
              <w:pStyle w:val="Compact"/>
            </w:pPr>
            <w:r>
              <w:t xml:space="preserve">HW + SaaS</w:t>
            </w:r>
          </w:p>
        </w:tc>
      </w:tr>
      <w:tr>
        <w:tc>
          <w:tcPr/>
          <w:p>
            <w:pPr>
              <w:pStyle w:val="Compact"/>
            </w:pPr>
            <w:r>
              <w:rPr>
                <w:b/>
                <w:bCs/>
              </w:rPr>
              <w:t xml:space="preserve">Smart City</w:t>
            </w:r>
          </w:p>
        </w:tc>
        <w:tc>
          <w:tcPr/>
          <w:p>
            <w:pPr>
              <w:pStyle w:val="Compact"/>
            </w:pPr>
            <w:r>
              <w:t xml:space="preserve">MK-500 (Edge AI)</w:t>
            </w:r>
          </w:p>
        </w:tc>
        <w:tc>
          <w:tcPr/>
          <w:p>
            <w:pPr>
              <w:pStyle w:val="Compact"/>
              <w:jc w:val="right"/>
            </w:pPr>
            <w:r>
              <w:t xml:space="preserve">200-500 units</w:t>
            </w:r>
          </w:p>
        </w:tc>
        <w:tc>
          <w:tcPr/>
          <w:p>
            <w:pPr>
              <w:pStyle w:val="Compact"/>
              <w:jc w:val="right"/>
            </w:pPr>
            <w:r>
              <w:t xml:space="preserve">1.000-2.000</w:t>
            </w:r>
          </w:p>
        </w:tc>
        <w:tc>
          <w:tcPr/>
          <w:p>
            <w:pPr>
              <w:pStyle w:val="Compact"/>
            </w:pPr>
            <w:r>
              <w:t xml:space="preserve">Project-based</w:t>
            </w:r>
          </w:p>
        </w:tc>
      </w:tr>
      <w:tr>
        <w:tc>
          <w:tcPr/>
          <w:p>
            <w:pPr>
              <w:pStyle w:val="Compact"/>
            </w:pPr>
            <w:r>
              <w:rPr>
                <w:b/>
                <w:bCs/>
              </w:rPr>
              <w:t xml:space="preserve">MekongOS SaaS</w:t>
            </w:r>
          </w:p>
        </w:tc>
        <w:tc>
          <w:tcPr/>
          <w:p>
            <w:pPr>
              <w:pStyle w:val="Compact"/>
            </w:pPr>
            <w:r>
              <w:t xml:space="preserve">Platform subscription</w:t>
            </w:r>
          </w:p>
        </w:tc>
        <w:tc>
          <w:tcPr/>
          <w:p>
            <w:pPr>
              <w:pStyle w:val="Compact"/>
              <w:jc w:val="right"/>
            </w:pPr>
            <w:r>
              <w:t xml:space="preserve">3.000-5.000 licenses</w:t>
            </w:r>
          </w:p>
        </w:tc>
        <w:tc>
          <w:tcPr/>
          <w:p>
            <w:pPr>
              <w:pStyle w:val="Compact"/>
              <w:jc w:val="right"/>
            </w:pPr>
            <w:r>
              <w:t xml:space="preserve">600-1.200</w:t>
            </w:r>
          </w:p>
        </w:tc>
        <w:tc>
          <w:tcPr/>
          <w:p>
            <w:pPr>
              <w:pStyle w:val="Compact"/>
            </w:pPr>
            <w:r>
              <w:t xml:space="preserve">Pure SaaS</w:t>
            </w:r>
          </w:p>
        </w:tc>
      </w:tr>
    </w:tbl>
    <w:p>
      <w:r>
        <w:pict>
          <v:rect style="width:0;height:1.5pt" o:hralign="center" o:hrstd="t" o:hr="t"/>
        </w:pict>
      </w:r>
    </w:p>
    <w:bookmarkEnd w:id="113"/>
    <w:bookmarkEnd w:id="114"/>
    <w:bookmarkStart w:id="117" w:name="phân-tích-swot-chi-tiết"/>
    <w:p>
      <w:pPr>
        <w:pStyle w:val="Heading2"/>
      </w:pPr>
      <w:r>
        <w:rPr>
          <w:rStyle w:val="SectionNumber"/>
        </w:rPr>
        <w:t xml:space="preserve">7.9</w:t>
      </w:r>
      <w:r>
        <w:tab/>
      </w:r>
      <w:r>
        <w:t xml:space="preserve">1.9. Phân tích SWOT Chi tiết</w:t>
      </w:r>
    </w:p>
    <w:bookmarkStart w:id="115" w:name="swot-matrix"/>
    <w:p>
      <w:pPr>
        <w:pStyle w:val="Heading3"/>
      </w:pPr>
      <w:r>
        <w:rPr>
          <w:rStyle w:val="SectionNumber"/>
        </w:rPr>
        <w:t xml:space="preserve">7.9.1</w:t>
      </w:r>
      <w:r>
        <w:tab/>
      </w:r>
      <w:r>
        <w:t xml:space="preserve">1.9.1. SWOT Matrix</w:t>
      </w:r>
    </w:p>
    <w:tbl>
      <w:tblPr>
        <w:tblStyle w:val="Table"/>
        <w:tblW w:type="pct" w:w="5000"/>
        <w:tblLayout w:type="fixed"/>
        <w:tblLook w:firstRow="1" w:lastRow="0" w:firstColumn="0" w:lastColumn="0" w:noHBand="0" w:noVBand="0" w:val="0020"/>
      </w:tblPr>
      <w:tblGrid>
        <w:gridCol w:w="1214"/>
        <w:gridCol w:w="3584"/>
        <w:gridCol w:w="3121"/>
      </w:tblGrid>
      <w:tr>
        <w:trPr>
          <w:tblHeader w:val="on"/>
        </w:trPr>
        <w:tc>
          <w:tcPr/>
          <w:p>
            <w:pPr>
              <w:pStyle w:val="Compact"/>
            </w:pPr>
          </w:p>
        </w:tc>
        <w:tc>
          <w:tcPr/>
          <w:p>
            <w:pPr>
              <w:pStyle w:val="Compact"/>
              <w:jc w:val="center"/>
            </w:pPr>
            <w:r>
              <w:rPr>
                <w:b/>
                <w:bCs/>
              </w:rPr>
              <w:t xml:space="preserve">Thuận lợi</w:t>
            </w:r>
          </w:p>
        </w:tc>
        <w:tc>
          <w:tcPr/>
          <w:p>
            <w:pPr>
              <w:pStyle w:val="Compact"/>
              <w:jc w:val="center"/>
            </w:pPr>
            <w:r>
              <w:rPr>
                <w:b/>
                <w:bCs/>
              </w:rPr>
              <w:t xml:space="preserve">Bất lợi</w:t>
            </w:r>
          </w:p>
        </w:tc>
      </w:tr>
      <w:tr>
        <w:tc>
          <w:tcPr/>
          <w:p>
            <w:pPr>
              <w:pStyle w:val="Compact"/>
              <w:jc w:val="center"/>
            </w:pPr>
            <w:r>
              <w:rPr>
                <w:b/>
                <w:bCs/>
              </w:rPr>
              <w:t xml:space="preserve">Nội bộ</w:t>
            </w:r>
          </w:p>
        </w:tc>
        <w:tc>
          <w:tcPr/>
          <w:p>
            <w:pPr>
              <w:pStyle w:val="Compact"/>
              <w:jc w:val="center"/>
            </w:pPr>
            <w:r>
              <w:rPr>
                <w:b/>
                <w:bCs/>
              </w:rPr>
              <w:t xml:space="preserve">STRENGTHS (S)</w:t>
            </w:r>
          </w:p>
        </w:tc>
        <w:tc>
          <w:tcPr/>
          <w:p>
            <w:pPr>
              <w:pStyle w:val="Compact"/>
              <w:jc w:val="center"/>
            </w:pPr>
            <w:r>
              <w:rPr>
                <w:b/>
                <w:bCs/>
              </w:rPr>
              <w:t xml:space="preserve">WEAKNESSES (W)</w:t>
            </w:r>
          </w:p>
        </w:tc>
      </w:tr>
      <w:tr>
        <w:tc>
          <w:tcPr/>
          <w:p>
            <w:pPr>
              <w:pStyle w:val="Compact"/>
            </w:pPr>
          </w:p>
        </w:tc>
        <w:tc>
          <w:tcPr/>
          <w:p>
            <w:pPr>
              <w:pStyle w:val="Compact"/>
              <w:jc w:val="center"/>
            </w:pPr>
            <w:r>
              <w:t xml:space="preserve">S1. Vị trí KCNC, tòa nhà 3 tầng GFA 21.000 m² trên 1 ha</w:t>
            </w:r>
          </w:p>
        </w:tc>
        <w:tc>
          <w:tcPr/>
          <w:p>
            <w:pPr>
              <w:pStyle w:val="Compact"/>
              <w:jc w:val="center"/>
            </w:pPr>
            <w:r>
              <w:t xml:space="preserve">W1. Công ty mới, chưa có track record</w:t>
            </w:r>
          </w:p>
        </w:tc>
      </w:tr>
      <w:tr>
        <w:tc>
          <w:tcPr/>
          <w:p>
            <w:pPr>
              <w:pStyle w:val="Compact"/>
            </w:pPr>
          </w:p>
        </w:tc>
        <w:tc>
          <w:tcPr/>
          <w:p>
            <w:pPr>
              <w:pStyle w:val="Compact"/>
              <w:jc w:val="center"/>
            </w:pPr>
            <w:r>
              <w:t xml:space="preserve">S2. Mô hình 3 B.U tích hợp, unique</w:t>
            </w:r>
          </w:p>
        </w:tc>
        <w:tc>
          <w:tcPr/>
          <w:p>
            <w:pPr>
              <w:pStyle w:val="Compact"/>
              <w:jc w:val="center"/>
            </w:pPr>
            <w:r>
              <w:t xml:space="preserve">W2. Vốn CSH 34,97M — cần quản lý CF chặt</w:t>
            </w:r>
          </w:p>
        </w:tc>
      </w:tr>
      <w:tr>
        <w:tc>
          <w:tcPr/>
          <w:p>
            <w:pPr>
              <w:pStyle w:val="Compact"/>
            </w:pPr>
          </w:p>
        </w:tc>
        <w:tc>
          <w:tcPr/>
          <w:p>
            <w:pPr>
              <w:pStyle w:val="Compact"/>
              <w:jc w:val="center"/>
            </w:pPr>
            <w:r>
              <w:t xml:space="preserve">S3. Đội ngũ sáng lập có kinh nghiệm quốc tế</w:t>
            </w:r>
          </w:p>
        </w:tc>
        <w:tc>
          <w:tcPr/>
          <w:p>
            <w:pPr>
              <w:pStyle w:val="Compact"/>
              <w:jc w:val="center"/>
            </w:pPr>
            <w:r>
              <w:t xml:space="preserve">W3. Chưa có chứng nhận IATF/AS9100</w:t>
            </w:r>
          </w:p>
        </w:tc>
      </w:tr>
      <w:tr>
        <w:tc>
          <w:tcPr/>
          <w:p>
            <w:pPr>
              <w:pStyle w:val="Compact"/>
            </w:pPr>
          </w:p>
        </w:tc>
        <w:tc>
          <w:tcPr/>
          <w:p>
            <w:pPr>
              <w:pStyle w:val="Compact"/>
              <w:jc w:val="center"/>
            </w:pPr>
            <w:r>
              <w:t xml:space="preserve">S4. CNC DMG MORI 5-axis (hàng đầu)</w:t>
            </w:r>
          </w:p>
        </w:tc>
        <w:tc>
          <w:tcPr/>
          <w:p>
            <w:pPr>
              <w:pStyle w:val="Compact"/>
              <w:jc w:val="center"/>
            </w:pPr>
            <w:r>
              <w:t xml:space="preserve">W4. Chưa xây dựng thương hiệu trong nước</w:t>
            </w:r>
          </w:p>
        </w:tc>
      </w:tr>
      <w:tr>
        <w:tc>
          <w:tcPr/>
          <w:p>
            <w:pPr>
              <w:pStyle w:val="Compact"/>
            </w:pPr>
          </w:p>
        </w:tc>
        <w:tc>
          <w:tcPr/>
          <w:p>
            <w:pPr>
              <w:pStyle w:val="Compact"/>
              <w:jc w:val="center"/>
            </w:pPr>
            <w:r>
              <w:t xml:space="preserve">S5. MekongOS IP riêng (tiềm năng scale)</w:t>
            </w:r>
          </w:p>
        </w:tc>
        <w:tc>
          <w:tcPr/>
          <w:p>
            <w:pPr>
              <w:pStyle w:val="Compact"/>
              <w:jc w:val="center"/>
            </w:pPr>
            <w:r>
              <w:t xml:space="preserve">W5. Đầu tư dàn trải 13 năm, doanh thu chậm (Y6)</w:t>
            </w:r>
          </w:p>
        </w:tc>
      </w:tr>
      <w:tr>
        <w:tc>
          <w:tcPr/>
          <w:p>
            <w:pPr>
              <w:pStyle w:val="Compact"/>
            </w:pPr>
          </w:p>
        </w:tc>
        <w:tc>
          <w:tcPr/>
          <w:p>
            <w:pPr>
              <w:pStyle w:val="Compact"/>
              <w:jc w:val="center"/>
            </w:pPr>
            <w:r>
              <w:t xml:space="preserve">S6. Chiến lược Blue Ocean xác định rõ</w:t>
            </w:r>
          </w:p>
        </w:tc>
        <w:tc>
          <w:tcPr/>
          <w:p>
            <w:pPr>
              <w:pStyle w:val="Compact"/>
              <w:jc w:val="center"/>
            </w:pPr>
            <w:r>
              <w:t xml:space="preserve">W6. Chi phí fixed cao giai đoạn đầu (BEP Y13)</w:t>
            </w:r>
          </w:p>
        </w:tc>
      </w:tr>
      <w:tr>
        <w:tc>
          <w:tcPr/>
          <w:p>
            <w:pPr>
              <w:pStyle w:val="Compact"/>
              <w:jc w:val="center"/>
            </w:pPr>
            <w:r>
              <w:rPr>
                <w:b/>
                <w:bCs/>
              </w:rPr>
              <w:t xml:space="preserve">Bên ngoài</w:t>
            </w:r>
          </w:p>
        </w:tc>
        <w:tc>
          <w:tcPr/>
          <w:p>
            <w:pPr>
              <w:pStyle w:val="Compact"/>
              <w:jc w:val="center"/>
            </w:pPr>
            <w:r>
              <w:rPr>
                <w:b/>
                <w:bCs/>
              </w:rPr>
              <w:t xml:space="preserve">OPPORTUNITIES (O)</w:t>
            </w:r>
          </w:p>
        </w:tc>
        <w:tc>
          <w:tcPr/>
          <w:p>
            <w:pPr>
              <w:pStyle w:val="Compact"/>
              <w:jc w:val="center"/>
            </w:pPr>
            <w:r>
              <w:rPr>
                <w:b/>
                <w:bCs/>
              </w:rPr>
              <w:t xml:space="preserve">THREATS (T)</w:t>
            </w:r>
          </w:p>
        </w:tc>
      </w:tr>
      <w:tr>
        <w:tc>
          <w:tcPr/>
          <w:p>
            <w:pPr>
              <w:pStyle w:val="Compact"/>
            </w:pPr>
          </w:p>
        </w:tc>
        <w:tc>
          <w:tcPr/>
          <w:p>
            <w:pPr>
              <w:pStyle w:val="Compact"/>
              <w:jc w:val="center"/>
            </w:pPr>
            <w:r>
              <w:t xml:space="preserve">O1. FDI vào VN tăng mạnh (Samsung, Intel)</w:t>
            </w:r>
          </w:p>
        </w:tc>
        <w:tc>
          <w:tcPr/>
          <w:p>
            <w:pPr>
              <w:pStyle w:val="Compact"/>
              <w:jc w:val="center"/>
            </w:pPr>
            <w:r>
              <w:t xml:space="preserve">T1. Cạnh tranh giá từ TQ, Ấn Độ</w:t>
            </w:r>
          </w:p>
        </w:tc>
      </w:tr>
      <w:tr>
        <w:tc>
          <w:tcPr/>
          <w:p>
            <w:pPr>
              <w:pStyle w:val="Compact"/>
            </w:pPr>
          </w:p>
        </w:tc>
        <w:tc>
          <w:tcPr/>
          <w:p>
            <w:pPr>
              <w:pStyle w:val="Compact"/>
              <w:jc w:val="center"/>
            </w:pPr>
            <w:r>
              <w:t xml:space="preserve">O2. Chính sách ưu đãi KCNC (CIT 10%, 4+9)</w:t>
            </w:r>
          </w:p>
        </w:tc>
        <w:tc>
          <w:tcPr/>
          <w:p>
            <w:pPr>
              <w:pStyle w:val="Compact"/>
              <w:jc w:val="center"/>
            </w:pPr>
            <w:r>
              <w:t xml:space="preserve">T2. Thiếu hụt nhân sự CNC/DC chất lượng</w:t>
            </w:r>
          </w:p>
        </w:tc>
      </w:tr>
      <w:tr>
        <w:tc>
          <w:tcPr/>
          <w:p>
            <w:pPr>
              <w:pStyle w:val="Compact"/>
            </w:pPr>
          </w:p>
        </w:tc>
        <w:tc>
          <w:tcPr/>
          <w:p>
            <w:pPr>
              <w:pStyle w:val="Compact"/>
              <w:jc w:val="center"/>
            </w:pPr>
            <w:r>
              <w:t xml:space="preserve">O3. AI/Cloud boom → nhu cầu DC tăng 18-22%/năm</w:t>
            </w:r>
          </w:p>
        </w:tc>
        <w:tc>
          <w:tcPr/>
          <w:p>
            <w:pPr>
              <w:pStyle w:val="Compact"/>
              <w:jc w:val="center"/>
            </w:pPr>
            <w:r>
              <w:t xml:space="preserve">T3. Biến động tỷ giá USD/VND</w:t>
            </w:r>
          </w:p>
        </w:tc>
      </w:tr>
      <w:tr>
        <w:tc>
          <w:tcPr/>
          <w:p>
            <w:pPr>
              <w:pStyle w:val="Compact"/>
            </w:pPr>
          </w:p>
        </w:tc>
        <w:tc>
          <w:tcPr/>
          <w:p>
            <w:pPr>
              <w:pStyle w:val="Compact"/>
              <w:jc w:val="center"/>
            </w:pPr>
            <w:r>
              <w:t xml:space="preserve">O4. China+1 → chuỗi cung ứng dịch chuyển</w:t>
            </w:r>
          </w:p>
        </w:tc>
        <w:tc>
          <w:tcPr/>
          <w:p>
            <w:pPr>
              <w:pStyle w:val="Compact"/>
              <w:jc w:val="center"/>
            </w:pPr>
            <w:r>
              <w:t xml:space="preserve">T4. Thay đổi chính sách thuế/ưu đãi</w:t>
            </w:r>
          </w:p>
        </w:tc>
      </w:tr>
      <w:tr>
        <w:tc>
          <w:tcPr/>
          <w:p>
            <w:pPr>
              <w:pStyle w:val="Compact"/>
            </w:pPr>
          </w:p>
        </w:tc>
        <w:tc>
          <w:tcPr/>
          <w:p>
            <w:pPr>
              <w:pStyle w:val="Compact"/>
              <w:jc w:val="center"/>
            </w:pPr>
            <w:r>
              <w:t xml:space="preserve">O5. IoT adoption ở VN đang giai đoạn sớm (2-3%)</w:t>
            </w:r>
          </w:p>
        </w:tc>
        <w:tc>
          <w:tcPr/>
          <w:p>
            <w:pPr>
              <w:pStyle w:val="Compact"/>
              <w:jc w:val="center"/>
            </w:pPr>
            <w:r>
              <w:t xml:space="preserve">T5. Rủi ro thiên tai / dịch bệnh</w:t>
            </w:r>
          </w:p>
        </w:tc>
      </w:tr>
      <w:tr>
        <w:tc>
          <w:tcPr/>
          <w:p>
            <w:pPr>
              <w:pStyle w:val="Compact"/>
            </w:pPr>
          </w:p>
        </w:tc>
        <w:tc>
          <w:tcPr/>
          <w:p>
            <w:pPr>
              <w:pStyle w:val="Compact"/>
              <w:jc w:val="center"/>
            </w:pPr>
            <w:r>
              <w:t xml:space="preserve">O6. Hiệp định CPTPP, EVFTA → xuất khẩu thuận</w:t>
            </w:r>
          </w:p>
        </w:tc>
        <w:tc>
          <w:tcPr/>
          <w:p>
            <w:pPr>
              <w:pStyle w:val="Compact"/>
              <w:jc w:val="center"/>
            </w:pPr>
            <w:r>
              <w:t xml:space="preserve">T6. Công nghệ thay đổi nhanh (obsolescence)</w:t>
            </w:r>
          </w:p>
        </w:tc>
      </w:tr>
    </w:tbl>
    <w:bookmarkEnd w:id="115"/>
    <w:bookmarkStart w:id="116" w:name="chiến-lược-tows-cross-swot"/>
    <w:p>
      <w:pPr>
        <w:pStyle w:val="Heading3"/>
      </w:pPr>
      <w:r>
        <w:rPr>
          <w:rStyle w:val="SectionNumber"/>
        </w:rPr>
        <w:t xml:space="preserve">7.9.2</w:t>
      </w:r>
      <w:r>
        <w:tab/>
      </w:r>
      <w:r>
        <w:t xml:space="preserve">1.9.2. Chiến lược TOWS (Cross-SWOT)</w:t>
      </w:r>
    </w:p>
    <w:tbl>
      <w:tblPr>
        <w:tblStyle w:val="Table"/>
        <w:tblW w:type="pct" w:w="5000"/>
        <w:tblLayout w:type="fixed"/>
        <w:tblLook w:firstRow="1" w:lastRow="0" w:firstColumn="0" w:lastColumn="0" w:noHBand="0" w:noVBand="0" w:val="0020"/>
      </w:tblPr>
      <w:tblGrid>
        <w:gridCol w:w="2247"/>
        <w:gridCol w:w="2836"/>
        <w:gridCol w:w="2836"/>
      </w:tblGrid>
      <w:tr>
        <w:trPr>
          <w:tblHeader w:val="on"/>
        </w:trPr>
        <w:tc>
          <w:tcPr/>
          <w:p>
            <w:pPr>
              <w:pStyle w:val="Compact"/>
            </w:pPr>
            <w:r>
              <w:t xml:space="preserve">Chiến lược</w:t>
            </w:r>
          </w:p>
        </w:tc>
        <w:tc>
          <w:tcPr/>
          <w:p>
            <w:pPr>
              <w:pStyle w:val="Compact"/>
            </w:pPr>
            <w:r>
              <w:t xml:space="preserve">Mô tả</w:t>
            </w:r>
          </w:p>
        </w:tc>
        <w:tc>
          <w:tcPr/>
          <w:p>
            <w:pPr>
              <w:pStyle w:val="Compact"/>
            </w:pPr>
            <w:r>
              <w:t xml:space="preserve">Hành động cụ thể</w:t>
            </w:r>
          </w:p>
        </w:tc>
      </w:tr>
      <w:tr>
        <w:tc>
          <w:tcPr/>
          <w:p>
            <w:pPr>
              <w:pStyle w:val="Compact"/>
            </w:pPr>
            <w:r>
              <w:rPr>
                <w:b/>
                <w:bCs/>
              </w:rPr>
              <w:t xml:space="preserve">SO (Strengths × Opportunities)</w:t>
            </w:r>
          </w:p>
        </w:tc>
        <w:tc>
          <w:tcPr/>
          <w:p>
            <w:pPr>
              <w:pStyle w:val="Compact"/>
            </w:pPr>
            <w:r>
              <w:t xml:space="preserve">Tận dụng lợi thế + cơ hội</w:t>
            </w:r>
          </w:p>
        </w:tc>
        <w:tc>
          <w:tcPr/>
          <w:p>
            <w:pPr>
              <w:pStyle w:val="Compact"/>
            </w:pPr>
          </w:p>
        </w:tc>
      </w:tr>
      <w:tr>
        <w:tc>
          <w:tcPr/>
          <w:p>
            <w:pPr>
              <w:pStyle w:val="Compact"/>
            </w:pPr>
            <w:r>
              <w:t xml:space="preserve">SO1</w:t>
            </w:r>
          </w:p>
        </w:tc>
        <w:tc>
          <w:tcPr/>
          <w:p>
            <w:pPr>
              <w:pStyle w:val="Compact"/>
            </w:pPr>
            <w:r>
              <w:t xml:space="preserve">Dùng vị trí KCNC + ưu đãi để thu hút FDI</w:t>
            </w:r>
          </w:p>
        </w:tc>
        <w:tc>
          <w:tcPr/>
          <w:p>
            <w:pPr>
              <w:pStyle w:val="Compact"/>
            </w:pPr>
            <w:r>
              <w:t xml:space="preserve">Marketing tại triển lãm công nghiệp ASEAN</w:t>
            </w:r>
          </w:p>
        </w:tc>
      </w:tr>
      <w:tr>
        <w:tc>
          <w:tcPr/>
          <w:p>
            <w:pPr>
              <w:pStyle w:val="Compact"/>
            </w:pPr>
            <w:r>
              <w:t xml:space="preserve">SO2</w:t>
            </w:r>
          </w:p>
        </w:tc>
        <w:tc>
          <w:tcPr/>
          <w:p>
            <w:pPr>
              <w:pStyle w:val="Compact"/>
            </w:pPr>
            <w:r>
              <w:t xml:space="preserve">Khai thác China+1 bằng năng lực 5-axis</w:t>
            </w:r>
          </w:p>
        </w:tc>
        <w:tc>
          <w:tcPr/>
          <w:p>
            <w:pPr>
              <w:pStyle w:val="Compact"/>
            </w:pPr>
            <w:r>
              <w:t xml:space="preserve">Tiếp cận trực tiếp tier-2 suppliers đang rời TQ</w:t>
            </w:r>
          </w:p>
        </w:tc>
      </w:tr>
      <w:tr>
        <w:tc>
          <w:tcPr/>
          <w:p>
            <w:pPr>
              <w:pStyle w:val="Compact"/>
            </w:pPr>
            <w:r>
              <w:t xml:space="preserve">SO3</w:t>
            </w:r>
          </w:p>
        </w:tc>
        <w:tc>
          <w:tcPr/>
          <w:p>
            <w:pPr>
              <w:pStyle w:val="Compact"/>
            </w:pPr>
            <w:r>
              <w:t xml:space="preserve">Kết hợp DC + AI boom</w:t>
            </w:r>
          </w:p>
        </w:tc>
        <w:tc>
          <w:tcPr/>
          <w:p>
            <w:pPr>
              <w:pStyle w:val="Compact"/>
            </w:pPr>
            <w:r>
              <w:t xml:space="preserve">Xây dựng GPU cluster cho AI workload</w:t>
            </w:r>
          </w:p>
        </w:tc>
      </w:tr>
      <w:tr>
        <w:tc>
          <w:tcPr/>
          <w:p>
            <w:pPr>
              <w:pStyle w:val="Compact"/>
            </w:pPr>
            <w:r>
              <w:rPr>
                <w:b/>
                <w:bCs/>
              </w:rPr>
              <w:t xml:space="preserve">WO (Weaknesses × Opportunities)</w:t>
            </w:r>
          </w:p>
        </w:tc>
        <w:tc>
          <w:tcPr/>
          <w:p>
            <w:pPr>
              <w:pStyle w:val="Compact"/>
            </w:pPr>
            <w:r>
              <w:t xml:space="preserve">Khắc phục yếu điểm, nắm cơ hội</w:t>
            </w:r>
          </w:p>
        </w:tc>
        <w:tc>
          <w:tcPr/>
          <w:p>
            <w:pPr>
              <w:pStyle w:val="Compact"/>
            </w:pPr>
          </w:p>
        </w:tc>
      </w:tr>
      <w:tr>
        <w:tc>
          <w:tcPr/>
          <w:p>
            <w:pPr>
              <w:pStyle w:val="Compact"/>
            </w:pPr>
            <w:r>
              <w:t xml:space="preserve">WO1</w:t>
            </w:r>
          </w:p>
        </w:tc>
        <w:tc>
          <w:tcPr/>
          <w:p>
            <w:pPr>
              <w:pStyle w:val="Compact"/>
            </w:pPr>
            <w:r>
              <w:t xml:space="preserve">Bù track record bằng chứng nhận quốc tế</w:t>
            </w:r>
          </w:p>
        </w:tc>
        <w:tc>
          <w:tcPr/>
          <w:p>
            <w:pPr>
              <w:pStyle w:val="Compact"/>
            </w:pPr>
            <w:r>
              <w:t xml:space="preserve">IATF Y3, AS9100 Y4, SOC 2 Y3</w:t>
            </w:r>
          </w:p>
        </w:tc>
      </w:tr>
      <w:tr>
        <w:tc>
          <w:tcPr/>
          <w:p>
            <w:pPr>
              <w:pStyle w:val="Compact"/>
            </w:pPr>
            <w:r>
              <w:t xml:space="preserve">WO2</w:t>
            </w:r>
          </w:p>
        </w:tc>
        <w:tc>
          <w:tcPr/>
          <w:p>
            <w:pPr>
              <w:pStyle w:val="Compact"/>
            </w:pPr>
            <w:r>
              <w:t xml:space="preserve">Giảm phụ thuộc vay bằng revenue growth</w:t>
            </w:r>
          </w:p>
        </w:tc>
        <w:tc>
          <w:tcPr/>
          <w:p>
            <w:pPr>
              <w:pStyle w:val="Compact"/>
            </w:pPr>
            <w:r>
              <w:t xml:space="preserve">Đạt BEP Y4, trả nợ gốc bắt đầu Y4</w:t>
            </w:r>
          </w:p>
        </w:tc>
      </w:tr>
      <w:tr>
        <w:tc>
          <w:tcPr/>
          <w:p>
            <w:pPr>
              <w:pStyle w:val="Compact"/>
            </w:pPr>
            <w:r>
              <w:t xml:space="preserve">WO3</w:t>
            </w:r>
          </w:p>
        </w:tc>
        <w:tc>
          <w:tcPr/>
          <w:p>
            <w:pPr>
              <w:pStyle w:val="Compact"/>
            </w:pPr>
            <w:r>
              <w:t xml:space="preserve">Xây thương hiệu qua thought leadership</w:t>
            </w:r>
          </w:p>
        </w:tc>
        <w:tc>
          <w:tcPr/>
          <w:p>
            <w:pPr>
              <w:pStyle w:val="Compact"/>
            </w:pPr>
            <w:r>
              <w:t xml:space="preserve">Whitepaper + conference + case study</w:t>
            </w:r>
          </w:p>
        </w:tc>
      </w:tr>
      <w:tr>
        <w:tc>
          <w:tcPr/>
          <w:p>
            <w:pPr>
              <w:pStyle w:val="Compact"/>
            </w:pPr>
            <w:r>
              <w:rPr>
                <w:b/>
                <w:bCs/>
              </w:rPr>
              <w:t xml:space="preserve">ST (Strengths × Threats)</w:t>
            </w:r>
          </w:p>
        </w:tc>
        <w:tc>
          <w:tcPr/>
          <w:p>
            <w:pPr>
              <w:pStyle w:val="Compact"/>
            </w:pPr>
            <w:r>
              <w:t xml:space="preserve">Dùng thế mạnh chống rủi ro</w:t>
            </w:r>
          </w:p>
        </w:tc>
        <w:tc>
          <w:tcPr/>
          <w:p>
            <w:pPr>
              <w:pStyle w:val="Compact"/>
            </w:pPr>
          </w:p>
        </w:tc>
      </w:tr>
      <w:tr>
        <w:tc>
          <w:tcPr/>
          <w:p>
            <w:pPr>
              <w:pStyle w:val="Compact"/>
            </w:pPr>
            <w:r>
              <w:t xml:space="preserve">ST1</w:t>
            </w:r>
          </w:p>
        </w:tc>
        <w:tc>
          <w:tcPr/>
          <w:p>
            <w:pPr>
              <w:pStyle w:val="Compact"/>
            </w:pPr>
            <w:r>
              <w:t xml:space="preserve">Chống cạnh tranh giá TQ bằng chất lượng 5-axis</w:t>
            </w:r>
          </w:p>
        </w:tc>
        <w:tc>
          <w:tcPr/>
          <w:p>
            <w:pPr>
              <w:pStyle w:val="Compact"/>
            </w:pPr>
            <w:r>
              <w:t xml:space="preserve">Focus precision parts (±0,005 mm) vs. commodity</w:t>
            </w:r>
          </w:p>
        </w:tc>
      </w:tr>
      <w:tr>
        <w:tc>
          <w:tcPr/>
          <w:p>
            <w:pPr>
              <w:pStyle w:val="Compact"/>
            </w:pPr>
            <w:r>
              <w:t xml:space="preserve">ST2</w:t>
            </w:r>
          </w:p>
        </w:tc>
        <w:tc>
          <w:tcPr/>
          <w:p>
            <w:pPr>
              <w:pStyle w:val="Compact"/>
            </w:pPr>
            <w:r>
              <w:t xml:space="preserve">Giảm rủi ro nhân sự bằng retention programs</w:t>
            </w:r>
          </w:p>
        </w:tc>
        <w:tc>
          <w:tcPr/>
          <w:p>
            <w:pPr>
              <w:pStyle w:val="Compact"/>
            </w:pPr>
            <w:r>
              <w:t xml:space="preserve">ESOP 5%, tuition reimbursement, housing subsidy</w:t>
            </w:r>
          </w:p>
        </w:tc>
      </w:tr>
      <w:tr>
        <w:tc>
          <w:tcPr/>
          <w:p>
            <w:pPr>
              <w:pStyle w:val="Compact"/>
            </w:pPr>
            <w:r>
              <w:t xml:space="preserve">ST3</w:t>
            </w:r>
          </w:p>
        </w:tc>
        <w:tc>
          <w:tcPr/>
          <w:p>
            <w:pPr>
              <w:pStyle w:val="Compact"/>
            </w:pPr>
            <w:r>
              <w:t xml:space="preserve">Hedge FX bằng pricing USD-based</w:t>
            </w:r>
          </w:p>
        </w:tc>
        <w:tc>
          <w:tcPr/>
          <w:p>
            <w:pPr>
              <w:pStyle w:val="Compact"/>
            </w:pPr>
            <w:r>
              <w:t xml:space="preserve">80% HĐ CNC/DC quy ra USD</w:t>
            </w:r>
          </w:p>
        </w:tc>
      </w:tr>
      <w:tr>
        <w:tc>
          <w:tcPr/>
          <w:p>
            <w:pPr>
              <w:pStyle w:val="Compact"/>
            </w:pPr>
            <w:r>
              <w:rPr>
                <w:b/>
                <w:bCs/>
              </w:rPr>
              <w:t xml:space="preserve">WT (Weaknesses × Threats)</w:t>
            </w:r>
          </w:p>
        </w:tc>
        <w:tc>
          <w:tcPr/>
          <w:p>
            <w:pPr>
              <w:pStyle w:val="Compact"/>
            </w:pPr>
            <w:r>
              <w:t xml:space="preserve">Giảm thiểu, phòng vệ</w:t>
            </w:r>
          </w:p>
        </w:tc>
        <w:tc>
          <w:tcPr/>
          <w:p>
            <w:pPr>
              <w:pStyle w:val="Compact"/>
            </w:pPr>
          </w:p>
        </w:tc>
      </w:tr>
      <w:tr>
        <w:tc>
          <w:tcPr/>
          <w:p>
            <w:pPr>
              <w:pStyle w:val="Compact"/>
            </w:pPr>
            <w:r>
              <w:t xml:space="preserve">WT1</w:t>
            </w:r>
          </w:p>
        </w:tc>
        <w:tc>
          <w:tcPr/>
          <w:p>
            <w:pPr>
              <w:pStyle w:val="Compact"/>
            </w:pPr>
            <w:r>
              <w:t xml:space="preserve">Quản lý CF chặt + contingency fund</w:t>
            </w:r>
          </w:p>
        </w:tc>
        <w:tc>
          <w:tcPr/>
          <w:p>
            <w:pPr>
              <w:pStyle w:val="Compact"/>
            </w:pPr>
            <w:r>
              <w:t xml:space="preserve">15% CAPEX contingency + revolving credit 2M</w:t>
            </w:r>
          </w:p>
        </w:tc>
      </w:tr>
      <w:tr>
        <w:tc>
          <w:tcPr/>
          <w:p>
            <w:pPr>
              <w:pStyle w:val="Compact"/>
            </w:pPr>
            <w:r>
              <w:t xml:space="preserve">WT2</w:t>
            </w:r>
          </w:p>
        </w:tc>
        <w:tc>
          <w:tcPr/>
          <w:p>
            <w:pPr>
              <w:pStyle w:val="Compact"/>
            </w:pPr>
            <w:r>
              <w:t xml:space="preserve">Đa dạng hóa KH giảm concentration risk</w:t>
            </w:r>
          </w:p>
        </w:tc>
        <w:tc>
          <w:tcPr/>
          <w:p>
            <w:pPr>
              <w:pStyle w:val="Compact"/>
            </w:pPr>
            <w:r>
              <w:t xml:space="preserve">Không KH nào &gt; 15% revenue</w:t>
            </w:r>
          </w:p>
        </w:tc>
      </w:tr>
      <w:tr>
        <w:tc>
          <w:tcPr/>
          <w:p>
            <w:pPr>
              <w:pStyle w:val="Compact"/>
            </w:pPr>
            <w:r>
              <w:t xml:space="preserve">WT3</w:t>
            </w:r>
          </w:p>
        </w:tc>
        <w:tc>
          <w:tcPr/>
          <w:p>
            <w:pPr>
              <w:pStyle w:val="Compact"/>
            </w:pPr>
            <w:r>
              <w:t xml:space="preserve">Bảo hiểm toàn diện</w:t>
            </w:r>
          </w:p>
        </w:tc>
        <w:tc>
          <w:tcPr/>
          <w:p>
            <w:pPr>
              <w:pStyle w:val="Compact"/>
            </w:pPr>
            <w:r>
              <w:t xml:space="preserve">10 chương trình, 125-185K/năm (PHỤ LỤC U.6)</w:t>
            </w:r>
          </w:p>
        </w:tc>
      </w:tr>
    </w:tbl>
    <w:p>
      <w:r>
        <w:pict>
          <v:rect style="width:0;height:1.5pt" o:hralign="center" o:hrstd="t" o:hr="t"/>
        </w:pict>
      </w:r>
    </w:p>
    <w:bookmarkEnd w:id="116"/>
    <w:bookmarkEnd w:id="117"/>
    <w:bookmarkStart w:id="122" w:name="phân-tích-porters-five-forces"/>
    <w:p>
      <w:pPr>
        <w:pStyle w:val="Heading2"/>
      </w:pPr>
      <w:r>
        <w:rPr>
          <w:rStyle w:val="SectionNumber"/>
        </w:rPr>
        <w:t xml:space="preserve">7.10</w:t>
      </w:r>
      <w:r>
        <w:tab/>
      </w:r>
      <w:r>
        <w:t xml:space="preserve">1.10. Phân tích Porter’s Five Forces</w:t>
      </w:r>
    </w:p>
    <w:bookmarkStart w:id="118" w:name="ngành-cnc-outsourcing-tại-vn"/>
    <w:p>
      <w:pPr>
        <w:pStyle w:val="Heading3"/>
      </w:pPr>
      <w:r>
        <w:rPr>
          <w:rStyle w:val="SectionNumber"/>
        </w:rPr>
        <w:t xml:space="preserve">7.10.1</w:t>
      </w:r>
      <w:r>
        <w:tab/>
      </w:r>
      <w:r>
        <w:t xml:space="preserve">1.10.1. Ngành CNC Outsourcing tại VN</w:t>
      </w:r>
    </w:p>
    <w:tbl>
      <w:tblPr>
        <w:tblStyle w:val="Table"/>
        <w:tblW w:type="pct" w:w="5000"/>
        <w:tblLayout w:type="fixed"/>
        <w:tblLook w:firstRow="1" w:lastRow="0" w:firstColumn="0" w:lastColumn="0" w:noHBand="0" w:noVBand="0" w:val="0020"/>
      </w:tblPr>
      <w:tblGrid>
        <w:gridCol w:w="1182"/>
        <w:gridCol w:w="669"/>
        <w:gridCol w:w="512"/>
        <w:gridCol w:w="3428"/>
        <w:gridCol w:w="2127"/>
      </w:tblGrid>
      <w:tr>
        <w:trPr>
          <w:tblHeader w:val="on"/>
        </w:trPr>
        <w:tc>
          <w:tcPr/>
          <w:p>
            <w:pPr>
              <w:pStyle w:val="Compact"/>
            </w:pPr>
            <w:r>
              <w:t xml:space="preserve">Lực lượng</w:t>
            </w:r>
          </w:p>
        </w:tc>
        <w:tc>
          <w:tcPr/>
          <w:p>
            <w:pPr>
              <w:pStyle w:val="Compact"/>
            </w:pPr>
            <w:r>
              <w:t xml:space="preserve">Mức độ</w:t>
            </w:r>
          </w:p>
        </w:tc>
        <w:tc>
          <w:tcPr/>
          <w:p>
            <w:pPr>
              <w:pStyle w:val="Compact"/>
              <w:jc w:val="center"/>
            </w:pPr>
            <w:r>
              <w:t xml:space="preserve">Điểm (1-5)</w:t>
            </w:r>
          </w:p>
        </w:tc>
        <w:tc>
          <w:tcPr/>
          <w:p>
            <w:pPr>
              <w:pStyle w:val="Compact"/>
            </w:pPr>
            <w:r>
              <w:t xml:space="preserve">Phân tích</w:t>
            </w:r>
          </w:p>
        </w:tc>
        <w:tc>
          <w:tcPr/>
          <w:p>
            <w:pPr>
              <w:pStyle w:val="Compact"/>
            </w:pPr>
            <w:r>
              <w:t xml:space="preserve">Chiến lược đối phó</w:t>
            </w:r>
          </w:p>
        </w:tc>
      </w:tr>
      <w:tr>
        <w:tc>
          <w:tcPr/>
          <w:p>
            <w:pPr>
              <w:pStyle w:val="Compact"/>
            </w:pPr>
            <w:r>
              <w:rPr>
                <w:b/>
                <w:bCs/>
              </w:rPr>
              <w:t xml:space="preserve">Rào cản gia nhập</w:t>
            </w:r>
          </w:p>
        </w:tc>
        <w:tc>
          <w:tcPr/>
          <w:p>
            <w:pPr>
              <w:pStyle w:val="Compact"/>
            </w:pPr>
            <w:r>
              <w:t xml:space="preserve">Trung bình-Cao</w:t>
            </w:r>
          </w:p>
        </w:tc>
        <w:tc>
          <w:tcPr/>
          <w:p>
            <w:pPr>
              <w:pStyle w:val="Compact"/>
              <w:jc w:val="center"/>
            </w:pPr>
            <w:r>
              <w:t xml:space="preserve">3,5</w:t>
            </w:r>
          </w:p>
        </w:tc>
        <w:tc>
          <w:tcPr/>
          <w:p>
            <w:pPr>
              <w:pStyle w:val="Compact"/>
            </w:pPr>
            <w:r>
              <w:t xml:space="preserve">CAPEX 15-20M cho 5-axis CNC; chứng nhận 2-3 năm; nhưng 3-axis dễ gia nhập</w:t>
            </w:r>
          </w:p>
        </w:tc>
        <w:tc>
          <w:tcPr/>
          <w:p>
            <w:pPr>
              <w:pStyle w:val="Compact"/>
            </w:pPr>
            <w:r>
              <w:t xml:space="preserve">Focus 5-axis + chứng nhận = barrier</w:t>
            </w:r>
          </w:p>
        </w:tc>
      </w:tr>
      <w:tr>
        <w:tc>
          <w:tcPr/>
          <w:p>
            <w:pPr>
              <w:pStyle w:val="Compact"/>
            </w:pPr>
            <w:r>
              <w:rPr>
                <w:b/>
                <w:bCs/>
              </w:rPr>
              <w:t xml:space="preserve">Quyền lực NCC</w:t>
            </w:r>
          </w:p>
        </w:tc>
        <w:tc>
          <w:tcPr/>
          <w:p>
            <w:pPr>
              <w:pStyle w:val="Compact"/>
            </w:pPr>
            <w:r>
              <w:t xml:space="preserve">Trung bình</w:t>
            </w:r>
          </w:p>
        </w:tc>
        <w:tc>
          <w:tcPr/>
          <w:p>
            <w:pPr>
              <w:pStyle w:val="Compact"/>
              <w:jc w:val="center"/>
            </w:pPr>
            <w:r>
              <w:t xml:space="preserve">3,0</w:t>
            </w:r>
          </w:p>
        </w:tc>
        <w:tc>
          <w:tcPr/>
          <w:p>
            <w:pPr>
              <w:pStyle w:val="Compact"/>
            </w:pPr>
            <w:r>
              <w:t xml:space="preserve">DMG MORI, Mazak dominance; thép/nhôm commodity nhưng specialty alloy ít NCC</w:t>
            </w:r>
          </w:p>
        </w:tc>
        <w:tc>
          <w:tcPr/>
          <w:p>
            <w:pPr>
              <w:pStyle w:val="Compact"/>
            </w:pPr>
            <w:r>
              <w:t xml:space="preserve">Multi-source + long-term contract</w:t>
            </w:r>
          </w:p>
        </w:tc>
      </w:tr>
      <w:tr>
        <w:tc>
          <w:tcPr/>
          <w:p>
            <w:pPr>
              <w:pStyle w:val="Compact"/>
            </w:pPr>
            <w:r>
              <w:rPr>
                <w:b/>
                <w:bCs/>
              </w:rPr>
              <w:t xml:space="preserve">Quyền lực KH</w:t>
            </w:r>
          </w:p>
        </w:tc>
        <w:tc>
          <w:tcPr/>
          <w:p>
            <w:pPr>
              <w:pStyle w:val="Compact"/>
            </w:pPr>
            <w:r>
              <w:t xml:space="preserve">Cao</w:t>
            </w:r>
          </w:p>
        </w:tc>
        <w:tc>
          <w:tcPr/>
          <w:p>
            <w:pPr>
              <w:pStyle w:val="Compact"/>
              <w:jc w:val="center"/>
            </w:pPr>
            <w:r>
              <w:t xml:space="preserve">4,0</w:t>
            </w:r>
          </w:p>
        </w:tc>
        <w:tc>
          <w:tcPr/>
          <w:p>
            <w:pPr>
              <w:pStyle w:val="Compact"/>
            </w:pPr>
            <w:r>
              <w:t xml:space="preserve">FDI customers = sophisticated, quality-driven, multi-vendor; volume leverage</w:t>
            </w:r>
          </w:p>
        </w:tc>
        <w:tc>
          <w:tcPr/>
          <w:p>
            <w:pPr>
              <w:pStyle w:val="Compact"/>
            </w:pPr>
            <w:r>
              <w:t xml:space="preserve">Sticky relationship + switching cost qua certification</w:t>
            </w:r>
          </w:p>
        </w:tc>
      </w:tr>
      <w:tr>
        <w:tc>
          <w:tcPr/>
          <w:p>
            <w:pPr>
              <w:pStyle w:val="Compact"/>
            </w:pPr>
            <w:r>
              <w:rPr>
                <w:b/>
                <w:bCs/>
              </w:rPr>
              <w:t xml:space="preserve">SP thay thế</w:t>
            </w:r>
          </w:p>
        </w:tc>
        <w:tc>
          <w:tcPr/>
          <w:p>
            <w:pPr>
              <w:pStyle w:val="Compact"/>
            </w:pPr>
            <w:r>
              <w:t xml:space="preserve">Thấp-Trung bình</w:t>
            </w:r>
          </w:p>
        </w:tc>
        <w:tc>
          <w:tcPr/>
          <w:p>
            <w:pPr>
              <w:pStyle w:val="Compact"/>
              <w:jc w:val="center"/>
            </w:pPr>
            <w:r>
              <w:t xml:space="preserve">2,5</w:t>
            </w:r>
          </w:p>
        </w:tc>
        <w:tc>
          <w:tcPr/>
          <w:p>
            <w:pPr>
              <w:pStyle w:val="Compact"/>
            </w:pPr>
            <w:r>
              <w:t xml:space="preserve">3D printing (metal AM) đang phát triển nhưng chậm; CNC vẫn dominant cho precision</w:t>
            </w:r>
          </w:p>
        </w:tc>
        <w:tc>
          <w:tcPr/>
          <w:p>
            <w:pPr>
              <w:pStyle w:val="Compact"/>
            </w:pPr>
            <w:r>
              <w:t xml:space="preserve">Monitor AM; đầu tư hybrid CNC+AM khi mature</w:t>
            </w:r>
          </w:p>
        </w:tc>
      </w:tr>
      <w:tr>
        <w:tc>
          <w:tcPr/>
          <w:p>
            <w:pPr>
              <w:pStyle w:val="Compact"/>
            </w:pPr>
            <w:r>
              <w:rPr>
                <w:b/>
                <w:bCs/>
              </w:rPr>
              <w:t xml:space="preserve">Cạnh tranh nội bộ</w:t>
            </w:r>
          </w:p>
        </w:tc>
        <w:tc>
          <w:tcPr/>
          <w:p>
            <w:pPr>
              <w:pStyle w:val="Compact"/>
            </w:pPr>
            <w:r>
              <w:t xml:space="preserve">Cao</w:t>
            </w:r>
          </w:p>
        </w:tc>
        <w:tc>
          <w:tcPr/>
          <w:p>
            <w:pPr>
              <w:pStyle w:val="Compact"/>
              <w:jc w:val="center"/>
            </w:pPr>
            <w:r>
              <w:t xml:space="preserve">4,0</w:t>
            </w:r>
          </w:p>
        </w:tc>
        <w:tc>
          <w:tcPr/>
          <w:p>
            <w:pPr>
              <w:pStyle w:val="Compact"/>
            </w:pPr>
            <w:r>
              <w:t xml:space="preserve">200+ CNC shops in VN; nhưng chỉ &lt;10 có 5-axis + intl certification</w:t>
            </w:r>
          </w:p>
        </w:tc>
        <w:tc>
          <w:tcPr/>
          <w:p>
            <w:pPr>
              <w:pStyle w:val="Compact"/>
            </w:pPr>
            <w:r>
              <w:t xml:space="preserve">Differentiate bằng capability + certification</w:t>
            </w:r>
          </w:p>
        </w:tc>
      </w:tr>
      <w:tr>
        <w:tc>
          <w:tcPr/>
          <w:p>
            <w:pPr>
              <w:pStyle w:val="Compact"/>
            </w:pPr>
            <w:r>
              <w:rPr>
                <w:b/>
                <w:bCs/>
              </w:rPr>
              <w:t xml:space="preserve">Điểm TB</w:t>
            </w:r>
          </w:p>
        </w:tc>
        <w:tc>
          <w:tcPr/>
          <w:p>
            <w:pPr>
              <w:pStyle w:val="Compact"/>
            </w:pPr>
          </w:p>
        </w:tc>
        <w:tc>
          <w:tcPr/>
          <w:p>
            <w:pPr>
              <w:pStyle w:val="Compact"/>
              <w:jc w:val="center"/>
            </w:pPr>
            <w:r>
              <w:rPr>
                <w:b/>
                <w:bCs/>
              </w:rPr>
              <w:t xml:space="preserve">3,4</w:t>
            </w:r>
          </w:p>
        </w:tc>
        <w:tc>
          <w:tcPr/>
          <w:p>
            <w:pPr>
              <w:pStyle w:val="Compact"/>
            </w:pPr>
            <w:r>
              <w:t xml:space="preserve">Ngành hấp dẫn ở phân khúc cao cấp</w:t>
            </w:r>
          </w:p>
        </w:tc>
        <w:tc>
          <w:tcPr/>
          <w:p>
            <w:pPr>
              <w:pStyle w:val="Compact"/>
            </w:pPr>
          </w:p>
        </w:tc>
      </w:tr>
    </w:tbl>
    <w:bookmarkEnd w:id="118"/>
    <w:bookmarkStart w:id="119" w:name="ngành-data-center-tại-vn"/>
    <w:p>
      <w:pPr>
        <w:pStyle w:val="Heading3"/>
      </w:pPr>
      <w:r>
        <w:rPr>
          <w:rStyle w:val="SectionNumber"/>
        </w:rPr>
        <w:t xml:space="preserve">7.10.2</w:t>
      </w:r>
      <w:r>
        <w:tab/>
      </w:r>
      <w:r>
        <w:t xml:space="preserve">1.10.2. Ngành Data Center tại VN</w:t>
      </w:r>
    </w:p>
    <w:tbl>
      <w:tblPr>
        <w:tblStyle w:val="Table"/>
        <w:tblW w:type="pct" w:w="5000"/>
        <w:tblLayout w:type="fixed"/>
        <w:tblLook w:firstRow="1" w:lastRow="0" w:firstColumn="0" w:lastColumn="0" w:noHBand="0" w:noVBand="0" w:val="0020"/>
      </w:tblPr>
      <w:tblGrid>
        <w:gridCol w:w="1856"/>
        <w:gridCol w:w="928"/>
        <w:gridCol w:w="804"/>
        <w:gridCol w:w="4331"/>
      </w:tblGrid>
      <w:tr>
        <w:trPr>
          <w:tblHeader w:val="on"/>
        </w:trPr>
        <w:tc>
          <w:tcPr/>
          <w:p>
            <w:pPr>
              <w:pStyle w:val="Compact"/>
            </w:pPr>
            <w:r>
              <w:t xml:space="preserve">Lực lượng</w:t>
            </w:r>
          </w:p>
        </w:tc>
        <w:tc>
          <w:tcPr/>
          <w:p>
            <w:pPr>
              <w:pStyle w:val="Compact"/>
            </w:pPr>
            <w:r>
              <w:t xml:space="preserve">Mức độ</w:t>
            </w:r>
          </w:p>
        </w:tc>
        <w:tc>
          <w:tcPr/>
          <w:p>
            <w:pPr>
              <w:pStyle w:val="Compact"/>
              <w:jc w:val="center"/>
            </w:pPr>
            <w:r>
              <w:t xml:space="preserve">Điểm (1-5)</w:t>
            </w:r>
          </w:p>
        </w:tc>
        <w:tc>
          <w:tcPr/>
          <w:p>
            <w:pPr>
              <w:pStyle w:val="Compact"/>
            </w:pPr>
            <w:r>
              <w:t xml:space="preserve">Phân tích</w:t>
            </w:r>
          </w:p>
        </w:tc>
      </w:tr>
      <w:tr>
        <w:tc>
          <w:tcPr/>
          <w:p>
            <w:pPr>
              <w:pStyle w:val="Compact"/>
            </w:pPr>
            <w:r>
              <w:rPr>
                <w:b/>
                <w:bCs/>
              </w:rPr>
              <w:t xml:space="preserve">Rào cản gia nhập</w:t>
            </w:r>
          </w:p>
        </w:tc>
        <w:tc>
          <w:tcPr/>
          <w:p>
            <w:pPr>
              <w:pStyle w:val="Compact"/>
            </w:pPr>
            <w:r>
              <w:t xml:space="preserve">Cao</w:t>
            </w:r>
          </w:p>
        </w:tc>
        <w:tc>
          <w:tcPr/>
          <w:p>
            <w:pPr>
              <w:pStyle w:val="Compact"/>
              <w:jc w:val="center"/>
            </w:pPr>
            <w:r>
              <w:t xml:space="preserve">4,5</w:t>
            </w:r>
          </w:p>
        </w:tc>
        <w:tc>
          <w:tcPr/>
          <w:p>
            <w:pPr>
              <w:pStyle w:val="Compact"/>
            </w:pPr>
            <w:r>
              <w:t xml:space="preserve">CAPEX 50-200M+ cho DC lớn; land scarcity; giấy phép phức tạp</w:t>
            </w:r>
          </w:p>
        </w:tc>
      </w:tr>
      <w:tr>
        <w:tc>
          <w:tcPr/>
          <w:p>
            <w:pPr>
              <w:pStyle w:val="Compact"/>
            </w:pPr>
            <w:r>
              <w:rPr>
                <w:b/>
                <w:bCs/>
              </w:rPr>
              <w:t xml:space="preserve">Quyền lực NCC</w:t>
            </w:r>
          </w:p>
        </w:tc>
        <w:tc>
          <w:tcPr/>
          <w:p>
            <w:pPr>
              <w:pStyle w:val="Compact"/>
            </w:pPr>
            <w:r>
              <w:t xml:space="preserve">Trung bình</w:t>
            </w:r>
          </w:p>
        </w:tc>
        <w:tc>
          <w:tcPr/>
          <w:p>
            <w:pPr>
              <w:pStyle w:val="Compact"/>
              <w:jc w:val="center"/>
            </w:pPr>
            <w:r>
              <w:t xml:space="preserve">3,0</w:t>
            </w:r>
          </w:p>
        </w:tc>
        <w:tc>
          <w:tcPr/>
          <w:p>
            <w:pPr>
              <w:pStyle w:val="Compact"/>
            </w:pPr>
            <w:r>
              <w:t xml:space="preserve">Power (EVN monopoly); cooling (Schneider/Vertiv duopoly)</w:t>
            </w:r>
          </w:p>
        </w:tc>
      </w:tr>
      <w:tr>
        <w:tc>
          <w:tcPr/>
          <w:p>
            <w:pPr>
              <w:pStyle w:val="Compact"/>
            </w:pPr>
            <w:r>
              <w:rPr>
                <w:b/>
                <w:bCs/>
              </w:rPr>
              <w:t xml:space="preserve">Quyền lực KH</w:t>
            </w:r>
          </w:p>
        </w:tc>
        <w:tc>
          <w:tcPr/>
          <w:p>
            <w:pPr>
              <w:pStyle w:val="Compact"/>
            </w:pPr>
            <w:r>
              <w:t xml:space="preserve">Trung bình-Cao</w:t>
            </w:r>
          </w:p>
        </w:tc>
        <w:tc>
          <w:tcPr/>
          <w:p>
            <w:pPr>
              <w:pStyle w:val="Compact"/>
              <w:jc w:val="center"/>
            </w:pPr>
            <w:r>
              <w:t xml:space="preserve">3,5</w:t>
            </w:r>
          </w:p>
        </w:tc>
        <w:tc>
          <w:tcPr/>
          <w:p>
            <w:pPr>
              <w:pStyle w:val="Compact"/>
            </w:pPr>
            <w:r>
              <w:t xml:space="preserve">Large enterprise + hyperscaler có leverage; nhưng switching cost cao</w:t>
            </w:r>
          </w:p>
        </w:tc>
      </w:tr>
      <w:tr>
        <w:tc>
          <w:tcPr/>
          <w:p>
            <w:pPr>
              <w:pStyle w:val="Compact"/>
            </w:pPr>
            <w:r>
              <w:rPr>
                <w:b/>
                <w:bCs/>
              </w:rPr>
              <w:t xml:space="preserve">SP thay thế</w:t>
            </w:r>
          </w:p>
        </w:tc>
        <w:tc>
          <w:tcPr/>
          <w:p>
            <w:pPr>
              <w:pStyle w:val="Compact"/>
            </w:pPr>
            <w:r>
              <w:t xml:space="preserve">Thấp</w:t>
            </w:r>
          </w:p>
        </w:tc>
        <w:tc>
          <w:tcPr/>
          <w:p>
            <w:pPr>
              <w:pStyle w:val="Compact"/>
              <w:jc w:val="center"/>
            </w:pPr>
            <w:r>
              <w:t xml:space="preserve">2,0</w:t>
            </w:r>
          </w:p>
        </w:tc>
        <w:tc>
          <w:tcPr/>
          <w:p>
            <w:pPr>
              <w:pStyle w:val="Compact"/>
            </w:pPr>
            <w:r>
              <w:t xml:space="preserve">Cloud thay colo cho SMB, nhưng cloud cần DC → complementary</w:t>
            </w:r>
          </w:p>
        </w:tc>
      </w:tr>
      <w:tr>
        <w:tc>
          <w:tcPr/>
          <w:p>
            <w:pPr>
              <w:pStyle w:val="Compact"/>
            </w:pPr>
            <w:r>
              <w:rPr>
                <w:b/>
                <w:bCs/>
              </w:rPr>
              <w:t xml:space="preserve">Cạnh tranh nội bộ</w:t>
            </w:r>
          </w:p>
        </w:tc>
        <w:tc>
          <w:tcPr/>
          <w:p>
            <w:pPr>
              <w:pStyle w:val="Compact"/>
            </w:pPr>
            <w:r>
              <w:t xml:space="preserve">Trung bình</w:t>
            </w:r>
          </w:p>
        </w:tc>
        <w:tc>
          <w:tcPr/>
          <w:p>
            <w:pPr>
              <w:pStyle w:val="Compact"/>
              <w:jc w:val="center"/>
            </w:pPr>
            <w:r>
              <w:t xml:space="preserve">3,0</w:t>
            </w:r>
          </w:p>
        </w:tc>
        <w:tc>
          <w:tcPr/>
          <w:p>
            <w:pPr>
              <w:pStyle w:val="Compact"/>
            </w:pPr>
            <w:r>
              <w:t xml:space="preserve">Top 5 chiếm 65-70%; market growing 18-22% → đủ chỗ cho entrant</w:t>
            </w:r>
          </w:p>
        </w:tc>
      </w:tr>
      <w:tr>
        <w:tc>
          <w:tcPr/>
          <w:p>
            <w:pPr>
              <w:pStyle w:val="Compact"/>
            </w:pPr>
            <w:r>
              <w:rPr>
                <w:b/>
                <w:bCs/>
              </w:rPr>
              <w:t xml:space="preserve">Điểm TB</w:t>
            </w:r>
          </w:p>
        </w:tc>
        <w:tc>
          <w:tcPr/>
          <w:p>
            <w:pPr>
              <w:pStyle w:val="Compact"/>
            </w:pPr>
          </w:p>
        </w:tc>
        <w:tc>
          <w:tcPr/>
          <w:p>
            <w:pPr>
              <w:pStyle w:val="Compact"/>
              <w:jc w:val="center"/>
            </w:pPr>
            <w:r>
              <w:rPr>
                <w:b/>
                <w:bCs/>
              </w:rPr>
              <w:t xml:space="preserve">3,2</w:t>
            </w:r>
          </w:p>
        </w:tc>
        <w:tc>
          <w:tcPr/>
          <w:p>
            <w:pPr>
              <w:pStyle w:val="Compact"/>
            </w:pPr>
            <w:r>
              <w:t xml:space="preserve">Ngành rất hấp dẫn, barrier cao bảo vệ incumbents</w:t>
            </w:r>
          </w:p>
        </w:tc>
      </w:tr>
    </w:tbl>
    <w:bookmarkEnd w:id="119"/>
    <w:bookmarkStart w:id="120" w:name="ngành-iotrobot-tại-vn"/>
    <w:p>
      <w:pPr>
        <w:pStyle w:val="Heading3"/>
      </w:pPr>
      <w:r>
        <w:rPr>
          <w:rStyle w:val="SectionNumber"/>
        </w:rPr>
        <w:t xml:space="preserve">7.10.3</w:t>
      </w:r>
      <w:r>
        <w:tab/>
      </w:r>
      <w:r>
        <w:t xml:space="preserve">1.10.3. Ngành IoT/Robot tại VN</w:t>
      </w:r>
    </w:p>
    <w:tbl>
      <w:tblPr>
        <w:tblStyle w:val="Table"/>
        <w:tblW w:type="pct" w:w="5000"/>
        <w:tblLayout w:type="fixed"/>
        <w:tblLook w:firstRow="1" w:lastRow="0" w:firstColumn="0" w:lastColumn="0" w:noHBand="0" w:noVBand="0" w:val="0020"/>
      </w:tblPr>
      <w:tblGrid>
        <w:gridCol w:w="1856"/>
        <w:gridCol w:w="1051"/>
        <w:gridCol w:w="804"/>
        <w:gridCol w:w="4207"/>
      </w:tblGrid>
      <w:tr>
        <w:trPr>
          <w:tblHeader w:val="on"/>
        </w:trPr>
        <w:tc>
          <w:tcPr/>
          <w:p>
            <w:pPr>
              <w:pStyle w:val="Compact"/>
            </w:pPr>
            <w:r>
              <w:t xml:space="preserve">Lực lượng</w:t>
            </w:r>
          </w:p>
        </w:tc>
        <w:tc>
          <w:tcPr/>
          <w:p>
            <w:pPr>
              <w:pStyle w:val="Compact"/>
            </w:pPr>
            <w:r>
              <w:t xml:space="preserve">Mức độ</w:t>
            </w:r>
          </w:p>
        </w:tc>
        <w:tc>
          <w:tcPr/>
          <w:p>
            <w:pPr>
              <w:pStyle w:val="Compact"/>
              <w:jc w:val="center"/>
            </w:pPr>
            <w:r>
              <w:t xml:space="preserve">Điểm (1-5)</w:t>
            </w:r>
          </w:p>
        </w:tc>
        <w:tc>
          <w:tcPr/>
          <w:p>
            <w:pPr>
              <w:pStyle w:val="Compact"/>
            </w:pPr>
            <w:r>
              <w:t xml:space="preserve">Phân tích</w:t>
            </w:r>
          </w:p>
        </w:tc>
      </w:tr>
      <w:tr>
        <w:tc>
          <w:tcPr/>
          <w:p>
            <w:pPr>
              <w:pStyle w:val="Compact"/>
            </w:pPr>
            <w:r>
              <w:rPr>
                <w:b/>
                <w:bCs/>
              </w:rPr>
              <w:t xml:space="preserve">Rào cản gia nhập</w:t>
            </w:r>
          </w:p>
        </w:tc>
        <w:tc>
          <w:tcPr/>
          <w:p>
            <w:pPr>
              <w:pStyle w:val="Compact"/>
            </w:pPr>
            <w:r>
              <w:t xml:space="preserve">Thấp-Trung bình</w:t>
            </w:r>
          </w:p>
        </w:tc>
        <w:tc>
          <w:tcPr/>
          <w:p>
            <w:pPr>
              <w:pStyle w:val="Compact"/>
              <w:jc w:val="center"/>
            </w:pPr>
            <w:r>
              <w:t xml:space="preserve">2,5</w:t>
            </w:r>
          </w:p>
        </w:tc>
        <w:tc>
          <w:tcPr/>
          <w:p>
            <w:pPr>
              <w:pStyle w:val="Compact"/>
            </w:pPr>
            <w:r>
              <w:t xml:space="preserve">R&amp;D cost moderate; nhưng ecosystem (cloud + HW + channel) khó xây</w:t>
            </w:r>
          </w:p>
        </w:tc>
      </w:tr>
      <w:tr>
        <w:tc>
          <w:tcPr/>
          <w:p>
            <w:pPr>
              <w:pStyle w:val="Compact"/>
            </w:pPr>
            <w:r>
              <w:rPr>
                <w:b/>
                <w:bCs/>
              </w:rPr>
              <w:t xml:space="preserve">Quyền lực NCC</w:t>
            </w:r>
          </w:p>
        </w:tc>
        <w:tc>
          <w:tcPr/>
          <w:p>
            <w:pPr>
              <w:pStyle w:val="Compact"/>
            </w:pPr>
            <w:r>
              <w:t xml:space="preserve">Trung bình</w:t>
            </w:r>
          </w:p>
        </w:tc>
        <w:tc>
          <w:tcPr/>
          <w:p>
            <w:pPr>
              <w:pStyle w:val="Compact"/>
              <w:jc w:val="center"/>
            </w:pPr>
            <w:r>
              <w:t xml:space="preserve">3,0</w:t>
            </w:r>
          </w:p>
        </w:tc>
        <w:tc>
          <w:tcPr/>
          <w:p>
            <w:pPr>
              <w:pStyle w:val="Compact"/>
            </w:pPr>
            <w:r>
              <w:t xml:space="preserve">Chip shortage risk (Qualcomm, NXP); PCB assembly available</w:t>
            </w:r>
          </w:p>
        </w:tc>
      </w:tr>
      <w:tr>
        <w:tc>
          <w:tcPr/>
          <w:p>
            <w:pPr>
              <w:pStyle w:val="Compact"/>
            </w:pPr>
            <w:r>
              <w:rPr>
                <w:b/>
                <w:bCs/>
              </w:rPr>
              <w:t xml:space="preserve">Quyền lực KH</w:t>
            </w:r>
          </w:p>
        </w:tc>
        <w:tc>
          <w:tcPr/>
          <w:p>
            <w:pPr>
              <w:pStyle w:val="Compact"/>
            </w:pPr>
            <w:r>
              <w:t xml:space="preserve">Trung bình</w:t>
            </w:r>
          </w:p>
        </w:tc>
        <w:tc>
          <w:tcPr/>
          <w:p>
            <w:pPr>
              <w:pStyle w:val="Compact"/>
              <w:jc w:val="center"/>
            </w:pPr>
            <w:r>
              <w:t xml:space="preserve">3,0</w:t>
            </w:r>
          </w:p>
        </w:tc>
        <w:tc>
          <w:tcPr/>
          <w:p>
            <w:pPr>
              <w:pStyle w:val="Compact"/>
            </w:pPr>
            <w:r>
              <w:t xml:space="preserve">Fragmented market; customers chưa mature → education needed</w:t>
            </w:r>
          </w:p>
        </w:tc>
      </w:tr>
      <w:tr>
        <w:tc>
          <w:tcPr/>
          <w:p>
            <w:pPr>
              <w:pStyle w:val="Compact"/>
            </w:pPr>
            <w:r>
              <w:rPr>
                <w:b/>
                <w:bCs/>
              </w:rPr>
              <w:t xml:space="preserve">SP thay thế</w:t>
            </w:r>
          </w:p>
        </w:tc>
        <w:tc>
          <w:tcPr/>
          <w:p>
            <w:pPr>
              <w:pStyle w:val="Compact"/>
            </w:pPr>
            <w:r>
              <w:t xml:space="preserve">Trung bình</w:t>
            </w:r>
          </w:p>
        </w:tc>
        <w:tc>
          <w:tcPr/>
          <w:p>
            <w:pPr>
              <w:pStyle w:val="Compact"/>
              <w:jc w:val="center"/>
            </w:pPr>
            <w:r>
              <w:t xml:space="preserve">3,0</w:t>
            </w:r>
          </w:p>
        </w:tc>
        <w:tc>
          <w:tcPr/>
          <w:p>
            <w:pPr>
              <w:pStyle w:val="Compact"/>
            </w:pPr>
            <w:r>
              <w:t xml:space="preserve">Import products từ TQ rẻ hơn; manual labor vẫn rẻ ở VN</w:t>
            </w:r>
          </w:p>
        </w:tc>
      </w:tr>
      <w:tr>
        <w:tc>
          <w:tcPr/>
          <w:p>
            <w:pPr>
              <w:pStyle w:val="Compact"/>
            </w:pPr>
            <w:r>
              <w:rPr>
                <w:b/>
                <w:bCs/>
              </w:rPr>
              <w:t xml:space="preserve">Cạnh tranh nội bộ</w:t>
            </w:r>
          </w:p>
        </w:tc>
        <w:tc>
          <w:tcPr/>
          <w:p>
            <w:pPr>
              <w:pStyle w:val="Compact"/>
            </w:pPr>
            <w:r>
              <w:t xml:space="preserve">Thấp-Trung bình</w:t>
            </w:r>
          </w:p>
        </w:tc>
        <w:tc>
          <w:tcPr/>
          <w:p>
            <w:pPr>
              <w:pStyle w:val="Compact"/>
              <w:jc w:val="center"/>
            </w:pPr>
            <w:r>
              <w:t xml:space="preserve">2,5</w:t>
            </w:r>
          </w:p>
        </w:tc>
        <w:tc>
          <w:tcPr/>
          <w:p>
            <w:pPr>
              <w:pStyle w:val="Compact"/>
            </w:pPr>
            <w:r>
              <w:t xml:space="preserve">Ít player VN có full-stack capability (HW+FW+Cloud)</w:t>
            </w:r>
          </w:p>
        </w:tc>
      </w:tr>
      <w:tr>
        <w:tc>
          <w:tcPr/>
          <w:p>
            <w:pPr>
              <w:pStyle w:val="Compact"/>
            </w:pPr>
            <w:r>
              <w:rPr>
                <w:b/>
                <w:bCs/>
              </w:rPr>
              <w:t xml:space="preserve">Điểm TB</w:t>
            </w:r>
          </w:p>
        </w:tc>
        <w:tc>
          <w:tcPr/>
          <w:p>
            <w:pPr>
              <w:pStyle w:val="Compact"/>
            </w:pPr>
          </w:p>
        </w:tc>
        <w:tc>
          <w:tcPr/>
          <w:p>
            <w:pPr>
              <w:pStyle w:val="Compact"/>
              <w:jc w:val="center"/>
            </w:pPr>
            <w:r>
              <w:rPr>
                <w:b/>
                <w:bCs/>
              </w:rPr>
              <w:t xml:space="preserve">2,8</w:t>
            </w:r>
          </w:p>
        </w:tc>
        <w:tc>
          <w:tcPr/>
          <w:p>
            <w:pPr>
              <w:pStyle w:val="Compact"/>
            </w:pPr>
            <w:r>
              <w:t xml:space="preserve">Ngành mới, cơ hội lớn cho first-mover có platform play</w:t>
            </w:r>
          </w:p>
        </w:tc>
      </w:tr>
    </w:tbl>
    <w:bookmarkEnd w:id="120"/>
    <w:bookmarkStart w:id="121" w:name="tổng-hợp-five-forces-3-ngành"/>
    <w:p>
      <w:pPr>
        <w:pStyle w:val="Heading3"/>
      </w:pPr>
      <w:r>
        <w:rPr>
          <w:rStyle w:val="SectionNumber"/>
        </w:rPr>
        <w:t xml:space="preserve">7.10.4</w:t>
      </w:r>
      <w:r>
        <w:tab/>
      </w:r>
      <w:r>
        <w:t xml:space="preserve">1.10.4. Tổng hợp Five Forces — 3 Ngành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Five Forces</w:t>
            </w:r>
          </w:p>
        </w:tc>
        <w:tc>
          <w:tcPr/>
          <w:p>
            <w:pPr>
              <w:pStyle w:val="Compact"/>
              <w:jc w:val="center"/>
            </w:pPr>
            <w:r>
              <w:t xml:space="preserve">CNC</w:t>
            </w:r>
          </w:p>
        </w:tc>
        <w:tc>
          <w:tcPr/>
          <w:p>
            <w:pPr>
              <w:pStyle w:val="Compact"/>
              <w:jc w:val="center"/>
            </w:pPr>
            <w:r>
              <w:t xml:space="preserve">DC</w:t>
            </w:r>
          </w:p>
        </w:tc>
        <w:tc>
          <w:tcPr/>
          <w:p>
            <w:pPr>
              <w:pStyle w:val="Compact"/>
              <w:jc w:val="center"/>
            </w:pPr>
            <w:r>
              <w:t xml:space="preserve">IoT</w:t>
            </w:r>
          </w:p>
        </w:tc>
      </w:tr>
      <w:tr>
        <w:tc>
          <w:tcPr/>
          <w:p>
            <w:pPr>
              <w:pStyle w:val="Compact"/>
            </w:pPr>
            <w:r>
              <w:t xml:space="preserve">Rào cản gia nhập</w:t>
            </w:r>
          </w:p>
        </w:tc>
        <w:tc>
          <w:tcPr/>
          <w:p>
            <w:pPr>
              <w:pStyle w:val="Compact"/>
              <w:jc w:val="center"/>
            </w:pPr>
            <w:r>
              <w:t xml:space="preserve">4,0</w:t>
            </w:r>
          </w:p>
        </w:tc>
        <w:tc>
          <w:tcPr/>
          <w:p>
            <w:pPr>
              <w:pStyle w:val="Compact"/>
              <w:jc w:val="center"/>
            </w:pPr>
            <w:r>
              <w:t xml:space="preserve">4,5</w:t>
            </w:r>
          </w:p>
        </w:tc>
        <w:tc>
          <w:tcPr/>
          <w:p>
            <w:pPr>
              <w:pStyle w:val="Compact"/>
              <w:jc w:val="center"/>
            </w:pPr>
            <w:r>
              <w:t xml:space="preserve">2,5</w:t>
            </w:r>
          </w:p>
        </w:tc>
      </w:tr>
      <w:tr>
        <w:tc>
          <w:tcPr/>
          <w:p>
            <w:pPr>
              <w:pStyle w:val="Compact"/>
            </w:pPr>
            <w:r>
              <w:t xml:space="preserve">Quyền lực NCC</w:t>
            </w:r>
          </w:p>
        </w:tc>
        <w:tc>
          <w:tcPr/>
          <w:p>
            <w:pPr>
              <w:pStyle w:val="Compact"/>
              <w:jc w:val="center"/>
            </w:pPr>
            <w:r>
              <w:t xml:space="preserve">3,0</w:t>
            </w:r>
          </w:p>
        </w:tc>
        <w:tc>
          <w:tcPr/>
          <w:p>
            <w:pPr>
              <w:pStyle w:val="Compact"/>
              <w:jc w:val="center"/>
            </w:pPr>
            <w:r>
              <w:t xml:space="preserve">3,0</w:t>
            </w:r>
          </w:p>
        </w:tc>
        <w:tc>
          <w:tcPr/>
          <w:p>
            <w:pPr>
              <w:pStyle w:val="Compact"/>
              <w:jc w:val="center"/>
            </w:pPr>
            <w:r>
              <w:t xml:space="preserve">3,0</w:t>
            </w:r>
          </w:p>
        </w:tc>
      </w:tr>
      <w:tr>
        <w:tc>
          <w:tcPr/>
          <w:p>
            <w:pPr>
              <w:pStyle w:val="Compact"/>
            </w:pPr>
            <w:r>
              <w:t xml:space="preserve">Quyền lực KH</w:t>
            </w:r>
          </w:p>
        </w:tc>
        <w:tc>
          <w:tcPr/>
          <w:p>
            <w:pPr>
              <w:pStyle w:val="Compact"/>
              <w:jc w:val="center"/>
            </w:pPr>
            <w:r>
              <w:t xml:space="preserve">4,0</w:t>
            </w:r>
          </w:p>
        </w:tc>
        <w:tc>
          <w:tcPr/>
          <w:p>
            <w:pPr>
              <w:pStyle w:val="Compact"/>
              <w:jc w:val="center"/>
            </w:pPr>
            <w:r>
              <w:t xml:space="preserve">3,5</w:t>
            </w:r>
          </w:p>
        </w:tc>
        <w:tc>
          <w:tcPr/>
          <w:p>
            <w:pPr>
              <w:pStyle w:val="Compact"/>
              <w:jc w:val="center"/>
            </w:pPr>
            <w:r>
              <w:t xml:space="preserve">3,0</w:t>
            </w:r>
          </w:p>
        </w:tc>
      </w:tr>
      <w:tr>
        <w:tc>
          <w:tcPr/>
          <w:p>
            <w:pPr>
              <w:pStyle w:val="Compact"/>
            </w:pPr>
            <w:r>
              <w:t xml:space="preserve">SP thay thế</w:t>
            </w:r>
          </w:p>
        </w:tc>
        <w:tc>
          <w:tcPr/>
          <w:p>
            <w:pPr>
              <w:pStyle w:val="Compact"/>
              <w:jc w:val="center"/>
            </w:pPr>
            <w:r>
              <w:t xml:space="preserve">2,5</w:t>
            </w:r>
          </w:p>
        </w:tc>
        <w:tc>
          <w:tcPr/>
          <w:p>
            <w:pPr>
              <w:pStyle w:val="Compact"/>
              <w:jc w:val="center"/>
            </w:pPr>
            <w:r>
              <w:t xml:space="preserve">2,0</w:t>
            </w:r>
          </w:p>
        </w:tc>
        <w:tc>
          <w:tcPr/>
          <w:p>
            <w:pPr>
              <w:pStyle w:val="Compact"/>
              <w:jc w:val="center"/>
            </w:pPr>
            <w:r>
              <w:t xml:space="preserve">3,0</w:t>
            </w:r>
          </w:p>
        </w:tc>
      </w:tr>
      <w:tr>
        <w:tc>
          <w:tcPr/>
          <w:p>
            <w:pPr>
              <w:pStyle w:val="Compact"/>
            </w:pPr>
            <w:r>
              <w:t xml:space="preserve">Cạnh tranh nội bộ</w:t>
            </w:r>
          </w:p>
        </w:tc>
        <w:tc>
          <w:tcPr/>
          <w:p>
            <w:pPr>
              <w:pStyle w:val="Compact"/>
              <w:jc w:val="center"/>
            </w:pPr>
            <w:r>
              <w:t xml:space="preserve">4,0</w:t>
            </w:r>
          </w:p>
        </w:tc>
        <w:tc>
          <w:tcPr/>
          <w:p>
            <w:pPr>
              <w:pStyle w:val="Compact"/>
              <w:jc w:val="center"/>
            </w:pPr>
            <w:r>
              <w:t xml:space="preserve">3,0</w:t>
            </w:r>
          </w:p>
        </w:tc>
        <w:tc>
          <w:tcPr/>
          <w:p>
            <w:pPr>
              <w:pStyle w:val="Compact"/>
              <w:jc w:val="center"/>
            </w:pPr>
            <w:r>
              <w:t xml:space="preserve">2,5</w:t>
            </w:r>
          </w:p>
        </w:tc>
      </w:tr>
      <w:tr>
        <w:tc>
          <w:tcPr/>
          <w:p>
            <w:pPr>
              <w:pStyle w:val="Compact"/>
            </w:pPr>
            <w:r>
              <w:rPr>
                <w:b/>
                <w:bCs/>
              </w:rPr>
              <w:t xml:space="preserve">Trung bình</w:t>
            </w:r>
          </w:p>
        </w:tc>
        <w:tc>
          <w:tcPr/>
          <w:p>
            <w:pPr>
              <w:pStyle w:val="Compact"/>
              <w:jc w:val="center"/>
            </w:pPr>
            <w:r>
              <w:rPr>
                <w:b/>
                <w:bCs/>
              </w:rPr>
              <w:t xml:space="preserve">3,5</w:t>
            </w:r>
          </w:p>
        </w:tc>
        <w:tc>
          <w:tcPr/>
          <w:p>
            <w:pPr>
              <w:pStyle w:val="Compact"/>
              <w:jc w:val="center"/>
            </w:pPr>
            <w:r>
              <w:rPr>
                <w:b/>
                <w:bCs/>
              </w:rPr>
              <w:t xml:space="preserve">3,2</w:t>
            </w:r>
          </w:p>
        </w:tc>
        <w:tc>
          <w:tcPr/>
          <w:p>
            <w:pPr>
              <w:pStyle w:val="Compact"/>
              <w:jc w:val="center"/>
            </w:pPr>
            <w:r>
              <w:rPr>
                <w:b/>
                <w:bCs/>
              </w:rPr>
              <w:t xml:space="preserve">2,8</w:t>
            </w:r>
          </w:p>
        </w:tc>
      </w:tr>
    </w:tbl>
    <w:p>
      <w:pPr>
        <w:pStyle w:val="BlockText"/>
      </w:pPr>
      <w:r>
        <w:rPr>
          <w:b/>
          <w:bCs/>
        </w:rPr>
        <w:t xml:space="preserve">Chú giải:</w:t>
      </w:r>
      <w:r>
        <w:t xml:space="preserve"> </w:t>
      </w:r>
      <w:r>
        <w:t xml:space="preserve">Cột 1 = CNC (TB 3,4 — niche cao cấp, khả thi) | Cột 2 = DC (TB 3,2 — barrier cao, khả thi) | Cột 3 = IoT (TB 2,8 — first-mover win)</w:t>
      </w:r>
    </w:p>
    <w:p>
      <w:pPr>
        <w:pStyle w:val="BlockText"/>
      </w:pPr>
      <w:r>
        <w:rPr>
          <w:b/>
          <w:bCs/>
        </w:rPr>
        <w:t xml:space="preserve">Kết luận 1.10:</w:t>
      </w:r>
      <w:r>
        <w:t xml:space="preserve"> </w:t>
      </w:r>
      <w:r>
        <w:t xml:space="preserve">Cả 3 ngành đều có cơ hội tốt khi Mekong định vị đúng phân khúc. DC có barrier cao nhất (bảo vệ vốn đầu tư), IoT có cơ hội first-mover tốt nhất (thị trường sớm), CNC phải tập trung vào niche cao cấp để tránh cạnh tranh giá [A].</w:t>
      </w:r>
    </w:p>
    <w:p>
      <w:r>
        <w:pict>
          <v:rect style="width:0;height:1.5pt" o:hralign="center" o:hrstd="t" o:hr="t"/>
        </w:pict>
      </w:r>
    </w:p>
    <w:bookmarkEnd w:id="121"/>
    <w:bookmarkEnd w:id="122"/>
    <w:bookmarkStart w:id="126" w:name="Xe11f613e1d1a34bf998663ed2894fae44159db9"/>
    <w:p>
      <w:pPr>
        <w:pStyle w:val="Heading2"/>
      </w:pPr>
      <w:r>
        <w:rPr>
          <w:rStyle w:val="SectionNumber"/>
        </w:rPr>
        <w:t xml:space="preserve">7.11</w:t>
      </w:r>
      <w:r>
        <w:tab/>
      </w:r>
      <w:r>
        <w:t xml:space="preserve">1.11. Phân tích Quy mô Thị trường TAM/SAM/SOM Chi tiết</w:t>
      </w:r>
    </w:p>
    <w:bookmarkStart w:id="123" w:name="tamsamsom-cnc-outsourcing"/>
    <w:p>
      <w:pPr>
        <w:pStyle w:val="Heading3"/>
      </w:pPr>
      <w:r>
        <w:rPr>
          <w:rStyle w:val="SectionNumber"/>
        </w:rPr>
        <w:t xml:space="preserve">7.11.1</w:t>
      </w:r>
      <w:r>
        <w:tab/>
      </w:r>
      <w:r>
        <w:t xml:space="preserve">1.11.1. TAM/SAM/SOM — CNC Outsourcing</w:t>
      </w:r>
    </w:p>
    <w:tbl>
      <w:tblPr>
        <w:tblStyle w:val="Table"/>
        <w:tblW w:type="pct" w:w="5000"/>
        <w:tblLayout w:type="fixed"/>
        <w:tblLook w:firstRow="1" w:lastRow="0" w:firstColumn="0" w:lastColumn="0" w:noHBand="0" w:noVBand="0" w:val="0020"/>
      </w:tblPr>
      <w:tblGrid>
        <w:gridCol w:w="3126"/>
        <w:gridCol w:w="833"/>
        <w:gridCol w:w="1667"/>
        <w:gridCol w:w="347"/>
        <w:gridCol w:w="1945"/>
      </w:tblGrid>
      <w:tr>
        <w:trPr>
          <w:tblHeader w:val="on"/>
        </w:trPr>
        <w:tc>
          <w:tcPr/>
          <w:p>
            <w:pPr>
              <w:pStyle w:val="Compact"/>
            </w:pPr>
            <w:r>
              <w:t xml:space="preserve">Cấp độ</w:t>
            </w:r>
          </w:p>
        </w:tc>
        <w:tc>
          <w:tcPr/>
          <w:p>
            <w:pPr>
              <w:pStyle w:val="Compact"/>
              <w:jc w:val="right"/>
            </w:pPr>
            <w:r>
              <w:t xml:space="preserve">2025 (M USD)</w:t>
            </w:r>
          </w:p>
        </w:tc>
        <w:tc>
          <w:tcPr/>
          <w:p>
            <w:pPr>
              <w:pStyle w:val="Compact"/>
              <w:jc w:val="right"/>
            </w:pPr>
            <w:r>
              <w:t xml:space="preserve">2030 (M USD)</w:t>
            </w:r>
          </w:p>
        </w:tc>
        <w:tc>
          <w:tcPr/>
          <w:p>
            <w:pPr>
              <w:pStyle w:val="Compact"/>
              <w:jc w:val="right"/>
            </w:pPr>
            <w:r>
              <w:t xml:space="preserve">CAGR</w:t>
            </w:r>
          </w:p>
        </w:tc>
        <w:tc>
          <w:tcPr/>
          <w:p>
            <w:pPr>
              <w:pStyle w:val="Compact"/>
            </w:pPr>
            <w:r>
              <w:t xml:space="preserve">Cách tính</w:t>
            </w:r>
          </w:p>
        </w:tc>
      </w:tr>
      <w:tr>
        <w:tc>
          <w:tcPr/>
          <w:p>
            <w:pPr>
              <w:pStyle w:val="Compact"/>
            </w:pPr>
            <w:r>
              <w:rPr>
                <w:b/>
                <w:bCs/>
              </w:rPr>
              <w:t xml:space="preserve">TAM</w:t>
            </w:r>
            <w:r>
              <w:t xml:space="preserve"> </w:t>
            </w:r>
            <w:r>
              <w:t xml:space="preserve">(Global Precision Machining)</w:t>
            </w:r>
          </w:p>
        </w:tc>
        <w:tc>
          <w:tcPr/>
          <w:p>
            <w:pPr>
              <w:pStyle w:val="Compact"/>
              <w:jc w:val="right"/>
            </w:pPr>
            <w:r>
              <w:t xml:space="preserve">320.000</w:t>
            </w:r>
          </w:p>
        </w:tc>
        <w:tc>
          <w:tcPr/>
          <w:p>
            <w:pPr>
              <w:pStyle w:val="Compact"/>
              <w:jc w:val="right"/>
            </w:pPr>
            <w:r>
              <w:t xml:space="preserve">450.000</w:t>
            </w:r>
          </w:p>
        </w:tc>
        <w:tc>
          <w:tcPr/>
          <w:p>
            <w:pPr>
              <w:pStyle w:val="Compact"/>
              <w:jc w:val="right"/>
            </w:pPr>
            <w:r>
              <w:t xml:space="preserve">7,0%</w:t>
            </w:r>
          </w:p>
        </w:tc>
        <w:tc>
          <w:tcPr/>
          <w:p>
            <w:pPr>
              <w:pStyle w:val="Compact"/>
            </w:pPr>
            <w:r>
              <w:t xml:space="preserve">Grand View Research 2024 [B]</w:t>
            </w:r>
          </w:p>
        </w:tc>
      </w:tr>
      <w:tr>
        <w:tc>
          <w:tcPr/>
          <w:p>
            <w:pPr>
              <w:pStyle w:val="Compact"/>
            </w:pPr>
            <w:r>
              <w:rPr>
                <w:b/>
                <w:bCs/>
              </w:rPr>
              <w:t xml:space="preserve">SAM</w:t>
            </w:r>
            <w:r>
              <w:t xml:space="preserve"> </w:t>
            </w:r>
            <w:r>
              <w:t xml:space="preserve">(ASEAN CNC Outsourcing)</w:t>
            </w:r>
          </w:p>
        </w:tc>
        <w:tc>
          <w:tcPr/>
          <w:p>
            <w:pPr>
              <w:pStyle w:val="Compact"/>
              <w:jc w:val="right"/>
            </w:pPr>
            <w:r>
              <w:t xml:space="preserve">8.500</w:t>
            </w:r>
          </w:p>
        </w:tc>
        <w:tc>
          <w:tcPr/>
          <w:p>
            <w:pPr>
              <w:pStyle w:val="Compact"/>
              <w:jc w:val="right"/>
            </w:pPr>
            <w:r>
              <w:t xml:space="preserve">14.200</w:t>
            </w:r>
          </w:p>
        </w:tc>
        <w:tc>
          <w:tcPr/>
          <w:p>
            <w:pPr>
              <w:pStyle w:val="Compact"/>
              <w:jc w:val="right"/>
            </w:pPr>
            <w:r>
              <w:t xml:space="preserve">10,8%</w:t>
            </w:r>
          </w:p>
        </w:tc>
        <w:tc>
          <w:tcPr/>
          <w:p>
            <w:pPr>
              <w:pStyle w:val="Compact"/>
            </w:pPr>
            <w:r>
              <w:t xml:space="preserve">Mordor Intelligence [B]</w:t>
            </w:r>
          </w:p>
        </w:tc>
      </w:tr>
      <w:tr>
        <w:tc>
          <w:tcPr/>
          <w:p>
            <w:pPr>
              <w:pStyle w:val="Compact"/>
            </w:pPr>
            <w:r>
              <w:rPr>
                <w:b/>
                <w:bCs/>
              </w:rPr>
              <w:t xml:space="preserve">SOM</w:t>
            </w:r>
            <w:r>
              <w:t xml:space="preserve"> </w:t>
            </w:r>
            <w:r>
              <w:t xml:space="preserve">(VN Precision CNC export-grade)</w:t>
            </w:r>
          </w:p>
        </w:tc>
        <w:tc>
          <w:tcPr/>
          <w:p>
            <w:pPr>
              <w:pStyle w:val="Compact"/>
              <w:jc w:val="right"/>
            </w:pPr>
            <w:r>
              <w:t xml:space="preserve">1.200</w:t>
            </w:r>
          </w:p>
        </w:tc>
        <w:tc>
          <w:tcPr/>
          <w:p>
            <w:pPr>
              <w:pStyle w:val="Compact"/>
              <w:jc w:val="right"/>
            </w:pPr>
            <w:r>
              <w:t xml:space="preserve">2.500</w:t>
            </w:r>
          </w:p>
        </w:tc>
        <w:tc>
          <w:tcPr/>
          <w:p>
            <w:pPr>
              <w:pStyle w:val="Compact"/>
              <w:jc w:val="right"/>
            </w:pPr>
            <w:r>
              <w:t xml:space="preserve">15,8%</w:t>
            </w:r>
          </w:p>
        </w:tc>
        <w:tc>
          <w:tcPr/>
          <w:p>
            <w:pPr>
              <w:pStyle w:val="Compact"/>
            </w:pPr>
            <w:r>
              <w:t xml:space="preserve">Vietnam MoIT [B] + estimate</w:t>
            </w:r>
          </w:p>
        </w:tc>
      </w:tr>
      <w:tr>
        <w:tc>
          <w:tcPr/>
          <w:p>
            <w:pPr>
              <w:pStyle w:val="Compact"/>
            </w:pPr>
            <w:r>
              <w:rPr>
                <w:b/>
                <w:bCs/>
              </w:rPr>
              <w:t xml:space="preserve">Mekong Target Y5</w:t>
            </w:r>
          </w:p>
        </w:tc>
        <w:tc>
          <w:tcPr/>
          <w:p>
            <w:pPr>
              <w:pStyle w:val="Compact"/>
            </w:pPr>
          </w:p>
        </w:tc>
        <w:tc>
          <w:tcPr/>
          <w:p>
            <w:pPr>
              <w:pStyle w:val="Compact"/>
              <w:jc w:val="right"/>
            </w:pPr>
            <w:r>
              <w:t xml:space="preserve">10,75</w:t>
            </w:r>
          </w:p>
        </w:tc>
        <w:tc>
          <w:tcPr/>
          <w:p>
            <w:pPr>
              <w:pStyle w:val="Compact"/>
            </w:pPr>
          </w:p>
        </w:tc>
        <w:tc>
          <w:tcPr/>
          <w:p>
            <w:pPr>
              <w:pStyle w:val="Compact"/>
            </w:pPr>
            <w:r>
              <w:t xml:space="preserve">Revenue target</w:t>
            </w:r>
          </w:p>
        </w:tc>
      </w:tr>
      <w:tr>
        <w:tc>
          <w:tcPr/>
          <w:p>
            <w:pPr>
              <w:pStyle w:val="Compact"/>
            </w:pPr>
            <w:r>
              <w:rPr>
                <w:b/>
                <w:bCs/>
              </w:rPr>
              <w:t xml:space="preserve">Market Share Y5</w:t>
            </w:r>
          </w:p>
        </w:tc>
        <w:tc>
          <w:tcPr/>
          <w:p>
            <w:pPr>
              <w:pStyle w:val="Compact"/>
            </w:pPr>
          </w:p>
        </w:tc>
        <w:tc>
          <w:tcPr/>
          <w:p>
            <w:pPr>
              <w:pStyle w:val="Compact"/>
              <w:jc w:val="right"/>
            </w:pPr>
            <w:r>
              <w:rPr>
                <w:b/>
                <w:bCs/>
              </w:rPr>
              <w:t xml:space="preserve">0,43%</w:t>
            </w:r>
            <w:r>
              <w:t xml:space="preserve"> </w:t>
            </w:r>
            <w:r>
              <w:t xml:space="preserve">của SOM</w:t>
            </w:r>
          </w:p>
        </w:tc>
        <w:tc>
          <w:tcPr/>
          <w:p>
            <w:pPr>
              <w:pStyle w:val="Compact"/>
            </w:pPr>
          </w:p>
        </w:tc>
        <w:tc>
          <w:tcPr/>
          <w:p>
            <w:pPr>
              <w:pStyle w:val="Compact"/>
            </w:pPr>
            <w:r>
              <w:t xml:space="preserve">= 10,75/2.500</w:t>
            </w:r>
          </w:p>
        </w:tc>
      </w:tr>
    </w:tbl>
    <w:bookmarkEnd w:id="123"/>
    <w:bookmarkStart w:id="124" w:name="tamsamsom-data-center"/>
    <w:p>
      <w:pPr>
        <w:pStyle w:val="Heading3"/>
      </w:pPr>
      <w:r>
        <w:rPr>
          <w:rStyle w:val="SectionNumber"/>
        </w:rPr>
        <w:t xml:space="preserve">7.11.2</w:t>
      </w:r>
      <w:r>
        <w:tab/>
      </w:r>
      <w:r>
        <w:t xml:space="preserve">1.11.2. TAM/SAM/SOM — Data Center</w:t>
      </w:r>
    </w:p>
    <w:tbl>
      <w:tblPr>
        <w:tblStyle w:val="Table"/>
        <w:tblW w:type="pct" w:w="5000"/>
        <w:tblLayout w:type="fixed"/>
        <w:tblLook w:firstRow="1" w:lastRow="0" w:firstColumn="0" w:lastColumn="0" w:noHBand="0" w:noVBand="0" w:val="0020"/>
      </w:tblPr>
      <w:tblGrid>
        <w:gridCol w:w="2795"/>
        <w:gridCol w:w="798"/>
        <w:gridCol w:w="1597"/>
        <w:gridCol w:w="332"/>
        <w:gridCol w:w="2395"/>
      </w:tblGrid>
      <w:tr>
        <w:trPr>
          <w:tblHeader w:val="on"/>
        </w:trPr>
        <w:tc>
          <w:tcPr/>
          <w:p>
            <w:pPr>
              <w:pStyle w:val="Compact"/>
            </w:pPr>
            <w:r>
              <w:t xml:space="preserve">Cấp độ</w:t>
            </w:r>
          </w:p>
        </w:tc>
        <w:tc>
          <w:tcPr/>
          <w:p>
            <w:pPr>
              <w:pStyle w:val="Compact"/>
              <w:jc w:val="right"/>
            </w:pPr>
            <w:r>
              <w:t xml:space="preserve">2025 (M USD)</w:t>
            </w:r>
          </w:p>
        </w:tc>
        <w:tc>
          <w:tcPr/>
          <w:p>
            <w:pPr>
              <w:pStyle w:val="Compact"/>
              <w:jc w:val="right"/>
            </w:pPr>
            <w:r>
              <w:t xml:space="preserve">2030 (M USD)</w:t>
            </w:r>
          </w:p>
        </w:tc>
        <w:tc>
          <w:tcPr/>
          <w:p>
            <w:pPr>
              <w:pStyle w:val="Compact"/>
              <w:jc w:val="right"/>
            </w:pPr>
            <w:r>
              <w:t xml:space="preserve">CAGR</w:t>
            </w:r>
          </w:p>
        </w:tc>
        <w:tc>
          <w:tcPr/>
          <w:p>
            <w:pPr>
              <w:pStyle w:val="Compact"/>
            </w:pPr>
            <w:r>
              <w:t xml:space="preserve">Cách tính</w:t>
            </w:r>
          </w:p>
        </w:tc>
      </w:tr>
      <w:tr>
        <w:tc>
          <w:tcPr/>
          <w:p>
            <w:pPr>
              <w:pStyle w:val="Compact"/>
            </w:pPr>
            <w:r>
              <w:rPr>
                <w:b/>
                <w:bCs/>
              </w:rPr>
              <w:t xml:space="preserve">TAM</w:t>
            </w:r>
            <w:r>
              <w:t xml:space="preserve"> </w:t>
            </w:r>
            <w:r>
              <w:t xml:space="preserve">(APAC DC Market)</w:t>
            </w:r>
          </w:p>
        </w:tc>
        <w:tc>
          <w:tcPr/>
          <w:p>
            <w:pPr>
              <w:pStyle w:val="Compact"/>
              <w:jc w:val="right"/>
            </w:pPr>
            <w:r>
              <w:t xml:space="preserve">95.000</w:t>
            </w:r>
          </w:p>
        </w:tc>
        <w:tc>
          <w:tcPr/>
          <w:p>
            <w:pPr>
              <w:pStyle w:val="Compact"/>
              <w:jc w:val="right"/>
            </w:pPr>
            <w:r>
              <w:t xml:space="preserve">180.000</w:t>
            </w:r>
          </w:p>
        </w:tc>
        <w:tc>
          <w:tcPr/>
          <w:p>
            <w:pPr>
              <w:pStyle w:val="Compact"/>
              <w:jc w:val="right"/>
            </w:pPr>
            <w:r>
              <w:t xml:space="preserve">13,6%</w:t>
            </w:r>
          </w:p>
        </w:tc>
        <w:tc>
          <w:tcPr/>
          <w:p>
            <w:pPr>
              <w:pStyle w:val="Compact"/>
            </w:pPr>
            <w:r>
              <w:t xml:space="preserve">Arizton Research [B]</w:t>
            </w:r>
          </w:p>
        </w:tc>
      </w:tr>
      <w:tr>
        <w:tc>
          <w:tcPr/>
          <w:p>
            <w:pPr>
              <w:pStyle w:val="Compact"/>
            </w:pPr>
            <w:r>
              <w:rPr>
                <w:b/>
                <w:bCs/>
              </w:rPr>
              <w:t xml:space="preserve">SAM</w:t>
            </w:r>
            <w:r>
              <w:t xml:space="preserve"> </w:t>
            </w:r>
            <w:r>
              <w:t xml:space="preserve">(VN DC Colocation + Managed)</w:t>
            </w:r>
          </w:p>
        </w:tc>
        <w:tc>
          <w:tcPr/>
          <w:p>
            <w:pPr>
              <w:pStyle w:val="Compact"/>
              <w:jc w:val="right"/>
            </w:pPr>
            <w:r>
              <w:t xml:space="preserve">750</w:t>
            </w:r>
          </w:p>
        </w:tc>
        <w:tc>
          <w:tcPr/>
          <w:p>
            <w:pPr>
              <w:pStyle w:val="Compact"/>
              <w:jc w:val="right"/>
            </w:pPr>
            <w:r>
              <w:t xml:space="preserve">2.000</w:t>
            </w:r>
          </w:p>
        </w:tc>
        <w:tc>
          <w:tcPr/>
          <w:p>
            <w:pPr>
              <w:pStyle w:val="Compact"/>
              <w:jc w:val="right"/>
            </w:pPr>
            <w:r>
              <w:t xml:space="preserve">21,7%</w:t>
            </w:r>
          </w:p>
        </w:tc>
        <w:tc>
          <w:tcPr/>
          <w:p>
            <w:pPr>
              <w:pStyle w:val="Compact"/>
            </w:pPr>
            <w:r>
              <w:t xml:space="preserve">Cushman &amp; Wakefield [B]</w:t>
            </w:r>
          </w:p>
        </w:tc>
      </w:tr>
      <w:tr>
        <w:tc>
          <w:tcPr/>
          <w:p>
            <w:pPr>
              <w:pStyle w:val="Compact"/>
            </w:pPr>
            <w:r>
              <w:rPr>
                <w:b/>
                <w:bCs/>
              </w:rPr>
              <w:t xml:space="preserve">SOM</w:t>
            </w:r>
            <w:r>
              <w:t xml:space="preserve"> </w:t>
            </w:r>
            <w:r>
              <w:t xml:space="preserve">(HCM DC mid-tier colo)</w:t>
            </w:r>
          </w:p>
        </w:tc>
        <w:tc>
          <w:tcPr/>
          <w:p>
            <w:pPr>
              <w:pStyle w:val="Compact"/>
              <w:jc w:val="right"/>
            </w:pPr>
            <w:r>
              <w:t xml:space="preserve">200</w:t>
            </w:r>
          </w:p>
        </w:tc>
        <w:tc>
          <w:tcPr/>
          <w:p>
            <w:pPr>
              <w:pStyle w:val="Compact"/>
              <w:jc w:val="right"/>
            </w:pPr>
            <w:r>
              <w:t xml:space="preserve">550</w:t>
            </w:r>
          </w:p>
        </w:tc>
        <w:tc>
          <w:tcPr/>
          <w:p>
            <w:pPr>
              <w:pStyle w:val="Compact"/>
              <w:jc w:val="right"/>
            </w:pPr>
            <w:r>
              <w:t xml:space="preserve">22,4%</w:t>
            </w:r>
          </w:p>
        </w:tc>
        <w:tc>
          <w:tcPr/>
          <w:p>
            <w:pPr>
              <w:pStyle w:val="Compact"/>
            </w:pPr>
            <w:r>
              <w:t xml:space="preserve">Estimate based on HCM share ~27% [B]</w:t>
            </w:r>
          </w:p>
        </w:tc>
      </w:tr>
      <w:tr>
        <w:tc>
          <w:tcPr/>
          <w:p>
            <w:pPr>
              <w:pStyle w:val="Compact"/>
            </w:pPr>
            <w:r>
              <w:rPr>
                <w:b/>
                <w:bCs/>
              </w:rPr>
              <w:t xml:space="preserve">Mekong DC Revenue Y5</w:t>
            </w:r>
          </w:p>
        </w:tc>
        <w:tc>
          <w:tcPr/>
          <w:p>
            <w:pPr>
              <w:pStyle w:val="Compact"/>
            </w:pPr>
          </w:p>
        </w:tc>
        <w:tc>
          <w:tcPr/>
          <w:p>
            <w:pPr>
              <w:pStyle w:val="Compact"/>
              <w:jc w:val="right"/>
            </w:pPr>
            <w:r>
              <w:t xml:space="preserve">~3.600K = 3,60</w:t>
            </w:r>
          </w:p>
        </w:tc>
        <w:tc>
          <w:tcPr/>
          <w:p>
            <w:pPr>
              <w:pStyle w:val="Compact"/>
            </w:pPr>
          </w:p>
        </w:tc>
        <w:tc>
          <w:tcPr/>
          <w:p>
            <w:pPr>
              <w:pStyle w:val="Compact"/>
            </w:pPr>
            <w:r>
              <w:t xml:space="preserve">Revenue target (10Y: 36.060K)</w:t>
            </w:r>
          </w:p>
        </w:tc>
      </w:tr>
      <w:tr>
        <w:tc>
          <w:tcPr/>
          <w:p>
            <w:pPr>
              <w:pStyle w:val="Compact"/>
            </w:pPr>
            <w:r>
              <w:rPr>
                <w:b/>
                <w:bCs/>
              </w:rPr>
              <w:t xml:space="preserve">Market Share Y5</w:t>
            </w:r>
          </w:p>
        </w:tc>
        <w:tc>
          <w:tcPr/>
          <w:p>
            <w:pPr>
              <w:pStyle w:val="Compact"/>
            </w:pPr>
          </w:p>
        </w:tc>
        <w:tc>
          <w:tcPr/>
          <w:p>
            <w:pPr>
              <w:pStyle w:val="Compact"/>
              <w:jc w:val="right"/>
            </w:pPr>
            <w:r>
              <w:rPr>
                <w:b/>
                <w:bCs/>
              </w:rPr>
              <w:t xml:space="preserve">0,65%</w:t>
            </w:r>
            <w:r>
              <w:t xml:space="preserve"> </w:t>
            </w:r>
            <w:r>
              <w:t xml:space="preserve">của SOM</w:t>
            </w:r>
          </w:p>
        </w:tc>
        <w:tc>
          <w:tcPr/>
          <w:p>
            <w:pPr>
              <w:pStyle w:val="Compact"/>
            </w:pPr>
          </w:p>
        </w:tc>
        <w:tc>
          <w:tcPr/>
          <w:p>
            <w:pPr>
              <w:pStyle w:val="Compact"/>
            </w:pPr>
            <w:r>
              <w:t xml:space="preserve">= 3,60/550</w:t>
            </w:r>
          </w:p>
        </w:tc>
      </w:tr>
    </w:tbl>
    <w:bookmarkEnd w:id="124"/>
    <w:bookmarkStart w:id="125" w:name="tamsamsom-iotrobot"/>
    <w:p>
      <w:pPr>
        <w:pStyle w:val="Heading3"/>
      </w:pPr>
      <w:r>
        <w:rPr>
          <w:rStyle w:val="SectionNumber"/>
        </w:rPr>
        <w:t xml:space="preserve">7.11.3</w:t>
      </w:r>
      <w:r>
        <w:tab/>
      </w:r>
      <w:r>
        <w:t xml:space="preserve">1.11.3. TAM/SAM/SOM — IoT/Robot</w:t>
      </w:r>
    </w:p>
    <w:tbl>
      <w:tblPr>
        <w:tblStyle w:val="Table"/>
        <w:tblW w:type="pct" w:w="5000"/>
        <w:tblLayout w:type="fixed"/>
        <w:tblLook w:firstRow="1" w:lastRow="0" w:firstColumn="0" w:lastColumn="0" w:noHBand="0" w:noVBand="0" w:val="0020"/>
      </w:tblPr>
      <w:tblGrid>
        <w:gridCol w:w="3226"/>
        <w:gridCol w:w="880"/>
        <w:gridCol w:w="1760"/>
        <w:gridCol w:w="366"/>
        <w:gridCol w:w="1686"/>
      </w:tblGrid>
      <w:tr>
        <w:trPr>
          <w:tblHeader w:val="on"/>
        </w:trPr>
        <w:tc>
          <w:tcPr/>
          <w:p>
            <w:pPr>
              <w:pStyle w:val="Compact"/>
            </w:pPr>
            <w:r>
              <w:t xml:space="preserve">Cấp độ</w:t>
            </w:r>
          </w:p>
        </w:tc>
        <w:tc>
          <w:tcPr/>
          <w:p>
            <w:pPr>
              <w:pStyle w:val="Compact"/>
              <w:jc w:val="right"/>
            </w:pPr>
            <w:r>
              <w:t xml:space="preserve">2025 (M USD)</w:t>
            </w:r>
          </w:p>
        </w:tc>
        <w:tc>
          <w:tcPr/>
          <w:p>
            <w:pPr>
              <w:pStyle w:val="Compact"/>
              <w:jc w:val="right"/>
            </w:pPr>
            <w:r>
              <w:t xml:space="preserve">2030 (M USD)</w:t>
            </w:r>
          </w:p>
        </w:tc>
        <w:tc>
          <w:tcPr/>
          <w:p>
            <w:pPr>
              <w:pStyle w:val="Compact"/>
              <w:jc w:val="right"/>
            </w:pPr>
            <w:r>
              <w:t xml:space="preserve">CAGR</w:t>
            </w:r>
          </w:p>
        </w:tc>
        <w:tc>
          <w:tcPr/>
          <w:p>
            <w:pPr>
              <w:pStyle w:val="Compact"/>
            </w:pPr>
            <w:r>
              <w:t xml:space="preserve">Cách tính</w:t>
            </w:r>
          </w:p>
        </w:tc>
      </w:tr>
      <w:tr>
        <w:tc>
          <w:tcPr/>
          <w:p>
            <w:pPr>
              <w:pStyle w:val="Compact"/>
            </w:pPr>
            <w:r>
              <w:rPr>
                <w:b/>
                <w:bCs/>
              </w:rPr>
              <w:t xml:space="preserve">TAM</w:t>
            </w:r>
            <w:r>
              <w:t xml:space="preserve"> </w:t>
            </w:r>
            <w:r>
              <w:t xml:space="preserve">(ASEAN IoT + Industrial Robot)</w:t>
            </w:r>
          </w:p>
        </w:tc>
        <w:tc>
          <w:tcPr/>
          <w:p>
            <w:pPr>
              <w:pStyle w:val="Compact"/>
              <w:jc w:val="right"/>
            </w:pPr>
            <w:r>
              <w:t xml:space="preserve">15.000</w:t>
            </w:r>
          </w:p>
        </w:tc>
        <w:tc>
          <w:tcPr/>
          <w:p>
            <w:pPr>
              <w:pStyle w:val="Compact"/>
              <w:jc w:val="right"/>
            </w:pPr>
            <w:r>
              <w:t xml:space="preserve">35.000</w:t>
            </w:r>
          </w:p>
        </w:tc>
        <w:tc>
          <w:tcPr/>
          <w:p>
            <w:pPr>
              <w:pStyle w:val="Compact"/>
              <w:jc w:val="right"/>
            </w:pPr>
            <w:r>
              <w:t xml:space="preserve">18,5%</w:t>
            </w:r>
          </w:p>
        </w:tc>
        <w:tc>
          <w:tcPr/>
          <w:p>
            <w:pPr>
              <w:pStyle w:val="Compact"/>
            </w:pPr>
            <w:r>
              <w:t xml:space="preserve">IoT Analytics + IFR [B]</w:t>
            </w:r>
          </w:p>
        </w:tc>
      </w:tr>
      <w:tr>
        <w:tc>
          <w:tcPr/>
          <w:p>
            <w:pPr>
              <w:pStyle w:val="Compact"/>
            </w:pPr>
            <w:r>
              <w:rPr>
                <w:b/>
                <w:bCs/>
              </w:rPr>
              <w:t xml:space="preserve">SAM</w:t>
            </w:r>
            <w:r>
              <w:t xml:space="preserve"> </w:t>
            </w:r>
            <w:r>
              <w:t xml:space="preserve">(VN Industrial IoT + AMR)</w:t>
            </w:r>
          </w:p>
        </w:tc>
        <w:tc>
          <w:tcPr/>
          <w:p>
            <w:pPr>
              <w:pStyle w:val="Compact"/>
              <w:jc w:val="right"/>
            </w:pPr>
            <w:r>
              <w:t xml:space="preserve">800</w:t>
            </w:r>
          </w:p>
        </w:tc>
        <w:tc>
          <w:tcPr/>
          <w:p>
            <w:pPr>
              <w:pStyle w:val="Compact"/>
              <w:jc w:val="right"/>
            </w:pPr>
            <w:r>
              <w:t xml:space="preserve">2.500</w:t>
            </w:r>
          </w:p>
        </w:tc>
        <w:tc>
          <w:tcPr/>
          <w:p>
            <w:pPr>
              <w:pStyle w:val="Compact"/>
              <w:jc w:val="right"/>
            </w:pPr>
            <w:r>
              <w:t xml:space="preserve">25,6%</w:t>
            </w:r>
          </w:p>
        </w:tc>
        <w:tc>
          <w:tcPr/>
          <w:p>
            <w:pPr>
              <w:pStyle w:val="Compact"/>
            </w:pPr>
            <w:r>
              <w:t xml:space="preserve">McKinsey VN report [B]</w:t>
            </w:r>
          </w:p>
        </w:tc>
      </w:tr>
      <w:tr>
        <w:tc>
          <w:tcPr/>
          <w:p>
            <w:pPr>
              <w:pStyle w:val="Compact"/>
            </w:pPr>
            <w:r>
              <w:rPr>
                <w:b/>
                <w:bCs/>
              </w:rPr>
              <w:t xml:space="preserve">SOM</w:t>
            </w:r>
            <w:r>
              <w:t xml:space="preserve"> </w:t>
            </w:r>
            <w:r>
              <w:t xml:space="preserve">(VN Smart Factory IoT devices)</w:t>
            </w:r>
          </w:p>
        </w:tc>
        <w:tc>
          <w:tcPr/>
          <w:p>
            <w:pPr>
              <w:pStyle w:val="Compact"/>
              <w:jc w:val="right"/>
            </w:pPr>
            <w:r>
              <w:t xml:space="preserve">120</w:t>
            </w:r>
          </w:p>
        </w:tc>
        <w:tc>
          <w:tcPr/>
          <w:p>
            <w:pPr>
              <w:pStyle w:val="Compact"/>
              <w:jc w:val="right"/>
            </w:pPr>
            <w:r>
              <w:t xml:space="preserve">400</w:t>
            </w:r>
          </w:p>
        </w:tc>
        <w:tc>
          <w:tcPr/>
          <w:p>
            <w:pPr>
              <w:pStyle w:val="Compact"/>
              <w:jc w:val="right"/>
            </w:pPr>
            <w:r>
              <w:t xml:space="preserve">27,2%</w:t>
            </w:r>
          </w:p>
        </w:tc>
        <w:tc>
          <w:tcPr/>
          <w:p>
            <w:pPr>
              <w:pStyle w:val="Compact"/>
            </w:pPr>
            <w:r>
              <w:t xml:space="preserve">Subsegment estimate [A]</w:t>
            </w:r>
          </w:p>
        </w:tc>
      </w:tr>
      <w:tr>
        <w:tc>
          <w:tcPr/>
          <w:p>
            <w:pPr>
              <w:pStyle w:val="Compact"/>
            </w:pPr>
            <w:r>
              <w:rPr>
                <w:b/>
                <w:bCs/>
              </w:rPr>
              <w:t xml:space="preserve">Mekong IoT Revenue Y5</w:t>
            </w:r>
          </w:p>
        </w:tc>
        <w:tc>
          <w:tcPr/>
          <w:p>
            <w:pPr>
              <w:pStyle w:val="Compact"/>
            </w:pPr>
          </w:p>
        </w:tc>
        <w:tc>
          <w:tcPr/>
          <w:p>
            <w:pPr>
              <w:pStyle w:val="Compact"/>
              <w:jc w:val="right"/>
            </w:pPr>
            <w:r>
              <w:t xml:space="preserve">~4,50</w:t>
            </w:r>
          </w:p>
        </w:tc>
        <w:tc>
          <w:tcPr/>
          <w:p>
            <w:pPr>
              <w:pStyle w:val="Compact"/>
            </w:pPr>
          </w:p>
        </w:tc>
        <w:tc>
          <w:tcPr/>
          <w:p>
            <w:pPr>
              <w:pStyle w:val="Compact"/>
            </w:pPr>
            <w:r>
              <w:t xml:space="preserve">Revenue target</w:t>
            </w:r>
          </w:p>
        </w:tc>
      </w:tr>
      <w:tr>
        <w:tc>
          <w:tcPr/>
          <w:p>
            <w:pPr>
              <w:pStyle w:val="Compact"/>
            </w:pPr>
            <w:r>
              <w:rPr>
                <w:b/>
                <w:bCs/>
              </w:rPr>
              <w:t xml:space="preserve">Market Share Y5</w:t>
            </w:r>
          </w:p>
        </w:tc>
        <w:tc>
          <w:tcPr/>
          <w:p>
            <w:pPr>
              <w:pStyle w:val="Compact"/>
            </w:pPr>
          </w:p>
        </w:tc>
        <w:tc>
          <w:tcPr/>
          <w:p>
            <w:pPr>
              <w:pStyle w:val="Compact"/>
              <w:jc w:val="right"/>
            </w:pPr>
            <w:r>
              <w:rPr>
                <w:b/>
                <w:bCs/>
              </w:rPr>
              <w:t xml:space="preserve">1,13%</w:t>
            </w:r>
            <w:r>
              <w:t xml:space="preserve"> </w:t>
            </w:r>
            <w:r>
              <w:t xml:space="preserve">của SOM</w:t>
            </w:r>
          </w:p>
        </w:tc>
        <w:tc>
          <w:tcPr/>
          <w:p>
            <w:pPr>
              <w:pStyle w:val="Compact"/>
            </w:pPr>
          </w:p>
        </w:tc>
        <w:tc>
          <w:tcPr/>
          <w:p>
            <w:pPr>
              <w:pStyle w:val="Compact"/>
            </w:pPr>
            <w:r>
              <w:t xml:space="preserve">= 4,50/400</w:t>
            </w:r>
          </w:p>
        </w:tc>
      </w:tr>
    </w:tbl>
    <w:p>
      <w:pPr>
        <w:pStyle w:val="BlockText"/>
      </w:pPr>
      <w:r>
        <w:rPr>
          <w:b/>
          <w:bCs/>
        </w:rPr>
        <w:t xml:space="preserve">Kiểm chứng mục tiêu:</w:t>
      </w:r>
      <w:r>
        <w:t xml:space="preserve"> </w:t>
      </w:r>
      <w:r>
        <w:t xml:space="preserve">Tất cả 3 mục tiêu market share Y5 đều &lt; 2% SOM — hoàn toàn khả thi và conservative. Ngay cả khi market growth chậm hơn dự kiến 30%, Mekong vẫn chỉ cần &lt; 3% SOM. Đây là dấu hiệu tốt cho tính khả thi của dự án [C].</w:t>
      </w:r>
    </w:p>
    <w:p>
      <w:r>
        <w:pict>
          <v:rect style="width:0;height:1.5pt" o:hralign="center" o:hrstd="t" o:hr="t"/>
        </w:pict>
      </w:r>
    </w:p>
    <w:bookmarkEnd w:id="125"/>
    <w:bookmarkEnd w:id="126"/>
    <w:bookmarkStart w:id="132" w:name="dự-báo-xu-hướng-công-nghệ-2025-2035"/>
    <w:p>
      <w:pPr>
        <w:pStyle w:val="Heading2"/>
      </w:pPr>
      <w:r>
        <w:rPr>
          <w:rStyle w:val="SectionNumber"/>
        </w:rPr>
        <w:t xml:space="preserve">7.12</w:t>
      </w:r>
      <w:r>
        <w:tab/>
      </w:r>
      <w:r>
        <w:t xml:space="preserve">1.12. Dự báo Xu hướng Công nghệ 2025-2035</w:t>
      </w:r>
    </w:p>
    <w:bookmarkStart w:id="127" w:name="technology-radar-impact-on-mekong"/>
    <w:p>
      <w:pPr>
        <w:pStyle w:val="Heading3"/>
      </w:pPr>
      <w:r>
        <w:rPr>
          <w:rStyle w:val="SectionNumber"/>
        </w:rPr>
        <w:t xml:space="preserve">7.12.1</w:t>
      </w:r>
      <w:r>
        <w:tab/>
      </w:r>
      <w:r>
        <w:t xml:space="preserve">1.12.1. Technology Radar — Impact on Mekong</w:t>
      </w:r>
    </w:p>
    <w:tbl>
      <w:tblPr>
        <w:tblStyle w:val="Table"/>
        <w:tblW w:type="pct" w:w="5000"/>
        <w:tblLayout w:type="fixed"/>
        <w:tblLook w:firstRow="1" w:lastRow="0" w:firstColumn="0" w:lastColumn="0" w:noHBand="0" w:noVBand="0" w:val="0020"/>
      </w:tblPr>
      <w:tblGrid>
        <w:gridCol w:w="2316"/>
        <w:gridCol w:w="484"/>
        <w:gridCol w:w="592"/>
        <w:gridCol w:w="2586"/>
        <w:gridCol w:w="1939"/>
      </w:tblGrid>
      <w:tr>
        <w:trPr>
          <w:tblHeader w:val="on"/>
        </w:trPr>
        <w:tc>
          <w:tcPr/>
          <w:p>
            <w:pPr>
              <w:pStyle w:val="Compact"/>
            </w:pPr>
            <w:r>
              <w:t xml:space="preserve">Xu hướng</w:t>
            </w:r>
          </w:p>
        </w:tc>
        <w:tc>
          <w:tcPr/>
          <w:p>
            <w:pPr>
              <w:pStyle w:val="Compact"/>
              <w:jc w:val="center"/>
            </w:pPr>
            <w:r>
              <w:t xml:space="preserve">Timeframe</w:t>
            </w:r>
          </w:p>
        </w:tc>
        <w:tc>
          <w:tcPr/>
          <w:p>
            <w:pPr>
              <w:pStyle w:val="Compact"/>
              <w:jc w:val="center"/>
            </w:pPr>
            <w:r>
              <w:t xml:space="preserve">Impact</w:t>
            </w:r>
          </w:p>
        </w:tc>
        <w:tc>
          <w:tcPr/>
          <w:p>
            <w:pPr>
              <w:pStyle w:val="Compact"/>
            </w:pPr>
            <w:r>
              <w:t xml:space="preserve">Cơ hội cho Mekong</w:t>
            </w:r>
          </w:p>
        </w:tc>
        <w:tc>
          <w:tcPr/>
          <w:p>
            <w:pPr>
              <w:pStyle w:val="Compact"/>
            </w:pPr>
            <w:r>
              <w:t xml:space="preserve">Rủi ro cho Mekong</w:t>
            </w:r>
          </w:p>
        </w:tc>
      </w:tr>
      <w:tr>
        <w:tc>
          <w:tcPr/>
          <w:p>
            <w:pPr>
              <w:pStyle w:val="Compact"/>
            </w:pPr>
            <w:r>
              <w:rPr>
                <w:b/>
                <w:bCs/>
              </w:rPr>
              <w:t xml:space="preserve">AI/ML trong sản xuất</w:t>
            </w:r>
          </w:p>
        </w:tc>
        <w:tc>
          <w:tcPr/>
          <w:p>
            <w:pPr>
              <w:pStyle w:val="Compact"/>
              <w:jc w:val="center"/>
            </w:pPr>
            <w:r>
              <w:t xml:space="preserve">Now-2027</w:t>
            </w:r>
          </w:p>
        </w:tc>
        <w:tc>
          <w:tcPr/>
          <w:p>
            <w:pPr>
              <w:pStyle w:val="Compact"/>
              <w:jc w:val="center"/>
            </w:pPr>
            <w:r>
              <w:t xml:space="preserve">Rất cao</w:t>
            </w:r>
          </w:p>
        </w:tc>
        <w:tc>
          <w:tcPr/>
          <w:p>
            <w:pPr>
              <w:pStyle w:val="Compact"/>
            </w:pPr>
            <w:r>
              <w:t xml:space="preserve">Predictive maintenance, auto-CAM programming</w:t>
            </w:r>
          </w:p>
        </w:tc>
        <w:tc>
          <w:tcPr/>
          <w:p>
            <w:pPr>
              <w:pStyle w:val="Compact"/>
            </w:pPr>
            <w:r>
              <w:t xml:space="preserve">Chi phí adoption</w:t>
            </w:r>
          </w:p>
        </w:tc>
      </w:tr>
      <w:tr>
        <w:tc>
          <w:tcPr/>
          <w:p>
            <w:pPr>
              <w:pStyle w:val="Compact"/>
            </w:pPr>
            <w:r>
              <w:rPr>
                <w:b/>
                <w:bCs/>
              </w:rPr>
              <w:t xml:space="preserve">Additive Manufacturing (Metal 3D)</w:t>
            </w:r>
          </w:p>
        </w:tc>
        <w:tc>
          <w:tcPr/>
          <w:p>
            <w:pPr>
              <w:pStyle w:val="Compact"/>
              <w:jc w:val="center"/>
            </w:pPr>
            <w:r>
              <w:t xml:space="preserve">2027-2030</w:t>
            </w:r>
          </w:p>
        </w:tc>
        <w:tc>
          <w:tcPr/>
          <w:p>
            <w:pPr>
              <w:pStyle w:val="Compact"/>
              <w:jc w:val="center"/>
            </w:pPr>
            <w:r>
              <w:t xml:space="preserve">Cao</w:t>
            </w:r>
          </w:p>
        </w:tc>
        <w:tc>
          <w:tcPr/>
          <w:p>
            <w:pPr>
              <w:pStyle w:val="Compact"/>
            </w:pPr>
            <w:r>
              <w:t xml:space="preserve">Hybrid CNC+AM service; rapid prototyping</w:t>
            </w:r>
          </w:p>
        </w:tc>
        <w:tc>
          <w:tcPr/>
          <w:p>
            <w:pPr>
              <w:pStyle w:val="Compact"/>
            </w:pPr>
            <w:r>
              <w:t xml:space="preserve">Thay thế 10-15% CNC jobs</w:t>
            </w:r>
          </w:p>
        </w:tc>
      </w:tr>
      <w:tr>
        <w:tc>
          <w:tcPr/>
          <w:p>
            <w:pPr>
              <w:pStyle w:val="Compact"/>
            </w:pPr>
            <w:r>
              <w:rPr>
                <w:b/>
                <w:bCs/>
              </w:rPr>
              <w:t xml:space="preserve">5G Private Network</w:t>
            </w:r>
          </w:p>
        </w:tc>
        <w:tc>
          <w:tcPr/>
          <w:p>
            <w:pPr>
              <w:pStyle w:val="Compact"/>
              <w:jc w:val="center"/>
            </w:pPr>
            <w:r>
              <w:t xml:space="preserve">2026-2028</w:t>
            </w:r>
          </w:p>
        </w:tc>
        <w:tc>
          <w:tcPr/>
          <w:p>
            <w:pPr>
              <w:pStyle w:val="Compact"/>
              <w:jc w:val="center"/>
            </w:pPr>
            <w:r>
              <w:t xml:space="preserve">Cao</w:t>
            </w:r>
          </w:p>
        </w:tc>
        <w:tc>
          <w:tcPr/>
          <w:p>
            <w:pPr>
              <w:pStyle w:val="Compact"/>
            </w:pPr>
            <w:r>
              <w:t xml:space="preserve">MK-300 product opportunity; factory connectivity</w:t>
            </w:r>
          </w:p>
        </w:tc>
        <w:tc>
          <w:tcPr/>
          <w:p>
            <w:pPr>
              <w:pStyle w:val="Compact"/>
            </w:pPr>
            <w:r>
              <w:t xml:space="preserve">Licensing cost</w:t>
            </w:r>
          </w:p>
        </w:tc>
      </w:tr>
      <w:tr>
        <w:tc>
          <w:tcPr/>
          <w:p>
            <w:pPr>
              <w:pStyle w:val="Compact"/>
            </w:pPr>
            <w:r>
              <w:rPr>
                <w:b/>
                <w:bCs/>
              </w:rPr>
              <w:t xml:space="preserve">Edge AI Computing</w:t>
            </w:r>
          </w:p>
        </w:tc>
        <w:tc>
          <w:tcPr/>
          <w:p>
            <w:pPr>
              <w:pStyle w:val="Compact"/>
              <w:jc w:val="center"/>
            </w:pPr>
            <w:r>
              <w:t xml:space="preserve">Now-2028</w:t>
            </w:r>
          </w:p>
        </w:tc>
        <w:tc>
          <w:tcPr/>
          <w:p>
            <w:pPr>
              <w:pStyle w:val="Compact"/>
              <w:jc w:val="center"/>
            </w:pPr>
            <w:r>
              <w:t xml:space="preserve">Cao</w:t>
            </w:r>
          </w:p>
        </w:tc>
        <w:tc>
          <w:tcPr/>
          <w:p>
            <w:pPr>
              <w:pStyle w:val="Compact"/>
            </w:pPr>
            <w:r>
              <w:t xml:space="preserve">MK-500 product; edge DC service</w:t>
            </w:r>
          </w:p>
        </w:tc>
        <w:tc>
          <w:tcPr/>
          <w:p>
            <w:pPr>
              <w:pStyle w:val="Compact"/>
            </w:pPr>
            <w:r>
              <w:t xml:space="preserve">Competition from hyperscaler</w:t>
            </w:r>
          </w:p>
        </w:tc>
      </w:tr>
      <w:tr>
        <w:tc>
          <w:tcPr/>
          <w:p>
            <w:pPr>
              <w:pStyle w:val="Compact"/>
            </w:pPr>
            <w:r>
              <w:rPr>
                <w:b/>
                <w:bCs/>
              </w:rPr>
              <w:t xml:space="preserve">Digital Twin</w:t>
            </w:r>
          </w:p>
        </w:tc>
        <w:tc>
          <w:tcPr/>
          <w:p>
            <w:pPr>
              <w:pStyle w:val="Compact"/>
              <w:jc w:val="center"/>
            </w:pPr>
            <w:r>
              <w:t xml:space="preserve">2027-2030</w:t>
            </w:r>
          </w:p>
        </w:tc>
        <w:tc>
          <w:tcPr/>
          <w:p>
            <w:pPr>
              <w:pStyle w:val="Compact"/>
              <w:jc w:val="center"/>
            </w:pPr>
            <w:r>
              <w:t xml:space="preserve">Trung bình</w:t>
            </w:r>
          </w:p>
        </w:tc>
        <w:tc>
          <w:tcPr/>
          <w:p>
            <w:pPr>
              <w:pStyle w:val="Compact"/>
            </w:pPr>
            <w:r>
              <w:t xml:space="preserve">CNC process optimization; DC capacity planning</w:t>
            </w:r>
          </w:p>
        </w:tc>
        <w:tc>
          <w:tcPr/>
          <w:p>
            <w:pPr>
              <w:pStyle w:val="Compact"/>
            </w:pPr>
            <w:r>
              <w:t xml:space="preserve">Implementation cost</w:t>
            </w:r>
          </w:p>
        </w:tc>
      </w:tr>
      <w:tr>
        <w:tc>
          <w:tcPr/>
          <w:p>
            <w:pPr>
              <w:pStyle w:val="Compact"/>
            </w:pPr>
            <w:r>
              <w:rPr>
                <w:b/>
                <w:bCs/>
              </w:rPr>
              <w:t xml:space="preserve">Liquid Cooling (DC)</w:t>
            </w:r>
          </w:p>
        </w:tc>
        <w:tc>
          <w:tcPr/>
          <w:p>
            <w:pPr>
              <w:pStyle w:val="Compact"/>
              <w:jc w:val="center"/>
            </w:pPr>
            <w:r>
              <w:t xml:space="preserve">Now-2027</w:t>
            </w:r>
          </w:p>
        </w:tc>
        <w:tc>
          <w:tcPr/>
          <w:p>
            <w:pPr>
              <w:pStyle w:val="Compact"/>
              <w:jc w:val="center"/>
            </w:pPr>
            <w:r>
              <w:t xml:space="preserve">Cao</w:t>
            </w:r>
          </w:p>
        </w:tc>
        <w:tc>
          <w:tcPr/>
          <w:p>
            <w:pPr>
              <w:pStyle w:val="Compact"/>
            </w:pPr>
            <w:r>
              <w:t xml:space="preserve">Energy efficiency; AI GPU cooling requirement</w:t>
            </w:r>
          </w:p>
        </w:tc>
        <w:tc>
          <w:tcPr/>
          <w:p>
            <w:pPr>
              <w:pStyle w:val="Compact"/>
            </w:pPr>
            <w:r>
              <w:t xml:space="preserve">Retrofit existing DC design</w:t>
            </w:r>
          </w:p>
        </w:tc>
      </w:tr>
      <w:tr>
        <w:tc>
          <w:tcPr/>
          <w:p>
            <w:pPr>
              <w:pStyle w:val="Compact"/>
            </w:pPr>
            <w:r>
              <w:rPr>
                <w:b/>
                <w:bCs/>
              </w:rPr>
              <w:t xml:space="preserve">Autonomous Mobile Robot</w:t>
            </w:r>
          </w:p>
        </w:tc>
        <w:tc>
          <w:tcPr/>
          <w:p>
            <w:pPr>
              <w:pStyle w:val="Compact"/>
              <w:jc w:val="center"/>
            </w:pPr>
            <w:r>
              <w:t xml:space="preserve">Now-2030</w:t>
            </w:r>
          </w:p>
        </w:tc>
        <w:tc>
          <w:tcPr/>
          <w:p>
            <w:pPr>
              <w:pStyle w:val="Compact"/>
              <w:jc w:val="center"/>
            </w:pPr>
            <w:r>
              <w:t xml:space="preserve">Rất cao</w:t>
            </w:r>
          </w:p>
        </w:tc>
        <w:tc>
          <w:tcPr/>
          <w:p>
            <w:pPr>
              <w:pStyle w:val="Compact"/>
            </w:pPr>
            <w:r>
              <w:t xml:space="preserve">AMR-100 core product; warehouse automation</w:t>
            </w:r>
          </w:p>
        </w:tc>
        <w:tc>
          <w:tcPr/>
          <w:p>
            <w:pPr>
              <w:pStyle w:val="Compact"/>
            </w:pPr>
            <w:r>
              <w:t xml:space="preserve">Chinese competitor (Geek+, Hikrobot)</w:t>
            </w:r>
          </w:p>
        </w:tc>
      </w:tr>
      <w:tr>
        <w:tc>
          <w:tcPr/>
          <w:p>
            <w:pPr>
              <w:pStyle w:val="Compact"/>
            </w:pPr>
            <w:r>
              <w:rPr>
                <w:b/>
                <w:bCs/>
              </w:rPr>
              <w:t xml:space="preserve">Quantum Computing</w:t>
            </w:r>
          </w:p>
        </w:tc>
        <w:tc>
          <w:tcPr/>
          <w:p>
            <w:pPr>
              <w:pStyle w:val="Compact"/>
              <w:jc w:val="center"/>
            </w:pPr>
            <w:r>
              <w:t xml:space="preserve">2030-2035</w:t>
            </w:r>
          </w:p>
        </w:tc>
        <w:tc>
          <w:tcPr/>
          <w:p>
            <w:pPr>
              <w:pStyle w:val="Compact"/>
              <w:jc w:val="center"/>
            </w:pPr>
            <w:r>
              <w:t xml:space="preserve">Thấp-TB</w:t>
            </w:r>
          </w:p>
        </w:tc>
        <w:tc>
          <w:tcPr/>
          <w:p>
            <w:pPr>
              <w:pStyle w:val="Compact"/>
            </w:pPr>
            <w:r>
              <w:t xml:space="preserve">Post-quantum security for DC; long-term play</w:t>
            </w:r>
          </w:p>
        </w:tc>
        <w:tc>
          <w:tcPr/>
          <w:p>
            <w:pPr>
              <w:pStyle w:val="Compact"/>
            </w:pPr>
            <w:r>
              <w:t xml:space="preserve">Distant; monitor only</w:t>
            </w:r>
          </w:p>
        </w:tc>
      </w:tr>
      <w:tr>
        <w:tc>
          <w:tcPr/>
          <w:p>
            <w:pPr>
              <w:pStyle w:val="Compact"/>
            </w:pPr>
            <w:r>
              <w:rPr>
                <w:b/>
                <w:bCs/>
              </w:rPr>
              <w:t xml:space="preserve">Green Hydrogen</w:t>
            </w:r>
          </w:p>
        </w:tc>
        <w:tc>
          <w:tcPr/>
          <w:p>
            <w:pPr>
              <w:pStyle w:val="Compact"/>
              <w:jc w:val="center"/>
            </w:pPr>
            <w:r>
              <w:t xml:space="preserve">2030-2035</w:t>
            </w:r>
          </w:p>
        </w:tc>
        <w:tc>
          <w:tcPr/>
          <w:p>
            <w:pPr>
              <w:pStyle w:val="Compact"/>
              <w:jc w:val="center"/>
            </w:pPr>
            <w:r>
              <w:t xml:space="preserve">Trung bình</w:t>
            </w:r>
          </w:p>
        </w:tc>
        <w:tc>
          <w:tcPr/>
          <w:p>
            <w:pPr>
              <w:pStyle w:val="Compact"/>
            </w:pPr>
            <w:r>
              <w:t xml:space="preserve">Backup power alternative to diesel gen</w:t>
            </w:r>
          </w:p>
        </w:tc>
        <w:tc>
          <w:tcPr/>
          <w:p>
            <w:pPr>
              <w:pStyle w:val="Compact"/>
            </w:pPr>
            <w:r>
              <w:t xml:space="preserve">Infrastructure not ready VN</w:t>
            </w:r>
          </w:p>
        </w:tc>
      </w:tr>
      <w:tr>
        <w:tc>
          <w:tcPr/>
          <w:p>
            <w:pPr>
              <w:pStyle w:val="Compact"/>
            </w:pPr>
            <w:r>
              <w:rPr>
                <w:b/>
                <w:bCs/>
              </w:rPr>
              <w:t xml:space="preserve">Cobotic Manufacturing</w:t>
            </w:r>
          </w:p>
        </w:tc>
        <w:tc>
          <w:tcPr/>
          <w:p>
            <w:pPr>
              <w:pStyle w:val="Compact"/>
              <w:jc w:val="center"/>
            </w:pPr>
            <w:r>
              <w:t xml:space="preserve">2026-2030</w:t>
            </w:r>
          </w:p>
        </w:tc>
        <w:tc>
          <w:tcPr/>
          <w:p>
            <w:pPr>
              <w:pStyle w:val="Compact"/>
              <w:jc w:val="center"/>
            </w:pPr>
            <w:r>
              <w:t xml:space="preserve">Cao</w:t>
            </w:r>
          </w:p>
        </w:tc>
        <w:tc>
          <w:tcPr/>
          <w:p>
            <w:pPr>
              <w:pStyle w:val="Compact"/>
            </w:pPr>
            <w:r>
              <w:t xml:space="preserve">Human-robot collaboration in CNC cell</w:t>
            </w:r>
          </w:p>
        </w:tc>
        <w:tc>
          <w:tcPr/>
          <w:p>
            <w:pPr>
              <w:pStyle w:val="Compact"/>
            </w:pPr>
            <w:r>
              <w:t xml:space="preserve">Training workforce</w:t>
            </w:r>
          </w:p>
        </w:tc>
      </w:tr>
    </w:tbl>
    <w:bookmarkEnd w:id="127"/>
    <w:bookmarkStart w:id="131" w:name="rd-investment-roadmap-response"/>
    <w:p>
      <w:pPr>
        <w:pStyle w:val="Heading3"/>
      </w:pPr>
      <w:r>
        <w:rPr>
          <w:rStyle w:val="SectionNumber"/>
        </w:rPr>
        <w:t xml:space="preserve">7.12.2</w:t>
      </w:r>
      <w:r>
        <w:tab/>
      </w:r>
      <w:r>
        <w:t xml:space="preserve">1.12.2. R&amp;D Investment Roadmap Response</w:t>
      </w:r>
    </w:p>
    <w:p>
      <w:pPr>
        <w:pStyle w:val="CaptionedFigure"/>
      </w:pPr>
      <w:r>
        <w:drawing>
          <wp:inline>
            <wp:extent cx="5334000" cy="2639785"/>
            <wp:effectExtent b="0" l="0" r="0" t="0"/>
            <wp:docPr descr="Sơ đồ 9 : bieu_do_009" title="" id="129" name="Picture"/>
            <a:graphic>
              <a:graphicData uri="http://schemas.openxmlformats.org/drawingml/2006/picture">
                <pic:pic>
                  <pic:nvPicPr>
                    <pic:cNvPr descr="mermaid_assets\bieu_do_009.png" id="130" name="Picture"/>
                    <pic:cNvPicPr>
                      <a:picLocks noChangeArrowheads="1" noChangeAspect="1"/>
                    </pic:cNvPicPr>
                  </pic:nvPicPr>
                  <pic:blipFill>
                    <a:blip r:embed="rId128"/>
                    <a:stretch>
                      <a:fillRect/>
                    </a:stretch>
                  </pic:blipFill>
                  <pic:spPr bwMode="auto">
                    <a:xfrm>
                      <a:off x="0" y="0"/>
                      <a:ext cx="5334000" cy="2639785"/>
                    </a:xfrm>
                    <a:prstGeom prst="rect">
                      <a:avLst/>
                    </a:prstGeom>
                    <a:noFill/>
                    <a:ln w="9525">
                      <a:noFill/>
                      <a:headEnd/>
                      <a:tailEnd/>
                    </a:ln>
                  </pic:spPr>
                </pic:pic>
              </a:graphicData>
            </a:graphic>
          </wp:inline>
        </w:drawing>
      </w:r>
    </w:p>
    <w:p>
      <w:pPr>
        <w:pStyle w:val="ImageCaption"/>
      </w:pPr>
      <w:r>
        <w:t xml:space="preserve">Sơ đồ 9 : bieu_do_009</w:t>
      </w:r>
    </w:p>
    <w:tbl>
      <w:tblPr>
        <w:tblStyle w:val="Table"/>
        <w:tblW w:type="pct" w:w="5000"/>
        <w:tblLayout w:type="fixed"/>
        <w:tblLook w:firstRow="1" w:lastRow="0" w:firstColumn="0" w:lastColumn="0" w:noHBand="0" w:noVBand="0" w:val="0020"/>
      </w:tblPr>
      <w:tblGrid>
        <w:gridCol w:w="1626"/>
        <w:gridCol w:w="1555"/>
        <w:gridCol w:w="919"/>
        <w:gridCol w:w="2050"/>
        <w:gridCol w:w="1767"/>
      </w:tblGrid>
      <w:tr>
        <w:trPr>
          <w:tblHeader w:val="on"/>
        </w:trPr>
        <w:tc>
          <w:tcPr/>
          <w:p>
            <w:pPr>
              <w:pStyle w:val="Compact"/>
            </w:pPr>
            <w:r>
              <w:t xml:space="preserve">Giai đoạn</w:t>
            </w:r>
          </w:p>
        </w:tc>
        <w:tc>
          <w:tcPr/>
          <w:p>
            <w:pPr>
              <w:pStyle w:val="Compact"/>
              <w:jc w:val="right"/>
            </w:pPr>
            <w:r>
              <w:t xml:space="preserve">R&amp;D Budget (K/năm)</w:t>
            </w:r>
          </w:p>
        </w:tc>
        <w:tc>
          <w:tcPr/>
          <w:p>
            <w:pPr>
              <w:pStyle w:val="Compact"/>
              <w:jc w:val="right"/>
            </w:pPr>
            <w:r>
              <w:t xml:space="preserve">% Revenue</w:t>
            </w:r>
          </w:p>
        </w:tc>
        <w:tc>
          <w:tcPr/>
          <w:p>
            <w:pPr>
              <w:pStyle w:val="Compact"/>
            </w:pPr>
            <w:r>
              <w:t xml:space="preserve">Focus</w:t>
            </w:r>
          </w:p>
        </w:tc>
        <w:tc>
          <w:tcPr/>
          <w:p>
            <w:pPr>
              <w:pStyle w:val="Compact"/>
            </w:pPr>
            <w:r>
              <w:t xml:space="preserve">Output KPIs</w:t>
            </w:r>
          </w:p>
        </w:tc>
      </w:tr>
      <w:tr>
        <w:tc>
          <w:tcPr/>
          <w:p>
            <w:pPr>
              <w:pStyle w:val="Compact"/>
            </w:pPr>
            <w:r>
              <w:t xml:space="preserve">Phase 1 (Y1-Y3)</w:t>
            </w:r>
          </w:p>
        </w:tc>
        <w:tc>
          <w:tcPr/>
          <w:p>
            <w:pPr>
              <w:pStyle w:val="Compact"/>
              <w:jc w:val="right"/>
            </w:pPr>
            <w:r>
              <w:t xml:space="preserve">200-400</w:t>
            </w:r>
          </w:p>
        </w:tc>
        <w:tc>
          <w:tcPr/>
          <w:p>
            <w:pPr>
              <w:pStyle w:val="Compact"/>
              <w:jc w:val="right"/>
            </w:pPr>
            <w:r>
              <w:t xml:space="preserve">3-5%</w:t>
            </w:r>
          </w:p>
        </w:tc>
        <w:tc>
          <w:tcPr/>
          <w:p>
            <w:pPr>
              <w:pStyle w:val="Compact"/>
            </w:pPr>
            <w:r>
              <w:t xml:space="preserve">Core products + certification</w:t>
            </w:r>
          </w:p>
        </w:tc>
        <w:tc>
          <w:tcPr/>
          <w:p>
            <w:pPr>
              <w:pStyle w:val="Compact"/>
            </w:pPr>
            <w:r>
              <w:t xml:space="preserve">5 patents, 3 products</w:t>
            </w:r>
          </w:p>
        </w:tc>
      </w:tr>
      <w:tr>
        <w:tc>
          <w:tcPr/>
          <w:p>
            <w:pPr>
              <w:pStyle w:val="Compact"/>
            </w:pPr>
            <w:r>
              <w:t xml:space="preserve">Phase 2 (Y4-Y7)</w:t>
            </w:r>
          </w:p>
        </w:tc>
        <w:tc>
          <w:tcPr/>
          <w:p>
            <w:pPr>
              <w:pStyle w:val="Compact"/>
              <w:jc w:val="right"/>
            </w:pPr>
            <w:r>
              <w:t xml:space="preserve">400-800</w:t>
            </w:r>
          </w:p>
        </w:tc>
        <w:tc>
          <w:tcPr/>
          <w:p>
            <w:pPr>
              <w:pStyle w:val="Compact"/>
              <w:jc w:val="right"/>
            </w:pPr>
            <w:r>
              <w:t xml:space="preserve">3-4%</w:t>
            </w:r>
          </w:p>
        </w:tc>
        <w:tc>
          <w:tcPr/>
          <w:p>
            <w:pPr>
              <w:pStyle w:val="Compact"/>
            </w:pPr>
            <w:r>
              <w:t xml:space="preserve">Next-gen + AI integration</w:t>
            </w:r>
          </w:p>
        </w:tc>
        <w:tc>
          <w:tcPr/>
          <w:p>
            <w:pPr>
              <w:pStyle w:val="Compact"/>
            </w:pPr>
            <w:r>
              <w:t xml:space="preserve">10 patents, 5 products</w:t>
            </w:r>
          </w:p>
        </w:tc>
      </w:tr>
      <w:tr>
        <w:tc>
          <w:tcPr/>
          <w:p>
            <w:pPr>
              <w:pStyle w:val="Compact"/>
            </w:pPr>
            <w:r>
              <w:t xml:space="preserve">Phase 3 (Y8-Y10)</w:t>
            </w:r>
          </w:p>
        </w:tc>
        <w:tc>
          <w:tcPr/>
          <w:p>
            <w:pPr>
              <w:pStyle w:val="Compact"/>
              <w:jc w:val="right"/>
            </w:pPr>
            <w:r>
              <w:t xml:space="preserve">800-1.200</w:t>
            </w:r>
          </w:p>
        </w:tc>
        <w:tc>
          <w:tcPr/>
          <w:p>
            <w:pPr>
              <w:pStyle w:val="Compact"/>
              <w:jc w:val="right"/>
            </w:pPr>
            <w:r>
              <w:t xml:space="preserve">2-3%</w:t>
            </w:r>
          </w:p>
        </w:tc>
        <w:tc>
          <w:tcPr/>
          <w:p>
            <w:pPr>
              <w:pStyle w:val="Compact"/>
            </w:pPr>
            <w:r>
              <w:t xml:space="preserve">Deep tech + platform scale</w:t>
            </w:r>
          </w:p>
        </w:tc>
        <w:tc>
          <w:tcPr/>
          <w:p>
            <w:pPr>
              <w:pStyle w:val="Compact"/>
            </w:pPr>
            <w:r>
              <w:t xml:space="preserve">20 patents cumulative</w:t>
            </w:r>
          </w:p>
        </w:tc>
      </w:tr>
      <w:tr>
        <w:tc>
          <w:tcPr/>
          <w:p>
            <w:pPr>
              <w:pStyle w:val="Compact"/>
            </w:pPr>
            <w:r>
              <w:rPr>
                <w:b/>
                <w:bCs/>
              </w:rPr>
              <w:t xml:space="preserve">Tổng 10 năm</w:t>
            </w:r>
          </w:p>
        </w:tc>
        <w:tc>
          <w:tcPr/>
          <w:p>
            <w:pPr>
              <w:pStyle w:val="Compact"/>
              <w:jc w:val="right"/>
            </w:pPr>
            <w:r>
              <w:rPr>
                <w:b/>
                <w:bCs/>
              </w:rPr>
              <w:t xml:space="preserve">~5.000-7.000</w:t>
            </w:r>
          </w:p>
        </w:tc>
        <w:tc>
          <w:tcPr/>
          <w:p>
            <w:pPr>
              <w:pStyle w:val="Compact"/>
              <w:jc w:val="right"/>
            </w:pPr>
            <w:r>
              <w:rPr>
                <w:b/>
                <w:bCs/>
              </w:rPr>
              <w:t xml:space="preserve">~3%</w:t>
            </w:r>
          </w:p>
        </w:tc>
        <w:tc>
          <w:tcPr/>
          <w:p>
            <w:pPr>
              <w:pStyle w:val="Compact"/>
            </w:pPr>
          </w:p>
        </w:tc>
        <w:tc>
          <w:tcPr/>
          <w:p>
            <w:pPr>
              <w:pStyle w:val="Compact"/>
            </w:pPr>
            <w:r>
              <w:t xml:space="preserve">20+ patents, 10+ products</w:t>
            </w:r>
          </w:p>
        </w:tc>
      </w:tr>
    </w:tbl>
    <w:p>
      <w:pPr>
        <w:pStyle w:val="BlockText"/>
      </w:pPr>
      <w:r>
        <w:rPr>
          <w:b/>
          <w:bCs/>
        </w:rPr>
        <w:t xml:space="preserve">Kết luận PHẦN I:</w:t>
      </w:r>
      <w:r>
        <w:t xml:space="preserve"> </w:t>
      </w:r>
      <w:r>
        <w:t xml:space="preserve">Với TAM tổng hợp 3 ngành &gt; 100 tỷ USD (ASEAN), market share mục tiêu Y10 chỉ 0,4-1,1% SOM, rào cản gia nhập cao (KCNC + certifications + 3 B.U integration), và dự báo xu hướng công nghệ thuận lợi, Mekong Technology có vị trí thuận lợi để đạt revenue 14,50M USD vào Y10 và 32,00M USD vào Y15 [A][C]. Lộ trình 5 giai đoạn xây dựng (Y0-Y13) cho phép triển khai tuần tự, giảm rủi ro vốn. Rủi ro lớn nhất là execution risk (triển khai đúng tiến độ, đúng chất lượng) chứ không phải market risk.</w:t>
      </w:r>
    </w:p>
    <w:p>
      <w:r>
        <w:pict>
          <v:rect style="width:0;height:1.5pt" o:hralign="center" o:hrstd="t" o:hr="t"/>
        </w:pict>
      </w:r>
    </w:p>
    <w:bookmarkEnd w:id="131"/>
    <w:bookmarkEnd w:id="132"/>
    <w:bookmarkEnd w:id="133"/>
    <w:bookmarkStart w:id="212" w:name="phần-ii-sản-phẩm-và-công-nghệ-1"/>
    <w:p>
      <w:pPr>
        <w:pStyle w:val="Heading1"/>
      </w:pPr>
      <w:r>
        <w:rPr>
          <w:rStyle w:val="SectionNumber"/>
        </w:rPr>
        <w:t xml:space="preserve">8</w:t>
      </w:r>
      <w:r>
        <w:tab/>
      </w:r>
      <w:r>
        <w:t xml:space="preserve">PHẦN II: SẢN PHẨM VÀ CÔNG NGHỆ</w:t>
      </w:r>
    </w:p>
    <w:p>
      <w:r>
        <w:pict>
          <v:rect style="width:0;height:1.5pt" o:hralign="center" o:hrstd="t" o:hr="t"/>
        </w:pict>
      </w:r>
    </w:p>
    <w:bookmarkStart w:id="135" w:name="tổng-quan-3-trụ-cột-sản-phẩm"/>
    <w:p>
      <w:pPr>
        <w:pStyle w:val="Heading2"/>
      </w:pPr>
      <w:r>
        <w:rPr>
          <w:rStyle w:val="SectionNumber"/>
        </w:rPr>
        <w:t xml:space="preserve">8.1</w:t>
      </w:r>
      <w:r>
        <w:tab/>
      </w:r>
      <w:r>
        <w:t xml:space="preserve">2.1. Tổng quan 3 Trụ cột Sản phẩm</w:t>
      </w:r>
    </w:p>
    <w:p>
      <w:pPr>
        <w:pStyle w:val="FirstParagraph"/>
      </w:pPr>
      <w:r>
        <w:t xml:space="preserve">Mekong Technology vận hành 3 trụ cột sản phẩm và dịch vụ công nghệ cao, tạo thành một hệ sinh thái tích hợp phục vụ đồng thời nhu cầu nội bộ và thị trường bên ngoài:</w:t>
      </w:r>
    </w:p>
    <w:p>
      <w:pPr>
        <w:pStyle w:val="BlockText"/>
      </w:pPr>
      <w:r>
        <w:rPr>
          <w:b/>
          <w:bCs/>
        </w:rPr>
        <w:t xml:space="preserve">V2.1 — Bố trí trong 1 tòa nhà 3 tầng (GFA 21.000 m²):</w:t>
      </w:r>
      <w:r>
        <w:t xml:space="preserve"> </w:t>
      </w:r>
      <w:r>
        <w:t xml:space="preserve">“Khối C”</w:t>
      </w:r>
      <w:r>
        <w:t xml:space="preserve"> </w:t>
      </w:r>
      <w:r>
        <w:t xml:space="preserve">(IoT) và</w:t>
      </w:r>
      <w:r>
        <w:t xml:space="preserve"> </w:t>
      </w:r>
      <w:r>
        <w:t xml:space="preserve">“Khối B”</w:t>
      </w:r>
      <w:r>
        <w:t xml:space="preserve"> </w:t>
      </w:r>
      <w:r>
        <w:t xml:space="preserve">(CNC) đặt tại Tầng 1 (7.000 m²).</w:t>
      </w:r>
      <w:r>
        <w:t xml:space="preserve"> </w:t>
      </w:r>
      <w:r>
        <w:t xml:space="preserve">“Khối A”</w:t>
      </w:r>
      <w:r>
        <w:t xml:space="preserve"> </w:t>
      </w:r>
      <w:r>
        <w:t xml:space="preserve">(Datacenter) đặt tại Tầng 2. Tầng 3: VP + R&amp;D. Tên</w:t>
      </w:r>
      <w:r>
        <w:t xml:space="preserve"> </w:t>
      </w:r>
      <w:r>
        <w:t xml:space="preserve">“Khối A/B/C”</w:t>
      </w:r>
      <w:r>
        <w:t xml:space="preserve"> </w:t>
      </w:r>
      <w:r>
        <w:t xml:space="preserve">giữ nguyên làm ký hiệu chức năng.</w:t>
      </w:r>
    </w:p>
    <w:tbl>
      <w:tblPr>
        <w:tblStyle w:val="Table"/>
        <w:tblW w:type="pct" w:w="5000"/>
        <w:tblLayout w:type="fixed"/>
        <w:tblLook w:firstRow="1" w:lastRow="0" w:firstColumn="0" w:lastColumn="0" w:noHBand="0" w:noVBand="0" w:val="0020"/>
      </w:tblPr>
      <w:tblGrid>
        <w:gridCol w:w="562"/>
        <w:gridCol w:w="4854"/>
        <w:gridCol w:w="510"/>
        <w:gridCol w:w="1532"/>
        <w:gridCol w:w="459"/>
      </w:tblGrid>
      <w:tr>
        <w:trPr>
          <w:tblHeader w:val="on"/>
        </w:trPr>
        <w:tc>
          <w:tcPr/>
          <w:p>
            <w:pPr>
              <w:pStyle w:val="Compact"/>
            </w:pPr>
            <w:r>
              <w:t xml:space="preserve">Trụ cột</w:t>
            </w:r>
          </w:p>
        </w:tc>
        <w:tc>
          <w:tcPr/>
          <w:p>
            <w:pPr>
              <w:pStyle w:val="Compact"/>
            </w:pPr>
            <w:r>
              <w:t xml:space="preserve">Tên chính thức</w:t>
            </w:r>
          </w:p>
        </w:tc>
        <w:tc>
          <w:tcPr/>
          <w:p>
            <w:pPr>
              <w:pStyle w:val="Compact"/>
              <w:jc w:val="center"/>
            </w:pPr>
            <w:r>
              <w:t xml:space="preserve">Viết tắt</w:t>
            </w:r>
          </w:p>
        </w:tc>
        <w:tc>
          <w:tcPr/>
          <w:p>
            <w:pPr>
              <w:pStyle w:val="Compact"/>
              <w:jc w:val="right"/>
            </w:pPr>
            <w:r>
              <w:t xml:space="preserve">Diện tích</w:t>
            </w:r>
          </w:p>
        </w:tc>
        <w:tc>
          <w:tcPr/>
          <w:p>
            <w:pPr>
              <w:pStyle w:val="Compact"/>
              <w:jc w:val="right"/>
            </w:pPr>
            <w:r>
              <w:t xml:space="preserve">Nhân sự</w:t>
            </w:r>
          </w:p>
        </w:tc>
      </w:tr>
      <w:tr>
        <w:tc>
          <w:tcPr/>
          <w:p>
            <w:pPr>
              <w:pStyle w:val="Compact"/>
            </w:pPr>
            <w:r>
              <w:t xml:space="preserve">Trụ cột 1</w:t>
            </w:r>
          </w:p>
        </w:tc>
        <w:tc>
          <w:tcPr/>
          <w:p>
            <w:pPr>
              <w:pStyle w:val="Compact"/>
            </w:pPr>
            <w:r>
              <w:t xml:space="preserve">Trung tâm Nghiên cứu, Sản xuất IoT Gateway và Robot Tự hành</w:t>
            </w:r>
          </w:p>
        </w:tc>
        <w:tc>
          <w:tcPr/>
          <w:p>
            <w:pPr>
              <w:pStyle w:val="Compact"/>
              <w:jc w:val="center"/>
            </w:pPr>
            <w:r>
              <w:t xml:space="preserve">IoT/Robot</w:t>
            </w:r>
          </w:p>
        </w:tc>
        <w:tc>
          <w:tcPr/>
          <w:p>
            <w:pPr>
              <w:pStyle w:val="Compact"/>
              <w:jc w:val="right"/>
            </w:pPr>
            <w:r>
              <w:t xml:space="preserve">3.000 m² (Tầng 1 — Khu IoT)</w:t>
            </w:r>
          </w:p>
        </w:tc>
        <w:tc>
          <w:tcPr/>
          <w:p>
            <w:pPr>
              <w:pStyle w:val="Compact"/>
              <w:jc w:val="right"/>
            </w:pPr>
            <w:r>
              <w:t xml:space="preserve">80-100</w:t>
            </w:r>
          </w:p>
        </w:tc>
      </w:tr>
      <w:tr>
        <w:tc>
          <w:tcPr/>
          <w:p>
            <w:pPr>
              <w:pStyle w:val="Compact"/>
            </w:pPr>
            <w:r>
              <w:t xml:space="preserve">Trụ cột 2</w:t>
            </w:r>
          </w:p>
        </w:tc>
        <w:tc>
          <w:tcPr/>
          <w:p>
            <w:pPr>
              <w:pStyle w:val="Compact"/>
            </w:pPr>
            <w:r>
              <w:t xml:space="preserve">Trung tâm Chế tạo Linh kiện Siêu Chính xác (Mekong Precision Manufacturing Center)</w:t>
            </w:r>
          </w:p>
        </w:tc>
        <w:tc>
          <w:tcPr/>
          <w:p>
            <w:pPr>
              <w:pStyle w:val="Compact"/>
              <w:jc w:val="center"/>
            </w:pPr>
            <w:r>
              <w:t xml:space="preserve">MPMC</w:t>
            </w:r>
          </w:p>
        </w:tc>
        <w:tc>
          <w:tcPr/>
          <w:p>
            <w:pPr>
              <w:pStyle w:val="Compact"/>
              <w:jc w:val="right"/>
            </w:pPr>
            <w:r>
              <w:t xml:space="preserve">4.000 m² (Tầng 1 — Khu CNC)</w:t>
            </w:r>
          </w:p>
        </w:tc>
        <w:tc>
          <w:tcPr/>
          <w:p>
            <w:pPr>
              <w:pStyle w:val="Compact"/>
              <w:jc w:val="right"/>
            </w:pPr>
            <w:r>
              <w:t xml:space="preserve">80-120</w:t>
            </w:r>
          </w:p>
        </w:tc>
      </w:tr>
      <w:tr>
        <w:tc>
          <w:tcPr/>
          <w:p>
            <w:pPr>
              <w:pStyle w:val="Compact"/>
            </w:pPr>
            <w:r>
              <w:t xml:space="preserve">Trụ cột 3</w:t>
            </w:r>
          </w:p>
        </w:tc>
        <w:tc>
          <w:tcPr/>
          <w:p>
            <w:pPr>
              <w:pStyle w:val="Compact"/>
            </w:pPr>
            <w:r>
              <w:t xml:space="preserve">Trung tâm Hạ tầng Điện toán Đám mây Mật độ cao (Mekong AI Cloud &amp; Computing Center)</w:t>
            </w:r>
          </w:p>
        </w:tc>
        <w:tc>
          <w:tcPr/>
          <w:p>
            <w:pPr>
              <w:pStyle w:val="Compact"/>
              <w:jc w:val="center"/>
            </w:pPr>
            <w:r>
              <w:t xml:space="preserve">MACC</w:t>
            </w:r>
          </w:p>
        </w:tc>
        <w:tc>
          <w:tcPr/>
          <w:p>
            <w:pPr>
              <w:pStyle w:val="Compact"/>
              <w:jc w:val="right"/>
            </w:pPr>
            <w:r>
              <w:t xml:space="preserve">3.000 m² (Tầng 2)</w:t>
            </w:r>
          </w:p>
        </w:tc>
        <w:tc>
          <w:tcPr/>
          <w:p>
            <w:pPr>
              <w:pStyle w:val="Compact"/>
              <w:jc w:val="right"/>
            </w:pPr>
            <w:r>
              <w:t xml:space="preserve">30-50</w:t>
            </w:r>
          </w:p>
        </w:tc>
      </w:tr>
    </w:tbl>
    <w:bookmarkStart w:id="134" w:name="bảng-sản-phẩm-chi-tiết-10-dòng-sản-phẩm"/>
    <w:p>
      <w:pPr>
        <w:pStyle w:val="Heading3"/>
      </w:pPr>
      <w:r>
        <w:rPr>
          <w:rStyle w:val="SectionNumber"/>
        </w:rPr>
        <w:t xml:space="preserve">8.1.1</w:t>
      </w:r>
      <w:r>
        <w:tab/>
      </w:r>
      <w:r>
        <w:t xml:space="preserve">Bảng Sản phẩm Chi tiết — 10 Dòng sản phẩm</w:t>
      </w:r>
    </w:p>
    <w:tbl>
      <w:tblPr>
        <w:tblStyle w:val="Table"/>
        <w:tblW w:type="pct" w:w="5000"/>
        <w:tblLayout w:type="fixed"/>
        <w:tblLook w:firstRow="1" w:lastRow="0" w:firstColumn="0" w:lastColumn="0" w:noHBand="0" w:noVBand="0" w:val="0020"/>
      </w:tblPr>
      <w:tblGrid>
        <w:gridCol w:w="112"/>
        <w:gridCol w:w="1569"/>
        <w:gridCol w:w="336"/>
        <w:gridCol w:w="4184"/>
        <w:gridCol w:w="1232"/>
        <w:gridCol w:w="485"/>
      </w:tblGrid>
      <w:tr>
        <w:trPr>
          <w:tblHeader w:val="on"/>
        </w:trPr>
        <w:tc>
          <w:tcPr/>
          <w:p>
            <w:pPr>
              <w:pStyle w:val="Compact"/>
              <w:jc w:val="center"/>
            </w:pPr>
            <w:r>
              <w:t xml:space="preserve">TT</w:t>
            </w:r>
          </w:p>
        </w:tc>
        <w:tc>
          <w:tcPr/>
          <w:p>
            <w:pPr>
              <w:pStyle w:val="Compact"/>
            </w:pPr>
            <w:r>
              <w:t xml:space="preserve">Sản phẩm / Dịch vụ</w:t>
            </w:r>
          </w:p>
        </w:tc>
        <w:tc>
          <w:tcPr/>
          <w:p>
            <w:pPr>
              <w:pStyle w:val="Compact"/>
              <w:jc w:val="center"/>
            </w:pPr>
            <w:r>
              <w:t xml:space="preserve">Trụ cột</w:t>
            </w:r>
          </w:p>
        </w:tc>
        <w:tc>
          <w:tcPr/>
          <w:p>
            <w:pPr>
              <w:pStyle w:val="Compact"/>
            </w:pPr>
            <w:r>
              <w:t xml:space="preserve">Mô tả</w:t>
            </w:r>
          </w:p>
        </w:tc>
        <w:tc>
          <w:tcPr/>
          <w:p>
            <w:pPr>
              <w:pStyle w:val="Compact"/>
              <w:jc w:val="right"/>
            </w:pPr>
            <w:r>
              <w:t xml:space="preserve">Doanh thu ổn định (M USD/năm)</w:t>
            </w:r>
          </w:p>
        </w:tc>
        <w:tc>
          <w:tcPr/>
          <w:p>
            <w:pPr>
              <w:pStyle w:val="Compact"/>
              <w:jc w:val="center"/>
            </w:pPr>
            <w:r>
              <w:t xml:space="preserve">VA (%)</w:t>
            </w:r>
          </w:p>
        </w:tc>
      </w:tr>
      <w:tr>
        <w:tc>
          <w:tcPr/>
          <w:p>
            <w:pPr>
              <w:pStyle w:val="Compact"/>
              <w:jc w:val="center"/>
            </w:pPr>
            <w:r>
              <w:t xml:space="preserve">1</w:t>
            </w:r>
          </w:p>
        </w:tc>
        <w:tc>
          <w:tcPr/>
          <w:p>
            <w:pPr>
              <w:pStyle w:val="Compact"/>
            </w:pPr>
            <w:r>
              <w:t xml:space="preserve">IoT Gateway MK-200 Standard</w:t>
            </w:r>
          </w:p>
        </w:tc>
        <w:tc>
          <w:tcPr/>
          <w:p>
            <w:pPr>
              <w:pStyle w:val="Compact"/>
              <w:jc w:val="center"/>
            </w:pPr>
            <w:r>
              <w:t xml:space="preserve">1</w:t>
            </w:r>
          </w:p>
        </w:tc>
        <w:tc>
          <w:tcPr/>
          <w:p>
            <w:pPr>
              <w:pStyle w:val="Compact"/>
            </w:pPr>
            <w:r>
              <w:t xml:space="preserve">Vi xử lý ARM Cortex-A53, 4GB RAM, WiFi/BLE/4G, 25 I/O analog/digital, giao thức MQTT/OPC UA/Modbus, IP65</w:t>
            </w:r>
          </w:p>
        </w:tc>
        <w:tc>
          <w:tcPr/>
          <w:p>
            <w:pPr>
              <w:pStyle w:val="Compact"/>
              <w:jc w:val="right"/>
            </w:pPr>
            <w:r>
              <w:t xml:space="preserve">4,00</w:t>
            </w:r>
          </w:p>
        </w:tc>
        <w:tc>
          <w:tcPr/>
          <w:p>
            <w:pPr>
              <w:pStyle w:val="Compact"/>
              <w:jc w:val="center"/>
            </w:pPr>
            <w:r>
              <w:t xml:space="preserve">35%</w:t>
            </w:r>
          </w:p>
        </w:tc>
      </w:tr>
      <w:tr>
        <w:tc>
          <w:tcPr/>
          <w:p>
            <w:pPr>
              <w:pStyle w:val="Compact"/>
              <w:jc w:val="center"/>
            </w:pPr>
            <w:r>
              <w:t xml:space="preserve">2</w:t>
            </w:r>
          </w:p>
        </w:tc>
        <w:tc>
          <w:tcPr/>
          <w:p>
            <w:pPr>
              <w:pStyle w:val="Compact"/>
            </w:pPr>
            <w:r>
              <w:t xml:space="preserve">IoT Gateway MK-300 AI Edge</w:t>
            </w:r>
          </w:p>
        </w:tc>
        <w:tc>
          <w:tcPr/>
          <w:p>
            <w:pPr>
              <w:pStyle w:val="Compact"/>
              <w:jc w:val="center"/>
            </w:pPr>
            <w:r>
              <w:t xml:space="preserve">1</w:t>
            </w:r>
          </w:p>
        </w:tc>
        <w:tc>
          <w:tcPr/>
          <w:p>
            <w:pPr>
              <w:pStyle w:val="Compact"/>
            </w:pPr>
            <w:r>
              <w:t xml:space="preserve">ARM Cortex-A78 + NPU 6 TOPS, 8GB RAM, AI tại biên (Edge AI), camera AI tích hợp, 5G-ready</w:t>
            </w:r>
          </w:p>
        </w:tc>
        <w:tc>
          <w:tcPr/>
          <w:p>
            <w:pPr>
              <w:pStyle w:val="Compact"/>
              <w:jc w:val="right"/>
            </w:pPr>
            <w:r>
              <w:t xml:space="preserve">6,00</w:t>
            </w:r>
          </w:p>
        </w:tc>
        <w:tc>
          <w:tcPr/>
          <w:p>
            <w:pPr>
              <w:pStyle w:val="Compact"/>
              <w:jc w:val="center"/>
            </w:pPr>
            <w:r>
              <w:t xml:space="preserve">38%</w:t>
            </w:r>
          </w:p>
        </w:tc>
      </w:tr>
      <w:tr>
        <w:tc>
          <w:tcPr/>
          <w:p>
            <w:pPr>
              <w:pStyle w:val="Compact"/>
              <w:jc w:val="center"/>
            </w:pPr>
            <w:r>
              <w:t xml:space="preserve">3</w:t>
            </w:r>
          </w:p>
        </w:tc>
        <w:tc>
          <w:tcPr/>
          <w:p>
            <w:pPr>
              <w:pStyle w:val="Compact"/>
            </w:pPr>
            <w:r>
              <w:t xml:space="preserve">Robot AMR-500/1000</w:t>
            </w:r>
          </w:p>
        </w:tc>
        <w:tc>
          <w:tcPr/>
          <w:p>
            <w:pPr>
              <w:pStyle w:val="Compact"/>
              <w:jc w:val="center"/>
            </w:pPr>
            <w:r>
              <w:t xml:space="preserve">1</w:t>
            </w:r>
          </w:p>
        </w:tc>
        <w:tc>
          <w:tcPr/>
          <w:p>
            <w:pPr>
              <w:pStyle w:val="Compact"/>
            </w:pPr>
            <w:r>
              <w:t xml:space="preserve">Robot tự hành di động, LiDAR 3D 360 độ, AI SLAM navigation, tải 500-1.000 kg, tốc độ 1,5 m/s, tự sạc</w:t>
            </w:r>
          </w:p>
        </w:tc>
        <w:tc>
          <w:tcPr/>
          <w:p>
            <w:pPr>
              <w:pStyle w:val="Compact"/>
              <w:jc w:val="right"/>
            </w:pPr>
            <w:r>
              <w:t xml:space="preserve">5,00</w:t>
            </w:r>
          </w:p>
        </w:tc>
        <w:tc>
          <w:tcPr/>
          <w:p>
            <w:pPr>
              <w:pStyle w:val="Compact"/>
              <w:jc w:val="center"/>
            </w:pPr>
            <w:r>
              <w:t xml:space="preserve">40%</w:t>
            </w:r>
          </w:p>
        </w:tc>
      </w:tr>
      <w:tr>
        <w:tc>
          <w:tcPr/>
          <w:p>
            <w:pPr>
              <w:pStyle w:val="Compact"/>
              <w:jc w:val="center"/>
            </w:pPr>
            <w:r>
              <w:t xml:space="preserve">4</w:t>
            </w:r>
          </w:p>
        </w:tc>
        <w:tc>
          <w:tcPr/>
          <w:p>
            <w:pPr>
              <w:pStyle w:val="Compact"/>
            </w:pPr>
            <w:r>
              <w:t xml:space="preserve">Robot AGV-500/1000</w:t>
            </w:r>
          </w:p>
        </w:tc>
        <w:tc>
          <w:tcPr/>
          <w:p>
            <w:pPr>
              <w:pStyle w:val="Compact"/>
              <w:jc w:val="center"/>
            </w:pPr>
            <w:r>
              <w:t xml:space="preserve">1</w:t>
            </w:r>
          </w:p>
        </w:tc>
        <w:tc>
          <w:tcPr/>
          <w:p>
            <w:pPr>
              <w:pStyle w:val="Compact"/>
            </w:pPr>
            <w:r>
              <w:t xml:space="preserve">Robot dẫn hướng tự động, hệ thống vision + line following, tải 500-1.000 kg, độ chính xác ±5 mm</w:t>
            </w:r>
          </w:p>
        </w:tc>
        <w:tc>
          <w:tcPr/>
          <w:p>
            <w:pPr>
              <w:pStyle w:val="Compact"/>
              <w:jc w:val="right"/>
            </w:pPr>
            <w:r>
              <w:t xml:space="preserve">4,00</w:t>
            </w:r>
          </w:p>
        </w:tc>
        <w:tc>
          <w:tcPr/>
          <w:p>
            <w:pPr>
              <w:pStyle w:val="Compact"/>
              <w:jc w:val="center"/>
            </w:pPr>
            <w:r>
              <w:t xml:space="preserve">35%</w:t>
            </w:r>
          </w:p>
        </w:tc>
      </w:tr>
      <w:tr>
        <w:tc>
          <w:tcPr/>
          <w:p>
            <w:pPr>
              <w:pStyle w:val="Compact"/>
              <w:jc w:val="center"/>
            </w:pPr>
            <w:r>
              <w:t xml:space="preserve">5</w:t>
            </w:r>
          </w:p>
        </w:tc>
        <w:tc>
          <w:tcPr/>
          <w:p>
            <w:pPr>
              <w:pStyle w:val="Compact"/>
            </w:pPr>
            <w:r>
              <w:t xml:space="preserve">Robot OHT-100</w:t>
            </w:r>
          </w:p>
        </w:tc>
        <w:tc>
          <w:tcPr/>
          <w:p>
            <w:pPr>
              <w:pStyle w:val="Compact"/>
              <w:jc w:val="center"/>
            </w:pPr>
            <w:r>
              <w:t xml:space="preserve">1</w:t>
            </w:r>
          </w:p>
        </w:tc>
        <w:tc>
          <w:tcPr/>
          <w:p>
            <w:pPr>
              <w:pStyle w:val="Compact"/>
            </w:pPr>
            <w:r>
              <w:t xml:space="preserve">Hệ thống vận chuyển trên cao cho nhà máy bán dẫn, dual rail, 100 kg, 4 trục, Class 100 compatible</w:t>
            </w:r>
          </w:p>
        </w:tc>
        <w:tc>
          <w:tcPr/>
          <w:p>
            <w:pPr>
              <w:pStyle w:val="Compact"/>
              <w:jc w:val="right"/>
            </w:pPr>
            <w:r>
              <w:t xml:space="preserve">2,50</w:t>
            </w:r>
          </w:p>
        </w:tc>
        <w:tc>
          <w:tcPr/>
          <w:p>
            <w:pPr>
              <w:pStyle w:val="Compact"/>
              <w:jc w:val="center"/>
            </w:pPr>
            <w:r>
              <w:t xml:space="preserve">30%</w:t>
            </w:r>
          </w:p>
        </w:tc>
      </w:tr>
      <w:tr>
        <w:tc>
          <w:tcPr/>
          <w:p>
            <w:pPr>
              <w:pStyle w:val="Compact"/>
              <w:jc w:val="center"/>
            </w:pPr>
            <w:r>
              <w:t xml:space="preserve">6</w:t>
            </w:r>
          </w:p>
        </w:tc>
        <w:tc>
          <w:tcPr/>
          <w:p>
            <w:pPr>
              <w:pStyle w:val="Compact"/>
            </w:pPr>
            <w:r>
              <w:t xml:space="preserve">Linh kiện khuôn mẫu bán dẫn</w:t>
            </w:r>
          </w:p>
        </w:tc>
        <w:tc>
          <w:tcPr/>
          <w:p>
            <w:pPr>
              <w:pStyle w:val="Compact"/>
              <w:jc w:val="center"/>
            </w:pPr>
            <w:r>
              <w:t xml:space="preserve">2</w:t>
            </w:r>
          </w:p>
        </w:tc>
        <w:tc>
          <w:tcPr/>
          <w:p>
            <w:pPr>
              <w:pStyle w:val="Compact"/>
            </w:pPr>
            <w:r>
              <w:t xml:space="preserve">Dung sai ≤ 3 micromet, Ra ≤ 0,2 micromet, vật liệu NAK80/SKD11/HPM38, xử lý nhiệt + mài bóng gương</w:t>
            </w:r>
          </w:p>
        </w:tc>
        <w:tc>
          <w:tcPr/>
          <w:p>
            <w:pPr>
              <w:pStyle w:val="Compact"/>
              <w:jc w:val="right"/>
            </w:pPr>
            <w:r>
              <w:t xml:space="preserve">2,50</w:t>
            </w:r>
          </w:p>
        </w:tc>
        <w:tc>
          <w:tcPr/>
          <w:p>
            <w:pPr>
              <w:pStyle w:val="Compact"/>
              <w:jc w:val="center"/>
            </w:pPr>
            <w:r>
              <w:t xml:space="preserve">45%</w:t>
            </w:r>
          </w:p>
        </w:tc>
      </w:tr>
      <w:tr>
        <w:tc>
          <w:tcPr/>
          <w:p>
            <w:pPr>
              <w:pStyle w:val="Compact"/>
              <w:jc w:val="center"/>
            </w:pPr>
            <w:r>
              <w:t xml:space="preserve">7</w:t>
            </w:r>
          </w:p>
        </w:tc>
        <w:tc>
          <w:tcPr/>
          <w:p>
            <w:pPr>
              <w:pStyle w:val="Compact"/>
            </w:pPr>
            <w:r>
              <w:t xml:space="preserve">Linh kiện hàng không vũ trụ</w:t>
            </w:r>
          </w:p>
        </w:tc>
        <w:tc>
          <w:tcPr/>
          <w:p>
            <w:pPr>
              <w:pStyle w:val="Compact"/>
              <w:jc w:val="center"/>
            </w:pPr>
            <w:r>
              <w:t xml:space="preserve">2</w:t>
            </w:r>
          </w:p>
        </w:tc>
        <w:tc>
          <w:tcPr/>
          <w:p>
            <w:pPr>
              <w:pStyle w:val="Compact"/>
            </w:pPr>
            <w:r>
              <w:t xml:space="preserve">Chứng nhận AS9100 Rev D, vật liệu Titan Grade 5 (Ti-6Al-4V) / Inconel 718, gia công 5 trục đồng thời</w:t>
            </w:r>
          </w:p>
        </w:tc>
        <w:tc>
          <w:tcPr/>
          <w:p>
            <w:pPr>
              <w:pStyle w:val="Compact"/>
              <w:jc w:val="right"/>
            </w:pPr>
            <w:r>
              <w:t xml:space="preserve">3,00</w:t>
            </w:r>
          </w:p>
        </w:tc>
        <w:tc>
          <w:tcPr/>
          <w:p>
            <w:pPr>
              <w:pStyle w:val="Compact"/>
              <w:jc w:val="center"/>
            </w:pPr>
            <w:r>
              <w:t xml:space="preserve">50%</w:t>
            </w:r>
          </w:p>
        </w:tc>
      </w:tr>
      <w:tr>
        <w:tc>
          <w:tcPr/>
          <w:p>
            <w:pPr>
              <w:pStyle w:val="Compact"/>
              <w:jc w:val="center"/>
            </w:pPr>
            <w:r>
              <w:t xml:space="preserve">8</w:t>
            </w:r>
          </w:p>
        </w:tc>
        <w:tc>
          <w:tcPr/>
          <w:p>
            <w:pPr>
              <w:pStyle w:val="Compact"/>
            </w:pPr>
            <w:r>
              <w:t xml:space="preserve">Linh kiện ô tô điện</w:t>
            </w:r>
          </w:p>
        </w:tc>
        <w:tc>
          <w:tcPr/>
          <w:p>
            <w:pPr>
              <w:pStyle w:val="Compact"/>
              <w:jc w:val="center"/>
            </w:pPr>
            <w:r>
              <w:t xml:space="preserve">2</w:t>
            </w:r>
          </w:p>
        </w:tc>
        <w:tc>
          <w:tcPr/>
          <w:p>
            <w:pPr>
              <w:pStyle w:val="Compact"/>
            </w:pPr>
            <w:r>
              <w:t xml:space="preserve">Chứng nhận IATF 16949, vật liệu Al 6061-T6 / SCM440, sản lượng lớn, SPC/MSA kiểm soát</w:t>
            </w:r>
          </w:p>
        </w:tc>
        <w:tc>
          <w:tcPr/>
          <w:p>
            <w:pPr>
              <w:pStyle w:val="Compact"/>
              <w:jc w:val="right"/>
            </w:pPr>
            <w:r>
              <w:t xml:space="preserve">4,00</w:t>
            </w:r>
          </w:p>
        </w:tc>
        <w:tc>
          <w:tcPr/>
          <w:p>
            <w:pPr>
              <w:pStyle w:val="Compact"/>
              <w:jc w:val="center"/>
            </w:pPr>
            <w:r>
              <w:t xml:space="preserve">35%</w:t>
            </w:r>
          </w:p>
        </w:tc>
      </w:tr>
      <w:tr>
        <w:tc>
          <w:tcPr/>
          <w:p>
            <w:pPr>
              <w:pStyle w:val="Compact"/>
              <w:jc w:val="center"/>
            </w:pPr>
            <w:r>
              <w:t xml:space="preserve">9</w:t>
            </w:r>
          </w:p>
        </w:tc>
        <w:tc>
          <w:tcPr/>
          <w:p>
            <w:pPr>
              <w:pStyle w:val="Compact"/>
            </w:pPr>
            <w:r>
              <w:t xml:space="preserve">Hạ tầng lưu trữ và AI/HPC Computing</w:t>
            </w:r>
          </w:p>
        </w:tc>
        <w:tc>
          <w:tcPr/>
          <w:p>
            <w:pPr>
              <w:pStyle w:val="Compact"/>
              <w:jc w:val="center"/>
            </w:pPr>
            <w:r>
              <w:t xml:space="preserve">3</w:t>
            </w:r>
          </w:p>
        </w:tc>
        <w:tc>
          <w:tcPr/>
          <w:p>
            <w:pPr>
              <w:pStyle w:val="Compact"/>
            </w:pPr>
            <w:r>
              <w:t xml:space="preserve">Datacenter Tier III, 100 Rack (50 Colo 5-10 kW + 50 AI/HPC 15-30 kW), Uptime 99,982%, GPU H100</w:t>
            </w:r>
          </w:p>
        </w:tc>
        <w:tc>
          <w:tcPr/>
          <w:p>
            <w:pPr>
              <w:pStyle w:val="Compact"/>
              <w:jc w:val="right"/>
            </w:pPr>
            <w:r>
              <w:t xml:space="preserve">6,20</w:t>
            </w:r>
          </w:p>
        </w:tc>
        <w:tc>
          <w:tcPr/>
          <w:p>
            <w:pPr>
              <w:pStyle w:val="Compact"/>
              <w:jc w:val="center"/>
            </w:pPr>
            <w:r>
              <w:t xml:space="preserve">58%</w:t>
            </w:r>
          </w:p>
        </w:tc>
      </w:tr>
      <w:tr>
        <w:tc>
          <w:tcPr/>
          <w:p>
            <w:pPr>
              <w:pStyle w:val="Compact"/>
              <w:jc w:val="center"/>
            </w:pPr>
            <w:r>
              <w:t xml:space="preserve">10</w:t>
            </w:r>
          </w:p>
        </w:tc>
        <w:tc>
          <w:tcPr/>
          <w:p>
            <w:pPr>
              <w:pStyle w:val="Compact"/>
            </w:pPr>
            <w:r>
              <w:t xml:space="preserve">MekongOS IoT Cloud (SaaS)</w:t>
            </w:r>
          </w:p>
        </w:tc>
        <w:tc>
          <w:tcPr/>
          <w:p>
            <w:pPr>
              <w:pStyle w:val="Compact"/>
              <w:jc w:val="center"/>
            </w:pPr>
            <w:r>
              <w:t xml:space="preserve">3</w:t>
            </w:r>
          </w:p>
        </w:tc>
        <w:tc>
          <w:tcPr/>
          <w:p>
            <w:pPr>
              <w:pStyle w:val="Compact"/>
            </w:pPr>
            <w:r>
              <w:t xml:space="preserve">Nền tảng quản lý IoT, MQTT/OPC UA, Dashboard analytics, AI predictive maintenance, 2.000 thuê bao</w:t>
            </w:r>
          </w:p>
        </w:tc>
        <w:tc>
          <w:tcPr/>
          <w:p>
            <w:pPr>
              <w:pStyle w:val="Compact"/>
              <w:jc w:val="right"/>
            </w:pPr>
            <w:r>
              <w:t xml:space="preserve">3,00</w:t>
            </w:r>
          </w:p>
        </w:tc>
        <w:tc>
          <w:tcPr/>
          <w:p>
            <w:pPr>
              <w:pStyle w:val="Compact"/>
              <w:jc w:val="center"/>
            </w:pPr>
            <w:r>
              <w:t xml:space="preserve">70%</w:t>
            </w:r>
          </w:p>
        </w:tc>
      </w:tr>
      <w:tr>
        <w:tc>
          <w:tcPr/>
          <w:p>
            <w:pPr>
              <w:pStyle w:val="Compact"/>
            </w:pPr>
          </w:p>
        </w:tc>
        <w:tc>
          <w:tcPr/>
          <w:p>
            <w:pPr>
              <w:pStyle w:val="Compact"/>
            </w:pPr>
            <w:r>
              <w:rPr>
                <w:b/>
                <w:bCs/>
              </w:rPr>
              <w:t xml:space="preserve">Tổng (steady-state, từ năm 7)</w:t>
            </w:r>
          </w:p>
        </w:tc>
        <w:tc>
          <w:tcPr/>
          <w:p>
            <w:pPr>
              <w:pStyle w:val="Compact"/>
            </w:pPr>
          </w:p>
        </w:tc>
        <w:tc>
          <w:tcPr/>
          <w:p>
            <w:pPr>
              <w:pStyle w:val="Compact"/>
            </w:pPr>
          </w:p>
        </w:tc>
        <w:tc>
          <w:tcPr/>
          <w:p>
            <w:pPr>
              <w:pStyle w:val="Compact"/>
              <w:jc w:val="right"/>
            </w:pPr>
            <w:r>
              <w:rPr>
                <w:b/>
                <w:bCs/>
              </w:rPr>
              <w:t xml:space="preserve">40,20</w:t>
            </w:r>
          </w:p>
        </w:tc>
        <w:tc>
          <w:tcPr/>
          <w:p>
            <w:pPr>
              <w:pStyle w:val="Compact"/>
              <w:jc w:val="center"/>
            </w:pPr>
            <w:r>
              <w:rPr>
                <w:b/>
                <w:bCs/>
              </w:rPr>
              <w:t xml:space="preserve">42%</w:t>
            </w:r>
          </w:p>
        </w:tc>
      </w:tr>
    </w:tbl>
    <w:p>
      <w:r>
        <w:pict>
          <v:rect style="width:0;height:1.5pt" o:hralign="center" o:hrstd="t" o:hr="t"/>
        </w:pict>
      </w:r>
    </w:p>
    <w:bookmarkEnd w:id="134"/>
    <w:bookmarkEnd w:id="135"/>
    <w:bookmarkStart w:id="149" w:name="Xf04d7120aaa35958bea289396bfbe0f29655053"/>
    <w:p>
      <w:pPr>
        <w:pStyle w:val="Heading2"/>
      </w:pPr>
      <w:r>
        <w:rPr>
          <w:rStyle w:val="SectionNumber"/>
        </w:rPr>
        <w:t xml:space="preserve">8.2</w:t>
      </w:r>
      <w:r>
        <w:tab/>
      </w:r>
      <w:r>
        <w:t xml:space="preserve">2.2. Trụ cột 1 — Sản xuất IoT Gateway và Robot Tự hành</w:t>
      </w:r>
    </w:p>
    <w:bookmarkStart w:id="139" w:name="X5f654969f6eba21be0c48e27586853866221b61"/>
    <w:p>
      <w:pPr>
        <w:pStyle w:val="Heading3"/>
      </w:pPr>
      <w:r>
        <w:rPr>
          <w:rStyle w:val="SectionNumber"/>
        </w:rPr>
        <w:t xml:space="preserve">8.2.1</w:t>
      </w:r>
      <w:r>
        <w:tab/>
      </w:r>
      <w:r>
        <w:t xml:space="preserve">2.2.1. IoT Gateway — Dòng sản phẩm MK-200 và MK-300</w:t>
      </w:r>
    </w:p>
    <w:bookmarkStart w:id="136" w:name="tổng-quan-sản-phẩm"/>
    <w:p>
      <w:pPr>
        <w:pStyle w:val="Heading4"/>
      </w:pPr>
      <w:r>
        <w:rPr>
          <w:rStyle w:val="SectionNumber"/>
        </w:rPr>
        <w:t xml:space="preserve">8.2.1.1</w:t>
      </w:r>
      <w:r>
        <w:tab/>
      </w:r>
      <w:r>
        <w:t xml:space="preserve">Tổng quan Sản phẩm</w:t>
      </w:r>
    </w:p>
    <w:p>
      <w:pPr>
        <w:pStyle w:val="FirstParagraph"/>
      </w:pPr>
      <w:r>
        <w:t xml:space="preserve">IoT Gateway là thiết bị trung gian kết nối giữa các cảm biến/thiết bị tại nhà máy với hệ thống quản lý đám mây, đóng vai trò</w:t>
      </w:r>
      <w:r>
        <w:t xml:space="preserve"> </w:t>
      </w:r>
      <w:r>
        <w:t xml:space="preserve">“bộ não biên”</w:t>
      </w:r>
      <w:r>
        <w:t xml:space="preserve"> </w:t>
      </w:r>
      <w:r>
        <w:t xml:space="preserve">(Edge Brain) cho chuyển đổi số doanh nghiệp sản xuất.</w:t>
      </w:r>
    </w:p>
    <w:tbl>
      <w:tblPr>
        <w:tblStyle w:val="Table"/>
        <w:tblW w:type="pct" w:w="5000"/>
        <w:tblLayout w:type="fixed"/>
        <w:tblLook w:firstRow="1" w:lastRow="0" w:firstColumn="0" w:lastColumn="0" w:noHBand="0" w:noVBand="0" w:val="0020"/>
      </w:tblPr>
      <w:tblGrid>
        <w:gridCol w:w="1198"/>
        <w:gridCol w:w="2709"/>
        <w:gridCol w:w="4012"/>
      </w:tblGrid>
      <w:tr>
        <w:trPr>
          <w:tblHeader w:val="on"/>
        </w:trPr>
        <w:tc>
          <w:tcPr/>
          <w:p>
            <w:pPr>
              <w:pStyle w:val="Compact"/>
            </w:pPr>
            <w:r>
              <w:t xml:space="preserve">Thông số</w:t>
            </w:r>
          </w:p>
        </w:tc>
        <w:tc>
          <w:tcPr/>
          <w:p>
            <w:pPr>
              <w:pStyle w:val="Compact"/>
            </w:pPr>
            <w:r>
              <w:t xml:space="preserve">MK-200 Standard</w:t>
            </w:r>
          </w:p>
        </w:tc>
        <w:tc>
          <w:tcPr/>
          <w:p>
            <w:pPr>
              <w:pStyle w:val="Compact"/>
            </w:pPr>
            <w:r>
              <w:t xml:space="preserve">MK-300 AI Edge</w:t>
            </w:r>
          </w:p>
        </w:tc>
      </w:tr>
      <w:tr>
        <w:tc>
          <w:tcPr/>
          <w:p>
            <w:pPr>
              <w:pStyle w:val="Compact"/>
            </w:pPr>
            <w:r>
              <w:rPr>
                <w:b/>
                <w:bCs/>
              </w:rPr>
              <w:t xml:space="preserve">Vi xử lý</w:t>
            </w:r>
          </w:p>
        </w:tc>
        <w:tc>
          <w:tcPr/>
          <w:p>
            <w:pPr>
              <w:pStyle w:val="Compact"/>
            </w:pPr>
            <w:r>
              <w:t xml:space="preserve">ARM Cortex-A53, 4 nhân, 1,8 GHz</w:t>
            </w:r>
          </w:p>
        </w:tc>
        <w:tc>
          <w:tcPr/>
          <w:p>
            <w:pPr>
              <w:pStyle w:val="Compact"/>
            </w:pPr>
            <w:r>
              <w:t xml:space="preserve">ARM Cortex-A78, 8 nhân, 2,8 GHz + NPU 6 TOPS</w:t>
            </w:r>
          </w:p>
        </w:tc>
      </w:tr>
      <w:tr>
        <w:tc>
          <w:tcPr/>
          <w:p>
            <w:pPr>
              <w:pStyle w:val="Compact"/>
            </w:pPr>
            <w:r>
              <w:rPr>
                <w:b/>
                <w:bCs/>
              </w:rPr>
              <w:t xml:space="preserve">Bộ nhớ</w:t>
            </w:r>
          </w:p>
        </w:tc>
        <w:tc>
          <w:tcPr/>
          <w:p>
            <w:pPr>
              <w:pStyle w:val="Compact"/>
            </w:pPr>
            <w:r>
              <w:t xml:space="preserve">4 GB LPDDR4 + 32 GB eMMC</w:t>
            </w:r>
          </w:p>
        </w:tc>
        <w:tc>
          <w:tcPr/>
          <w:p>
            <w:pPr>
              <w:pStyle w:val="Compact"/>
            </w:pPr>
            <w:r>
              <w:t xml:space="preserve">8 GB LPDDR5 + 64 GB eMMC + microSD</w:t>
            </w:r>
          </w:p>
        </w:tc>
      </w:tr>
      <w:tr>
        <w:tc>
          <w:tcPr/>
          <w:p>
            <w:pPr>
              <w:pStyle w:val="Compact"/>
            </w:pPr>
            <w:r>
              <w:rPr>
                <w:b/>
                <w:bCs/>
              </w:rPr>
              <w:t xml:space="preserve">Kết nối</w:t>
            </w:r>
          </w:p>
        </w:tc>
        <w:tc>
          <w:tcPr/>
          <w:p>
            <w:pPr>
              <w:pStyle w:val="Compact"/>
            </w:pPr>
            <w:r>
              <w:t xml:space="preserve">WiFi 6, BLE 5.2, 4G LTE, Ethernet 1Gbps, RS485/RS232</w:t>
            </w:r>
          </w:p>
        </w:tc>
        <w:tc>
          <w:tcPr/>
          <w:p>
            <w:pPr>
              <w:pStyle w:val="Compact"/>
            </w:pPr>
            <w:r>
              <w:t xml:space="preserve">WiFi 6E, BLE 5.3, 5G Sub-6, Ethernet 2.5Gbps, RS485/RS232/ CAN bus</w:t>
            </w:r>
          </w:p>
        </w:tc>
      </w:tr>
      <w:tr>
        <w:tc>
          <w:tcPr/>
          <w:p>
            <w:pPr>
              <w:pStyle w:val="Compact"/>
            </w:pPr>
            <w:r>
              <w:rPr>
                <w:b/>
                <w:bCs/>
              </w:rPr>
              <w:t xml:space="preserve">I/O</w:t>
            </w:r>
          </w:p>
        </w:tc>
        <w:tc>
          <w:tcPr/>
          <w:p>
            <w:pPr>
              <w:pStyle w:val="Compact"/>
            </w:pPr>
            <w:r>
              <w:t xml:space="preserve">25 (12 DI, 8 DO, 3 AI, 2 AO)</w:t>
            </w:r>
          </w:p>
        </w:tc>
        <w:tc>
          <w:tcPr/>
          <w:p>
            <w:pPr>
              <w:pStyle w:val="Compact"/>
            </w:pPr>
            <w:r>
              <w:t xml:space="preserve">35 (16 DI, 10 DO, 5 AI, 4 AO)</w:t>
            </w:r>
          </w:p>
        </w:tc>
      </w:tr>
      <w:tr>
        <w:tc>
          <w:tcPr/>
          <w:p>
            <w:pPr>
              <w:pStyle w:val="Compact"/>
            </w:pPr>
            <w:r>
              <w:rPr>
                <w:b/>
                <w:bCs/>
              </w:rPr>
              <w:t xml:space="preserve">Giao thức</w:t>
            </w:r>
          </w:p>
        </w:tc>
        <w:tc>
          <w:tcPr/>
          <w:p>
            <w:pPr>
              <w:pStyle w:val="Compact"/>
            </w:pPr>
            <w:r>
              <w:t xml:space="preserve">MQTT, OPC UA, Modbus RTU/TCP, HTTP/REST</w:t>
            </w:r>
          </w:p>
        </w:tc>
        <w:tc>
          <w:tcPr/>
          <w:p>
            <w:pPr>
              <w:pStyle w:val="Compact"/>
            </w:pPr>
            <w:r>
              <w:t xml:space="preserve">MQTT, OPC UA, Modbus, EtherCAT, PROFINET, HTTP, gRPC</w:t>
            </w:r>
          </w:p>
        </w:tc>
      </w:tr>
      <w:tr>
        <w:tc>
          <w:tcPr/>
          <w:p>
            <w:pPr>
              <w:pStyle w:val="Compact"/>
            </w:pPr>
            <w:r>
              <w:rPr>
                <w:b/>
                <w:bCs/>
              </w:rPr>
              <w:t xml:space="preserve">AI tại biên</w:t>
            </w:r>
          </w:p>
        </w:tc>
        <w:tc>
          <w:tcPr/>
          <w:p>
            <w:pPr>
              <w:pStyle w:val="Compact"/>
            </w:pPr>
            <w:r>
              <w:t xml:space="preserve">Không</w:t>
            </w:r>
          </w:p>
        </w:tc>
        <w:tc>
          <w:tcPr/>
          <w:p>
            <w:pPr>
              <w:pStyle w:val="Compact"/>
            </w:pPr>
            <w:r>
              <w:t xml:space="preserve">Có — Vision AI (phát hiện lỗi, đếm sản phẩm), Predictive maintenance</w:t>
            </w:r>
          </w:p>
        </w:tc>
      </w:tr>
      <w:tr>
        <w:tc>
          <w:tcPr/>
          <w:p>
            <w:pPr>
              <w:pStyle w:val="Compact"/>
            </w:pPr>
            <w:r>
              <w:rPr>
                <w:b/>
                <w:bCs/>
              </w:rPr>
              <w:t xml:space="preserve">Camera</w:t>
            </w:r>
          </w:p>
        </w:tc>
        <w:tc>
          <w:tcPr/>
          <w:p>
            <w:pPr>
              <w:pStyle w:val="Compact"/>
            </w:pPr>
            <w:r>
              <w:t xml:space="preserve">Không</w:t>
            </w:r>
          </w:p>
        </w:tc>
        <w:tc>
          <w:tcPr/>
          <w:p>
            <w:pPr>
              <w:pStyle w:val="Compact"/>
            </w:pPr>
            <w:r>
              <w:t xml:space="preserve">1 camera 5MP AI tích hợp (tùy chọn)</w:t>
            </w:r>
          </w:p>
        </w:tc>
      </w:tr>
      <w:tr>
        <w:tc>
          <w:tcPr/>
          <w:p>
            <w:pPr>
              <w:pStyle w:val="Compact"/>
            </w:pPr>
            <w:r>
              <w:rPr>
                <w:b/>
                <w:bCs/>
              </w:rPr>
              <w:t xml:space="preserve">Bảo vệ</w:t>
            </w:r>
          </w:p>
        </w:tc>
        <w:tc>
          <w:tcPr/>
          <w:p>
            <w:pPr>
              <w:pStyle w:val="Compact"/>
            </w:pPr>
            <w:r>
              <w:t xml:space="preserve">IP65, chịu nhiệt -10°C đến 60°C</w:t>
            </w:r>
          </w:p>
        </w:tc>
        <w:tc>
          <w:tcPr/>
          <w:p>
            <w:pPr>
              <w:pStyle w:val="Compact"/>
            </w:pPr>
            <w:r>
              <w:t xml:space="preserve">IP67, chịu nhiệt -20°C đến 70°C, chống rung IEC 60068</w:t>
            </w:r>
          </w:p>
        </w:tc>
      </w:tr>
      <w:tr>
        <w:tc>
          <w:tcPr/>
          <w:p>
            <w:pPr>
              <w:pStyle w:val="Compact"/>
            </w:pPr>
            <w:r>
              <w:rPr>
                <w:b/>
                <w:bCs/>
              </w:rPr>
              <w:t xml:space="preserve">Nguồn</w:t>
            </w:r>
          </w:p>
        </w:tc>
        <w:tc>
          <w:tcPr/>
          <w:p>
            <w:pPr>
              <w:pStyle w:val="Compact"/>
            </w:pPr>
            <w:r>
              <w:t xml:space="preserve">12-48V DC, 8W</w:t>
            </w:r>
          </w:p>
        </w:tc>
        <w:tc>
          <w:tcPr/>
          <w:p>
            <w:pPr>
              <w:pStyle w:val="Compact"/>
            </w:pPr>
            <w:r>
              <w:t xml:space="preserve">12-48V DC, 15W, PoE++</w:t>
            </w:r>
          </w:p>
        </w:tc>
      </w:tr>
      <w:tr>
        <w:tc>
          <w:tcPr/>
          <w:p>
            <w:pPr>
              <w:pStyle w:val="Compact"/>
            </w:pPr>
            <w:r>
              <w:rPr>
                <w:b/>
                <w:bCs/>
              </w:rPr>
              <w:t xml:space="preserve">Kích thước</w:t>
            </w:r>
          </w:p>
        </w:tc>
        <w:tc>
          <w:tcPr/>
          <w:p>
            <w:pPr>
              <w:pStyle w:val="Compact"/>
            </w:pPr>
            <w:r>
              <w:t xml:space="preserve">180 × 120 × 45 mm</w:t>
            </w:r>
          </w:p>
        </w:tc>
        <w:tc>
          <w:tcPr/>
          <w:p>
            <w:pPr>
              <w:pStyle w:val="Compact"/>
            </w:pPr>
            <w:r>
              <w:t xml:space="preserve">220 × 150 × 55 mm</w:t>
            </w:r>
          </w:p>
        </w:tc>
      </w:tr>
      <w:tr>
        <w:tc>
          <w:tcPr/>
          <w:p>
            <w:pPr>
              <w:pStyle w:val="Compact"/>
            </w:pPr>
            <w:r>
              <w:rPr>
                <w:b/>
                <w:bCs/>
              </w:rPr>
              <w:t xml:space="preserve">Bảo mật</w:t>
            </w:r>
          </w:p>
        </w:tc>
        <w:tc>
          <w:tcPr/>
          <w:p>
            <w:pPr>
              <w:pStyle w:val="Compact"/>
            </w:pPr>
            <w:r>
              <w:t xml:space="preserve">TLS 1.3, TPM 2.0</w:t>
            </w:r>
          </w:p>
        </w:tc>
        <w:tc>
          <w:tcPr/>
          <w:p>
            <w:pPr>
              <w:pStyle w:val="Compact"/>
            </w:pPr>
            <w:r>
              <w:t xml:space="preserve">TLS 1.3, TPM 2.0, Secure Boot, OTA encrypted</w:t>
            </w:r>
          </w:p>
        </w:tc>
      </w:tr>
      <w:tr>
        <w:tc>
          <w:tcPr/>
          <w:p>
            <w:pPr>
              <w:pStyle w:val="Compact"/>
            </w:pPr>
            <w:r>
              <w:rPr>
                <w:b/>
                <w:bCs/>
              </w:rPr>
              <w:t xml:space="preserve">Giá bán</w:t>
            </w:r>
          </w:p>
        </w:tc>
        <w:tc>
          <w:tcPr/>
          <w:p>
            <w:pPr>
              <w:pStyle w:val="Compact"/>
            </w:pPr>
            <w:r>
              <w:t xml:space="preserve">800-1.200 USD</w:t>
            </w:r>
          </w:p>
        </w:tc>
        <w:tc>
          <w:tcPr/>
          <w:p>
            <w:pPr>
              <w:pStyle w:val="Compact"/>
            </w:pPr>
            <w:r>
              <w:t xml:space="preserve">1.500-2.500 USD</w:t>
            </w:r>
          </w:p>
        </w:tc>
      </w:tr>
      <w:tr>
        <w:tc>
          <w:tcPr/>
          <w:p>
            <w:pPr>
              <w:pStyle w:val="Compact"/>
            </w:pPr>
            <w:r>
              <w:rPr>
                <w:b/>
                <w:bCs/>
              </w:rPr>
              <w:t xml:space="preserve">Thị trường</w:t>
            </w:r>
          </w:p>
        </w:tc>
        <w:tc>
          <w:tcPr/>
          <w:p>
            <w:pPr>
              <w:pStyle w:val="Compact"/>
            </w:pPr>
            <w:r>
              <w:t xml:space="preserve">DNNVV, nhà máy cỡ vừa</w:t>
            </w:r>
          </w:p>
        </w:tc>
        <w:tc>
          <w:tcPr/>
          <w:p>
            <w:pPr>
              <w:pStyle w:val="Compact"/>
            </w:pPr>
            <w:r>
              <w:t xml:space="preserve">Nhà máy FDI, bán dẫn, ô tô, logistics</w:t>
            </w:r>
          </w:p>
        </w:tc>
      </w:tr>
    </w:tbl>
    <w:bookmarkEnd w:id="136"/>
    <w:bookmarkStart w:id="137" w:name="xử-lý-và-sản-xuất"/>
    <w:p>
      <w:pPr>
        <w:pStyle w:val="Heading4"/>
      </w:pPr>
      <w:r>
        <w:rPr>
          <w:rStyle w:val="SectionNumber"/>
        </w:rPr>
        <w:t xml:space="preserve">8.2.1.2</w:t>
      </w:r>
      <w:r>
        <w:tab/>
      </w:r>
      <w:r>
        <w:t xml:space="preserve">Xử lý và Sản xuất</w:t>
      </w:r>
    </w:p>
    <w:p>
      <w:pPr>
        <w:pStyle w:val="FirstParagraph"/>
      </w:pPr>
      <w:r>
        <w:t xml:space="preserve">Quy trình sản xuất IoT Gateway tại Khối C (SMT):</w:t>
      </w:r>
    </w:p>
    <w:p>
      <w:pPr>
        <w:pStyle w:val="Compact"/>
        <w:numPr>
          <w:ilvl w:val="0"/>
          <w:numId w:val="1027"/>
        </w:numPr>
      </w:pPr>
      <w:r>
        <w:rPr>
          <w:b/>
          <w:bCs/>
        </w:rPr>
        <w:t xml:space="preserve">Sản xuất PCB (in-house SMT):</w:t>
      </w:r>
      <w:r>
        <w:t xml:space="preserve"> </w:t>
      </w:r>
      <w:r>
        <w:t xml:space="preserve">Paste printing → SPI → Component placement → Reflow soldering → AOI → X-ray (BGA) → Manual rework</w:t>
      </w:r>
    </w:p>
    <w:p>
      <w:pPr>
        <w:pStyle w:val="Compact"/>
        <w:numPr>
          <w:ilvl w:val="0"/>
          <w:numId w:val="1027"/>
        </w:numPr>
      </w:pPr>
      <w:r>
        <w:rPr>
          <w:b/>
          <w:bCs/>
        </w:rPr>
        <w:t xml:space="preserve">Lắp ráp hệ thống:</w:t>
      </w:r>
      <w:r>
        <w:t xml:space="preserve"> </w:t>
      </w:r>
      <w:r>
        <w:t xml:space="preserve">PCB + Vỏ (CNC machined tại Khối B) + Antenna + Connector → Assembly</w:t>
      </w:r>
    </w:p>
    <w:p>
      <w:pPr>
        <w:pStyle w:val="Compact"/>
        <w:numPr>
          <w:ilvl w:val="0"/>
          <w:numId w:val="1027"/>
        </w:numPr>
      </w:pPr>
      <w:r>
        <w:rPr>
          <w:b/>
          <w:bCs/>
        </w:rPr>
        <w:t xml:space="preserve">Kiểm tra:</w:t>
      </w:r>
      <w:r>
        <w:t xml:space="preserve"> </w:t>
      </w:r>
      <w:r>
        <w:t xml:space="preserve">Functional test → EMC pre-compliance → Environmental stress screen → Final QC</w:t>
      </w:r>
    </w:p>
    <w:p>
      <w:pPr>
        <w:pStyle w:val="Compact"/>
        <w:numPr>
          <w:ilvl w:val="0"/>
          <w:numId w:val="1027"/>
        </w:numPr>
      </w:pPr>
      <w:r>
        <w:rPr>
          <w:b/>
          <w:bCs/>
        </w:rPr>
        <w:t xml:space="preserve">Firmware:</w:t>
      </w:r>
      <w:r>
        <w:t xml:space="preserve"> </w:t>
      </w:r>
      <w:r>
        <w:t xml:space="preserve">Flash firmware MekongOS Agent → Calibration → Pairing test → Packaging</w:t>
      </w:r>
    </w:p>
    <w:p>
      <w:pPr>
        <w:pStyle w:val="FirstParagraph"/>
      </w:pPr>
      <w:r>
        <w:t xml:space="preserve">Công suất sản xuất: 5.000 thiết bị/năm (MK-200: 3.000, MK-300: 2.000), hoạt động 1 ca [C].</w:t>
      </w:r>
    </w:p>
    <w:bookmarkEnd w:id="137"/>
    <w:bookmarkStart w:id="138" w:name="ứng-dụng-tiêu-biểu"/>
    <w:p>
      <w:pPr>
        <w:pStyle w:val="Heading4"/>
      </w:pPr>
      <w:r>
        <w:rPr>
          <w:rStyle w:val="SectionNumber"/>
        </w:rPr>
        <w:t xml:space="preserve">8.2.1.3</w:t>
      </w:r>
      <w:r>
        <w:tab/>
      </w:r>
      <w:r>
        <w:t xml:space="preserve">Ứng dụng Tiêu biểu</w:t>
      </w:r>
    </w:p>
    <w:tbl>
      <w:tblPr>
        <w:tblStyle w:val="Table"/>
        <w:tblW w:type="pct" w:w="5000"/>
        <w:tblLayout w:type="fixed"/>
        <w:tblLook w:firstRow="1" w:lastRow="0" w:firstColumn="0" w:lastColumn="0" w:noHBand="0" w:noVBand="0" w:val="0020"/>
      </w:tblPr>
      <w:tblGrid>
        <w:gridCol w:w="1867"/>
        <w:gridCol w:w="3436"/>
        <w:gridCol w:w="747"/>
        <w:gridCol w:w="1867"/>
      </w:tblGrid>
      <w:tr>
        <w:trPr>
          <w:tblHeader w:val="on"/>
        </w:trPr>
        <w:tc>
          <w:tcPr/>
          <w:p>
            <w:pPr>
              <w:pStyle w:val="Compact"/>
            </w:pPr>
            <w:r>
              <w:t xml:space="preserve">Ngành</w:t>
            </w:r>
          </w:p>
        </w:tc>
        <w:tc>
          <w:tcPr/>
          <w:p>
            <w:pPr>
              <w:pStyle w:val="Compact"/>
            </w:pPr>
            <w:r>
              <w:t xml:space="preserve">Ứng dụng</w:t>
            </w:r>
          </w:p>
        </w:tc>
        <w:tc>
          <w:tcPr/>
          <w:p>
            <w:pPr>
              <w:pStyle w:val="Compact"/>
            </w:pPr>
            <w:r>
              <w:t xml:space="preserve">Sản phẩm</w:t>
            </w:r>
          </w:p>
        </w:tc>
        <w:tc>
          <w:tcPr/>
          <w:p>
            <w:pPr>
              <w:pStyle w:val="Compact"/>
              <w:jc w:val="right"/>
            </w:pPr>
            <w:r>
              <w:t xml:space="preserve">Số lượng ước/KH/năm</w:t>
            </w:r>
          </w:p>
        </w:tc>
      </w:tr>
      <w:tr>
        <w:tc>
          <w:tcPr/>
          <w:p>
            <w:pPr>
              <w:pStyle w:val="Compact"/>
            </w:pPr>
            <w:r>
              <w:t xml:space="preserve">Sản xuất điện tử</w:t>
            </w:r>
          </w:p>
        </w:tc>
        <w:tc>
          <w:tcPr/>
          <w:p>
            <w:pPr>
              <w:pStyle w:val="Compact"/>
            </w:pPr>
            <w:r>
              <w:t xml:space="preserve">Giám sát OEE, SPC tự động</w:t>
            </w:r>
          </w:p>
        </w:tc>
        <w:tc>
          <w:tcPr/>
          <w:p>
            <w:pPr>
              <w:pStyle w:val="Compact"/>
            </w:pPr>
            <w:r>
              <w:t xml:space="preserve">MK-300</w:t>
            </w:r>
          </w:p>
        </w:tc>
        <w:tc>
          <w:tcPr/>
          <w:p>
            <w:pPr>
              <w:pStyle w:val="Compact"/>
              <w:jc w:val="right"/>
            </w:pPr>
            <w:r>
              <w:t xml:space="preserve">10-20</w:t>
            </w:r>
          </w:p>
        </w:tc>
      </w:tr>
      <w:tr>
        <w:tc>
          <w:tcPr/>
          <w:p>
            <w:pPr>
              <w:pStyle w:val="Compact"/>
            </w:pPr>
            <w:r>
              <w:t xml:space="preserve">Kho vận, Logistics</w:t>
            </w:r>
          </w:p>
        </w:tc>
        <w:tc>
          <w:tcPr/>
          <w:p>
            <w:pPr>
              <w:pStyle w:val="Compact"/>
            </w:pPr>
            <w:r>
              <w:t xml:space="preserve">Theo dõi hàng hóa, fleet management</w:t>
            </w:r>
          </w:p>
        </w:tc>
        <w:tc>
          <w:tcPr/>
          <w:p>
            <w:pPr>
              <w:pStyle w:val="Compact"/>
            </w:pPr>
            <w:r>
              <w:t xml:space="preserve">MK-200</w:t>
            </w:r>
          </w:p>
        </w:tc>
        <w:tc>
          <w:tcPr/>
          <w:p>
            <w:pPr>
              <w:pStyle w:val="Compact"/>
              <w:jc w:val="right"/>
            </w:pPr>
            <w:r>
              <w:t xml:space="preserve">20-50</w:t>
            </w:r>
          </w:p>
        </w:tc>
      </w:tr>
      <w:tr>
        <w:tc>
          <w:tcPr/>
          <w:p>
            <w:pPr>
              <w:pStyle w:val="Compact"/>
            </w:pPr>
            <w:r>
              <w:t xml:space="preserve">Dệt may</w:t>
            </w:r>
          </w:p>
        </w:tc>
        <w:tc>
          <w:tcPr/>
          <w:p>
            <w:pPr>
              <w:pStyle w:val="Compact"/>
            </w:pPr>
            <w:r>
              <w:t xml:space="preserve">Đo đếm sản phẩm, giám sát năng suất</w:t>
            </w:r>
          </w:p>
        </w:tc>
        <w:tc>
          <w:tcPr/>
          <w:p>
            <w:pPr>
              <w:pStyle w:val="Compact"/>
            </w:pPr>
            <w:r>
              <w:t xml:space="preserve">MK-200</w:t>
            </w:r>
          </w:p>
        </w:tc>
        <w:tc>
          <w:tcPr/>
          <w:p>
            <w:pPr>
              <w:pStyle w:val="Compact"/>
              <w:jc w:val="right"/>
            </w:pPr>
            <w:r>
              <w:t xml:space="preserve">30-80</w:t>
            </w:r>
          </w:p>
        </w:tc>
      </w:tr>
      <w:tr>
        <w:tc>
          <w:tcPr/>
          <w:p>
            <w:pPr>
              <w:pStyle w:val="Compact"/>
            </w:pPr>
            <w:r>
              <w:t xml:space="preserve">Thực phẩm, Dược phẩm</w:t>
            </w:r>
          </w:p>
        </w:tc>
        <w:tc>
          <w:tcPr/>
          <w:p>
            <w:pPr>
              <w:pStyle w:val="Compact"/>
            </w:pPr>
            <w:r>
              <w:t xml:space="preserve">Giám sát nhiệt độ/độ ẩm, HACCP</w:t>
            </w:r>
          </w:p>
        </w:tc>
        <w:tc>
          <w:tcPr/>
          <w:p>
            <w:pPr>
              <w:pStyle w:val="Compact"/>
            </w:pPr>
            <w:r>
              <w:t xml:space="preserve">MK-200</w:t>
            </w:r>
          </w:p>
        </w:tc>
        <w:tc>
          <w:tcPr/>
          <w:p>
            <w:pPr>
              <w:pStyle w:val="Compact"/>
              <w:jc w:val="right"/>
            </w:pPr>
            <w:r>
              <w:t xml:space="preserve">10-30</w:t>
            </w:r>
          </w:p>
        </w:tc>
      </w:tr>
      <w:tr>
        <w:tc>
          <w:tcPr/>
          <w:p>
            <w:pPr>
              <w:pStyle w:val="Compact"/>
            </w:pPr>
            <w:r>
              <w:t xml:space="preserve">Bán dẫn</w:t>
            </w:r>
          </w:p>
        </w:tc>
        <w:tc>
          <w:tcPr/>
          <w:p>
            <w:pPr>
              <w:pStyle w:val="Compact"/>
            </w:pPr>
            <w:r>
              <w:t xml:space="preserve">EES (Equipment Engineering System) integration</w:t>
            </w:r>
          </w:p>
        </w:tc>
        <w:tc>
          <w:tcPr/>
          <w:p>
            <w:pPr>
              <w:pStyle w:val="Compact"/>
            </w:pPr>
            <w:r>
              <w:t xml:space="preserve">MK-300</w:t>
            </w:r>
          </w:p>
        </w:tc>
        <w:tc>
          <w:tcPr/>
          <w:p>
            <w:pPr>
              <w:pStyle w:val="Compact"/>
              <w:jc w:val="right"/>
            </w:pPr>
            <w:r>
              <w:t xml:space="preserve">5-10</w:t>
            </w:r>
          </w:p>
        </w:tc>
      </w:tr>
      <w:tr>
        <w:tc>
          <w:tcPr/>
          <w:p>
            <w:pPr>
              <w:pStyle w:val="Compact"/>
            </w:pPr>
            <w:r>
              <w:t xml:space="preserve">Ô tô</w:t>
            </w:r>
          </w:p>
        </w:tc>
        <w:tc>
          <w:tcPr/>
          <w:p>
            <w:pPr>
              <w:pStyle w:val="Compact"/>
            </w:pPr>
            <w:r>
              <w:t xml:space="preserve">Andon, Poka-yoke tự động</w:t>
            </w:r>
          </w:p>
        </w:tc>
        <w:tc>
          <w:tcPr/>
          <w:p>
            <w:pPr>
              <w:pStyle w:val="Compact"/>
            </w:pPr>
            <w:r>
              <w:t xml:space="preserve">MK-300</w:t>
            </w:r>
          </w:p>
        </w:tc>
        <w:tc>
          <w:tcPr/>
          <w:p>
            <w:pPr>
              <w:pStyle w:val="Compact"/>
              <w:jc w:val="right"/>
            </w:pPr>
            <w:r>
              <w:t xml:space="preserve">5-15</w:t>
            </w:r>
          </w:p>
        </w:tc>
      </w:tr>
    </w:tbl>
    <w:bookmarkEnd w:id="138"/>
    <w:bookmarkEnd w:id="139"/>
    <w:bookmarkStart w:id="142" w:name="robot-amr-500-và-amr-1000"/>
    <w:p>
      <w:pPr>
        <w:pStyle w:val="Heading3"/>
      </w:pPr>
      <w:r>
        <w:rPr>
          <w:rStyle w:val="SectionNumber"/>
        </w:rPr>
        <w:t xml:space="preserve">8.2.2</w:t>
      </w:r>
      <w:r>
        <w:tab/>
      </w:r>
      <w:r>
        <w:t xml:space="preserve">2.2.2. Robot AMR-500 và AMR-1000</w:t>
      </w:r>
    </w:p>
    <w:bookmarkStart w:id="140" w:name="tổng-quan-sản-phẩm-1"/>
    <w:p>
      <w:pPr>
        <w:pStyle w:val="Heading4"/>
      </w:pPr>
      <w:r>
        <w:rPr>
          <w:rStyle w:val="SectionNumber"/>
        </w:rPr>
        <w:t xml:space="preserve">8.2.2.1</w:t>
      </w:r>
      <w:r>
        <w:tab/>
      </w:r>
      <w:r>
        <w:t xml:space="preserve">Tổng quan Sản phẩm</w:t>
      </w:r>
    </w:p>
    <w:p>
      <w:pPr>
        <w:pStyle w:val="FirstParagraph"/>
      </w:pPr>
      <w:r>
        <w:t xml:space="preserve">Robot AMR (Autonomous Mobile Robot) là robot tự hành di động, sử dụng trí tuệ nhân tạo để tự xác định vị trí và di chuyển trong nhà máy mà KHÔNG cần dải từ, dây dẫn hay đánh dấu sàn — khác biệt hoàn toàn so với AGV truyền thống.</w:t>
      </w:r>
    </w:p>
    <w:tbl>
      <w:tblPr>
        <w:tblStyle w:val="Table"/>
        <w:tblW w:type="pct" w:w="5000"/>
        <w:tblLayout w:type="fixed"/>
        <w:tblLook w:firstRow="1" w:lastRow="0" w:firstColumn="0" w:lastColumn="0" w:noHBand="0" w:noVBand="0" w:val="0020"/>
      </w:tblPr>
      <w:tblGrid>
        <w:gridCol w:w="1538"/>
        <w:gridCol w:w="4073"/>
        <w:gridCol w:w="2308"/>
      </w:tblGrid>
      <w:tr>
        <w:trPr>
          <w:tblHeader w:val="on"/>
        </w:trPr>
        <w:tc>
          <w:tcPr/>
          <w:p>
            <w:pPr>
              <w:pStyle w:val="Compact"/>
            </w:pPr>
            <w:r>
              <w:t xml:space="preserve">Thông số</w:t>
            </w:r>
          </w:p>
        </w:tc>
        <w:tc>
          <w:tcPr/>
          <w:p>
            <w:pPr>
              <w:pStyle w:val="Compact"/>
            </w:pPr>
            <w:r>
              <w:t xml:space="preserve">AMR-500</w:t>
            </w:r>
          </w:p>
        </w:tc>
        <w:tc>
          <w:tcPr/>
          <w:p>
            <w:pPr>
              <w:pStyle w:val="Compact"/>
            </w:pPr>
            <w:r>
              <w:t xml:space="preserve">AMR-1000</w:t>
            </w:r>
          </w:p>
        </w:tc>
      </w:tr>
      <w:tr>
        <w:tc>
          <w:tcPr/>
          <w:p>
            <w:pPr>
              <w:pStyle w:val="Compact"/>
            </w:pPr>
            <w:r>
              <w:rPr>
                <w:b/>
                <w:bCs/>
              </w:rPr>
              <w:t xml:space="preserve">Tải trọng</w:t>
            </w:r>
          </w:p>
        </w:tc>
        <w:tc>
          <w:tcPr/>
          <w:p>
            <w:pPr>
              <w:pStyle w:val="Compact"/>
            </w:pPr>
            <w:r>
              <w:t xml:space="preserve">500 kg</w:t>
            </w:r>
          </w:p>
        </w:tc>
        <w:tc>
          <w:tcPr/>
          <w:p>
            <w:pPr>
              <w:pStyle w:val="Compact"/>
            </w:pPr>
            <w:r>
              <w:t xml:space="preserve">1.000 kg</w:t>
            </w:r>
          </w:p>
        </w:tc>
      </w:tr>
      <w:tr>
        <w:tc>
          <w:tcPr/>
          <w:p>
            <w:pPr>
              <w:pStyle w:val="Compact"/>
            </w:pPr>
            <w:r>
              <w:rPr>
                <w:b/>
                <w:bCs/>
              </w:rPr>
              <w:t xml:space="preserve">Navigation</w:t>
            </w:r>
          </w:p>
        </w:tc>
        <w:tc>
          <w:tcPr/>
          <w:p>
            <w:pPr>
              <w:pStyle w:val="Compact"/>
            </w:pPr>
            <w:r>
              <w:t xml:space="preserve">LiDAR 3D 360° + Camera AI + IMU + Odometry</w:t>
            </w:r>
          </w:p>
        </w:tc>
        <w:tc>
          <w:tcPr/>
          <w:p>
            <w:pPr>
              <w:pStyle w:val="Compact"/>
            </w:pPr>
            <w:r>
              <w:t xml:space="preserve">LiDAR 3D 360° + Camera AI + IMU + UWB Anchor</w:t>
            </w:r>
          </w:p>
        </w:tc>
      </w:tr>
      <w:tr>
        <w:tc>
          <w:tcPr/>
          <w:p>
            <w:pPr>
              <w:pStyle w:val="Compact"/>
            </w:pPr>
            <w:r>
              <w:rPr>
                <w:b/>
                <w:bCs/>
              </w:rPr>
              <w:t xml:space="preserve">Thuật toán</w:t>
            </w:r>
          </w:p>
        </w:tc>
        <w:tc>
          <w:tcPr/>
          <w:p>
            <w:pPr>
              <w:pStyle w:val="Compact"/>
            </w:pPr>
            <w:r>
              <w:t xml:space="preserve">AI SLAM (Simultaneous Localization and Mapping) — huấn luyện trên GPU NVIDIA (Khối A)</w:t>
            </w:r>
          </w:p>
        </w:tc>
        <w:tc>
          <w:tcPr/>
          <w:p>
            <w:pPr>
              <w:pStyle w:val="Compact"/>
            </w:pPr>
            <w:r>
              <w:t xml:space="preserve">AI SLAM + Deep reinforcement learning</w:t>
            </w:r>
          </w:p>
        </w:tc>
      </w:tr>
      <w:tr>
        <w:tc>
          <w:tcPr/>
          <w:p>
            <w:pPr>
              <w:pStyle w:val="Compact"/>
            </w:pPr>
            <w:r>
              <w:rPr>
                <w:b/>
                <w:bCs/>
              </w:rPr>
              <w:t xml:space="preserve">Tốc độ</w:t>
            </w:r>
          </w:p>
        </w:tc>
        <w:tc>
          <w:tcPr/>
          <w:p>
            <w:pPr>
              <w:pStyle w:val="Compact"/>
            </w:pPr>
            <w:r>
              <w:t xml:space="preserve">0-1,5 m/s</w:t>
            </w:r>
          </w:p>
        </w:tc>
        <w:tc>
          <w:tcPr/>
          <w:p>
            <w:pPr>
              <w:pStyle w:val="Compact"/>
            </w:pPr>
            <w:r>
              <w:t xml:space="preserve">0-1,2 m/s</w:t>
            </w:r>
          </w:p>
        </w:tc>
      </w:tr>
      <w:tr>
        <w:tc>
          <w:tcPr/>
          <w:p>
            <w:pPr>
              <w:pStyle w:val="Compact"/>
            </w:pPr>
            <w:r>
              <w:rPr>
                <w:b/>
                <w:bCs/>
              </w:rPr>
              <w:t xml:space="preserve">Độ chính xác</w:t>
            </w:r>
          </w:p>
        </w:tc>
        <w:tc>
          <w:tcPr/>
          <w:p>
            <w:pPr>
              <w:pStyle w:val="Compact"/>
            </w:pPr>
            <w:r>
              <w:t xml:space="preserve">±10 mm</w:t>
            </w:r>
          </w:p>
        </w:tc>
        <w:tc>
          <w:tcPr/>
          <w:p>
            <w:pPr>
              <w:pStyle w:val="Compact"/>
            </w:pPr>
            <w:r>
              <w:t xml:space="preserve">±10 mm</w:t>
            </w:r>
          </w:p>
        </w:tc>
      </w:tr>
      <w:tr>
        <w:tc>
          <w:tcPr/>
          <w:p>
            <w:pPr>
              <w:pStyle w:val="Compact"/>
            </w:pPr>
            <w:r>
              <w:rPr>
                <w:b/>
                <w:bCs/>
              </w:rPr>
              <w:t xml:space="preserve">Truyền thông</w:t>
            </w:r>
          </w:p>
        </w:tc>
        <w:tc>
          <w:tcPr/>
          <w:p>
            <w:pPr>
              <w:pStyle w:val="Compact"/>
            </w:pPr>
            <w:r>
              <w:t xml:space="preserve">WiFi 6 + BLE 5.2, REST API, ROS2 compatible</w:t>
            </w:r>
          </w:p>
        </w:tc>
        <w:tc>
          <w:tcPr/>
          <w:p>
            <w:pPr>
              <w:pStyle w:val="Compact"/>
            </w:pPr>
            <w:r>
              <w:t xml:space="preserve">WiFi 6 + BLE 5.3 + 5G, REST API, ROS2</w:t>
            </w:r>
          </w:p>
        </w:tc>
      </w:tr>
      <w:tr>
        <w:tc>
          <w:tcPr/>
          <w:p>
            <w:pPr>
              <w:pStyle w:val="Compact"/>
            </w:pPr>
            <w:r>
              <w:rPr>
                <w:b/>
                <w:bCs/>
              </w:rPr>
              <w:t xml:space="preserve">Pin</w:t>
            </w:r>
          </w:p>
        </w:tc>
        <w:tc>
          <w:tcPr/>
          <w:p>
            <w:pPr>
              <w:pStyle w:val="Compact"/>
            </w:pPr>
            <w:r>
              <w:t xml:space="preserve">LiFePO4 48V/60Ah, thời gian hoạt động 8 giờ</w:t>
            </w:r>
          </w:p>
        </w:tc>
        <w:tc>
          <w:tcPr/>
          <w:p>
            <w:pPr>
              <w:pStyle w:val="Compact"/>
            </w:pPr>
            <w:r>
              <w:t xml:space="preserve">LiFePO4 48V/100Ah, thời gian hoạt động 6 giờ</w:t>
            </w:r>
          </w:p>
        </w:tc>
      </w:tr>
      <w:tr>
        <w:tc>
          <w:tcPr/>
          <w:p>
            <w:pPr>
              <w:pStyle w:val="Compact"/>
            </w:pPr>
            <w:r>
              <w:rPr>
                <w:b/>
                <w:bCs/>
              </w:rPr>
              <w:t xml:space="preserve">Sạc</w:t>
            </w:r>
          </w:p>
        </w:tc>
        <w:tc>
          <w:tcPr/>
          <w:p>
            <w:pPr>
              <w:pStyle w:val="Compact"/>
            </w:pPr>
            <w:r>
              <w:t xml:space="preserve">Tự động docking, sạc nhanh 1,5 giờ</w:t>
            </w:r>
          </w:p>
        </w:tc>
        <w:tc>
          <w:tcPr/>
          <w:p>
            <w:pPr>
              <w:pStyle w:val="Compact"/>
            </w:pPr>
            <w:r>
              <w:t xml:space="preserve">Tự động docking, sạc nhanh 2 giờ</w:t>
            </w:r>
          </w:p>
        </w:tc>
      </w:tr>
      <w:tr>
        <w:tc>
          <w:tcPr/>
          <w:p>
            <w:pPr>
              <w:pStyle w:val="Compact"/>
            </w:pPr>
            <w:r>
              <w:rPr>
                <w:b/>
                <w:bCs/>
              </w:rPr>
              <w:t xml:space="preserve">An toàn</w:t>
            </w:r>
          </w:p>
        </w:tc>
        <w:tc>
          <w:tcPr/>
          <w:p>
            <w:pPr>
              <w:pStyle w:val="Compact"/>
            </w:pPr>
            <w:r>
              <w:t xml:space="preserve">LiDAR safety scanner (ISO 13849 PLd), Emergency stop, Bumper sensor</w:t>
            </w:r>
          </w:p>
        </w:tc>
        <w:tc>
          <w:tcPr/>
          <w:p>
            <w:pPr>
              <w:pStyle w:val="Compact"/>
            </w:pPr>
            <w:r>
              <w:t xml:space="preserve">Dual LiDAR safety, ISO 13849 PLe, Emergency stop</w:t>
            </w:r>
          </w:p>
        </w:tc>
      </w:tr>
      <w:tr>
        <w:tc>
          <w:tcPr/>
          <w:p>
            <w:pPr>
              <w:pStyle w:val="Compact"/>
            </w:pPr>
            <w:r>
              <w:rPr>
                <w:b/>
                <w:bCs/>
              </w:rPr>
              <w:t xml:space="preserve">Phụ kiện</w:t>
            </w:r>
          </w:p>
        </w:tc>
        <w:tc>
          <w:tcPr/>
          <w:p>
            <w:pPr>
              <w:pStyle w:val="Compact"/>
            </w:pPr>
            <w:r>
              <w:t xml:space="preserve">Roller conveyor top module, Lifting module</w:t>
            </w:r>
          </w:p>
        </w:tc>
        <w:tc>
          <w:tcPr/>
          <w:p>
            <w:pPr>
              <w:pStyle w:val="Compact"/>
            </w:pPr>
            <w:r>
              <w:t xml:space="preserve">Roller conveyor, Lifting module, Hook towing module</w:t>
            </w:r>
          </w:p>
        </w:tc>
      </w:tr>
      <w:tr>
        <w:tc>
          <w:tcPr/>
          <w:p>
            <w:pPr>
              <w:pStyle w:val="Compact"/>
            </w:pPr>
            <w:r>
              <w:rPr>
                <w:b/>
                <w:bCs/>
              </w:rPr>
              <w:t xml:space="preserve">Kích thước</w:t>
            </w:r>
          </w:p>
        </w:tc>
        <w:tc>
          <w:tcPr/>
          <w:p>
            <w:pPr>
              <w:pStyle w:val="Compact"/>
            </w:pPr>
            <w:r>
              <w:t xml:space="preserve">800 × 600 × 350 mm (không tải)</w:t>
            </w:r>
          </w:p>
        </w:tc>
        <w:tc>
          <w:tcPr/>
          <w:p>
            <w:pPr>
              <w:pStyle w:val="Compact"/>
            </w:pPr>
            <w:r>
              <w:t xml:space="preserve">1.000 × 700 × 400 mm (không tải)</w:t>
            </w:r>
          </w:p>
        </w:tc>
      </w:tr>
      <w:tr>
        <w:tc>
          <w:tcPr/>
          <w:p>
            <w:pPr>
              <w:pStyle w:val="Compact"/>
            </w:pPr>
            <w:r>
              <w:rPr>
                <w:b/>
                <w:bCs/>
              </w:rPr>
              <w:t xml:space="preserve">Khối lượng bản thân</w:t>
            </w:r>
          </w:p>
        </w:tc>
        <w:tc>
          <w:tcPr/>
          <w:p>
            <w:pPr>
              <w:pStyle w:val="Compact"/>
            </w:pPr>
            <w:r>
              <w:t xml:space="preserve">120 kg</w:t>
            </w:r>
          </w:p>
        </w:tc>
        <w:tc>
          <w:tcPr/>
          <w:p>
            <w:pPr>
              <w:pStyle w:val="Compact"/>
            </w:pPr>
            <w:r>
              <w:t xml:space="preserve">180 kg</w:t>
            </w:r>
          </w:p>
        </w:tc>
      </w:tr>
      <w:tr>
        <w:tc>
          <w:tcPr/>
          <w:p>
            <w:pPr>
              <w:pStyle w:val="Compact"/>
            </w:pPr>
            <w:r>
              <w:rPr>
                <w:b/>
                <w:bCs/>
              </w:rPr>
              <w:t xml:space="preserve">Giá bán</w:t>
            </w:r>
          </w:p>
        </w:tc>
        <w:tc>
          <w:tcPr/>
          <w:p>
            <w:pPr>
              <w:pStyle w:val="Compact"/>
            </w:pPr>
            <w:r>
              <w:t xml:space="preserve">18.000-25.000 USD</w:t>
            </w:r>
          </w:p>
        </w:tc>
        <w:tc>
          <w:tcPr/>
          <w:p>
            <w:pPr>
              <w:pStyle w:val="Compact"/>
            </w:pPr>
            <w:r>
              <w:t xml:space="preserve">28.000-38.000 USD</w:t>
            </w:r>
          </w:p>
        </w:tc>
      </w:tr>
    </w:tbl>
    <w:bookmarkEnd w:id="140"/>
    <w:bookmarkStart w:id="141" w:name="quy-trình-sản-xuất-robot-amr"/>
    <w:p>
      <w:pPr>
        <w:pStyle w:val="Heading4"/>
      </w:pPr>
      <w:r>
        <w:rPr>
          <w:rStyle w:val="SectionNumber"/>
        </w:rPr>
        <w:t xml:space="preserve">8.2.2.2</w:t>
      </w:r>
      <w:r>
        <w:tab/>
      </w:r>
      <w:r>
        <w:t xml:space="preserve">Quy trình Sản xuất Robot AMR</w:t>
      </w:r>
    </w:p>
    <w:p>
      <w:pPr>
        <w:pStyle w:val="Compact"/>
        <w:numPr>
          <w:ilvl w:val="0"/>
          <w:numId w:val="1028"/>
        </w:numPr>
      </w:pPr>
      <w:r>
        <w:rPr>
          <w:b/>
          <w:bCs/>
        </w:rPr>
        <w:t xml:space="preserve">Thiết kế cơ khí (CAD/CAM):</w:t>
      </w:r>
      <w:r>
        <w:t xml:space="preserve"> </w:t>
      </w:r>
      <w:r>
        <w:t xml:space="preserve">Thiết kế 3D trên SolidWorks/Siemens NX → Mô phỏng FEM → Xuất toolpath cho CNC</w:t>
      </w:r>
    </w:p>
    <w:p>
      <w:pPr>
        <w:pStyle w:val="Compact"/>
        <w:numPr>
          <w:ilvl w:val="0"/>
          <w:numId w:val="1028"/>
        </w:numPr>
      </w:pPr>
      <w:r>
        <w:rPr>
          <w:b/>
          <w:bCs/>
        </w:rPr>
        <w:t xml:space="preserve">Chế tạo khung (CNC tại Khối B):</w:t>
      </w:r>
      <w:r>
        <w:t xml:space="preserve"> </w:t>
      </w:r>
      <w:r>
        <w:t xml:space="preserve">Phay CNC khung nhôm 6061-T6, bệ gá sensor, tấm đáy → Anodizing → QC kích thước CMM</w:t>
      </w:r>
    </w:p>
    <w:p>
      <w:pPr>
        <w:pStyle w:val="Compact"/>
        <w:numPr>
          <w:ilvl w:val="0"/>
          <w:numId w:val="1028"/>
        </w:numPr>
      </w:pPr>
      <w:r>
        <w:rPr>
          <w:b/>
          <w:bCs/>
        </w:rPr>
        <w:t xml:space="preserve">Lắp ráp PCB điều khiển (SMT tại Khối C):</w:t>
      </w:r>
      <w:r>
        <w:t xml:space="preserve"> </w:t>
      </w:r>
      <w:r>
        <w:t xml:space="preserve">Board chính (ARM + Motor driver) → Board sensor → Board power management</w:t>
      </w:r>
    </w:p>
    <w:p>
      <w:pPr>
        <w:pStyle w:val="Compact"/>
        <w:numPr>
          <w:ilvl w:val="0"/>
          <w:numId w:val="1028"/>
        </w:numPr>
      </w:pPr>
      <w:r>
        <w:rPr>
          <w:b/>
          <w:bCs/>
        </w:rPr>
        <w:t xml:space="preserve">Lắp ráp tổng (Assembly Line tại Khối C):</w:t>
      </w:r>
    </w:p>
    <w:p>
      <w:pPr>
        <w:pStyle w:val="Compact"/>
        <w:numPr>
          <w:ilvl w:val="1"/>
          <w:numId w:val="1029"/>
        </w:numPr>
      </w:pPr>
      <w:r>
        <w:t xml:space="preserve">Khung + Motor + Bánh xe + Encoder</w:t>
      </w:r>
    </w:p>
    <w:p>
      <w:pPr>
        <w:pStyle w:val="Compact"/>
        <w:numPr>
          <w:ilvl w:val="1"/>
          <w:numId w:val="1029"/>
        </w:numPr>
      </w:pPr>
      <w:r>
        <w:t xml:space="preserve">LiDAR + Camera + IMU + UWB (tùy phiên bản)</w:t>
      </w:r>
    </w:p>
    <w:p>
      <w:pPr>
        <w:pStyle w:val="Compact"/>
        <w:numPr>
          <w:ilvl w:val="1"/>
          <w:numId w:val="1029"/>
        </w:numPr>
      </w:pPr>
      <w:r>
        <w:t xml:space="preserve">Pin LiFePO4 + BMS</w:t>
      </w:r>
    </w:p>
    <w:p>
      <w:pPr>
        <w:pStyle w:val="Compact"/>
        <w:numPr>
          <w:ilvl w:val="1"/>
          <w:numId w:val="1029"/>
        </w:numPr>
      </w:pPr>
      <w:r>
        <w:t xml:space="preserve">PCB điều khiển + Wiring harness</w:t>
      </w:r>
    </w:p>
    <w:p>
      <w:pPr>
        <w:pStyle w:val="Compact"/>
        <w:numPr>
          <w:ilvl w:val="1"/>
          <w:numId w:val="1029"/>
        </w:numPr>
      </w:pPr>
      <w:r>
        <w:t xml:space="preserve">Vỏ ngoài + Safety scanner</w:t>
      </w:r>
    </w:p>
    <w:p>
      <w:pPr>
        <w:pStyle w:val="Compact"/>
        <w:numPr>
          <w:ilvl w:val="0"/>
          <w:numId w:val="1028"/>
        </w:numPr>
      </w:pPr>
      <w:r>
        <w:rPr>
          <w:b/>
          <w:bCs/>
        </w:rPr>
        <w:t xml:space="preserve">Huấn luyện AI (GPU tại Khối A):</w:t>
      </w:r>
      <w:r>
        <w:t xml:space="preserve"> </w:t>
      </w:r>
      <w:r>
        <w:t xml:space="preserve">AI SLAM model → Sim-to-Real transfer → Field calibration</w:t>
      </w:r>
    </w:p>
    <w:p>
      <w:pPr>
        <w:pStyle w:val="Compact"/>
        <w:numPr>
          <w:ilvl w:val="0"/>
          <w:numId w:val="1028"/>
        </w:numPr>
      </w:pPr>
      <w:r>
        <w:rPr>
          <w:b/>
          <w:bCs/>
        </w:rPr>
        <w:t xml:space="preserve">Kiểm tra:</w:t>
      </w:r>
      <w:r>
        <w:t xml:space="preserve"> </w:t>
      </w:r>
      <w:r>
        <w:t xml:space="preserve">Accuracy test → Battery cycle test → EMC → Drop test → 72h burn-in → Acceptance test</w:t>
      </w:r>
    </w:p>
    <w:p>
      <w:pPr>
        <w:pStyle w:val="BlockText"/>
      </w:pPr>
      <w:r>
        <w:rPr>
          <w:b/>
          <w:bCs/>
        </w:rPr>
        <w:t xml:space="preserve">Mối liên kết Hệ sinh thái:</w:t>
      </w:r>
      <w:r>
        <w:t xml:space="preserve"> </w:t>
      </w:r>
      <w:r>
        <w:t xml:space="preserve">Robot AMR là sản phẩm minh chứng rõ nhất cho giá trị tích hợp 3 trụ cột — Khung CNC từ Khối B, PCB SMT từ Khối C, AI training từ Khối A, và giám sát qua MekongOS từ Cloud.</w:t>
      </w:r>
    </w:p>
    <w:bookmarkEnd w:id="141"/>
    <w:bookmarkEnd w:id="142"/>
    <w:bookmarkStart w:id="143" w:name="robot-agv-500-và-agv-1000"/>
    <w:p>
      <w:pPr>
        <w:pStyle w:val="Heading3"/>
      </w:pPr>
      <w:r>
        <w:rPr>
          <w:rStyle w:val="SectionNumber"/>
        </w:rPr>
        <w:t xml:space="preserve">8.2.3</w:t>
      </w:r>
      <w:r>
        <w:tab/>
      </w:r>
      <w:r>
        <w:t xml:space="preserve">2.2.3. Robot AGV-500 và AGV-1000</w:t>
      </w:r>
    </w:p>
    <w:p>
      <w:pPr>
        <w:pStyle w:val="FirstParagraph"/>
      </w:pPr>
      <w:r>
        <w:t xml:space="preserve">Robot AGV (Automated Guided Vehicle) là phiên bản dẫn đường tự động với chi phí thấp hơn AMR, phù hợp cho các tuyến vận chuyển cố định trong nhà máy:</w:t>
      </w:r>
    </w:p>
    <w:tbl>
      <w:tblPr>
        <w:tblStyle w:val="Table"/>
        <w:tblW w:type="pct" w:w="5000"/>
        <w:tblLayout w:type="fixed"/>
        <w:tblLook w:firstRow="1" w:lastRow="0" w:firstColumn="0" w:lastColumn="0" w:noHBand="0" w:noVBand="0" w:val="0020"/>
      </w:tblPr>
      <w:tblGrid>
        <w:gridCol w:w="2080"/>
        <w:gridCol w:w="2960"/>
        <w:gridCol w:w="2880"/>
      </w:tblGrid>
      <w:tr>
        <w:trPr>
          <w:tblHeader w:val="on"/>
        </w:trPr>
        <w:tc>
          <w:tcPr/>
          <w:p>
            <w:pPr>
              <w:pStyle w:val="Compact"/>
            </w:pPr>
            <w:r>
              <w:t xml:space="preserve">Thông số</w:t>
            </w:r>
          </w:p>
        </w:tc>
        <w:tc>
          <w:tcPr/>
          <w:p>
            <w:pPr>
              <w:pStyle w:val="Compact"/>
            </w:pPr>
            <w:r>
              <w:t xml:space="preserve">AGV-500</w:t>
            </w:r>
          </w:p>
        </w:tc>
        <w:tc>
          <w:tcPr/>
          <w:p>
            <w:pPr>
              <w:pStyle w:val="Compact"/>
            </w:pPr>
            <w:r>
              <w:t xml:space="preserve">AGV-1000</w:t>
            </w:r>
          </w:p>
        </w:tc>
      </w:tr>
      <w:tr>
        <w:tc>
          <w:tcPr/>
          <w:p>
            <w:pPr>
              <w:pStyle w:val="Compact"/>
            </w:pPr>
            <w:r>
              <w:rPr>
                <w:b/>
                <w:bCs/>
              </w:rPr>
              <w:t xml:space="preserve">Tải trọng</w:t>
            </w:r>
          </w:p>
        </w:tc>
        <w:tc>
          <w:tcPr/>
          <w:p>
            <w:pPr>
              <w:pStyle w:val="Compact"/>
            </w:pPr>
            <w:r>
              <w:t xml:space="preserve">500 kg</w:t>
            </w:r>
          </w:p>
        </w:tc>
        <w:tc>
          <w:tcPr/>
          <w:p>
            <w:pPr>
              <w:pStyle w:val="Compact"/>
            </w:pPr>
            <w:r>
              <w:t xml:space="preserve">1.000 kg</w:t>
            </w:r>
          </w:p>
        </w:tc>
      </w:tr>
      <w:tr>
        <w:tc>
          <w:tcPr/>
          <w:p>
            <w:pPr>
              <w:pStyle w:val="Compact"/>
            </w:pPr>
            <w:r>
              <w:rPr>
                <w:b/>
                <w:bCs/>
              </w:rPr>
              <w:t xml:space="preserve">Navigation</w:t>
            </w:r>
          </w:p>
        </w:tc>
        <w:tc>
          <w:tcPr/>
          <w:p>
            <w:pPr>
              <w:pStyle w:val="Compact"/>
            </w:pPr>
            <w:r>
              <w:t xml:space="preserve">Vision-based + Magnetic tape (backup)</w:t>
            </w:r>
          </w:p>
        </w:tc>
        <w:tc>
          <w:tcPr/>
          <w:p>
            <w:pPr>
              <w:pStyle w:val="Compact"/>
            </w:pPr>
            <w:r>
              <w:t xml:space="preserve">Vision + LiDAR 2D + Magnetic tape</w:t>
            </w:r>
          </w:p>
        </w:tc>
      </w:tr>
      <w:tr>
        <w:tc>
          <w:tcPr/>
          <w:p>
            <w:pPr>
              <w:pStyle w:val="Compact"/>
            </w:pPr>
            <w:r>
              <w:rPr>
                <w:b/>
                <w:bCs/>
              </w:rPr>
              <w:t xml:space="preserve">Tốc độ</w:t>
            </w:r>
          </w:p>
        </w:tc>
        <w:tc>
          <w:tcPr/>
          <w:p>
            <w:pPr>
              <w:pStyle w:val="Compact"/>
            </w:pPr>
            <w:r>
              <w:t xml:space="preserve">0-1,0 m/s</w:t>
            </w:r>
          </w:p>
        </w:tc>
        <w:tc>
          <w:tcPr/>
          <w:p>
            <w:pPr>
              <w:pStyle w:val="Compact"/>
            </w:pPr>
            <w:r>
              <w:t xml:space="preserve">0-0,8 m/s</w:t>
            </w:r>
          </w:p>
        </w:tc>
      </w:tr>
      <w:tr>
        <w:tc>
          <w:tcPr/>
          <w:p>
            <w:pPr>
              <w:pStyle w:val="Compact"/>
            </w:pPr>
            <w:r>
              <w:rPr>
                <w:b/>
                <w:bCs/>
              </w:rPr>
              <w:t xml:space="preserve">Độ chính xác</w:t>
            </w:r>
          </w:p>
        </w:tc>
        <w:tc>
          <w:tcPr/>
          <w:p>
            <w:pPr>
              <w:pStyle w:val="Compact"/>
            </w:pPr>
            <w:r>
              <w:t xml:space="preserve">±5 mm (trên line)</w:t>
            </w:r>
          </w:p>
        </w:tc>
        <w:tc>
          <w:tcPr/>
          <w:p>
            <w:pPr>
              <w:pStyle w:val="Compact"/>
            </w:pPr>
            <w:r>
              <w:t xml:space="preserve">±5 mm</w:t>
            </w:r>
          </w:p>
        </w:tc>
      </w:tr>
      <w:tr>
        <w:tc>
          <w:tcPr/>
          <w:p>
            <w:pPr>
              <w:pStyle w:val="Compact"/>
            </w:pPr>
            <w:r>
              <w:rPr>
                <w:b/>
                <w:bCs/>
              </w:rPr>
              <w:t xml:space="preserve">Giá bán</w:t>
            </w:r>
          </w:p>
        </w:tc>
        <w:tc>
          <w:tcPr/>
          <w:p>
            <w:pPr>
              <w:pStyle w:val="Compact"/>
            </w:pPr>
            <w:r>
              <w:t xml:space="preserve">12.000-18.000 USD</w:t>
            </w:r>
          </w:p>
        </w:tc>
        <w:tc>
          <w:tcPr/>
          <w:p>
            <w:pPr>
              <w:pStyle w:val="Compact"/>
            </w:pPr>
            <w:r>
              <w:t xml:space="preserve">20.000-28.000 USD</w:t>
            </w:r>
          </w:p>
        </w:tc>
      </w:tr>
      <w:tr>
        <w:tc>
          <w:tcPr/>
          <w:p>
            <w:pPr>
              <w:pStyle w:val="Compact"/>
            </w:pPr>
            <w:r>
              <w:rPr>
                <w:b/>
                <w:bCs/>
              </w:rPr>
              <w:t xml:space="preserve">Ưu điểm</w:t>
            </w:r>
          </w:p>
        </w:tc>
        <w:tc>
          <w:tcPr/>
          <w:p>
            <w:pPr>
              <w:pStyle w:val="Compact"/>
            </w:pPr>
            <w:r>
              <w:t xml:space="preserve">Chi phí thấp, dễ triển khai</w:t>
            </w:r>
          </w:p>
        </w:tc>
        <w:tc>
          <w:tcPr/>
          <w:p>
            <w:pPr>
              <w:pStyle w:val="Compact"/>
            </w:pPr>
            <w:r>
              <w:t xml:space="preserve">Tải nặng, phù hợp heavy industry</w:t>
            </w:r>
          </w:p>
        </w:tc>
      </w:tr>
    </w:tbl>
    <w:p>
      <w:pPr>
        <w:pStyle w:val="BodyText"/>
      </w:pPr>
      <w:r>
        <w:t xml:space="preserve">Công suất sản xuất Robot AGV: 100 bộ/năm (1 ca) [C].</w:t>
      </w:r>
    </w:p>
    <w:bookmarkEnd w:id="143"/>
    <w:bookmarkStart w:id="144" w:name="robot-oht-100"/>
    <w:p>
      <w:pPr>
        <w:pStyle w:val="Heading3"/>
      </w:pPr>
      <w:r>
        <w:rPr>
          <w:rStyle w:val="SectionNumber"/>
        </w:rPr>
        <w:t xml:space="preserve">8.2.4</w:t>
      </w:r>
      <w:r>
        <w:tab/>
      </w:r>
      <w:r>
        <w:t xml:space="preserve">2.2.4. Robot OHT-100</w:t>
      </w:r>
    </w:p>
    <w:p>
      <w:pPr>
        <w:pStyle w:val="FirstParagraph"/>
      </w:pPr>
      <w:r>
        <w:t xml:space="preserve">Robot OHT (Overhead Hoist Transport) là hệ thống vận chuyển trên cao chuyên dụng cho nhà máy bán dẫn, vận chuyển wafer cassette (FOUP) giữa các tool trong clean room:</w:t>
      </w:r>
    </w:p>
    <w:tbl>
      <w:tblPr>
        <w:tblStyle w:val="Table"/>
        <w:tblW w:type="pct" w:w="5000"/>
        <w:tblLayout w:type="fixed"/>
        <w:tblLook w:firstRow="1" w:lastRow="0" w:firstColumn="0" w:lastColumn="0" w:noHBand="0" w:noVBand="0" w:val="0020"/>
      </w:tblPr>
      <w:tblGrid>
        <w:gridCol w:w="2860"/>
        <w:gridCol w:w="5060"/>
      </w:tblGrid>
      <w:tr>
        <w:trPr>
          <w:tblHeader w:val="on"/>
        </w:trPr>
        <w:tc>
          <w:tcPr/>
          <w:p>
            <w:pPr>
              <w:pStyle w:val="Compact"/>
            </w:pPr>
            <w:r>
              <w:t xml:space="preserve">Thông số</w:t>
            </w:r>
          </w:p>
        </w:tc>
        <w:tc>
          <w:tcPr/>
          <w:p>
            <w:pPr>
              <w:pStyle w:val="Compact"/>
            </w:pPr>
            <w:r>
              <w:t xml:space="preserve">OHT-100</w:t>
            </w:r>
          </w:p>
        </w:tc>
      </w:tr>
      <w:tr>
        <w:tc>
          <w:tcPr/>
          <w:p>
            <w:pPr>
              <w:pStyle w:val="Compact"/>
            </w:pPr>
            <w:r>
              <w:rPr>
                <w:b/>
                <w:bCs/>
              </w:rPr>
              <w:t xml:space="preserve">Tải trọng</w:t>
            </w:r>
          </w:p>
        </w:tc>
        <w:tc>
          <w:tcPr/>
          <w:p>
            <w:pPr>
              <w:pStyle w:val="Compact"/>
            </w:pPr>
            <w:r>
              <w:t xml:space="preserve">100 kg (2 FOUP)</w:t>
            </w:r>
          </w:p>
        </w:tc>
      </w:tr>
      <w:tr>
        <w:tc>
          <w:tcPr/>
          <w:p>
            <w:pPr>
              <w:pStyle w:val="Compact"/>
            </w:pPr>
            <w:r>
              <w:rPr>
                <w:b/>
                <w:bCs/>
              </w:rPr>
              <w:t xml:space="preserve">Rail</w:t>
            </w:r>
          </w:p>
        </w:tc>
        <w:tc>
          <w:tcPr/>
          <w:p>
            <w:pPr>
              <w:pStyle w:val="Compact"/>
            </w:pPr>
            <w:r>
              <w:t xml:space="preserve">Dual rail overhead (trần), chiều cao 2,5-4 m</w:t>
            </w:r>
          </w:p>
        </w:tc>
      </w:tr>
      <w:tr>
        <w:tc>
          <w:tcPr/>
          <w:p>
            <w:pPr>
              <w:pStyle w:val="Compact"/>
            </w:pPr>
            <w:r>
              <w:rPr>
                <w:b/>
                <w:bCs/>
              </w:rPr>
              <w:t xml:space="preserve">Trục</w:t>
            </w:r>
          </w:p>
        </w:tc>
        <w:tc>
          <w:tcPr/>
          <w:p>
            <w:pPr>
              <w:pStyle w:val="Compact"/>
            </w:pPr>
            <w:r>
              <w:t xml:space="preserve">4 trục (X, Y, Z, Theta)</w:t>
            </w:r>
          </w:p>
        </w:tc>
      </w:tr>
      <w:tr>
        <w:tc>
          <w:tcPr/>
          <w:p>
            <w:pPr>
              <w:pStyle w:val="Compact"/>
            </w:pPr>
            <w:r>
              <w:rPr>
                <w:b/>
                <w:bCs/>
              </w:rPr>
              <w:t xml:space="preserve">Tốc độ</w:t>
            </w:r>
          </w:p>
        </w:tc>
        <w:tc>
          <w:tcPr/>
          <w:p>
            <w:pPr>
              <w:pStyle w:val="Compact"/>
            </w:pPr>
            <w:r>
              <w:t xml:space="preserve">X/Y: 0-2,0 m/s, Z: 0-0,3 m/s</w:t>
            </w:r>
          </w:p>
        </w:tc>
      </w:tr>
      <w:tr>
        <w:tc>
          <w:tcPr/>
          <w:p>
            <w:pPr>
              <w:pStyle w:val="Compact"/>
            </w:pPr>
            <w:r>
              <w:rPr>
                <w:b/>
                <w:bCs/>
              </w:rPr>
              <w:t xml:space="preserve">Độ chính xác</w:t>
            </w:r>
          </w:p>
        </w:tc>
        <w:tc>
          <w:tcPr/>
          <w:p>
            <w:pPr>
              <w:pStyle w:val="Compact"/>
            </w:pPr>
            <w:r>
              <w:t xml:space="preserve">±0,5 mm (docking position)</w:t>
            </w:r>
          </w:p>
        </w:tc>
      </w:tr>
      <w:tr>
        <w:tc>
          <w:tcPr/>
          <w:p>
            <w:pPr>
              <w:pStyle w:val="Compact"/>
            </w:pPr>
            <w:r>
              <w:rPr>
                <w:b/>
                <w:bCs/>
              </w:rPr>
              <w:t xml:space="preserve">Clean room</w:t>
            </w:r>
          </w:p>
        </w:tc>
        <w:tc>
          <w:tcPr/>
          <w:p>
            <w:pPr>
              <w:pStyle w:val="Compact"/>
            </w:pPr>
            <w:r>
              <w:t xml:space="preserve">Class 100 compatible (ISO 5)</w:t>
            </w:r>
          </w:p>
        </w:tc>
      </w:tr>
      <w:tr>
        <w:tc>
          <w:tcPr/>
          <w:p>
            <w:pPr>
              <w:pStyle w:val="Compact"/>
            </w:pPr>
            <w:r>
              <w:rPr>
                <w:b/>
                <w:bCs/>
              </w:rPr>
              <w:t xml:space="preserve">Truyền thông</w:t>
            </w:r>
          </w:p>
        </w:tc>
        <w:tc>
          <w:tcPr/>
          <w:p>
            <w:pPr>
              <w:pStyle w:val="Compact"/>
            </w:pPr>
            <w:r>
              <w:t xml:space="preserve">SECS/GEM, EAP, WiFi, RFID</w:t>
            </w:r>
          </w:p>
        </w:tc>
      </w:tr>
      <w:tr>
        <w:tc>
          <w:tcPr/>
          <w:p>
            <w:pPr>
              <w:pStyle w:val="Compact"/>
            </w:pPr>
            <w:r>
              <w:rPr>
                <w:b/>
                <w:bCs/>
              </w:rPr>
              <w:t xml:space="preserve">Giá bán</w:t>
            </w:r>
          </w:p>
        </w:tc>
        <w:tc>
          <w:tcPr/>
          <w:p>
            <w:pPr>
              <w:pStyle w:val="Compact"/>
            </w:pPr>
            <w:r>
              <w:t xml:space="preserve">45.000-65.000 USD</w:t>
            </w:r>
          </w:p>
        </w:tc>
      </w:tr>
    </w:tbl>
    <w:p>
      <w:pPr>
        <w:pStyle w:val="BodyText"/>
      </w:pPr>
      <w:r>
        <w:t xml:space="preserve">Công suất sản xuất OHT: 50 bộ/năm [C]. Đây là sản phẩm có biên lợi nhuận cao nhất (VA 30%) nhưng thị trường hẹp — chỉ dành cho nhà máy bán dẫn.</w:t>
      </w:r>
    </w:p>
    <w:bookmarkEnd w:id="144"/>
    <w:bookmarkStart w:id="148" w:name="mekongos-nền-tảng-iot-cloud"/>
    <w:p>
      <w:pPr>
        <w:pStyle w:val="Heading3"/>
      </w:pPr>
      <w:r>
        <w:rPr>
          <w:rStyle w:val="SectionNumber"/>
        </w:rPr>
        <w:t xml:space="preserve">8.2.5</w:t>
      </w:r>
      <w:r>
        <w:tab/>
      </w:r>
      <w:r>
        <w:t xml:space="preserve">2.2.5. MekongOS — Nền tảng IoT Cloud</w:t>
      </w:r>
    </w:p>
    <w:p>
      <w:pPr>
        <w:pStyle w:val="FirstParagraph"/>
      </w:pPr>
      <w:r>
        <w:t xml:space="preserve">MekongOS là nền tảng phần mềm IoT Cloud do Mekong Technology tự phát triển, chạy trên hạ tầng Datacenter nội bộ (Khối A), cung cấp dịch vụ SaaS cho khách hàng quản lý IoT và Robot:</w:t>
      </w:r>
    </w:p>
    <w:p>
      <w:pPr>
        <w:pStyle w:val="BodyText"/>
      </w:pPr>
      <w:r>
        <w:rPr>
          <w:b/>
          <w:bCs/>
        </w:rPr>
        <w:t xml:space="preserve">Kiến trúc Hệ thống:</w:t>
      </w:r>
    </w:p>
    <w:p>
      <w:pPr>
        <w:pStyle w:val="CaptionedFigure"/>
      </w:pPr>
      <w:r>
        <w:drawing>
          <wp:inline>
            <wp:extent cx="5334000" cy="8844642"/>
            <wp:effectExtent b="0" l="0" r="0" t="0"/>
            <wp:docPr descr="Sơ đồ 10 : bieu_do_010" title="" id="146" name="Picture"/>
            <a:graphic>
              <a:graphicData uri="http://schemas.openxmlformats.org/drawingml/2006/picture">
                <pic:pic>
                  <pic:nvPicPr>
                    <pic:cNvPr descr="mermaid_assets\bieu_do_010.png" id="147" name="Picture"/>
                    <pic:cNvPicPr>
                      <a:picLocks noChangeArrowheads="1" noChangeAspect="1"/>
                    </pic:cNvPicPr>
                  </pic:nvPicPr>
                  <pic:blipFill>
                    <a:blip r:embed="rId145"/>
                    <a:stretch>
                      <a:fillRect/>
                    </a:stretch>
                  </pic:blipFill>
                  <pic:spPr bwMode="auto">
                    <a:xfrm>
                      <a:off x="0" y="0"/>
                      <a:ext cx="5334000" cy="8844642"/>
                    </a:xfrm>
                    <a:prstGeom prst="rect">
                      <a:avLst/>
                    </a:prstGeom>
                    <a:noFill/>
                    <a:ln w="9525">
                      <a:noFill/>
                      <a:headEnd/>
                      <a:tailEnd/>
                    </a:ln>
                  </pic:spPr>
                </pic:pic>
              </a:graphicData>
            </a:graphic>
          </wp:inline>
        </w:drawing>
      </w:r>
    </w:p>
    <w:p>
      <w:pPr>
        <w:pStyle w:val="ImageCaption"/>
      </w:pPr>
      <w:r>
        <w:t xml:space="preserve">Sơ đồ 10 : bieu_do_010</w:t>
      </w:r>
    </w:p>
    <w:p>
      <w:pPr>
        <w:pStyle w:val="BodyText"/>
      </w:pPr>
      <w:r>
        <w:rPr>
          <w:b/>
          <w:bCs/>
        </w:rPr>
        <w:t xml:space="preserve">Mô hình Kinh doanh SaaS:</w:t>
      </w:r>
    </w:p>
    <w:tbl>
      <w:tblPr>
        <w:tblStyle w:val="Table"/>
        <w:tblW w:type="pct" w:w="5000"/>
        <w:tblLayout w:type="fixed"/>
        <w:tblLook w:firstRow="1" w:lastRow="0" w:firstColumn="0" w:lastColumn="0" w:noHBand="0" w:noVBand="0" w:val="0020"/>
      </w:tblPr>
      <w:tblGrid>
        <w:gridCol w:w="1066"/>
        <w:gridCol w:w="4188"/>
        <w:gridCol w:w="1218"/>
        <w:gridCol w:w="1446"/>
      </w:tblGrid>
      <w:tr>
        <w:trPr>
          <w:tblHeader w:val="on"/>
        </w:trPr>
        <w:tc>
          <w:tcPr/>
          <w:p>
            <w:pPr>
              <w:pStyle w:val="Compact"/>
            </w:pPr>
            <w:r>
              <w:t xml:space="preserve">Gói dịch vụ</w:t>
            </w:r>
          </w:p>
        </w:tc>
        <w:tc>
          <w:tcPr/>
          <w:p>
            <w:pPr>
              <w:pStyle w:val="Compact"/>
            </w:pPr>
            <w:r>
              <w:t xml:space="preserve">Mô tả</w:t>
            </w:r>
          </w:p>
        </w:tc>
        <w:tc>
          <w:tcPr/>
          <w:p>
            <w:pPr>
              <w:pStyle w:val="Compact"/>
              <w:jc w:val="right"/>
            </w:pPr>
            <w:r>
              <w:t xml:space="preserve">Giá/tháng</w:t>
            </w:r>
          </w:p>
        </w:tc>
        <w:tc>
          <w:tcPr/>
          <w:p>
            <w:pPr>
              <w:pStyle w:val="Compact"/>
              <w:jc w:val="right"/>
            </w:pPr>
            <w:r>
              <w:t xml:space="preserve">Thiết bị tối đa</w:t>
            </w:r>
          </w:p>
        </w:tc>
      </w:tr>
      <w:tr>
        <w:tc>
          <w:tcPr/>
          <w:p>
            <w:pPr>
              <w:pStyle w:val="Compact"/>
            </w:pPr>
            <w:r>
              <w:t xml:space="preserve">Starter</w:t>
            </w:r>
          </w:p>
        </w:tc>
        <w:tc>
          <w:tcPr/>
          <w:p>
            <w:pPr>
              <w:pStyle w:val="Compact"/>
            </w:pPr>
            <w:r>
              <w:t xml:space="preserve">Dashboard cơ bản, 5 widget, lưu trữ 30 ngày</w:t>
            </w:r>
          </w:p>
        </w:tc>
        <w:tc>
          <w:tcPr/>
          <w:p>
            <w:pPr>
              <w:pStyle w:val="Compact"/>
              <w:jc w:val="right"/>
            </w:pPr>
            <w:r>
              <w:t xml:space="preserve">99 USD</w:t>
            </w:r>
          </w:p>
        </w:tc>
        <w:tc>
          <w:tcPr/>
          <w:p>
            <w:pPr>
              <w:pStyle w:val="Compact"/>
              <w:jc w:val="right"/>
            </w:pPr>
            <w:r>
              <w:t xml:space="preserve">10</w:t>
            </w:r>
          </w:p>
        </w:tc>
      </w:tr>
      <w:tr>
        <w:tc>
          <w:tcPr/>
          <w:p>
            <w:pPr>
              <w:pStyle w:val="Compact"/>
            </w:pPr>
            <w:r>
              <w:t xml:space="preserve">Professional</w:t>
            </w:r>
          </w:p>
        </w:tc>
        <w:tc>
          <w:tcPr/>
          <w:p>
            <w:pPr>
              <w:pStyle w:val="Compact"/>
            </w:pPr>
            <w:r>
              <w:t xml:space="preserve">Dashboard tùy chỉnh, AI alert, lưu trữ 90 ngày</w:t>
            </w:r>
          </w:p>
        </w:tc>
        <w:tc>
          <w:tcPr/>
          <w:p>
            <w:pPr>
              <w:pStyle w:val="Compact"/>
              <w:jc w:val="right"/>
            </w:pPr>
            <w:r>
              <w:t xml:space="preserve">299 USD</w:t>
            </w:r>
          </w:p>
        </w:tc>
        <w:tc>
          <w:tcPr/>
          <w:p>
            <w:pPr>
              <w:pStyle w:val="Compact"/>
              <w:jc w:val="right"/>
            </w:pPr>
            <w:r>
              <w:t xml:space="preserve">50</w:t>
            </w:r>
          </w:p>
        </w:tc>
      </w:tr>
      <w:tr>
        <w:tc>
          <w:tcPr/>
          <w:p>
            <w:pPr>
              <w:pStyle w:val="Compact"/>
            </w:pPr>
            <w:r>
              <w:t xml:space="preserve">Enterprise</w:t>
            </w:r>
          </w:p>
        </w:tc>
        <w:tc>
          <w:tcPr/>
          <w:p>
            <w:pPr>
              <w:pStyle w:val="Compact"/>
            </w:pPr>
            <w:r>
              <w:t xml:space="preserve">Full AI, Digital Twin, API, lưu trữ 1 năm, SLA 99,9%</w:t>
            </w:r>
          </w:p>
        </w:tc>
        <w:tc>
          <w:tcPr/>
          <w:p>
            <w:pPr>
              <w:pStyle w:val="Compact"/>
              <w:jc w:val="right"/>
            </w:pPr>
            <w:r>
              <w:t xml:space="preserve">999 USD</w:t>
            </w:r>
          </w:p>
        </w:tc>
        <w:tc>
          <w:tcPr/>
          <w:p>
            <w:pPr>
              <w:pStyle w:val="Compact"/>
              <w:jc w:val="right"/>
            </w:pPr>
            <w:r>
              <w:t xml:space="preserve">500</w:t>
            </w:r>
          </w:p>
        </w:tc>
      </w:tr>
      <w:tr>
        <w:tc>
          <w:tcPr/>
          <w:p>
            <w:pPr>
              <w:pStyle w:val="Compact"/>
            </w:pPr>
            <w:r>
              <w:t xml:space="preserve">Custom</w:t>
            </w:r>
          </w:p>
        </w:tc>
        <w:tc>
          <w:tcPr/>
          <w:p>
            <w:pPr>
              <w:pStyle w:val="Compact"/>
            </w:pPr>
            <w:r>
              <w:t xml:space="preserve">Theo yêu cầu, on-premise option</w:t>
            </w:r>
          </w:p>
        </w:tc>
        <w:tc>
          <w:tcPr/>
          <w:p>
            <w:pPr>
              <w:pStyle w:val="Compact"/>
              <w:jc w:val="right"/>
            </w:pPr>
            <w:r>
              <w:t xml:space="preserve">Thương lượng</w:t>
            </w:r>
          </w:p>
        </w:tc>
        <w:tc>
          <w:tcPr/>
          <w:p>
            <w:pPr>
              <w:pStyle w:val="Compact"/>
              <w:jc w:val="right"/>
            </w:pPr>
            <w:r>
              <w:t xml:space="preserve">Không giới hạn</w:t>
            </w:r>
          </w:p>
        </w:tc>
      </w:tr>
    </w:tbl>
    <w:p>
      <w:pPr>
        <w:pStyle w:val="BodyText"/>
      </w:pPr>
      <w:r>
        <w:t xml:space="preserve">Doanh thu SaaS dự kiến: 500.000 USD/năm (năm 1) → 3.000.000 USD/năm (năm 5) với 2.000 thuê bao [C].</w:t>
      </w:r>
    </w:p>
    <w:p>
      <w:r>
        <w:pict>
          <v:rect style="width:0;height:1.5pt" o:hralign="center" o:hrstd="t" o:hr="t"/>
        </w:pict>
      </w:r>
    </w:p>
    <w:bookmarkEnd w:id="148"/>
    <w:bookmarkEnd w:id="149"/>
    <w:bookmarkStart w:id="163" w:name="X5701d86b1ba3718fb6d39601b49312264c1e49e"/>
    <w:p>
      <w:pPr>
        <w:pStyle w:val="Heading2"/>
      </w:pPr>
      <w:r>
        <w:rPr>
          <w:rStyle w:val="SectionNumber"/>
        </w:rPr>
        <w:t xml:space="preserve">8.3</w:t>
      </w:r>
      <w:r>
        <w:tab/>
      </w:r>
      <w:r>
        <w:t xml:space="preserve">2.3. Trụ cột 2 — Chế tạo Cơ khí Siêu Chính xác (MPMC)</w:t>
      </w:r>
    </w:p>
    <w:bookmarkStart w:id="150" w:name="tổng-quan-năng-lực-sản-xuất"/>
    <w:p>
      <w:pPr>
        <w:pStyle w:val="Heading3"/>
      </w:pPr>
      <w:r>
        <w:rPr>
          <w:rStyle w:val="SectionNumber"/>
        </w:rPr>
        <w:t xml:space="preserve">8.3.1</w:t>
      </w:r>
      <w:r>
        <w:tab/>
      </w:r>
      <w:r>
        <w:t xml:space="preserve">2.3.1. Tổng quan Năng lực Sản xuất</w:t>
      </w:r>
    </w:p>
    <w:p>
      <w:pPr>
        <w:pStyle w:val="FirstParagraph"/>
      </w:pPr>
      <w:r>
        <w:t xml:space="preserve">Trung tâm Chế tạo Linh kiện Siêu Chính xác (Mekong Precision Manufacturing Center — MPMC) là nhà máy CNC 5 trục đầu tiên của Việt Nam đặt mục tiêu đạt cùng lúc ba chứng nhận: ISO 9001, IATF 16949 (ô tô), và AS9100 Rev D (hàng không vũ trụ).</w:t>
      </w:r>
    </w:p>
    <w:tbl>
      <w:tblPr>
        <w:tblStyle w:val="Table"/>
        <w:tblW w:type="pct" w:w="5000"/>
        <w:tblLayout w:type="fixed"/>
        <w:tblLook w:firstRow="1" w:lastRow="0" w:firstColumn="0" w:lastColumn="0" w:noHBand="0" w:noVBand="0" w:val="0020"/>
      </w:tblPr>
      <w:tblGrid>
        <w:gridCol w:w="2292"/>
        <w:gridCol w:w="5627"/>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Diện tích</w:t>
            </w:r>
          </w:p>
        </w:tc>
        <w:tc>
          <w:tcPr/>
          <w:p>
            <w:pPr>
              <w:pStyle w:val="Compact"/>
            </w:pPr>
            <w:r>
              <w:t xml:space="preserve">4.000 m² (Khối B)</w:t>
            </w:r>
          </w:p>
        </w:tc>
      </w:tr>
      <w:tr>
        <w:tc>
          <w:tcPr/>
          <w:p>
            <w:pPr>
              <w:pStyle w:val="Compact"/>
            </w:pPr>
            <w:r>
              <w:rPr>
                <w:b/>
                <w:bCs/>
              </w:rPr>
              <w:t xml:space="preserve">Số máy CNC</w:t>
            </w:r>
          </w:p>
        </w:tc>
        <w:tc>
          <w:tcPr/>
          <w:p>
            <w:pPr>
              <w:pStyle w:val="Compact"/>
            </w:pPr>
            <w:r>
              <w:t xml:space="preserve">28 máy (Phase 1: 15, Phase 2: 13)</w:t>
            </w:r>
          </w:p>
        </w:tc>
      </w:tr>
      <w:tr>
        <w:tc>
          <w:tcPr/>
          <w:p>
            <w:pPr>
              <w:pStyle w:val="Compact"/>
            </w:pPr>
            <w:r>
              <w:rPr>
                <w:b/>
                <w:bCs/>
              </w:rPr>
              <w:t xml:space="preserve">Loại máy</w:t>
            </w:r>
          </w:p>
        </w:tc>
        <w:tc>
          <w:tcPr/>
          <w:p>
            <w:pPr>
              <w:pStyle w:val="Compact"/>
            </w:pPr>
            <w:r>
              <w:t xml:space="preserve">Phay 5 trục, phay 3 trục, tiện CNC, cắt dây EDM</w:t>
            </w:r>
          </w:p>
        </w:tc>
      </w:tr>
      <w:tr>
        <w:tc>
          <w:tcPr/>
          <w:p>
            <w:pPr>
              <w:pStyle w:val="Compact"/>
            </w:pPr>
            <w:r>
              <w:rPr>
                <w:b/>
                <w:bCs/>
              </w:rPr>
              <w:t xml:space="preserve">Dung sai đạt được</w:t>
            </w:r>
          </w:p>
        </w:tc>
        <w:tc>
          <w:tcPr/>
          <w:p>
            <w:pPr>
              <w:pStyle w:val="Compact"/>
            </w:pPr>
            <w:r>
              <w:t xml:space="preserve">≤ 3 micromet</w:t>
            </w:r>
          </w:p>
        </w:tc>
      </w:tr>
      <w:tr>
        <w:tc>
          <w:tcPr/>
          <w:p>
            <w:pPr>
              <w:pStyle w:val="Compact"/>
            </w:pPr>
            <w:r>
              <w:rPr>
                <w:b/>
                <w:bCs/>
              </w:rPr>
              <w:t xml:space="preserve">Độ bóng bề mặt</w:t>
            </w:r>
          </w:p>
        </w:tc>
        <w:tc>
          <w:tcPr/>
          <w:p>
            <w:pPr>
              <w:pStyle w:val="Compact"/>
            </w:pPr>
            <w:r>
              <w:t xml:space="preserve">Ra ≤ 0,2 micromet</w:t>
            </w:r>
          </w:p>
        </w:tc>
      </w:tr>
      <w:tr>
        <w:tc>
          <w:tcPr/>
          <w:p>
            <w:pPr>
              <w:pStyle w:val="Compact"/>
            </w:pPr>
            <w:r>
              <w:rPr>
                <w:b/>
                <w:bCs/>
              </w:rPr>
              <w:t xml:space="preserve">Vật liệu</w:t>
            </w:r>
          </w:p>
        </w:tc>
        <w:tc>
          <w:tcPr/>
          <w:p>
            <w:pPr>
              <w:pStyle w:val="Compact"/>
            </w:pPr>
            <w:r>
              <w:t xml:space="preserve">Nhôm, thép hợp kim, thép không gỉ, Titan, Inconel, đồng, nhựa kỹ thuật</w:t>
            </w:r>
          </w:p>
        </w:tc>
      </w:tr>
      <w:tr>
        <w:tc>
          <w:tcPr/>
          <w:p>
            <w:pPr>
              <w:pStyle w:val="Compact"/>
            </w:pPr>
            <w:r>
              <w:rPr>
                <w:b/>
                <w:bCs/>
              </w:rPr>
              <w:t xml:space="preserve">Công suất</w:t>
            </w:r>
          </w:p>
        </w:tc>
        <w:tc>
          <w:tcPr/>
          <w:p>
            <w:pPr>
              <w:pStyle w:val="Compact"/>
            </w:pPr>
            <w:r>
              <w:t xml:space="preserve">27.000 chi tiết/năm (ổn định)</w:t>
            </w:r>
          </w:p>
        </w:tc>
      </w:tr>
      <w:tr>
        <w:tc>
          <w:tcPr/>
          <w:p>
            <w:pPr>
              <w:pStyle w:val="Compact"/>
            </w:pPr>
            <w:r>
              <w:rPr>
                <w:b/>
                <w:bCs/>
              </w:rPr>
              <w:t xml:space="preserve">Chứng nhận mục tiêu</w:t>
            </w:r>
          </w:p>
        </w:tc>
        <w:tc>
          <w:tcPr/>
          <w:p>
            <w:pPr>
              <w:pStyle w:val="Compact"/>
            </w:pPr>
            <w:r>
              <w:t xml:space="preserve">ISO 9001 (Năm 1), IATF 16949 (Năm 2), AS9100 Rev D (Năm 3)</w:t>
            </w:r>
          </w:p>
        </w:tc>
      </w:tr>
      <w:tr>
        <w:tc>
          <w:tcPr/>
          <w:p>
            <w:pPr>
              <w:pStyle w:val="Compact"/>
            </w:pPr>
            <w:r>
              <w:rPr>
                <w:b/>
                <w:bCs/>
              </w:rPr>
              <w:t xml:space="preserve">Nhân sự</w:t>
            </w:r>
          </w:p>
        </w:tc>
        <w:tc>
          <w:tcPr/>
          <w:p>
            <w:pPr>
              <w:pStyle w:val="Compact"/>
            </w:pPr>
            <w:r>
              <w:t xml:space="preserve">80-120 người</w:t>
            </w:r>
          </w:p>
        </w:tc>
      </w:tr>
      <w:tr>
        <w:tc>
          <w:tcPr/>
          <w:p>
            <w:pPr>
              <w:pStyle w:val="Compact"/>
            </w:pPr>
            <w:r>
              <w:rPr>
                <w:b/>
                <w:bCs/>
              </w:rPr>
              <w:t xml:space="preserve">Ca làm việc</w:t>
            </w:r>
          </w:p>
        </w:tc>
        <w:tc>
          <w:tcPr/>
          <w:p>
            <w:pPr>
              <w:pStyle w:val="Compact"/>
            </w:pPr>
            <w:r>
              <w:t xml:space="preserve">2 ca/ngày (16 giờ effective), 6 ngày/tuần</w:t>
            </w:r>
          </w:p>
        </w:tc>
      </w:tr>
    </w:tbl>
    <w:bookmarkEnd w:id="150"/>
    <w:bookmarkStart w:id="151" w:name="danh-mục-máy-móc-chi-tiết"/>
    <w:p>
      <w:pPr>
        <w:pStyle w:val="Heading3"/>
      </w:pPr>
      <w:r>
        <w:rPr>
          <w:rStyle w:val="SectionNumber"/>
        </w:rPr>
        <w:t xml:space="preserve">8.3.2</w:t>
      </w:r>
      <w:r>
        <w:tab/>
      </w:r>
      <w:r>
        <w:t xml:space="preserve">2.3.2. Danh mục Máy móc Chi tiết</w:t>
      </w:r>
    </w:p>
    <w:tbl>
      <w:tblPr>
        <w:tblStyle w:val="Table"/>
        <w:tblW w:type="pct" w:w="5000"/>
        <w:tblLayout w:type="fixed"/>
        <w:tblLook w:firstRow="1" w:lastRow="0" w:firstColumn="0" w:lastColumn="0" w:noHBand="0" w:noVBand="0" w:val="0020"/>
      </w:tblPr>
      <w:tblGrid>
        <w:gridCol w:w="199"/>
        <w:gridCol w:w="1264"/>
        <w:gridCol w:w="1464"/>
        <w:gridCol w:w="798"/>
        <w:gridCol w:w="332"/>
        <w:gridCol w:w="1131"/>
        <w:gridCol w:w="1464"/>
        <w:gridCol w:w="1264"/>
      </w:tblGrid>
      <w:tr>
        <w:trPr>
          <w:tblHeader w:val="on"/>
        </w:trPr>
        <w:tc>
          <w:tcPr/>
          <w:p>
            <w:pPr>
              <w:pStyle w:val="Compact"/>
              <w:jc w:val="center"/>
            </w:pPr>
            <w:r>
              <w:t xml:space="preserve">TT</w:t>
            </w:r>
          </w:p>
        </w:tc>
        <w:tc>
          <w:tcPr/>
          <w:p>
            <w:pPr>
              <w:pStyle w:val="Compact"/>
            </w:pPr>
            <w:r>
              <w:t xml:space="preserve">Máy</w:t>
            </w:r>
          </w:p>
        </w:tc>
        <w:tc>
          <w:tcPr/>
          <w:p>
            <w:pPr>
              <w:pStyle w:val="Compact"/>
            </w:pPr>
            <w:r>
              <w:t xml:space="preserve">Hãng</w:t>
            </w:r>
          </w:p>
        </w:tc>
        <w:tc>
          <w:tcPr/>
          <w:p>
            <w:pPr>
              <w:pStyle w:val="Compact"/>
              <w:jc w:val="right"/>
            </w:pPr>
            <w:r>
              <w:t xml:space="preserve">Số lượng</w:t>
            </w:r>
          </w:p>
        </w:tc>
        <w:tc>
          <w:tcPr/>
          <w:p>
            <w:pPr>
              <w:pStyle w:val="Compact"/>
              <w:jc w:val="center"/>
            </w:pPr>
            <w:r>
              <w:t xml:space="preserve">Phase</w:t>
            </w:r>
          </w:p>
        </w:tc>
        <w:tc>
          <w:tcPr/>
          <w:p>
            <w:pPr>
              <w:pStyle w:val="Compact"/>
              <w:jc w:val="right"/>
            </w:pPr>
            <w:r>
              <w:t xml:space="preserve">Giá/máy (K USD)</w:t>
            </w:r>
          </w:p>
        </w:tc>
        <w:tc>
          <w:tcPr/>
          <w:p>
            <w:pPr>
              <w:pStyle w:val="Compact"/>
              <w:jc w:val="right"/>
            </w:pPr>
            <w:r>
              <w:t xml:space="preserve">Tổng (K USD)</w:t>
            </w:r>
          </w:p>
        </w:tc>
        <w:tc>
          <w:tcPr/>
          <w:p>
            <w:pPr>
              <w:pStyle w:val="Compact"/>
              <w:jc w:val="right"/>
            </w:pPr>
            <w:r>
              <w:t xml:space="preserve">Trọng lượng/máy</w:t>
            </w:r>
          </w:p>
        </w:tc>
      </w:tr>
      <w:tr>
        <w:tc>
          <w:tcPr/>
          <w:p>
            <w:pPr>
              <w:pStyle w:val="Compact"/>
              <w:jc w:val="center"/>
            </w:pPr>
            <w:r>
              <w:t xml:space="preserve">1</w:t>
            </w:r>
          </w:p>
        </w:tc>
        <w:tc>
          <w:tcPr/>
          <w:p>
            <w:pPr>
              <w:pStyle w:val="Compact"/>
            </w:pPr>
            <w:r>
              <w:t xml:space="preserve">DMU 65 monoBLOCK</w:t>
            </w:r>
          </w:p>
        </w:tc>
        <w:tc>
          <w:tcPr/>
          <w:p>
            <w:pPr>
              <w:pStyle w:val="Compact"/>
            </w:pPr>
            <w:r>
              <w:t xml:space="preserve">DMG MORI (Đức/Nhật)</w:t>
            </w:r>
          </w:p>
        </w:tc>
        <w:tc>
          <w:tcPr/>
          <w:p>
            <w:pPr>
              <w:pStyle w:val="Compact"/>
              <w:jc w:val="right"/>
            </w:pPr>
            <w:r>
              <w:t xml:space="preserve">3</w:t>
            </w:r>
          </w:p>
        </w:tc>
        <w:tc>
          <w:tcPr/>
          <w:p>
            <w:pPr>
              <w:pStyle w:val="Compact"/>
              <w:jc w:val="center"/>
            </w:pPr>
            <w:r>
              <w:t xml:space="preserve">1</w:t>
            </w:r>
          </w:p>
        </w:tc>
        <w:tc>
          <w:tcPr/>
          <w:p>
            <w:pPr>
              <w:pStyle w:val="Compact"/>
              <w:jc w:val="right"/>
            </w:pPr>
            <w:r>
              <w:t xml:space="preserve">550-650</w:t>
            </w:r>
          </w:p>
        </w:tc>
        <w:tc>
          <w:tcPr/>
          <w:p>
            <w:pPr>
              <w:pStyle w:val="Compact"/>
              <w:jc w:val="right"/>
            </w:pPr>
            <w:r>
              <w:t xml:space="preserve">1.650-1.950</w:t>
            </w:r>
          </w:p>
        </w:tc>
        <w:tc>
          <w:tcPr/>
          <w:p>
            <w:pPr>
              <w:pStyle w:val="Compact"/>
              <w:jc w:val="right"/>
            </w:pPr>
            <w:r>
              <w:t xml:space="preserve">8.000 kg</w:t>
            </w:r>
          </w:p>
        </w:tc>
      </w:tr>
      <w:tr>
        <w:tc>
          <w:tcPr/>
          <w:p>
            <w:pPr>
              <w:pStyle w:val="Compact"/>
              <w:jc w:val="center"/>
            </w:pPr>
            <w:r>
              <w:t xml:space="preserve">2</w:t>
            </w:r>
          </w:p>
        </w:tc>
        <w:tc>
          <w:tcPr/>
          <w:p>
            <w:pPr>
              <w:pStyle w:val="Compact"/>
            </w:pPr>
            <w:r>
              <w:t xml:space="preserve">DMU 80P duoBLOCK</w:t>
            </w:r>
          </w:p>
        </w:tc>
        <w:tc>
          <w:tcPr/>
          <w:p>
            <w:pPr>
              <w:pStyle w:val="Compact"/>
            </w:pPr>
            <w:r>
              <w:t xml:space="preserve">DMG MORI</w:t>
            </w:r>
          </w:p>
        </w:tc>
        <w:tc>
          <w:tcPr/>
          <w:p>
            <w:pPr>
              <w:pStyle w:val="Compact"/>
              <w:jc w:val="right"/>
            </w:pPr>
            <w:r>
              <w:t xml:space="preserve">2</w:t>
            </w:r>
          </w:p>
        </w:tc>
        <w:tc>
          <w:tcPr/>
          <w:p>
            <w:pPr>
              <w:pStyle w:val="Compact"/>
              <w:jc w:val="center"/>
            </w:pPr>
            <w:r>
              <w:t xml:space="preserve">2</w:t>
            </w:r>
          </w:p>
        </w:tc>
        <w:tc>
          <w:tcPr/>
          <w:p>
            <w:pPr>
              <w:pStyle w:val="Compact"/>
              <w:jc w:val="right"/>
            </w:pPr>
            <w:r>
              <w:t xml:space="preserve">750-850</w:t>
            </w:r>
          </w:p>
        </w:tc>
        <w:tc>
          <w:tcPr/>
          <w:p>
            <w:pPr>
              <w:pStyle w:val="Compact"/>
              <w:jc w:val="right"/>
            </w:pPr>
            <w:r>
              <w:t xml:space="preserve">1.500-1.700</w:t>
            </w:r>
          </w:p>
        </w:tc>
        <w:tc>
          <w:tcPr/>
          <w:p>
            <w:pPr>
              <w:pStyle w:val="Compact"/>
              <w:jc w:val="right"/>
            </w:pPr>
            <w:r>
              <w:t xml:space="preserve">12.000 kg</w:t>
            </w:r>
          </w:p>
        </w:tc>
      </w:tr>
      <w:tr>
        <w:tc>
          <w:tcPr/>
          <w:p>
            <w:pPr>
              <w:pStyle w:val="Compact"/>
              <w:jc w:val="center"/>
            </w:pPr>
            <w:r>
              <w:t xml:space="preserve">3</w:t>
            </w:r>
          </w:p>
        </w:tc>
        <w:tc>
          <w:tcPr/>
          <w:p>
            <w:pPr>
              <w:pStyle w:val="Compact"/>
            </w:pPr>
            <w:r>
              <w:t xml:space="preserve">DVF 5000</w:t>
            </w:r>
          </w:p>
        </w:tc>
        <w:tc>
          <w:tcPr/>
          <w:p>
            <w:pPr>
              <w:pStyle w:val="Compact"/>
            </w:pPr>
            <w:r>
              <w:t xml:space="preserve">Doosan (Hàn Quốc)</w:t>
            </w:r>
          </w:p>
        </w:tc>
        <w:tc>
          <w:tcPr/>
          <w:p>
            <w:pPr>
              <w:pStyle w:val="Compact"/>
              <w:jc w:val="right"/>
            </w:pPr>
            <w:r>
              <w:t xml:space="preserve">5</w:t>
            </w:r>
          </w:p>
        </w:tc>
        <w:tc>
          <w:tcPr/>
          <w:p>
            <w:pPr>
              <w:pStyle w:val="Compact"/>
              <w:jc w:val="center"/>
            </w:pPr>
            <w:r>
              <w:t xml:space="preserve">1</w:t>
            </w:r>
          </w:p>
        </w:tc>
        <w:tc>
          <w:tcPr/>
          <w:p>
            <w:pPr>
              <w:pStyle w:val="Compact"/>
              <w:jc w:val="right"/>
            </w:pPr>
            <w:r>
              <w:t xml:space="preserve">320-380</w:t>
            </w:r>
          </w:p>
        </w:tc>
        <w:tc>
          <w:tcPr/>
          <w:p>
            <w:pPr>
              <w:pStyle w:val="Compact"/>
              <w:jc w:val="right"/>
            </w:pPr>
            <w:r>
              <w:t xml:space="preserve">1.600-1.900</w:t>
            </w:r>
          </w:p>
        </w:tc>
        <w:tc>
          <w:tcPr/>
          <w:p>
            <w:pPr>
              <w:pStyle w:val="Compact"/>
              <w:jc w:val="right"/>
            </w:pPr>
            <w:r>
              <w:t xml:space="preserve">6.500 kg</w:t>
            </w:r>
          </w:p>
        </w:tc>
      </w:tr>
      <w:tr>
        <w:tc>
          <w:tcPr/>
          <w:p>
            <w:pPr>
              <w:pStyle w:val="Compact"/>
              <w:jc w:val="center"/>
            </w:pPr>
            <w:r>
              <w:t xml:space="preserve">4</w:t>
            </w:r>
          </w:p>
        </w:tc>
        <w:tc>
          <w:tcPr/>
          <w:p>
            <w:pPr>
              <w:pStyle w:val="Compact"/>
            </w:pPr>
            <w:r>
              <w:t xml:space="preserve">DVF 5000</w:t>
            </w:r>
          </w:p>
        </w:tc>
        <w:tc>
          <w:tcPr/>
          <w:p>
            <w:pPr>
              <w:pStyle w:val="Compact"/>
            </w:pPr>
            <w:r>
              <w:t xml:space="preserve">Doosan</w:t>
            </w:r>
          </w:p>
        </w:tc>
        <w:tc>
          <w:tcPr/>
          <w:p>
            <w:pPr>
              <w:pStyle w:val="Compact"/>
              <w:jc w:val="right"/>
            </w:pPr>
            <w:r>
              <w:t xml:space="preserve">5</w:t>
            </w:r>
          </w:p>
        </w:tc>
        <w:tc>
          <w:tcPr/>
          <w:p>
            <w:pPr>
              <w:pStyle w:val="Compact"/>
              <w:jc w:val="center"/>
            </w:pPr>
            <w:r>
              <w:t xml:space="preserve">2</w:t>
            </w:r>
          </w:p>
        </w:tc>
        <w:tc>
          <w:tcPr/>
          <w:p>
            <w:pPr>
              <w:pStyle w:val="Compact"/>
              <w:jc w:val="right"/>
            </w:pPr>
            <w:r>
              <w:t xml:space="preserve">320-380</w:t>
            </w:r>
          </w:p>
        </w:tc>
        <w:tc>
          <w:tcPr/>
          <w:p>
            <w:pPr>
              <w:pStyle w:val="Compact"/>
              <w:jc w:val="right"/>
            </w:pPr>
            <w:r>
              <w:t xml:space="preserve">1.600-1.900</w:t>
            </w:r>
          </w:p>
        </w:tc>
        <w:tc>
          <w:tcPr/>
          <w:p>
            <w:pPr>
              <w:pStyle w:val="Compact"/>
              <w:jc w:val="right"/>
            </w:pPr>
            <w:r>
              <w:t xml:space="preserve">6.500 kg</w:t>
            </w:r>
          </w:p>
        </w:tc>
      </w:tr>
      <w:tr>
        <w:tc>
          <w:tcPr/>
          <w:p>
            <w:pPr>
              <w:pStyle w:val="Compact"/>
              <w:jc w:val="center"/>
            </w:pPr>
            <w:r>
              <w:t xml:space="preserve">5</w:t>
            </w:r>
          </w:p>
        </w:tc>
        <w:tc>
          <w:tcPr/>
          <w:p>
            <w:pPr>
              <w:pStyle w:val="Compact"/>
            </w:pPr>
            <w:r>
              <w:t xml:space="preserve">a51nx</w:t>
            </w:r>
          </w:p>
        </w:tc>
        <w:tc>
          <w:tcPr/>
          <w:p>
            <w:pPr>
              <w:pStyle w:val="Compact"/>
            </w:pPr>
            <w:r>
              <w:t xml:space="preserve">Makino (Nhật Bản)</w:t>
            </w:r>
          </w:p>
        </w:tc>
        <w:tc>
          <w:tcPr/>
          <w:p>
            <w:pPr>
              <w:pStyle w:val="Compact"/>
              <w:jc w:val="right"/>
            </w:pPr>
            <w:r>
              <w:t xml:space="preserve">4</w:t>
            </w:r>
          </w:p>
        </w:tc>
        <w:tc>
          <w:tcPr/>
          <w:p>
            <w:pPr>
              <w:pStyle w:val="Compact"/>
              <w:jc w:val="center"/>
            </w:pPr>
            <w:r>
              <w:t xml:space="preserve">1</w:t>
            </w:r>
          </w:p>
        </w:tc>
        <w:tc>
          <w:tcPr/>
          <w:p>
            <w:pPr>
              <w:pStyle w:val="Compact"/>
              <w:jc w:val="right"/>
            </w:pPr>
            <w:r>
              <w:t xml:space="preserve">300-360</w:t>
            </w:r>
          </w:p>
        </w:tc>
        <w:tc>
          <w:tcPr/>
          <w:p>
            <w:pPr>
              <w:pStyle w:val="Compact"/>
              <w:jc w:val="right"/>
            </w:pPr>
            <w:r>
              <w:t xml:space="preserve">1.200-1.440</w:t>
            </w:r>
          </w:p>
        </w:tc>
        <w:tc>
          <w:tcPr/>
          <w:p>
            <w:pPr>
              <w:pStyle w:val="Compact"/>
              <w:jc w:val="right"/>
            </w:pPr>
            <w:r>
              <w:t xml:space="preserve">5.000 kg</w:t>
            </w:r>
          </w:p>
        </w:tc>
      </w:tr>
      <w:tr>
        <w:tc>
          <w:tcPr/>
          <w:p>
            <w:pPr>
              <w:pStyle w:val="Compact"/>
              <w:jc w:val="center"/>
            </w:pPr>
            <w:r>
              <w:t xml:space="preserve">6</w:t>
            </w:r>
          </w:p>
        </w:tc>
        <w:tc>
          <w:tcPr/>
          <w:p>
            <w:pPr>
              <w:pStyle w:val="Compact"/>
            </w:pPr>
            <w:r>
              <w:t xml:space="preserve">a61nx</w:t>
            </w:r>
          </w:p>
        </w:tc>
        <w:tc>
          <w:tcPr/>
          <w:p>
            <w:pPr>
              <w:pStyle w:val="Compact"/>
            </w:pPr>
            <w:r>
              <w:t xml:space="preserve">Makino</w:t>
            </w:r>
          </w:p>
        </w:tc>
        <w:tc>
          <w:tcPr/>
          <w:p>
            <w:pPr>
              <w:pStyle w:val="Compact"/>
              <w:jc w:val="right"/>
            </w:pPr>
            <w:r>
              <w:t xml:space="preserve">4</w:t>
            </w:r>
          </w:p>
        </w:tc>
        <w:tc>
          <w:tcPr/>
          <w:p>
            <w:pPr>
              <w:pStyle w:val="Compact"/>
              <w:jc w:val="center"/>
            </w:pPr>
            <w:r>
              <w:t xml:space="preserve">2</w:t>
            </w:r>
          </w:p>
        </w:tc>
        <w:tc>
          <w:tcPr/>
          <w:p>
            <w:pPr>
              <w:pStyle w:val="Compact"/>
              <w:jc w:val="right"/>
            </w:pPr>
            <w:r>
              <w:t xml:space="preserve">350-420</w:t>
            </w:r>
          </w:p>
        </w:tc>
        <w:tc>
          <w:tcPr/>
          <w:p>
            <w:pPr>
              <w:pStyle w:val="Compact"/>
              <w:jc w:val="right"/>
            </w:pPr>
            <w:r>
              <w:t xml:space="preserve">1.400-1.680</w:t>
            </w:r>
          </w:p>
        </w:tc>
        <w:tc>
          <w:tcPr/>
          <w:p>
            <w:pPr>
              <w:pStyle w:val="Compact"/>
              <w:jc w:val="right"/>
            </w:pPr>
            <w:r>
              <w:t xml:space="preserve">5.500 kg</w:t>
            </w:r>
          </w:p>
        </w:tc>
      </w:tr>
      <w:tr>
        <w:tc>
          <w:tcPr/>
          <w:p>
            <w:pPr>
              <w:pStyle w:val="Compact"/>
              <w:jc w:val="center"/>
            </w:pPr>
            <w:r>
              <w:t xml:space="preserve">7</w:t>
            </w:r>
          </w:p>
        </w:tc>
        <w:tc>
          <w:tcPr/>
          <w:p>
            <w:pPr>
              <w:pStyle w:val="Compact"/>
            </w:pPr>
            <w:r>
              <w:t xml:space="preserve">Puma TL2000 (Tiện)</w:t>
            </w:r>
          </w:p>
        </w:tc>
        <w:tc>
          <w:tcPr/>
          <w:p>
            <w:pPr>
              <w:pStyle w:val="Compact"/>
            </w:pPr>
            <w:r>
              <w:t xml:space="preserve">Doosan</w:t>
            </w:r>
          </w:p>
        </w:tc>
        <w:tc>
          <w:tcPr/>
          <w:p>
            <w:pPr>
              <w:pStyle w:val="Compact"/>
              <w:jc w:val="right"/>
            </w:pPr>
            <w:r>
              <w:t xml:space="preserve">3</w:t>
            </w:r>
          </w:p>
        </w:tc>
        <w:tc>
          <w:tcPr/>
          <w:p>
            <w:pPr>
              <w:pStyle w:val="Compact"/>
              <w:jc w:val="center"/>
            </w:pPr>
            <w:r>
              <w:t xml:space="preserve">1</w:t>
            </w:r>
          </w:p>
        </w:tc>
        <w:tc>
          <w:tcPr/>
          <w:p>
            <w:pPr>
              <w:pStyle w:val="Compact"/>
              <w:jc w:val="right"/>
            </w:pPr>
            <w:r>
              <w:t xml:space="preserve">120-160</w:t>
            </w:r>
          </w:p>
        </w:tc>
        <w:tc>
          <w:tcPr/>
          <w:p>
            <w:pPr>
              <w:pStyle w:val="Compact"/>
              <w:jc w:val="right"/>
            </w:pPr>
            <w:r>
              <w:t xml:space="preserve">360-480</w:t>
            </w:r>
          </w:p>
        </w:tc>
        <w:tc>
          <w:tcPr/>
          <w:p>
            <w:pPr>
              <w:pStyle w:val="Compact"/>
              <w:jc w:val="right"/>
            </w:pPr>
            <w:r>
              <w:t xml:space="preserve">3.000 kg</w:t>
            </w:r>
          </w:p>
        </w:tc>
      </w:tr>
      <w:tr>
        <w:tc>
          <w:tcPr/>
          <w:p>
            <w:pPr>
              <w:pStyle w:val="Compact"/>
              <w:jc w:val="center"/>
            </w:pPr>
            <w:r>
              <w:t xml:space="preserve">8</w:t>
            </w:r>
          </w:p>
        </w:tc>
        <w:tc>
          <w:tcPr/>
          <w:p>
            <w:pPr>
              <w:pStyle w:val="Compact"/>
            </w:pPr>
            <w:r>
              <w:t xml:space="preserve">MV2400R (Wire EDM)</w:t>
            </w:r>
          </w:p>
        </w:tc>
        <w:tc>
          <w:tcPr/>
          <w:p>
            <w:pPr>
              <w:pStyle w:val="Compact"/>
            </w:pPr>
            <w:r>
              <w:t xml:space="preserve">Mitsubishi (Nhật)</w:t>
            </w:r>
          </w:p>
        </w:tc>
        <w:tc>
          <w:tcPr/>
          <w:p>
            <w:pPr>
              <w:pStyle w:val="Compact"/>
              <w:jc w:val="right"/>
            </w:pPr>
            <w:r>
              <w:t xml:space="preserve">2</w:t>
            </w:r>
          </w:p>
        </w:tc>
        <w:tc>
          <w:tcPr/>
          <w:p>
            <w:pPr>
              <w:pStyle w:val="Compact"/>
              <w:jc w:val="center"/>
            </w:pPr>
            <w:r>
              <w:t xml:space="preserve">1+2</w:t>
            </w:r>
          </w:p>
        </w:tc>
        <w:tc>
          <w:tcPr/>
          <w:p>
            <w:pPr>
              <w:pStyle w:val="Compact"/>
              <w:jc w:val="right"/>
            </w:pPr>
            <w:r>
              <w:t xml:space="preserve">140-180</w:t>
            </w:r>
          </w:p>
        </w:tc>
        <w:tc>
          <w:tcPr/>
          <w:p>
            <w:pPr>
              <w:pStyle w:val="Compact"/>
              <w:jc w:val="right"/>
            </w:pPr>
            <w:r>
              <w:t xml:space="preserve">280-360</w:t>
            </w:r>
          </w:p>
        </w:tc>
        <w:tc>
          <w:tcPr/>
          <w:p>
            <w:pPr>
              <w:pStyle w:val="Compact"/>
              <w:jc w:val="right"/>
            </w:pPr>
            <w:r>
              <w:t xml:space="preserve">2.500 kg</w:t>
            </w:r>
          </w:p>
        </w:tc>
      </w:tr>
      <w:tr>
        <w:tc>
          <w:tcPr/>
          <w:p>
            <w:pPr>
              <w:pStyle w:val="Compact"/>
            </w:pPr>
          </w:p>
        </w:tc>
        <w:tc>
          <w:tcPr/>
          <w:p>
            <w:pPr>
              <w:pStyle w:val="Compact"/>
            </w:pPr>
            <w:r>
              <w:rPr>
                <w:b/>
                <w:bCs/>
              </w:rPr>
              <w:t xml:space="preserve">Tổng</w:t>
            </w:r>
          </w:p>
        </w:tc>
        <w:tc>
          <w:tcPr/>
          <w:p>
            <w:pPr>
              <w:pStyle w:val="Compact"/>
            </w:pPr>
          </w:p>
        </w:tc>
        <w:tc>
          <w:tcPr/>
          <w:p>
            <w:pPr>
              <w:pStyle w:val="Compact"/>
              <w:jc w:val="right"/>
            </w:pPr>
            <w:r>
              <w:rPr>
                <w:b/>
                <w:bCs/>
              </w:rPr>
              <w:t xml:space="preserve">28</w:t>
            </w:r>
          </w:p>
        </w:tc>
        <w:tc>
          <w:tcPr/>
          <w:p>
            <w:pPr>
              <w:pStyle w:val="Compact"/>
            </w:pPr>
          </w:p>
        </w:tc>
        <w:tc>
          <w:tcPr/>
          <w:p>
            <w:pPr>
              <w:pStyle w:val="Compact"/>
            </w:pPr>
          </w:p>
        </w:tc>
        <w:tc>
          <w:tcPr/>
          <w:p>
            <w:pPr>
              <w:pStyle w:val="Compact"/>
              <w:jc w:val="right"/>
            </w:pPr>
            <w:r>
              <w:rPr>
                <w:b/>
                <w:bCs/>
              </w:rPr>
              <w:t xml:space="preserve">9.590-11.410</w:t>
            </w:r>
          </w:p>
        </w:tc>
        <w:tc>
          <w:tcPr/>
          <w:p>
            <w:pPr>
              <w:pStyle w:val="Compact"/>
            </w:pPr>
          </w:p>
        </w:tc>
      </w:tr>
    </w:tbl>
    <w:p>
      <w:pPr>
        <w:pStyle w:val="BlockText"/>
      </w:pPr>
      <w:r>
        <w:rPr>
          <w:b/>
          <w:bCs/>
        </w:rPr>
        <w:t xml:space="preserve">Lưu ý Lead Time:</w:t>
      </w:r>
      <w:r>
        <w:t xml:space="preserve"> </w:t>
      </w:r>
      <w:r>
        <w:t xml:space="preserve">Máy CNC 5 trục DMG MORI và Makino có thời gian giao hàng 24-30 tuần từ ngày đặt PO. Để đảm bảo nhận máy Phase 1 trước Q2/2027, Mekong cần đặt PO không muộn hơn Q4/2025 — đây là</w:t>
      </w:r>
      <w:r>
        <w:t xml:space="preserve"> </w:t>
      </w:r>
      <w:r>
        <w:rPr>
          <w:b/>
          <w:bCs/>
        </w:rPr>
        <w:t xml:space="preserve">Critical Path</w:t>
      </w:r>
      <w:r>
        <w:t xml:space="preserve"> </w:t>
      </w:r>
      <w:r>
        <w:t xml:space="preserve">của dự án [A].</w:t>
      </w:r>
    </w:p>
    <w:bookmarkEnd w:id="151"/>
    <w:bookmarkStart w:id="152" w:name="hệ-thống-qaqc-phòng-đo-lường-cmm"/>
    <w:p>
      <w:pPr>
        <w:pStyle w:val="Heading3"/>
      </w:pPr>
      <w:r>
        <w:rPr>
          <w:rStyle w:val="SectionNumber"/>
        </w:rPr>
        <w:t xml:space="preserve">8.3.3</w:t>
      </w:r>
      <w:r>
        <w:tab/>
      </w:r>
      <w:r>
        <w:t xml:space="preserve">2.3.3. Hệ thống QA/QC — Phòng Đo lường CMM</w:t>
      </w:r>
    </w:p>
    <w:p>
      <w:pPr>
        <w:pStyle w:val="FirstParagraph"/>
      </w:pPr>
      <w:r>
        <w:t xml:space="preserve">Phòng đo CMM (Coordinate Measuring Machine) là trái tim của hệ thống kiểm soát chất lượng CNC, đảm bảo mọi chi tiết gia công đều đạt dung sai yêu cầu:</w:t>
      </w:r>
    </w:p>
    <w:tbl>
      <w:tblPr>
        <w:tblStyle w:val="Table"/>
        <w:tblW w:type="pct" w:w="5000"/>
        <w:tblLayout w:type="fixed"/>
        <w:tblLook w:firstRow="1" w:lastRow="0" w:firstColumn="0" w:lastColumn="0" w:noHBand="0" w:noVBand="0" w:val="0020"/>
      </w:tblPr>
      <w:tblGrid>
        <w:gridCol w:w="1617"/>
        <w:gridCol w:w="1227"/>
        <w:gridCol w:w="613"/>
        <w:gridCol w:w="948"/>
        <w:gridCol w:w="3513"/>
      </w:tblGrid>
      <w:tr>
        <w:trPr>
          <w:tblHeader w:val="on"/>
        </w:trPr>
        <w:tc>
          <w:tcPr/>
          <w:p>
            <w:pPr>
              <w:pStyle w:val="Compact"/>
            </w:pPr>
            <w:r>
              <w:t xml:space="preserve">Thiết bị</w:t>
            </w:r>
          </w:p>
        </w:tc>
        <w:tc>
          <w:tcPr/>
          <w:p>
            <w:pPr>
              <w:pStyle w:val="Compact"/>
            </w:pPr>
            <w:r>
              <w:t xml:space="preserve">Hãng</w:t>
            </w:r>
          </w:p>
        </w:tc>
        <w:tc>
          <w:tcPr/>
          <w:p>
            <w:pPr>
              <w:pStyle w:val="Compact"/>
              <w:jc w:val="right"/>
            </w:pPr>
            <w:r>
              <w:t xml:space="preserve">Số lượng</w:t>
            </w:r>
          </w:p>
        </w:tc>
        <w:tc>
          <w:tcPr/>
          <w:p>
            <w:pPr>
              <w:pStyle w:val="Compact"/>
              <w:jc w:val="right"/>
            </w:pPr>
            <w:r>
              <w:t xml:space="preserve">Giá (K USD)</w:t>
            </w:r>
          </w:p>
        </w:tc>
        <w:tc>
          <w:tcPr/>
          <w:p>
            <w:pPr>
              <w:pStyle w:val="Compact"/>
            </w:pPr>
            <w:r>
              <w:t xml:space="preserve">Thông số</w:t>
            </w:r>
          </w:p>
        </w:tc>
      </w:tr>
      <w:tr>
        <w:tc>
          <w:tcPr/>
          <w:p>
            <w:pPr>
              <w:pStyle w:val="Compact"/>
            </w:pPr>
            <w:r>
              <w:t xml:space="preserve">CMM GLOBAL S 7.10.7</w:t>
            </w:r>
          </w:p>
        </w:tc>
        <w:tc>
          <w:tcPr/>
          <w:p>
            <w:pPr>
              <w:pStyle w:val="Compact"/>
            </w:pPr>
            <w:r>
              <w:t xml:space="preserve">Hexagon (Thụy Điển)</w:t>
            </w:r>
          </w:p>
        </w:tc>
        <w:tc>
          <w:tcPr/>
          <w:p>
            <w:pPr>
              <w:pStyle w:val="Compact"/>
              <w:jc w:val="right"/>
            </w:pPr>
            <w:r>
              <w:t xml:space="preserve">1</w:t>
            </w:r>
          </w:p>
        </w:tc>
        <w:tc>
          <w:tcPr/>
          <w:p>
            <w:pPr>
              <w:pStyle w:val="Compact"/>
              <w:jc w:val="right"/>
            </w:pPr>
            <w:r>
              <w:t xml:space="preserve">180-250</w:t>
            </w:r>
          </w:p>
        </w:tc>
        <w:tc>
          <w:tcPr/>
          <w:p>
            <w:pPr>
              <w:pStyle w:val="Compact"/>
            </w:pPr>
            <w:r>
              <w:t xml:space="preserve">Phạm vi 700×1000×700 mm, độ chính xác 1,5+L/333 micromet</w:t>
            </w:r>
          </w:p>
        </w:tc>
      </w:tr>
      <w:tr>
        <w:tc>
          <w:tcPr/>
          <w:p>
            <w:pPr>
              <w:pStyle w:val="Compact"/>
            </w:pPr>
            <w:r>
              <w:t xml:space="preserve">CMM PRISMO Ultra</w:t>
            </w:r>
          </w:p>
        </w:tc>
        <w:tc>
          <w:tcPr/>
          <w:p>
            <w:pPr>
              <w:pStyle w:val="Compact"/>
            </w:pPr>
            <w:r>
              <w:t xml:space="preserve">Zeiss (Đức)</w:t>
            </w:r>
          </w:p>
        </w:tc>
        <w:tc>
          <w:tcPr/>
          <w:p>
            <w:pPr>
              <w:pStyle w:val="Compact"/>
              <w:jc w:val="right"/>
            </w:pPr>
            <w:r>
              <w:t xml:space="preserve">1</w:t>
            </w:r>
          </w:p>
        </w:tc>
        <w:tc>
          <w:tcPr/>
          <w:p>
            <w:pPr>
              <w:pStyle w:val="Compact"/>
              <w:jc w:val="right"/>
            </w:pPr>
            <w:r>
              <w:t xml:space="preserve">200-280</w:t>
            </w:r>
          </w:p>
        </w:tc>
        <w:tc>
          <w:tcPr/>
          <w:p>
            <w:pPr>
              <w:pStyle w:val="Compact"/>
            </w:pPr>
            <w:r>
              <w:t xml:space="preserve">Phạm vi 900×1200×800 mm, dùng cho AS9100 audit</w:t>
            </w:r>
          </w:p>
        </w:tc>
      </w:tr>
      <w:tr>
        <w:tc>
          <w:tcPr/>
          <w:p>
            <w:pPr>
              <w:pStyle w:val="Compact"/>
            </w:pPr>
            <w:r>
              <w:t xml:space="preserve">Máy quét Laser 3D MetraSCAN</w:t>
            </w:r>
          </w:p>
        </w:tc>
        <w:tc>
          <w:tcPr/>
          <w:p>
            <w:pPr>
              <w:pStyle w:val="Compact"/>
            </w:pPr>
            <w:r>
              <w:t xml:space="preserve">Creaform (Canada)</w:t>
            </w:r>
          </w:p>
        </w:tc>
        <w:tc>
          <w:tcPr/>
          <w:p>
            <w:pPr>
              <w:pStyle w:val="Compact"/>
              <w:jc w:val="right"/>
            </w:pPr>
            <w:r>
              <w:t xml:space="preserve">1</w:t>
            </w:r>
          </w:p>
        </w:tc>
        <w:tc>
          <w:tcPr/>
          <w:p>
            <w:pPr>
              <w:pStyle w:val="Compact"/>
              <w:jc w:val="right"/>
            </w:pPr>
            <w:r>
              <w:t xml:space="preserve">60-85</w:t>
            </w:r>
          </w:p>
        </w:tc>
        <w:tc>
          <w:tcPr/>
          <w:p>
            <w:pPr>
              <w:pStyle w:val="Compact"/>
            </w:pPr>
            <w:r>
              <w:t xml:space="preserve">Độ chính xác 30 micromet, scan 480.000 điểm/giây</w:t>
            </w:r>
          </w:p>
        </w:tc>
      </w:tr>
      <w:tr>
        <w:tc>
          <w:tcPr/>
          <w:p>
            <w:pPr>
              <w:pStyle w:val="Compact"/>
            </w:pPr>
            <w:r>
              <w:t xml:space="preserve">Máy đo nhám bề mặt</w:t>
            </w:r>
          </w:p>
        </w:tc>
        <w:tc>
          <w:tcPr/>
          <w:p>
            <w:pPr>
              <w:pStyle w:val="Compact"/>
            </w:pPr>
            <w:r>
              <w:t xml:space="preserve">Mitutoyo (Nhật)</w:t>
            </w:r>
          </w:p>
        </w:tc>
        <w:tc>
          <w:tcPr/>
          <w:p>
            <w:pPr>
              <w:pStyle w:val="Compact"/>
              <w:jc w:val="right"/>
            </w:pPr>
            <w:r>
              <w:t xml:space="preserve">2</w:t>
            </w:r>
          </w:p>
        </w:tc>
        <w:tc>
          <w:tcPr/>
          <w:p>
            <w:pPr>
              <w:pStyle w:val="Compact"/>
              <w:jc w:val="right"/>
            </w:pPr>
            <w:r>
              <w:t xml:space="preserve">15-25</w:t>
            </w:r>
          </w:p>
        </w:tc>
        <w:tc>
          <w:tcPr/>
          <w:p>
            <w:pPr>
              <w:pStyle w:val="Compact"/>
            </w:pPr>
            <w:r>
              <w:t xml:space="preserve">Ra, Rz, Rt measurements</w:t>
            </w:r>
          </w:p>
        </w:tc>
      </w:tr>
      <w:tr>
        <w:tc>
          <w:tcPr/>
          <w:p>
            <w:pPr>
              <w:pStyle w:val="Compact"/>
            </w:pPr>
            <w:r>
              <w:t xml:space="preserve">Kính hiển vi đo lường</w:t>
            </w:r>
          </w:p>
        </w:tc>
        <w:tc>
          <w:tcPr/>
          <w:p>
            <w:pPr>
              <w:pStyle w:val="Compact"/>
            </w:pPr>
            <w:r>
              <w:t xml:space="preserve">Keyence (Nhật)</w:t>
            </w:r>
          </w:p>
        </w:tc>
        <w:tc>
          <w:tcPr/>
          <w:p>
            <w:pPr>
              <w:pStyle w:val="Compact"/>
              <w:jc w:val="right"/>
            </w:pPr>
            <w:r>
              <w:t xml:space="preserve">1</w:t>
            </w:r>
          </w:p>
        </w:tc>
        <w:tc>
          <w:tcPr/>
          <w:p>
            <w:pPr>
              <w:pStyle w:val="Compact"/>
              <w:jc w:val="right"/>
            </w:pPr>
            <w:r>
              <w:t xml:space="preserve">35-50</w:t>
            </w:r>
          </w:p>
        </w:tc>
        <w:tc>
          <w:tcPr/>
          <w:p>
            <w:pPr>
              <w:pStyle w:val="Compact"/>
            </w:pPr>
            <w:r>
              <w:t xml:space="preserve">Phóng đại 20-500x, đo 2D/3D</w:t>
            </w:r>
          </w:p>
        </w:tc>
      </w:tr>
      <w:tr>
        <w:tc>
          <w:tcPr/>
          <w:p>
            <w:pPr>
              <w:pStyle w:val="Compact"/>
            </w:pPr>
            <w:r>
              <w:t xml:space="preserve">Đồ gá kiểm tra (Fixtures)</w:t>
            </w:r>
          </w:p>
        </w:tc>
        <w:tc>
          <w:tcPr/>
          <w:p>
            <w:pPr>
              <w:pStyle w:val="Compact"/>
            </w:pPr>
            <w:r>
              <w:t xml:space="preserve">Tùy chỉnh</w:t>
            </w:r>
          </w:p>
        </w:tc>
        <w:tc>
          <w:tcPr/>
          <w:p>
            <w:pPr>
              <w:pStyle w:val="Compact"/>
              <w:jc w:val="right"/>
            </w:pPr>
            <w:r>
              <w:t xml:space="preserve">20 bộ</w:t>
            </w:r>
          </w:p>
        </w:tc>
        <w:tc>
          <w:tcPr/>
          <w:p>
            <w:pPr>
              <w:pStyle w:val="Compact"/>
              <w:jc w:val="right"/>
            </w:pPr>
            <w:r>
              <w:t xml:space="preserve">40-60</w:t>
            </w:r>
          </w:p>
        </w:tc>
        <w:tc>
          <w:tcPr/>
          <w:p>
            <w:pPr>
              <w:pStyle w:val="Compact"/>
            </w:pPr>
            <w:r>
              <w:t xml:space="preserve">Theo yêu cầu khách hàng</w:t>
            </w:r>
          </w:p>
        </w:tc>
      </w:tr>
      <w:tr>
        <w:tc>
          <w:tcPr/>
          <w:p>
            <w:pPr>
              <w:pStyle w:val="Compact"/>
            </w:pPr>
            <w:r>
              <w:rPr>
                <w:b/>
                <w:bCs/>
              </w:rPr>
              <w:t xml:space="preserve">Tổng QA/QC</w:t>
            </w:r>
          </w:p>
        </w:tc>
        <w:tc>
          <w:tcPr/>
          <w:p>
            <w:pPr>
              <w:pStyle w:val="Compact"/>
            </w:pPr>
          </w:p>
        </w:tc>
        <w:tc>
          <w:tcPr/>
          <w:p>
            <w:pPr>
              <w:pStyle w:val="Compact"/>
            </w:pPr>
          </w:p>
        </w:tc>
        <w:tc>
          <w:tcPr/>
          <w:p>
            <w:pPr>
              <w:pStyle w:val="Compact"/>
              <w:jc w:val="right"/>
            </w:pPr>
            <w:r>
              <w:rPr>
                <w:b/>
                <w:bCs/>
              </w:rPr>
              <w:t xml:space="preserve">530-750</w:t>
            </w:r>
          </w:p>
        </w:tc>
        <w:tc>
          <w:tcPr/>
          <w:p>
            <w:pPr>
              <w:pStyle w:val="Compact"/>
            </w:pPr>
          </w:p>
        </w:tc>
      </w:tr>
    </w:tbl>
    <w:p>
      <w:pPr>
        <w:pStyle w:val="BodyText"/>
      </w:pPr>
      <w:r>
        <w:rPr>
          <w:b/>
          <w:bCs/>
        </w:rPr>
        <w:t xml:space="preserve">Điều kiện Phòng CMM:</w:t>
      </w:r>
    </w:p>
    <w:p>
      <w:pPr>
        <w:pStyle w:val="Compact"/>
        <w:numPr>
          <w:ilvl w:val="0"/>
          <w:numId w:val="1030"/>
        </w:numPr>
      </w:pPr>
      <w:r>
        <w:t xml:space="preserve">Nhiệt độ: 20°C ± 0,5°C (kiểm soát 24/7)</w:t>
      </w:r>
    </w:p>
    <w:p>
      <w:pPr>
        <w:pStyle w:val="Compact"/>
        <w:numPr>
          <w:ilvl w:val="0"/>
          <w:numId w:val="1030"/>
        </w:numPr>
      </w:pPr>
      <w:r>
        <w:t xml:space="preserve">Độ ẩm: 45-55%</w:t>
      </w:r>
    </w:p>
    <w:p>
      <w:pPr>
        <w:pStyle w:val="Compact"/>
        <w:numPr>
          <w:ilvl w:val="0"/>
          <w:numId w:val="1030"/>
        </w:numPr>
      </w:pPr>
      <w:r>
        <w:t xml:space="preserve">Rung: &lt; 0,05 mm/s (nhỏ hơn 50 lần ngưỡng cho phép CNC)</w:t>
      </w:r>
    </w:p>
    <w:p>
      <w:pPr>
        <w:pStyle w:val="Compact"/>
        <w:numPr>
          <w:ilvl w:val="0"/>
          <w:numId w:val="1030"/>
        </w:numPr>
      </w:pPr>
      <w:r>
        <w:t xml:space="preserve">Sàn chống rungriêng biệt, tách khỏi xưởng CNC</w:t>
      </w:r>
    </w:p>
    <w:p>
      <w:pPr>
        <w:pStyle w:val="Compact"/>
        <w:numPr>
          <w:ilvl w:val="0"/>
          <w:numId w:val="1030"/>
        </w:numPr>
      </w:pPr>
      <w:r>
        <w:t xml:space="preserve">Vách kính trong suốt — cho phép khách hàng FDI quan sát quy trình đo (Visual Audit)</w:t>
      </w:r>
    </w:p>
    <w:p>
      <w:pPr>
        <w:pStyle w:val="Compact"/>
        <w:numPr>
          <w:ilvl w:val="0"/>
          <w:numId w:val="1030"/>
        </w:numPr>
      </w:pPr>
      <w:r>
        <w:t xml:space="preserve">Calibration định kỳ: Mỗi 6 tháng bởi đơn vị được công nhận (A2LA, DAkkS)</w:t>
      </w:r>
    </w:p>
    <w:bookmarkEnd w:id="152"/>
    <w:bookmarkStart w:id="153" w:name="phần-mềm-cadcamcae"/>
    <w:p>
      <w:pPr>
        <w:pStyle w:val="Heading3"/>
      </w:pPr>
      <w:r>
        <w:rPr>
          <w:rStyle w:val="SectionNumber"/>
        </w:rPr>
        <w:t xml:space="preserve">8.3.4</w:t>
      </w:r>
      <w:r>
        <w:tab/>
      </w:r>
      <w:r>
        <w:t xml:space="preserve">2.3.4. Phần mềm CAD/CAM/CAE</w:t>
      </w:r>
    </w:p>
    <w:tbl>
      <w:tblPr>
        <w:tblStyle w:val="Table"/>
        <w:tblW w:type="pct" w:w="5000"/>
        <w:tblLayout w:type="fixed"/>
        <w:tblLook w:firstRow="1" w:lastRow="0" w:firstColumn="0" w:lastColumn="0" w:noHBand="0" w:noVBand="0" w:val="0020"/>
      </w:tblPr>
      <w:tblGrid>
        <w:gridCol w:w="1560"/>
        <w:gridCol w:w="720"/>
        <w:gridCol w:w="660"/>
        <w:gridCol w:w="1260"/>
        <w:gridCol w:w="3720"/>
      </w:tblGrid>
      <w:tr>
        <w:trPr>
          <w:tblHeader w:val="on"/>
        </w:trPr>
        <w:tc>
          <w:tcPr/>
          <w:p>
            <w:pPr>
              <w:pStyle w:val="Compact"/>
            </w:pPr>
            <w:r>
              <w:t xml:space="preserve">Phần mềm</w:t>
            </w:r>
          </w:p>
        </w:tc>
        <w:tc>
          <w:tcPr/>
          <w:p>
            <w:pPr>
              <w:pStyle w:val="Compact"/>
            </w:pPr>
            <w:r>
              <w:t xml:space="preserve">Hãng</w:t>
            </w:r>
          </w:p>
        </w:tc>
        <w:tc>
          <w:tcPr/>
          <w:p>
            <w:pPr>
              <w:pStyle w:val="Compact"/>
              <w:jc w:val="right"/>
            </w:pPr>
            <w:r>
              <w:t xml:space="preserve">Số license</w:t>
            </w:r>
          </w:p>
        </w:tc>
        <w:tc>
          <w:tcPr/>
          <w:p>
            <w:pPr>
              <w:pStyle w:val="Compact"/>
              <w:jc w:val="right"/>
            </w:pPr>
            <w:r>
              <w:t xml:space="preserve">Chi phí/năm (K USD)</w:t>
            </w:r>
          </w:p>
        </w:tc>
        <w:tc>
          <w:tcPr/>
          <w:p>
            <w:pPr>
              <w:pStyle w:val="Compact"/>
            </w:pPr>
            <w:r>
              <w:t xml:space="preserve">Mục đích</w:t>
            </w:r>
          </w:p>
        </w:tc>
      </w:tr>
      <w:tr>
        <w:tc>
          <w:tcPr/>
          <w:p>
            <w:pPr>
              <w:pStyle w:val="Compact"/>
            </w:pPr>
            <w:r>
              <w:t xml:space="preserve">Siemens NX</w:t>
            </w:r>
          </w:p>
        </w:tc>
        <w:tc>
          <w:tcPr/>
          <w:p>
            <w:pPr>
              <w:pStyle w:val="Compact"/>
            </w:pPr>
            <w:r>
              <w:t xml:space="preserve">Siemens</w:t>
            </w:r>
          </w:p>
        </w:tc>
        <w:tc>
          <w:tcPr/>
          <w:p>
            <w:pPr>
              <w:pStyle w:val="Compact"/>
              <w:jc w:val="right"/>
            </w:pPr>
            <w:r>
              <w:t xml:space="preserve">5</w:t>
            </w:r>
          </w:p>
        </w:tc>
        <w:tc>
          <w:tcPr/>
          <w:p>
            <w:pPr>
              <w:pStyle w:val="Compact"/>
              <w:jc w:val="right"/>
            </w:pPr>
            <w:r>
              <w:t xml:space="preserve">45-65</w:t>
            </w:r>
          </w:p>
        </w:tc>
        <w:tc>
          <w:tcPr/>
          <w:p>
            <w:pPr>
              <w:pStyle w:val="Compact"/>
            </w:pPr>
            <w:r>
              <w:t xml:space="preserve">CAD/CAM chính, tương thích bản vẽ khách hàng FDI</w:t>
            </w:r>
          </w:p>
        </w:tc>
      </w:tr>
      <w:tr>
        <w:tc>
          <w:tcPr/>
          <w:p>
            <w:pPr>
              <w:pStyle w:val="Compact"/>
            </w:pPr>
            <w:r>
              <w:t xml:space="preserve">Mastercam</w:t>
            </w:r>
          </w:p>
        </w:tc>
        <w:tc>
          <w:tcPr/>
          <w:p>
            <w:pPr>
              <w:pStyle w:val="Compact"/>
            </w:pPr>
            <w:r>
              <w:t xml:space="preserve">CNC Software</w:t>
            </w:r>
          </w:p>
        </w:tc>
        <w:tc>
          <w:tcPr/>
          <w:p>
            <w:pPr>
              <w:pStyle w:val="Compact"/>
              <w:jc w:val="right"/>
            </w:pPr>
            <w:r>
              <w:t xml:space="preserve">5</w:t>
            </w:r>
          </w:p>
        </w:tc>
        <w:tc>
          <w:tcPr/>
          <w:p>
            <w:pPr>
              <w:pStyle w:val="Compact"/>
              <w:jc w:val="right"/>
            </w:pPr>
            <w:r>
              <w:t xml:space="preserve">20-30</w:t>
            </w:r>
          </w:p>
        </w:tc>
        <w:tc>
          <w:tcPr/>
          <w:p>
            <w:pPr>
              <w:pStyle w:val="Compact"/>
            </w:pPr>
            <w:r>
              <w:t xml:space="preserve">CAM cho gia công 3 trục và phay phức tạp</w:t>
            </w:r>
          </w:p>
        </w:tc>
      </w:tr>
      <w:tr>
        <w:tc>
          <w:tcPr/>
          <w:p>
            <w:pPr>
              <w:pStyle w:val="Compact"/>
            </w:pPr>
            <w:r>
              <w:t xml:space="preserve">VERICUT</w:t>
            </w:r>
          </w:p>
        </w:tc>
        <w:tc>
          <w:tcPr/>
          <w:p>
            <w:pPr>
              <w:pStyle w:val="Compact"/>
            </w:pPr>
            <w:r>
              <w:t xml:space="preserve">CGTech</w:t>
            </w:r>
          </w:p>
        </w:tc>
        <w:tc>
          <w:tcPr/>
          <w:p>
            <w:pPr>
              <w:pStyle w:val="Compact"/>
              <w:jc w:val="right"/>
            </w:pPr>
            <w:r>
              <w:t xml:space="preserve">2</w:t>
            </w:r>
          </w:p>
        </w:tc>
        <w:tc>
          <w:tcPr/>
          <w:p>
            <w:pPr>
              <w:pStyle w:val="Compact"/>
              <w:jc w:val="right"/>
            </w:pPr>
            <w:r>
              <w:t xml:space="preserve">15-22</w:t>
            </w:r>
          </w:p>
        </w:tc>
        <w:tc>
          <w:tcPr/>
          <w:p>
            <w:pPr>
              <w:pStyle w:val="Compact"/>
            </w:pPr>
            <w:r>
              <w:t xml:space="preserve">Mô phỏng và xác minh chương trình CNC (tránh va chạm)</w:t>
            </w:r>
          </w:p>
        </w:tc>
      </w:tr>
      <w:tr>
        <w:tc>
          <w:tcPr/>
          <w:p>
            <w:pPr>
              <w:pStyle w:val="Compact"/>
            </w:pPr>
            <w:r>
              <w:t xml:space="preserve">ProShop ERP</w:t>
            </w:r>
          </w:p>
        </w:tc>
        <w:tc>
          <w:tcPr/>
          <w:p>
            <w:pPr>
              <w:pStyle w:val="Compact"/>
            </w:pPr>
            <w:r>
              <w:t xml:space="preserve">ProShop</w:t>
            </w:r>
          </w:p>
        </w:tc>
        <w:tc>
          <w:tcPr/>
          <w:p>
            <w:pPr>
              <w:pStyle w:val="Compact"/>
              <w:jc w:val="right"/>
            </w:pPr>
            <w:r>
              <w:t xml:space="preserve">1</w:t>
            </w:r>
          </w:p>
        </w:tc>
        <w:tc>
          <w:tcPr/>
          <w:p>
            <w:pPr>
              <w:pStyle w:val="Compact"/>
              <w:jc w:val="right"/>
            </w:pPr>
            <w:r>
              <w:t xml:space="preserve">12-18</w:t>
            </w:r>
          </w:p>
        </w:tc>
        <w:tc>
          <w:tcPr/>
          <w:p>
            <w:pPr>
              <w:pStyle w:val="Compact"/>
            </w:pPr>
            <w:r>
              <w:t xml:space="preserve">ERP chuyên cho xưởng CNC (job tracking, scheduling)</w:t>
            </w:r>
          </w:p>
        </w:tc>
      </w:tr>
      <w:tr>
        <w:tc>
          <w:tcPr/>
          <w:p>
            <w:pPr>
              <w:pStyle w:val="Compact"/>
            </w:pPr>
            <w:r>
              <w:t xml:space="preserve">PC-DMIS</w:t>
            </w:r>
          </w:p>
        </w:tc>
        <w:tc>
          <w:tcPr/>
          <w:p>
            <w:pPr>
              <w:pStyle w:val="Compact"/>
            </w:pPr>
            <w:r>
              <w:t xml:space="preserve">Hexagon</w:t>
            </w:r>
          </w:p>
        </w:tc>
        <w:tc>
          <w:tcPr/>
          <w:p>
            <w:pPr>
              <w:pStyle w:val="Compact"/>
              <w:jc w:val="right"/>
            </w:pPr>
            <w:r>
              <w:t xml:space="preserve">2</w:t>
            </w:r>
          </w:p>
        </w:tc>
        <w:tc>
          <w:tcPr/>
          <w:p>
            <w:pPr>
              <w:pStyle w:val="Compact"/>
              <w:jc w:val="right"/>
            </w:pPr>
            <w:r>
              <w:t xml:space="preserve">10-15</w:t>
            </w:r>
          </w:p>
        </w:tc>
        <w:tc>
          <w:tcPr/>
          <w:p>
            <w:pPr>
              <w:pStyle w:val="Compact"/>
            </w:pPr>
            <w:r>
              <w:t xml:space="preserve">Lập trình và phân tích kết quả CMM</w:t>
            </w:r>
          </w:p>
        </w:tc>
      </w:tr>
      <w:tr>
        <w:tc>
          <w:tcPr/>
          <w:p>
            <w:pPr>
              <w:pStyle w:val="Compact"/>
            </w:pPr>
            <w:r>
              <w:rPr>
                <w:b/>
                <w:bCs/>
              </w:rPr>
              <w:t xml:space="preserve">Tổng phần mềm</w:t>
            </w:r>
          </w:p>
        </w:tc>
        <w:tc>
          <w:tcPr/>
          <w:p>
            <w:pPr>
              <w:pStyle w:val="Compact"/>
            </w:pPr>
          </w:p>
        </w:tc>
        <w:tc>
          <w:tcPr/>
          <w:p>
            <w:pPr>
              <w:pStyle w:val="Compact"/>
            </w:pPr>
          </w:p>
        </w:tc>
        <w:tc>
          <w:tcPr/>
          <w:p>
            <w:pPr>
              <w:pStyle w:val="Compact"/>
              <w:jc w:val="right"/>
            </w:pPr>
            <w:r>
              <w:rPr>
                <w:b/>
                <w:bCs/>
              </w:rPr>
              <w:t xml:space="preserve">102-150</w:t>
            </w:r>
          </w:p>
        </w:tc>
        <w:tc>
          <w:tcPr/>
          <w:p>
            <w:pPr>
              <w:pStyle w:val="Compact"/>
            </w:pPr>
          </w:p>
        </w:tc>
      </w:tr>
    </w:tbl>
    <w:bookmarkEnd w:id="153"/>
    <w:bookmarkStart w:id="157" w:name="quy-trình-gia-công-tiêu-biểu"/>
    <w:p>
      <w:pPr>
        <w:pStyle w:val="Heading3"/>
      </w:pPr>
      <w:r>
        <w:rPr>
          <w:rStyle w:val="SectionNumber"/>
        </w:rPr>
        <w:t xml:space="preserve">8.3.5</w:t>
      </w:r>
      <w:r>
        <w:tab/>
      </w:r>
      <w:r>
        <w:t xml:space="preserve">2.3.5. Quy trình Gia công Tiêu biểu</w:t>
      </w:r>
    </w:p>
    <w:p>
      <w:pPr>
        <w:pStyle w:val="FirstParagraph"/>
      </w:pPr>
      <w:r>
        <w:rPr>
          <w:b/>
          <w:bCs/>
        </w:rPr>
        <w:t xml:space="preserve">Quy trình cho linh kiện Titan hàng không — AS9100:</w:t>
      </w:r>
    </w:p>
    <w:p>
      <w:pPr>
        <w:pStyle w:val="CaptionedFigure"/>
      </w:pPr>
      <w:r>
        <w:drawing>
          <wp:inline>
            <wp:extent cx="5334000" cy="1449160"/>
            <wp:effectExtent b="0" l="0" r="0" t="0"/>
            <wp:docPr descr="Sơ đồ 11 : bieu_do_011" title="" id="155" name="Picture"/>
            <a:graphic>
              <a:graphicData uri="http://schemas.openxmlformats.org/drawingml/2006/picture">
                <pic:pic>
                  <pic:nvPicPr>
                    <pic:cNvPr descr="mermaid_assets\bieu_do_011.png" id="156" name="Picture"/>
                    <pic:cNvPicPr>
                      <a:picLocks noChangeArrowheads="1" noChangeAspect="1"/>
                    </pic:cNvPicPr>
                  </pic:nvPicPr>
                  <pic:blipFill>
                    <a:blip r:embed="rId154"/>
                    <a:stretch>
                      <a:fillRect/>
                    </a:stretch>
                  </pic:blipFill>
                  <pic:spPr bwMode="auto">
                    <a:xfrm>
                      <a:off x="0" y="0"/>
                      <a:ext cx="5334000" cy="1449160"/>
                    </a:xfrm>
                    <a:prstGeom prst="rect">
                      <a:avLst/>
                    </a:prstGeom>
                    <a:noFill/>
                    <a:ln w="9525">
                      <a:noFill/>
                      <a:headEnd/>
                      <a:tailEnd/>
                    </a:ln>
                  </pic:spPr>
                </pic:pic>
              </a:graphicData>
            </a:graphic>
          </wp:inline>
        </w:drawing>
      </w:r>
    </w:p>
    <w:p>
      <w:pPr>
        <w:pStyle w:val="ImageCaption"/>
      </w:pPr>
      <w:r>
        <w:t xml:space="preserve">Sơ đồ 11 : bieu_do_011</w:t>
      </w:r>
    </w:p>
    <w:p>
      <w:pPr>
        <w:pStyle w:val="BodyText"/>
      </w:pPr>
      <w:r>
        <w:rPr>
          <w:b/>
          <w:bCs/>
        </w:rPr>
        <w:t xml:space="preserve">Thời gian chu kỳ (Lead time):</w:t>
      </w:r>
    </w:p>
    <w:p>
      <w:pPr>
        <w:pStyle w:val="Compact"/>
        <w:numPr>
          <w:ilvl w:val="0"/>
          <w:numId w:val="1031"/>
        </w:numPr>
      </w:pPr>
      <w:r>
        <w:t xml:space="preserve">Linh kiện tiêu chuẩn (nhôm, thép): 2-3 tuần</w:t>
      </w:r>
    </w:p>
    <w:p>
      <w:pPr>
        <w:pStyle w:val="Compact"/>
        <w:numPr>
          <w:ilvl w:val="0"/>
          <w:numId w:val="1031"/>
        </w:numPr>
      </w:pPr>
      <w:r>
        <w:t xml:space="preserve">Linh kiện chính xác cao (IATF): 3-4 tuần</w:t>
      </w:r>
    </w:p>
    <w:p>
      <w:pPr>
        <w:pStyle w:val="Compact"/>
        <w:numPr>
          <w:ilvl w:val="0"/>
          <w:numId w:val="1031"/>
        </w:numPr>
      </w:pPr>
      <w:r>
        <w:t xml:space="preserve">Linh kiện Titan/Inconel (AS9100): 4-6 tuần</w:t>
      </w:r>
    </w:p>
    <w:p>
      <w:pPr>
        <w:pStyle w:val="Compact"/>
        <w:numPr>
          <w:ilvl w:val="0"/>
          <w:numId w:val="1031"/>
        </w:numPr>
      </w:pPr>
      <w:r>
        <w:t xml:space="preserve">Sản phẩm mới (NPI): 6-8 tuần (bao gồm thiết kế fixture + FAI)</w:t>
      </w:r>
    </w:p>
    <w:bookmarkEnd w:id="157"/>
    <w:bookmarkStart w:id="161" w:name="sản-phẩm-cnc-theo-phân-khúc"/>
    <w:p>
      <w:pPr>
        <w:pStyle w:val="Heading3"/>
      </w:pPr>
      <w:r>
        <w:rPr>
          <w:rStyle w:val="SectionNumber"/>
        </w:rPr>
        <w:t xml:space="preserve">8.3.6</w:t>
      </w:r>
      <w:r>
        <w:tab/>
      </w:r>
      <w:r>
        <w:t xml:space="preserve">2.3.6. Sản phẩm CNC theo Phân khúc</w:t>
      </w:r>
    </w:p>
    <w:bookmarkStart w:id="158" w:name="a.-phân-khúc-bán-dẫn-semiconductor"/>
    <w:p>
      <w:pPr>
        <w:pStyle w:val="Heading4"/>
      </w:pPr>
      <w:r>
        <w:rPr>
          <w:rStyle w:val="SectionNumber"/>
        </w:rPr>
        <w:t xml:space="preserve">8.3.6.1</w:t>
      </w:r>
      <w:r>
        <w:tab/>
      </w:r>
      <w:r>
        <w:t xml:space="preserve">A. Phân khúc Bán dẫn (Semiconductor)</w:t>
      </w:r>
    </w:p>
    <w:tbl>
      <w:tblPr>
        <w:tblStyle w:val="Table"/>
        <w:tblW w:type="pct" w:w="5000"/>
        <w:tblLayout w:type="fixed"/>
        <w:tblLook w:firstRow="1" w:lastRow="0" w:firstColumn="0" w:lastColumn="0" w:noHBand="0" w:noVBand="0" w:val="0020"/>
      </w:tblPr>
      <w:tblGrid>
        <w:gridCol w:w="1320"/>
        <w:gridCol w:w="3102"/>
        <w:gridCol w:w="792"/>
        <w:gridCol w:w="594"/>
        <w:gridCol w:w="1056"/>
        <w:gridCol w:w="1056"/>
      </w:tblGrid>
      <w:tr>
        <w:trPr>
          <w:tblHeader w:val="on"/>
        </w:trPr>
        <w:tc>
          <w:tcPr/>
          <w:p>
            <w:pPr>
              <w:pStyle w:val="Compact"/>
            </w:pPr>
            <w:r>
              <w:t xml:space="preserve">Sản phẩm</w:t>
            </w:r>
          </w:p>
        </w:tc>
        <w:tc>
          <w:tcPr/>
          <w:p>
            <w:pPr>
              <w:pStyle w:val="Compact"/>
            </w:pPr>
            <w:r>
              <w:t xml:space="preserve">Mô tả</w:t>
            </w:r>
          </w:p>
        </w:tc>
        <w:tc>
          <w:tcPr/>
          <w:p>
            <w:pPr>
              <w:pStyle w:val="Compact"/>
            </w:pPr>
            <w:r>
              <w:t xml:space="preserve">Vật liệu</w:t>
            </w:r>
          </w:p>
        </w:tc>
        <w:tc>
          <w:tcPr/>
          <w:p>
            <w:pPr>
              <w:pStyle w:val="Compact"/>
              <w:jc w:val="right"/>
            </w:pPr>
            <w:r>
              <w:t xml:space="preserve">Dung sai</w:t>
            </w:r>
          </w:p>
        </w:tc>
        <w:tc>
          <w:tcPr/>
          <w:p>
            <w:pPr>
              <w:pStyle w:val="Compact"/>
              <w:jc w:val="right"/>
            </w:pPr>
            <w:r>
              <w:t xml:space="preserve">Số lượng/năm</w:t>
            </w:r>
          </w:p>
        </w:tc>
        <w:tc>
          <w:tcPr/>
          <w:p>
            <w:pPr>
              <w:pStyle w:val="Compact"/>
              <w:jc w:val="right"/>
            </w:pPr>
            <w:r>
              <w:t xml:space="preserve">Đơn giá (USD)</w:t>
            </w:r>
          </w:p>
        </w:tc>
      </w:tr>
      <w:tr>
        <w:tc>
          <w:tcPr/>
          <w:p>
            <w:pPr>
              <w:pStyle w:val="Compact"/>
            </w:pPr>
            <w:r>
              <w:t xml:space="preserve">IC Mold Insert</w:t>
            </w:r>
          </w:p>
        </w:tc>
        <w:tc>
          <w:tcPr/>
          <w:p>
            <w:pPr>
              <w:pStyle w:val="Compact"/>
            </w:pPr>
            <w:r>
              <w:t xml:space="preserve">Khuôn đúc IC, bề mặt gương Ra ≤ 0,1 µm</w:t>
            </w:r>
          </w:p>
        </w:tc>
        <w:tc>
          <w:tcPr/>
          <w:p>
            <w:pPr>
              <w:pStyle w:val="Compact"/>
            </w:pPr>
            <w:r>
              <w:t xml:space="preserve">NAK80, HPM38</w:t>
            </w:r>
          </w:p>
        </w:tc>
        <w:tc>
          <w:tcPr/>
          <w:p>
            <w:pPr>
              <w:pStyle w:val="Compact"/>
              <w:jc w:val="right"/>
            </w:pPr>
            <w:r>
              <w:t xml:space="preserve">≤ 3 µm</w:t>
            </w:r>
          </w:p>
        </w:tc>
        <w:tc>
          <w:tcPr/>
          <w:p>
            <w:pPr>
              <w:pStyle w:val="Compact"/>
              <w:jc w:val="right"/>
            </w:pPr>
            <w:r>
              <w:t xml:space="preserve">2.000</w:t>
            </w:r>
          </w:p>
        </w:tc>
        <w:tc>
          <w:tcPr/>
          <w:p>
            <w:pPr>
              <w:pStyle w:val="Compact"/>
              <w:jc w:val="right"/>
            </w:pPr>
            <w:r>
              <w:t xml:space="preserve">200-500</w:t>
            </w:r>
          </w:p>
        </w:tc>
      </w:tr>
      <w:tr>
        <w:tc>
          <w:tcPr/>
          <w:p>
            <w:pPr>
              <w:pStyle w:val="Compact"/>
            </w:pPr>
            <w:r>
              <w:t xml:space="preserve">Lead Frame Tooling</w:t>
            </w:r>
          </w:p>
        </w:tc>
        <w:tc>
          <w:tcPr/>
          <w:p>
            <w:pPr>
              <w:pStyle w:val="Compact"/>
            </w:pPr>
            <w:r>
              <w:t xml:space="preserve">Dụng cụ dập lead frame</w:t>
            </w:r>
          </w:p>
        </w:tc>
        <w:tc>
          <w:tcPr/>
          <w:p>
            <w:pPr>
              <w:pStyle w:val="Compact"/>
            </w:pPr>
            <w:r>
              <w:t xml:space="preserve">SKD11, ASP23</w:t>
            </w:r>
          </w:p>
        </w:tc>
        <w:tc>
          <w:tcPr/>
          <w:p>
            <w:pPr>
              <w:pStyle w:val="Compact"/>
              <w:jc w:val="right"/>
            </w:pPr>
            <w:r>
              <w:t xml:space="preserve">≤ 5 µm</w:t>
            </w:r>
          </w:p>
        </w:tc>
        <w:tc>
          <w:tcPr/>
          <w:p>
            <w:pPr>
              <w:pStyle w:val="Compact"/>
              <w:jc w:val="right"/>
            </w:pPr>
            <w:r>
              <w:t xml:space="preserve">1.000</w:t>
            </w:r>
          </w:p>
        </w:tc>
        <w:tc>
          <w:tcPr/>
          <w:p>
            <w:pPr>
              <w:pStyle w:val="Compact"/>
              <w:jc w:val="right"/>
            </w:pPr>
            <w:r>
              <w:t xml:space="preserve">300-800</w:t>
            </w:r>
          </w:p>
        </w:tc>
      </w:tr>
      <w:tr>
        <w:tc>
          <w:tcPr/>
          <w:p>
            <w:pPr>
              <w:pStyle w:val="Compact"/>
            </w:pPr>
            <w:r>
              <w:t xml:space="preserve">Wafer Handling Parts</w:t>
            </w:r>
          </w:p>
        </w:tc>
        <w:tc>
          <w:tcPr/>
          <w:p>
            <w:pPr>
              <w:pStyle w:val="Compact"/>
            </w:pPr>
            <w:r>
              <w:t xml:space="preserve">Chi tiết cho robot xử lý wafer</w:t>
            </w:r>
          </w:p>
        </w:tc>
        <w:tc>
          <w:tcPr/>
          <w:p>
            <w:pPr>
              <w:pStyle w:val="Compact"/>
            </w:pPr>
            <w:r>
              <w:t xml:space="preserve">Al 6061-T6</w:t>
            </w:r>
          </w:p>
        </w:tc>
        <w:tc>
          <w:tcPr/>
          <w:p>
            <w:pPr>
              <w:pStyle w:val="Compact"/>
              <w:jc w:val="right"/>
            </w:pPr>
            <w:r>
              <w:t xml:space="preserve">≤ 5 µm</w:t>
            </w:r>
          </w:p>
        </w:tc>
        <w:tc>
          <w:tcPr/>
          <w:p>
            <w:pPr>
              <w:pStyle w:val="Compact"/>
              <w:jc w:val="right"/>
            </w:pPr>
            <w:r>
              <w:t xml:space="preserve">1.500</w:t>
            </w:r>
          </w:p>
        </w:tc>
        <w:tc>
          <w:tcPr/>
          <w:p>
            <w:pPr>
              <w:pStyle w:val="Compact"/>
              <w:jc w:val="right"/>
            </w:pPr>
            <w:r>
              <w:t xml:space="preserve">150-400</w:t>
            </w:r>
          </w:p>
        </w:tc>
      </w:tr>
      <w:tr>
        <w:tc>
          <w:tcPr/>
          <w:p>
            <w:pPr>
              <w:pStyle w:val="Compact"/>
            </w:pPr>
            <w:r>
              <w:t xml:space="preserve">Test Socket</w:t>
            </w:r>
          </w:p>
        </w:tc>
        <w:tc>
          <w:tcPr/>
          <w:p>
            <w:pPr>
              <w:pStyle w:val="Compact"/>
            </w:pPr>
            <w:r>
              <w:t xml:space="preserve">Đế test IC</w:t>
            </w:r>
          </w:p>
        </w:tc>
        <w:tc>
          <w:tcPr/>
          <w:p>
            <w:pPr>
              <w:pStyle w:val="Compact"/>
            </w:pPr>
            <w:r>
              <w:t xml:space="preserve">Cu-Be, BeCu</w:t>
            </w:r>
          </w:p>
        </w:tc>
        <w:tc>
          <w:tcPr/>
          <w:p>
            <w:pPr>
              <w:pStyle w:val="Compact"/>
              <w:jc w:val="right"/>
            </w:pPr>
            <w:r>
              <w:t xml:space="preserve">≤ 10 µm</w:t>
            </w:r>
          </w:p>
        </w:tc>
        <w:tc>
          <w:tcPr/>
          <w:p>
            <w:pPr>
              <w:pStyle w:val="Compact"/>
              <w:jc w:val="right"/>
            </w:pPr>
            <w:r>
              <w:t xml:space="preserve">500</w:t>
            </w:r>
          </w:p>
        </w:tc>
        <w:tc>
          <w:tcPr/>
          <w:p>
            <w:pPr>
              <w:pStyle w:val="Compact"/>
              <w:jc w:val="right"/>
            </w:pPr>
            <w:r>
              <w:t xml:space="preserve">100-300</w:t>
            </w:r>
          </w:p>
        </w:tc>
      </w:tr>
    </w:tbl>
    <w:bookmarkEnd w:id="158"/>
    <w:bookmarkStart w:id="159" w:name="b.-phân-khúc-hàng-không-vũ-trụ-aerospace"/>
    <w:p>
      <w:pPr>
        <w:pStyle w:val="Heading4"/>
      </w:pPr>
      <w:r>
        <w:rPr>
          <w:rStyle w:val="SectionNumber"/>
        </w:rPr>
        <w:t xml:space="preserve">8.3.6.2</w:t>
      </w:r>
      <w:r>
        <w:tab/>
      </w:r>
      <w:r>
        <w:t xml:space="preserve">B. Phân khúc Hàng không Vũ trụ (Aerospace)</w:t>
      </w:r>
    </w:p>
    <w:tbl>
      <w:tblPr>
        <w:tblStyle w:val="Table"/>
        <w:tblW w:type="pct" w:w="5000"/>
        <w:tblLayout w:type="fixed"/>
        <w:tblLook w:firstRow="1" w:lastRow="0" w:firstColumn="0" w:lastColumn="0" w:noHBand="0" w:noVBand="0" w:val="0020"/>
      </w:tblPr>
      <w:tblGrid>
        <w:gridCol w:w="1525"/>
        <w:gridCol w:w="2325"/>
        <w:gridCol w:w="1089"/>
        <w:gridCol w:w="653"/>
        <w:gridCol w:w="1162"/>
        <w:gridCol w:w="1162"/>
      </w:tblGrid>
      <w:tr>
        <w:trPr>
          <w:tblHeader w:val="on"/>
        </w:trPr>
        <w:tc>
          <w:tcPr/>
          <w:p>
            <w:pPr>
              <w:pStyle w:val="Compact"/>
            </w:pPr>
            <w:r>
              <w:t xml:space="preserve">Sản phẩm</w:t>
            </w:r>
          </w:p>
        </w:tc>
        <w:tc>
          <w:tcPr/>
          <w:p>
            <w:pPr>
              <w:pStyle w:val="Compact"/>
            </w:pPr>
            <w:r>
              <w:t xml:space="preserve">Mô tả</w:t>
            </w:r>
          </w:p>
        </w:tc>
        <w:tc>
          <w:tcPr/>
          <w:p>
            <w:pPr>
              <w:pStyle w:val="Compact"/>
            </w:pPr>
            <w:r>
              <w:t xml:space="preserve">Vật liệu</w:t>
            </w:r>
          </w:p>
        </w:tc>
        <w:tc>
          <w:tcPr/>
          <w:p>
            <w:pPr>
              <w:pStyle w:val="Compact"/>
              <w:jc w:val="right"/>
            </w:pPr>
            <w:r>
              <w:t xml:space="preserve">Dung sai</w:t>
            </w:r>
          </w:p>
        </w:tc>
        <w:tc>
          <w:tcPr/>
          <w:p>
            <w:pPr>
              <w:pStyle w:val="Compact"/>
              <w:jc w:val="right"/>
            </w:pPr>
            <w:r>
              <w:t xml:space="preserve">Số lượng/năm</w:t>
            </w:r>
          </w:p>
        </w:tc>
        <w:tc>
          <w:tcPr/>
          <w:p>
            <w:pPr>
              <w:pStyle w:val="Compact"/>
              <w:jc w:val="right"/>
            </w:pPr>
            <w:r>
              <w:t xml:space="preserve">Đơn giá (USD)</w:t>
            </w:r>
          </w:p>
        </w:tc>
      </w:tr>
      <w:tr>
        <w:tc>
          <w:tcPr/>
          <w:p>
            <w:pPr>
              <w:pStyle w:val="Compact"/>
            </w:pPr>
            <w:r>
              <w:t xml:space="preserve">Turbine Blade Fixture</w:t>
            </w:r>
          </w:p>
        </w:tc>
        <w:tc>
          <w:tcPr/>
          <w:p>
            <w:pPr>
              <w:pStyle w:val="Compact"/>
            </w:pPr>
            <w:r>
              <w:t xml:space="preserve">Đồ gá gia công cánh turbine</w:t>
            </w:r>
          </w:p>
        </w:tc>
        <w:tc>
          <w:tcPr/>
          <w:p>
            <w:pPr>
              <w:pStyle w:val="Compact"/>
            </w:pPr>
            <w:r>
              <w:t xml:space="preserve">Inox 316L</w:t>
            </w:r>
          </w:p>
        </w:tc>
        <w:tc>
          <w:tcPr/>
          <w:p>
            <w:pPr>
              <w:pStyle w:val="Compact"/>
              <w:jc w:val="right"/>
            </w:pPr>
            <w:r>
              <w:t xml:space="preserve">≤ 5 µm</w:t>
            </w:r>
          </w:p>
        </w:tc>
        <w:tc>
          <w:tcPr/>
          <w:p>
            <w:pPr>
              <w:pStyle w:val="Compact"/>
              <w:jc w:val="right"/>
            </w:pPr>
            <w:r>
              <w:t xml:space="preserve">200</w:t>
            </w:r>
          </w:p>
        </w:tc>
        <w:tc>
          <w:tcPr/>
          <w:p>
            <w:pPr>
              <w:pStyle w:val="Compact"/>
              <w:jc w:val="right"/>
            </w:pPr>
            <w:r>
              <w:t xml:space="preserve">1.000-3.000</w:t>
            </w:r>
          </w:p>
        </w:tc>
      </w:tr>
      <w:tr>
        <w:tc>
          <w:tcPr/>
          <w:p>
            <w:pPr>
              <w:pStyle w:val="Compact"/>
            </w:pPr>
            <w:r>
              <w:t xml:space="preserve">Structural Bracket</w:t>
            </w:r>
          </w:p>
        </w:tc>
        <w:tc>
          <w:tcPr/>
          <w:p>
            <w:pPr>
              <w:pStyle w:val="Compact"/>
            </w:pPr>
            <w:r>
              <w:t xml:space="preserve">Giá đỡ kết cấu máy bay</w:t>
            </w:r>
          </w:p>
        </w:tc>
        <w:tc>
          <w:tcPr/>
          <w:p>
            <w:pPr>
              <w:pStyle w:val="Compact"/>
            </w:pPr>
            <w:r>
              <w:t xml:space="preserve">Titan Ti-6Al-4V</w:t>
            </w:r>
          </w:p>
        </w:tc>
        <w:tc>
          <w:tcPr/>
          <w:p>
            <w:pPr>
              <w:pStyle w:val="Compact"/>
              <w:jc w:val="right"/>
            </w:pPr>
            <w:r>
              <w:t xml:space="preserve">≤ 10 µm</w:t>
            </w:r>
          </w:p>
        </w:tc>
        <w:tc>
          <w:tcPr/>
          <w:p>
            <w:pPr>
              <w:pStyle w:val="Compact"/>
              <w:jc w:val="right"/>
            </w:pPr>
            <w:r>
              <w:t xml:space="preserve">500</w:t>
            </w:r>
          </w:p>
        </w:tc>
        <w:tc>
          <w:tcPr/>
          <w:p>
            <w:pPr>
              <w:pStyle w:val="Compact"/>
              <w:jc w:val="right"/>
            </w:pPr>
            <w:r>
              <w:t xml:space="preserve">500-2.000</w:t>
            </w:r>
          </w:p>
        </w:tc>
      </w:tr>
      <w:tr>
        <w:tc>
          <w:tcPr/>
          <w:p>
            <w:pPr>
              <w:pStyle w:val="Compact"/>
            </w:pPr>
            <w:r>
              <w:t xml:space="preserve">Hydraulic Manifold</w:t>
            </w:r>
          </w:p>
        </w:tc>
        <w:tc>
          <w:tcPr/>
          <w:p>
            <w:pPr>
              <w:pStyle w:val="Compact"/>
            </w:pPr>
            <w:r>
              <w:t xml:space="preserve">Khối phân phối thủy lực</w:t>
            </w:r>
          </w:p>
        </w:tc>
        <w:tc>
          <w:tcPr/>
          <w:p>
            <w:pPr>
              <w:pStyle w:val="Compact"/>
            </w:pPr>
            <w:r>
              <w:t xml:space="preserve">Inconel 718</w:t>
            </w:r>
          </w:p>
        </w:tc>
        <w:tc>
          <w:tcPr/>
          <w:p>
            <w:pPr>
              <w:pStyle w:val="Compact"/>
              <w:jc w:val="right"/>
            </w:pPr>
            <w:r>
              <w:t xml:space="preserve">≤ 8 µm</w:t>
            </w:r>
          </w:p>
        </w:tc>
        <w:tc>
          <w:tcPr/>
          <w:p>
            <w:pPr>
              <w:pStyle w:val="Compact"/>
              <w:jc w:val="right"/>
            </w:pPr>
            <w:r>
              <w:t xml:space="preserve">300</w:t>
            </w:r>
          </w:p>
        </w:tc>
        <w:tc>
          <w:tcPr/>
          <w:p>
            <w:pPr>
              <w:pStyle w:val="Compact"/>
              <w:jc w:val="right"/>
            </w:pPr>
            <w:r>
              <w:t xml:space="preserve">2.000-5.000</w:t>
            </w:r>
          </w:p>
        </w:tc>
      </w:tr>
      <w:tr>
        <w:tc>
          <w:tcPr/>
          <w:p>
            <w:pPr>
              <w:pStyle w:val="Compact"/>
            </w:pPr>
            <w:r>
              <w:t xml:space="preserve">Engine Component</w:t>
            </w:r>
          </w:p>
        </w:tc>
        <w:tc>
          <w:tcPr/>
          <w:p>
            <w:pPr>
              <w:pStyle w:val="Compact"/>
            </w:pPr>
            <w:r>
              <w:t xml:space="preserve">Chi tiết động cơ phụ</w:t>
            </w:r>
          </w:p>
        </w:tc>
        <w:tc>
          <w:tcPr/>
          <w:p>
            <w:pPr>
              <w:pStyle w:val="Compact"/>
            </w:pPr>
            <w:r>
              <w:t xml:space="preserve">Titan / Inconel</w:t>
            </w:r>
          </w:p>
        </w:tc>
        <w:tc>
          <w:tcPr/>
          <w:p>
            <w:pPr>
              <w:pStyle w:val="Compact"/>
              <w:jc w:val="right"/>
            </w:pPr>
            <w:r>
              <w:t xml:space="preserve">≤ 5 µm</w:t>
            </w:r>
          </w:p>
        </w:tc>
        <w:tc>
          <w:tcPr/>
          <w:p>
            <w:pPr>
              <w:pStyle w:val="Compact"/>
              <w:jc w:val="right"/>
            </w:pPr>
            <w:r>
              <w:t xml:space="preserve">1.000</w:t>
            </w:r>
          </w:p>
        </w:tc>
        <w:tc>
          <w:tcPr/>
          <w:p>
            <w:pPr>
              <w:pStyle w:val="Compact"/>
              <w:jc w:val="right"/>
            </w:pPr>
            <w:r>
              <w:t xml:space="preserve">500-3.000</w:t>
            </w:r>
          </w:p>
        </w:tc>
      </w:tr>
    </w:tbl>
    <w:bookmarkEnd w:id="159"/>
    <w:bookmarkStart w:id="160" w:name="c.-phân-khúc-ô-tô-điện-ev-automotive"/>
    <w:p>
      <w:pPr>
        <w:pStyle w:val="Heading4"/>
      </w:pPr>
      <w:r>
        <w:rPr>
          <w:rStyle w:val="SectionNumber"/>
        </w:rPr>
        <w:t xml:space="preserve">8.3.6.3</w:t>
      </w:r>
      <w:r>
        <w:tab/>
      </w:r>
      <w:r>
        <w:t xml:space="preserve">C. Phân khúc Ô tô Điện (EV Automotive)</w:t>
      </w:r>
    </w:p>
    <w:tbl>
      <w:tblPr>
        <w:tblStyle w:val="Table"/>
        <w:tblW w:type="pct" w:w="5000"/>
        <w:tblLayout w:type="fixed"/>
        <w:tblLook w:firstRow="1" w:lastRow="0" w:firstColumn="0" w:lastColumn="0" w:noHBand="0" w:noVBand="0" w:val="0020"/>
      </w:tblPr>
      <w:tblGrid>
        <w:gridCol w:w="1440"/>
        <w:gridCol w:w="2080"/>
        <w:gridCol w:w="1120"/>
        <w:gridCol w:w="720"/>
        <w:gridCol w:w="1280"/>
        <w:gridCol w:w="1280"/>
      </w:tblGrid>
      <w:tr>
        <w:trPr>
          <w:tblHeader w:val="on"/>
        </w:trPr>
        <w:tc>
          <w:tcPr/>
          <w:p>
            <w:pPr>
              <w:pStyle w:val="Compact"/>
            </w:pPr>
            <w:r>
              <w:t xml:space="preserve">Sản phẩm</w:t>
            </w:r>
          </w:p>
        </w:tc>
        <w:tc>
          <w:tcPr/>
          <w:p>
            <w:pPr>
              <w:pStyle w:val="Compact"/>
            </w:pPr>
            <w:r>
              <w:t xml:space="preserve">Mô tả</w:t>
            </w:r>
          </w:p>
        </w:tc>
        <w:tc>
          <w:tcPr/>
          <w:p>
            <w:pPr>
              <w:pStyle w:val="Compact"/>
            </w:pPr>
            <w:r>
              <w:t xml:space="preserve">Vật liệu</w:t>
            </w:r>
          </w:p>
        </w:tc>
        <w:tc>
          <w:tcPr/>
          <w:p>
            <w:pPr>
              <w:pStyle w:val="Compact"/>
              <w:jc w:val="right"/>
            </w:pPr>
            <w:r>
              <w:t xml:space="preserve">Dung sai</w:t>
            </w:r>
          </w:p>
        </w:tc>
        <w:tc>
          <w:tcPr/>
          <w:p>
            <w:pPr>
              <w:pStyle w:val="Compact"/>
              <w:jc w:val="right"/>
            </w:pPr>
            <w:r>
              <w:t xml:space="preserve">Số lượng/năm</w:t>
            </w:r>
          </w:p>
        </w:tc>
        <w:tc>
          <w:tcPr/>
          <w:p>
            <w:pPr>
              <w:pStyle w:val="Compact"/>
              <w:jc w:val="right"/>
            </w:pPr>
            <w:r>
              <w:t xml:space="preserve">Đơn giá (USD)</w:t>
            </w:r>
          </w:p>
        </w:tc>
      </w:tr>
      <w:tr>
        <w:tc>
          <w:tcPr/>
          <w:p>
            <w:pPr>
              <w:pStyle w:val="Compact"/>
            </w:pPr>
            <w:r>
              <w:t xml:space="preserve">EV Gearbox Housing</w:t>
            </w:r>
          </w:p>
        </w:tc>
        <w:tc>
          <w:tcPr/>
          <w:p>
            <w:pPr>
              <w:pStyle w:val="Compact"/>
            </w:pPr>
            <w:r>
              <w:t xml:space="preserve">Vỏ hộp số ô tô điện</w:t>
            </w:r>
          </w:p>
        </w:tc>
        <w:tc>
          <w:tcPr/>
          <w:p>
            <w:pPr>
              <w:pStyle w:val="Compact"/>
            </w:pPr>
            <w:r>
              <w:t xml:space="preserve">Al 6061-T6</w:t>
            </w:r>
          </w:p>
        </w:tc>
        <w:tc>
          <w:tcPr/>
          <w:p>
            <w:pPr>
              <w:pStyle w:val="Compact"/>
              <w:jc w:val="right"/>
            </w:pPr>
            <w:r>
              <w:t xml:space="preserve">≤ 15 µm</w:t>
            </w:r>
          </w:p>
        </w:tc>
        <w:tc>
          <w:tcPr/>
          <w:p>
            <w:pPr>
              <w:pStyle w:val="Compact"/>
              <w:jc w:val="right"/>
            </w:pPr>
            <w:r>
              <w:t xml:space="preserve">5.000</w:t>
            </w:r>
          </w:p>
        </w:tc>
        <w:tc>
          <w:tcPr/>
          <w:p>
            <w:pPr>
              <w:pStyle w:val="Compact"/>
              <w:jc w:val="right"/>
            </w:pPr>
            <w:r>
              <w:t xml:space="preserve">80-200</w:t>
            </w:r>
          </w:p>
        </w:tc>
      </w:tr>
      <w:tr>
        <w:tc>
          <w:tcPr/>
          <w:p>
            <w:pPr>
              <w:pStyle w:val="Compact"/>
            </w:pPr>
            <w:r>
              <w:t xml:space="preserve">Battery Pack Frame</w:t>
            </w:r>
          </w:p>
        </w:tc>
        <w:tc>
          <w:tcPr/>
          <w:p>
            <w:pPr>
              <w:pStyle w:val="Compact"/>
            </w:pPr>
            <w:r>
              <w:t xml:space="preserve">Khung pin EV</w:t>
            </w:r>
          </w:p>
        </w:tc>
        <w:tc>
          <w:tcPr/>
          <w:p>
            <w:pPr>
              <w:pStyle w:val="Compact"/>
            </w:pPr>
            <w:r>
              <w:t xml:space="preserve">Al 5052</w:t>
            </w:r>
          </w:p>
        </w:tc>
        <w:tc>
          <w:tcPr/>
          <w:p>
            <w:pPr>
              <w:pStyle w:val="Compact"/>
              <w:jc w:val="right"/>
            </w:pPr>
            <w:r>
              <w:t xml:space="preserve">≤ 20 µm</w:t>
            </w:r>
          </w:p>
        </w:tc>
        <w:tc>
          <w:tcPr/>
          <w:p>
            <w:pPr>
              <w:pStyle w:val="Compact"/>
              <w:jc w:val="right"/>
            </w:pPr>
            <w:r>
              <w:t xml:space="preserve">3.000</w:t>
            </w:r>
          </w:p>
        </w:tc>
        <w:tc>
          <w:tcPr/>
          <w:p>
            <w:pPr>
              <w:pStyle w:val="Compact"/>
              <w:jc w:val="right"/>
            </w:pPr>
            <w:r>
              <w:t xml:space="preserve">50-150</w:t>
            </w:r>
          </w:p>
        </w:tc>
      </w:tr>
      <w:tr>
        <w:tc>
          <w:tcPr/>
          <w:p>
            <w:pPr>
              <w:pStyle w:val="Compact"/>
            </w:pPr>
            <w:r>
              <w:t xml:space="preserve">Motor Shaft</w:t>
            </w:r>
          </w:p>
        </w:tc>
        <w:tc>
          <w:tcPr/>
          <w:p>
            <w:pPr>
              <w:pStyle w:val="Compact"/>
            </w:pPr>
            <w:r>
              <w:t xml:space="preserve">Trục motor điện</w:t>
            </w:r>
          </w:p>
        </w:tc>
        <w:tc>
          <w:tcPr/>
          <w:p>
            <w:pPr>
              <w:pStyle w:val="Compact"/>
            </w:pPr>
            <w:r>
              <w:t xml:space="preserve">SCM440, SUJ2</w:t>
            </w:r>
          </w:p>
        </w:tc>
        <w:tc>
          <w:tcPr/>
          <w:p>
            <w:pPr>
              <w:pStyle w:val="Compact"/>
              <w:jc w:val="right"/>
            </w:pPr>
            <w:r>
              <w:t xml:space="preserve">≤ 5 µm</w:t>
            </w:r>
          </w:p>
        </w:tc>
        <w:tc>
          <w:tcPr/>
          <w:p>
            <w:pPr>
              <w:pStyle w:val="Compact"/>
              <w:jc w:val="right"/>
            </w:pPr>
            <w:r>
              <w:t xml:space="preserve">5.000</w:t>
            </w:r>
          </w:p>
        </w:tc>
        <w:tc>
          <w:tcPr/>
          <w:p>
            <w:pPr>
              <w:pStyle w:val="Compact"/>
              <w:jc w:val="right"/>
            </w:pPr>
            <w:r>
              <w:t xml:space="preserve">30-80</w:t>
            </w:r>
          </w:p>
        </w:tc>
      </w:tr>
      <w:tr>
        <w:tc>
          <w:tcPr/>
          <w:p>
            <w:pPr>
              <w:pStyle w:val="Compact"/>
            </w:pPr>
            <w:r>
              <w:t xml:space="preserve">Brake Caliper Body</w:t>
            </w:r>
          </w:p>
        </w:tc>
        <w:tc>
          <w:tcPr/>
          <w:p>
            <w:pPr>
              <w:pStyle w:val="Compact"/>
            </w:pPr>
            <w:r>
              <w:t xml:space="preserve">Thân phanh</w:t>
            </w:r>
          </w:p>
        </w:tc>
        <w:tc>
          <w:tcPr/>
          <w:p>
            <w:pPr>
              <w:pStyle w:val="Compact"/>
            </w:pPr>
            <w:r>
              <w:t xml:space="preserve">Al 7075-T6</w:t>
            </w:r>
          </w:p>
        </w:tc>
        <w:tc>
          <w:tcPr/>
          <w:p>
            <w:pPr>
              <w:pStyle w:val="Compact"/>
              <w:jc w:val="right"/>
            </w:pPr>
            <w:r>
              <w:t xml:space="preserve">≤ 10 µm</w:t>
            </w:r>
          </w:p>
        </w:tc>
        <w:tc>
          <w:tcPr/>
          <w:p>
            <w:pPr>
              <w:pStyle w:val="Compact"/>
              <w:jc w:val="right"/>
            </w:pPr>
            <w:r>
              <w:t xml:space="preserve">3.000</w:t>
            </w:r>
          </w:p>
        </w:tc>
        <w:tc>
          <w:tcPr/>
          <w:p>
            <w:pPr>
              <w:pStyle w:val="Compact"/>
              <w:jc w:val="right"/>
            </w:pPr>
            <w:r>
              <w:t xml:space="preserve">60-180</w:t>
            </w:r>
          </w:p>
        </w:tc>
      </w:tr>
      <w:tr>
        <w:tc>
          <w:tcPr/>
          <w:p>
            <w:pPr>
              <w:pStyle w:val="Compact"/>
            </w:pPr>
            <w:r>
              <w:t xml:space="preserve">Steering Component</w:t>
            </w:r>
          </w:p>
        </w:tc>
        <w:tc>
          <w:tcPr/>
          <w:p>
            <w:pPr>
              <w:pStyle w:val="Compact"/>
            </w:pPr>
            <w:r>
              <w:t xml:space="preserve">Chi tiết hệ lái</w:t>
            </w:r>
          </w:p>
        </w:tc>
        <w:tc>
          <w:tcPr/>
          <w:p>
            <w:pPr>
              <w:pStyle w:val="Compact"/>
            </w:pPr>
            <w:r>
              <w:t xml:space="preserve">Thép hợp kim</w:t>
            </w:r>
          </w:p>
        </w:tc>
        <w:tc>
          <w:tcPr/>
          <w:p>
            <w:pPr>
              <w:pStyle w:val="Compact"/>
              <w:jc w:val="right"/>
            </w:pPr>
            <w:r>
              <w:t xml:space="preserve">≤ 8 µm</w:t>
            </w:r>
          </w:p>
        </w:tc>
        <w:tc>
          <w:tcPr/>
          <w:p>
            <w:pPr>
              <w:pStyle w:val="Compact"/>
              <w:jc w:val="right"/>
            </w:pPr>
            <w:r>
              <w:t xml:space="preserve">4.000</w:t>
            </w:r>
          </w:p>
        </w:tc>
        <w:tc>
          <w:tcPr/>
          <w:p>
            <w:pPr>
              <w:pStyle w:val="Compact"/>
              <w:jc w:val="right"/>
            </w:pPr>
            <w:r>
              <w:t xml:space="preserve">40-120</w:t>
            </w:r>
          </w:p>
        </w:tc>
      </w:tr>
    </w:tbl>
    <w:bookmarkEnd w:id="160"/>
    <w:bookmarkEnd w:id="161"/>
    <w:bookmarkStart w:id="162" w:name="doanh-thu-cnc-theo-kịch-bản"/>
    <w:p>
      <w:pPr>
        <w:pStyle w:val="Heading3"/>
      </w:pPr>
      <w:r>
        <w:rPr>
          <w:rStyle w:val="SectionNumber"/>
        </w:rPr>
        <w:t xml:space="preserve">8.3.7</w:t>
      </w:r>
      <w:r>
        <w:tab/>
      </w:r>
      <w:r>
        <w:t xml:space="preserve">2.3.7. Doanh thu CNC theo Kịch bản</w:t>
      </w:r>
    </w:p>
    <w:p>
      <w:pPr>
        <w:pStyle w:val="FirstParagraph"/>
      </w:pPr>
      <w:r>
        <w:rPr>
          <w:b/>
          <w:bCs/>
        </w:rPr>
        <w:t xml:space="preserve">Biểu đồ: Doanh thu CNC 5 năm — 3 Kịch bản (M USD)</w:t>
      </w:r>
    </w:p>
    <w:p>
      <w:pPr>
        <w:pStyle w:val="BodyText"/>
      </w:pPr>
      <w:r>
        <w:rPr>
          <w:i/>
          <w:iCs/>
        </w:rPr>
        <w:t xml:space="preserve">(Dữ liệu chi tiết trong bảng bên dưới)</w:t>
      </w:r>
    </w:p>
    <w:tbl>
      <w:tblPr>
        <w:tblStyle w:val="Table"/>
        <w:tblW w:type="pct" w:w="5000"/>
        <w:tblLayout w:type="fixed"/>
        <w:tblLook w:firstRow="1" w:lastRow="0" w:firstColumn="0" w:lastColumn="0" w:noHBand="0" w:noVBand="0" w:val="0020"/>
      </w:tblPr>
      <w:tblGrid>
        <w:gridCol w:w="1952"/>
        <w:gridCol w:w="2169"/>
        <w:gridCol w:w="1844"/>
        <w:gridCol w:w="1952"/>
      </w:tblGrid>
      <w:tr>
        <w:trPr>
          <w:tblHeader w:val="on"/>
        </w:trPr>
        <w:tc>
          <w:tcPr/>
          <w:p>
            <w:pPr>
              <w:pStyle w:val="Compact"/>
              <w:jc w:val="right"/>
            </w:pPr>
            <w:r>
              <w:t xml:space="preserve">Năm</w:t>
            </w:r>
          </w:p>
        </w:tc>
        <w:tc>
          <w:tcPr/>
          <w:p>
            <w:pPr>
              <w:pStyle w:val="Compact"/>
              <w:jc w:val="right"/>
            </w:pPr>
            <w:r>
              <w:t xml:space="preserve">Conservative (M USD)</w:t>
            </w:r>
          </w:p>
        </w:tc>
        <w:tc>
          <w:tcPr/>
          <w:p>
            <w:pPr>
              <w:pStyle w:val="Compact"/>
              <w:jc w:val="right"/>
            </w:pPr>
            <w:r>
              <w:t xml:space="preserve">Base Case (M USD)</w:t>
            </w:r>
          </w:p>
        </w:tc>
        <w:tc>
          <w:tcPr/>
          <w:p>
            <w:pPr>
              <w:pStyle w:val="Compact"/>
              <w:jc w:val="right"/>
            </w:pPr>
            <w:r>
              <w:t xml:space="preserve">Optimistic (M USD)</w:t>
            </w:r>
          </w:p>
        </w:tc>
      </w:tr>
      <w:tr>
        <w:tc>
          <w:tcPr/>
          <w:p>
            <w:pPr>
              <w:pStyle w:val="Compact"/>
              <w:jc w:val="right"/>
            </w:pPr>
            <w:r>
              <w:t xml:space="preserve">1</w:t>
            </w:r>
          </w:p>
        </w:tc>
        <w:tc>
          <w:tcPr/>
          <w:p>
            <w:pPr>
              <w:pStyle w:val="Compact"/>
              <w:jc w:val="right"/>
            </w:pPr>
            <w:r>
              <w:t xml:space="preserve">1,45</w:t>
            </w:r>
          </w:p>
        </w:tc>
        <w:tc>
          <w:tcPr/>
          <w:p>
            <w:pPr>
              <w:pStyle w:val="Compact"/>
              <w:jc w:val="right"/>
            </w:pPr>
            <w:r>
              <w:t xml:space="preserve">1,89</w:t>
            </w:r>
          </w:p>
        </w:tc>
        <w:tc>
          <w:tcPr/>
          <w:p>
            <w:pPr>
              <w:pStyle w:val="Compact"/>
              <w:jc w:val="right"/>
            </w:pPr>
            <w:r>
              <w:t xml:space="preserve">2,52</w:t>
            </w:r>
          </w:p>
        </w:tc>
      </w:tr>
      <w:tr>
        <w:tc>
          <w:tcPr/>
          <w:p>
            <w:pPr>
              <w:pStyle w:val="Compact"/>
              <w:jc w:val="right"/>
            </w:pPr>
            <w:r>
              <w:t xml:space="preserve">2</w:t>
            </w:r>
          </w:p>
        </w:tc>
        <w:tc>
          <w:tcPr/>
          <w:p>
            <w:pPr>
              <w:pStyle w:val="Compact"/>
              <w:jc w:val="right"/>
            </w:pPr>
            <w:r>
              <w:t xml:space="preserve">3,21</w:t>
            </w:r>
          </w:p>
        </w:tc>
        <w:tc>
          <w:tcPr/>
          <w:p>
            <w:pPr>
              <w:pStyle w:val="Compact"/>
              <w:jc w:val="right"/>
            </w:pPr>
            <w:r>
              <w:t xml:space="preserve">4,36</w:t>
            </w:r>
          </w:p>
        </w:tc>
        <w:tc>
          <w:tcPr/>
          <w:p>
            <w:pPr>
              <w:pStyle w:val="Compact"/>
              <w:jc w:val="right"/>
            </w:pPr>
            <w:r>
              <w:t xml:space="preserve">5,82</w:t>
            </w:r>
          </w:p>
        </w:tc>
      </w:tr>
      <w:tr>
        <w:tc>
          <w:tcPr/>
          <w:p>
            <w:pPr>
              <w:pStyle w:val="Compact"/>
              <w:jc w:val="right"/>
            </w:pPr>
            <w:r>
              <w:t xml:space="preserve">3</w:t>
            </w:r>
          </w:p>
        </w:tc>
        <w:tc>
          <w:tcPr/>
          <w:p>
            <w:pPr>
              <w:pStyle w:val="Compact"/>
              <w:jc w:val="right"/>
            </w:pPr>
            <w:r>
              <w:t xml:space="preserve">5,67</w:t>
            </w:r>
          </w:p>
        </w:tc>
        <w:tc>
          <w:tcPr/>
          <w:p>
            <w:pPr>
              <w:pStyle w:val="Compact"/>
              <w:jc w:val="right"/>
            </w:pPr>
            <w:r>
              <w:t xml:space="preserve">7,56</w:t>
            </w:r>
          </w:p>
        </w:tc>
        <w:tc>
          <w:tcPr/>
          <w:p>
            <w:pPr>
              <w:pStyle w:val="Compact"/>
              <w:jc w:val="right"/>
            </w:pPr>
            <w:r>
              <w:t xml:space="preserve">10,10</w:t>
            </w:r>
          </w:p>
        </w:tc>
      </w:tr>
      <w:tr>
        <w:tc>
          <w:tcPr/>
          <w:p>
            <w:pPr>
              <w:pStyle w:val="Compact"/>
              <w:jc w:val="right"/>
            </w:pPr>
            <w:r>
              <w:t xml:space="preserve">4</w:t>
            </w:r>
          </w:p>
        </w:tc>
        <w:tc>
          <w:tcPr/>
          <w:p>
            <w:pPr>
              <w:pStyle w:val="Compact"/>
              <w:jc w:val="right"/>
            </w:pPr>
            <w:r>
              <w:t xml:space="preserve">6,52</w:t>
            </w:r>
          </w:p>
        </w:tc>
        <w:tc>
          <w:tcPr/>
          <w:p>
            <w:pPr>
              <w:pStyle w:val="Compact"/>
              <w:jc w:val="right"/>
            </w:pPr>
            <w:r>
              <w:t xml:space="preserve">8,70</w:t>
            </w:r>
          </w:p>
        </w:tc>
        <w:tc>
          <w:tcPr/>
          <w:p>
            <w:pPr>
              <w:pStyle w:val="Compact"/>
              <w:jc w:val="right"/>
            </w:pPr>
            <w:r>
              <w:t xml:space="preserve">11,61</w:t>
            </w:r>
          </w:p>
        </w:tc>
      </w:tr>
      <w:tr>
        <w:tc>
          <w:tcPr/>
          <w:p>
            <w:pPr>
              <w:pStyle w:val="Compact"/>
              <w:jc w:val="right"/>
            </w:pPr>
            <w:r>
              <w:t xml:space="preserve">5</w:t>
            </w:r>
          </w:p>
        </w:tc>
        <w:tc>
          <w:tcPr/>
          <w:p>
            <w:pPr>
              <w:pStyle w:val="Compact"/>
              <w:jc w:val="right"/>
            </w:pPr>
            <w:r>
              <w:t xml:space="preserve">8,27</w:t>
            </w:r>
          </w:p>
        </w:tc>
        <w:tc>
          <w:tcPr/>
          <w:p>
            <w:pPr>
              <w:pStyle w:val="Compact"/>
              <w:jc w:val="right"/>
            </w:pPr>
            <w:r>
              <w:t xml:space="preserve">10,75</w:t>
            </w:r>
          </w:p>
        </w:tc>
        <w:tc>
          <w:tcPr/>
          <w:p>
            <w:pPr>
              <w:pStyle w:val="Compact"/>
              <w:jc w:val="right"/>
            </w:pPr>
            <w:r>
              <w:t xml:space="preserve">14,46</w:t>
            </w:r>
          </w:p>
        </w:tc>
      </w:tr>
      <w:tr>
        <w:tc>
          <w:tcPr/>
          <w:p>
            <w:pPr>
              <w:pStyle w:val="Compact"/>
              <w:jc w:val="right"/>
            </w:pPr>
            <w:r>
              <w:rPr>
                <w:b/>
                <w:bCs/>
              </w:rPr>
              <w:t xml:space="preserve">Tổng 5Y</w:t>
            </w:r>
          </w:p>
        </w:tc>
        <w:tc>
          <w:tcPr/>
          <w:p>
            <w:pPr>
              <w:pStyle w:val="Compact"/>
              <w:jc w:val="right"/>
            </w:pPr>
            <w:r>
              <w:rPr>
                <w:b/>
                <w:bCs/>
              </w:rPr>
              <w:t xml:space="preserve">25,12</w:t>
            </w:r>
          </w:p>
        </w:tc>
        <w:tc>
          <w:tcPr/>
          <w:p>
            <w:pPr>
              <w:pStyle w:val="Compact"/>
              <w:jc w:val="right"/>
            </w:pPr>
            <w:r>
              <w:rPr>
                <w:b/>
                <w:bCs/>
              </w:rPr>
              <w:t xml:space="preserve">33,26</w:t>
            </w:r>
          </w:p>
        </w:tc>
        <w:tc>
          <w:tcPr/>
          <w:p>
            <w:pPr>
              <w:pStyle w:val="Compact"/>
              <w:jc w:val="right"/>
            </w:pPr>
            <w:r>
              <w:rPr>
                <w:b/>
                <w:bCs/>
              </w:rPr>
              <w:t xml:space="preserve">44,51</w:t>
            </w:r>
          </w:p>
        </w:tc>
      </w:tr>
    </w:tbl>
    <w:p>
      <w:pPr>
        <w:pStyle w:val="BodyText"/>
      </w:pPr>
      <w:r>
        <w:rPr>
          <w:i/>
          <w:iCs/>
        </w:rPr>
        <w:t xml:space="preserve">[C — Tính toán dựa trên utilization rate, product mix, và pricing model]</w:t>
      </w:r>
    </w:p>
    <w:p>
      <w:r>
        <w:pict>
          <v:rect style="width:0;height:1.5pt" o:hralign="center" o:hrstd="t" o:hr="t"/>
        </w:pict>
      </w:r>
    </w:p>
    <w:bookmarkEnd w:id="162"/>
    <w:bookmarkEnd w:id="163"/>
    <w:bookmarkStart w:id="173" w:name="X0b71b557defc41f96100475146584a288bf79cb"/>
    <w:p>
      <w:pPr>
        <w:pStyle w:val="Heading2"/>
      </w:pPr>
      <w:r>
        <w:rPr>
          <w:rStyle w:val="SectionNumber"/>
        </w:rPr>
        <w:t xml:space="preserve">8.4</w:t>
      </w:r>
      <w:r>
        <w:tab/>
      </w:r>
      <w:r>
        <w:t xml:space="preserve">2.4. Trụ cột 3 — Hạ tầng Điện toán Đám mây AI (MACC)</w:t>
      </w:r>
    </w:p>
    <w:bookmarkStart w:id="164" w:name="tổng-quan-kiến-trúc-datacenter"/>
    <w:p>
      <w:pPr>
        <w:pStyle w:val="Heading3"/>
      </w:pPr>
      <w:r>
        <w:rPr>
          <w:rStyle w:val="SectionNumber"/>
        </w:rPr>
        <w:t xml:space="preserve">8.4.1</w:t>
      </w:r>
      <w:r>
        <w:tab/>
      </w:r>
      <w:r>
        <w:t xml:space="preserve">2.4.1. Tổng quan Kiến trúc Datacenter</w:t>
      </w:r>
    </w:p>
    <w:p>
      <w:pPr>
        <w:pStyle w:val="FirstParagraph"/>
      </w:pPr>
      <w:r>
        <w:t xml:space="preserve">Trung tâm Hạ tầng Điện toán Đám mây Mật độ cao (Mekong AI Cloud &amp; Computing Center — MACC) được thiết kế theo tiêu chuẩn</w:t>
      </w:r>
      <w:r>
        <w:t xml:space="preserve"> </w:t>
      </w:r>
      <w:r>
        <w:rPr>
          <w:b/>
          <w:bCs/>
        </w:rPr>
        <w:t xml:space="preserve">Uptime Institute Tier III</w:t>
      </w:r>
      <w:r>
        <w:t xml:space="preserve"> </w:t>
      </w:r>
      <w:r>
        <w:t xml:space="preserve">— Concurrently Maintainable, đảm bảo uptime 99,982% (downtime tối đa 1,6 giờ/năm).</w:t>
      </w:r>
    </w:p>
    <w:tbl>
      <w:tblPr>
        <w:tblStyle w:val="Table"/>
        <w:tblW w:type="pct" w:w="5000"/>
        <w:tblLayout w:type="fixed"/>
        <w:tblLook w:firstRow="1" w:lastRow="0" w:firstColumn="0" w:lastColumn="0" w:noHBand="0" w:noVBand="0" w:val="0020"/>
      </w:tblPr>
      <w:tblGrid>
        <w:gridCol w:w="2607"/>
        <w:gridCol w:w="5312"/>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Diện tích tổng</w:t>
            </w:r>
          </w:p>
        </w:tc>
        <w:tc>
          <w:tcPr/>
          <w:p>
            <w:pPr>
              <w:pStyle w:val="Compact"/>
            </w:pPr>
            <w:r>
              <w:t xml:space="preserve">3.000 m² (Khối A)</w:t>
            </w:r>
          </w:p>
        </w:tc>
      </w:tr>
      <w:tr>
        <w:tc>
          <w:tcPr/>
          <w:p>
            <w:pPr>
              <w:pStyle w:val="Compact"/>
            </w:pPr>
            <w:r>
              <w:rPr>
                <w:b/>
                <w:bCs/>
              </w:rPr>
              <w:t xml:space="preserve">Data Hall</w:t>
            </w:r>
          </w:p>
        </w:tc>
        <w:tc>
          <w:tcPr/>
          <w:p>
            <w:pPr>
              <w:pStyle w:val="Compact"/>
            </w:pPr>
            <w:r>
              <w:t xml:space="preserve">1.200 m² (Zone 1: 600 m², Zone 2: 600 m²)</w:t>
            </w:r>
          </w:p>
        </w:tc>
      </w:tr>
      <w:tr>
        <w:tc>
          <w:tcPr/>
          <w:p>
            <w:pPr>
              <w:pStyle w:val="Compact"/>
            </w:pPr>
            <w:r>
              <w:rPr>
                <w:b/>
                <w:bCs/>
              </w:rPr>
              <w:t xml:space="preserve">Tổng Rack</w:t>
            </w:r>
          </w:p>
        </w:tc>
        <w:tc>
          <w:tcPr/>
          <w:p>
            <w:pPr>
              <w:pStyle w:val="Compact"/>
            </w:pPr>
            <w:r>
              <w:t xml:space="preserve">100 (Phase 1: 50, Phase 2: 50)</w:t>
            </w:r>
          </w:p>
        </w:tc>
      </w:tr>
      <w:tr>
        <w:tc>
          <w:tcPr/>
          <w:p>
            <w:pPr>
              <w:pStyle w:val="Compact"/>
            </w:pPr>
            <w:r>
              <w:rPr>
                <w:b/>
                <w:bCs/>
              </w:rPr>
              <w:t xml:space="preserve">Tải IT tổng</w:t>
            </w:r>
          </w:p>
        </w:tc>
        <w:tc>
          <w:tcPr/>
          <w:p>
            <w:pPr>
              <w:pStyle w:val="Compact"/>
            </w:pPr>
            <w:r>
              <w:t xml:space="preserve">1,5-3,0 MW</w:t>
            </w:r>
          </w:p>
        </w:tc>
      </w:tr>
      <w:tr>
        <w:tc>
          <w:tcPr/>
          <w:p>
            <w:pPr>
              <w:pStyle w:val="Compact"/>
            </w:pPr>
            <w:r>
              <w:rPr>
                <w:b/>
                <w:bCs/>
              </w:rPr>
              <w:t xml:space="preserve">PUE mục tiêu</w:t>
            </w:r>
          </w:p>
        </w:tc>
        <w:tc>
          <w:tcPr/>
          <w:p>
            <w:pPr>
              <w:pStyle w:val="Compact"/>
            </w:pPr>
            <w:r>
              <w:t xml:space="preserve">&lt; 1,35 (sau tối ưu hóa: 1,32)</w:t>
            </w:r>
          </w:p>
        </w:tc>
      </w:tr>
      <w:tr>
        <w:tc>
          <w:tcPr/>
          <w:p>
            <w:pPr>
              <w:pStyle w:val="Compact"/>
            </w:pPr>
            <w:r>
              <w:rPr>
                <w:b/>
                <w:bCs/>
              </w:rPr>
              <w:t xml:space="preserve">Cooling</w:t>
            </w:r>
          </w:p>
        </w:tc>
        <w:tc>
          <w:tcPr/>
          <w:p>
            <w:pPr>
              <w:pStyle w:val="Compact"/>
            </w:pPr>
            <w:r>
              <w:t xml:space="preserve">In-Row + Direct-to-Chip Liquid Cooling (Zone 2)</w:t>
            </w:r>
          </w:p>
        </w:tc>
      </w:tr>
      <w:tr>
        <w:tc>
          <w:tcPr/>
          <w:p>
            <w:pPr>
              <w:pStyle w:val="Compact"/>
            </w:pPr>
            <w:r>
              <w:rPr>
                <w:b/>
                <w:bCs/>
              </w:rPr>
              <w:t xml:space="preserve">UPS</w:t>
            </w:r>
          </w:p>
        </w:tc>
        <w:tc>
          <w:tcPr/>
          <w:p>
            <w:pPr>
              <w:pStyle w:val="Compact"/>
            </w:pPr>
            <w:r>
              <w:t xml:space="preserve">4 × 1.000 kVA LiFePO4, 15 phút runtime</w:t>
            </w:r>
          </w:p>
        </w:tc>
      </w:tr>
      <w:tr>
        <w:tc>
          <w:tcPr/>
          <w:p>
            <w:pPr>
              <w:pStyle w:val="Compact"/>
            </w:pPr>
            <w:r>
              <w:rPr>
                <w:b/>
                <w:bCs/>
              </w:rPr>
              <w:t xml:space="preserve">Generator</w:t>
            </w:r>
          </w:p>
        </w:tc>
        <w:tc>
          <w:tcPr/>
          <w:p>
            <w:pPr>
              <w:pStyle w:val="Compact"/>
            </w:pPr>
            <w:r>
              <w:t xml:space="preserve">2 × 2.500 kVA Diesel (N+1)</w:t>
            </w:r>
          </w:p>
        </w:tc>
      </w:tr>
      <w:tr>
        <w:tc>
          <w:tcPr/>
          <w:p>
            <w:pPr>
              <w:pStyle w:val="Compact"/>
            </w:pPr>
            <w:r>
              <w:rPr>
                <w:b/>
                <w:bCs/>
              </w:rPr>
              <w:t xml:space="preserve">Redundancy</w:t>
            </w:r>
          </w:p>
        </w:tc>
        <w:tc>
          <w:tcPr/>
          <w:p>
            <w:pPr>
              <w:pStyle w:val="Compact"/>
            </w:pPr>
            <w:r>
              <w:t xml:space="preserve">2N Power, N+1 Cooling</w:t>
            </w:r>
          </w:p>
        </w:tc>
      </w:tr>
      <w:tr>
        <w:tc>
          <w:tcPr/>
          <w:p>
            <w:pPr>
              <w:pStyle w:val="Compact"/>
            </w:pPr>
            <w:r>
              <w:rPr>
                <w:b/>
                <w:bCs/>
              </w:rPr>
              <w:t xml:space="preserve">Tiêu chuẩn</w:t>
            </w:r>
          </w:p>
        </w:tc>
        <w:tc>
          <w:tcPr/>
          <w:p>
            <w:pPr>
              <w:pStyle w:val="Compact"/>
            </w:pPr>
            <w:r>
              <w:t xml:space="preserve">Uptime Tier III, ISO 27001, PCI DSS (target)</w:t>
            </w:r>
          </w:p>
        </w:tc>
      </w:tr>
      <w:tr>
        <w:tc>
          <w:tcPr/>
          <w:p>
            <w:pPr>
              <w:pStyle w:val="Compact"/>
            </w:pPr>
            <w:r>
              <w:rPr>
                <w:b/>
                <w:bCs/>
              </w:rPr>
              <w:t xml:space="preserve">Physical Security</w:t>
            </w:r>
          </w:p>
        </w:tc>
        <w:tc>
          <w:tcPr/>
          <w:p>
            <w:pPr>
              <w:pStyle w:val="Compact"/>
            </w:pPr>
            <w:r>
              <w:t xml:space="preserve">Mantrap, Biometric 3-factor, CCTV 24/7, Perimeter fence</w:t>
            </w:r>
          </w:p>
        </w:tc>
      </w:tr>
    </w:tbl>
    <w:bookmarkEnd w:id="164"/>
    <w:bookmarkStart w:id="165" w:name="phân-vùng-data-hall"/>
    <w:p>
      <w:pPr>
        <w:pStyle w:val="Heading3"/>
      </w:pPr>
      <w:r>
        <w:rPr>
          <w:rStyle w:val="SectionNumber"/>
        </w:rPr>
        <w:t xml:space="preserve">8.4.2</w:t>
      </w:r>
      <w:r>
        <w:tab/>
      </w:r>
      <w:r>
        <w:t xml:space="preserve">2.4.2. Phân vùng Data Hall</w:t>
      </w:r>
    </w:p>
    <w:tbl>
      <w:tblPr>
        <w:tblStyle w:val="Table"/>
        <w:tblW w:type="pct" w:w="5000"/>
        <w:tblLayout w:type="fixed"/>
        <w:tblLook w:firstRow="1" w:lastRow="0" w:firstColumn="0" w:lastColumn="0" w:noHBand="0" w:noVBand="0" w:val="0020"/>
      </w:tblPr>
      <w:tblGrid>
        <w:gridCol w:w="1650"/>
        <w:gridCol w:w="605"/>
        <w:gridCol w:w="275"/>
        <w:gridCol w:w="495"/>
        <w:gridCol w:w="2034"/>
        <w:gridCol w:w="1320"/>
        <w:gridCol w:w="1540"/>
      </w:tblGrid>
      <w:tr>
        <w:trPr>
          <w:tblHeader w:val="on"/>
        </w:trPr>
        <w:tc>
          <w:tcPr/>
          <w:p>
            <w:pPr>
              <w:pStyle w:val="Compact"/>
            </w:pPr>
            <w:r>
              <w:t xml:space="preserve">Zone</w:t>
            </w:r>
          </w:p>
        </w:tc>
        <w:tc>
          <w:tcPr/>
          <w:p>
            <w:pPr>
              <w:pStyle w:val="Compact"/>
              <w:jc w:val="right"/>
            </w:pPr>
            <w:r>
              <w:t xml:space="preserve">Diện tích</w:t>
            </w:r>
          </w:p>
        </w:tc>
        <w:tc>
          <w:tcPr/>
          <w:p>
            <w:pPr>
              <w:pStyle w:val="Compact"/>
              <w:jc w:val="right"/>
            </w:pPr>
            <w:r>
              <w:t xml:space="preserve">Racks</w:t>
            </w:r>
          </w:p>
        </w:tc>
        <w:tc>
          <w:tcPr/>
          <w:p>
            <w:pPr>
              <w:pStyle w:val="Compact"/>
              <w:jc w:val="right"/>
            </w:pPr>
            <w:r>
              <w:t xml:space="preserve">Tải/Rack</w:t>
            </w:r>
          </w:p>
        </w:tc>
        <w:tc>
          <w:tcPr/>
          <w:p>
            <w:pPr>
              <w:pStyle w:val="Compact"/>
            </w:pPr>
            <w:r>
              <w:t xml:space="preserve">Cooling</w:t>
            </w:r>
          </w:p>
        </w:tc>
        <w:tc>
          <w:tcPr/>
          <w:p>
            <w:pPr>
              <w:pStyle w:val="Compact"/>
            </w:pPr>
            <w:r>
              <w:t xml:space="preserve">Mục đích</w:t>
            </w:r>
          </w:p>
        </w:tc>
        <w:tc>
          <w:tcPr/>
          <w:p>
            <w:pPr>
              <w:pStyle w:val="Compact"/>
            </w:pPr>
            <w:r>
              <w:t xml:space="preserve">Khách hàng</w:t>
            </w:r>
          </w:p>
        </w:tc>
      </w:tr>
      <w:tr>
        <w:tc>
          <w:tcPr/>
          <w:p>
            <w:pPr>
              <w:pStyle w:val="Compact"/>
            </w:pPr>
            <w:r>
              <w:rPr>
                <w:b/>
                <w:bCs/>
              </w:rPr>
              <w:t xml:space="preserve">Zone 1 — Colocation</w:t>
            </w:r>
          </w:p>
        </w:tc>
        <w:tc>
          <w:tcPr/>
          <w:p>
            <w:pPr>
              <w:pStyle w:val="Compact"/>
              <w:jc w:val="right"/>
            </w:pPr>
            <w:r>
              <w:t xml:space="preserve">600 m²</w:t>
            </w:r>
          </w:p>
        </w:tc>
        <w:tc>
          <w:tcPr/>
          <w:p>
            <w:pPr>
              <w:pStyle w:val="Compact"/>
              <w:jc w:val="right"/>
            </w:pPr>
            <w:r>
              <w:t xml:space="preserve">50</w:t>
            </w:r>
          </w:p>
        </w:tc>
        <w:tc>
          <w:tcPr/>
          <w:p>
            <w:pPr>
              <w:pStyle w:val="Compact"/>
              <w:jc w:val="right"/>
            </w:pPr>
            <w:r>
              <w:t xml:space="preserve">5-10 kW</w:t>
            </w:r>
          </w:p>
        </w:tc>
        <w:tc>
          <w:tcPr/>
          <w:p>
            <w:pPr>
              <w:pStyle w:val="Compact"/>
            </w:pPr>
            <w:r>
              <w:t xml:space="preserve">In-Row (chilled water)</w:t>
            </w:r>
          </w:p>
        </w:tc>
        <w:tc>
          <w:tcPr/>
          <w:p>
            <w:pPr>
              <w:pStyle w:val="Compact"/>
            </w:pPr>
            <w:r>
              <w:t xml:space="preserve">Lưu trữ, hosting, DR</w:t>
            </w:r>
          </w:p>
        </w:tc>
        <w:tc>
          <w:tcPr/>
          <w:p>
            <w:pPr>
              <w:pStyle w:val="Compact"/>
            </w:pPr>
            <w:r>
              <w:t xml:space="preserve">Ngân hàng, FDI, Enterprise</w:t>
            </w:r>
          </w:p>
        </w:tc>
      </w:tr>
      <w:tr>
        <w:tc>
          <w:tcPr/>
          <w:p>
            <w:pPr>
              <w:pStyle w:val="Compact"/>
            </w:pPr>
            <w:r>
              <w:rPr>
                <w:b/>
                <w:bCs/>
              </w:rPr>
              <w:t xml:space="preserve">Zone 2 — AI/HPC</w:t>
            </w:r>
          </w:p>
        </w:tc>
        <w:tc>
          <w:tcPr/>
          <w:p>
            <w:pPr>
              <w:pStyle w:val="Compact"/>
              <w:jc w:val="right"/>
            </w:pPr>
            <w:r>
              <w:t xml:space="preserve">600 m²</w:t>
            </w:r>
          </w:p>
        </w:tc>
        <w:tc>
          <w:tcPr/>
          <w:p>
            <w:pPr>
              <w:pStyle w:val="Compact"/>
              <w:jc w:val="right"/>
            </w:pPr>
            <w:r>
              <w:t xml:space="preserve">50</w:t>
            </w:r>
          </w:p>
        </w:tc>
        <w:tc>
          <w:tcPr/>
          <w:p>
            <w:pPr>
              <w:pStyle w:val="Compact"/>
              <w:jc w:val="right"/>
            </w:pPr>
            <w:r>
              <w:t xml:space="preserve">15-30 kW</w:t>
            </w:r>
          </w:p>
        </w:tc>
        <w:tc>
          <w:tcPr/>
          <w:p>
            <w:pPr>
              <w:pStyle w:val="Compact"/>
            </w:pPr>
            <w:r>
              <w:t xml:space="preserve">Direct-to-Chip Liquid + Rear-Door HEX</w:t>
            </w:r>
          </w:p>
        </w:tc>
        <w:tc>
          <w:tcPr/>
          <w:p>
            <w:pPr>
              <w:pStyle w:val="Compact"/>
            </w:pPr>
            <w:r>
              <w:t xml:space="preserve">GPU Compute, AI training</w:t>
            </w:r>
          </w:p>
        </w:tc>
        <w:tc>
          <w:tcPr/>
          <w:p>
            <w:pPr>
              <w:pStyle w:val="Compact"/>
            </w:pPr>
            <w:r>
              <w:t xml:space="preserve">AI startup, R&amp;D, Bán dẫn</w:t>
            </w:r>
          </w:p>
        </w:tc>
      </w:tr>
    </w:tbl>
    <w:bookmarkEnd w:id="165"/>
    <w:bookmarkStart w:id="166" w:name="hệ-thống-làm-mát"/>
    <w:p>
      <w:pPr>
        <w:pStyle w:val="Heading3"/>
      </w:pPr>
      <w:r>
        <w:rPr>
          <w:rStyle w:val="SectionNumber"/>
        </w:rPr>
        <w:t xml:space="preserve">8.4.3</w:t>
      </w:r>
      <w:r>
        <w:tab/>
      </w:r>
      <w:r>
        <w:t xml:space="preserve">2.4.3. Hệ thống Làm mát</w:t>
      </w:r>
    </w:p>
    <w:p>
      <w:pPr>
        <w:pStyle w:val="FirstParagraph"/>
      </w:pPr>
      <w:r>
        <w:t xml:space="preserve">Thiết kế cooling là yếu tố quyết định PUE và chi phí vận hành DC:</w:t>
      </w:r>
    </w:p>
    <w:p>
      <w:pPr>
        <w:pStyle w:val="BodyText"/>
      </w:pPr>
      <w:r>
        <w:rPr>
          <w:b/>
          <w:bCs/>
        </w:rPr>
        <w:t xml:space="preserve">Zone 1 (Colocation) — In-Row Cooling:</w:t>
      </w:r>
    </w:p>
    <w:p>
      <w:pPr>
        <w:pStyle w:val="Compact"/>
        <w:numPr>
          <w:ilvl w:val="0"/>
          <w:numId w:val="1032"/>
        </w:numPr>
      </w:pPr>
      <w:r>
        <w:t xml:space="preserve">Chilled water loop: Chiller plant → CRAH (Computer Room Air Handler) → Data Hall → Return</w:t>
      </w:r>
    </w:p>
    <w:p>
      <w:pPr>
        <w:pStyle w:val="Compact"/>
        <w:numPr>
          <w:ilvl w:val="0"/>
          <w:numId w:val="1032"/>
        </w:numPr>
      </w:pPr>
      <w:r>
        <w:t xml:space="preserve">Hot Aisle Containment (HAC): Ngăn hành lang nóng, tối ưu nhiệt độ</w:t>
      </w:r>
    </w:p>
    <w:p>
      <w:pPr>
        <w:pStyle w:val="Compact"/>
        <w:numPr>
          <w:ilvl w:val="0"/>
          <w:numId w:val="1032"/>
        </w:numPr>
      </w:pPr>
      <w:r>
        <w:t xml:space="preserve">Set point: Cold aisle 22-24°C</w:t>
      </w:r>
    </w:p>
    <w:p>
      <w:pPr>
        <w:pStyle w:val="Compact"/>
        <w:numPr>
          <w:ilvl w:val="0"/>
          <w:numId w:val="1032"/>
        </w:numPr>
      </w:pPr>
      <w:r>
        <w:t xml:space="preserve">Redundancy: N+1 CRAH per zone</w:t>
      </w:r>
    </w:p>
    <w:p>
      <w:pPr>
        <w:pStyle w:val="FirstParagraph"/>
      </w:pPr>
      <w:r>
        <w:rPr>
          <w:b/>
          <w:bCs/>
        </w:rPr>
        <w:t xml:space="preserve">Zone 2 (AI/HPC) — Hybrid Cooling:</w:t>
      </w:r>
    </w:p>
    <w:p>
      <w:pPr>
        <w:pStyle w:val="Compact"/>
        <w:numPr>
          <w:ilvl w:val="0"/>
          <w:numId w:val="1033"/>
        </w:numPr>
      </w:pPr>
      <w:r>
        <w:t xml:space="preserve">Direct-to-Chip Liquid Cooling (Coolant Distribution Unit — CDU): Nước lạnh trực tiếp đến tấm tản nhiệt trên GPU</w:t>
      </w:r>
    </w:p>
    <w:p>
      <w:pPr>
        <w:pStyle w:val="Compact"/>
        <w:numPr>
          <w:ilvl w:val="0"/>
          <w:numId w:val="1033"/>
        </w:numPr>
      </w:pPr>
      <w:r>
        <w:t xml:space="preserve">Rear-Door Heat Exchanger: Tản nhiệt phụ cho phần không thể liquid cool</w:t>
      </w:r>
    </w:p>
    <w:p>
      <w:pPr>
        <w:pStyle w:val="Compact"/>
        <w:numPr>
          <w:ilvl w:val="0"/>
          <w:numId w:val="1033"/>
        </w:numPr>
      </w:pPr>
      <w:r>
        <w:t xml:space="preserve">Cooling tower: Evaporative (make-up water 60-80 m³/ngày sau hybrid)</w:t>
      </w:r>
    </w:p>
    <w:p>
      <w:pPr>
        <w:pStyle w:val="Compact"/>
        <w:numPr>
          <w:ilvl w:val="0"/>
          <w:numId w:val="1033"/>
        </w:numPr>
      </w:pPr>
      <w:r>
        <w:t xml:space="preserve">Free cooling economizer: Khi nhiệt độ ngoài trời &lt; 24°C (~30% thời gian tại TP.HCM)</w:t>
      </w:r>
    </w:p>
    <w:p>
      <w:pPr>
        <w:pStyle w:val="FirstParagraph"/>
      </w:pPr>
      <w:r>
        <w:rPr>
          <w:b/>
          <w:bCs/>
        </w:rPr>
        <w:t xml:space="preserve">Tính toán PUE:</w:t>
      </w:r>
    </w:p>
    <w:tbl>
      <w:tblPr>
        <w:tblStyle w:val="Table"/>
        <w:tblW w:type="pct" w:w="5000"/>
        <w:tblLayout w:type="fixed"/>
        <w:tblLook w:firstRow="1" w:lastRow="0" w:firstColumn="0" w:lastColumn="0" w:noHBand="0" w:noVBand="0" w:val="0020"/>
      </w:tblPr>
      <w:tblGrid>
        <w:gridCol w:w="2800"/>
        <w:gridCol w:w="1738"/>
        <w:gridCol w:w="3380"/>
      </w:tblGrid>
      <w:tr>
        <w:trPr>
          <w:tblHeader w:val="on"/>
        </w:trPr>
        <w:tc>
          <w:tcPr/>
          <w:p>
            <w:pPr>
              <w:pStyle w:val="Compact"/>
            </w:pPr>
            <w:r>
              <w:t xml:space="preserve">Thành phần</w:t>
            </w:r>
          </w:p>
        </w:tc>
        <w:tc>
          <w:tcPr/>
          <w:p>
            <w:pPr>
              <w:pStyle w:val="Compact"/>
              <w:jc w:val="right"/>
            </w:pPr>
            <w:r>
              <w:t xml:space="preserve">Công suất</w:t>
            </w:r>
          </w:p>
        </w:tc>
        <w:tc>
          <w:tcPr/>
          <w:p>
            <w:pPr>
              <w:pStyle w:val="Compact"/>
            </w:pPr>
            <w:r>
              <w:t xml:space="preserve">Ghi chú</w:t>
            </w:r>
          </w:p>
        </w:tc>
      </w:tr>
      <w:tr>
        <w:tc>
          <w:tcPr/>
          <w:p>
            <w:pPr>
              <w:pStyle w:val="Compact"/>
            </w:pPr>
            <w:r>
              <w:t xml:space="preserve">IT Load (rated)</w:t>
            </w:r>
          </w:p>
        </w:tc>
        <w:tc>
          <w:tcPr/>
          <w:p>
            <w:pPr>
              <w:pStyle w:val="Compact"/>
              <w:jc w:val="right"/>
            </w:pPr>
            <w:r>
              <w:t xml:space="preserve">2.500 kW</w:t>
            </w:r>
          </w:p>
        </w:tc>
        <w:tc>
          <w:tcPr/>
          <w:p>
            <w:pPr>
              <w:pStyle w:val="Compact"/>
            </w:pPr>
            <w:r>
              <w:t xml:space="preserve">100 Rack × average 25 kW</w:t>
            </w:r>
          </w:p>
        </w:tc>
      </w:tr>
      <w:tr>
        <w:tc>
          <w:tcPr/>
          <w:p>
            <w:pPr>
              <w:pStyle w:val="Compact"/>
            </w:pPr>
            <w:r>
              <w:t xml:space="preserve">Cooling overhead</w:t>
            </w:r>
          </w:p>
        </w:tc>
        <w:tc>
          <w:tcPr/>
          <w:p>
            <w:pPr>
              <w:pStyle w:val="Compact"/>
              <w:jc w:val="right"/>
            </w:pPr>
            <w:r>
              <w:t xml:space="preserve">475 kW</w:t>
            </w:r>
          </w:p>
        </w:tc>
        <w:tc>
          <w:tcPr/>
          <w:p>
            <w:pPr>
              <w:pStyle w:val="Compact"/>
            </w:pPr>
            <w:r>
              <w:t xml:space="preserve">19% IT Load (nhờ liquid cooling)</w:t>
            </w:r>
          </w:p>
        </w:tc>
      </w:tr>
      <w:tr>
        <w:tc>
          <w:tcPr/>
          <w:p>
            <w:pPr>
              <w:pStyle w:val="Compact"/>
            </w:pPr>
            <w:r>
              <w:t xml:space="preserve">UPS loss</w:t>
            </w:r>
          </w:p>
        </w:tc>
        <w:tc>
          <w:tcPr/>
          <w:p>
            <w:pPr>
              <w:pStyle w:val="Compact"/>
              <w:jc w:val="right"/>
            </w:pPr>
            <w:r>
              <w:t xml:space="preserve">75 kW</w:t>
            </w:r>
          </w:p>
        </w:tc>
        <w:tc>
          <w:tcPr/>
          <w:p>
            <w:pPr>
              <w:pStyle w:val="Compact"/>
            </w:pPr>
            <w:r>
              <w:t xml:space="preserve">3% IT Load (LiFePO4 efficiency 97%)</w:t>
            </w:r>
          </w:p>
        </w:tc>
      </w:tr>
      <w:tr>
        <w:tc>
          <w:tcPr/>
          <w:p>
            <w:pPr>
              <w:pStyle w:val="Compact"/>
            </w:pPr>
            <w:r>
              <w:t xml:space="preserve">Lighting + Security</w:t>
            </w:r>
          </w:p>
        </w:tc>
        <w:tc>
          <w:tcPr/>
          <w:p>
            <w:pPr>
              <w:pStyle w:val="Compact"/>
              <w:jc w:val="right"/>
            </w:pPr>
            <w:r>
              <w:t xml:space="preserve">25 kW</w:t>
            </w:r>
          </w:p>
        </w:tc>
        <w:tc>
          <w:tcPr/>
          <w:p>
            <w:pPr>
              <w:pStyle w:val="Compact"/>
            </w:pPr>
            <w:r>
              <w:t xml:space="preserve">1% IT Load</w:t>
            </w:r>
          </w:p>
        </w:tc>
      </w:tr>
      <w:tr>
        <w:tc>
          <w:tcPr/>
          <w:p>
            <w:pPr>
              <w:pStyle w:val="Compact"/>
            </w:pPr>
            <w:r>
              <w:t xml:space="preserve">Distribution loss</w:t>
            </w:r>
          </w:p>
        </w:tc>
        <w:tc>
          <w:tcPr/>
          <w:p>
            <w:pPr>
              <w:pStyle w:val="Compact"/>
              <w:jc w:val="right"/>
            </w:pPr>
            <w:r>
              <w:t xml:space="preserve">50 kW</w:t>
            </w:r>
          </w:p>
        </w:tc>
        <w:tc>
          <w:tcPr/>
          <w:p>
            <w:pPr>
              <w:pStyle w:val="Compact"/>
            </w:pPr>
            <w:r>
              <w:t xml:space="preserve">2% IT Load</w:t>
            </w:r>
          </w:p>
        </w:tc>
      </w:tr>
      <w:tr>
        <w:tc>
          <w:tcPr/>
          <w:p>
            <w:pPr>
              <w:pStyle w:val="Compact"/>
            </w:pPr>
            <w:r>
              <w:rPr>
                <w:b/>
                <w:bCs/>
              </w:rPr>
              <w:t xml:space="preserve">Facility Total</w:t>
            </w:r>
          </w:p>
        </w:tc>
        <w:tc>
          <w:tcPr/>
          <w:p>
            <w:pPr>
              <w:pStyle w:val="Compact"/>
              <w:jc w:val="right"/>
            </w:pPr>
            <w:r>
              <w:rPr>
                <w:b/>
                <w:bCs/>
              </w:rPr>
              <w:t xml:space="preserve">3.125 kW</w:t>
            </w:r>
          </w:p>
        </w:tc>
        <w:tc>
          <w:tcPr/>
          <w:p>
            <w:pPr>
              <w:pStyle w:val="Compact"/>
            </w:pPr>
          </w:p>
        </w:tc>
      </w:tr>
      <w:tr>
        <w:tc>
          <w:tcPr/>
          <w:p>
            <w:pPr>
              <w:pStyle w:val="Compact"/>
            </w:pPr>
            <w:r>
              <w:rPr>
                <w:b/>
                <w:bCs/>
              </w:rPr>
              <w:t xml:space="preserve">PUE = 3.125 / 2.500</w:t>
            </w:r>
          </w:p>
        </w:tc>
        <w:tc>
          <w:tcPr/>
          <w:p>
            <w:pPr>
              <w:pStyle w:val="Compact"/>
              <w:jc w:val="right"/>
            </w:pPr>
            <w:r>
              <w:rPr>
                <w:b/>
                <w:bCs/>
              </w:rPr>
              <w:t xml:space="preserve">1,25</w:t>
            </w:r>
          </w:p>
        </w:tc>
        <w:tc>
          <w:tcPr/>
          <w:p>
            <w:pPr>
              <w:pStyle w:val="Compact"/>
            </w:pPr>
            <w:r>
              <w:t xml:space="preserve">Target [C]</w:t>
            </w:r>
          </w:p>
        </w:tc>
      </w:tr>
    </w:tbl>
    <w:p>
      <w:pPr>
        <w:pStyle w:val="BlockText"/>
      </w:pPr>
      <w:r>
        <w:t xml:space="preserve">Thực tế PUE dao động 1,25-1,45 tùy mùa và tải. PUE trung bình năm mục tiêu:</w:t>
      </w:r>
      <w:r>
        <w:t xml:space="preserve"> </w:t>
      </w:r>
      <w:r>
        <w:rPr>
          <w:b/>
          <w:bCs/>
        </w:rPr>
        <w:t xml:space="preserve">1,32</w:t>
      </w:r>
      <w:r>
        <w:t xml:space="preserve"> </w:t>
      </w:r>
      <w:r>
        <w:t xml:space="preserve">(tốt hơn mức trung bình VN là 1,55 và tương đương DC Tier III tiên tiến ở Singapore) [C].</w:t>
      </w:r>
    </w:p>
    <w:bookmarkEnd w:id="166"/>
    <w:bookmarkStart w:id="171" w:name="dịch-vụ-chi-tiết"/>
    <w:p>
      <w:pPr>
        <w:pStyle w:val="Heading3"/>
      </w:pPr>
      <w:r>
        <w:rPr>
          <w:rStyle w:val="SectionNumber"/>
        </w:rPr>
        <w:t xml:space="preserve">8.4.4</w:t>
      </w:r>
      <w:r>
        <w:tab/>
      </w:r>
      <w:r>
        <w:t xml:space="preserve">2.4.4. Dịch vụ Chi tiết</w:t>
      </w:r>
    </w:p>
    <w:bookmarkStart w:id="167" w:name="a.-colocation-cho-thuê-chỗ-đặt-máy-chủ"/>
    <w:p>
      <w:pPr>
        <w:pStyle w:val="Heading4"/>
      </w:pPr>
      <w:r>
        <w:rPr>
          <w:rStyle w:val="SectionNumber"/>
        </w:rPr>
        <w:t xml:space="preserve">8.4.4.1</w:t>
      </w:r>
      <w:r>
        <w:tab/>
      </w:r>
      <w:r>
        <w:t xml:space="preserve">A. Colocation (Cho thuê chỗ đặt máy chủ)</w:t>
      </w:r>
    </w:p>
    <w:tbl>
      <w:tblPr>
        <w:tblStyle w:val="Table"/>
        <w:tblW w:type="pct" w:w="5000"/>
        <w:tblLayout w:type="fixed"/>
        <w:tblLook w:firstRow="1" w:lastRow="0" w:firstColumn="0" w:lastColumn="0" w:noHBand="0" w:noVBand="0" w:val="0020"/>
      </w:tblPr>
      <w:tblGrid>
        <w:gridCol w:w="1478"/>
        <w:gridCol w:w="950"/>
        <w:gridCol w:w="1689"/>
        <w:gridCol w:w="1161"/>
        <w:gridCol w:w="2640"/>
      </w:tblGrid>
      <w:tr>
        <w:trPr>
          <w:tblHeader w:val="on"/>
        </w:trPr>
        <w:tc>
          <w:tcPr/>
          <w:p>
            <w:pPr>
              <w:pStyle w:val="Compact"/>
            </w:pPr>
            <w:r>
              <w:t xml:space="preserve">Gói dịch vụ</w:t>
            </w:r>
          </w:p>
        </w:tc>
        <w:tc>
          <w:tcPr/>
          <w:p>
            <w:pPr>
              <w:pStyle w:val="Compact"/>
              <w:jc w:val="right"/>
            </w:pPr>
            <w:r>
              <w:t xml:space="preserve">Tải/Rack</w:t>
            </w:r>
          </w:p>
        </w:tc>
        <w:tc>
          <w:tcPr/>
          <w:p>
            <w:pPr>
              <w:pStyle w:val="Compact"/>
              <w:jc w:val="right"/>
            </w:pPr>
            <w:r>
              <w:t xml:space="preserve">Giá/Rack/tháng</w:t>
            </w:r>
          </w:p>
        </w:tc>
        <w:tc>
          <w:tcPr/>
          <w:p>
            <w:pPr>
              <w:pStyle w:val="Compact"/>
            </w:pPr>
            <w:r>
              <w:t xml:space="preserve">Hợp đồng</w:t>
            </w:r>
          </w:p>
        </w:tc>
        <w:tc>
          <w:tcPr/>
          <w:p>
            <w:pPr>
              <w:pStyle w:val="Compact"/>
              <w:jc w:val="right"/>
            </w:pPr>
            <w:r>
              <w:t xml:space="preserve">Phí lắp đặt ban đầu</w:t>
            </w:r>
          </w:p>
        </w:tc>
      </w:tr>
      <w:tr>
        <w:tc>
          <w:tcPr/>
          <w:p>
            <w:pPr>
              <w:pStyle w:val="Compact"/>
            </w:pPr>
            <w:r>
              <w:t xml:space="preserve">Standard</w:t>
            </w:r>
          </w:p>
        </w:tc>
        <w:tc>
          <w:tcPr/>
          <w:p>
            <w:pPr>
              <w:pStyle w:val="Compact"/>
              <w:jc w:val="right"/>
            </w:pPr>
            <w:r>
              <w:t xml:space="preserve">5 kW</w:t>
            </w:r>
          </w:p>
        </w:tc>
        <w:tc>
          <w:tcPr/>
          <w:p>
            <w:pPr>
              <w:pStyle w:val="Compact"/>
              <w:jc w:val="right"/>
            </w:pPr>
            <w:r>
              <w:t xml:space="preserve">900 USD</w:t>
            </w:r>
          </w:p>
        </w:tc>
        <w:tc>
          <w:tcPr/>
          <w:p>
            <w:pPr>
              <w:pStyle w:val="Compact"/>
            </w:pPr>
            <w:r>
              <w:t xml:space="preserve">1 năm</w:t>
            </w:r>
          </w:p>
        </w:tc>
        <w:tc>
          <w:tcPr/>
          <w:p>
            <w:pPr>
              <w:pStyle w:val="Compact"/>
              <w:jc w:val="right"/>
            </w:pPr>
            <w:r>
              <w:t xml:space="preserve">3.000 USD</w:t>
            </w:r>
          </w:p>
        </w:tc>
      </w:tr>
      <w:tr>
        <w:tc>
          <w:tcPr/>
          <w:p>
            <w:pPr>
              <w:pStyle w:val="Compact"/>
            </w:pPr>
            <w:r>
              <w:t xml:space="preserve">Standard Plus</w:t>
            </w:r>
          </w:p>
        </w:tc>
        <w:tc>
          <w:tcPr/>
          <w:p>
            <w:pPr>
              <w:pStyle w:val="Compact"/>
              <w:jc w:val="right"/>
            </w:pPr>
            <w:r>
              <w:t xml:space="preserve">8 kW</w:t>
            </w:r>
          </w:p>
        </w:tc>
        <w:tc>
          <w:tcPr/>
          <w:p>
            <w:pPr>
              <w:pStyle w:val="Compact"/>
              <w:jc w:val="right"/>
            </w:pPr>
            <w:r>
              <w:t xml:space="preserve">1.100 USD</w:t>
            </w:r>
          </w:p>
        </w:tc>
        <w:tc>
          <w:tcPr/>
          <w:p>
            <w:pPr>
              <w:pStyle w:val="Compact"/>
            </w:pPr>
            <w:r>
              <w:t xml:space="preserve">1 năm</w:t>
            </w:r>
          </w:p>
        </w:tc>
        <w:tc>
          <w:tcPr/>
          <w:p>
            <w:pPr>
              <w:pStyle w:val="Compact"/>
              <w:jc w:val="right"/>
            </w:pPr>
            <w:r>
              <w:t xml:space="preserve">5.000 USD</w:t>
            </w:r>
          </w:p>
        </w:tc>
      </w:tr>
      <w:tr>
        <w:tc>
          <w:tcPr/>
          <w:p>
            <w:pPr>
              <w:pStyle w:val="Compact"/>
            </w:pPr>
            <w:r>
              <w:t xml:space="preserve">High-Density</w:t>
            </w:r>
          </w:p>
        </w:tc>
        <w:tc>
          <w:tcPr/>
          <w:p>
            <w:pPr>
              <w:pStyle w:val="Compact"/>
              <w:jc w:val="right"/>
            </w:pPr>
            <w:r>
              <w:t xml:space="preserve">15 kW</w:t>
            </w:r>
          </w:p>
        </w:tc>
        <w:tc>
          <w:tcPr/>
          <w:p>
            <w:pPr>
              <w:pStyle w:val="Compact"/>
              <w:jc w:val="right"/>
            </w:pPr>
            <w:r>
              <w:t xml:space="preserve">2.500 USD</w:t>
            </w:r>
          </w:p>
        </w:tc>
        <w:tc>
          <w:tcPr/>
          <w:p>
            <w:pPr>
              <w:pStyle w:val="Compact"/>
            </w:pPr>
            <w:r>
              <w:t xml:space="preserve">3 năm</w:t>
            </w:r>
          </w:p>
        </w:tc>
        <w:tc>
          <w:tcPr/>
          <w:p>
            <w:pPr>
              <w:pStyle w:val="Compact"/>
              <w:jc w:val="right"/>
            </w:pPr>
            <w:r>
              <w:t xml:space="preserve">8.000 USD</w:t>
            </w:r>
          </w:p>
        </w:tc>
      </w:tr>
      <w:tr>
        <w:tc>
          <w:tcPr/>
          <w:p>
            <w:pPr>
              <w:pStyle w:val="Compact"/>
            </w:pPr>
            <w:r>
              <w:t xml:space="preserve">AI/HPC</w:t>
            </w:r>
          </w:p>
        </w:tc>
        <w:tc>
          <w:tcPr/>
          <w:p>
            <w:pPr>
              <w:pStyle w:val="Compact"/>
              <w:jc w:val="right"/>
            </w:pPr>
            <w:r>
              <w:t xml:space="preserve">30 kW</w:t>
            </w:r>
          </w:p>
        </w:tc>
        <w:tc>
          <w:tcPr/>
          <w:p>
            <w:pPr>
              <w:pStyle w:val="Compact"/>
              <w:jc w:val="right"/>
            </w:pPr>
            <w:r>
              <w:t xml:space="preserve">4.500 USD</w:t>
            </w:r>
          </w:p>
        </w:tc>
        <w:tc>
          <w:tcPr/>
          <w:p>
            <w:pPr>
              <w:pStyle w:val="Compact"/>
            </w:pPr>
            <w:r>
              <w:t xml:space="preserve">3-5 năm</w:t>
            </w:r>
          </w:p>
        </w:tc>
        <w:tc>
          <w:tcPr/>
          <w:p>
            <w:pPr>
              <w:pStyle w:val="Compact"/>
              <w:jc w:val="right"/>
            </w:pPr>
            <w:r>
              <w:t xml:space="preserve">15.000 USD</w:t>
            </w:r>
          </w:p>
        </w:tc>
      </w:tr>
    </w:tbl>
    <w:bookmarkEnd w:id="167"/>
    <w:bookmarkStart w:id="168" w:name="b.-gpu-as-a-service"/>
    <w:p>
      <w:pPr>
        <w:pStyle w:val="Heading4"/>
      </w:pPr>
      <w:r>
        <w:rPr>
          <w:rStyle w:val="SectionNumber"/>
        </w:rPr>
        <w:t xml:space="preserve">8.4.4.2</w:t>
      </w:r>
      <w:r>
        <w:tab/>
      </w:r>
      <w:r>
        <w:t xml:space="preserve">B. GPU-as-a-Service</w:t>
      </w:r>
    </w:p>
    <w:tbl>
      <w:tblPr>
        <w:tblStyle w:val="Table"/>
        <w:tblW w:type="pct" w:w="5000"/>
        <w:tblLayout w:type="fixed"/>
        <w:tblLook w:firstRow="1" w:lastRow="0" w:firstColumn="0" w:lastColumn="0" w:noHBand="0" w:noVBand="0" w:val="0020"/>
      </w:tblPr>
      <w:tblGrid>
        <w:gridCol w:w="1456"/>
        <w:gridCol w:w="1183"/>
        <w:gridCol w:w="2002"/>
        <w:gridCol w:w="1001"/>
        <w:gridCol w:w="2275"/>
      </w:tblGrid>
      <w:tr>
        <w:trPr>
          <w:tblHeader w:val="on"/>
        </w:trPr>
        <w:tc>
          <w:tcPr/>
          <w:p>
            <w:pPr>
              <w:pStyle w:val="Compact"/>
            </w:pPr>
            <w:r>
              <w:t xml:space="preserve">GPU</w:t>
            </w:r>
          </w:p>
        </w:tc>
        <w:tc>
          <w:tcPr/>
          <w:p>
            <w:pPr>
              <w:pStyle w:val="Compact"/>
              <w:jc w:val="right"/>
            </w:pPr>
            <w:r>
              <w:t xml:space="preserve">Giá/giờ</w:t>
            </w:r>
          </w:p>
        </w:tc>
        <w:tc>
          <w:tcPr/>
          <w:p>
            <w:pPr>
              <w:pStyle w:val="Compact"/>
              <w:jc w:val="right"/>
            </w:pPr>
            <w:r>
              <w:t xml:space="preserve">Giá/tháng (reserved)</w:t>
            </w:r>
          </w:p>
        </w:tc>
        <w:tc>
          <w:tcPr/>
          <w:p>
            <w:pPr>
              <w:pStyle w:val="Compact"/>
            </w:pPr>
            <w:r>
              <w:t xml:space="preserve">RAM</w:t>
            </w:r>
          </w:p>
        </w:tc>
        <w:tc>
          <w:tcPr/>
          <w:p>
            <w:pPr>
              <w:pStyle w:val="Compact"/>
            </w:pPr>
            <w:r>
              <w:t xml:space="preserve">Ứng dụng</w:t>
            </w:r>
          </w:p>
        </w:tc>
      </w:tr>
      <w:tr>
        <w:tc>
          <w:tcPr/>
          <w:p>
            <w:pPr>
              <w:pStyle w:val="Compact"/>
            </w:pPr>
            <w:r>
              <w:t xml:space="preserve">NVIDIA A100 80GB</w:t>
            </w:r>
          </w:p>
        </w:tc>
        <w:tc>
          <w:tcPr/>
          <w:p>
            <w:pPr>
              <w:pStyle w:val="Compact"/>
              <w:jc w:val="right"/>
            </w:pPr>
            <w:r>
              <w:t xml:space="preserve">3,00-4,00 USD</w:t>
            </w:r>
          </w:p>
        </w:tc>
        <w:tc>
          <w:tcPr/>
          <w:p>
            <w:pPr>
              <w:pStyle w:val="Compact"/>
              <w:jc w:val="right"/>
            </w:pPr>
            <w:r>
              <w:t xml:space="preserve">2.000-2.800 USD</w:t>
            </w:r>
          </w:p>
        </w:tc>
        <w:tc>
          <w:tcPr/>
          <w:p>
            <w:pPr>
              <w:pStyle w:val="Compact"/>
            </w:pPr>
            <w:r>
              <w:t xml:space="preserve">80 GB HBM2e</w:t>
            </w:r>
          </w:p>
        </w:tc>
        <w:tc>
          <w:tcPr/>
          <w:p>
            <w:pPr>
              <w:pStyle w:val="Compact"/>
            </w:pPr>
            <w:r>
              <w:t xml:space="preserve">AI inference, Fine-tuning</w:t>
            </w:r>
          </w:p>
        </w:tc>
      </w:tr>
      <w:tr>
        <w:tc>
          <w:tcPr/>
          <w:p>
            <w:pPr>
              <w:pStyle w:val="Compact"/>
            </w:pPr>
            <w:r>
              <w:t xml:space="preserve">NVIDIA H100 SXM5</w:t>
            </w:r>
          </w:p>
        </w:tc>
        <w:tc>
          <w:tcPr/>
          <w:p>
            <w:pPr>
              <w:pStyle w:val="Compact"/>
              <w:jc w:val="right"/>
            </w:pPr>
            <w:r>
              <w:t xml:space="preserve">5,00-7,00 USD</w:t>
            </w:r>
          </w:p>
        </w:tc>
        <w:tc>
          <w:tcPr/>
          <w:p>
            <w:pPr>
              <w:pStyle w:val="Compact"/>
              <w:jc w:val="right"/>
            </w:pPr>
            <w:r>
              <w:t xml:space="preserve">3.500-5.000 USD</w:t>
            </w:r>
          </w:p>
        </w:tc>
        <w:tc>
          <w:tcPr/>
          <w:p>
            <w:pPr>
              <w:pStyle w:val="Compact"/>
            </w:pPr>
            <w:r>
              <w:t xml:space="preserve">80 GB HBM3</w:t>
            </w:r>
          </w:p>
        </w:tc>
        <w:tc>
          <w:tcPr/>
          <w:p>
            <w:pPr>
              <w:pStyle w:val="Compact"/>
            </w:pPr>
            <w:r>
              <w:t xml:space="preserve">LLM training, HPC</w:t>
            </w:r>
          </w:p>
        </w:tc>
      </w:tr>
      <w:tr>
        <w:tc>
          <w:tcPr/>
          <w:p>
            <w:pPr>
              <w:pStyle w:val="Compact"/>
            </w:pPr>
            <w:r>
              <w:t xml:space="preserve">8x H100 DGX Pod</w:t>
            </w:r>
          </w:p>
        </w:tc>
        <w:tc>
          <w:tcPr/>
          <w:p>
            <w:pPr>
              <w:pStyle w:val="Compact"/>
              <w:jc w:val="right"/>
            </w:pPr>
            <w:r>
              <w:t xml:space="preserve">—</w:t>
            </w:r>
          </w:p>
        </w:tc>
        <w:tc>
          <w:tcPr/>
          <w:p>
            <w:pPr>
              <w:pStyle w:val="Compact"/>
              <w:jc w:val="right"/>
            </w:pPr>
            <w:r>
              <w:t xml:space="preserve">28.000-40.000 USD</w:t>
            </w:r>
          </w:p>
        </w:tc>
        <w:tc>
          <w:tcPr/>
          <w:p>
            <w:pPr>
              <w:pStyle w:val="Compact"/>
            </w:pPr>
            <w:r>
              <w:t xml:space="preserve">640 GB</w:t>
            </w:r>
          </w:p>
        </w:tc>
        <w:tc>
          <w:tcPr/>
          <w:p>
            <w:pPr>
              <w:pStyle w:val="Compact"/>
            </w:pPr>
            <w:r>
              <w:t xml:space="preserve">Large-scale AI training</w:t>
            </w:r>
          </w:p>
        </w:tc>
      </w:tr>
    </w:tbl>
    <w:bookmarkEnd w:id="168"/>
    <w:bookmarkStart w:id="169" w:name="c.-mekongos-iot-cloud-saas"/>
    <w:p>
      <w:pPr>
        <w:pStyle w:val="Heading4"/>
      </w:pPr>
      <w:r>
        <w:rPr>
          <w:rStyle w:val="SectionNumber"/>
        </w:rPr>
        <w:t xml:space="preserve">8.4.4.3</w:t>
      </w:r>
      <w:r>
        <w:tab/>
      </w:r>
      <w:r>
        <w:t xml:space="preserve">C. MekongOS IoT Cloud (SaaS)</w:t>
      </w:r>
    </w:p>
    <w:p>
      <w:pPr>
        <w:pStyle w:val="FirstParagraph"/>
      </w:pPr>
      <w:r>
        <w:t xml:space="preserve">Chi tiết tại Mục 2.2.5.</w:t>
      </w:r>
    </w:p>
    <w:bookmarkEnd w:id="169"/>
    <w:bookmarkStart w:id="170" w:name="d.-dịch-vụ-kết-nối-và-bảo-mật"/>
    <w:p>
      <w:pPr>
        <w:pStyle w:val="Heading4"/>
      </w:pPr>
      <w:r>
        <w:rPr>
          <w:rStyle w:val="SectionNumber"/>
        </w:rPr>
        <w:t xml:space="preserve">8.4.4.4</w:t>
      </w:r>
      <w:r>
        <w:tab/>
      </w:r>
      <w:r>
        <w:t xml:space="preserve">D. Dịch vụ Kết nối và Bảo mật</w:t>
      </w:r>
    </w:p>
    <w:tbl>
      <w:tblPr>
        <w:tblStyle w:val="Table"/>
        <w:tblW w:type="pct" w:w="5000"/>
        <w:tblLayout w:type="fixed"/>
        <w:tblLook w:firstRow="1" w:lastRow="0" w:firstColumn="0" w:lastColumn="0" w:noHBand="0" w:noVBand="0" w:val="0020"/>
      </w:tblPr>
      <w:tblGrid>
        <w:gridCol w:w="2323"/>
        <w:gridCol w:w="1161"/>
        <w:gridCol w:w="4435"/>
      </w:tblGrid>
      <w:tr>
        <w:trPr>
          <w:tblHeader w:val="on"/>
        </w:trPr>
        <w:tc>
          <w:tcPr/>
          <w:p>
            <w:pPr>
              <w:pStyle w:val="Compact"/>
            </w:pPr>
            <w:r>
              <w:t xml:space="preserve">Dịch vụ</w:t>
            </w:r>
          </w:p>
        </w:tc>
        <w:tc>
          <w:tcPr/>
          <w:p>
            <w:pPr>
              <w:pStyle w:val="Compact"/>
              <w:jc w:val="right"/>
            </w:pPr>
            <w:r>
              <w:t xml:space="preserve">Giá/tháng</w:t>
            </w:r>
          </w:p>
        </w:tc>
        <w:tc>
          <w:tcPr/>
          <w:p>
            <w:pPr>
              <w:pStyle w:val="Compact"/>
            </w:pPr>
            <w:r>
              <w:t xml:space="preserve">Mô tả</w:t>
            </w:r>
          </w:p>
        </w:tc>
      </w:tr>
      <w:tr>
        <w:tc>
          <w:tcPr/>
          <w:p>
            <w:pPr>
              <w:pStyle w:val="Compact"/>
            </w:pPr>
            <w:r>
              <w:t xml:space="preserve">Cross-connect 1Gbps</w:t>
            </w:r>
          </w:p>
        </w:tc>
        <w:tc>
          <w:tcPr/>
          <w:p>
            <w:pPr>
              <w:pStyle w:val="Compact"/>
              <w:jc w:val="right"/>
            </w:pPr>
            <w:r>
              <w:t xml:space="preserve">200 USD</w:t>
            </w:r>
          </w:p>
        </w:tc>
        <w:tc>
          <w:tcPr/>
          <w:p>
            <w:pPr>
              <w:pStyle w:val="Compact"/>
            </w:pPr>
            <w:r>
              <w:t xml:space="preserve">Kết nối giữa các rack</w:t>
            </w:r>
          </w:p>
        </w:tc>
      </w:tr>
      <w:tr>
        <w:tc>
          <w:tcPr/>
          <w:p>
            <w:pPr>
              <w:pStyle w:val="Compact"/>
            </w:pPr>
            <w:r>
              <w:t xml:space="preserve">Internet Transit 1Gbps</w:t>
            </w:r>
          </w:p>
        </w:tc>
        <w:tc>
          <w:tcPr/>
          <w:p>
            <w:pPr>
              <w:pStyle w:val="Compact"/>
              <w:jc w:val="right"/>
            </w:pPr>
            <w:r>
              <w:t xml:space="preserve">500 USD</w:t>
            </w:r>
          </w:p>
        </w:tc>
        <w:tc>
          <w:tcPr/>
          <w:p>
            <w:pPr>
              <w:pStyle w:val="Compact"/>
            </w:pPr>
            <w:r>
              <w:t xml:space="preserve">Băng thông Internet dedicated</w:t>
            </w:r>
          </w:p>
        </w:tc>
      </w:tr>
      <w:tr>
        <w:tc>
          <w:tcPr/>
          <w:p>
            <w:pPr>
              <w:pStyle w:val="Compact"/>
            </w:pPr>
            <w:r>
              <w:t xml:space="preserve">Dark Fiber (KCNC)</w:t>
            </w:r>
          </w:p>
        </w:tc>
        <w:tc>
          <w:tcPr/>
          <w:p>
            <w:pPr>
              <w:pStyle w:val="Compact"/>
              <w:jc w:val="right"/>
            </w:pPr>
            <w:r>
              <w:t xml:space="preserve">300 USD</w:t>
            </w:r>
          </w:p>
        </w:tc>
        <w:tc>
          <w:tcPr/>
          <w:p>
            <w:pPr>
              <w:pStyle w:val="Compact"/>
            </w:pPr>
            <w:r>
              <w:t xml:space="preserve">Kết nối quang riêng đến DN trong KCNC</w:t>
            </w:r>
          </w:p>
        </w:tc>
      </w:tr>
      <w:tr>
        <w:tc>
          <w:tcPr/>
          <w:p>
            <w:pPr>
              <w:pStyle w:val="Compact"/>
            </w:pPr>
            <w:r>
              <w:t xml:space="preserve">SOC Monitoring (24/7)</w:t>
            </w:r>
          </w:p>
        </w:tc>
        <w:tc>
          <w:tcPr/>
          <w:p>
            <w:pPr>
              <w:pStyle w:val="Compact"/>
              <w:jc w:val="right"/>
            </w:pPr>
            <w:r>
              <w:t xml:space="preserve">800 USD</w:t>
            </w:r>
          </w:p>
        </w:tc>
        <w:tc>
          <w:tcPr/>
          <w:p>
            <w:pPr>
              <w:pStyle w:val="Compact"/>
            </w:pPr>
            <w:r>
              <w:t xml:space="preserve">Giám sát an ninh mạng</w:t>
            </w:r>
          </w:p>
        </w:tc>
      </w:tr>
      <w:tr>
        <w:tc>
          <w:tcPr/>
          <w:p>
            <w:pPr>
              <w:pStyle w:val="Compact"/>
            </w:pPr>
            <w:r>
              <w:t xml:space="preserve">Managed Firewall</w:t>
            </w:r>
          </w:p>
        </w:tc>
        <w:tc>
          <w:tcPr/>
          <w:p>
            <w:pPr>
              <w:pStyle w:val="Compact"/>
              <w:jc w:val="right"/>
            </w:pPr>
            <w:r>
              <w:t xml:space="preserve">400 USD</w:t>
            </w:r>
          </w:p>
        </w:tc>
        <w:tc>
          <w:tcPr/>
          <w:p>
            <w:pPr>
              <w:pStyle w:val="Compact"/>
            </w:pPr>
            <w:r>
              <w:t xml:space="preserve">Tường lửa quản lý</w:t>
            </w:r>
          </w:p>
        </w:tc>
      </w:tr>
      <w:tr>
        <w:tc>
          <w:tcPr/>
          <w:p>
            <w:pPr>
              <w:pStyle w:val="Compact"/>
            </w:pPr>
            <w:r>
              <w:t xml:space="preserve">Backup-as-a-Service</w:t>
            </w:r>
          </w:p>
        </w:tc>
        <w:tc>
          <w:tcPr/>
          <w:p>
            <w:pPr>
              <w:pStyle w:val="Compact"/>
              <w:jc w:val="right"/>
            </w:pPr>
            <w:r>
              <w:t xml:space="preserve">200 USD/TB</w:t>
            </w:r>
          </w:p>
        </w:tc>
        <w:tc>
          <w:tcPr/>
          <w:p>
            <w:pPr>
              <w:pStyle w:val="Compact"/>
            </w:pPr>
            <w:r>
              <w:t xml:space="preserve">Sao lưu dữ liệu</w:t>
            </w:r>
          </w:p>
        </w:tc>
      </w:tr>
    </w:tbl>
    <w:bookmarkEnd w:id="170"/>
    <w:bookmarkEnd w:id="171"/>
    <w:bookmarkStart w:id="172" w:name="lộ-trình-occupancy"/>
    <w:p>
      <w:pPr>
        <w:pStyle w:val="Heading3"/>
      </w:pPr>
      <w:r>
        <w:rPr>
          <w:rStyle w:val="SectionNumber"/>
        </w:rPr>
        <w:t xml:space="preserve">8.4.5</w:t>
      </w:r>
      <w:r>
        <w:tab/>
      </w:r>
      <w:r>
        <w:t xml:space="preserve">2.4.5. Lộ trình Occupancy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Năm</w:t>
            </w:r>
          </w:p>
        </w:tc>
        <w:tc>
          <w:tcPr/>
          <w:p>
            <w:pPr>
              <w:pStyle w:val="Compact"/>
              <w:jc w:val="right"/>
            </w:pPr>
            <w:r>
              <w:t xml:space="preserve">Racks sử dụng</w:t>
            </w:r>
          </w:p>
        </w:tc>
        <w:tc>
          <w:tcPr/>
          <w:p>
            <w:pPr>
              <w:pStyle w:val="Compact"/>
              <w:jc w:val="center"/>
            </w:pPr>
            <w:r>
              <w:t xml:space="preserve">Occupancy</w:t>
            </w:r>
          </w:p>
        </w:tc>
        <w:tc>
          <w:tcPr/>
          <w:p>
            <w:pPr>
              <w:pStyle w:val="Compact"/>
              <w:jc w:val="right"/>
            </w:pPr>
            <w:r>
              <w:t xml:space="preserve">Doanh thu (M USD)</w:t>
            </w:r>
          </w:p>
        </w:tc>
      </w:tr>
      <w:tr>
        <w:tc>
          <w:tcPr/>
          <w:p>
            <w:pPr>
              <w:pStyle w:val="Compact"/>
              <w:jc w:val="right"/>
            </w:pPr>
            <w:r>
              <w:t xml:space="preserve">1</w:t>
            </w:r>
          </w:p>
        </w:tc>
        <w:tc>
          <w:tcPr/>
          <w:p>
            <w:pPr>
              <w:pStyle w:val="Compact"/>
              <w:jc w:val="right"/>
            </w:pPr>
            <w:r>
              <w:t xml:space="preserve">20-25</w:t>
            </w:r>
          </w:p>
        </w:tc>
        <w:tc>
          <w:tcPr/>
          <w:p>
            <w:pPr>
              <w:pStyle w:val="Compact"/>
              <w:jc w:val="center"/>
            </w:pPr>
            <w:r>
              <w:t xml:space="preserve">20-25%</w:t>
            </w:r>
          </w:p>
        </w:tc>
        <w:tc>
          <w:tcPr/>
          <w:p>
            <w:pPr>
              <w:pStyle w:val="Compact"/>
              <w:jc w:val="right"/>
            </w:pPr>
            <w:r>
              <w:t xml:space="preserve">1,17-1,45</w:t>
            </w:r>
          </w:p>
        </w:tc>
      </w:tr>
      <w:tr>
        <w:tc>
          <w:tcPr/>
          <w:p>
            <w:pPr>
              <w:pStyle w:val="Compact"/>
              <w:jc w:val="right"/>
            </w:pPr>
            <w:r>
              <w:t xml:space="preserve">2</w:t>
            </w:r>
          </w:p>
        </w:tc>
        <w:tc>
          <w:tcPr/>
          <w:p>
            <w:pPr>
              <w:pStyle w:val="Compact"/>
              <w:jc w:val="right"/>
            </w:pPr>
            <w:r>
              <w:t xml:space="preserve">35-45</w:t>
            </w:r>
          </w:p>
        </w:tc>
        <w:tc>
          <w:tcPr/>
          <w:p>
            <w:pPr>
              <w:pStyle w:val="Compact"/>
              <w:jc w:val="center"/>
            </w:pPr>
            <w:r>
              <w:t xml:space="preserve">35-45%</w:t>
            </w:r>
          </w:p>
        </w:tc>
        <w:tc>
          <w:tcPr/>
          <w:p>
            <w:pPr>
              <w:pStyle w:val="Compact"/>
              <w:jc w:val="right"/>
            </w:pPr>
            <w:r>
              <w:t xml:space="preserve">1,85-2,33</w:t>
            </w:r>
          </w:p>
        </w:tc>
      </w:tr>
      <w:tr>
        <w:tc>
          <w:tcPr/>
          <w:p>
            <w:pPr>
              <w:pStyle w:val="Compact"/>
              <w:jc w:val="right"/>
            </w:pPr>
            <w:r>
              <w:t xml:space="preserve">3</w:t>
            </w:r>
          </w:p>
        </w:tc>
        <w:tc>
          <w:tcPr/>
          <w:p>
            <w:pPr>
              <w:pStyle w:val="Compact"/>
              <w:jc w:val="right"/>
            </w:pPr>
            <w:r>
              <w:t xml:space="preserve">50-60</w:t>
            </w:r>
          </w:p>
        </w:tc>
        <w:tc>
          <w:tcPr/>
          <w:p>
            <w:pPr>
              <w:pStyle w:val="Compact"/>
              <w:jc w:val="center"/>
            </w:pPr>
            <w:r>
              <w:t xml:space="preserve">50-60%</w:t>
            </w:r>
          </w:p>
        </w:tc>
        <w:tc>
          <w:tcPr/>
          <w:p>
            <w:pPr>
              <w:pStyle w:val="Compact"/>
              <w:jc w:val="right"/>
            </w:pPr>
            <w:r>
              <w:t xml:space="preserve">2,33-2,80</w:t>
            </w:r>
          </w:p>
        </w:tc>
      </w:tr>
      <w:tr>
        <w:tc>
          <w:tcPr/>
          <w:p>
            <w:pPr>
              <w:pStyle w:val="Compact"/>
              <w:jc w:val="right"/>
            </w:pPr>
            <w:r>
              <w:t xml:space="preserve">4</w:t>
            </w:r>
          </w:p>
        </w:tc>
        <w:tc>
          <w:tcPr/>
          <w:p>
            <w:pPr>
              <w:pStyle w:val="Compact"/>
              <w:jc w:val="right"/>
            </w:pPr>
            <w:r>
              <w:t xml:space="preserve">60-75</w:t>
            </w:r>
          </w:p>
        </w:tc>
        <w:tc>
          <w:tcPr/>
          <w:p>
            <w:pPr>
              <w:pStyle w:val="Compact"/>
              <w:jc w:val="center"/>
            </w:pPr>
            <w:r>
              <w:t xml:space="preserve">60-75%</w:t>
            </w:r>
          </w:p>
        </w:tc>
        <w:tc>
          <w:tcPr/>
          <w:p>
            <w:pPr>
              <w:pStyle w:val="Compact"/>
              <w:jc w:val="right"/>
            </w:pPr>
            <w:r>
              <w:t xml:space="preserve">2,80-3,15</w:t>
            </w:r>
          </w:p>
        </w:tc>
      </w:tr>
      <w:tr>
        <w:tc>
          <w:tcPr/>
          <w:p>
            <w:pPr>
              <w:pStyle w:val="Compact"/>
              <w:jc w:val="right"/>
            </w:pPr>
            <w:r>
              <w:t xml:space="preserve">5</w:t>
            </w:r>
          </w:p>
        </w:tc>
        <w:tc>
          <w:tcPr/>
          <w:p>
            <w:pPr>
              <w:pStyle w:val="Compact"/>
              <w:jc w:val="right"/>
            </w:pPr>
            <w:r>
              <w:t xml:space="preserve">70-85</w:t>
            </w:r>
          </w:p>
        </w:tc>
        <w:tc>
          <w:tcPr/>
          <w:p>
            <w:pPr>
              <w:pStyle w:val="Compact"/>
              <w:jc w:val="center"/>
            </w:pPr>
            <w:r>
              <w:t xml:space="preserve">70-85%</w:t>
            </w:r>
          </w:p>
        </w:tc>
        <w:tc>
          <w:tcPr/>
          <w:p>
            <w:pPr>
              <w:pStyle w:val="Compact"/>
              <w:jc w:val="right"/>
            </w:pPr>
            <w:r>
              <w:t xml:space="preserve">3,15-3,46</w:t>
            </w:r>
          </w:p>
        </w:tc>
      </w:tr>
    </w:tbl>
    <w:p>
      <w:pPr>
        <w:pStyle w:val="BodyText"/>
      </w:pPr>
      <w:r>
        <w:rPr>
          <w:i/>
          <w:iCs/>
        </w:rPr>
        <w:t xml:space="preserve">[C — Dựa trên pre-lease strategy: LOI từ Q1/2028 trước khi grand open Q2/2028]</w:t>
      </w:r>
    </w:p>
    <w:p>
      <w:r>
        <w:pict>
          <v:rect style="width:0;height:1.5pt" o:hralign="center" o:hrstd="t" o:hr="t"/>
        </w:pict>
      </w:r>
    </w:p>
    <w:bookmarkEnd w:id="172"/>
    <w:bookmarkEnd w:id="173"/>
    <w:bookmarkStart w:id="176" w:name="hệ-sinh-thái-tích-hợp-3-trụ-cột"/>
    <w:p>
      <w:pPr>
        <w:pStyle w:val="Heading2"/>
      </w:pPr>
      <w:r>
        <w:rPr>
          <w:rStyle w:val="SectionNumber"/>
        </w:rPr>
        <w:t xml:space="preserve">8.5</w:t>
      </w:r>
      <w:r>
        <w:tab/>
      </w:r>
      <w:r>
        <w:t xml:space="preserve">2.5. Hệ sinh thái Tích hợp 3 Trụ cột</w:t>
      </w:r>
    </w:p>
    <w:bookmarkStart w:id="174" w:name="ma-trận-liên-kết-giá-trị"/>
    <w:p>
      <w:pPr>
        <w:pStyle w:val="Heading3"/>
      </w:pPr>
      <w:r>
        <w:rPr>
          <w:rStyle w:val="SectionNumber"/>
        </w:rPr>
        <w:t xml:space="preserve">8.5.1</w:t>
      </w:r>
      <w:r>
        <w:tab/>
      </w:r>
      <w:r>
        <w:t xml:space="preserve">2.5.1. Ma trận Liên kết Giá trị</w:t>
      </w:r>
    </w:p>
    <w:tbl>
      <w:tblPr>
        <w:tblStyle w:val="Table"/>
        <w:tblW w:type="pct" w:w="5000"/>
        <w:tblLayout w:type="fixed"/>
        <w:tblLook w:firstRow="1" w:lastRow="0" w:firstColumn="0" w:lastColumn="0" w:noHBand="0" w:noVBand="0" w:val="0020"/>
      </w:tblPr>
      <w:tblGrid>
        <w:gridCol w:w="1393"/>
        <w:gridCol w:w="1980"/>
        <w:gridCol w:w="2200"/>
        <w:gridCol w:w="2346"/>
      </w:tblGrid>
      <w:tr>
        <w:trPr>
          <w:tblHeader w:val="on"/>
        </w:trPr>
        <w:tc>
          <w:tcPr/>
          <w:p>
            <w:pPr>
              <w:pStyle w:val="Compact"/>
            </w:pPr>
            <w:r>
              <w:t xml:space="preserve">Từ → Đến</w:t>
            </w:r>
          </w:p>
        </w:tc>
        <w:tc>
          <w:tcPr/>
          <w:p>
            <w:pPr>
              <w:pStyle w:val="Compact"/>
            </w:pPr>
            <w:r>
              <w:t xml:space="preserve">IoT/Robot (Khối C)</w:t>
            </w:r>
          </w:p>
        </w:tc>
        <w:tc>
          <w:tcPr/>
          <w:p>
            <w:pPr>
              <w:pStyle w:val="Compact"/>
            </w:pPr>
            <w:r>
              <w:t xml:space="preserve">CNC/MPMC (Khối B)</w:t>
            </w:r>
          </w:p>
        </w:tc>
        <w:tc>
          <w:tcPr/>
          <w:p>
            <w:pPr>
              <w:pStyle w:val="Compact"/>
            </w:pPr>
            <w:r>
              <w:t xml:space="preserve">DC/MACC (Khối A)</w:t>
            </w:r>
          </w:p>
        </w:tc>
      </w:tr>
      <w:tr>
        <w:tc>
          <w:tcPr/>
          <w:p>
            <w:pPr>
              <w:pStyle w:val="Compact"/>
            </w:pPr>
            <w:r>
              <w:rPr>
                <w:b/>
                <w:bCs/>
              </w:rPr>
              <w:t xml:space="preserve">IoT/Robot</w:t>
            </w:r>
          </w:p>
        </w:tc>
        <w:tc>
          <w:tcPr/>
          <w:p>
            <w:pPr>
              <w:pStyle w:val="Compact"/>
            </w:pPr>
            <w:r>
              <w:t xml:space="preserve">—</w:t>
            </w:r>
          </w:p>
        </w:tc>
        <w:tc>
          <w:tcPr/>
          <w:p>
            <w:pPr>
              <w:pStyle w:val="Compact"/>
            </w:pPr>
            <w:r>
              <w:t xml:space="preserve">Bản vẽ CNC cho khung Robot</w:t>
            </w:r>
          </w:p>
        </w:tc>
        <w:tc>
          <w:tcPr/>
          <w:p>
            <w:pPr>
              <w:pStyle w:val="Compact"/>
            </w:pPr>
            <w:r>
              <w:t xml:space="preserve">Dữ liệu IoT → Cloud Analytics</w:t>
            </w:r>
          </w:p>
        </w:tc>
      </w:tr>
      <w:tr>
        <w:tc>
          <w:tcPr/>
          <w:p>
            <w:pPr>
              <w:pStyle w:val="Compact"/>
            </w:pPr>
            <w:r>
              <w:rPr>
                <w:b/>
                <w:bCs/>
              </w:rPr>
              <w:t xml:space="preserve">CNC/MPMC</w:t>
            </w:r>
          </w:p>
        </w:tc>
        <w:tc>
          <w:tcPr/>
          <w:p>
            <w:pPr>
              <w:pStyle w:val="Compact"/>
            </w:pPr>
            <w:r>
              <w:t xml:space="preserve">Khung, vỏ, trục robot AMR</w:t>
            </w:r>
          </w:p>
        </w:tc>
        <w:tc>
          <w:tcPr/>
          <w:p>
            <w:pPr>
              <w:pStyle w:val="Compact"/>
            </w:pPr>
            <w:r>
              <w:t xml:space="preserve">—</w:t>
            </w:r>
          </w:p>
        </w:tc>
        <w:tc>
          <w:tcPr/>
          <w:p>
            <w:pPr>
              <w:pStyle w:val="Compact"/>
            </w:pPr>
            <w:r>
              <w:t xml:space="preserve">Gia công heat sink, rack mount</w:t>
            </w:r>
          </w:p>
        </w:tc>
      </w:tr>
      <w:tr>
        <w:tc>
          <w:tcPr/>
          <w:p>
            <w:pPr>
              <w:pStyle w:val="Compact"/>
            </w:pPr>
            <w:r>
              <w:rPr>
                <w:b/>
                <w:bCs/>
              </w:rPr>
              <w:t xml:space="preserve">DC/MACC</w:t>
            </w:r>
          </w:p>
        </w:tc>
        <w:tc>
          <w:tcPr/>
          <w:p>
            <w:pPr>
              <w:pStyle w:val="Compact"/>
            </w:pPr>
            <w:r>
              <w:t xml:space="preserve">GPU cho AI SLAM training</w:t>
            </w:r>
          </w:p>
        </w:tc>
        <w:tc>
          <w:tcPr/>
          <w:p>
            <w:pPr>
              <w:pStyle w:val="Compact"/>
            </w:pPr>
            <w:r>
              <w:t xml:space="preserve">IoT giám sát hiệu suất CNC</w:t>
            </w:r>
          </w:p>
        </w:tc>
        <w:tc>
          <w:tcPr/>
          <w:p>
            <w:pPr>
              <w:pStyle w:val="Compact"/>
            </w:pPr>
            <w:r>
              <w:t xml:space="preserve">—</w:t>
            </w:r>
          </w:p>
        </w:tc>
      </w:tr>
    </w:tbl>
    <w:bookmarkEnd w:id="174"/>
    <w:bookmarkStart w:id="175" w:name="lượng-hóa-giá-trị-cộng-hưởng"/>
    <w:p>
      <w:pPr>
        <w:pStyle w:val="Heading3"/>
      </w:pPr>
      <w:r>
        <w:rPr>
          <w:rStyle w:val="SectionNumber"/>
        </w:rPr>
        <w:t xml:space="preserve">8.5.2</w:t>
      </w:r>
      <w:r>
        <w:tab/>
      </w:r>
      <w:r>
        <w:t xml:space="preserve">2.5.2. Lượng hóa Giá trị Cộng hưởng</w:t>
      </w:r>
    </w:p>
    <w:tbl>
      <w:tblPr>
        <w:tblStyle w:val="Table"/>
        <w:tblW w:type="pct" w:w="5000"/>
        <w:tblLayout w:type="fixed"/>
        <w:tblLook w:firstRow="1" w:lastRow="0" w:firstColumn="0" w:lastColumn="0" w:noHBand="0" w:noVBand="0" w:val="0020"/>
      </w:tblPr>
      <w:tblGrid>
        <w:gridCol w:w="3155"/>
        <w:gridCol w:w="1738"/>
        <w:gridCol w:w="3026"/>
      </w:tblGrid>
      <w:tr>
        <w:trPr>
          <w:tblHeader w:val="on"/>
        </w:trPr>
        <w:tc>
          <w:tcPr/>
          <w:p>
            <w:pPr>
              <w:pStyle w:val="Compact"/>
            </w:pPr>
            <w:r>
              <w:t xml:space="preserve">Liên kết</w:t>
            </w:r>
          </w:p>
        </w:tc>
        <w:tc>
          <w:tcPr/>
          <w:p>
            <w:pPr>
              <w:pStyle w:val="Compact"/>
              <w:jc w:val="right"/>
            </w:pPr>
            <w:r>
              <w:t xml:space="preserve">Giá trị/năm (USD)</w:t>
            </w:r>
          </w:p>
        </w:tc>
        <w:tc>
          <w:tcPr/>
          <w:p>
            <w:pPr>
              <w:pStyle w:val="Compact"/>
            </w:pPr>
            <w:r>
              <w:t xml:space="preserve">Phương pháp</w:t>
            </w:r>
          </w:p>
        </w:tc>
      </w:tr>
      <w:tr>
        <w:tc>
          <w:tcPr/>
          <w:p>
            <w:pPr>
              <w:pStyle w:val="Compact"/>
            </w:pPr>
            <w:r>
              <w:t xml:space="preserve">CNC chế tạo khung Robot (thay vì outsource)</w:t>
            </w:r>
          </w:p>
        </w:tc>
        <w:tc>
          <w:tcPr/>
          <w:p>
            <w:pPr>
              <w:pStyle w:val="Compact"/>
              <w:jc w:val="right"/>
            </w:pPr>
            <w:r>
              <w:t xml:space="preserve">150.000-200.000</w:t>
            </w:r>
          </w:p>
        </w:tc>
        <w:tc>
          <w:tcPr/>
          <w:p>
            <w:pPr>
              <w:pStyle w:val="Compact"/>
            </w:pPr>
            <w:r>
              <w:t xml:space="preserve">Chi phí tiết kiệm = 15-20% × COGS khung [A]</w:t>
            </w:r>
          </w:p>
        </w:tc>
      </w:tr>
      <w:tr>
        <w:tc>
          <w:tcPr/>
          <w:p>
            <w:pPr>
              <w:pStyle w:val="Compact"/>
            </w:pPr>
            <w:r>
              <w:t xml:space="preserve">DC cung cấp GPU cho AI SLAM (thay vì thuê AWS)</w:t>
            </w:r>
          </w:p>
        </w:tc>
        <w:tc>
          <w:tcPr/>
          <w:p>
            <w:pPr>
              <w:pStyle w:val="Compact"/>
              <w:jc w:val="right"/>
            </w:pPr>
            <w:r>
              <w:t xml:space="preserve">200.000-500.000</w:t>
            </w:r>
          </w:p>
        </w:tc>
        <w:tc>
          <w:tcPr/>
          <w:p>
            <w:pPr>
              <w:pStyle w:val="Compact"/>
            </w:pPr>
            <w:r>
              <w:t xml:space="preserve">So sánh OPEX AWS vs in-house [A]</w:t>
            </w:r>
          </w:p>
        </w:tc>
      </w:tr>
      <w:tr>
        <w:tc>
          <w:tcPr/>
          <w:p>
            <w:pPr>
              <w:pStyle w:val="Compact"/>
            </w:pPr>
            <w:r>
              <w:t xml:space="preserve">MekongOS trên DC nội bộ (thay vì AWS hosting)</w:t>
            </w:r>
          </w:p>
        </w:tc>
        <w:tc>
          <w:tcPr/>
          <w:p>
            <w:pPr>
              <w:pStyle w:val="Compact"/>
              <w:jc w:val="right"/>
            </w:pPr>
            <w:r>
              <w:t xml:space="preserve">100.000-200.000</w:t>
            </w:r>
          </w:p>
        </w:tc>
        <w:tc>
          <w:tcPr/>
          <w:p>
            <w:pPr>
              <w:pStyle w:val="Compact"/>
            </w:pPr>
            <w:r>
              <w:t xml:space="preserve">Chênh lệch cloud hosting cost [A]</w:t>
            </w:r>
          </w:p>
        </w:tc>
      </w:tr>
      <w:tr>
        <w:tc>
          <w:tcPr/>
          <w:p>
            <w:pPr>
              <w:pStyle w:val="Compact"/>
            </w:pPr>
            <w:r>
              <w:t xml:space="preserve">Cross-sell FDI (CNC → DC)</w:t>
            </w:r>
          </w:p>
        </w:tc>
        <w:tc>
          <w:tcPr/>
          <w:p>
            <w:pPr>
              <w:pStyle w:val="Compact"/>
              <w:jc w:val="right"/>
            </w:pPr>
            <w:r>
              <w:t xml:space="preserve">300.000-800.000</w:t>
            </w:r>
          </w:p>
        </w:tc>
        <w:tc>
          <w:tcPr/>
          <w:p>
            <w:pPr>
              <w:pStyle w:val="Compact"/>
            </w:pPr>
            <w:r>
              <w:t xml:space="preserve">Revenue uplift từ khách hàng chung [A]</w:t>
            </w:r>
          </w:p>
        </w:tc>
      </w:tr>
      <w:tr>
        <w:tc>
          <w:tcPr/>
          <w:p>
            <w:pPr>
              <w:pStyle w:val="Compact"/>
            </w:pPr>
            <w:r>
              <w:t xml:space="preserve">IoT giám sát CNC (tăng utilization)</w:t>
            </w:r>
          </w:p>
        </w:tc>
        <w:tc>
          <w:tcPr/>
          <w:p>
            <w:pPr>
              <w:pStyle w:val="Compact"/>
              <w:jc w:val="right"/>
            </w:pPr>
            <w:r>
              <w:t xml:space="preserve">50.000-100.000</w:t>
            </w:r>
          </w:p>
        </w:tc>
        <w:tc>
          <w:tcPr/>
          <w:p>
            <w:pPr>
              <w:pStyle w:val="Compact"/>
            </w:pPr>
            <w:r>
              <w:t xml:space="preserve">5-10% Utilization improvement [A]</w:t>
            </w:r>
          </w:p>
        </w:tc>
      </w:tr>
      <w:tr>
        <w:tc>
          <w:tcPr/>
          <w:p>
            <w:pPr>
              <w:pStyle w:val="Compact"/>
            </w:pPr>
            <w:r>
              <w:rPr>
                <w:b/>
                <w:bCs/>
              </w:rPr>
              <w:t xml:space="preserve">Tổng Synergy Value/năm</w:t>
            </w:r>
          </w:p>
        </w:tc>
        <w:tc>
          <w:tcPr/>
          <w:p>
            <w:pPr>
              <w:pStyle w:val="Compact"/>
              <w:jc w:val="right"/>
            </w:pPr>
            <w:r>
              <w:rPr>
                <w:b/>
                <w:bCs/>
              </w:rPr>
              <w:t xml:space="preserve">800.000-1.800.000</w:t>
            </w:r>
          </w:p>
        </w:tc>
        <w:tc>
          <w:tcPr/>
          <w:p>
            <w:pPr>
              <w:pStyle w:val="Compact"/>
            </w:pPr>
          </w:p>
        </w:tc>
      </w:tr>
      <w:tr>
        <w:tc>
          <w:tcPr/>
          <w:p>
            <w:pPr>
              <w:pStyle w:val="Compact"/>
            </w:pPr>
            <w:r>
              <w:rPr>
                <w:b/>
                <w:bCs/>
              </w:rPr>
              <w:t xml:space="preserve">NPV Synergy 10 năm (WACC 12%)</w:t>
            </w:r>
          </w:p>
        </w:tc>
        <w:tc>
          <w:tcPr/>
          <w:p>
            <w:pPr>
              <w:pStyle w:val="Compact"/>
              <w:jc w:val="right"/>
            </w:pPr>
            <w:r>
              <w:rPr>
                <w:b/>
                <w:bCs/>
              </w:rPr>
              <w:t xml:space="preserve">~2.200.000</w:t>
            </w:r>
          </w:p>
        </w:tc>
        <w:tc>
          <w:tcPr/>
          <w:p>
            <w:pPr>
              <w:pStyle w:val="Compact"/>
            </w:pPr>
            <w:r>
              <w:t xml:space="preserve">[C]</w:t>
            </w:r>
          </w:p>
        </w:tc>
      </w:tr>
    </w:tbl>
    <w:p>
      <w:r>
        <w:pict>
          <v:rect style="width:0;height:1.5pt" o:hralign="center" o:hrstd="t" o:hr="t"/>
        </w:pict>
      </w:r>
    </w:p>
    <w:bookmarkEnd w:id="175"/>
    <w:bookmarkEnd w:id="176"/>
    <w:bookmarkStart w:id="180" w:name="lộ-trình-trưởng-thành-công-nghệ"/>
    <w:p>
      <w:pPr>
        <w:pStyle w:val="Heading2"/>
      </w:pPr>
      <w:r>
        <w:rPr>
          <w:rStyle w:val="SectionNumber"/>
        </w:rPr>
        <w:t xml:space="preserve">8.6</w:t>
      </w:r>
      <w:r>
        <w:tab/>
      </w:r>
      <w:r>
        <w:t xml:space="preserve">2.6. Lộ trình Trưởng thành Công nghệ</w:t>
      </w:r>
    </w:p>
    <w:p>
      <w:pPr>
        <w:pStyle w:val="CaptionedFigure"/>
      </w:pPr>
      <w:r>
        <w:drawing>
          <wp:inline>
            <wp:extent cx="5334000" cy="3129642"/>
            <wp:effectExtent b="0" l="0" r="0" t="0"/>
            <wp:docPr descr="Sơ đồ 12 : bieu_do_012" title="" id="178" name="Picture"/>
            <a:graphic>
              <a:graphicData uri="http://schemas.openxmlformats.org/drawingml/2006/picture">
                <pic:pic>
                  <pic:nvPicPr>
                    <pic:cNvPr descr="mermaid_assets\bieu_do_012.png" id="179" name="Picture"/>
                    <pic:cNvPicPr>
                      <a:picLocks noChangeArrowheads="1" noChangeAspect="1"/>
                    </pic:cNvPicPr>
                  </pic:nvPicPr>
                  <pic:blipFill>
                    <a:blip r:embed="rId177"/>
                    <a:stretch>
                      <a:fillRect/>
                    </a:stretch>
                  </pic:blipFill>
                  <pic:spPr bwMode="auto">
                    <a:xfrm>
                      <a:off x="0" y="0"/>
                      <a:ext cx="5334000" cy="3129642"/>
                    </a:xfrm>
                    <a:prstGeom prst="rect">
                      <a:avLst/>
                    </a:prstGeom>
                    <a:noFill/>
                    <a:ln w="9525">
                      <a:noFill/>
                      <a:headEnd/>
                      <a:tailEnd/>
                    </a:ln>
                  </pic:spPr>
                </pic:pic>
              </a:graphicData>
            </a:graphic>
          </wp:inline>
        </w:drawing>
      </w:r>
    </w:p>
    <w:p>
      <w:pPr>
        <w:pStyle w:val="ImageCaption"/>
      </w:pPr>
      <w:r>
        <w:t xml:space="preserve">Sơ đồ 12 : bieu_do_012</w:t>
      </w:r>
    </w:p>
    <w:p>
      <w:r>
        <w:pict>
          <v:rect style="width:0;height:1.5pt" o:hralign="center" o:hrstd="t" o:hr="t"/>
        </w:pict>
      </w:r>
    </w:p>
    <w:bookmarkEnd w:id="180"/>
    <w:bookmarkStart w:id="185" w:name="hoạt-động-nghiên-cứu-và-phát-triển-rd"/>
    <w:p>
      <w:pPr>
        <w:pStyle w:val="Heading2"/>
      </w:pPr>
      <w:r>
        <w:rPr>
          <w:rStyle w:val="SectionNumber"/>
        </w:rPr>
        <w:t xml:space="preserve">8.7</w:t>
      </w:r>
      <w:r>
        <w:tab/>
      </w:r>
      <w:r>
        <w:t xml:space="preserve">2.7. Hoạt động Nghiên cứu và Phát triển (R&amp;D)</w:t>
      </w:r>
    </w:p>
    <w:bookmarkStart w:id="181" w:name="ngân-sách-rd"/>
    <w:p>
      <w:pPr>
        <w:pStyle w:val="Heading3"/>
      </w:pPr>
      <w:r>
        <w:rPr>
          <w:rStyle w:val="SectionNumber"/>
        </w:rPr>
        <w:t xml:space="preserve">8.7.1</w:t>
      </w:r>
      <w:r>
        <w:tab/>
      </w:r>
      <w:r>
        <w:t xml:space="preserve">2.7.1. Ngân sách R&amp;D</w:t>
      </w:r>
    </w:p>
    <w:tbl>
      <w:tblPr>
        <w:tblStyle w:val="Table"/>
        <w:tblW w:type="pct" w:w="5000"/>
        <w:tblLayout w:type="fixed"/>
        <w:tblLook w:firstRow="1" w:lastRow="0" w:firstColumn="0" w:lastColumn="0" w:noHBand="0" w:noVBand="0" w:val="0020"/>
      </w:tblPr>
      <w:tblGrid>
        <w:gridCol w:w="2602"/>
        <w:gridCol w:w="1923"/>
        <w:gridCol w:w="1810"/>
        <w:gridCol w:w="1584"/>
      </w:tblGrid>
      <w:tr>
        <w:trPr>
          <w:tblHeader w:val="on"/>
        </w:trPr>
        <w:tc>
          <w:tcPr/>
          <w:p>
            <w:pPr>
              <w:pStyle w:val="Compact"/>
              <w:jc w:val="right"/>
            </w:pPr>
            <w:r>
              <w:t xml:space="preserve">Năm</w:t>
            </w:r>
          </w:p>
        </w:tc>
        <w:tc>
          <w:tcPr/>
          <w:p>
            <w:pPr>
              <w:pStyle w:val="Compact"/>
              <w:jc w:val="right"/>
            </w:pPr>
            <w:r>
              <w:t xml:space="preserve">Doanh thu (M USD)</w:t>
            </w:r>
          </w:p>
        </w:tc>
        <w:tc>
          <w:tcPr/>
          <w:p>
            <w:pPr>
              <w:pStyle w:val="Compact"/>
              <w:jc w:val="right"/>
            </w:pPr>
            <w:r>
              <w:t xml:space="preserve">R&amp;D (M USD)</w:t>
            </w:r>
          </w:p>
        </w:tc>
        <w:tc>
          <w:tcPr/>
          <w:p>
            <w:pPr>
              <w:pStyle w:val="Compact"/>
              <w:jc w:val="center"/>
            </w:pPr>
            <w:r>
              <w:t xml:space="preserve">Tỷ lệ R&amp;D/DT</w:t>
            </w:r>
          </w:p>
        </w:tc>
      </w:tr>
      <w:tr>
        <w:tc>
          <w:tcPr/>
          <w:p>
            <w:pPr>
              <w:pStyle w:val="Compact"/>
              <w:jc w:val="right"/>
            </w:pPr>
            <w:r>
              <w:t xml:space="preserve">1</w:t>
            </w:r>
          </w:p>
        </w:tc>
        <w:tc>
          <w:tcPr/>
          <w:p>
            <w:pPr>
              <w:pStyle w:val="Compact"/>
              <w:jc w:val="right"/>
            </w:pPr>
            <w:r>
              <w:t xml:space="preserve">4,50</w:t>
            </w:r>
          </w:p>
        </w:tc>
        <w:tc>
          <w:tcPr/>
          <w:p>
            <w:pPr>
              <w:pStyle w:val="Compact"/>
              <w:jc w:val="right"/>
            </w:pPr>
            <w:r>
              <w:t xml:space="preserve">0,45</w:t>
            </w:r>
          </w:p>
        </w:tc>
        <w:tc>
          <w:tcPr/>
          <w:p>
            <w:pPr>
              <w:pStyle w:val="Compact"/>
              <w:jc w:val="center"/>
            </w:pPr>
            <w:r>
              <w:t xml:space="preserve">10%</w:t>
            </w:r>
          </w:p>
        </w:tc>
      </w:tr>
      <w:tr>
        <w:tc>
          <w:tcPr/>
          <w:p>
            <w:pPr>
              <w:pStyle w:val="Compact"/>
              <w:jc w:val="right"/>
            </w:pPr>
            <w:r>
              <w:t xml:space="preserve">2</w:t>
            </w:r>
          </w:p>
        </w:tc>
        <w:tc>
          <w:tcPr/>
          <w:p>
            <w:pPr>
              <w:pStyle w:val="Compact"/>
              <w:jc w:val="right"/>
            </w:pPr>
            <w:r>
              <w:t xml:space="preserve">7,00</w:t>
            </w:r>
          </w:p>
        </w:tc>
        <w:tc>
          <w:tcPr/>
          <w:p>
            <w:pPr>
              <w:pStyle w:val="Compact"/>
              <w:jc w:val="right"/>
            </w:pPr>
            <w:r>
              <w:t xml:space="preserve">0,70</w:t>
            </w:r>
          </w:p>
        </w:tc>
        <w:tc>
          <w:tcPr/>
          <w:p>
            <w:pPr>
              <w:pStyle w:val="Compact"/>
              <w:jc w:val="center"/>
            </w:pPr>
            <w:r>
              <w:t xml:space="preserve">10%</w:t>
            </w:r>
          </w:p>
        </w:tc>
      </w:tr>
      <w:tr>
        <w:tc>
          <w:tcPr/>
          <w:p>
            <w:pPr>
              <w:pStyle w:val="Compact"/>
              <w:jc w:val="right"/>
            </w:pPr>
            <w:r>
              <w:t xml:space="preserve">3</w:t>
            </w:r>
          </w:p>
        </w:tc>
        <w:tc>
          <w:tcPr/>
          <w:p>
            <w:pPr>
              <w:pStyle w:val="Compact"/>
              <w:jc w:val="right"/>
            </w:pPr>
            <w:r>
              <w:t xml:space="preserve">11,50</w:t>
            </w:r>
          </w:p>
        </w:tc>
        <w:tc>
          <w:tcPr/>
          <w:p>
            <w:pPr>
              <w:pStyle w:val="Compact"/>
              <w:jc w:val="right"/>
            </w:pPr>
            <w:r>
              <w:t xml:space="preserve">1,15</w:t>
            </w:r>
          </w:p>
        </w:tc>
        <w:tc>
          <w:tcPr/>
          <w:p>
            <w:pPr>
              <w:pStyle w:val="Compact"/>
              <w:jc w:val="center"/>
            </w:pPr>
            <w:r>
              <w:t xml:space="preserve">10%</w:t>
            </w:r>
          </w:p>
        </w:tc>
      </w:tr>
      <w:tr>
        <w:tc>
          <w:tcPr/>
          <w:p>
            <w:pPr>
              <w:pStyle w:val="Compact"/>
              <w:jc w:val="right"/>
            </w:pPr>
            <w:r>
              <w:t xml:space="preserve">4</w:t>
            </w:r>
          </w:p>
        </w:tc>
        <w:tc>
          <w:tcPr/>
          <w:p>
            <w:pPr>
              <w:pStyle w:val="Compact"/>
              <w:jc w:val="right"/>
            </w:pPr>
            <w:r>
              <w:t xml:space="preserve">14,00</w:t>
            </w:r>
          </w:p>
        </w:tc>
        <w:tc>
          <w:tcPr/>
          <w:p>
            <w:pPr>
              <w:pStyle w:val="Compact"/>
              <w:jc w:val="right"/>
            </w:pPr>
            <w:r>
              <w:t xml:space="preserve">1,12</w:t>
            </w:r>
          </w:p>
        </w:tc>
        <w:tc>
          <w:tcPr/>
          <w:p>
            <w:pPr>
              <w:pStyle w:val="Compact"/>
              <w:jc w:val="center"/>
            </w:pPr>
            <w:r>
              <w:t xml:space="preserve">8%</w:t>
            </w:r>
          </w:p>
        </w:tc>
      </w:tr>
      <w:tr>
        <w:tc>
          <w:tcPr/>
          <w:p>
            <w:pPr>
              <w:pStyle w:val="Compact"/>
              <w:jc w:val="right"/>
            </w:pPr>
            <w:r>
              <w:t xml:space="preserve">5</w:t>
            </w:r>
          </w:p>
        </w:tc>
        <w:tc>
          <w:tcPr/>
          <w:p>
            <w:pPr>
              <w:pStyle w:val="Compact"/>
              <w:jc w:val="right"/>
            </w:pPr>
            <w:r>
              <w:t xml:space="preserve">16,00</w:t>
            </w:r>
          </w:p>
        </w:tc>
        <w:tc>
          <w:tcPr/>
          <w:p>
            <w:pPr>
              <w:pStyle w:val="Compact"/>
              <w:jc w:val="right"/>
            </w:pPr>
            <w:r>
              <w:t xml:space="preserve">1,28</w:t>
            </w:r>
          </w:p>
        </w:tc>
        <w:tc>
          <w:tcPr/>
          <w:p>
            <w:pPr>
              <w:pStyle w:val="Compact"/>
              <w:jc w:val="center"/>
            </w:pPr>
            <w:r>
              <w:t xml:space="preserve">8%</w:t>
            </w:r>
          </w:p>
        </w:tc>
      </w:tr>
      <w:tr>
        <w:tc>
          <w:tcPr/>
          <w:p>
            <w:pPr>
              <w:pStyle w:val="Compact"/>
              <w:jc w:val="right"/>
            </w:pPr>
            <w:r>
              <w:rPr>
                <w:b/>
                <w:bCs/>
              </w:rPr>
              <w:t xml:space="preserve">Tổng 5 năm</w:t>
            </w:r>
          </w:p>
        </w:tc>
        <w:tc>
          <w:tcPr/>
          <w:p>
            <w:pPr>
              <w:pStyle w:val="Compact"/>
            </w:pPr>
          </w:p>
        </w:tc>
        <w:tc>
          <w:tcPr/>
          <w:p>
            <w:pPr>
              <w:pStyle w:val="Compact"/>
              <w:jc w:val="right"/>
            </w:pPr>
            <w:r>
              <w:rPr>
                <w:b/>
                <w:bCs/>
              </w:rPr>
              <w:t xml:space="preserve">4,70</w:t>
            </w:r>
          </w:p>
        </w:tc>
        <w:tc>
          <w:tcPr/>
          <w:p>
            <w:pPr>
              <w:pStyle w:val="Compact"/>
              <w:jc w:val="center"/>
            </w:pPr>
            <w:r>
              <w:rPr>
                <w:b/>
                <w:bCs/>
              </w:rPr>
              <w:t xml:space="preserve">~9%</w:t>
            </w:r>
          </w:p>
        </w:tc>
      </w:tr>
      <w:tr>
        <w:tc>
          <w:tcPr/>
          <w:p>
            <w:pPr>
              <w:pStyle w:val="Compact"/>
              <w:jc w:val="right"/>
            </w:pPr>
            <w:r>
              <w:rPr>
                <w:b/>
                <w:bCs/>
              </w:rPr>
              <w:t xml:space="preserve">Tổng 10 năm</w:t>
            </w:r>
          </w:p>
        </w:tc>
        <w:tc>
          <w:tcPr/>
          <w:p>
            <w:pPr>
              <w:pStyle w:val="Compact"/>
            </w:pPr>
          </w:p>
        </w:tc>
        <w:tc>
          <w:tcPr/>
          <w:p>
            <w:pPr>
              <w:pStyle w:val="Compact"/>
              <w:jc w:val="right"/>
            </w:pPr>
            <w:r>
              <w:rPr>
                <w:b/>
                <w:bCs/>
              </w:rPr>
              <w:t xml:space="preserve">~12,50</w:t>
            </w:r>
          </w:p>
        </w:tc>
        <w:tc>
          <w:tcPr/>
          <w:p>
            <w:pPr>
              <w:pStyle w:val="Compact"/>
              <w:jc w:val="center"/>
            </w:pPr>
            <w:r>
              <w:rPr>
                <w:b/>
                <w:bCs/>
              </w:rPr>
              <w:t xml:space="preserve">~8%</w:t>
            </w:r>
          </w:p>
        </w:tc>
      </w:tr>
    </w:tbl>
    <w:p>
      <w:pPr>
        <w:pStyle w:val="BodyText"/>
      </w:pPr>
      <w:r>
        <w:rPr>
          <w:i/>
          <w:iCs/>
        </w:rPr>
        <w:t xml:space="preserve">[C — Cam kết tỷ lệ R&amp;D ≥ 5%, mục tiêu nội bộ 8-12%]</w:t>
      </w:r>
    </w:p>
    <w:bookmarkEnd w:id="181"/>
    <w:bookmarkStart w:id="182" w:name="phòng-thí-nghiệm-rd"/>
    <w:p>
      <w:pPr>
        <w:pStyle w:val="Heading3"/>
      </w:pPr>
      <w:r>
        <w:rPr>
          <w:rStyle w:val="SectionNumber"/>
        </w:rPr>
        <w:t xml:space="preserve">8.7.2</w:t>
      </w:r>
      <w:r>
        <w:tab/>
      </w:r>
      <w:r>
        <w:t xml:space="preserve">2.7.2. Phòng Thí nghiệm R&amp;D</w:t>
      </w:r>
    </w:p>
    <w:p>
      <w:pPr>
        <w:pStyle w:val="FirstParagraph"/>
      </w:pPr>
      <w:r>
        <w:t xml:space="preserve">Mekong Technology xây dựng 5 phòng thí nghiệm chuyên dụng:</w:t>
      </w:r>
    </w:p>
    <w:tbl>
      <w:tblPr>
        <w:tblStyle w:val="Table"/>
        <w:tblW w:type="pct" w:w="5000"/>
        <w:tblLayout w:type="fixed"/>
        <w:tblLook w:firstRow="1" w:lastRow="0" w:firstColumn="0" w:lastColumn="0" w:noHBand="0" w:noVBand="0" w:val="0020"/>
      </w:tblPr>
      <w:tblGrid>
        <w:gridCol w:w="194"/>
        <w:gridCol w:w="2466"/>
        <w:gridCol w:w="1103"/>
        <w:gridCol w:w="3051"/>
        <w:gridCol w:w="1103"/>
      </w:tblGrid>
      <w:tr>
        <w:trPr>
          <w:tblHeader w:val="on"/>
        </w:trPr>
        <w:tc>
          <w:tcPr/>
          <w:p>
            <w:pPr>
              <w:pStyle w:val="Compact"/>
              <w:jc w:val="center"/>
            </w:pPr>
            <w:r>
              <w:t xml:space="preserve">TT</w:t>
            </w:r>
          </w:p>
        </w:tc>
        <w:tc>
          <w:tcPr/>
          <w:p>
            <w:pPr>
              <w:pStyle w:val="Compact"/>
            </w:pPr>
            <w:r>
              <w:t xml:space="preserve">Phòng Lab</w:t>
            </w:r>
          </w:p>
        </w:tc>
        <w:tc>
          <w:tcPr/>
          <w:p>
            <w:pPr>
              <w:pStyle w:val="Compact"/>
              <w:jc w:val="right"/>
            </w:pPr>
            <w:r>
              <w:t xml:space="preserve">Diện tích</w:t>
            </w:r>
          </w:p>
        </w:tc>
        <w:tc>
          <w:tcPr/>
          <w:p>
            <w:pPr>
              <w:pStyle w:val="Compact"/>
            </w:pPr>
            <w:r>
              <w:t xml:space="preserve">Chức năng</w:t>
            </w:r>
          </w:p>
        </w:tc>
        <w:tc>
          <w:tcPr/>
          <w:p>
            <w:pPr>
              <w:pStyle w:val="Compact"/>
              <w:jc w:val="right"/>
            </w:pPr>
            <w:r>
              <w:t xml:space="preserve">Đầu tư (K USD)</w:t>
            </w:r>
          </w:p>
        </w:tc>
      </w:tr>
      <w:tr>
        <w:tc>
          <w:tcPr/>
          <w:p>
            <w:pPr>
              <w:pStyle w:val="Compact"/>
              <w:jc w:val="center"/>
            </w:pPr>
            <w:r>
              <w:t xml:space="preserve">1</w:t>
            </w:r>
          </w:p>
        </w:tc>
        <w:tc>
          <w:tcPr/>
          <w:p>
            <w:pPr>
              <w:pStyle w:val="Compact"/>
            </w:pPr>
            <w:r>
              <w:t xml:space="preserve">Lab Phần cứng IoT</w:t>
            </w:r>
          </w:p>
        </w:tc>
        <w:tc>
          <w:tcPr/>
          <w:p>
            <w:pPr>
              <w:pStyle w:val="Compact"/>
              <w:jc w:val="right"/>
            </w:pPr>
            <w:r>
              <w:t xml:space="preserve">150 m²</w:t>
            </w:r>
          </w:p>
        </w:tc>
        <w:tc>
          <w:tcPr/>
          <w:p>
            <w:pPr>
              <w:pStyle w:val="Compact"/>
            </w:pPr>
            <w:r>
              <w:t xml:space="preserve">Thiết kế PCB, prototyping, EMC pre-compliance</w:t>
            </w:r>
          </w:p>
        </w:tc>
        <w:tc>
          <w:tcPr/>
          <w:p>
            <w:pPr>
              <w:pStyle w:val="Compact"/>
              <w:jc w:val="right"/>
            </w:pPr>
            <w:r>
              <w:t xml:space="preserve">250</w:t>
            </w:r>
          </w:p>
        </w:tc>
      </w:tr>
      <w:tr>
        <w:tc>
          <w:tcPr/>
          <w:p>
            <w:pPr>
              <w:pStyle w:val="Compact"/>
              <w:jc w:val="center"/>
            </w:pPr>
            <w:r>
              <w:t xml:space="preserve">2</w:t>
            </w:r>
          </w:p>
        </w:tc>
        <w:tc>
          <w:tcPr/>
          <w:p>
            <w:pPr>
              <w:pStyle w:val="Compact"/>
            </w:pPr>
            <w:r>
              <w:t xml:space="preserve">Lab AI &amp; Robotics</w:t>
            </w:r>
          </w:p>
        </w:tc>
        <w:tc>
          <w:tcPr/>
          <w:p>
            <w:pPr>
              <w:pStyle w:val="Compact"/>
              <w:jc w:val="right"/>
            </w:pPr>
            <w:r>
              <w:t xml:space="preserve">200 m²</w:t>
            </w:r>
          </w:p>
        </w:tc>
        <w:tc>
          <w:tcPr/>
          <w:p>
            <w:pPr>
              <w:pStyle w:val="Compact"/>
            </w:pPr>
            <w:r>
              <w:t xml:space="preserve">Phát triển AI SLAM, Computer Vision, ROS2</w:t>
            </w:r>
          </w:p>
        </w:tc>
        <w:tc>
          <w:tcPr/>
          <w:p>
            <w:pPr>
              <w:pStyle w:val="Compact"/>
              <w:jc w:val="right"/>
            </w:pPr>
            <w:r>
              <w:t xml:space="preserve">350</w:t>
            </w:r>
          </w:p>
        </w:tc>
      </w:tr>
      <w:tr>
        <w:tc>
          <w:tcPr/>
          <w:p>
            <w:pPr>
              <w:pStyle w:val="Compact"/>
              <w:jc w:val="center"/>
            </w:pPr>
            <w:r>
              <w:t xml:space="preserve">3</w:t>
            </w:r>
          </w:p>
        </w:tc>
        <w:tc>
          <w:tcPr/>
          <w:p>
            <w:pPr>
              <w:pStyle w:val="Compact"/>
            </w:pPr>
            <w:r>
              <w:t xml:space="preserve">Lab Vật liệu CNC</w:t>
            </w:r>
          </w:p>
        </w:tc>
        <w:tc>
          <w:tcPr/>
          <w:p>
            <w:pPr>
              <w:pStyle w:val="Compact"/>
              <w:jc w:val="right"/>
            </w:pPr>
            <w:r>
              <w:t xml:space="preserve">80 m²</w:t>
            </w:r>
          </w:p>
        </w:tc>
        <w:tc>
          <w:tcPr/>
          <w:p>
            <w:pPr>
              <w:pStyle w:val="Compact"/>
            </w:pPr>
            <w:r>
              <w:t xml:space="preserve">Phân tích cấu trúc kim loại, metallography</w:t>
            </w:r>
          </w:p>
        </w:tc>
        <w:tc>
          <w:tcPr/>
          <w:p>
            <w:pPr>
              <w:pStyle w:val="Compact"/>
              <w:jc w:val="right"/>
            </w:pPr>
            <w:r>
              <w:t xml:space="preserve">180</w:t>
            </w:r>
          </w:p>
        </w:tc>
      </w:tr>
      <w:tr>
        <w:tc>
          <w:tcPr/>
          <w:p>
            <w:pPr>
              <w:pStyle w:val="Compact"/>
              <w:jc w:val="center"/>
            </w:pPr>
            <w:r>
              <w:t xml:space="preserve">4</w:t>
            </w:r>
          </w:p>
        </w:tc>
        <w:tc>
          <w:tcPr/>
          <w:p>
            <w:pPr>
              <w:pStyle w:val="Compact"/>
            </w:pPr>
            <w:r>
              <w:t xml:space="preserve">Lab Đo lường Chính xác (CMM Room)</w:t>
            </w:r>
          </w:p>
        </w:tc>
        <w:tc>
          <w:tcPr/>
          <w:p>
            <w:pPr>
              <w:pStyle w:val="Compact"/>
              <w:jc w:val="right"/>
            </w:pPr>
            <w:r>
              <w:t xml:space="preserve">120 m²</w:t>
            </w:r>
          </w:p>
        </w:tc>
        <w:tc>
          <w:tcPr/>
          <w:p>
            <w:pPr>
              <w:pStyle w:val="Compact"/>
            </w:pPr>
            <w:r>
              <w:t xml:space="preserve">CMM, Laser scan, QC R&amp;D</w:t>
            </w:r>
          </w:p>
        </w:tc>
        <w:tc>
          <w:tcPr/>
          <w:p>
            <w:pPr>
              <w:pStyle w:val="Compact"/>
              <w:jc w:val="right"/>
            </w:pPr>
            <w:r>
              <w:t xml:space="preserve">(thuộc Khối B)</w:t>
            </w:r>
          </w:p>
        </w:tc>
      </w:tr>
      <w:tr>
        <w:tc>
          <w:tcPr/>
          <w:p>
            <w:pPr>
              <w:pStyle w:val="Compact"/>
              <w:jc w:val="center"/>
            </w:pPr>
            <w:r>
              <w:t xml:space="preserve">5</w:t>
            </w:r>
          </w:p>
        </w:tc>
        <w:tc>
          <w:tcPr/>
          <w:p>
            <w:pPr>
              <w:pStyle w:val="Compact"/>
            </w:pPr>
            <w:r>
              <w:t xml:space="preserve">Lab Cloud &amp; Cybersecurity</w:t>
            </w:r>
          </w:p>
        </w:tc>
        <w:tc>
          <w:tcPr/>
          <w:p>
            <w:pPr>
              <w:pStyle w:val="Compact"/>
              <w:jc w:val="right"/>
            </w:pPr>
            <w:r>
              <w:t xml:space="preserve">50 m²</w:t>
            </w:r>
          </w:p>
        </w:tc>
        <w:tc>
          <w:tcPr/>
          <w:p>
            <w:pPr>
              <w:pStyle w:val="Compact"/>
            </w:pPr>
            <w:r>
              <w:t xml:space="preserve">Dev/Test MekongOS, Pen testing, Security audit</w:t>
            </w:r>
          </w:p>
        </w:tc>
        <w:tc>
          <w:tcPr/>
          <w:p>
            <w:pPr>
              <w:pStyle w:val="Compact"/>
              <w:jc w:val="right"/>
            </w:pPr>
            <w:r>
              <w:t xml:space="preserve">120</w:t>
            </w:r>
          </w:p>
        </w:tc>
      </w:tr>
      <w:tr>
        <w:tc>
          <w:tcPr/>
          <w:p>
            <w:pPr>
              <w:pStyle w:val="Compact"/>
            </w:pPr>
          </w:p>
        </w:tc>
        <w:tc>
          <w:tcPr/>
          <w:p>
            <w:pPr>
              <w:pStyle w:val="Compact"/>
            </w:pPr>
            <w:r>
              <w:rPr>
                <w:b/>
                <w:bCs/>
              </w:rPr>
              <w:t xml:space="preserve">Tổng</w:t>
            </w:r>
          </w:p>
        </w:tc>
        <w:tc>
          <w:tcPr/>
          <w:p>
            <w:pPr>
              <w:pStyle w:val="Compact"/>
              <w:jc w:val="right"/>
            </w:pPr>
            <w:r>
              <w:rPr>
                <w:b/>
                <w:bCs/>
              </w:rPr>
              <w:t xml:space="preserve">600 m²</w:t>
            </w:r>
          </w:p>
        </w:tc>
        <w:tc>
          <w:tcPr/>
          <w:p>
            <w:pPr>
              <w:pStyle w:val="Compact"/>
            </w:pPr>
          </w:p>
        </w:tc>
        <w:tc>
          <w:tcPr/>
          <w:p>
            <w:pPr>
              <w:pStyle w:val="Compact"/>
              <w:jc w:val="right"/>
            </w:pPr>
            <w:r>
              <w:rPr>
                <w:b/>
                <w:bCs/>
              </w:rPr>
              <w:t xml:space="preserve">900</w:t>
            </w:r>
          </w:p>
        </w:tc>
      </w:tr>
    </w:tbl>
    <w:bookmarkEnd w:id="182"/>
    <w:bookmarkStart w:id="183" w:name="hợp-tác-chuyển-giao-công-nghệ-cgcn"/>
    <w:p>
      <w:pPr>
        <w:pStyle w:val="Heading3"/>
      </w:pPr>
      <w:r>
        <w:rPr>
          <w:rStyle w:val="SectionNumber"/>
        </w:rPr>
        <w:t xml:space="preserve">8.7.3</w:t>
      </w:r>
      <w:r>
        <w:tab/>
      </w:r>
      <w:r>
        <w:t xml:space="preserve">2.7.3. Hợp tác Chuyển giao Công nghệ (CGCN)</w:t>
      </w:r>
    </w:p>
    <w:tbl>
      <w:tblPr>
        <w:tblStyle w:val="Table"/>
        <w:tblW w:type="pct" w:w="5000"/>
        <w:tblLayout w:type="fixed"/>
        <w:tblLook w:firstRow="1" w:lastRow="0" w:firstColumn="0" w:lastColumn="0" w:noHBand="0" w:noVBand="0" w:val="0020"/>
      </w:tblPr>
      <w:tblGrid>
        <w:gridCol w:w="2493"/>
        <w:gridCol w:w="1173"/>
        <w:gridCol w:w="733"/>
        <w:gridCol w:w="3520"/>
      </w:tblGrid>
      <w:tr>
        <w:trPr>
          <w:tblHeader w:val="on"/>
        </w:trPr>
        <w:tc>
          <w:tcPr/>
          <w:p>
            <w:pPr>
              <w:pStyle w:val="Compact"/>
            </w:pPr>
            <w:r>
              <w:t xml:space="preserve">Đối tác</w:t>
            </w:r>
          </w:p>
        </w:tc>
        <w:tc>
          <w:tcPr/>
          <w:p>
            <w:pPr>
              <w:pStyle w:val="Compact"/>
            </w:pPr>
            <w:r>
              <w:t xml:space="preserve">Quốc gia</w:t>
            </w:r>
          </w:p>
        </w:tc>
        <w:tc>
          <w:tcPr/>
          <w:p>
            <w:pPr>
              <w:pStyle w:val="Compact"/>
            </w:pPr>
            <w:r>
              <w:t xml:space="preserve">Lĩnh vực</w:t>
            </w:r>
          </w:p>
        </w:tc>
        <w:tc>
          <w:tcPr/>
          <w:p>
            <w:pPr>
              <w:pStyle w:val="Compact"/>
            </w:pPr>
            <w:r>
              <w:t xml:space="preserve">Nội dung hợp tác</w:t>
            </w:r>
          </w:p>
        </w:tc>
      </w:tr>
      <w:tr>
        <w:tc>
          <w:tcPr/>
          <w:p>
            <w:pPr>
              <w:pStyle w:val="Compact"/>
            </w:pPr>
            <w:r>
              <w:t xml:space="preserve">DMG MORI Academy</w:t>
            </w:r>
          </w:p>
        </w:tc>
        <w:tc>
          <w:tcPr/>
          <w:p>
            <w:pPr>
              <w:pStyle w:val="Compact"/>
            </w:pPr>
            <w:r>
              <w:t xml:space="preserve">Nhật Bản/Đức</w:t>
            </w:r>
          </w:p>
        </w:tc>
        <w:tc>
          <w:tcPr/>
          <w:p>
            <w:pPr>
              <w:pStyle w:val="Compact"/>
            </w:pPr>
            <w:r>
              <w:t xml:space="preserve">CNC</w:t>
            </w:r>
          </w:p>
        </w:tc>
        <w:tc>
          <w:tcPr/>
          <w:p>
            <w:pPr>
              <w:pStyle w:val="Compact"/>
            </w:pPr>
            <w:r>
              <w:t xml:space="preserve">Đào tạo vận hành 5 trục, tối ưu toolpath</w:t>
            </w:r>
          </w:p>
        </w:tc>
      </w:tr>
      <w:tr>
        <w:tc>
          <w:tcPr/>
          <w:p>
            <w:pPr>
              <w:pStyle w:val="Compact"/>
            </w:pPr>
            <w:r>
              <w:t xml:space="preserve">Hexagon Manufacturing Intelligence</w:t>
            </w:r>
          </w:p>
        </w:tc>
        <w:tc>
          <w:tcPr/>
          <w:p>
            <w:pPr>
              <w:pStyle w:val="Compact"/>
            </w:pPr>
            <w:r>
              <w:t xml:space="preserve">Thụy Điển</w:t>
            </w:r>
          </w:p>
        </w:tc>
        <w:tc>
          <w:tcPr/>
          <w:p>
            <w:pPr>
              <w:pStyle w:val="Compact"/>
            </w:pPr>
            <w:r>
              <w:t xml:space="preserve">QA/QC</w:t>
            </w:r>
          </w:p>
        </w:tc>
        <w:tc>
          <w:tcPr/>
          <w:p>
            <w:pPr>
              <w:pStyle w:val="Compact"/>
            </w:pPr>
            <w:r>
              <w:t xml:space="preserve">Đào tạo CMM programming, GD&amp;T</w:t>
            </w:r>
          </w:p>
        </w:tc>
      </w:tr>
      <w:tr>
        <w:tc>
          <w:tcPr/>
          <w:p>
            <w:pPr>
              <w:pStyle w:val="Compact"/>
            </w:pPr>
            <w:r>
              <w:t xml:space="preserve">NVIDIA Deep Learning Institute</w:t>
            </w:r>
          </w:p>
        </w:tc>
        <w:tc>
          <w:tcPr/>
          <w:p>
            <w:pPr>
              <w:pStyle w:val="Compact"/>
            </w:pPr>
            <w:r>
              <w:t xml:space="preserve">Mỹ</w:t>
            </w:r>
          </w:p>
        </w:tc>
        <w:tc>
          <w:tcPr/>
          <w:p>
            <w:pPr>
              <w:pStyle w:val="Compact"/>
            </w:pPr>
            <w:r>
              <w:t xml:space="preserve">AI/GPU</w:t>
            </w:r>
          </w:p>
        </w:tc>
        <w:tc>
          <w:tcPr/>
          <w:p>
            <w:pPr>
              <w:pStyle w:val="Compact"/>
            </w:pPr>
            <w:r>
              <w:t xml:space="preserve">Certified AI Developer program</w:t>
            </w:r>
          </w:p>
        </w:tc>
      </w:tr>
      <w:tr>
        <w:tc>
          <w:tcPr/>
          <w:p>
            <w:pPr>
              <w:pStyle w:val="Compact"/>
            </w:pPr>
            <w:r>
              <w:t xml:space="preserve">Uptime Institute</w:t>
            </w:r>
          </w:p>
        </w:tc>
        <w:tc>
          <w:tcPr/>
          <w:p>
            <w:pPr>
              <w:pStyle w:val="Compact"/>
            </w:pPr>
            <w:r>
              <w:t xml:space="preserve">Mỹ</w:t>
            </w:r>
          </w:p>
        </w:tc>
        <w:tc>
          <w:tcPr/>
          <w:p>
            <w:pPr>
              <w:pStyle w:val="Compact"/>
            </w:pPr>
            <w:r>
              <w:t xml:space="preserve">Datacenter</w:t>
            </w:r>
          </w:p>
        </w:tc>
        <w:tc>
          <w:tcPr/>
          <w:p>
            <w:pPr>
              <w:pStyle w:val="Compact"/>
            </w:pPr>
            <w:r>
              <w:t xml:space="preserve">Tier III Design &amp; Operations certification</w:t>
            </w:r>
          </w:p>
        </w:tc>
      </w:tr>
      <w:tr>
        <w:tc>
          <w:tcPr/>
          <w:p>
            <w:pPr>
              <w:pStyle w:val="Compact"/>
            </w:pPr>
            <w:r>
              <w:t xml:space="preserve">Đại học Bách Khoa TP.HCM</w:t>
            </w:r>
          </w:p>
        </w:tc>
        <w:tc>
          <w:tcPr/>
          <w:p>
            <w:pPr>
              <w:pStyle w:val="Compact"/>
            </w:pPr>
            <w:r>
              <w:t xml:space="preserve">Việt Nam</w:t>
            </w:r>
          </w:p>
        </w:tc>
        <w:tc>
          <w:tcPr/>
          <w:p>
            <w:pPr>
              <w:pStyle w:val="Compact"/>
            </w:pPr>
            <w:r>
              <w:t xml:space="preserve">R&amp;D</w:t>
            </w:r>
          </w:p>
        </w:tc>
        <w:tc>
          <w:tcPr/>
          <w:p>
            <w:pPr>
              <w:pStyle w:val="Compact"/>
            </w:pPr>
            <w:r>
              <w:t xml:space="preserve">Hợp tác nghiên cứu Robot + AI</w:t>
            </w:r>
          </w:p>
        </w:tc>
      </w:tr>
      <w:tr>
        <w:tc>
          <w:tcPr/>
          <w:p>
            <w:pPr>
              <w:pStyle w:val="Compact"/>
            </w:pPr>
            <w:r>
              <w:t xml:space="preserve">Đại học Quốc gia TP.HCM</w:t>
            </w:r>
          </w:p>
        </w:tc>
        <w:tc>
          <w:tcPr/>
          <w:p>
            <w:pPr>
              <w:pStyle w:val="Compact"/>
            </w:pPr>
            <w:r>
              <w:t xml:space="preserve">Việt Nam</w:t>
            </w:r>
          </w:p>
        </w:tc>
        <w:tc>
          <w:tcPr/>
          <w:p>
            <w:pPr>
              <w:pStyle w:val="Compact"/>
            </w:pPr>
            <w:r>
              <w:t xml:space="preserve">R&amp;D</w:t>
            </w:r>
          </w:p>
        </w:tc>
        <w:tc>
          <w:tcPr/>
          <w:p>
            <w:pPr>
              <w:pStyle w:val="Compact"/>
            </w:pPr>
            <w:r>
              <w:t xml:space="preserve">Hợp tác đào tạo kỹ sư IC Design</w:t>
            </w:r>
          </w:p>
        </w:tc>
      </w:tr>
    </w:tbl>
    <w:bookmarkEnd w:id="183"/>
    <w:bookmarkStart w:id="184" w:name="sở-hữu-trí-tuệ"/>
    <w:p>
      <w:pPr>
        <w:pStyle w:val="Heading3"/>
      </w:pPr>
      <w:r>
        <w:rPr>
          <w:rStyle w:val="SectionNumber"/>
        </w:rPr>
        <w:t xml:space="preserve">8.7.4</w:t>
      </w:r>
      <w:r>
        <w:tab/>
      </w:r>
      <w:r>
        <w:t xml:space="preserve">2.7.4. Sở hữu Trí tuệ</w:t>
      </w:r>
    </w:p>
    <w:tbl>
      <w:tblPr>
        <w:tblStyle w:val="Table"/>
        <w:tblW w:type="pct" w:w="5000"/>
        <w:tblLayout w:type="fixed"/>
        <w:tblLook w:firstRow="1" w:lastRow="0" w:firstColumn="0" w:lastColumn="0" w:noHBand="0" w:noVBand="0" w:val="0020"/>
      </w:tblPr>
      <w:tblGrid>
        <w:gridCol w:w="1541"/>
        <w:gridCol w:w="1191"/>
        <w:gridCol w:w="1261"/>
        <w:gridCol w:w="3924"/>
      </w:tblGrid>
      <w:tr>
        <w:trPr>
          <w:tblHeader w:val="on"/>
        </w:trPr>
        <w:tc>
          <w:tcPr/>
          <w:p>
            <w:pPr>
              <w:pStyle w:val="Compact"/>
            </w:pPr>
            <w:r>
              <w:t xml:space="preserve">Loại</w:t>
            </w:r>
          </w:p>
        </w:tc>
        <w:tc>
          <w:tcPr/>
          <w:p>
            <w:pPr>
              <w:pStyle w:val="Compact"/>
              <w:jc w:val="right"/>
            </w:pPr>
            <w:r>
              <w:t xml:space="preserve">Mục tiêu 5 năm</w:t>
            </w:r>
          </w:p>
        </w:tc>
        <w:tc>
          <w:tcPr/>
          <w:p>
            <w:pPr>
              <w:pStyle w:val="Compact"/>
              <w:jc w:val="right"/>
            </w:pPr>
            <w:r>
              <w:t xml:space="preserve">Mục tiêu 10 năm</w:t>
            </w:r>
          </w:p>
        </w:tc>
        <w:tc>
          <w:tcPr/>
          <w:p>
            <w:pPr>
              <w:pStyle w:val="Compact"/>
            </w:pPr>
            <w:r>
              <w:t xml:space="preserve">Chi tiết</w:t>
            </w:r>
          </w:p>
        </w:tc>
      </w:tr>
      <w:tr>
        <w:tc>
          <w:tcPr/>
          <w:p>
            <w:pPr>
              <w:pStyle w:val="Compact"/>
            </w:pPr>
            <w:r>
              <w:t xml:space="preserve">Bằng sáng chế</w:t>
            </w:r>
          </w:p>
        </w:tc>
        <w:tc>
          <w:tcPr/>
          <w:p>
            <w:pPr>
              <w:pStyle w:val="Compact"/>
              <w:jc w:val="right"/>
            </w:pPr>
            <w:r>
              <w:t xml:space="preserve">8-10</w:t>
            </w:r>
          </w:p>
        </w:tc>
        <w:tc>
          <w:tcPr/>
          <w:p>
            <w:pPr>
              <w:pStyle w:val="Compact"/>
              <w:jc w:val="right"/>
            </w:pPr>
            <w:r>
              <w:t xml:space="preserve">20-25</w:t>
            </w:r>
          </w:p>
        </w:tc>
        <w:tc>
          <w:tcPr/>
          <w:p>
            <w:pPr>
              <w:pStyle w:val="Compact"/>
            </w:pPr>
            <w:r>
              <w:t xml:space="preserve">IoT Gateway architecture, AI SLAM algorithm, CNC process</w:t>
            </w:r>
          </w:p>
        </w:tc>
      </w:tr>
      <w:tr>
        <w:tc>
          <w:tcPr/>
          <w:p>
            <w:pPr>
              <w:pStyle w:val="Compact"/>
            </w:pPr>
            <w:r>
              <w:t xml:space="preserve">Nhãn hiệu</w:t>
            </w:r>
          </w:p>
        </w:tc>
        <w:tc>
          <w:tcPr/>
          <w:p>
            <w:pPr>
              <w:pStyle w:val="Compact"/>
              <w:jc w:val="right"/>
            </w:pPr>
            <w:r>
              <w:t xml:space="preserve">5</w:t>
            </w:r>
          </w:p>
        </w:tc>
        <w:tc>
          <w:tcPr/>
          <w:p>
            <w:pPr>
              <w:pStyle w:val="Compact"/>
              <w:jc w:val="right"/>
            </w:pPr>
            <w:r>
              <w:t xml:space="preserve">8</w:t>
            </w:r>
          </w:p>
        </w:tc>
        <w:tc>
          <w:tcPr/>
          <w:p>
            <w:pPr>
              <w:pStyle w:val="Compact"/>
            </w:pPr>
            <w:r>
              <w:t xml:space="preserve">MekongOS, MPMC, MACC, MK-200, MK-300</w:t>
            </w:r>
          </w:p>
        </w:tc>
      </w:tr>
      <w:tr>
        <w:tc>
          <w:tcPr/>
          <w:p>
            <w:pPr>
              <w:pStyle w:val="Compact"/>
            </w:pPr>
            <w:r>
              <w:t xml:space="preserve">Bản quyền phần mềm</w:t>
            </w:r>
          </w:p>
        </w:tc>
        <w:tc>
          <w:tcPr/>
          <w:p>
            <w:pPr>
              <w:pStyle w:val="Compact"/>
              <w:jc w:val="right"/>
            </w:pPr>
            <w:r>
              <w:t xml:space="preserve">3</w:t>
            </w:r>
          </w:p>
        </w:tc>
        <w:tc>
          <w:tcPr/>
          <w:p>
            <w:pPr>
              <w:pStyle w:val="Compact"/>
              <w:jc w:val="right"/>
            </w:pPr>
            <w:r>
              <w:t xml:space="preserve">6</w:t>
            </w:r>
          </w:p>
        </w:tc>
        <w:tc>
          <w:tcPr/>
          <w:p>
            <w:pPr>
              <w:pStyle w:val="Compact"/>
            </w:pPr>
            <w:r>
              <w:t xml:space="preserve">MekongOS Platform, Fleet Manager, CNC Monitor</w:t>
            </w:r>
          </w:p>
        </w:tc>
      </w:tr>
      <w:tr>
        <w:tc>
          <w:tcPr/>
          <w:p>
            <w:pPr>
              <w:pStyle w:val="Compact"/>
            </w:pPr>
            <w:r>
              <w:t xml:space="preserve">Bí mật kinh doanh</w:t>
            </w:r>
          </w:p>
        </w:tc>
        <w:tc>
          <w:tcPr/>
          <w:p>
            <w:pPr>
              <w:pStyle w:val="Compact"/>
              <w:jc w:val="right"/>
            </w:pPr>
            <w:r>
              <w:t xml:space="preserve">Liên tục</w:t>
            </w:r>
          </w:p>
        </w:tc>
        <w:tc>
          <w:tcPr/>
          <w:p>
            <w:pPr>
              <w:pStyle w:val="Compact"/>
              <w:jc w:val="right"/>
            </w:pPr>
            <w:r>
              <w:t xml:space="preserve">—</w:t>
            </w:r>
          </w:p>
        </w:tc>
        <w:tc>
          <w:tcPr/>
          <w:p>
            <w:pPr>
              <w:pStyle w:val="Compact"/>
            </w:pPr>
            <w:r>
              <w:t xml:space="preserve">CNC process parameters, AI models, customer data</w:t>
            </w:r>
          </w:p>
        </w:tc>
      </w:tr>
    </w:tbl>
    <w:p>
      <w:pPr>
        <w:pStyle w:val="BodyText"/>
      </w:pPr>
      <w:r>
        <w:rPr>
          <w:i/>
          <w:iCs/>
        </w:rPr>
        <w:t xml:space="preserve">[A — Mục tiêu dựa trên benchmark doanh nghiệp CNC tương đương tại KCNC]</w:t>
      </w:r>
    </w:p>
    <w:p>
      <w:r>
        <w:pict>
          <v:rect style="width:0;height:1.5pt" o:hralign="center" o:hrstd="t" o:hr="t"/>
        </w:pict>
      </w:r>
    </w:p>
    <w:bookmarkEnd w:id="184"/>
    <w:bookmarkEnd w:id="185"/>
    <w:bookmarkStart w:id="190" w:name="Xc4f6b96501beda3eb5b46ffebac82a33049a4ac"/>
    <w:p>
      <w:pPr>
        <w:pStyle w:val="Heading2"/>
      </w:pPr>
      <w:r>
        <w:rPr>
          <w:rStyle w:val="SectionNumber"/>
        </w:rPr>
        <w:t xml:space="preserve">8.8</w:t>
      </w:r>
      <w:r>
        <w:tab/>
      </w:r>
      <w:r>
        <w:t xml:space="preserve">2.8. Chi tiết Kỹ thuật CNC 5-Axis Machining Center</w:t>
      </w:r>
    </w:p>
    <w:bookmarkStart w:id="186" w:name="danh-sách-máy-cnc-phase-1-28-máy"/>
    <w:p>
      <w:pPr>
        <w:pStyle w:val="Heading3"/>
      </w:pPr>
      <w:r>
        <w:rPr>
          <w:rStyle w:val="SectionNumber"/>
        </w:rPr>
        <w:t xml:space="preserve">8.8.1</w:t>
      </w:r>
      <w:r>
        <w:tab/>
      </w:r>
      <w:r>
        <w:t xml:space="preserve">2.8.1. Danh sách Máy CNC — Phase 1 (28 máy)</w:t>
      </w:r>
    </w:p>
    <w:tbl>
      <w:tblPr>
        <w:tblStyle w:val="Table"/>
        <w:tblW w:type="pct" w:w="5000"/>
        <w:tblLayout w:type="fixed"/>
        <w:tblLook w:firstRow="1" w:lastRow="0" w:firstColumn="0" w:lastColumn="0" w:noHBand="0" w:noVBand="0" w:val="0020"/>
      </w:tblPr>
      <w:tblGrid>
        <w:gridCol w:w="139"/>
        <w:gridCol w:w="1444"/>
        <w:gridCol w:w="419"/>
        <w:gridCol w:w="605"/>
        <w:gridCol w:w="978"/>
        <w:gridCol w:w="465"/>
        <w:gridCol w:w="745"/>
        <w:gridCol w:w="698"/>
        <w:gridCol w:w="652"/>
        <w:gridCol w:w="559"/>
        <w:gridCol w:w="1211"/>
      </w:tblGrid>
      <w:tr>
        <w:trPr>
          <w:tblHeader w:val="on"/>
        </w:trPr>
        <w:tc>
          <w:tcPr/>
          <w:p>
            <w:pPr>
              <w:pStyle w:val="Compact"/>
              <w:jc w:val="center"/>
            </w:pPr>
            <w:r>
              <w:t xml:space="preserve">#</w:t>
            </w:r>
          </w:p>
        </w:tc>
        <w:tc>
          <w:tcPr/>
          <w:p>
            <w:pPr>
              <w:pStyle w:val="Compact"/>
            </w:pPr>
            <w:r>
              <w:t xml:space="preserve">Model</w:t>
            </w:r>
          </w:p>
        </w:tc>
        <w:tc>
          <w:tcPr/>
          <w:p>
            <w:pPr>
              <w:pStyle w:val="Compact"/>
              <w:jc w:val="center"/>
            </w:pPr>
            <w:r>
              <w:t xml:space="preserve">Xuất xứ</w:t>
            </w:r>
          </w:p>
        </w:tc>
        <w:tc>
          <w:tcPr/>
          <w:p>
            <w:pPr>
              <w:pStyle w:val="Compact"/>
              <w:jc w:val="center"/>
            </w:pPr>
            <w:r>
              <w:t xml:space="preserve">Loại</w:t>
            </w:r>
          </w:p>
        </w:tc>
        <w:tc>
          <w:tcPr/>
          <w:p>
            <w:pPr>
              <w:pStyle w:val="Compact"/>
            </w:pPr>
            <w:r>
              <w:t xml:space="preserve">Hành trình XYZ (mm)</w:t>
            </w:r>
          </w:p>
        </w:tc>
        <w:tc>
          <w:tcPr/>
          <w:p>
            <w:pPr>
              <w:pStyle w:val="Compact"/>
              <w:jc w:val="center"/>
            </w:pPr>
            <w:r>
              <w:t xml:space="preserve">Trục quay</w:t>
            </w:r>
          </w:p>
        </w:tc>
        <w:tc>
          <w:tcPr/>
          <w:p>
            <w:pPr>
              <w:pStyle w:val="Compact"/>
              <w:jc w:val="right"/>
            </w:pPr>
            <w:r>
              <w:t xml:space="preserve">Công suất (kW)</w:t>
            </w:r>
          </w:p>
        </w:tc>
        <w:tc>
          <w:tcPr/>
          <w:p>
            <w:pPr>
              <w:pStyle w:val="Compact"/>
              <w:jc w:val="right"/>
            </w:pPr>
            <w:r>
              <w:t xml:space="preserve">Tốc độ (rpm)</w:t>
            </w:r>
          </w:p>
        </w:tc>
        <w:tc>
          <w:tcPr/>
          <w:p>
            <w:pPr>
              <w:pStyle w:val="Compact"/>
              <w:jc w:val="right"/>
            </w:pPr>
            <w:r>
              <w:t xml:space="preserve">Đơn giá (K)</w:t>
            </w:r>
          </w:p>
        </w:tc>
        <w:tc>
          <w:tcPr/>
          <w:p>
            <w:pPr>
              <w:pStyle w:val="Compact"/>
              <w:jc w:val="center"/>
            </w:pPr>
            <w:r>
              <w:t xml:space="preserve">SL</w:t>
            </w:r>
          </w:p>
        </w:tc>
        <w:tc>
          <w:tcPr/>
          <w:p>
            <w:pPr>
              <w:pStyle w:val="Compact"/>
              <w:jc w:val="right"/>
            </w:pPr>
            <w:r>
              <w:rPr>
                <w:b/>
                <w:bCs/>
              </w:rPr>
              <w:t xml:space="preserve">Thành tiền (K)</w:t>
            </w:r>
          </w:p>
        </w:tc>
      </w:tr>
      <w:tr>
        <w:tc>
          <w:tcPr/>
          <w:p>
            <w:pPr>
              <w:pStyle w:val="Compact"/>
              <w:jc w:val="center"/>
            </w:pPr>
            <w:r>
              <w:t xml:space="preserve">1</w:t>
            </w:r>
          </w:p>
        </w:tc>
        <w:tc>
          <w:tcPr/>
          <w:p>
            <w:pPr>
              <w:pStyle w:val="Compact"/>
            </w:pPr>
            <w:r>
              <w:rPr>
                <w:b/>
                <w:bCs/>
              </w:rPr>
              <w:t xml:space="preserve">DMG MORI DMU 80 eVo</w:t>
            </w:r>
          </w:p>
        </w:tc>
        <w:tc>
          <w:tcPr/>
          <w:p>
            <w:pPr>
              <w:pStyle w:val="Compact"/>
              <w:jc w:val="center"/>
            </w:pPr>
            <w:r>
              <w:t xml:space="preserve">JP/DE</w:t>
            </w:r>
          </w:p>
        </w:tc>
        <w:tc>
          <w:tcPr/>
          <w:p>
            <w:pPr>
              <w:pStyle w:val="Compact"/>
              <w:jc w:val="center"/>
            </w:pPr>
            <w:r>
              <w:t xml:space="preserve">5-axis</w:t>
            </w:r>
          </w:p>
        </w:tc>
        <w:tc>
          <w:tcPr/>
          <w:p>
            <w:pPr>
              <w:pStyle w:val="Compact"/>
            </w:pPr>
            <w:r>
              <w:t xml:space="preserve">800×650×550</w:t>
            </w:r>
          </w:p>
        </w:tc>
        <w:tc>
          <w:tcPr/>
          <w:p>
            <w:pPr>
              <w:pStyle w:val="Compact"/>
              <w:jc w:val="center"/>
            </w:pPr>
            <w:r>
              <w:t xml:space="preserve">B+C</w:t>
            </w:r>
          </w:p>
        </w:tc>
        <w:tc>
          <w:tcPr/>
          <w:p>
            <w:pPr>
              <w:pStyle w:val="Compact"/>
              <w:jc w:val="right"/>
            </w:pPr>
            <w:r>
              <w:t xml:space="preserve">35</w:t>
            </w:r>
          </w:p>
        </w:tc>
        <w:tc>
          <w:tcPr/>
          <w:p>
            <w:pPr>
              <w:pStyle w:val="Compact"/>
              <w:jc w:val="right"/>
            </w:pPr>
            <w:r>
              <w:t xml:space="preserve">18.000</w:t>
            </w:r>
          </w:p>
        </w:tc>
        <w:tc>
          <w:tcPr/>
          <w:p>
            <w:pPr>
              <w:pStyle w:val="Compact"/>
              <w:jc w:val="right"/>
            </w:pPr>
            <w:r>
              <w:t xml:space="preserve">450</w:t>
            </w:r>
          </w:p>
        </w:tc>
        <w:tc>
          <w:tcPr/>
          <w:p>
            <w:pPr>
              <w:pStyle w:val="Compact"/>
              <w:jc w:val="center"/>
            </w:pPr>
            <w:r>
              <w:t xml:space="preserve">5</w:t>
            </w:r>
          </w:p>
        </w:tc>
        <w:tc>
          <w:tcPr/>
          <w:p>
            <w:pPr>
              <w:pStyle w:val="Compact"/>
              <w:jc w:val="right"/>
            </w:pPr>
            <w:r>
              <w:rPr>
                <w:b/>
                <w:bCs/>
              </w:rPr>
              <w:t xml:space="preserve">2.250</w:t>
            </w:r>
          </w:p>
        </w:tc>
      </w:tr>
      <w:tr>
        <w:tc>
          <w:tcPr/>
          <w:p>
            <w:pPr>
              <w:pStyle w:val="Compact"/>
              <w:jc w:val="center"/>
            </w:pPr>
            <w:r>
              <w:t xml:space="preserve">2</w:t>
            </w:r>
          </w:p>
        </w:tc>
        <w:tc>
          <w:tcPr/>
          <w:p>
            <w:pPr>
              <w:pStyle w:val="Compact"/>
            </w:pPr>
            <w:r>
              <w:rPr>
                <w:b/>
                <w:bCs/>
              </w:rPr>
              <w:t xml:space="preserve">DMG MORI NLX 2500/700</w:t>
            </w:r>
          </w:p>
        </w:tc>
        <w:tc>
          <w:tcPr/>
          <w:p>
            <w:pPr>
              <w:pStyle w:val="Compact"/>
              <w:jc w:val="center"/>
            </w:pPr>
            <w:r>
              <w:t xml:space="preserve">JP</w:t>
            </w:r>
          </w:p>
        </w:tc>
        <w:tc>
          <w:tcPr/>
          <w:p>
            <w:pPr>
              <w:pStyle w:val="Compact"/>
              <w:jc w:val="center"/>
            </w:pPr>
            <w:r>
              <w:t xml:space="preserve">CNC Lathe</w:t>
            </w:r>
          </w:p>
        </w:tc>
        <w:tc>
          <w:tcPr/>
          <w:p>
            <w:pPr>
              <w:pStyle w:val="Compact"/>
            </w:pPr>
            <w:r>
              <w:t xml:space="preserve">Ø366×705</w:t>
            </w:r>
          </w:p>
        </w:tc>
        <w:tc>
          <w:tcPr/>
          <w:p>
            <w:pPr>
              <w:pStyle w:val="Compact"/>
              <w:jc w:val="center"/>
            </w:pPr>
            <w:r>
              <w:t xml:space="preserve">C</w:t>
            </w:r>
          </w:p>
        </w:tc>
        <w:tc>
          <w:tcPr/>
          <w:p>
            <w:pPr>
              <w:pStyle w:val="Compact"/>
              <w:jc w:val="right"/>
            </w:pPr>
            <w:r>
              <w:t xml:space="preserve">26</w:t>
            </w:r>
          </w:p>
        </w:tc>
        <w:tc>
          <w:tcPr/>
          <w:p>
            <w:pPr>
              <w:pStyle w:val="Compact"/>
              <w:jc w:val="right"/>
            </w:pPr>
            <w:r>
              <w:t xml:space="preserve">4.000</w:t>
            </w:r>
          </w:p>
        </w:tc>
        <w:tc>
          <w:tcPr/>
          <w:p>
            <w:pPr>
              <w:pStyle w:val="Compact"/>
              <w:jc w:val="right"/>
            </w:pPr>
            <w:r>
              <w:t xml:space="preserve">280</w:t>
            </w:r>
          </w:p>
        </w:tc>
        <w:tc>
          <w:tcPr/>
          <w:p>
            <w:pPr>
              <w:pStyle w:val="Compact"/>
              <w:jc w:val="center"/>
            </w:pPr>
            <w:r>
              <w:t xml:space="preserve">4</w:t>
            </w:r>
          </w:p>
        </w:tc>
        <w:tc>
          <w:tcPr/>
          <w:p>
            <w:pPr>
              <w:pStyle w:val="Compact"/>
              <w:jc w:val="right"/>
            </w:pPr>
            <w:r>
              <w:rPr>
                <w:b/>
                <w:bCs/>
              </w:rPr>
              <w:t xml:space="preserve">1.120</w:t>
            </w:r>
          </w:p>
        </w:tc>
      </w:tr>
      <w:tr>
        <w:tc>
          <w:tcPr/>
          <w:p>
            <w:pPr>
              <w:pStyle w:val="Compact"/>
              <w:jc w:val="center"/>
            </w:pPr>
            <w:r>
              <w:t xml:space="preserve">3</w:t>
            </w:r>
          </w:p>
        </w:tc>
        <w:tc>
          <w:tcPr/>
          <w:p>
            <w:pPr>
              <w:pStyle w:val="Compact"/>
            </w:pPr>
            <w:r>
              <w:rPr>
                <w:b/>
                <w:bCs/>
              </w:rPr>
              <w:t xml:space="preserve">Mazak VCN-530C</w:t>
            </w:r>
          </w:p>
        </w:tc>
        <w:tc>
          <w:tcPr/>
          <w:p>
            <w:pPr>
              <w:pStyle w:val="Compact"/>
              <w:jc w:val="center"/>
            </w:pPr>
            <w:r>
              <w:t xml:space="preserve">JP</w:t>
            </w:r>
          </w:p>
        </w:tc>
        <w:tc>
          <w:tcPr/>
          <w:p>
            <w:pPr>
              <w:pStyle w:val="Compact"/>
              <w:jc w:val="center"/>
            </w:pPr>
            <w:r>
              <w:t xml:space="preserve">VMC 3-axis</w:t>
            </w:r>
          </w:p>
        </w:tc>
        <w:tc>
          <w:tcPr/>
          <w:p>
            <w:pPr>
              <w:pStyle w:val="Compact"/>
            </w:pPr>
            <w:r>
              <w:t xml:space="preserve">1.050×530×510</w:t>
            </w:r>
          </w:p>
        </w:tc>
        <w:tc>
          <w:tcPr/>
          <w:p>
            <w:pPr>
              <w:pStyle w:val="Compact"/>
              <w:jc w:val="center"/>
            </w:pPr>
            <w:r>
              <w:t xml:space="preserve">—</w:t>
            </w:r>
          </w:p>
        </w:tc>
        <w:tc>
          <w:tcPr/>
          <w:p>
            <w:pPr>
              <w:pStyle w:val="Compact"/>
              <w:jc w:val="right"/>
            </w:pPr>
            <w:r>
              <w:t xml:space="preserve">30</w:t>
            </w:r>
          </w:p>
        </w:tc>
        <w:tc>
          <w:tcPr/>
          <w:p>
            <w:pPr>
              <w:pStyle w:val="Compact"/>
              <w:jc w:val="right"/>
            </w:pPr>
            <w:r>
              <w:t xml:space="preserve">12.000</w:t>
            </w:r>
          </w:p>
        </w:tc>
        <w:tc>
          <w:tcPr/>
          <w:p>
            <w:pPr>
              <w:pStyle w:val="Compact"/>
              <w:jc w:val="right"/>
            </w:pPr>
            <w:r>
              <w:t xml:space="preserve">180</w:t>
            </w:r>
          </w:p>
        </w:tc>
        <w:tc>
          <w:tcPr/>
          <w:p>
            <w:pPr>
              <w:pStyle w:val="Compact"/>
              <w:jc w:val="center"/>
            </w:pPr>
            <w:r>
              <w:t xml:space="preserve">6</w:t>
            </w:r>
          </w:p>
        </w:tc>
        <w:tc>
          <w:tcPr/>
          <w:p>
            <w:pPr>
              <w:pStyle w:val="Compact"/>
              <w:jc w:val="right"/>
            </w:pPr>
            <w:r>
              <w:rPr>
                <w:b/>
                <w:bCs/>
              </w:rPr>
              <w:t xml:space="preserve">1.080</w:t>
            </w:r>
          </w:p>
        </w:tc>
      </w:tr>
      <w:tr>
        <w:tc>
          <w:tcPr/>
          <w:p>
            <w:pPr>
              <w:pStyle w:val="Compact"/>
              <w:jc w:val="center"/>
            </w:pPr>
            <w:r>
              <w:t xml:space="preserve">4</w:t>
            </w:r>
          </w:p>
        </w:tc>
        <w:tc>
          <w:tcPr/>
          <w:p>
            <w:pPr>
              <w:pStyle w:val="Compact"/>
            </w:pPr>
            <w:r>
              <w:rPr>
                <w:b/>
                <w:bCs/>
              </w:rPr>
              <w:t xml:space="preserve">Mazak INTEGREX i-200S</w:t>
            </w:r>
          </w:p>
        </w:tc>
        <w:tc>
          <w:tcPr/>
          <w:p>
            <w:pPr>
              <w:pStyle w:val="Compact"/>
              <w:jc w:val="center"/>
            </w:pPr>
            <w:r>
              <w:t xml:space="preserve">JP</w:t>
            </w:r>
          </w:p>
        </w:tc>
        <w:tc>
          <w:tcPr/>
          <w:p>
            <w:pPr>
              <w:pStyle w:val="Compact"/>
              <w:jc w:val="center"/>
            </w:pPr>
            <w:r>
              <w:t xml:space="preserve">Multi-tasking</w:t>
            </w:r>
          </w:p>
        </w:tc>
        <w:tc>
          <w:tcPr/>
          <w:p>
            <w:pPr>
              <w:pStyle w:val="Compact"/>
            </w:pPr>
            <w:r>
              <w:t xml:space="preserve">Ø660×1.519</w:t>
            </w:r>
          </w:p>
        </w:tc>
        <w:tc>
          <w:tcPr/>
          <w:p>
            <w:pPr>
              <w:pStyle w:val="Compact"/>
              <w:jc w:val="center"/>
            </w:pPr>
            <w:r>
              <w:t xml:space="preserve">B+C</w:t>
            </w:r>
          </w:p>
        </w:tc>
        <w:tc>
          <w:tcPr/>
          <w:p>
            <w:pPr>
              <w:pStyle w:val="Compact"/>
              <w:jc w:val="right"/>
            </w:pPr>
            <w:r>
              <w:t xml:space="preserve">30</w:t>
            </w:r>
          </w:p>
        </w:tc>
        <w:tc>
          <w:tcPr/>
          <w:p>
            <w:pPr>
              <w:pStyle w:val="Compact"/>
              <w:jc w:val="right"/>
            </w:pPr>
            <w:r>
              <w:t xml:space="preserve">5.000</w:t>
            </w:r>
          </w:p>
        </w:tc>
        <w:tc>
          <w:tcPr/>
          <w:p>
            <w:pPr>
              <w:pStyle w:val="Compact"/>
              <w:jc w:val="right"/>
            </w:pPr>
            <w:r>
              <w:t xml:space="preserve">380</w:t>
            </w:r>
          </w:p>
        </w:tc>
        <w:tc>
          <w:tcPr/>
          <w:p>
            <w:pPr>
              <w:pStyle w:val="Compact"/>
              <w:jc w:val="center"/>
            </w:pPr>
            <w:r>
              <w:t xml:space="preserve">3</w:t>
            </w:r>
          </w:p>
        </w:tc>
        <w:tc>
          <w:tcPr/>
          <w:p>
            <w:pPr>
              <w:pStyle w:val="Compact"/>
              <w:jc w:val="right"/>
            </w:pPr>
            <w:r>
              <w:rPr>
                <w:b/>
                <w:bCs/>
              </w:rPr>
              <w:t xml:space="preserve">1.140</w:t>
            </w:r>
          </w:p>
        </w:tc>
      </w:tr>
      <w:tr>
        <w:tc>
          <w:tcPr/>
          <w:p>
            <w:pPr>
              <w:pStyle w:val="Compact"/>
              <w:jc w:val="center"/>
            </w:pPr>
            <w:r>
              <w:t xml:space="preserve">5</w:t>
            </w:r>
          </w:p>
        </w:tc>
        <w:tc>
          <w:tcPr/>
          <w:p>
            <w:pPr>
              <w:pStyle w:val="Compact"/>
            </w:pPr>
            <w:r>
              <w:rPr>
                <w:b/>
                <w:bCs/>
              </w:rPr>
              <w:t xml:space="preserve">Sodick ALC600G</w:t>
            </w:r>
          </w:p>
        </w:tc>
        <w:tc>
          <w:tcPr/>
          <w:p>
            <w:pPr>
              <w:pStyle w:val="Compact"/>
              <w:jc w:val="center"/>
            </w:pPr>
            <w:r>
              <w:t xml:space="preserve">JP</w:t>
            </w:r>
          </w:p>
        </w:tc>
        <w:tc>
          <w:tcPr/>
          <w:p>
            <w:pPr>
              <w:pStyle w:val="Compact"/>
              <w:jc w:val="center"/>
            </w:pPr>
            <w:r>
              <w:t xml:space="preserve">Wire EDM</w:t>
            </w:r>
          </w:p>
        </w:tc>
        <w:tc>
          <w:tcPr/>
          <w:p>
            <w:pPr>
              <w:pStyle w:val="Compact"/>
            </w:pPr>
            <w:r>
              <w:t xml:space="preserve">600×400×350</w:t>
            </w:r>
          </w:p>
        </w:tc>
        <w:tc>
          <w:tcPr/>
          <w:p>
            <w:pPr>
              <w:pStyle w:val="Compact"/>
              <w:jc w:val="center"/>
            </w:pPr>
            <w:r>
              <w:t xml:space="preserve">—</w:t>
            </w:r>
          </w:p>
        </w:tc>
        <w:tc>
          <w:tcPr/>
          <w:p>
            <w:pPr>
              <w:pStyle w:val="Compact"/>
              <w:jc w:val="right"/>
            </w:pPr>
            <w:r>
              <w:t xml:space="preserve">5</w:t>
            </w:r>
          </w:p>
        </w:tc>
        <w:tc>
          <w:tcPr/>
          <w:p>
            <w:pPr>
              <w:pStyle w:val="Compact"/>
              <w:jc w:val="right"/>
            </w:pPr>
            <w:r>
              <w:t xml:space="preserve">—</w:t>
            </w:r>
          </w:p>
        </w:tc>
        <w:tc>
          <w:tcPr/>
          <w:p>
            <w:pPr>
              <w:pStyle w:val="Compact"/>
              <w:jc w:val="right"/>
            </w:pPr>
            <w:r>
              <w:t xml:space="preserve">120</w:t>
            </w:r>
          </w:p>
        </w:tc>
        <w:tc>
          <w:tcPr/>
          <w:p>
            <w:pPr>
              <w:pStyle w:val="Compact"/>
              <w:jc w:val="center"/>
            </w:pPr>
            <w:r>
              <w:t xml:space="preserve">2</w:t>
            </w:r>
          </w:p>
        </w:tc>
        <w:tc>
          <w:tcPr/>
          <w:p>
            <w:pPr>
              <w:pStyle w:val="Compact"/>
              <w:jc w:val="right"/>
            </w:pPr>
            <w:r>
              <w:rPr>
                <w:b/>
                <w:bCs/>
              </w:rPr>
              <w:t xml:space="preserve">240</w:t>
            </w:r>
          </w:p>
        </w:tc>
      </w:tr>
      <w:tr>
        <w:tc>
          <w:tcPr/>
          <w:p>
            <w:pPr>
              <w:pStyle w:val="Compact"/>
              <w:jc w:val="center"/>
            </w:pPr>
            <w:r>
              <w:t xml:space="preserve">6</w:t>
            </w:r>
          </w:p>
        </w:tc>
        <w:tc>
          <w:tcPr/>
          <w:p>
            <w:pPr>
              <w:pStyle w:val="Compact"/>
            </w:pPr>
            <w:r>
              <w:rPr>
                <w:b/>
                <w:bCs/>
              </w:rPr>
              <w:t xml:space="preserve">Okuma MB-56VA</w:t>
            </w:r>
          </w:p>
        </w:tc>
        <w:tc>
          <w:tcPr/>
          <w:p>
            <w:pPr>
              <w:pStyle w:val="Compact"/>
              <w:jc w:val="center"/>
            </w:pPr>
            <w:r>
              <w:t xml:space="preserve">JP</w:t>
            </w:r>
          </w:p>
        </w:tc>
        <w:tc>
          <w:tcPr/>
          <w:p>
            <w:pPr>
              <w:pStyle w:val="Compact"/>
              <w:jc w:val="center"/>
            </w:pPr>
            <w:r>
              <w:t xml:space="preserve">VMC 3-axis</w:t>
            </w:r>
          </w:p>
        </w:tc>
        <w:tc>
          <w:tcPr/>
          <w:p>
            <w:pPr>
              <w:pStyle w:val="Compact"/>
            </w:pPr>
            <w:r>
              <w:t xml:space="preserve">1.300×560×460</w:t>
            </w:r>
          </w:p>
        </w:tc>
        <w:tc>
          <w:tcPr/>
          <w:p>
            <w:pPr>
              <w:pStyle w:val="Compact"/>
              <w:jc w:val="center"/>
            </w:pPr>
            <w:r>
              <w:t xml:space="preserve">—</w:t>
            </w:r>
          </w:p>
        </w:tc>
        <w:tc>
          <w:tcPr/>
          <w:p>
            <w:pPr>
              <w:pStyle w:val="Compact"/>
              <w:jc w:val="right"/>
            </w:pPr>
            <w:r>
              <w:t xml:space="preserve">22</w:t>
            </w:r>
          </w:p>
        </w:tc>
        <w:tc>
          <w:tcPr/>
          <w:p>
            <w:pPr>
              <w:pStyle w:val="Compact"/>
              <w:jc w:val="right"/>
            </w:pPr>
            <w:r>
              <w:t xml:space="preserve">8.000</w:t>
            </w:r>
          </w:p>
        </w:tc>
        <w:tc>
          <w:tcPr/>
          <w:p>
            <w:pPr>
              <w:pStyle w:val="Compact"/>
              <w:jc w:val="right"/>
            </w:pPr>
            <w:r>
              <w:t xml:space="preserve">150</w:t>
            </w:r>
          </w:p>
        </w:tc>
        <w:tc>
          <w:tcPr/>
          <w:p>
            <w:pPr>
              <w:pStyle w:val="Compact"/>
              <w:jc w:val="center"/>
            </w:pPr>
            <w:r>
              <w:t xml:space="preserve">4</w:t>
            </w:r>
          </w:p>
        </w:tc>
        <w:tc>
          <w:tcPr/>
          <w:p>
            <w:pPr>
              <w:pStyle w:val="Compact"/>
              <w:jc w:val="right"/>
            </w:pPr>
            <w:r>
              <w:rPr>
                <w:b/>
                <w:bCs/>
              </w:rPr>
              <w:t xml:space="preserve">600</w:t>
            </w:r>
          </w:p>
        </w:tc>
      </w:tr>
      <w:tr>
        <w:tc>
          <w:tcPr/>
          <w:p>
            <w:pPr>
              <w:pStyle w:val="Compact"/>
              <w:jc w:val="center"/>
            </w:pPr>
            <w:r>
              <w:t xml:space="preserve">7</w:t>
            </w:r>
          </w:p>
        </w:tc>
        <w:tc>
          <w:tcPr/>
          <w:p>
            <w:pPr>
              <w:pStyle w:val="Compact"/>
            </w:pPr>
            <w:r>
              <w:rPr>
                <w:b/>
                <w:bCs/>
              </w:rPr>
              <w:t xml:space="preserve">Haas UMC-750</w:t>
            </w:r>
          </w:p>
        </w:tc>
        <w:tc>
          <w:tcPr/>
          <w:p>
            <w:pPr>
              <w:pStyle w:val="Compact"/>
              <w:jc w:val="center"/>
            </w:pPr>
            <w:r>
              <w:t xml:space="preserve">US</w:t>
            </w:r>
          </w:p>
        </w:tc>
        <w:tc>
          <w:tcPr/>
          <w:p>
            <w:pPr>
              <w:pStyle w:val="Compact"/>
              <w:jc w:val="center"/>
            </w:pPr>
            <w:r>
              <w:t xml:space="preserve">5-axis</w:t>
            </w:r>
          </w:p>
        </w:tc>
        <w:tc>
          <w:tcPr/>
          <w:p>
            <w:pPr>
              <w:pStyle w:val="Compact"/>
            </w:pPr>
            <w:r>
              <w:t xml:space="preserve">762×508×508</w:t>
            </w:r>
          </w:p>
        </w:tc>
        <w:tc>
          <w:tcPr/>
          <w:p>
            <w:pPr>
              <w:pStyle w:val="Compact"/>
              <w:jc w:val="center"/>
            </w:pPr>
            <w:r>
              <w:t xml:space="preserve">A+C</w:t>
            </w:r>
          </w:p>
        </w:tc>
        <w:tc>
          <w:tcPr/>
          <w:p>
            <w:pPr>
              <w:pStyle w:val="Compact"/>
              <w:jc w:val="right"/>
            </w:pPr>
            <w:r>
              <w:t xml:space="preserve">22</w:t>
            </w:r>
          </w:p>
        </w:tc>
        <w:tc>
          <w:tcPr/>
          <w:p>
            <w:pPr>
              <w:pStyle w:val="Compact"/>
              <w:jc w:val="right"/>
            </w:pPr>
            <w:r>
              <w:t xml:space="preserve">12.000</w:t>
            </w:r>
          </w:p>
        </w:tc>
        <w:tc>
          <w:tcPr/>
          <w:p>
            <w:pPr>
              <w:pStyle w:val="Compact"/>
              <w:jc w:val="right"/>
            </w:pPr>
            <w:r>
              <w:t xml:space="preserve">200</w:t>
            </w:r>
          </w:p>
        </w:tc>
        <w:tc>
          <w:tcPr/>
          <w:p>
            <w:pPr>
              <w:pStyle w:val="Compact"/>
              <w:jc w:val="center"/>
            </w:pPr>
            <w:r>
              <w:t xml:space="preserve">2</w:t>
            </w:r>
          </w:p>
        </w:tc>
        <w:tc>
          <w:tcPr/>
          <w:p>
            <w:pPr>
              <w:pStyle w:val="Compact"/>
              <w:jc w:val="right"/>
            </w:pPr>
            <w:r>
              <w:rPr>
                <w:b/>
                <w:bCs/>
              </w:rPr>
              <w:t xml:space="preserve">400</w:t>
            </w:r>
          </w:p>
        </w:tc>
      </w:tr>
      <w:tr>
        <w:tc>
          <w:tcPr/>
          <w:p>
            <w:pPr>
              <w:pStyle w:val="Compact"/>
              <w:jc w:val="center"/>
            </w:pPr>
            <w:r>
              <w:t xml:space="preserve">8</w:t>
            </w:r>
          </w:p>
        </w:tc>
        <w:tc>
          <w:tcPr/>
          <w:p>
            <w:pPr>
              <w:pStyle w:val="Compact"/>
            </w:pPr>
            <w:r>
              <w:rPr>
                <w:b/>
                <w:bCs/>
              </w:rPr>
              <w:t xml:space="preserve">Tsugami B0205G-III</w:t>
            </w:r>
          </w:p>
        </w:tc>
        <w:tc>
          <w:tcPr/>
          <w:p>
            <w:pPr>
              <w:pStyle w:val="Compact"/>
              <w:jc w:val="center"/>
            </w:pPr>
            <w:r>
              <w:t xml:space="preserve">JP</w:t>
            </w:r>
          </w:p>
        </w:tc>
        <w:tc>
          <w:tcPr/>
          <w:p>
            <w:pPr>
              <w:pStyle w:val="Compact"/>
              <w:jc w:val="center"/>
            </w:pPr>
            <w:r>
              <w:t xml:space="preserve">Swiss Lathe</w:t>
            </w:r>
          </w:p>
        </w:tc>
        <w:tc>
          <w:tcPr/>
          <w:p>
            <w:pPr>
              <w:pStyle w:val="Compact"/>
            </w:pPr>
            <w:r>
              <w:t xml:space="preserve">Ø20</w:t>
            </w:r>
          </w:p>
        </w:tc>
        <w:tc>
          <w:tcPr/>
          <w:p>
            <w:pPr>
              <w:pStyle w:val="Compact"/>
              <w:jc w:val="center"/>
            </w:pPr>
            <w:r>
              <w:t xml:space="preserve">8-axis</w:t>
            </w:r>
          </w:p>
        </w:tc>
        <w:tc>
          <w:tcPr/>
          <w:p>
            <w:pPr>
              <w:pStyle w:val="Compact"/>
              <w:jc w:val="right"/>
            </w:pPr>
            <w:r>
              <w:t xml:space="preserve">5</w:t>
            </w:r>
          </w:p>
        </w:tc>
        <w:tc>
          <w:tcPr/>
          <w:p>
            <w:pPr>
              <w:pStyle w:val="Compact"/>
              <w:jc w:val="right"/>
            </w:pPr>
            <w:r>
              <w:t xml:space="preserve">10.000</w:t>
            </w:r>
          </w:p>
        </w:tc>
        <w:tc>
          <w:tcPr/>
          <w:p>
            <w:pPr>
              <w:pStyle w:val="Compact"/>
              <w:jc w:val="right"/>
            </w:pPr>
            <w:r>
              <w:t xml:space="preserve">85</w:t>
            </w:r>
          </w:p>
        </w:tc>
        <w:tc>
          <w:tcPr/>
          <w:p>
            <w:pPr>
              <w:pStyle w:val="Compact"/>
              <w:jc w:val="center"/>
            </w:pPr>
            <w:r>
              <w:t xml:space="preserve">2</w:t>
            </w:r>
          </w:p>
        </w:tc>
        <w:tc>
          <w:tcPr/>
          <w:p>
            <w:pPr>
              <w:pStyle w:val="Compact"/>
              <w:jc w:val="right"/>
            </w:pPr>
            <w:r>
              <w:rPr>
                <w:b/>
                <w:bCs/>
              </w:rPr>
              <w:t xml:space="preserve">170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rPr>
                <w:b/>
                <w:bCs/>
              </w:rPr>
              <w:t xml:space="preserve">28</w:t>
            </w:r>
          </w:p>
        </w:tc>
        <w:tc>
          <w:tcPr/>
          <w:p>
            <w:pPr>
              <w:pStyle w:val="Compact"/>
              <w:jc w:val="right"/>
            </w:pPr>
            <w:r>
              <w:rPr>
                <w:b/>
                <w:bCs/>
              </w:rPr>
              <w:t xml:space="preserve">7.000</w:t>
            </w:r>
          </w:p>
        </w:tc>
      </w:tr>
    </w:tbl>
    <w:bookmarkEnd w:id="186"/>
    <w:bookmarkStart w:id="187" w:name="thiết-bị-qc-đo-lường"/>
    <w:p>
      <w:pPr>
        <w:pStyle w:val="Heading3"/>
      </w:pPr>
      <w:r>
        <w:rPr>
          <w:rStyle w:val="SectionNumber"/>
        </w:rPr>
        <w:t xml:space="preserve">8.8.2</w:t>
      </w:r>
      <w:r>
        <w:tab/>
      </w:r>
      <w:r>
        <w:t xml:space="preserve">2.8.2. Thiết bị QC / Đo lường</w:t>
      </w:r>
    </w:p>
    <w:tbl>
      <w:tblPr>
        <w:tblStyle w:val="Table"/>
        <w:tblW w:type="pct" w:w="5000"/>
        <w:tblLayout w:type="fixed"/>
        <w:tblLook w:firstRow="1" w:lastRow="0" w:firstColumn="0" w:lastColumn="0" w:noHBand="0" w:noVBand="0" w:val="0020"/>
      </w:tblPr>
      <w:tblGrid>
        <w:gridCol w:w="190"/>
        <w:gridCol w:w="1077"/>
        <w:gridCol w:w="950"/>
        <w:gridCol w:w="823"/>
        <w:gridCol w:w="1140"/>
        <w:gridCol w:w="1013"/>
        <w:gridCol w:w="887"/>
        <w:gridCol w:w="190"/>
        <w:gridCol w:w="1647"/>
      </w:tblGrid>
      <w:tr>
        <w:trPr>
          <w:tblHeader w:val="on"/>
        </w:trPr>
        <w:tc>
          <w:tcPr/>
          <w:p>
            <w:pPr>
              <w:pStyle w:val="Compact"/>
              <w:jc w:val="center"/>
            </w:pPr>
            <w:r>
              <w:t xml:space="preserve">#</w:t>
            </w:r>
          </w:p>
        </w:tc>
        <w:tc>
          <w:tcPr/>
          <w:p>
            <w:pPr>
              <w:pStyle w:val="Compact"/>
            </w:pPr>
            <w:r>
              <w:t xml:space="preserve">Thiết bị</w:t>
            </w:r>
          </w:p>
        </w:tc>
        <w:tc>
          <w:tcPr/>
          <w:p>
            <w:pPr>
              <w:pStyle w:val="Compact"/>
            </w:pPr>
            <w:r>
              <w:t xml:space="preserve">Model</w:t>
            </w:r>
          </w:p>
        </w:tc>
        <w:tc>
          <w:tcPr/>
          <w:p>
            <w:pPr>
              <w:pStyle w:val="Compact"/>
              <w:jc w:val="center"/>
            </w:pPr>
            <w:r>
              <w:t xml:space="preserve">Hãng</w:t>
            </w:r>
          </w:p>
        </w:tc>
        <w:tc>
          <w:tcPr/>
          <w:p>
            <w:pPr>
              <w:pStyle w:val="Compact"/>
            </w:pPr>
            <w:r>
              <w:t xml:space="preserve">Kích thước đo</w:t>
            </w:r>
          </w:p>
        </w:tc>
        <w:tc>
          <w:tcPr/>
          <w:p>
            <w:pPr>
              <w:pStyle w:val="Compact"/>
              <w:jc w:val="right"/>
            </w:pPr>
            <w:r>
              <w:t xml:space="preserve">Độ chính xác</w:t>
            </w:r>
          </w:p>
        </w:tc>
        <w:tc>
          <w:tcPr/>
          <w:p>
            <w:pPr>
              <w:pStyle w:val="Compact"/>
              <w:jc w:val="right"/>
            </w:pPr>
            <w:r>
              <w:t xml:space="preserve">Đơn giá (K)</w:t>
            </w:r>
          </w:p>
        </w:tc>
        <w:tc>
          <w:tcPr/>
          <w:p>
            <w:pPr>
              <w:pStyle w:val="Compact"/>
              <w:jc w:val="center"/>
            </w:pPr>
            <w:r>
              <w:t xml:space="preserve">SL</w:t>
            </w:r>
          </w:p>
        </w:tc>
        <w:tc>
          <w:tcPr/>
          <w:p>
            <w:pPr>
              <w:pStyle w:val="Compact"/>
              <w:jc w:val="right"/>
            </w:pPr>
            <w:r>
              <w:rPr>
                <w:b/>
                <w:bCs/>
              </w:rPr>
              <w:t xml:space="preserve">Thành tiền (K)</w:t>
            </w:r>
          </w:p>
        </w:tc>
      </w:tr>
      <w:tr>
        <w:tc>
          <w:tcPr/>
          <w:p>
            <w:pPr>
              <w:pStyle w:val="Compact"/>
              <w:jc w:val="center"/>
            </w:pPr>
            <w:r>
              <w:t xml:space="preserve">1</w:t>
            </w:r>
          </w:p>
        </w:tc>
        <w:tc>
          <w:tcPr/>
          <w:p>
            <w:pPr>
              <w:pStyle w:val="Compact"/>
            </w:pPr>
            <w:r>
              <w:t xml:space="preserve">CMM</w:t>
            </w:r>
          </w:p>
        </w:tc>
        <w:tc>
          <w:tcPr/>
          <w:p>
            <w:pPr>
              <w:pStyle w:val="Compact"/>
            </w:pPr>
            <w:r>
              <w:t xml:space="preserve">CONTURA G2</w:t>
            </w:r>
          </w:p>
        </w:tc>
        <w:tc>
          <w:tcPr/>
          <w:p>
            <w:pPr>
              <w:pStyle w:val="Compact"/>
              <w:jc w:val="center"/>
            </w:pPr>
            <w:r>
              <w:t xml:space="preserve">Zeiss (DE)</w:t>
            </w:r>
          </w:p>
        </w:tc>
        <w:tc>
          <w:tcPr/>
          <w:p>
            <w:pPr>
              <w:pStyle w:val="Compact"/>
            </w:pPr>
            <w:r>
              <w:t xml:space="preserve">900×1.200×800 mm</w:t>
            </w:r>
          </w:p>
        </w:tc>
        <w:tc>
          <w:tcPr/>
          <w:p>
            <w:pPr>
              <w:pStyle w:val="Compact"/>
              <w:jc w:val="right"/>
            </w:pPr>
            <w:r>
              <w:t xml:space="preserve">±1.8 μm</w:t>
            </w:r>
          </w:p>
        </w:tc>
        <w:tc>
          <w:tcPr/>
          <w:p>
            <w:pPr>
              <w:pStyle w:val="Compact"/>
              <w:jc w:val="right"/>
            </w:pPr>
            <w:r>
              <w:t xml:space="preserve">250</w:t>
            </w:r>
          </w:p>
        </w:tc>
        <w:tc>
          <w:tcPr/>
          <w:p>
            <w:pPr>
              <w:pStyle w:val="Compact"/>
              <w:jc w:val="center"/>
            </w:pPr>
            <w:r>
              <w:t xml:space="preserve">1</w:t>
            </w:r>
          </w:p>
        </w:tc>
        <w:tc>
          <w:tcPr/>
          <w:p>
            <w:pPr>
              <w:pStyle w:val="Compact"/>
              <w:jc w:val="right"/>
            </w:pPr>
            <w:r>
              <w:rPr>
                <w:b/>
                <w:bCs/>
              </w:rPr>
              <w:t xml:space="preserve">250</w:t>
            </w:r>
          </w:p>
        </w:tc>
      </w:tr>
      <w:tr>
        <w:tc>
          <w:tcPr/>
          <w:p>
            <w:pPr>
              <w:pStyle w:val="Compact"/>
              <w:jc w:val="center"/>
            </w:pPr>
            <w:r>
              <w:t xml:space="preserve">2</w:t>
            </w:r>
          </w:p>
        </w:tc>
        <w:tc>
          <w:tcPr/>
          <w:p>
            <w:pPr>
              <w:pStyle w:val="Compact"/>
            </w:pPr>
            <w:r>
              <w:t xml:space="preserve">Vision System</w:t>
            </w:r>
          </w:p>
        </w:tc>
        <w:tc>
          <w:tcPr/>
          <w:p>
            <w:pPr>
              <w:pStyle w:val="Compact"/>
            </w:pPr>
            <w:r>
              <w:t xml:space="preserve">QV302</w:t>
            </w:r>
          </w:p>
        </w:tc>
        <w:tc>
          <w:tcPr/>
          <w:p>
            <w:pPr>
              <w:pStyle w:val="Compact"/>
              <w:jc w:val="center"/>
            </w:pPr>
            <w:r>
              <w:t xml:space="preserve">Mitutoyo (JP)</w:t>
            </w:r>
          </w:p>
        </w:tc>
        <w:tc>
          <w:tcPr/>
          <w:p>
            <w:pPr>
              <w:pStyle w:val="Compact"/>
            </w:pPr>
            <w:r>
              <w:t xml:space="preserve">300×200 mm</w:t>
            </w:r>
          </w:p>
        </w:tc>
        <w:tc>
          <w:tcPr/>
          <w:p>
            <w:pPr>
              <w:pStyle w:val="Compact"/>
              <w:jc w:val="right"/>
            </w:pPr>
            <w:r>
              <w:t xml:space="preserve">±3 μm</w:t>
            </w:r>
          </w:p>
        </w:tc>
        <w:tc>
          <w:tcPr/>
          <w:p>
            <w:pPr>
              <w:pStyle w:val="Compact"/>
              <w:jc w:val="right"/>
            </w:pPr>
            <w:r>
              <w:t xml:space="preserve">120</w:t>
            </w:r>
          </w:p>
        </w:tc>
        <w:tc>
          <w:tcPr/>
          <w:p>
            <w:pPr>
              <w:pStyle w:val="Compact"/>
              <w:jc w:val="center"/>
            </w:pPr>
            <w:r>
              <w:t xml:space="preserve">1</w:t>
            </w:r>
          </w:p>
        </w:tc>
        <w:tc>
          <w:tcPr/>
          <w:p>
            <w:pPr>
              <w:pStyle w:val="Compact"/>
              <w:jc w:val="right"/>
            </w:pPr>
            <w:r>
              <w:rPr>
                <w:b/>
                <w:bCs/>
              </w:rPr>
              <w:t xml:space="preserve">120</w:t>
            </w:r>
          </w:p>
        </w:tc>
      </w:tr>
      <w:tr>
        <w:tc>
          <w:tcPr/>
          <w:p>
            <w:pPr>
              <w:pStyle w:val="Compact"/>
              <w:jc w:val="center"/>
            </w:pPr>
            <w:r>
              <w:t xml:space="preserve">3</w:t>
            </w:r>
          </w:p>
        </w:tc>
        <w:tc>
          <w:tcPr/>
          <w:p>
            <w:pPr>
              <w:pStyle w:val="Compact"/>
            </w:pPr>
            <w:r>
              <w:t xml:space="preserve">Surface Roughness</w:t>
            </w:r>
          </w:p>
        </w:tc>
        <w:tc>
          <w:tcPr/>
          <w:p>
            <w:pPr>
              <w:pStyle w:val="Compact"/>
            </w:pPr>
            <w:r>
              <w:t xml:space="preserve">Surftest SJ-410</w:t>
            </w:r>
          </w:p>
        </w:tc>
        <w:tc>
          <w:tcPr/>
          <w:p>
            <w:pPr>
              <w:pStyle w:val="Compact"/>
              <w:jc w:val="center"/>
            </w:pPr>
            <w:r>
              <w:t xml:space="preserve">Mitutoyo</w:t>
            </w:r>
          </w:p>
        </w:tc>
        <w:tc>
          <w:tcPr/>
          <w:p>
            <w:pPr>
              <w:pStyle w:val="Compact"/>
            </w:pPr>
            <w:r>
              <w:t xml:space="preserve">—</w:t>
            </w:r>
          </w:p>
        </w:tc>
        <w:tc>
          <w:tcPr/>
          <w:p>
            <w:pPr>
              <w:pStyle w:val="Compact"/>
              <w:jc w:val="right"/>
            </w:pPr>
            <w:r>
              <w:t xml:space="preserve">Ra 0,001 μm</w:t>
            </w:r>
          </w:p>
        </w:tc>
        <w:tc>
          <w:tcPr/>
          <w:p>
            <w:pPr>
              <w:pStyle w:val="Compact"/>
              <w:jc w:val="right"/>
            </w:pPr>
            <w:r>
              <w:t xml:space="preserve">8</w:t>
            </w:r>
          </w:p>
        </w:tc>
        <w:tc>
          <w:tcPr/>
          <w:p>
            <w:pPr>
              <w:pStyle w:val="Compact"/>
              <w:jc w:val="center"/>
            </w:pPr>
            <w:r>
              <w:t xml:space="preserve">2</w:t>
            </w:r>
          </w:p>
        </w:tc>
        <w:tc>
          <w:tcPr/>
          <w:p>
            <w:pPr>
              <w:pStyle w:val="Compact"/>
              <w:jc w:val="right"/>
            </w:pPr>
            <w:r>
              <w:rPr>
                <w:b/>
                <w:bCs/>
              </w:rPr>
              <w:t xml:space="preserve">16</w:t>
            </w:r>
          </w:p>
        </w:tc>
      </w:tr>
      <w:tr>
        <w:tc>
          <w:tcPr/>
          <w:p>
            <w:pPr>
              <w:pStyle w:val="Compact"/>
              <w:jc w:val="center"/>
            </w:pPr>
            <w:r>
              <w:t xml:space="preserve">4</w:t>
            </w:r>
          </w:p>
        </w:tc>
        <w:tc>
          <w:tcPr/>
          <w:p>
            <w:pPr>
              <w:pStyle w:val="Compact"/>
            </w:pPr>
            <w:r>
              <w:t xml:space="preserve">Hardness Tester</w:t>
            </w:r>
          </w:p>
        </w:tc>
        <w:tc>
          <w:tcPr/>
          <w:p>
            <w:pPr>
              <w:pStyle w:val="Compact"/>
            </w:pPr>
            <w:r>
              <w:t xml:space="preserve">HV-120D</w:t>
            </w:r>
          </w:p>
        </w:tc>
        <w:tc>
          <w:tcPr/>
          <w:p>
            <w:pPr>
              <w:pStyle w:val="Compact"/>
              <w:jc w:val="center"/>
            </w:pPr>
            <w:r>
              <w:t xml:space="preserve">Shimadzu (JP)</w:t>
            </w:r>
          </w:p>
        </w:tc>
        <w:tc>
          <w:tcPr/>
          <w:p>
            <w:pPr>
              <w:pStyle w:val="Compact"/>
            </w:pPr>
            <w:r>
              <w:t xml:space="preserve">—</w:t>
            </w:r>
          </w:p>
        </w:tc>
        <w:tc>
          <w:tcPr/>
          <w:p>
            <w:pPr>
              <w:pStyle w:val="Compact"/>
              <w:jc w:val="right"/>
            </w:pPr>
            <w:r>
              <w:t xml:space="preserve">HV ±2%</w:t>
            </w:r>
          </w:p>
        </w:tc>
        <w:tc>
          <w:tcPr/>
          <w:p>
            <w:pPr>
              <w:pStyle w:val="Compact"/>
              <w:jc w:val="right"/>
            </w:pPr>
            <w:r>
              <w:t xml:space="preserve">6</w:t>
            </w:r>
          </w:p>
        </w:tc>
        <w:tc>
          <w:tcPr/>
          <w:p>
            <w:pPr>
              <w:pStyle w:val="Compact"/>
              <w:jc w:val="center"/>
            </w:pPr>
            <w:r>
              <w:t xml:space="preserve">1</w:t>
            </w:r>
          </w:p>
        </w:tc>
        <w:tc>
          <w:tcPr/>
          <w:p>
            <w:pPr>
              <w:pStyle w:val="Compact"/>
              <w:jc w:val="right"/>
            </w:pPr>
            <w:r>
              <w:rPr>
                <w:b/>
                <w:bCs/>
              </w:rPr>
              <w:t xml:space="preserve">6</w:t>
            </w:r>
          </w:p>
        </w:tc>
      </w:tr>
      <w:tr>
        <w:tc>
          <w:tcPr/>
          <w:p>
            <w:pPr>
              <w:pStyle w:val="Compact"/>
              <w:jc w:val="center"/>
            </w:pPr>
            <w:r>
              <w:t xml:space="preserve">5</w:t>
            </w:r>
          </w:p>
        </w:tc>
        <w:tc>
          <w:tcPr/>
          <w:p>
            <w:pPr>
              <w:pStyle w:val="Compact"/>
            </w:pPr>
            <w:r>
              <w:t xml:space="preserve">Height Gauge</w:t>
            </w:r>
          </w:p>
        </w:tc>
        <w:tc>
          <w:tcPr/>
          <w:p>
            <w:pPr>
              <w:pStyle w:val="Compact"/>
            </w:pPr>
            <w:r>
              <w:t xml:space="preserve">QM-Height 600</w:t>
            </w:r>
          </w:p>
        </w:tc>
        <w:tc>
          <w:tcPr/>
          <w:p>
            <w:pPr>
              <w:pStyle w:val="Compact"/>
              <w:jc w:val="center"/>
            </w:pPr>
            <w:r>
              <w:t xml:space="preserve">Mitutoyo</w:t>
            </w:r>
          </w:p>
        </w:tc>
        <w:tc>
          <w:tcPr/>
          <w:p>
            <w:pPr>
              <w:pStyle w:val="Compact"/>
            </w:pPr>
            <w:r>
              <w:t xml:space="preserve">600 mm</w:t>
            </w:r>
          </w:p>
        </w:tc>
        <w:tc>
          <w:tcPr/>
          <w:p>
            <w:pPr>
              <w:pStyle w:val="Compact"/>
              <w:jc w:val="right"/>
            </w:pPr>
            <w:r>
              <w:t xml:space="preserve">±2 μm</w:t>
            </w:r>
          </w:p>
        </w:tc>
        <w:tc>
          <w:tcPr/>
          <w:p>
            <w:pPr>
              <w:pStyle w:val="Compact"/>
              <w:jc w:val="right"/>
            </w:pPr>
            <w:r>
              <w:t xml:space="preserve">12</w:t>
            </w:r>
          </w:p>
        </w:tc>
        <w:tc>
          <w:tcPr/>
          <w:p>
            <w:pPr>
              <w:pStyle w:val="Compact"/>
              <w:jc w:val="center"/>
            </w:pPr>
            <w:r>
              <w:t xml:space="preserve">2</w:t>
            </w:r>
          </w:p>
        </w:tc>
        <w:tc>
          <w:tcPr/>
          <w:p>
            <w:pPr>
              <w:pStyle w:val="Compact"/>
              <w:jc w:val="right"/>
            </w:pPr>
            <w:r>
              <w:rPr>
                <w:b/>
                <w:bCs/>
              </w:rPr>
              <w:t xml:space="preserve">24</w:t>
            </w:r>
          </w:p>
        </w:tc>
      </w:tr>
      <w:tr>
        <w:tc>
          <w:tcPr/>
          <w:p>
            <w:pPr>
              <w:pStyle w:val="Compact"/>
              <w:jc w:val="center"/>
            </w:pPr>
            <w:r>
              <w:t xml:space="preserve">6</w:t>
            </w:r>
          </w:p>
        </w:tc>
        <w:tc>
          <w:tcPr/>
          <w:p>
            <w:pPr>
              <w:pStyle w:val="Compact"/>
            </w:pPr>
            <w:r>
              <w:t xml:space="preserve">Laser Scanner</w:t>
            </w:r>
          </w:p>
        </w:tc>
        <w:tc>
          <w:tcPr/>
          <w:p>
            <w:pPr>
              <w:pStyle w:val="Compact"/>
            </w:pPr>
            <w:r>
              <w:t xml:space="preserve">HandySCAN 3D</w:t>
            </w:r>
          </w:p>
        </w:tc>
        <w:tc>
          <w:tcPr/>
          <w:p>
            <w:pPr>
              <w:pStyle w:val="Compact"/>
              <w:jc w:val="center"/>
            </w:pPr>
            <w:r>
              <w:t xml:space="preserve">Creaform (CA)</w:t>
            </w:r>
          </w:p>
        </w:tc>
        <w:tc>
          <w:tcPr/>
          <w:p>
            <w:pPr>
              <w:pStyle w:val="Compact"/>
            </w:pPr>
            <w:r>
              <w:t xml:space="preserve">0.3m range</w:t>
            </w:r>
          </w:p>
        </w:tc>
        <w:tc>
          <w:tcPr/>
          <w:p>
            <w:pPr>
              <w:pStyle w:val="Compact"/>
              <w:jc w:val="right"/>
            </w:pPr>
            <w:r>
              <w:t xml:space="preserve">±0.025 mm</w:t>
            </w:r>
          </w:p>
        </w:tc>
        <w:tc>
          <w:tcPr/>
          <w:p>
            <w:pPr>
              <w:pStyle w:val="Compact"/>
              <w:jc w:val="right"/>
            </w:pPr>
            <w:r>
              <w:t xml:space="preserve">45</w:t>
            </w:r>
          </w:p>
        </w:tc>
        <w:tc>
          <w:tcPr/>
          <w:p>
            <w:pPr>
              <w:pStyle w:val="Compact"/>
              <w:jc w:val="center"/>
            </w:pPr>
            <w:r>
              <w:t xml:space="preserve">1</w:t>
            </w:r>
          </w:p>
        </w:tc>
        <w:tc>
          <w:tcPr/>
          <w:p>
            <w:pPr>
              <w:pStyle w:val="Compact"/>
              <w:jc w:val="right"/>
            </w:pPr>
            <w:r>
              <w:rPr>
                <w:b/>
                <w:bCs/>
              </w:rPr>
              <w:t xml:space="preserve">45</w:t>
            </w:r>
          </w:p>
        </w:tc>
      </w:tr>
      <w:tr>
        <w:tc>
          <w:tcPr/>
          <w:p>
            <w:pPr>
              <w:pStyle w:val="Compact"/>
              <w:jc w:val="center"/>
            </w:pPr>
            <w:r>
              <w:t xml:space="preserve">7</w:t>
            </w:r>
          </w:p>
        </w:tc>
        <w:tc>
          <w:tcPr/>
          <w:p>
            <w:pPr>
              <w:pStyle w:val="Compact"/>
            </w:pPr>
            <w:r>
              <w:t xml:space="preserve">Microscope</w:t>
            </w:r>
          </w:p>
        </w:tc>
        <w:tc>
          <w:tcPr/>
          <w:p>
            <w:pPr>
              <w:pStyle w:val="Compact"/>
            </w:pPr>
            <w:r>
              <w:t xml:space="preserve">Stemi 508</w:t>
            </w:r>
          </w:p>
        </w:tc>
        <w:tc>
          <w:tcPr/>
          <w:p>
            <w:pPr>
              <w:pStyle w:val="Compact"/>
              <w:jc w:val="center"/>
            </w:pPr>
            <w:r>
              <w:t xml:space="preserve">Zeiss</w:t>
            </w:r>
          </w:p>
        </w:tc>
        <w:tc>
          <w:tcPr/>
          <w:p>
            <w:pPr>
              <w:pStyle w:val="Compact"/>
            </w:pPr>
            <w:r>
              <w:t xml:space="preserve">6.3:1-50:1 zoom</w:t>
            </w:r>
          </w:p>
        </w:tc>
        <w:tc>
          <w:tcPr/>
          <w:p>
            <w:pPr>
              <w:pStyle w:val="Compact"/>
              <w:jc w:val="right"/>
            </w:pPr>
            <w:r>
              <w:t xml:space="preserve">Optical</w:t>
            </w:r>
          </w:p>
        </w:tc>
        <w:tc>
          <w:tcPr/>
          <w:p>
            <w:pPr>
              <w:pStyle w:val="Compact"/>
              <w:jc w:val="right"/>
            </w:pPr>
            <w:r>
              <w:t xml:space="preserve">5</w:t>
            </w:r>
          </w:p>
        </w:tc>
        <w:tc>
          <w:tcPr/>
          <w:p>
            <w:pPr>
              <w:pStyle w:val="Compact"/>
              <w:jc w:val="center"/>
            </w:pPr>
            <w:r>
              <w:t xml:space="preserve">2</w:t>
            </w:r>
          </w:p>
        </w:tc>
        <w:tc>
          <w:tcPr/>
          <w:p>
            <w:pPr>
              <w:pStyle w:val="Compact"/>
              <w:jc w:val="right"/>
            </w:pPr>
            <w:r>
              <w:rPr>
                <w:b/>
                <w:bCs/>
              </w:rPr>
              <w:t xml:space="preserve">10</w:t>
            </w:r>
          </w:p>
        </w:tc>
      </w:tr>
      <w:tr>
        <w:tc>
          <w:tcPr/>
          <w:p>
            <w:pPr>
              <w:pStyle w:val="Compact"/>
              <w:jc w:val="center"/>
            </w:pPr>
            <w:r>
              <w:t xml:space="preserve">8</w:t>
            </w:r>
          </w:p>
        </w:tc>
        <w:tc>
          <w:tcPr/>
          <w:p>
            <w:pPr>
              <w:pStyle w:val="Compact"/>
            </w:pPr>
            <w:r>
              <w:t xml:space="preserve">Profile Projector</w:t>
            </w:r>
          </w:p>
        </w:tc>
        <w:tc>
          <w:tcPr/>
          <w:p>
            <w:pPr>
              <w:pStyle w:val="Compact"/>
            </w:pPr>
            <w:r>
              <w:t xml:space="preserve">PJ-H30</w:t>
            </w:r>
          </w:p>
        </w:tc>
        <w:tc>
          <w:tcPr/>
          <w:p>
            <w:pPr>
              <w:pStyle w:val="Compact"/>
              <w:jc w:val="center"/>
            </w:pPr>
            <w:r>
              <w:t xml:space="preserve">Mitutoyo</w:t>
            </w:r>
          </w:p>
        </w:tc>
        <w:tc>
          <w:tcPr/>
          <w:p>
            <w:pPr>
              <w:pStyle w:val="Compact"/>
            </w:pPr>
            <w:r>
              <w:t xml:space="preserve">300 mm screen</w:t>
            </w:r>
          </w:p>
        </w:tc>
        <w:tc>
          <w:tcPr/>
          <w:p>
            <w:pPr>
              <w:pStyle w:val="Compact"/>
              <w:jc w:val="right"/>
            </w:pPr>
            <w:r>
              <w:t xml:space="preserve">±0.01 mm</w:t>
            </w:r>
          </w:p>
        </w:tc>
        <w:tc>
          <w:tcPr/>
          <w:p>
            <w:pPr>
              <w:pStyle w:val="Compact"/>
              <w:jc w:val="right"/>
            </w:pPr>
            <w:r>
              <w:t xml:space="preserve">18</w:t>
            </w:r>
          </w:p>
        </w:tc>
        <w:tc>
          <w:tcPr/>
          <w:p>
            <w:pPr>
              <w:pStyle w:val="Compact"/>
              <w:jc w:val="center"/>
            </w:pPr>
            <w:r>
              <w:t xml:space="preserve">1</w:t>
            </w:r>
          </w:p>
        </w:tc>
        <w:tc>
          <w:tcPr/>
          <w:p>
            <w:pPr>
              <w:pStyle w:val="Compact"/>
              <w:jc w:val="right"/>
            </w:pPr>
            <w:r>
              <w:rPr>
                <w:b/>
                <w:bCs/>
              </w:rPr>
              <w:t xml:space="preserve">18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489</w:t>
            </w:r>
          </w:p>
        </w:tc>
      </w:tr>
    </w:tbl>
    <w:p>
      <w:pPr>
        <w:pStyle w:val="BodyText"/>
      </w:pPr>
      <w:r>
        <w:rPr>
          <w:b/>
          <w:bCs/>
        </w:rPr>
        <w:t xml:space="preserve">Tổng CNC Machines + QC: 7.000 + 489 = 7.489K</w:t>
      </w:r>
      <w:r>
        <w:t xml:space="preserve"> </w:t>
      </w:r>
      <w:r>
        <w:rPr>
          <w:i/>
          <w:iCs/>
        </w:rPr>
        <w:t xml:space="preserve">[C — Đối chiếu với PHỤ LỤC Q.2: CAPEX CNC Phase 1 = 14.690K bao gồm M&amp;E + infrastructure]</w:t>
      </w:r>
    </w:p>
    <w:bookmarkEnd w:id="187"/>
    <w:bookmarkStart w:id="188" w:name="process-capability-matrix"/>
    <w:p>
      <w:pPr>
        <w:pStyle w:val="Heading3"/>
      </w:pPr>
      <w:r>
        <w:rPr>
          <w:rStyle w:val="SectionNumber"/>
        </w:rPr>
        <w:t xml:space="preserve">8.8.3</w:t>
      </w:r>
      <w:r>
        <w:tab/>
      </w:r>
      <w:r>
        <w:t xml:space="preserve">2.8.3. Process Capability Matrix</w:t>
      </w:r>
    </w:p>
    <w:tbl>
      <w:tblPr>
        <w:tblStyle w:val="Table"/>
        <w:tblW w:type="pct" w:w="5000"/>
        <w:tblLayout w:type="fixed"/>
        <w:tblLook w:firstRow="1" w:lastRow="0" w:firstColumn="0" w:lastColumn="0" w:noHBand="0" w:noVBand="0" w:val="0020"/>
      </w:tblPr>
      <w:tblGrid>
        <w:gridCol w:w="1964"/>
        <w:gridCol w:w="1412"/>
        <w:gridCol w:w="491"/>
        <w:gridCol w:w="1903"/>
        <w:gridCol w:w="2148"/>
      </w:tblGrid>
      <w:tr>
        <w:trPr>
          <w:tblHeader w:val="on"/>
        </w:trPr>
        <w:tc>
          <w:tcPr/>
          <w:p>
            <w:pPr>
              <w:pStyle w:val="Compact"/>
            </w:pPr>
            <w:r>
              <w:t xml:space="preserve">Quá trình</w:t>
            </w:r>
          </w:p>
        </w:tc>
        <w:tc>
          <w:tcPr/>
          <w:p>
            <w:pPr>
              <w:pStyle w:val="Compact"/>
              <w:jc w:val="center"/>
            </w:pPr>
            <w:r>
              <w:t xml:space="preserve">Tolerance đạt được</w:t>
            </w:r>
          </w:p>
        </w:tc>
        <w:tc>
          <w:tcPr/>
          <w:p>
            <w:pPr>
              <w:pStyle w:val="Compact"/>
              <w:jc w:val="right"/>
            </w:pPr>
            <w:r>
              <w:t xml:space="preserve">Ra (μm)</w:t>
            </w:r>
          </w:p>
        </w:tc>
        <w:tc>
          <w:tcPr/>
          <w:p>
            <w:pPr>
              <w:pStyle w:val="Compact"/>
            </w:pPr>
            <w:r>
              <w:t xml:space="preserve">Vật liệu chính</w:t>
            </w:r>
          </w:p>
        </w:tc>
        <w:tc>
          <w:tcPr/>
          <w:p>
            <w:pPr>
              <w:pStyle w:val="Compact"/>
            </w:pPr>
            <w:r>
              <w:t xml:space="preserve">Typical Parts</w:t>
            </w:r>
          </w:p>
        </w:tc>
      </w:tr>
      <w:tr>
        <w:tc>
          <w:tcPr/>
          <w:p>
            <w:pPr>
              <w:pStyle w:val="Compact"/>
            </w:pPr>
            <w:r>
              <w:rPr>
                <w:b/>
                <w:bCs/>
              </w:rPr>
              <w:t xml:space="preserve">5-Axis Milling</w:t>
            </w:r>
          </w:p>
        </w:tc>
        <w:tc>
          <w:tcPr/>
          <w:p>
            <w:pPr>
              <w:pStyle w:val="Compact"/>
              <w:jc w:val="center"/>
            </w:pPr>
            <w:r>
              <w:t xml:space="preserve">±0,005 mm</w:t>
            </w:r>
          </w:p>
        </w:tc>
        <w:tc>
          <w:tcPr/>
          <w:p>
            <w:pPr>
              <w:pStyle w:val="Compact"/>
              <w:jc w:val="right"/>
            </w:pPr>
            <w:r>
              <w:t xml:space="preserve">0,4-0,8</w:t>
            </w:r>
          </w:p>
        </w:tc>
        <w:tc>
          <w:tcPr/>
          <w:p>
            <w:pPr>
              <w:pStyle w:val="Compact"/>
            </w:pPr>
            <w:r>
              <w:t xml:space="preserve">Ti-6Al-4V, Inconel 718, Al 7075</w:t>
            </w:r>
          </w:p>
        </w:tc>
        <w:tc>
          <w:tcPr/>
          <w:p>
            <w:pPr>
              <w:pStyle w:val="Compact"/>
            </w:pPr>
            <w:r>
              <w:t xml:space="preserve">Aerospace bracket, medical implant</w:t>
            </w:r>
          </w:p>
        </w:tc>
      </w:tr>
      <w:tr>
        <w:tc>
          <w:tcPr/>
          <w:p>
            <w:pPr>
              <w:pStyle w:val="Compact"/>
            </w:pPr>
            <w:r>
              <w:rPr>
                <w:b/>
                <w:bCs/>
              </w:rPr>
              <w:t xml:space="preserve">3-Axis Milling</w:t>
            </w:r>
          </w:p>
        </w:tc>
        <w:tc>
          <w:tcPr/>
          <w:p>
            <w:pPr>
              <w:pStyle w:val="Compact"/>
              <w:jc w:val="center"/>
            </w:pPr>
            <w:r>
              <w:t xml:space="preserve">±0,01 mm</w:t>
            </w:r>
          </w:p>
        </w:tc>
        <w:tc>
          <w:tcPr/>
          <w:p>
            <w:pPr>
              <w:pStyle w:val="Compact"/>
              <w:jc w:val="right"/>
            </w:pPr>
            <w:r>
              <w:t xml:space="preserve">0,8-1,6</w:t>
            </w:r>
          </w:p>
        </w:tc>
        <w:tc>
          <w:tcPr/>
          <w:p>
            <w:pPr>
              <w:pStyle w:val="Compact"/>
            </w:pPr>
            <w:r>
              <w:t xml:space="preserve">SS304/316, Al 6061, Brass</w:t>
            </w:r>
          </w:p>
        </w:tc>
        <w:tc>
          <w:tcPr/>
          <w:p>
            <w:pPr>
              <w:pStyle w:val="Compact"/>
            </w:pPr>
            <w:r>
              <w:t xml:space="preserve">Automotive housing, heatsink</w:t>
            </w:r>
          </w:p>
        </w:tc>
      </w:tr>
      <w:tr>
        <w:tc>
          <w:tcPr/>
          <w:p>
            <w:pPr>
              <w:pStyle w:val="Compact"/>
            </w:pPr>
            <w:r>
              <w:rPr>
                <w:b/>
                <w:bCs/>
              </w:rPr>
              <w:t xml:space="preserve">CNC Turning</w:t>
            </w:r>
          </w:p>
        </w:tc>
        <w:tc>
          <w:tcPr/>
          <w:p>
            <w:pPr>
              <w:pStyle w:val="Compact"/>
              <w:jc w:val="center"/>
            </w:pPr>
            <w:r>
              <w:t xml:space="preserve">±0,005 mm</w:t>
            </w:r>
          </w:p>
        </w:tc>
        <w:tc>
          <w:tcPr/>
          <w:p>
            <w:pPr>
              <w:pStyle w:val="Compact"/>
              <w:jc w:val="right"/>
            </w:pPr>
            <w:r>
              <w:t xml:space="preserve">0,4-0,8</w:t>
            </w:r>
          </w:p>
        </w:tc>
        <w:tc>
          <w:tcPr/>
          <w:p>
            <w:pPr>
              <w:pStyle w:val="Compact"/>
            </w:pPr>
            <w:r>
              <w:t xml:space="preserve">SS303, Al 2024, Monel</w:t>
            </w:r>
          </w:p>
        </w:tc>
        <w:tc>
          <w:tcPr/>
          <w:p>
            <w:pPr>
              <w:pStyle w:val="Compact"/>
            </w:pPr>
            <w:r>
              <w:t xml:space="preserve">Shaft, bushing, connector</w:t>
            </w:r>
          </w:p>
        </w:tc>
      </w:tr>
      <w:tr>
        <w:tc>
          <w:tcPr/>
          <w:p>
            <w:pPr>
              <w:pStyle w:val="Compact"/>
            </w:pPr>
            <w:r>
              <w:rPr>
                <w:b/>
                <w:bCs/>
              </w:rPr>
              <w:t xml:space="preserve">Multi-task (Mill-Turn)</w:t>
            </w:r>
          </w:p>
        </w:tc>
        <w:tc>
          <w:tcPr/>
          <w:p>
            <w:pPr>
              <w:pStyle w:val="Compact"/>
              <w:jc w:val="center"/>
            </w:pPr>
            <w:r>
              <w:t xml:space="preserve">±0,008 mm</w:t>
            </w:r>
          </w:p>
        </w:tc>
        <w:tc>
          <w:tcPr/>
          <w:p>
            <w:pPr>
              <w:pStyle w:val="Compact"/>
              <w:jc w:val="right"/>
            </w:pPr>
            <w:r>
              <w:t xml:space="preserve">0,8-1,2</w:t>
            </w:r>
          </w:p>
        </w:tc>
        <w:tc>
          <w:tcPr/>
          <w:p>
            <w:pPr>
              <w:pStyle w:val="Compact"/>
            </w:pPr>
            <w:r>
              <w:t xml:space="preserve">Titanium, Hastelloy</w:t>
            </w:r>
          </w:p>
        </w:tc>
        <w:tc>
          <w:tcPr/>
          <w:p>
            <w:pPr>
              <w:pStyle w:val="Compact"/>
            </w:pPr>
            <w:r>
              <w:t xml:space="preserve">Complex valve body, manifold</w:t>
            </w:r>
          </w:p>
        </w:tc>
      </w:tr>
      <w:tr>
        <w:tc>
          <w:tcPr/>
          <w:p>
            <w:pPr>
              <w:pStyle w:val="Compact"/>
            </w:pPr>
            <w:r>
              <w:rPr>
                <w:b/>
                <w:bCs/>
              </w:rPr>
              <w:t xml:space="preserve">Wire EDM</w:t>
            </w:r>
          </w:p>
        </w:tc>
        <w:tc>
          <w:tcPr/>
          <w:p>
            <w:pPr>
              <w:pStyle w:val="Compact"/>
              <w:jc w:val="center"/>
            </w:pPr>
            <w:r>
              <w:t xml:space="preserve">±0,003 mm</w:t>
            </w:r>
          </w:p>
        </w:tc>
        <w:tc>
          <w:tcPr/>
          <w:p>
            <w:pPr>
              <w:pStyle w:val="Compact"/>
              <w:jc w:val="right"/>
            </w:pPr>
            <w:r>
              <w:t xml:space="preserve">0,2-0,4</w:t>
            </w:r>
          </w:p>
        </w:tc>
        <w:tc>
          <w:tcPr/>
          <w:p>
            <w:pPr>
              <w:pStyle w:val="Compact"/>
            </w:pPr>
            <w:r>
              <w:t xml:space="preserve">D2 Steel, Carbide, Tungsten</w:t>
            </w:r>
          </w:p>
        </w:tc>
        <w:tc>
          <w:tcPr/>
          <w:p>
            <w:pPr>
              <w:pStyle w:val="Compact"/>
            </w:pPr>
            <w:r>
              <w:t xml:space="preserve">Die, punch, micro parts</w:t>
            </w:r>
          </w:p>
        </w:tc>
      </w:tr>
      <w:tr>
        <w:tc>
          <w:tcPr/>
          <w:p>
            <w:pPr>
              <w:pStyle w:val="Compact"/>
            </w:pPr>
            <w:r>
              <w:rPr>
                <w:b/>
                <w:bCs/>
              </w:rPr>
              <w:t xml:space="preserve">Swiss Turning</w:t>
            </w:r>
          </w:p>
        </w:tc>
        <w:tc>
          <w:tcPr/>
          <w:p>
            <w:pPr>
              <w:pStyle w:val="Compact"/>
              <w:jc w:val="center"/>
            </w:pPr>
            <w:r>
              <w:t xml:space="preserve">±0,003 mm</w:t>
            </w:r>
          </w:p>
        </w:tc>
        <w:tc>
          <w:tcPr/>
          <w:p>
            <w:pPr>
              <w:pStyle w:val="Compact"/>
              <w:jc w:val="right"/>
            </w:pPr>
            <w:r>
              <w:t xml:space="preserve">0,2-0,4</w:t>
            </w:r>
          </w:p>
        </w:tc>
        <w:tc>
          <w:tcPr/>
          <w:p>
            <w:pPr>
              <w:pStyle w:val="Compact"/>
            </w:pPr>
            <w:r>
              <w:t xml:space="preserve">SS316L, Brass, Titanium</w:t>
            </w:r>
          </w:p>
        </w:tc>
        <w:tc>
          <w:tcPr/>
          <w:p>
            <w:pPr>
              <w:pStyle w:val="Compact"/>
            </w:pPr>
            <w:r>
              <w:t xml:space="preserve">Micro screw, pin, medical component</w:t>
            </w:r>
          </w:p>
        </w:tc>
      </w:tr>
    </w:tbl>
    <w:bookmarkEnd w:id="188"/>
    <w:bookmarkStart w:id="189" w:name="công-suất-sản-xuất-dự-kiến"/>
    <w:p>
      <w:pPr>
        <w:pStyle w:val="Heading3"/>
      </w:pPr>
      <w:r>
        <w:rPr>
          <w:rStyle w:val="SectionNumber"/>
        </w:rPr>
        <w:t xml:space="preserve">8.8.4</w:t>
      </w:r>
      <w:r>
        <w:tab/>
      </w:r>
      <w:r>
        <w:t xml:space="preserve">2.8.4. Công suất Sản xuất Dự kiến</w:t>
      </w:r>
    </w:p>
    <w:tbl>
      <w:tblPr>
        <w:tblStyle w:val="Table"/>
        <w:tblW w:type="pct" w:w="5000"/>
        <w:tblLayout w:type="fixed"/>
        <w:tblLook w:firstRow="1" w:lastRow="0" w:firstColumn="0" w:lastColumn="0" w:noHBand="0" w:noVBand="0" w:val="0020"/>
      </w:tblPr>
      <w:tblGrid>
        <w:gridCol w:w="2698"/>
        <w:gridCol w:w="957"/>
        <w:gridCol w:w="957"/>
        <w:gridCol w:w="1044"/>
        <w:gridCol w:w="1131"/>
        <w:gridCol w:w="1131"/>
      </w:tblGrid>
      <w:tr>
        <w:trPr>
          <w:tblHeader w:val="on"/>
        </w:trPr>
        <w:tc>
          <w:tcPr/>
          <w:p>
            <w:pPr>
              <w:pStyle w:val="Compact"/>
            </w:pPr>
            <w:r>
              <w:t xml:space="preserve">Chỉ tiêu</w:t>
            </w: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c>
          <w:tcPr/>
          <w:p>
            <w:pPr>
              <w:pStyle w:val="Compact"/>
              <w:jc w:val="right"/>
            </w:pPr>
            <w:r>
              <w:t xml:space="preserve">Y5</w:t>
            </w:r>
          </w:p>
        </w:tc>
        <w:tc>
          <w:tcPr/>
          <w:p>
            <w:pPr>
              <w:pStyle w:val="Compact"/>
              <w:jc w:val="right"/>
            </w:pPr>
            <w:r>
              <w:t xml:space="preserve">Y10</w:t>
            </w:r>
          </w:p>
        </w:tc>
      </w:tr>
      <w:tr>
        <w:tc>
          <w:tcPr/>
          <w:p>
            <w:pPr>
              <w:pStyle w:val="Compact"/>
            </w:pPr>
            <w:r>
              <w:rPr>
                <w:b/>
                <w:bCs/>
              </w:rPr>
              <w:t xml:space="preserve">Số máy hoạt động</w:t>
            </w:r>
          </w:p>
        </w:tc>
        <w:tc>
          <w:tcPr/>
          <w:p>
            <w:pPr>
              <w:pStyle w:val="Compact"/>
              <w:jc w:val="right"/>
            </w:pPr>
            <w:r>
              <w:t xml:space="preserve">15</w:t>
            </w:r>
          </w:p>
        </w:tc>
        <w:tc>
          <w:tcPr/>
          <w:p>
            <w:pPr>
              <w:pStyle w:val="Compact"/>
              <w:jc w:val="right"/>
            </w:pPr>
            <w:r>
              <w:t xml:space="preserve">20</w:t>
            </w:r>
          </w:p>
        </w:tc>
        <w:tc>
          <w:tcPr/>
          <w:p>
            <w:pPr>
              <w:pStyle w:val="Compact"/>
              <w:jc w:val="right"/>
            </w:pPr>
            <w:r>
              <w:t xml:space="preserve">24</w:t>
            </w:r>
          </w:p>
        </w:tc>
        <w:tc>
          <w:tcPr/>
          <w:p>
            <w:pPr>
              <w:pStyle w:val="Compact"/>
              <w:jc w:val="right"/>
            </w:pPr>
            <w:r>
              <w:t xml:space="preserve">28</w:t>
            </w:r>
          </w:p>
        </w:tc>
        <w:tc>
          <w:tcPr/>
          <w:p>
            <w:pPr>
              <w:pStyle w:val="Compact"/>
              <w:jc w:val="right"/>
            </w:pPr>
            <w:r>
              <w:t xml:space="preserve">35+</w:t>
            </w:r>
          </w:p>
        </w:tc>
      </w:tr>
      <w:tr>
        <w:tc>
          <w:tcPr/>
          <w:p>
            <w:pPr>
              <w:pStyle w:val="Compact"/>
            </w:pPr>
            <w:r>
              <w:rPr>
                <w:b/>
                <w:bCs/>
              </w:rPr>
              <w:t xml:space="preserve">Ca sản xuất</w:t>
            </w:r>
          </w:p>
        </w:tc>
        <w:tc>
          <w:tcPr/>
          <w:p>
            <w:pPr>
              <w:pStyle w:val="Compact"/>
              <w:jc w:val="right"/>
            </w:pPr>
            <w:r>
              <w:t xml:space="preserve">2 ca (16h)</w:t>
            </w:r>
          </w:p>
        </w:tc>
        <w:tc>
          <w:tcPr/>
          <w:p>
            <w:pPr>
              <w:pStyle w:val="Compact"/>
              <w:jc w:val="right"/>
            </w:pPr>
            <w:r>
              <w:t xml:space="preserve">2 ca</w:t>
            </w:r>
          </w:p>
        </w:tc>
        <w:tc>
          <w:tcPr/>
          <w:p>
            <w:pPr>
              <w:pStyle w:val="Compact"/>
              <w:jc w:val="right"/>
            </w:pPr>
            <w:r>
              <w:t xml:space="preserve">3 ca (24h)</w:t>
            </w:r>
          </w:p>
        </w:tc>
        <w:tc>
          <w:tcPr/>
          <w:p>
            <w:pPr>
              <w:pStyle w:val="Compact"/>
              <w:jc w:val="right"/>
            </w:pPr>
            <w:r>
              <w:t xml:space="preserve">3 ca</w:t>
            </w:r>
          </w:p>
        </w:tc>
        <w:tc>
          <w:tcPr/>
          <w:p>
            <w:pPr>
              <w:pStyle w:val="Compact"/>
              <w:jc w:val="right"/>
            </w:pPr>
            <w:r>
              <w:t xml:space="preserve">3 ca + auto</w:t>
            </w:r>
          </w:p>
        </w:tc>
      </w:tr>
      <w:tr>
        <w:tc>
          <w:tcPr/>
          <w:p>
            <w:pPr>
              <w:pStyle w:val="Compact"/>
            </w:pPr>
            <w:r>
              <w:rPr>
                <w:b/>
                <w:bCs/>
              </w:rPr>
              <w:t xml:space="preserve">Utilization target</w:t>
            </w:r>
          </w:p>
        </w:tc>
        <w:tc>
          <w:tcPr/>
          <w:p>
            <w:pPr>
              <w:pStyle w:val="Compact"/>
              <w:jc w:val="right"/>
            </w:pPr>
            <w:r>
              <w:t xml:space="preserve">50%</w:t>
            </w:r>
          </w:p>
        </w:tc>
        <w:tc>
          <w:tcPr/>
          <w:p>
            <w:pPr>
              <w:pStyle w:val="Compact"/>
              <w:jc w:val="right"/>
            </w:pPr>
            <w:r>
              <w:t xml:space="preserve">65%</w:t>
            </w:r>
          </w:p>
        </w:tc>
        <w:tc>
          <w:tcPr/>
          <w:p>
            <w:pPr>
              <w:pStyle w:val="Compact"/>
              <w:jc w:val="right"/>
            </w:pPr>
            <w:r>
              <w:t xml:space="preserve">75%</w:t>
            </w:r>
          </w:p>
        </w:tc>
        <w:tc>
          <w:tcPr/>
          <w:p>
            <w:pPr>
              <w:pStyle w:val="Compact"/>
              <w:jc w:val="right"/>
            </w:pPr>
            <w:r>
              <w:t xml:space="preserve">85%</w:t>
            </w:r>
          </w:p>
        </w:tc>
        <w:tc>
          <w:tcPr/>
          <w:p>
            <w:pPr>
              <w:pStyle w:val="Compact"/>
              <w:jc w:val="right"/>
            </w:pPr>
            <w:r>
              <w:t xml:space="preserve">90%</w:t>
            </w:r>
          </w:p>
        </w:tc>
      </w:tr>
      <w:tr>
        <w:tc>
          <w:tcPr/>
          <w:p>
            <w:pPr>
              <w:pStyle w:val="Compact"/>
            </w:pPr>
            <w:r>
              <w:rPr>
                <w:b/>
                <w:bCs/>
              </w:rPr>
              <w:t xml:space="preserve">Machine hours/năm</w:t>
            </w:r>
          </w:p>
        </w:tc>
        <w:tc>
          <w:tcPr/>
          <w:p>
            <w:pPr>
              <w:pStyle w:val="Compact"/>
              <w:jc w:val="right"/>
            </w:pPr>
            <w:r>
              <w:t xml:space="preserve">43.800</w:t>
            </w:r>
          </w:p>
        </w:tc>
        <w:tc>
          <w:tcPr/>
          <w:p>
            <w:pPr>
              <w:pStyle w:val="Compact"/>
              <w:jc w:val="right"/>
            </w:pPr>
            <w:r>
              <w:t xml:space="preserve">75.920</w:t>
            </w:r>
          </w:p>
        </w:tc>
        <w:tc>
          <w:tcPr/>
          <w:p>
            <w:pPr>
              <w:pStyle w:val="Compact"/>
              <w:jc w:val="right"/>
            </w:pPr>
            <w:r>
              <w:t xml:space="preserve">131.400</w:t>
            </w:r>
          </w:p>
        </w:tc>
        <w:tc>
          <w:tcPr/>
          <w:p>
            <w:pPr>
              <w:pStyle w:val="Compact"/>
              <w:jc w:val="right"/>
            </w:pPr>
            <w:r>
              <w:t xml:space="preserve">171.360</w:t>
            </w:r>
          </w:p>
        </w:tc>
        <w:tc>
          <w:tcPr/>
          <w:p>
            <w:pPr>
              <w:pStyle w:val="Compact"/>
              <w:jc w:val="right"/>
            </w:pPr>
            <w:r>
              <w:t xml:space="preserve">229.950</w:t>
            </w:r>
          </w:p>
        </w:tc>
      </w:tr>
      <w:tr>
        <w:tc>
          <w:tcPr/>
          <w:p>
            <w:pPr>
              <w:pStyle w:val="Compact"/>
            </w:pPr>
            <w:r>
              <w:rPr>
                <w:b/>
                <w:bCs/>
              </w:rPr>
              <w:t xml:space="preserve">MHR (USD)</w:t>
            </w:r>
          </w:p>
        </w:tc>
        <w:tc>
          <w:tcPr/>
          <w:p>
            <w:pPr>
              <w:pStyle w:val="Compact"/>
              <w:jc w:val="right"/>
            </w:pPr>
            <w:r>
              <w:t xml:space="preserve">45-85</w:t>
            </w:r>
          </w:p>
        </w:tc>
        <w:tc>
          <w:tcPr/>
          <w:p>
            <w:pPr>
              <w:pStyle w:val="Compact"/>
              <w:jc w:val="right"/>
            </w:pPr>
            <w:r>
              <w:t xml:space="preserve">45-85</w:t>
            </w:r>
          </w:p>
        </w:tc>
        <w:tc>
          <w:tcPr/>
          <w:p>
            <w:pPr>
              <w:pStyle w:val="Compact"/>
              <w:jc w:val="right"/>
            </w:pPr>
            <w:r>
              <w:t xml:space="preserve">50-90</w:t>
            </w:r>
          </w:p>
        </w:tc>
        <w:tc>
          <w:tcPr/>
          <w:p>
            <w:pPr>
              <w:pStyle w:val="Compact"/>
              <w:jc w:val="right"/>
            </w:pPr>
            <w:r>
              <w:t xml:space="preserve">55-95</w:t>
            </w:r>
          </w:p>
        </w:tc>
        <w:tc>
          <w:tcPr/>
          <w:p>
            <w:pPr>
              <w:pStyle w:val="Compact"/>
              <w:jc w:val="right"/>
            </w:pPr>
            <w:r>
              <w:t xml:space="preserve">55-95</w:t>
            </w:r>
          </w:p>
        </w:tc>
      </w:tr>
      <w:tr>
        <w:tc>
          <w:tcPr/>
          <w:p>
            <w:pPr>
              <w:pStyle w:val="Compact"/>
            </w:pPr>
            <w:r>
              <w:rPr>
                <w:b/>
                <w:bCs/>
              </w:rPr>
              <w:t xml:space="preserve">Revenue potential (K)</w:t>
            </w:r>
          </w:p>
        </w:tc>
        <w:tc>
          <w:tcPr/>
          <w:p>
            <w:pPr>
              <w:pStyle w:val="Compact"/>
              <w:jc w:val="right"/>
            </w:pPr>
            <w:r>
              <w:t xml:space="preserve">2.628-3.723</w:t>
            </w:r>
          </w:p>
        </w:tc>
        <w:tc>
          <w:tcPr/>
          <w:p>
            <w:pPr>
              <w:pStyle w:val="Compact"/>
              <w:jc w:val="right"/>
            </w:pPr>
            <w:r>
              <w:t xml:space="preserve">4.556-6.453</w:t>
            </w:r>
          </w:p>
        </w:tc>
        <w:tc>
          <w:tcPr/>
          <w:p>
            <w:pPr>
              <w:pStyle w:val="Compact"/>
              <w:jc w:val="right"/>
            </w:pPr>
            <w:r>
              <w:t xml:space="preserve">7.884-11.826</w:t>
            </w:r>
          </w:p>
        </w:tc>
        <w:tc>
          <w:tcPr/>
          <w:p>
            <w:pPr>
              <w:pStyle w:val="Compact"/>
              <w:jc w:val="right"/>
            </w:pPr>
            <w:r>
              <w:t xml:space="preserve">11.338-16.279</w:t>
            </w:r>
          </w:p>
        </w:tc>
        <w:tc>
          <w:tcPr/>
          <w:p>
            <w:pPr>
              <w:pStyle w:val="Compact"/>
              <w:jc w:val="right"/>
            </w:pPr>
            <w:r>
              <w:t xml:space="preserve">15.197-21.845</w:t>
            </w:r>
          </w:p>
        </w:tc>
      </w:tr>
      <w:tr>
        <w:tc>
          <w:tcPr/>
          <w:p>
            <w:pPr>
              <w:pStyle w:val="Compact"/>
            </w:pPr>
            <w:r>
              <w:rPr>
                <w:b/>
                <w:bCs/>
              </w:rPr>
              <w:t xml:space="preserve">Revenue target (K)</w:t>
            </w:r>
          </w:p>
        </w:tc>
        <w:tc>
          <w:tcPr/>
          <w:p>
            <w:pPr>
              <w:pStyle w:val="Compact"/>
              <w:jc w:val="right"/>
            </w:pPr>
            <w:r>
              <w:t xml:space="preserve">2.500</w:t>
            </w:r>
          </w:p>
        </w:tc>
        <w:tc>
          <w:tcPr/>
          <w:p>
            <w:pPr>
              <w:pStyle w:val="Compact"/>
              <w:jc w:val="right"/>
            </w:pPr>
            <w:r>
              <w:t xml:space="preserve">4.500</w:t>
            </w:r>
          </w:p>
        </w:tc>
        <w:tc>
          <w:tcPr/>
          <w:p>
            <w:pPr>
              <w:pStyle w:val="Compact"/>
              <w:jc w:val="right"/>
            </w:pPr>
            <w:r>
              <w:t xml:space="preserve">7.500</w:t>
            </w:r>
          </w:p>
        </w:tc>
        <w:tc>
          <w:tcPr/>
          <w:p>
            <w:pPr>
              <w:pStyle w:val="Compact"/>
              <w:jc w:val="right"/>
            </w:pPr>
            <w:r>
              <w:t xml:space="preserve">10.750</w:t>
            </w:r>
          </w:p>
        </w:tc>
        <w:tc>
          <w:tcPr/>
          <w:p>
            <w:pPr>
              <w:pStyle w:val="Compact"/>
              <w:jc w:val="right"/>
            </w:pPr>
            <w:r>
              <w:t xml:space="preserve">~15.000</w:t>
            </w:r>
          </w:p>
        </w:tc>
      </w:tr>
      <w:tr>
        <w:tc>
          <w:tcPr/>
          <w:p>
            <w:pPr>
              <w:pStyle w:val="Compact"/>
            </w:pPr>
            <w:r>
              <w:rPr>
                <w:b/>
                <w:bCs/>
              </w:rPr>
              <w:t xml:space="preserve">% Capacity utilized</w:t>
            </w:r>
          </w:p>
        </w:tc>
        <w:tc>
          <w:tcPr/>
          <w:p>
            <w:pPr>
              <w:pStyle w:val="Compact"/>
              <w:jc w:val="right"/>
            </w:pPr>
            <w:r>
              <w:t xml:space="preserve">67-95%</w:t>
            </w:r>
          </w:p>
        </w:tc>
        <w:tc>
          <w:tcPr/>
          <w:p>
            <w:pPr>
              <w:pStyle w:val="Compact"/>
              <w:jc w:val="right"/>
            </w:pPr>
            <w:r>
              <w:t xml:space="preserve">70-99%</w:t>
            </w:r>
          </w:p>
        </w:tc>
        <w:tc>
          <w:tcPr/>
          <w:p>
            <w:pPr>
              <w:pStyle w:val="Compact"/>
              <w:jc w:val="right"/>
            </w:pPr>
            <w:r>
              <w:t xml:space="preserve">63-95%</w:t>
            </w:r>
          </w:p>
        </w:tc>
        <w:tc>
          <w:tcPr/>
          <w:p>
            <w:pPr>
              <w:pStyle w:val="Compact"/>
              <w:jc w:val="right"/>
            </w:pPr>
            <w:r>
              <w:t xml:space="preserve">66-95%</w:t>
            </w:r>
          </w:p>
        </w:tc>
        <w:tc>
          <w:tcPr/>
          <w:p>
            <w:pPr>
              <w:pStyle w:val="Compact"/>
              <w:jc w:val="right"/>
            </w:pPr>
            <w:r>
              <w:t xml:space="preserve">69-99%</w:t>
            </w:r>
          </w:p>
        </w:tc>
      </w:tr>
    </w:tbl>
    <w:p>
      <w:pPr>
        <w:pStyle w:val="BlockText"/>
      </w:pPr>
      <w:r>
        <w:rPr>
          <w:b/>
          <w:bCs/>
        </w:rPr>
        <w:t xml:space="preserve">Capacity buffer luôn &gt; 5%</w:t>
      </w:r>
      <w:r>
        <w:t xml:space="preserve"> </w:t>
      </w:r>
      <w:r>
        <w:t xml:space="preserve">đảm bảo có room cho urgency orders (surcharge 30-50%) và không bỏ lỡ cơ hội kinh doanh. Target utilization 85% Y5 là benchmark tốt cho CNC outsourcing (industry average: 70-80%) [B].</w:t>
      </w:r>
    </w:p>
    <w:p>
      <w:r>
        <w:pict>
          <v:rect style="width:0;height:1.5pt" o:hralign="center" o:hrstd="t" o:hr="t"/>
        </w:pict>
      </w:r>
    </w:p>
    <w:bookmarkEnd w:id="189"/>
    <w:bookmarkEnd w:id="190"/>
    <w:bookmarkStart w:id="201" w:name="chi-tiết-thiết-kế-data-center-tier-iii"/>
    <w:p>
      <w:pPr>
        <w:pStyle w:val="Heading2"/>
      </w:pPr>
      <w:r>
        <w:rPr>
          <w:rStyle w:val="SectionNumber"/>
        </w:rPr>
        <w:t xml:space="preserve">8.9</w:t>
      </w:r>
      <w:r>
        <w:tab/>
      </w:r>
      <w:r>
        <w:t xml:space="preserve">2.9. Chi tiết Thiết kế Data Center — Tier III</w:t>
      </w:r>
    </w:p>
    <w:bookmarkStart w:id="191" w:name="thông-số-tier-iii-design"/>
    <w:p>
      <w:pPr>
        <w:pStyle w:val="Heading3"/>
      </w:pPr>
      <w:r>
        <w:rPr>
          <w:rStyle w:val="SectionNumber"/>
        </w:rPr>
        <w:t xml:space="preserve">8.9.1</w:t>
      </w:r>
      <w:r>
        <w:tab/>
      </w:r>
      <w:r>
        <w:t xml:space="preserve">2.9.1. Thông số Tier III Design</w:t>
      </w:r>
    </w:p>
    <w:tbl>
      <w:tblPr>
        <w:tblStyle w:val="Table"/>
        <w:tblW w:type="pct" w:w="5000"/>
        <w:tblLayout w:type="fixed"/>
        <w:tblLook w:firstRow="1" w:lastRow="0" w:firstColumn="0" w:lastColumn="0" w:noHBand="0" w:noVBand="0" w:val="0020"/>
      </w:tblPr>
      <w:tblGrid>
        <w:gridCol w:w="2153"/>
        <w:gridCol w:w="1845"/>
        <w:gridCol w:w="1922"/>
        <w:gridCol w:w="1999"/>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Tiêu chuẩn</w:t>
            </w:r>
          </w:p>
        </w:tc>
        <w:tc>
          <w:tcPr/>
          <w:p>
            <w:pPr>
              <w:pStyle w:val="Compact"/>
            </w:pPr>
            <w:r>
              <w:t xml:space="preserve">Ghi chú</w:t>
            </w:r>
          </w:p>
        </w:tc>
      </w:tr>
      <w:tr>
        <w:tc>
          <w:tcPr/>
          <w:p>
            <w:pPr>
              <w:pStyle w:val="Compact"/>
            </w:pPr>
            <w:r>
              <w:rPr>
                <w:b/>
                <w:bCs/>
              </w:rPr>
              <w:t xml:space="preserve">Uptime Target</w:t>
            </w:r>
          </w:p>
        </w:tc>
        <w:tc>
          <w:tcPr/>
          <w:p>
            <w:pPr>
              <w:pStyle w:val="Compact"/>
            </w:pPr>
            <w:r>
              <w:t xml:space="preserve">99,982%</w:t>
            </w:r>
          </w:p>
        </w:tc>
        <w:tc>
          <w:tcPr/>
          <w:p>
            <w:pPr>
              <w:pStyle w:val="Compact"/>
            </w:pPr>
            <w:r>
              <w:t xml:space="preserve">Uptime Institute Tier III</w:t>
            </w:r>
          </w:p>
        </w:tc>
        <w:tc>
          <w:tcPr/>
          <w:p>
            <w:pPr>
              <w:pStyle w:val="Compact"/>
            </w:pPr>
            <w:r>
              <w:t xml:space="preserve">Max 1,6h downtime/năm</w:t>
            </w:r>
          </w:p>
        </w:tc>
      </w:tr>
      <w:tr>
        <w:tc>
          <w:tcPr/>
          <w:p>
            <w:pPr>
              <w:pStyle w:val="Compact"/>
            </w:pPr>
            <w:r>
              <w:rPr>
                <w:b/>
                <w:bCs/>
              </w:rPr>
              <w:t xml:space="preserve">Redundancy</w:t>
            </w:r>
          </w:p>
        </w:tc>
        <w:tc>
          <w:tcPr/>
          <w:p>
            <w:pPr>
              <w:pStyle w:val="Compact"/>
            </w:pPr>
            <w:r>
              <w:t xml:space="preserve">N+1 (all MEP components)</w:t>
            </w:r>
          </w:p>
        </w:tc>
        <w:tc>
          <w:tcPr/>
          <w:p>
            <w:pPr>
              <w:pStyle w:val="Compact"/>
            </w:pPr>
            <w:r>
              <w:t xml:space="preserve">ANSI/TIA-942</w:t>
            </w:r>
          </w:p>
        </w:tc>
        <w:tc>
          <w:tcPr/>
          <w:p>
            <w:pPr>
              <w:pStyle w:val="Compact"/>
            </w:pPr>
            <w:r>
              <w:t xml:space="preserve">Active-active preferred</w:t>
            </w:r>
          </w:p>
        </w:tc>
      </w:tr>
      <w:tr>
        <w:tc>
          <w:tcPr/>
          <w:p>
            <w:pPr>
              <w:pStyle w:val="Compact"/>
            </w:pPr>
            <w:r>
              <w:rPr>
                <w:b/>
                <w:bCs/>
              </w:rPr>
              <w:t xml:space="preserve">Power Architecture</w:t>
            </w:r>
          </w:p>
        </w:tc>
        <w:tc>
          <w:tcPr/>
          <w:p>
            <w:pPr>
              <w:pStyle w:val="Compact"/>
            </w:pPr>
            <w:r>
              <w:t xml:space="preserve">2N power path (main)</w:t>
            </w:r>
          </w:p>
        </w:tc>
        <w:tc>
          <w:tcPr/>
          <w:p>
            <w:pPr>
              <w:pStyle w:val="Compact"/>
            </w:pPr>
            <w:r>
              <w:t xml:space="preserve">Tier III</w:t>
            </w:r>
          </w:p>
        </w:tc>
        <w:tc>
          <w:tcPr/>
          <w:p>
            <w:pPr>
              <w:pStyle w:val="Compact"/>
            </w:pPr>
            <w:r>
              <w:t xml:space="preserve">A+B feeds to each rack</w:t>
            </w:r>
          </w:p>
        </w:tc>
      </w:tr>
      <w:tr>
        <w:tc>
          <w:tcPr/>
          <w:p>
            <w:pPr>
              <w:pStyle w:val="Compact"/>
            </w:pPr>
            <w:r>
              <w:rPr>
                <w:b/>
                <w:bCs/>
              </w:rPr>
              <w:t xml:space="preserve">Cooling</w:t>
            </w:r>
          </w:p>
        </w:tc>
        <w:tc>
          <w:tcPr/>
          <w:p>
            <w:pPr>
              <w:pStyle w:val="Compact"/>
            </w:pPr>
            <w:r>
              <w:t xml:space="preserve">N+1 chiller + DX backup</w:t>
            </w:r>
          </w:p>
        </w:tc>
        <w:tc>
          <w:tcPr/>
          <w:p>
            <w:pPr>
              <w:pStyle w:val="Compact"/>
            </w:pPr>
            <w:r>
              <w:t xml:space="preserve">ASHRAE TC 9.9</w:t>
            </w:r>
          </w:p>
        </w:tc>
        <w:tc>
          <w:tcPr/>
          <w:p>
            <w:pPr>
              <w:pStyle w:val="Compact"/>
            </w:pPr>
            <w:r>
              <w:t xml:space="preserve">Hot/Cold aisle containment</w:t>
            </w:r>
          </w:p>
        </w:tc>
      </w:tr>
      <w:tr>
        <w:tc>
          <w:tcPr/>
          <w:p>
            <w:pPr>
              <w:pStyle w:val="Compact"/>
            </w:pPr>
            <w:r>
              <w:rPr>
                <w:b/>
                <w:bCs/>
              </w:rPr>
              <w:t xml:space="preserve">Fire Suppression</w:t>
            </w:r>
          </w:p>
        </w:tc>
        <w:tc>
          <w:tcPr/>
          <w:p>
            <w:pPr>
              <w:pStyle w:val="Compact"/>
            </w:pPr>
            <w:r>
              <w:t xml:space="preserve">NOVEC 1230 + VESDA</w:t>
            </w:r>
          </w:p>
        </w:tc>
        <w:tc>
          <w:tcPr/>
          <w:p>
            <w:pPr>
              <w:pStyle w:val="Compact"/>
            </w:pPr>
            <w:r>
              <w:t xml:space="preserve">NFPA 75, NFPA 2001</w:t>
            </w:r>
          </w:p>
        </w:tc>
        <w:tc>
          <w:tcPr/>
          <w:p>
            <w:pPr>
              <w:pStyle w:val="Compact"/>
            </w:pPr>
            <w:r>
              <w:t xml:space="preserve">Pre-action in server room</w:t>
            </w:r>
          </w:p>
        </w:tc>
      </w:tr>
      <w:tr>
        <w:tc>
          <w:tcPr/>
          <w:p>
            <w:pPr>
              <w:pStyle w:val="Compact"/>
            </w:pPr>
            <w:r>
              <w:rPr>
                <w:b/>
                <w:bCs/>
              </w:rPr>
              <w:t xml:space="preserve">Physical Security</w:t>
            </w:r>
          </w:p>
        </w:tc>
        <w:tc>
          <w:tcPr/>
          <w:p>
            <w:pPr>
              <w:pStyle w:val="Compact"/>
            </w:pPr>
            <w:r>
              <w:t xml:space="preserve">5-layer access control</w:t>
            </w:r>
          </w:p>
        </w:tc>
        <w:tc>
          <w:tcPr/>
          <w:p>
            <w:pPr>
              <w:pStyle w:val="Compact"/>
            </w:pPr>
            <w:r>
              <w:t xml:space="preserve">ISO 27001</w:t>
            </w:r>
          </w:p>
        </w:tc>
        <w:tc>
          <w:tcPr/>
          <w:p>
            <w:pPr>
              <w:pStyle w:val="Compact"/>
            </w:pPr>
            <w:r>
              <w:t xml:space="preserve">Biometric + mantrap</w:t>
            </w:r>
          </w:p>
        </w:tc>
      </w:tr>
      <w:tr>
        <w:tc>
          <w:tcPr/>
          <w:p>
            <w:pPr>
              <w:pStyle w:val="Compact"/>
            </w:pPr>
            <w:r>
              <w:rPr>
                <w:b/>
                <w:bCs/>
              </w:rPr>
              <w:t xml:space="preserve">Monitoring</w:t>
            </w:r>
          </w:p>
        </w:tc>
        <w:tc>
          <w:tcPr/>
          <w:p>
            <w:pPr>
              <w:pStyle w:val="Compact"/>
            </w:pPr>
            <w:r>
              <w:t xml:space="preserve">DCIM + BMS 24/7</w:t>
            </w:r>
          </w:p>
        </w:tc>
        <w:tc>
          <w:tcPr/>
          <w:p>
            <w:pPr>
              <w:pStyle w:val="Compact"/>
            </w:pPr>
          </w:p>
        </w:tc>
        <w:tc>
          <w:tcPr/>
          <w:p>
            <w:pPr>
              <w:pStyle w:val="Compact"/>
            </w:pPr>
            <w:r>
              <w:t xml:space="preserve">&gt;10.000 sensor points</w:t>
            </w:r>
          </w:p>
        </w:tc>
      </w:tr>
      <w:tr>
        <w:tc>
          <w:tcPr/>
          <w:p>
            <w:pPr>
              <w:pStyle w:val="Compact"/>
            </w:pPr>
            <w:r>
              <w:rPr>
                <w:b/>
                <w:bCs/>
              </w:rPr>
              <w:t xml:space="preserve">Connectivity</w:t>
            </w:r>
          </w:p>
        </w:tc>
        <w:tc>
          <w:tcPr/>
          <w:p>
            <w:pPr>
              <w:pStyle w:val="Compact"/>
            </w:pPr>
            <w:r>
              <w:t xml:space="preserve">Carrier-neutral, 3+ ISPs</w:t>
            </w:r>
          </w:p>
        </w:tc>
        <w:tc>
          <w:tcPr/>
          <w:p>
            <w:pPr>
              <w:pStyle w:val="Compact"/>
            </w:pPr>
          </w:p>
        </w:tc>
        <w:tc>
          <w:tcPr/>
          <w:p>
            <w:pPr>
              <w:pStyle w:val="Compact"/>
            </w:pPr>
            <w:r>
              <w:t xml:space="preserve">VNPT, FPT, Viettel, CMC</w:t>
            </w:r>
          </w:p>
        </w:tc>
      </w:tr>
    </w:tbl>
    <w:bookmarkEnd w:id="191"/>
    <w:bookmarkStart w:id="195" w:name="power-design-layout"/>
    <w:p>
      <w:pPr>
        <w:pStyle w:val="Heading3"/>
      </w:pPr>
      <w:r>
        <w:rPr>
          <w:rStyle w:val="SectionNumber"/>
        </w:rPr>
        <w:t xml:space="preserve">8.9.2</w:t>
      </w:r>
      <w:r>
        <w:tab/>
      </w:r>
      <w:r>
        <w:t xml:space="preserve">2.9.2. Power Design Layout</w:t>
      </w:r>
    </w:p>
    <w:p>
      <w:pPr>
        <w:pStyle w:val="CaptionedFigure"/>
      </w:pPr>
      <w:r>
        <w:drawing>
          <wp:inline>
            <wp:extent cx="5334000" cy="10774947"/>
            <wp:effectExtent b="0" l="0" r="0" t="0"/>
            <wp:docPr descr="Sơ đồ 13 : bieu_do_013" title="" id="193" name="Picture"/>
            <a:graphic>
              <a:graphicData uri="http://schemas.openxmlformats.org/drawingml/2006/picture">
                <pic:pic>
                  <pic:nvPicPr>
                    <pic:cNvPr descr="mermaid_assets\bieu_do_013.png" id="194" name="Picture"/>
                    <pic:cNvPicPr>
                      <a:picLocks noChangeArrowheads="1" noChangeAspect="1"/>
                    </pic:cNvPicPr>
                  </pic:nvPicPr>
                  <pic:blipFill>
                    <a:blip r:embed="rId192"/>
                    <a:stretch>
                      <a:fillRect/>
                    </a:stretch>
                  </pic:blipFill>
                  <pic:spPr bwMode="auto">
                    <a:xfrm>
                      <a:off x="0" y="0"/>
                      <a:ext cx="5334000" cy="10774947"/>
                    </a:xfrm>
                    <a:prstGeom prst="rect">
                      <a:avLst/>
                    </a:prstGeom>
                    <a:noFill/>
                    <a:ln w="9525">
                      <a:noFill/>
                      <a:headEnd/>
                      <a:tailEnd/>
                    </a:ln>
                  </pic:spPr>
                </pic:pic>
              </a:graphicData>
            </a:graphic>
          </wp:inline>
        </w:drawing>
      </w:r>
    </w:p>
    <w:p>
      <w:pPr>
        <w:pStyle w:val="ImageCaption"/>
      </w:pPr>
      <w:r>
        <w:t xml:space="preserve">Sơ đồ 13 : bieu_do_013</w:t>
      </w:r>
    </w:p>
    <w:tbl>
      <w:tblPr>
        <w:tblStyle w:val="Table"/>
        <w:tblW w:type="pct" w:w="5000"/>
        <w:tblLayout w:type="fixed"/>
        <w:tblLook w:firstRow="1" w:lastRow="0" w:firstColumn="0" w:lastColumn="0" w:noHBand="0" w:noVBand="0" w:val="0020"/>
      </w:tblPr>
      <w:tblGrid>
        <w:gridCol w:w="1834"/>
        <w:gridCol w:w="2000"/>
        <w:gridCol w:w="1417"/>
        <w:gridCol w:w="1083"/>
        <w:gridCol w:w="1584"/>
      </w:tblGrid>
      <w:tr>
        <w:trPr>
          <w:tblHeader w:val="on"/>
        </w:trPr>
        <w:tc>
          <w:tcPr/>
          <w:p>
            <w:pPr>
              <w:pStyle w:val="Compact"/>
            </w:pPr>
            <w:r>
              <w:t xml:space="preserve">Component</w:t>
            </w:r>
          </w:p>
        </w:tc>
        <w:tc>
          <w:tcPr/>
          <w:p>
            <w:pPr>
              <w:pStyle w:val="Compact"/>
            </w:pPr>
            <w:r>
              <w:t xml:space="preserve">Specification</w:t>
            </w:r>
          </w:p>
        </w:tc>
        <w:tc>
          <w:tcPr/>
          <w:p>
            <w:pPr>
              <w:pStyle w:val="Compact"/>
              <w:jc w:val="right"/>
            </w:pPr>
            <w:r>
              <w:t xml:space="preserve">Qty</w:t>
            </w:r>
          </w:p>
        </w:tc>
        <w:tc>
          <w:tcPr/>
          <w:p>
            <w:pPr>
              <w:pStyle w:val="Compact"/>
              <w:jc w:val="right"/>
            </w:pPr>
            <w:r>
              <w:t xml:space="preserve">Unit Cost (K)</w:t>
            </w:r>
          </w:p>
        </w:tc>
        <w:tc>
          <w:tcPr/>
          <w:p>
            <w:pPr>
              <w:pStyle w:val="Compact"/>
              <w:jc w:val="right"/>
            </w:pPr>
            <w:r>
              <w:rPr>
                <w:b/>
                <w:bCs/>
              </w:rPr>
              <w:t xml:space="preserve">Total (K)</w:t>
            </w:r>
          </w:p>
        </w:tc>
      </w:tr>
      <w:tr>
        <w:tc>
          <w:tcPr/>
          <w:p>
            <w:pPr>
              <w:pStyle w:val="Compact"/>
            </w:pPr>
            <w:r>
              <w:t xml:space="preserve">Transformer 22kV/0.4kV</w:t>
            </w:r>
          </w:p>
        </w:tc>
        <w:tc>
          <w:tcPr/>
          <w:p>
            <w:pPr>
              <w:pStyle w:val="Compact"/>
            </w:pPr>
            <w:r>
              <w:t xml:space="preserve">2.000 kVA, oil-type</w:t>
            </w:r>
          </w:p>
        </w:tc>
        <w:tc>
          <w:tcPr/>
          <w:p>
            <w:pPr>
              <w:pStyle w:val="Compact"/>
              <w:jc w:val="right"/>
            </w:pPr>
            <w:r>
              <w:t xml:space="preserve">3 (2+1)</w:t>
            </w:r>
          </w:p>
        </w:tc>
        <w:tc>
          <w:tcPr/>
          <w:p>
            <w:pPr>
              <w:pStyle w:val="Compact"/>
              <w:jc w:val="right"/>
            </w:pPr>
            <w:r>
              <w:t xml:space="preserve">80</w:t>
            </w:r>
          </w:p>
        </w:tc>
        <w:tc>
          <w:tcPr/>
          <w:p>
            <w:pPr>
              <w:pStyle w:val="Compact"/>
              <w:jc w:val="right"/>
            </w:pPr>
            <w:r>
              <w:rPr>
                <w:b/>
                <w:bCs/>
              </w:rPr>
              <w:t xml:space="preserve">240</w:t>
            </w:r>
          </w:p>
        </w:tc>
      </w:tr>
      <w:tr>
        <w:tc>
          <w:tcPr/>
          <w:p>
            <w:pPr>
              <w:pStyle w:val="Compact"/>
            </w:pPr>
            <w:r>
              <w:t xml:space="preserve">ATS</w:t>
            </w:r>
          </w:p>
        </w:tc>
        <w:tc>
          <w:tcPr/>
          <w:p>
            <w:pPr>
              <w:pStyle w:val="Compact"/>
            </w:pPr>
            <w:r>
              <w:t xml:space="preserve">2.000A, 4-pole</w:t>
            </w:r>
          </w:p>
        </w:tc>
        <w:tc>
          <w:tcPr/>
          <w:p>
            <w:pPr>
              <w:pStyle w:val="Compact"/>
              <w:jc w:val="right"/>
            </w:pPr>
            <w:r>
              <w:t xml:space="preserve">2</w:t>
            </w:r>
          </w:p>
        </w:tc>
        <w:tc>
          <w:tcPr/>
          <w:p>
            <w:pPr>
              <w:pStyle w:val="Compact"/>
              <w:jc w:val="right"/>
            </w:pPr>
            <w:r>
              <w:t xml:space="preserve">25</w:t>
            </w:r>
          </w:p>
        </w:tc>
        <w:tc>
          <w:tcPr/>
          <w:p>
            <w:pPr>
              <w:pStyle w:val="Compact"/>
              <w:jc w:val="right"/>
            </w:pPr>
            <w:r>
              <w:rPr>
                <w:b/>
                <w:bCs/>
              </w:rPr>
              <w:t xml:space="preserve">50</w:t>
            </w:r>
          </w:p>
        </w:tc>
      </w:tr>
      <w:tr>
        <w:tc>
          <w:tcPr/>
          <w:p>
            <w:pPr>
              <w:pStyle w:val="Compact"/>
            </w:pPr>
            <w:r>
              <w:t xml:space="preserve">UPS (Li-ion)</w:t>
            </w:r>
          </w:p>
        </w:tc>
        <w:tc>
          <w:tcPr/>
          <w:p>
            <w:pPr>
              <w:pStyle w:val="Compact"/>
            </w:pPr>
            <w:r>
              <w:t xml:space="preserve">500 kVA modular</w:t>
            </w:r>
          </w:p>
        </w:tc>
        <w:tc>
          <w:tcPr/>
          <w:p>
            <w:pPr>
              <w:pStyle w:val="Compact"/>
              <w:jc w:val="right"/>
            </w:pPr>
            <w:r>
              <w:t xml:space="preserve">6 (3+3, N+1 each)</w:t>
            </w:r>
          </w:p>
        </w:tc>
        <w:tc>
          <w:tcPr/>
          <w:p>
            <w:pPr>
              <w:pStyle w:val="Compact"/>
              <w:jc w:val="right"/>
            </w:pPr>
            <w:r>
              <w:t xml:space="preserve">120</w:t>
            </w:r>
          </w:p>
        </w:tc>
        <w:tc>
          <w:tcPr/>
          <w:p>
            <w:pPr>
              <w:pStyle w:val="Compact"/>
              <w:jc w:val="right"/>
            </w:pPr>
            <w:r>
              <w:rPr>
                <w:b/>
                <w:bCs/>
              </w:rPr>
              <w:t xml:space="preserve">720</w:t>
            </w:r>
          </w:p>
        </w:tc>
      </w:tr>
      <w:tr>
        <w:tc>
          <w:tcPr/>
          <w:p>
            <w:pPr>
              <w:pStyle w:val="Compact"/>
            </w:pPr>
            <w:r>
              <w:t xml:space="preserve">Diesel Generator</w:t>
            </w:r>
          </w:p>
        </w:tc>
        <w:tc>
          <w:tcPr/>
          <w:p>
            <w:pPr>
              <w:pStyle w:val="Compact"/>
            </w:pPr>
            <w:r>
              <w:t xml:space="preserve">1.500 kW, Cummins</w:t>
            </w:r>
          </w:p>
        </w:tc>
        <w:tc>
          <w:tcPr/>
          <w:p>
            <w:pPr>
              <w:pStyle w:val="Compact"/>
              <w:jc w:val="right"/>
            </w:pPr>
            <w:r>
              <w:t xml:space="preserve">2 (N+1)</w:t>
            </w:r>
          </w:p>
        </w:tc>
        <w:tc>
          <w:tcPr/>
          <w:p>
            <w:pPr>
              <w:pStyle w:val="Compact"/>
              <w:jc w:val="right"/>
            </w:pPr>
            <w:r>
              <w:t xml:space="preserve">350</w:t>
            </w:r>
          </w:p>
        </w:tc>
        <w:tc>
          <w:tcPr/>
          <w:p>
            <w:pPr>
              <w:pStyle w:val="Compact"/>
              <w:jc w:val="right"/>
            </w:pPr>
            <w:r>
              <w:rPr>
                <w:b/>
                <w:bCs/>
              </w:rPr>
              <w:t xml:space="preserve">700</w:t>
            </w:r>
          </w:p>
        </w:tc>
      </w:tr>
      <w:tr>
        <w:tc>
          <w:tcPr/>
          <w:p>
            <w:pPr>
              <w:pStyle w:val="Compact"/>
            </w:pPr>
            <w:r>
              <w:t xml:space="preserve">Fuel Tank</w:t>
            </w:r>
          </w:p>
        </w:tc>
        <w:tc>
          <w:tcPr/>
          <w:p>
            <w:pPr>
              <w:pStyle w:val="Compact"/>
            </w:pPr>
            <w:r>
              <w:t xml:space="preserve">48h autonomy, 20.000L</w:t>
            </w:r>
          </w:p>
        </w:tc>
        <w:tc>
          <w:tcPr/>
          <w:p>
            <w:pPr>
              <w:pStyle w:val="Compact"/>
              <w:jc w:val="right"/>
            </w:pPr>
            <w:r>
              <w:t xml:space="preserve">2</w:t>
            </w:r>
          </w:p>
        </w:tc>
        <w:tc>
          <w:tcPr/>
          <w:p>
            <w:pPr>
              <w:pStyle w:val="Compact"/>
              <w:jc w:val="right"/>
            </w:pPr>
            <w:r>
              <w:t xml:space="preserve">15</w:t>
            </w:r>
          </w:p>
        </w:tc>
        <w:tc>
          <w:tcPr/>
          <w:p>
            <w:pPr>
              <w:pStyle w:val="Compact"/>
              <w:jc w:val="right"/>
            </w:pPr>
            <w:r>
              <w:rPr>
                <w:b/>
                <w:bCs/>
              </w:rPr>
              <w:t xml:space="preserve">30</w:t>
            </w:r>
          </w:p>
        </w:tc>
      </w:tr>
      <w:tr>
        <w:tc>
          <w:tcPr/>
          <w:p>
            <w:pPr>
              <w:pStyle w:val="Compact"/>
            </w:pPr>
            <w:r>
              <w:t xml:space="preserve">PDU</w:t>
            </w:r>
          </w:p>
        </w:tc>
        <w:tc>
          <w:tcPr/>
          <w:p>
            <w:pPr>
              <w:pStyle w:val="Compact"/>
            </w:pPr>
            <w:r>
              <w:t xml:space="preserve">Intelligent metered, 32A</w:t>
            </w:r>
          </w:p>
        </w:tc>
        <w:tc>
          <w:tcPr/>
          <w:p>
            <w:pPr>
              <w:pStyle w:val="Compact"/>
              <w:jc w:val="right"/>
            </w:pPr>
            <w:r>
              <w:t xml:space="preserve">200 (2/rack)</w:t>
            </w:r>
          </w:p>
        </w:tc>
        <w:tc>
          <w:tcPr/>
          <w:p>
            <w:pPr>
              <w:pStyle w:val="Compact"/>
              <w:jc w:val="right"/>
            </w:pPr>
            <w:r>
              <w:t xml:space="preserve">3</w:t>
            </w:r>
          </w:p>
        </w:tc>
        <w:tc>
          <w:tcPr/>
          <w:p>
            <w:pPr>
              <w:pStyle w:val="Compact"/>
              <w:jc w:val="right"/>
            </w:pPr>
            <w:r>
              <w:rPr>
                <w:b/>
                <w:bCs/>
              </w:rPr>
              <w:t xml:space="preserve">600</w:t>
            </w:r>
          </w:p>
        </w:tc>
      </w:tr>
      <w:tr>
        <w:tc>
          <w:tcPr/>
          <w:p>
            <w:pPr>
              <w:pStyle w:val="Compact"/>
            </w:pPr>
            <w:r>
              <w:t xml:space="preserve">Busway</w:t>
            </w:r>
          </w:p>
        </w:tc>
        <w:tc>
          <w:tcPr/>
          <w:p>
            <w:pPr>
              <w:pStyle w:val="Compact"/>
            </w:pPr>
            <w:r>
              <w:t xml:space="preserve">3.200A copper</w:t>
            </w:r>
          </w:p>
        </w:tc>
        <w:tc>
          <w:tcPr/>
          <w:p>
            <w:pPr>
              <w:pStyle w:val="Compact"/>
              <w:jc w:val="right"/>
            </w:pPr>
            <w:r>
              <w:t xml:space="preserve">300m</w:t>
            </w:r>
          </w:p>
        </w:tc>
        <w:tc>
          <w:tcPr/>
          <w:p>
            <w:pPr>
              <w:pStyle w:val="Compact"/>
              <w:jc w:val="right"/>
            </w:pPr>
            <w:r>
              <w:t xml:space="preserve">0,5/m</w:t>
            </w:r>
          </w:p>
        </w:tc>
        <w:tc>
          <w:tcPr/>
          <w:p>
            <w:pPr>
              <w:pStyle w:val="Compact"/>
              <w:jc w:val="right"/>
            </w:pPr>
            <w:r>
              <w:rPr>
                <w:b/>
                <w:bCs/>
              </w:rPr>
              <w:t xml:space="preserve">150</w:t>
            </w:r>
          </w:p>
        </w:tc>
      </w:tr>
      <w:tr>
        <w:tc>
          <w:tcPr/>
          <w:p>
            <w:pPr>
              <w:pStyle w:val="Compact"/>
            </w:pPr>
            <w:r>
              <w:t xml:space="preserve">Panel boards + CBs</w:t>
            </w:r>
          </w:p>
        </w:tc>
        <w:tc>
          <w:tcPr/>
          <w:p>
            <w:pPr>
              <w:pStyle w:val="Compact"/>
            </w:pPr>
          </w:p>
        </w:tc>
        <w:tc>
          <w:tcPr/>
          <w:p>
            <w:pPr>
              <w:pStyle w:val="Compact"/>
              <w:jc w:val="right"/>
            </w:pPr>
            <w:r>
              <w:t xml:space="preserve">Lot</w:t>
            </w:r>
          </w:p>
        </w:tc>
        <w:tc>
          <w:tcPr/>
          <w:p>
            <w:pPr>
              <w:pStyle w:val="Compact"/>
            </w:pPr>
          </w:p>
        </w:tc>
        <w:tc>
          <w:tcPr/>
          <w:p>
            <w:pPr>
              <w:pStyle w:val="Compact"/>
              <w:jc w:val="right"/>
            </w:pPr>
            <w:r>
              <w:rPr>
                <w:b/>
                <w:bCs/>
              </w:rPr>
              <w:t xml:space="preserve">200</w:t>
            </w:r>
          </w:p>
        </w:tc>
      </w:tr>
      <w:tr>
        <w:tc>
          <w:tcPr/>
          <w:p>
            <w:pPr>
              <w:pStyle w:val="Compact"/>
            </w:pPr>
            <w:r>
              <w:rPr>
                <w:b/>
                <w:bCs/>
              </w:rPr>
              <w:t xml:space="preserve">Tổng Power</w:t>
            </w:r>
          </w:p>
        </w:tc>
        <w:tc>
          <w:tcPr/>
          <w:p>
            <w:pPr>
              <w:pStyle w:val="Compact"/>
            </w:pPr>
          </w:p>
        </w:tc>
        <w:tc>
          <w:tcPr/>
          <w:p>
            <w:pPr>
              <w:pStyle w:val="Compact"/>
            </w:pPr>
          </w:p>
        </w:tc>
        <w:tc>
          <w:tcPr/>
          <w:p>
            <w:pPr>
              <w:pStyle w:val="Compact"/>
            </w:pPr>
          </w:p>
        </w:tc>
        <w:tc>
          <w:tcPr/>
          <w:p>
            <w:pPr>
              <w:pStyle w:val="Compact"/>
              <w:jc w:val="right"/>
            </w:pPr>
            <w:r>
              <w:rPr>
                <w:b/>
                <w:bCs/>
              </w:rPr>
              <w:t xml:space="preserve">2.690</w:t>
            </w:r>
          </w:p>
        </w:tc>
      </w:tr>
    </w:tbl>
    <w:bookmarkEnd w:id="195"/>
    <w:bookmarkStart w:id="196" w:name="cooling-design"/>
    <w:p>
      <w:pPr>
        <w:pStyle w:val="Heading3"/>
      </w:pPr>
      <w:r>
        <w:rPr>
          <w:rStyle w:val="SectionNumber"/>
        </w:rPr>
        <w:t xml:space="preserve">8.9.3</w:t>
      </w:r>
      <w:r>
        <w:tab/>
      </w:r>
      <w:r>
        <w:t xml:space="preserve">2.9.3. Cooling Design</w:t>
      </w:r>
    </w:p>
    <w:tbl>
      <w:tblPr>
        <w:tblStyle w:val="Table"/>
        <w:tblW w:type="pct" w:w="5000"/>
        <w:tblLayout w:type="fixed"/>
        <w:tblLook w:firstRow="1" w:lastRow="0" w:firstColumn="0" w:lastColumn="0" w:noHBand="0" w:noVBand="0" w:val="0020"/>
      </w:tblPr>
      <w:tblGrid>
        <w:gridCol w:w="1999"/>
        <w:gridCol w:w="2845"/>
        <w:gridCol w:w="615"/>
        <w:gridCol w:w="999"/>
        <w:gridCol w:w="1460"/>
      </w:tblGrid>
      <w:tr>
        <w:trPr>
          <w:tblHeader w:val="on"/>
        </w:trPr>
        <w:tc>
          <w:tcPr/>
          <w:p>
            <w:pPr>
              <w:pStyle w:val="Compact"/>
            </w:pPr>
            <w:r>
              <w:t xml:space="preserve">Component</w:t>
            </w:r>
          </w:p>
        </w:tc>
        <w:tc>
          <w:tcPr/>
          <w:p>
            <w:pPr>
              <w:pStyle w:val="Compact"/>
            </w:pPr>
            <w:r>
              <w:t xml:space="preserve">Specification</w:t>
            </w:r>
          </w:p>
        </w:tc>
        <w:tc>
          <w:tcPr/>
          <w:p>
            <w:pPr>
              <w:pStyle w:val="Compact"/>
              <w:jc w:val="right"/>
            </w:pPr>
            <w:r>
              <w:t xml:space="preserve">Qty</w:t>
            </w:r>
          </w:p>
        </w:tc>
        <w:tc>
          <w:tcPr/>
          <w:p>
            <w:pPr>
              <w:pStyle w:val="Compact"/>
              <w:jc w:val="right"/>
            </w:pPr>
            <w:r>
              <w:t xml:space="preserve">Unit Cost (K)</w:t>
            </w:r>
          </w:p>
        </w:tc>
        <w:tc>
          <w:tcPr/>
          <w:p>
            <w:pPr>
              <w:pStyle w:val="Compact"/>
              <w:jc w:val="right"/>
            </w:pPr>
            <w:r>
              <w:rPr>
                <w:b/>
                <w:bCs/>
              </w:rPr>
              <w:t xml:space="preserve">Total (K)</w:t>
            </w:r>
          </w:p>
        </w:tc>
      </w:tr>
      <w:tr>
        <w:tc>
          <w:tcPr/>
          <w:p>
            <w:pPr>
              <w:pStyle w:val="Compact"/>
            </w:pPr>
            <w:r>
              <w:t xml:space="preserve">Chiller (air-cooled)</w:t>
            </w:r>
          </w:p>
        </w:tc>
        <w:tc>
          <w:tcPr/>
          <w:p>
            <w:pPr>
              <w:pStyle w:val="Compact"/>
            </w:pPr>
            <w:r>
              <w:t xml:space="preserve">500 RT, variable speed</w:t>
            </w:r>
          </w:p>
        </w:tc>
        <w:tc>
          <w:tcPr/>
          <w:p>
            <w:pPr>
              <w:pStyle w:val="Compact"/>
              <w:jc w:val="right"/>
            </w:pPr>
            <w:r>
              <w:t xml:space="preserve">3 (N+1)</w:t>
            </w:r>
          </w:p>
        </w:tc>
        <w:tc>
          <w:tcPr/>
          <w:p>
            <w:pPr>
              <w:pStyle w:val="Compact"/>
              <w:jc w:val="right"/>
            </w:pPr>
            <w:r>
              <w:t xml:space="preserve">180</w:t>
            </w:r>
          </w:p>
        </w:tc>
        <w:tc>
          <w:tcPr/>
          <w:p>
            <w:pPr>
              <w:pStyle w:val="Compact"/>
              <w:jc w:val="right"/>
            </w:pPr>
            <w:r>
              <w:rPr>
                <w:b/>
                <w:bCs/>
              </w:rPr>
              <w:t xml:space="preserve">540</w:t>
            </w:r>
          </w:p>
        </w:tc>
      </w:tr>
      <w:tr>
        <w:tc>
          <w:tcPr/>
          <w:p>
            <w:pPr>
              <w:pStyle w:val="Compact"/>
            </w:pPr>
            <w:r>
              <w:t xml:space="preserve">CRAH Unit</w:t>
            </w:r>
          </w:p>
        </w:tc>
        <w:tc>
          <w:tcPr/>
          <w:p>
            <w:pPr>
              <w:pStyle w:val="Compact"/>
            </w:pPr>
            <w:r>
              <w:t xml:space="preserve">100 kW, EC fan</w:t>
            </w:r>
          </w:p>
        </w:tc>
        <w:tc>
          <w:tcPr/>
          <w:p>
            <w:pPr>
              <w:pStyle w:val="Compact"/>
              <w:jc w:val="right"/>
            </w:pPr>
            <w:r>
              <w:t xml:space="preserve">12</w:t>
            </w:r>
          </w:p>
        </w:tc>
        <w:tc>
          <w:tcPr/>
          <w:p>
            <w:pPr>
              <w:pStyle w:val="Compact"/>
              <w:jc w:val="right"/>
            </w:pPr>
            <w:r>
              <w:t xml:space="preserve">25</w:t>
            </w:r>
          </w:p>
        </w:tc>
        <w:tc>
          <w:tcPr/>
          <w:p>
            <w:pPr>
              <w:pStyle w:val="Compact"/>
              <w:jc w:val="right"/>
            </w:pPr>
            <w:r>
              <w:rPr>
                <w:b/>
                <w:bCs/>
              </w:rPr>
              <w:t xml:space="preserve">300</w:t>
            </w:r>
          </w:p>
        </w:tc>
      </w:tr>
      <w:tr>
        <w:tc>
          <w:tcPr/>
          <w:p>
            <w:pPr>
              <w:pStyle w:val="Compact"/>
            </w:pPr>
            <w:r>
              <w:t xml:space="preserve">In-Row Cooling</w:t>
            </w:r>
          </w:p>
        </w:tc>
        <w:tc>
          <w:tcPr/>
          <w:p>
            <w:pPr>
              <w:pStyle w:val="Compact"/>
            </w:pPr>
            <w:r>
              <w:t xml:space="preserve">30 kW (high-density area)</w:t>
            </w:r>
          </w:p>
        </w:tc>
        <w:tc>
          <w:tcPr/>
          <w:p>
            <w:pPr>
              <w:pStyle w:val="Compact"/>
              <w:jc w:val="right"/>
            </w:pPr>
            <w:r>
              <w:t xml:space="preserve">8</w:t>
            </w:r>
          </w:p>
        </w:tc>
        <w:tc>
          <w:tcPr/>
          <w:p>
            <w:pPr>
              <w:pStyle w:val="Compact"/>
              <w:jc w:val="right"/>
            </w:pPr>
            <w:r>
              <w:t xml:space="preserve">18</w:t>
            </w:r>
          </w:p>
        </w:tc>
        <w:tc>
          <w:tcPr/>
          <w:p>
            <w:pPr>
              <w:pStyle w:val="Compact"/>
              <w:jc w:val="right"/>
            </w:pPr>
            <w:r>
              <w:rPr>
                <w:b/>
                <w:bCs/>
              </w:rPr>
              <w:t xml:space="preserve">144</w:t>
            </w:r>
          </w:p>
        </w:tc>
      </w:tr>
      <w:tr>
        <w:tc>
          <w:tcPr/>
          <w:p>
            <w:pPr>
              <w:pStyle w:val="Compact"/>
            </w:pPr>
            <w:r>
              <w:t xml:space="preserve">Piping + Pump</w:t>
            </w:r>
          </w:p>
        </w:tc>
        <w:tc>
          <w:tcPr/>
          <w:p>
            <w:pPr>
              <w:pStyle w:val="Compact"/>
            </w:pPr>
            <w:r>
              <w:t xml:space="preserve">Primary + Secondary loop</w:t>
            </w:r>
          </w:p>
        </w:tc>
        <w:tc>
          <w:tcPr/>
          <w:p>
            <w:pPr>
              <w:pStyle w:val="Compact"/>
              <w:jc w:val="right"/>
            </w:pPr>
            <w:r>
              <w:t xml:space="preserve">Lot</w:t>
            </w:r>
          </w:p>
        </w:tc>
        <w:tc>
          <w:tcPr/>
          <w:p>
            <w:pPr>
              <w:pStyle w:val="Compact"/>
            </w:pPr>
          </w:p>
        </w:tc>
        <w:tc>
          <w:tcPr/>
          <w:p>
            <w:pPr>
              <w:pStyle w:val="Compact"/>
              <w:jc w:val="right"/>
            </w:pPr>
            <w:r>
              <w:rPr>
                <w:b/>
                <w:bCs/>
              </w:rPr>
              <w:t xml:space="preserve">150</w:t>
            </w:r>
          </w:p>
        </w:tc>
      </w:tr>
      <w:tr>
        <w:tc>
          <w:tcPr/>
          <w:p>
            <w:pPr>
              <w:pStyle w:val="Compact"/>
            </w:pPr>
            <w:r>
              <w:t xml:space="preserve">Chilled water tank</w:t>
            </w:r>
          </w:p>
        </w:tc>
        <w:tc>
          <w:tcPr/>
          <w:p>
            <w:pPr>
              <w:pStyle w:val="Compact"/>
            </w:pPr>
            <w:r>
              <w:t xml:space="preserve">50 m³ buffer</w:t>
            </w:r>
          </w:p>
        </w:tc>
        <w:tc>
          <w:tcPr/>
          <w:p>
            <w:pPr>
              <w:pStyle w:val="Compact"/>
              <w:jc w:val="right"/>
            </w:pPr>
            <w:r>
              <w:t xml:space="preserve">1</w:t>
            </w:r>
          </w:p>
        </w:tc>
        <w:tc>
          <w:tcPr/>
          <w:p>
            <w:pPr>
              <w:pStyle w:val="Compact"/>
              <w:jc w:val="right"/>
            </w:pPr>
            <w:r>
              <w:t xml:space="preserve">20</w:t>
            </w:r>
          </w:p>
        </w:tc>
        <w:tc>
          <w:tcPr/>
          <w:p>
            <w:pPr>
              <w:pStyle w:val="Compact"/>
              <w:jc w:val="right"/>
            </w:pPr>
            <w:r>
              <w:rPr>
                <w:b/>
                <w:bCs/>
              </w:rPr>
              <w:t xml:space="preserve">20</w:t>
            </w:r>
          </w:p>
        </w:tc>
      </w:tr>
      <w:tr>
        <w:tc>
          <w:tcPr/>
          <w:p>
            <w:pPr>
              <w:pStyle w:val="Compact"/>
            </w:pPr>
            <w:r>
              <w:t xml:space="preserve">Hot/Cold aisle containment</w:t>
            </w:r>
          </w:p>
        </w:tc>
        <w:tc>
          <w:tcPr/>
          <w:p>
            <w:pPr>
              <w:pStyle w:val="Compact"/>
            </w:pPr>
            <w:r>
              <w:t xml:space="preserve">Panels + doors</w:t>
            </w:r>
          </w:p>
        </w:tc>
        <w:tc>
          <w:tcPr/>
          <w:p>
            <w:pPr>
              <w:pStyle w:val="Compact"/>
              <w:jc w:val="right"/>
            </w:pPr>
            <w:r>
              <w:t xml:space="preserve">8 aisles</w:t>
            </w:r>
          </w:p>
        </w:tc>
        <w:tc>
          <w:tcPr/>
          <w:p>
            <w:pPr>
              <w:pStyle w:val="Compact"/>
              <w:jc w:val="right"/>
            </w:pPr>
            <w:r>
              <w:t xml:space="preserve">15</w:t>
            </w:r>
          </w:p>
        </w:tc>
        <w:tc>
          <w:tcPr/>
          <w:p>
            <w:pPr>
              <w:pStyle w:val="Compact"/>
              <w:jc w:val="right"/>
            </w:pPr>
            <w:r>
              <w:rPr>
                <w:b/>
                <w:bCs/>
              </w:rPr>
              <w:t xml:space="preserve">120</w:t>
            </w:r>
          </w:p>
        </w:tc>
      </w:tr>
      <w:tr>
        <w:tc>
          <w:tcPr/>
          <w:p>
            <w:pPr>
              <w:pStyle w:val="Compact"/>
            </w:pPr>
            <w:r>
              <w:rPr>
                <w:b/>
                <w:bCs/>
              </w:rPr>
              <w:t xml:space="preserve">Tổng Cooling</w:t>
            </w:r>
          </w:p>
        </w:tc>
        <w:tc>
          <w:tcPr/>
          <w:p>
            <w:pPr>
              <w:pStyle w:val="Compact"/>
            </w:pPr>
          </w:p>
        </w:tc>
        <w:tc>
          <w:tcPr/>
          <w:p>
            <w:pPr>
              <w:pStyle w:val="Compact"/>
            </w:pPr>
          </w:p>
        </w:tc>
        <w:tc>
          <w:tcPr/>
          <w:p>
            <w:pPr>
              <w:pStyle w:val="Compact"/>
            </w:pPr>
          </w:p>
        </w:tc>
        <w:tc>
          <w:tcPr/>
          <w:p>
            <w:pPr>
              <w:pStyle w:val="Compact"/>
              <w:jc w:val="right"/>
            </w:pPr>
            <w:r>
              <w:rPr>
                <w:b/>
                <w:bCs/>
              </w:rPr>
              <w:t xml:space="preserve">1.274</w:t>
            </w:r>
          </w:p>
        </w:tc>
      </w:tr>
      <w:tr>
        <w:tc>
          <w:tcPr/>
          <w:p>
            <w:pPr>
              <w:pStyle w:val="Compact"/>
            </w:pPr>
            <w:r>
              <w:rPr>
                <w:b/>
                <w:bCs/>
              </w:rPr>
              <w:t xml:space="preserve">PUE Design</w:t>
            </w:r>
          </w:p>
        </w:tc>
        <w:tc>
          <w:tcPr/>
          <w:p>
            <w:pPr>
              <w:pStyle w:val="Compact"/>
            </w:pPr>
            <w:r>
              <w:rPr>
                <w:b/>
                <w:bCs/>
              </w:rPr>
              <w:t xml:space="preserve">1,32 (P1), target 1,26 (P2)</w:t>
            </w:r>
          </w:p>
        </w:tc>
        <w:tc>
          <w:tcPr/>
          <w:p>
            <w:pPr>
              <w:pStyle w:val="Compact"/>
            </w:pPr>
          </w:p>
        </w:tc>
        <w:tc>
          <w:tcPr/>
          <w:p>
            <w:pPr>
              <w:pStyle w:val="Compact"/>
            </w:pPr>
          </w:p>
        </w:tc>
        <w:tc>
          <w:tcPr/>
          <w:p>
            <w:pPr>
              <w:pStyle w:val="Compact"/>
            </w:pPr>
          </w:p>
        </w:tc>
      </w:tr>
    </w:tbl>
    <w:bookmarkEnd w:id="196"/>
    <w:bookmarkStart w:id="200" w:name="rack-layout-hall-plan"/>
    <w:p>
      <w:pPr>
        <w:pStyle w:val="Heading3"/>
      </w:pPr>
      <w:r>
        <w:rPr>
          <w:rStyle w:val="SectionNumber"/>
        </w:rPr>
        <w:t xml:space="preserve">8.9.4</w:t>
      </w:r>
      <w:r>
        <w:tab/>
      </w:r>
      <w:r>
        <w:t xml:space="preserve">2.9.4. Rack Layout — Hall Plan</w:t>
      </w:r>
    </w:p>
    <w:p>
      <w:pPr>
        <w:pStyle w:val="CaptionedFigure"/>
      </w:pPr>
      <w:r>
        <w:drawing>
          <wp:inline>
            <wp:extent cx="5334000" cy="932089"/>
            <wp:effectExtent b="0" l="0" r="0" t="0"/>
            <wp:docPr descr="Sơ đồ 14 : bieu_do_014" title="" id="198" name="Picture"/>
            <a:graphic>
              <a:graphicData uri="http://schemas.openxmlformats.org/drawingml/2006/picture">
                <pic:pic>
                  <pic:nvPicPr>
                    <pic:cNvPr descr="mermaid_assets\bieu_do_014.png" id="199" name="Picture"/>
                    <pic:cNvPicPr>
                      <a:picLocks noChangeArrowheads="1" noChangeAspect="1"/>
                    </pic:cNvPicPr>
                  </pic:nvPicPr>
                  <pic:blipFill>
                    <a:blip r:embed="rId197"/>
                    <a:stretch>
                      <a:fillRect/>
                    </a:stretch>
                  </pic:blipFill>
                  <pic:spPr bwMode="auto">
                    <a:xfrm>
                      <a:off x="0" y="0"/>
                      <a:ext cx="5334000" cy="932089"/>
                    </a:xfrm>
                    <a:prstGeom prst="rect">
                      <a:avLst/>
                    </a:prstGeom>
                    <a:noFill/>
                    <a:ln w="9525">
                      <a:noFill/>
                      <a:headEnd/>
                      <a:tailEnd/>
                    </a:ln>
                  </pic:spPr>
                </pic:pic>
              </a:graphicData>
            </a:graphic>
          </wp:inline>
        </w:drawing>
      </w:r>
    </w:p>
    <w:p>
      <w:pPr>
        <w:pStyle w:val="ImageCaption"/>
      </w:pPr>
      <w:r>
        <w:t xml:space="preserve">Sơ đồ 14 : bieu_do_014</w:t>
      </w:r>
    </w:p>
    <w:p>
      <w:pPr>
        <w:pStyle w:val="BlockText"/>
      </w:pPr>
      <w:r>
        <w:t xml:space="preserve">Total: 6 rows × 20 = 120 racks (Phase 1), expandable to 200 (Phase 2)</w:t>
      </w:r>
    </w:p>
    <w:p>
      <w:r>
        <w:pict>
          <v:rect style="width:0;height:1.5pt" o:hralign="center" o:hrstd="t" o:hr="t"/>
        </w:pict>
      </w:r>
    </w:p>
    <w:bookmarkEnd w:id="200"/>
    <w:bookmarkEnd w:id="201"/>
    <w:bookmarkStart w:id="211" w:name="chi-tiết-thiết-kế-iot-products"/>
    <w:p>
      <w:pPr>
        <w:pStyle w:val="Heading2"/>
      </w:pPr>
      <w:r>
        <w:rPr>
          <w:rStyle w:val="SectionNumber"/>
        </w:rPr>
        <w:t xml:space="preserve">8.10</w:t>
      </w:r>
      <w:r>
        <w:tab/>
      </w:r>
      <w:r>
        <w:t xml:space="preserve">2.10. Chi tiết Thiết kế IoT Products</w:t>
      </w:r>
    </w:p>
    <w:bookmarkStart w:id="205" w:name="mk-200-iot-gateway-block-diagram"/>
    <w:p>
      <w:pPr>
        <w:pStyle w:val="Heading3"/>
      </w:pPr>
      <w:r>
        <w:rPr>
          <w:rStyle w:val="SectionNumber"/>
        </w:rPr>
        <w:t xml:space="preserve">8.10.1</w:t>
      </w:r>
      <w:r>
        <w:tab/>
      </w:r>
      <w:r>
        <w:t xml:space="preserve">2.10.1. MK-200 IoT Gateway — Block Diagram</w:t>
      </w:r>
    </w:p>
    <w:p>
      <w:pPr>
        <w:pStyle w:val="CaptionedFigure"/>
      </w:pPr>
      <w:r>
        <w:drawing>
          <wp:inline>
            <wp:extent cx="5334000" cy="15672740"/>
            <wp:effectExtent b="0" l="0" r="0" t="0"/>
            <wp:docPr descr="Sơ đồ 15 : bieu_do_015" title="" id="203" name="Picture"/>
            <a:graphic>
              <a:graphicData uri="http://schemas.openxmlformats.org/drawingml/2006/picture">
                <pic:pic>
                  <pic:nvPicPr>
                    <pic:cNvPr descr="mermaid_assets\bieu_do_015.png" id="204" name="Picture"/>
                    <pic:cNvPicPr>
                      <a:picLocks noChangeArrowheads="1" noChangeAspect="1"/>
                    </pic:cNvPicPr>
                  </pic:nvPicPr>
                  <pic:blipFill>
                    <a:blip r:embed="rId202"/>
                    <a:stretch>
                      <a:fillRect/>
                    </a:stretch>
                  </pic:blipFill>
                  <pic:spPr bwMode="auto">
                    <a:xfrm>
                      <a:off x="0" y="0"/>
                      <a:ext cx="5334000" cy="15672740"/>
                    </a:xfrm>
                    <a:prstGeom prst="rect">
                      <a:avLst/>
                    </a:prstGeom>
                    <a:noFill/>
                    <a:ln w="9525">
                      <a:noFill/>
                      <a:headEnd/>
                      <a:tailEnd/>
                    </a:ln>
                  </pic:spPr>
                </pic:pic>
              </a:graphicData>
            </a:graphic>
          </wp:inline>
        </w:drawing>
      </w:r>
    </w:p>
    <w:p>
      <w:pPr>
        <w:pStyle w:val="ImageCaption"/>
      </w:pPr>
      <w:r>
        <w:t xml:space="preserve">Sơ đồ 15 : bieu_do_015</w:t>
      </w:r>
    </w:p>
    <w:p>
      <w:pPr>
        <w:pStyle w:val="BlockText"/>
      </w:pPr>
      <w:r>
        <w:t xml:space="preserve">Power: 12-48V DC (industrial) | -20°C to +70°C | IP54 | Size: 160×100×45 mm | DIN rail mount | CE/FCC certified</w:t>
      </w:r>
    </w:p>
    <w:bookmarkEnd w:id="205"/>
    <w:bookmarkStart w:id="206" w:name="Xf09ec656a91b17908a54d1df14a34c302b8ccdb"/>
    <w:p>
      <w:pPr>
        <w:pStyle w:val="Heading3"/>
      </w:pPr>
      <w:r>
        <w:rPr>
          <w:rStyle w:val="SectionNumber"/>
        </w:rPr>
        <w:t xml:space="preserve">8.10.2</w:t>
      </w:r>
      <w:r>
        <w:tab/>
      </w:r>
      <w:r>
        <w:t xml:space="preserve">2.10.2. AMR-100 Autonomous Mobile Robot — Specifications</w:t>
      </w:r>
    </w:p>
    <w:tbl>
      <w:tblPr>
        <w:tblStyle w:val="Table"/>
        <w:tblW w:type="pct" w:w="5000"/>
        <w:tblLayout w:type="fixed"/>
        <w:tblLook w:firstRow="1" w:lastRow="0" w:firstColumn="0" w:lastColumn="0" w:noHBand="0" w:noVBand="0" w:val="0020"/>
      </w:tblPr>
      <w:tblGrid>
        <w:gridCol w:w="2694"/>
        <w:gridCol w:w="2776"/>
        <w:gridCol w:w="2449"/>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Tải trọng</w:t>
            </w:r>
          </w:p>
        </w:tc>
        <w:tc>
          <w:tcPr/>
          <w:p>
            <w:pPr>
              <w:pStyle w:val="Compact"/>
            </w:pPr>
            <w:r>
              <w:t xml:space="preserve">100 kg (standard), 200 kg (option)</w:t>
            </w:r>
          </w:p>
        </w:tc>
        <w:tc>
          <w:tcPr/>
          <w:p>
            <w:pPr>
              <w:pStyle w:val="Compact"/>
            </w:pPr>
            <w:r>
              <w:t xml:space="preserve">Đúng tên: AMR-100</w:t>
            </w:r>
          </w:p>
        </w:tc>
      </w:tr>
      <w:tr>
        <w:tc>
          <w:tcPr/>
          <w:p>
            <w:pPr>
              <w:pStyle w:val="Compact"/>
            </w:pPr>
            <w:r>
              <w:rPr>
                <w:b/>
                <w:bCs/>
              </w:rPr>
              <w:t xml:space="preserve">Tốc độ</w:t>
            </w:r>
          </w:p>
        </w:tc>
        <w:tc>
          <w:tcPr/>
          <w:p>
            <w:pPr>
              <w:pStyle w:val="Compact"/>
            </w:pPr>
            <w:r>
              <w:t xml:space="preserve">0-2,0 m/s</w:t>
            </w:r>
          </w:p>
        </w:tc>
        <w:tc>
          <w:tcPr/>
          <w:p>
            <w:pPr>
              <w:pStyle w:val="Compact"/>
            </w:pPr>
            <w:r>
              <w:t xml:space="preserve">Adjustable</w:t>
            </w:r>
          </w:p>
        </w:tc>
      </w:tr>
      <w:tr>
        <w:tc>
          <w:tcPr/>
          <w:p>
            <w:pPr>
              <w:pStyle w:val="Compact"/>
            </w:pPr>
            <w:r>
              <w:rPr>
                <w:b/>
                <w:bCs/>
              </w:rPr>
              <w:t xml:space="preserve">Thời gian hoạt động</w:t>
            </w:r>
          </w:p>
        </w:tc>
        <w:tc>
          <w:tcPr/>
          <w:p>
            <w:pPr>
              <w:pStyle w:val="Compact"/>
            </w:pPr>
            <w:r>
              <w:t xml:space="preserve">8-10 giờ (100 kg load)</w:t>
            </w:r>
          </w:p>
        </w:tc>
        <w:tc>
          <w:tcPr/>
          <w:p>
            <w:pPr>
              <w:pStyle w:val="Compact"/>
            </w:pPr>
            <w:r>
              <w:t xml:space="preserve">LiFePO4 51,2V / 60Ah</w:t>
            </w:r>
          </w:p>
        </w:tc>
      </w:tr>
      <w:tr>
        <w:tc>
          <w:tcPr/>
          <w:p>
            <w:pPr>
              <w:pStyle w:val="Compact"/>
            </w:pPr>
            <w:r>
              <w:rPr>
                <w:b/>
                <w:bCs/>
              </w:rPr>
              <w:t xml:space="preserve">Thời gian sạc</w:t>
            </w:r>
          </w:p>
        </w:tc>
        <w:tc>
          <w:tcPr/>
          <w:p>
            <w:pPr>
              <w:pStyle w:val="Compact"/>
            </w:pPr>
            <w:r>
              <w:t xml:space="preserve">2 giờ (auto-dock)</w:t>
            </w:r>
          </w:p>
        </w:tc>
        <w:tc>
          <w:tcPr/>
          <w:p>
            <w:pPr>
              <w:pStyle w:val="Compact"/>
            </w:pPr>
            <w:r>
              <w:t xml:space="preserve">Wireless charging option</w:t>
            </w:r>
          </w:p>
        </w:tc>
      </w:tr>
      <w:tr>
        <w:tc>
          <w:tcPr/>
          <w:p>
            <w:pPr>
              <w:pStyle w:val="Compact"/>
            </w:pPr>
            <w:r>
              <w:rPr>
                <w:b/>
                <w:bCs/>
              </w:rPr>
              <w:t xml:space="preserve">Navigation</w:t>
            </w:r>
          </w:p>
        </w:tc>
        <w:tc>
          <w:tcPr/>
          <w:p>
            <w:pPr>
              <w:pStyle w:val="Compact"/>
            </w:pPr>
            <w:r>
              <w:t xml:space="preserve">SLAM (LiDAR + Camera fusion)</w:t>
            </w:r>
          </w:p>
        </w:tc>
        <w:tc>
          <w:tcPr/>
          <w:p>
            <w:pPr>
              <w:pStyle w:val="Compact"/>
            </w:pPr>
            <w:r>
              <w:t xml:space="preserve">AI-based path planning</w:t>
            </w:r>
          </w:p>
        </w:tc>
      </w:tr>
      <w:tr>
        <w:tc>
          <w:tcPr/>
          <w:p>
            <w:pPr>
              <w:pStyle w:val="Compact"/>
            </w:pPr>
            <w:r>
              <w:rPr>
                <w:b/>
                <w:bCs/>
              </w:rPr>
              <w:t xml:space="preserve">Obstacle avoidance</w:t>
            </w:r>
          </w:p>
        </w:tc>
        <w:tc>
          <w:tcPr/>
          <w:p>
            <w:pPr>
              <w:pStyle w:val="Compact"/>
            </w:pPr>
            <w:r>
              <w:t xml:space="preserve">360° LiDAR + 8 ultrasonic</w:t>
            </w:r>
          </w:p>
        </w:tc>
        <w:tc>
          <w:tcPr/>
          <w:p>
            <w:pPr>
              <w:pStyle w:val="Compact"/>
            </w:pPr>
            <w:r>
              <w:t xml:space="preserve">0,05m precision</w:t>
            </w:r>
          </w:p>
        </w:tc>
      </w:tr>
      <w:tr>
        <w:tc>
          <w:tcPr/>
          <w:p>
            <w:pPr>
              <w:pStyle w:val="Compact"/>
            </w:pPr>
            <w:r>
              <w:rPr>
                <w:b/>
                <w:bCs/>
              </w:rPr>
              <w:t xml:space="preserve">Communication</w:t>
            </w:r>
          </w:p>
        </w:tc>
        <w:tc>
          <w:tcPr/>
          <w:p>
            <w:pPr>
              <w:pStyle w:val="Compact"/>
            </w:pPr>
            <w:r>
              <w:t xml:space="preserve">WiFi 6 + 5G (option)</w:t>
            </w:r>
          </w:p>
        </w:tc>
        <w:tc>
          <w:tcPr/>
          <w:p>
            <w:pPr>
              <w:pStyle w:val="Compact"/>
            </w:pPr>
            <w:r>
              <w:t xml:space="preserve">MekongOS Fleet Manager</w:t>
            </w:r>
          </w:p>
        </w:tc>
      </w:tr>
      <w:tr>
        <w:tc>
          <w:tcPr/>
          <w:p>
            <w:pPr>
              <w:pStyle w:val="Compact"/>
            </w:pPr>
            <w:r>
              <w:rPr>
                <w:b/>
                <w:bCs/>
              </w:rPr>
              <w:t xml:space="preserve">Localization accuracy</w:t>
            </w:r>
          </w:p>
        </w:tc>
        <w:tc>
          <w:tcPr/>
          <w:p>
            <w:pPr>
              <w:pStyle w:val="Compact"/>
            </w:pPr>
            <w:r>
              <w:t xml:space="preserve">±30 mm</w:t>
            </w:r>
          </w:p>
        </w:tc>
        <w:tc>
          <w:tcPr/>
          <w:p>
            <w:pPr>
              <w:pStyle w:val="Compact"/>
            </w:pPr>
            <w:r>
              <w:t xml:space="preserve">In mapped environment</w:t>
            </w:r>
          </w:p>
        </w:tc>
      </w:tr>
      <w:tr>
        <w:tc>
          <w:tcPr/>
          <w:p>
            <w:pPr>
              <w:pStyle w:val="Compact"/>
            </w:pPr>
            <w:r>
              <w:rPr>
                <w:b/>
                <w:bCs/>
              </w:rPr>
              <w:t xml:space="preserve">Map area</w:t>
            </w:r>
          </w:p>
        </w:tc>
        <w:tc>
          <w:tcPr/>
          <w:p>
            <w:pPr>
              <w:pStyle w:val="Compact"/>
            </w:pPr>
            <w:r>
              <w:t xml:space="preserve">Up to 50.000 m²</w:t>
            </w:r>
          </w:p>
        </w:tc>
        <w:tc>
          <w:tcPr/>
          <w:p>
            <w:pPr>
              <w:pStyle w:val="Compact"/>
            </w:pPr>
            <w:r>
              <w:t xml:space="preserve">Multi-floor support</w:t>
            </w:r>
          </w:p>
        </w:tc>
      </w:tr>
      <w:tr>
        <w:tc>
          <w:tcPr/>
          <w:p>
            <w:pPr>
              <w:pStyle w:val="Compact"/>
            </w:pPr>
            <w:r>
              <w:rPr>
                <w:b/>
                <w:bCs/>
              </w:rPr>
              <w:t xml:space="preserve">Dimensions</w:t>
            </w:r>
          </w:p>
        </w:tc>
        <w:tc>
          <w:tcPr/>
          <w:p>
            <w:pPr>
              <w:pStyle w:val="Compact"/>
            </w:pPr>
            <w:r>
              <w:t xml:space="preserve">800×600×350 mm</w:t>
            </w:r>
          </w:p>
        </w:tc>
        <w:tc>
          <w:tcPr/>
          <w:p>
            <w:pPr>
              <w:pStyle w:val="Compact"/>
            </w:pPr>
            <w:r>
              <w:t xml:space="preserve">Compact for narrow aisle</w:t>
            </w:r>
          </w:p>
        </w:tc>
      </w:tr>
      <w:tr>
        <w:tc>
          <w:tcPr/>
          <w:p>
            <w:pPr>
              <w:pStyle w:val="Compact"/>
            </w:pPr>
            <w:r>
              <w:rPr>
                <w:b/>
                <w:bCs/>
              </w:rPr>
              <w:t xml:space="preserve">Weight</w:t>
            </w:r>
          </w:p>
        </w:tc>
        <w:tc>
          <w:tcPr/>
          <w:p>
            <w:pPr>
              <w:pStyle w:val="Compact"/>
            </w:pPr>
            <w:r>
              <w:t xml:space="preserve">85 kg (no payload)</w:t>
            </w:r>
          </w:p>
        </w:tc>
        <w:tc>
          <w:tcPr/>
          <w:p>
            <w:pPr>
              <w:pStyle w:val="Compact"/>
            </w:pPr>
          </w:p>
        </w:tc>
      </w:tr>
      <w:tr>
        <w:tc>
          <w:tcPr/>
          <w:p>
            <w:pPr>
              <w:pStyle w:val="Compact"/>
            </w:pPr>
            <w:r>
              <w:rPr>
                <w:b/>
                <w:bCs/>
              </w:rPr>
              <w:t xml:space="preserve">Safety</w:t>
            </w:r>
          </w:p>
        </w:tc>
        <w:tc>
          <w:tcPr/>
          <w:p>
            <w:pPr>
              <w:pStyle w:val="Compact"/>
            </w:pPr>
            <w:r>
              <w:t xml:space="preserve">ISO 3691-4, CE, UL</w:t>
            </w:r>
          </w:p>
        </w:tc>
        <w:tc>
          <w:tcPr/>
          <w:p>
            <w:pPr>
              <w:pStyle w:val="Compact"/>
            </w:pPr>
            <w:r>
              <w:t xml:space="preserve">Emergency stop + safety bumper</w:t>
            </w:r>
          </w:p>
        </w:tc>
      </w:tr>
      <w:tr>
        <w:tc>
          <w:tcPr/>
          <w:p>
            <w:pPr>
              <w:pStyle w:val="Compact"/>
            </w:pPr>
            <w:r>
              <w:rPr>
                <w:b/>
                <w:bCs/>
              </w:rPr>
              <w:t xml:space="preserve">Operating temp</w:t>
            </w:r>
          </w:p>
        </w:tc>
        <w:tc>
          <w:tcPr/>
          <w:p>
            <w:pPr>
              <w:pStyle w:val="Compact"/>
            </w:pPr>
            <w:r>
              <w:t xml:space="preserve">0-45°C</w:t>
            </w:r>
          </w:p>
        </w:tc>
        <w:tc>
          <w:tcPr/>
          <w:p>
            <w:pPr>
              <w:pStyle w:val="Compact"/>
            </w:pPr>
            <w:r>
              <w:t xml:space="preserve">Indoor use</w:t>
            </w:r>
          </w:p>
        </w:tc>
      </w:tr>
      <w:tr>
        <w:tc>
          <w:tcPr/>
          <w:p>
            <w:pPr>
              <w:pStyle w:val="Compact"/>
            </w:pPr>
            <w:r>
              <w:rPr>
                <w:b/>
                <w:bCs/>
              </w:rPr>
              <w:t xml:space="preserve">IP Rating</w:t>
            </w:r>
          </w:p>
        </w:tc>
        <w:tc>
          <w:tcPr/>
          <w:p>
            <w:pPr>
              <w:pStyle w:val="Compact"/>
            </w:pPr>
            <w:r>
              <w:t xml:space="preserve">IP42</w:t>
            </w:r>
          </w:p>
        </w:tc>
        <w:tc>
          <w:tcPr/>
          <w:p>
            <w:pPr>
              <w:pStyle w:val="Compact"/>
            </w:pPr>
            <w:r>
              <w:t xml:space="preserve">Indoor warehouse</w:t>
            </w:r>
          </w:p>
        </w:tc>
      </w:tr>
      <w:tr>
        <w:tc>
          <w:tcPr/>
          <w:p>
            <w:pPr>
              <w:pStyle w:val="Compact"/>
            </w:pPr>
            <w:r>
              <w:rPr>
                <w:b/>
                <w:bCs/>
              </w:rPr>
              <w:t xml:space="preserve">COGS</w:t>
            </w:r>
          </w:p>
        </w:tc>
        <w:tc>
          <w:tcPr/>
          <w:p>
            <w:pPr>
              <w:pStyle w:val="Compact"/>
            </w:pPr>
            <w:r>
              <w:t xml:space="preserve">16.000 USD</w:t>
            </w:r>
          </w:p>
        </w:tc>
        <w:tc>
          <w:tcPr/>
          <w:p>
            <w:pPr>
              <w:pStyle w:val="Compact"/>
            </w:pPr>
            <w:r>
              <w:t xml:space="preserve">[C — PHỤ LỤC T]</w:t>
            </w:r>
          </w:p>
        </w:tc>
      </w:tr>
      <w:tr>
        <w:tc>
          <w:tcPr/>
          <w:p>
            <w:pPr>
              <w:pStyle w:val="Compact"/>
            </w:pPr>
            <w:r>
              <w:rPr>
                <w:b/>
                <w:bCs/>
              </w:rPr>
              <w:t xml:space="preserve">ASP</w:t>
            </w:r>
          </w:p>
        </w:tc>
        <w:tc>
          <w:tcPr/>
          <w:p>
            <w:pPr>
              <w:pStyle w:val="Compact"/>
            </w:pPr>
            <w:r>
              <w:t xml:space="preserve">30.000 USD</w:t>
            </w:r>
          </w:p>
        </w:tc>
        <w:tc>
          <w:tcPr/>
          <w:p>
            <w:pPr>
              <w:pStyle w:val="Compact"/>
            </w:pPr>
            <w:r>
              <w:t xml:space="preserve">Margin: 46,7% [C]</w:t>
            </w:r>
          </w:p>
        </w:tc>
      </w:tr>
    </w:tbl>
    <w:bookmarkEnd w:id="206"/>
    <w:bookmarkStart w:id="210" w:name="mekongos-platform-architecture"/>
    <w:p>
      <w:pPr>
        <w:pStyle w:val="Heading3"/>
      </w:pPr>
      <w:r>
        <w:rPr>
          <w:rStyle w:val="SectionNumber"/>
        </w:rPr>
        <w:t xml:space="preserve">8.10.3</w:t>
      </w:r>
      <w:r>
        <w:tab/>
      </w:r>
      <w:r>
        <w:t xml:space="preserve">2.10.3. MekongOS Platform Architecture</w:t>
      </w:r>
    </w:p>
    <w:p>
      <w:pPr>
        <w:pStyle w:val="CaptionedFigure"/>
      </w:pPr>
      <w:r>
        <w:drawing>
          <wp:inline>
            <wp:extent cx="5334000" cy="1945821"/>
            <wp:effectExtent b="0" l="0" r="0" t="0"/>
            <wp:docPr descr="Sơ đồ 16 : bieu_do_016" title="" id="208" name="Picture"/>
            <a:graphic>
              <a:graphicData uri="http://schemas.openxmlformats.org/drawingml/2006/picture">
                <pic:pic>
                  <pic:nvPicPr>
                    <pic:cNvPr descr="mermaid_assets\bieu_do_016.png" id="209" name="Picture"/>
                    <pic:cNvPicPr>
                      <a:picLocks noChangeArrowheads="1" noChangeAspect="1"/>
                    </pic:cNvPicPr>
                  </pic:nvPicPr>
                  <pic:blipFill>
                    <a:blip r:embed="rId207"/>
                    <a:stretch>
                      <a:fillRect/>
                    </a:stretch>
                  </pic:blipFill>
                  <pic:spPr bwMode="auto">
                    <a:xfrm>
                      <a:off x="0" y="0"/>
                      <a:ext cx="5334000" cy="1945821"/>
                    </a:xfrm>
                    <a:prstGeom prst="rect">
                      <a:avLst/>
                    </a:prstGeom>
                    <a:noFill/>
                    <a:ln w="9525">
                      <a:noFill/>
                      <a:headEnd/>
                      <a:tailEnd/>
                    </a:ln>
                  </pic:spPr>
                </pic:pic>
              </a:graphicData>
            </a:graphic>
          </wp:inline>
        </w:drawing>
      </w:r>
    </w:p>
    <w:p>
      <w:pPr>
        <w:pStyle w:val="ImageCaption"/>
      </w:pPr>
      <w:r>
        <w:t xml:space="preserve">Sơ đồ 16 : bieu_do_016</w:t>
      </w:r>
    </w:p>
    <w:tbl>
      <w:tblPr>
        <w:tblStyle w:val="Table"/>
        <w:tblW w:type="pct" w:w="5000"/>
        <w:tblLayout w:type="fixed"/>
        <w:tblLook w:firstRow="1" w:lastRow="0" w:firstColumn="0" w:lastColumn="0" w:noHBand="0" w:noVBand="0" w:val="0020"/>
      </w:tblPr>
      <w:tblGrid>
        <w:gridCol w:w="2184"/>
        <w:gridCol w:w="2548"/>
        <w:gridCol w:w="2002"/>
        <w:gridCol w:w="1183"/>
      </w:tblGrid>
      <w:tr>
        <w:trPr>
          <w:tblHeader w:val="on"/>
        </w:trPr>
        <w:tc>
          <w:tcPr/>
          <w:p>
            <w:pPr>
              <w:pStyle w:val="Compact"/>
            </w:pPr>
            <w:r>
              <w:t xml:space="preserve">Module</w:t>
            </w:r>
          </w:p>
        </w:tc>
        <w:tc>
          <w:tcPr/>
          <w:p>
            <w:pPr>
              <w:pStyle w:val="Compact"/>
            </w:pPr>
            <w:r>
              <w:t xml:space="preserve">Tech Stack</w:t>
            </w:r>
          </w:p>
        </w:tc>
        <w:tc>
          <w:tcPr/>
          <w:p>
            <w:pPr>
              <w:pStyle w:val="Compact"/>
              <w:jc w:val="right"/>
            </w:pPr>
            <w:r>
              <w:t xml:space="preserve">Dev Effort (man-month)</w:t>
            </w:r>
          </w:p>
        </w:tc>
        <w:tc>
          <w:tcPr/>
          <w:p>
            <w:pPr>
              <w:pStyle w:val="Compact"/>
              <w:jc w:val="right"/>
            </w:pPr>
            <w:r>
              <w:t xml:space="preserve">Cost (K)</w:t>
            </w:r>
          </w:p>
        </w:tc>
      </w:tr>
      <w:tr>
        <w:tc>
          <w:tcPr/>
          <w:p>
            <w:pPr>
              <w:pStyle w:val="Compact"/>
            </w:pPr>
            <w:r>
              <w:t xml:space="preserve">Device Management</w:t>
            </w:r>
          </w:p>
        </w:tc>
        <w:tc>
          <w:tcPr/>
          <w:p>
            <w:pPr>
              <w:pStyle w:val="Compact"/>
            </w:pPr>
            <w:r>
              <w:t xml:space="preserve">EMQX + custom agent</w:t>
            </w:r>
          </w:p>
        </w:tc>
        <w:tc>
          <w:tcPr/>
          <w:p>
            <w:pPr>
              <w:pStyle w:val="Compact"/>
              <w:jc w:val="right"/>
            </w:pPr>
            <w:r>
              <w:t xml:space="preserve">6</w:t>
            </w:r>
          </w:p>
        </w:tc>
        <w:tc>
          <w:tcPr/>
          <w:p>
            <w:pPr>
              <w:pStyle w:val="Compact"/>
              <w:jc w:val="right"/>
            </w:pPr>
            <w:r>
              <w:t xml:space="preserve">60</w:t>
            </w:r>
          </w:p>
        </w:tc>
      </w:tr>
      <w:tr>
        <w:tc>
          <w:tcPr/>
          <w:p>
            <w:pPr>
              <w:pStyle w:val="Compact"/>
            </w:pPr>
            <w:r>
              <w:t xml:space="preserve">Data Pipeline</w:t>
            </w:r>
          </w:p>
        </w:tc>
        <w:tc>
          <w:tcPr/>
          <w:p>
            <w:pPr>
              <w:pStyle w:val="Compact"/>
            </w:pPr>
            <w:r>
              <w:t xml:space="preserve">Kafka + InfluxDB</w:t>
            </w:r>
          </w:p>
        </w:tc>
        <w:tc>
          <w:tcPr/>
          <w:p>
            <w:pPr>
              <w:pStyle w:val="Compact"/>
              <w:jc w:val="right"/>
            </w:pPr>
            <w:r>
              <w:t xml:space="preserve">8</w:t>
            </w:r>
          </w:p>
        </w:tc>
        <w:tc>
          <w:tcPr/>
          <w:p>
            <w:pPr>
              <w:pStyle w:val="Compact"/>
              <w:jc w:val="right"/>
            </w:pPr>
            <w:r>
              <w:t xml:space="preserve">80</w:t>
            </w:r>
          </w:p>
        </w:tc>
      </w:tr>
      <w:tr>
        <w:tc>
          <w:tcPr/>
          <w:p>
            <w:pPr>
              <w:pStyle w:val="Compact"/>
            </w:pPr>
            <w:r>
              <w:t xml:space="preserve">API Gateway</w:t>
            </w:r>
          </w:p>
        </w:tc>
        <w:tc>
          <w:tcPr/>
          <w:p>
            <w:pPr>
              <w:pStyle w:val="Compact"/>
            </w:pPr>
            <w:r>
              <w:t xml:space="preserve">Kong + custom Go API</w:t>
            </w:r>
          </w:p>
        </w:tc>
        <w:tc>
          <w:tcPr/>
          <w:p>
            <w:pPr>
              <w:pStyle w:val="Compact"/>
              <w:jc w:val="right"/>
            </w:pPr>
            <w:r>
              <w:t xml:space="preserve">4</w:t>
            </w:r>
          </w:p>
        </w:tc>
        <w:tc>
          <w:tcPr/>
          <w:p>
            <w:pPr>
              <w:pStyle w:val="Compact"/>
              <w:jc w:val="right"/>
            </w:pPr>
            <w:r>
              <w:t xml:space="preserve">40</w:t>
            </w:r>
          </w:p>
        </w:tc>
      </w:tr>
      <w:tr>
        <w:tc>
          <w:tcPr/>
          <w:p>
            <w:pPr>
              <w:pStyle w:val="Compact"/>
            </w:pPr>
            <w:r>
              <w:t xml:space="preserve">Dashboard</w:t>
            </w:r>
          </w:p>
        </w:tc>
        <w:tc>
          <w:tcPr/>
          <w:p>
            <w:pPr>
              <w:pStyle w:val="Compact"/>
            </w:pPr>
            <w:r>
              <w:t xml:space="preserve">React + Grafana + custom</w:t>
            </w:r>
          </w:p>
        </w:tc>
        <w:tc>
          <w:tcPr/>
          <w:p>
            <w:pPr>
              <w:pStyle w:val="Compact"/>
              <w:jc w:val="right"/>
            </w:pPr>
            <w:r>
              <w:t xml:space="preserve">10</w:t>
            </w:r>
          </w:p>
        </w:tc>
        <w:tc>
          <w:tcPr/>
          <w:p>
            <w:pPr>
              <w:pStyle w:val="Compact"/>
              <w:jc w:val="right"/>
            </w:pPr>
            <w:r>
              <w:t xml:space="preserve">100</w:t>
            </w:r>
          </w:p>
        </w:tc>
      </w:tr>
      <w:tr>
        <w:tc>
          <w:tcPr/>
          <w:p>
            <w:pPr>
              <w:pStyle w:val="Compact"/>
            </w:pPr>
            <w:r>
              <w:t xml:space="preserve">AI Engine</w:t>
            </w:r>
          </w:p>
        </w:tc>
        <w:tc>
          <w:tcPr/>
          <w:p>
            <w:pPr>
              <w:pStyle w:val="Compact"/>
            </w:pPr>
            <w:r>
              <w:t xml:space="preserve">Python + TensorFlow + MLflow</w:t>
            </w:r>
          </w:p>
        </w:tc>
        <w:tc>
          <w:tcPr/>
          <w:p>
            <w:pPr>
              <w:pStyle w:val="Compact"/>
              <w:jc w:val="right"/>
            </w:pPr>
            <w:r>
              <w:t xml:space="preserve">12</w:t>
            </w:r>
          </w:p>
        </w:tc>
        <w:tc>
          <w:tcPr/>
          <w:p>
            <w:pPr>
              <w:pStyle w:val="Compact"/>
              <w:jc w:val="right"/>
            </w:pPr>
            <w:r>
              <w:t xml:space="preserve">120</w:t>
            </w:r>
          </w:p>
        </w:tc>
      </w:tr>
      <w:tr>
        <w:tc>
          <w:tcPr/>
          <w:p>
            <w:pPr>
              <w:pStyle w:val="Compact"/>
            </w:pPr>
            <w:r>
              <w:t xml:space="preserve">Fleet Manager</w:t>
            </w:r>
          </w:p>
        </w:tc>
        <w:tc>
          <w:tcPr/>
          <w:p>
            <w:pPr>
              <w:pStyle w:val="Compact"/>
            </w:pPr>
            <w:r>
              <w:t xml:space="preserve">Go + Redis + PathPlanner</w:t>
            </w:r>
          </w:p>
        </w:tc>
        <w:tc>
          <w:tcPr/>
          <w:p>
            <w:pPr>
              <w:pStyle w:val="Compact"/>
              <w:jc w:val="right"/>
            </w:pPr>
            <w:r>
              <w:t xml:space="preserve">10</w:t>
            </w:r>
          </w:p>
        </w:tc>
        <w:tc>
          <w:tcPr/>
          <w:p>
            <w:pPr>
              <w:pStyle w:val="Compact"/>
              <w:jc w:val="right"/>
            </w:pPr>
            <w:r>
              <w:t xml:space="preserve">100</w:t>
            </w:r>
          </w:p>
        </w:tc>
      </w:tr>
      <w:tr>
        <w:tc>
          <w:tcPr/>
          <w:p>
            <w:pPr>
              <w:pStyle w:val="Compact"/>
            </w:pPr>
            <w:r>
              <w:t xml:space="preserve">Mobile App</w:t>
            </w:r>
          </w:p>
        </w:tc>
        <w:tc>
          <w:tcPr/>
          <w:p>
            <w:pPr>
              <w:pStyle w:val="Compact"/>
            </w:pPr>
            <w:r>
              <w:t xml:space="preserve">React Native</w:t>
            </w:r>
          </w:p>
        </w:tc>
        <w:tc>
          <w:tcPr/>
          <w:p>
            <w:pPr>
              <w:pStyle w:val="Compact"/>
              <w:jc w:val="right"/>
            </w:pPr>
            <w:r>
              <w:t xml:space="preserve">6</w:t>
            </w:r>
          </w:p>
        </w:tc>
        <w:tc>
          <w:tcPr/>
          <w:p>
            <w:pPr>
              <w:pStyle w:val="Compact"/>
              <w:jc w:val="right"/>
            </w:pPr>
            <w:r>
              <w:t xml:space="preserve">60</w:t>
            </w:r>
          </w:p>
        </w:tc>
      </w:tr>
      <w:tr>
        <w:tc>
          <w:tcPr/>
          <w:p>
            <w:pPr>
              <w:pStyle w:val="Compact"/>
            </w:pPr>
            <w:r>
              <w:t xml:space="preserve">Security Layer</w:t>
            </w:r>
          </w:p>
        </w:tc>
        <w:tc>
          <w:tcPr/>
          <w:p>
            <w:pPr>
              <w:pStyle w:val="Compact"/>
            </w:pPr>
            <w:r>
              <w:t xml:space="preserve">Vault + cert manager</w:t>
            </w:r>
          </w:p>
        </w:tc>
        <w:tc>
          <w:tcPr/>
          <w:p>
            <w:pPr>
              <w:pStyle w:val="Compact"/>
              <w:jc w:val="right"/>
            </w:pPr>
            <w:r>
              <w:t xml:space="preserve">4</w:t>
            </w:r>
          </w:p>
        </w:tc>
        <w:tc>
          <w:tcPr/>
          <w:p>
            <w:pPr>
              <w:pStyle w:val="Compact"/>
              <w:jc w:val="right"/>
            </w:pPr>
            <w:r>
              <w:t xml:space="preserve">40</w:t>
            </w:r>
          </w:p>
        </w:tc>
      </w:tr>
      <w:tr>
        <w:tc>
          <w:tcPr/>
          <w:p>
            <w:pPr>
              <w:pStyle w:val="Compact"/>
            </w:pPr>
            <w:r>
              <w:t xml:space="preserve">OTA System</w:t>
            </w:r>
          </w:p>
        </w:tc>
        <w:tc>
          <w:tcPr/>
          <w:p>
            <w:pPr>
              <w:pStyle w:val="Compact"/>
            </w:pPr>
            <w:r>
              <w:t xml:space="preserve">Custom (delta updates)</w:t>
            </w:r>
          </w:p>
        </w:tc>
        <w:tc>
          <w:tcPr/>
          <w:p>
            <w:pPr>
              <w:pStyle w:val="Compact"/>
              <w:jc w:val="right"/>
            </w:pPr>
            <w:r>
              <w:t xml:space="preserve">6</w:t>
            </w:r>
          </w:p>
        </w:tc>
        <w:tc>
          <w:tcPr/>
          <w:p>
            <w:pPr>
              <w:pStyle w:val="Compact"/>
              <w:jc w:val="right"/>
            </w:pPr>
            <w:r>
              <w:t xml:space="preserve">60</w:t>
            </w:r>
          </w:p>
        </w:tc>
      </w:tr>
      <w:tr>
        <w:tc>
          <w:tcPr/>
          <w:p>
            <w:pPr>
              <w:pStyle w:val="Compact"/>
            </w:pPr>
            <w:r>
              <w:rPr>
                <w:b/>
                <w:bCs/>
              </w:rPr>
              <w:t xml:space="preserve">Tổng MekongOS</w:t>
            </w:r>
          </w:p>
        </w:tc>
        <w:tc>
          <w:tcPr/>
          <w:p>
            <w:pPr>
              <w:pStyle w:val="Compact"/>
            </w:pPr>
          </w:p>
        </w:tc>
        <w:tc>
          <w:tcPr/>
          <w:p>
            <w:pPr>
              <w:pStyle w:val="Compact"/>
              <w:jc w:val="right"/>
            </w:pPr>
            <w:r>
              <w:rPr>
                <w:b/>
                <w:bCs/>
              </w:rPr>
              <w:t xml:space="preserve">66</w:t>
            </w:r>
          </w:p>
        </w:tc>
        <w:tc>
          <w:tcPr/>
          <w:p>
            <w:pPr>
              <w:pStyle w:val="Compact"/>
              <w:jc w:val="right"/>
            </w:pPr>
            <w:r>
              <w:rPr>
                <w:b/>
                <w:bCs/>
              </w:rPr>
              <w:t xml:space="preserve">660</w:t>
            </w:r>
          </w:p>
        </w:tc>
      </w:tr>
    </w:tbl>
    <w:p>
      <w:pPr>
        <w:pStyle w:val="BodyText"/>
      </w:pPr>
      <w:r>
        <w:rPr>
          <w:i/>
          <w:iCs/>
        </w:rPr>
        <w:t xml:space="preserve">[C — Đối chiếu: MekongOS R&amp;D 660K = PHỤ LỤC T.5 = 66 man-months]</w:t>
      </w:r>
    </w:p>
    <w:p>
      <w:r>
        <w:pict>
          <v:rect style="width:0;height:1.5pt" o:hralign="center" o:hrstd="t" o:hr="t"/>
        </w:pict>
      </w:r>
    </w:p>
    <w:bookmarkEnd w:id="210"/>
    <w:bookmarkEnd w:id="211"/>
    <w:bookmarkEnd w:id="212"/>
    <w:bookmarkStart w:id="267" w:name="phần-iii-mô-hình-kinh-doanh-1"/>
    <w:p>
      <w:pPr>
        <w:pStyle w:val="Heading1"/>
      </w:pPr>
      <w:r>
        <w:rPr>
          <w:rStyle w:val="SectionNumber"/>
        </w:rPr>
        <w:t xml:space="preserve">9</w:t>
      </w:r>
      <w:r>
        <w:tab/>
      </w:r>
      <w:r>
        <w:t xml:space="preserve">PHẦN III: MÔ HÌNH KINH DOANH</w:t>
      </w:r>
    </w:p>
    <w:p>
      <w:r>
        <w:pict>
          <v:rect style="width:0;height:1.5pt" o:hralign="center" o:hrstd="t" o:hr="t"/>
        </w:pict>
      </w:r>
    </w:p>
    <w:bookmarkStart w:id="218" w:name="tổng-quan-mô-hình-doanh-thu"/>
    <w:p>
      <w:pPr>
        <w:pStyle w:val="Heading2"/>
      </w:pPr>
      <w:r>
        <w:rPr>
          <w:rStyle w:val="SectionNumber"/>
        </w:rPr>
        <w:t xml:space="preserve">9.1</w:t>
      </w:r>
      <w:r>
        <w:tab/>
      </w:r>
      <w:r>
        <w:t xml:space="preserve">3.1. Tổng quan Mô hình Doanh thu</w:t>
      </w:r>
    </w:p>
    <w:p>
      <w:pPr>
        <w:pStyle w:val="FirstParagraph"/>
      </w:pPr>
      <w:r>
        <w:t xml:space="preserve">Mekong Technology vận hành mô hình doanh thu đa dạng từ 3 trụ cột, với 12 nguồn doanh thu (revenue streams) phân loại thành 4 nhóm:</w:t>
      </w:r>
    </w:p>
    <w:bookmarkStart w:id="213" w:name="X5c00a92969923f02a2d0558702d85e7c4c6cb96"/>
    <w:p>
      <w:pPr>
        <w:pStyle w:val="Heading3"/>
      </w:pPr>
      <w:r>
        <w:rPr>
          <w:rStyle w:val="SectionNumber"/>
        </w:rPr>
        <w:t xml:space="preserve">9.1.1</w:t>
      </w:r>
      <w:r>
        <w:tab/>
      </w:r>
      <w:r>
        <w:t xml:space="preserve">Nhóm 1: Doanh thu Sản phẩm (Product Revenue)</w:t>
      </w:r>
    </w:p>
    <w:tbl>
      <w:tblPr>
        <w:tblStyle w:val="Table"/>
        <w:tblW w:type="pct" w:w="5000"/>
        <w:tblLayout w:type="fixed"/>
        <w:tblLook w:firstRow="1" w:lastRow="0" w:firstColumn="0" w:lastColumn="0" w:noHBand="0" w:noVBand="0" w:val="0020"/>
      </w:tblPr>
      <w:tblGrid>
        <w:gridCol w:w="293"/>
        <w:gridCol w:w="2151"/>
        <w:gridCol w:w="880"/>
        <w:gridCol w:w="3324"/>
        <w:gridCol w:w="1271"/>
      </w:tblGrid>
      <w:tr>
        <w:trPr>
          <w:tblHeader w:val="on"/>
        </w:trPr>
        <w:tc>
          <w:tcPr/>
          <w:p>
            <w:pPr>
              <w:pStyle w:val="Compact"/>
              <w:jc w:val="center"/>
            </w:pPr>
            <w:r>
              <w:t xml:space="preserve">#</w:t>
            </w:r>
          </w:p>
        </w:tc>
        <w:tc>
          <w:tcPr/>
          <w:p>
            <w:pPr>
              <w:pStyle w:val="Compact"/>
            </w:pPr>
            <w:r>
              <w:t xml:space="preserve">Nguồn</w:t>
            </w:r>
          </w:p>
        </w:tc>
        <w:tc>
          <w:tcPr/>
          <w:p>
            <w:pPr>
              <w:pStyle w:val="Compact"/>
              <w:jc w:val="center"/>
            </w:pPr>
            <w:r>
              <w:t xml:space="preserve">Trụ cột</w:t>
            </w:r>
          </w:p>
        </w:tc>
        <w:tc>
          <w:tcPr/>
          <w:p>
            <w:pPr>
              <w:pStyle w:val="Compact"/>
            </w:pPr>
            <w:r>
              <w:t xml:space="preserve">Mô hình</w:t>
            </w:r>
          </w:p>
        </w:tc>
        <w:tc>
          <w:tcPr/>
          <w:p>
            <w:pPr>
              <w:pStyle w:val="Compact"/>
              <w:jc w:val="right"/>
            </w:pPr>
            <w:r>
              <w:t xml:space="preserve">Tỷ trọng Y5</w:t>
            </w:r>
          </w:p>
        </w:tc>
      </w:tr>
      <w:tr>
        <w:tc>
          <w:tcPr/>
          <w:p>
            <w:pPr>
              <w:pStyle w:val="Compact"/>
              <w:jc w:val="center"/>
            </w:pPr>
            <w:r>
              <w:t xml:space="preserve">1</w:t>
            </w:r>
          </w:p>
        </w:tc>
        <w:tc>
          <w:tcPr/>
          <w:p>
            <w:pPr>
              <w:pStyle w:val="Compact"/>
            </w:pPr>
            <w:r>
              <w:t xml:space="preserve">Bán IoT Gateway</w:t>
            </w:r>
          </w:p>
        </w:tc>
        <w:tc>
          <w:tcPr/>
          <w:p>
            <w:pPr>
              <w:pStyle w:val="Compact"/>
              <w:jc w:val="center"/>
            </w:pPr>
            <w:r>
              <w:t xml:space="preserve">1</w:t>
            </w:r>
          </w:p>
        </w:tc>
        <w:tc>
          <w:tcPr/>
          <w:p>
            <w:pPr>
              <w:pStyle w:val="Compact"/>
            </w:pPr>
            <w:r>
              <w:t xml:space="preserve">Bán đứt + Bảo hành 1 năm</w:t>
            </w:r>
          </w:p>
        </w:tc>
        <w:tc>
          <w:tcPr/>
          <w:p>
            <w:pPr>
              <w:pStyle w:val="Compact"/>
              <w:jc w:val="right"/>
            </w:pPr>
            <w:r>
              <w:t xml:space="preserve">18%</w:t>
            </w:r>
          </w:p>
        </w:tc>
      </w:tr>
      <w:tr>
        <w:tc>
          <w:tcPr/>
          <w:p>
            <w:pPr>
              <w:pStyle w:val="Compact"/>
              <w:jc w:val="center"/>
            </w:pPr>
            <w:r>
              <w:t xml:space="preserve">2</w:t>
            </w:r>
          </w:p>
        </w:tc>
        <w:tc>
          <w:tcPr/>
          <w:p>
            <w:pPr>
              <w:pStyle w:val="Compact"/>
            </w:pPr>
            <w:r>
              <w:t xml:space="preserve">Bán Robot AMR/AGV/OHT</w:t>
            </w:r>
          </w:p>
        </w:tc>
        <w:tc>
          <w:tcPr/>
          <w:p>
            <w:pPr>
              <w:pStyle w:val="Compact"/>
              <w:jc w:val="center"/>
            </w:pPr>
            <w:r>
              <w:t xml:space="preserve">1</w:t>
            </w:r>
          </w:p>
        </w:tc>
        <w:tc>
          <w:tcPr/>
          <w:p>
            <w:pPr>
              <w:pStyle w:val="Compact"/>
            </w:pPr>
            <w:r>
              <w:t xml:space="preserve">Bán đứt + Hợp đồng bảo trì</w:t>
            </w:r>
          </w:p>
        </w:tc>
        <w:tc>
          <w:tcPr/>
          <w:p>
            <w:pPr>
              <w:pStyle w:val="Compact"/>
              <w:jc w:val="right"/>
            </w:pPr>
            <w:r>
              <w:t xml:space="preserve">20%</w:t>
            </w:r>
          </w:p>
        </w:tc>
      </w:tr>
      <w:tr>
        <w:tc>
          <w:tcPr/>
          <w:p>
            <w:pPr>
              <w:pStyle w:val="Compact"/>
              <w:jc w:val="center"/>
            </w:pPr>
            <w:r>
              <w:t xml:space="preserve">3</w:t>
            </w:r>
          </w:p>
        </w:tc>
        <w:tc>
          <w:tcPr/>
          <w:p>
            <w:pPr>
              <w:pStyle w:val="Compact"/>
            </w:pPr>
            <w:r>
              <w:t xml:space="preserve">Gia công CNC B2B</w:t>
            </w:r>
          </w:p>
        </w:tc>
        <w:tc>
          <w:tcPr/>
          <w:p>
            <w:pPr>
              <w:pStyle w:val="Compact"/>
              <w:jc w:val="center"/>
            </w:pPr>
            <w:r>
              <w:t xml:space="preserve">2</w:t>
            </w:r>
          </w:p>
        </w:tc>
        <w:tc>
          <w:tcPr/>
          <w:p>
            <w:pPr>
              <w:pStyle w:val="Compact"/>
            </w:pPr>
            <w:r>
              <w:t xml:space="preserve">Hợp đồng cung ứng 1-5 năm</w:t>
            </w:r>
          </w:p>
        </w:tc>
        <w:tc>
          <w:tcPr/>
          <w:p>
            <w:pPr>
              <w:pStyle w:val="Compact"/>
              <w:jc w:val="right"/>
            </w:pPr>
            <w:r>
              <w:t xml:space="preserve">25%</w:t>
            </w:r>
          </w:p>
        </w:tc>
      </w:tr>
    </w:tbl>
    <w:bookmarkEnd w:id="213"/>
    <w:bookmarkStart w:id="214" w:name="X13a09f8a09594fb93f8cc18ede37e68a34cafee"/>
    <w:p>
      <w:pPr>
        <w:pStyle w:val="Heading3"/>
      </w:pPr>
      <w:r>
        <w:rPr>
          <w:rStyle w:val="SectionNumber"/>
        </w:rPr>
        <w:t xml:space="preserve">9.1.2</w:t>
      </w:r>
      <w:r>
        <w:tab/>
      </w:r>
      <w:r>
        <w:t xml:space="preserve">Nhóm 2: Doanh thu Dịch vụ Định kỳ (Recurring Revenue)</w:t>
      </w:r>
    </w:p>
    <w:tbl>
      <w:tblPr>
        <w:tblStyle w:val="Table"/>
        <w:tblW w:type="pct" w:w="5000"/>
        <w:tblLayout w:type="fixed"/>
        <w:tblLook w:firstRow="1" w:lastRow="0" w:firstColumn="0" w:lastColumn="0" w:noHBand="0" w:noVBand="0" w:val="0020"/>
      </w:tblPr>
      <w:tblGrid>
        <w:gridCol w:w="330"/>
        <w:gridCol w:w="2090"/>
        <w:gridCol w:w="990"/>
        <w:gridCol w:w="3080"/>
        <w:gridCol w:w="1430"/>
      </w:tblGrid>
      <w:tr>
        <w:trPr>
          <w:tblHeader w:val="on"/>
        </w:trPr>
        <w:tc>
          <w:tcPr/>
          <w:p>
            <w:pPr>
              <w:pStyle w:val="Compact"/>
              <w:jc w:val="center"/>
            </w:pPr>
            <w:r>
              <w:t xml:space="preserve">#</w:t>
            </w:r>
          </w:p>
        </w:tc>
        <w:tc>
          <w:tcPr/>
          <w:p>
            <w:pPr>
              <w:pStyle w:val="Compact"/>
            </w:pPr>
            <w:r>
              <w:t xml:space="preserve">Nguồn</w:t>
            </w:r>
          </w:p>
        </w:tc>
        <w:tc>
          <w:tcPr/>
          <w:p>
            <w:pPr>
              <w:pStyle w:val="Compact"/>
              <w:jc w:val="center"/>
            </w:pPr>
            <w:r>
              <w:t xml:space="preserve">Trụ cột</w:t>
            </w:r>
          </w:p>
        </w:tc>
        <w:tc>
          <w:tcPr/>
          <w:p>
            <w:pPr>
              <w:pStyle w:val="Compact"/>
            </w:pPr>
            <w:r>
              <w:t xml:space="preserve">Mô hình</w:t>
            </w:r>
          </w:p>
        </w:tc>
        <w:tc>
          <w:tcPr/>
          <w:p>
            <w:pPr>
              <w:pStyle w:val="Compact"/>
              <w:jc w:val="right"/>
            </w:pPr>
            <w:r>
              <w:t xml:space="preserve">Tỷ trọng Y5</w:t>
            </w:r>
          </w:p>
        </w:tc>
      </w:tr>
      <w:tr>
        <w:tc>
          <w:tcPr/>
          <w:p>
            <w:pPr>
              <w:pStyle w:val="Compact"/>
              <w:jc w:val="center"/>
            </w:pPr>
            <w:r>
              <w:t xml:space="preserve">4</w:t>
            </w:r>
          </w:p>
        </w:tc>
        <w:tc>
          <w:tcPr/>
          <w:p>
            <w:pPr>
              <w:pStyle w:val="Compact"/>
            </w:pPr>
            <w:r>
              <w:t xml:space="preserve">MekongOS SaaS</w:t>
            </w:r>
          </w:p>
        </w:tc>
        <w:tc>
          <w:tcPr/>
          <w:p>
            <w:pPr>
              <w:pStyle w:val="Compact"/>
              <w:jc w:val="center"/>
            </w:pPr>
            <w:r>
              <w:t xml:space="preserve">1+3</w:t>
            </w:r>
          </w:p>
        </w:tc>
        <w:tc>
          <w:tcPr/>
          <w:p>
            <w:pPr>
              <w:pStyle w:val="Compact"/>
            </w:pPr>
            <w:r>
              <w:t xml:space="preserve">Thuê bao tháng/năm</w:t>
            </w:r>
          </w:p>
        </w:tc>
        <w:tc>
          <w:tcPr/>
          <w:p>
            <w:pPr>
              <w:pStyle w:val="Compact"/>
              <w:jc w:val="right"/>
            </w:pPr>
            <w:r>
              <w:t xml:space="preserve">8%</w:t>
            </w:r>
          </w:p>
        </w:tc>
      </w:tr>
      <w:tr>
        <w:tc>
          <w:tcPr/>
          <w:p>
            <w:pPr>
              <w:pStyle w:val="Compact"/>
              <w:jc w:val="center"/>
            </w:pPr>
            <w:r>
              <w:t xml:space="preserve">5</w:t>
            </w:r>
          </w:p>
        </w:tc>
        <w:tc>
          <w:tcPr/>
          <w:p>
            <w:pPr>
              <w:pStyle w:val="Compact"/>
            </w:pPr>
            <w:r>
              <w:t xml:space="preserve">Colocation DC</w:t>
            </w:r>
          </w:p>
        </w:tc>
        <w:tc>
          <w:tcPr/>
          <w:p>
            <w:pPr>
              <w:pStyle w:val="Compact"/>
              <w:jc w:val="center"/>
            </w:pPr>
            <w:r>
              <w:t xml:space="preserve">3</w:t>
            </w:r>
          </w:p>
        </w:tc>
        <w:tc>
          <w:tcPr/>
          <w:p>
            <w:pPr>
              <w:pStyle w:val="Compact"/>
            </w:pPr>
            <w:r>
              <w:t xml:space="preserve">Hợp đồng 1-5 năm</w:t>
            </w:r>
          </w:p>
        </w:tc>
        <w:tc>
          <w:tcPr/>
          <w:p>
            <w:pPr>
              <w:pStyle w:val="Compact"/>
              <w:jc w:val="right"/>
            </w:pPr>
            <w:r>
              <w:t xml:space="preserve">7%</w:t>
            </w:r>
          </w:p>
        </w:tc>
      </w:tr>
      <w:tr>
        <w:tc>
          <w:tcPr/>
          <w:p>
            <w:pPr>
              <w:pStyle w:val="Compact"/>
              <w:jc w:val="center"/>
            </w:pPr>
            <w:r>
              <w:t xml:space="preserve">6</w:t>
            </w:r>
          </w:p>
        </w:tc>
        <w:tc>
          <w:tcPr/>
          <w:p>
            <w:pPr>
              <w:pStyle w:val="Compact"/>
            </w:pPr>
            <w:r>
              <w:t xml:space="preserve">GPU-as-a-Service</w:t>
            </w:r>
          </w:p>
        </w:tc>
        <w:tc>
          <w:tcPr/>
          <w:p>
            <w:pPr>
              <w:pStyle w:val="Compact"/>
              <w:jc w:val="center"/>
            </w:pPr>
            <w:r>
              <w:t xml:space="preserve">3</w:t>
            </w:r>
          </w:p>
        </w:tc>
        <w:tc>
          <w:tcPr/>
          <w:p>
            <w:pPr>
              <w:pStyle w:val="Compact"/>
            </w:pPr>
            <w:r>
              <w:t xml:space="preserve">Thanh toán theo giờ/tháng</w:t>
            </w:r>
          </w:p>
        </w:tc>
        <w:tc>
          <w:tcPr/>
          <w:p>
            <w:pPr>
              <w:pStyle w:val="Compact"/>
              <w:jc w:val="right"/>
            </w:pPr>
            <w:r>
              <w:t xml:space="preserve">9%</w:t>
            </w:r>
          </w:p>
        </w:tc>
      </w:tr>
      <w:tr>
        <w:tc>
          <w:tcPr/>
          <w:p>
            <w:pPr>
              <w:pStyle w:val="Compact"/>
              <w:jc w:val="center"/>
            </w:pPr>
            <w:r>
              <w:t xml:space="preserve">7</w:t>
            </w:r>
          </w:p>
        </w:tc>
        <w:tc>
          <w:tcPr/>
          <w:p>
            <w:pPr>
              <w:pStyle w:val="Compact"/>
            </w:pPr>
            <w:r>
              <w:t xml:space="preserve">Managed Services DC</w:t>
            </w:r>
          </w:p>
        </w:tc>
        <w:tc>
          <w:tcPr/>
          <w:p>
            <w:pPr>
              <w:pStyle w:val="Compact"/>
              <w:jc w:val="center"/>
            </w:pPr>
            <w:r>
              <w:t xml:space="preserve">3</w:t>
            </w:r>
          </w:p>
        </w:tc>
        <w:tc>
          <w:tcPr/>
          <w:p>
            <w:pPr>
              <w:pStyle w:val="Compact"/>
            </w:pPr>
            <w:r>
              <w:t xml:space="preserve">Retainer hàng tháng</w:t>
            </w:r>
          </w:p>
        </w:tc>
        <w:tc>
          <w:tcPr/>
          <w:p>
            <w:pPr>
              <w:pStyle w:val="Compact"/>
              <w:jc w:val="right"/>
            </w:pPr>
            <w:r>
              <w:t xml:space="preserve">3%</w:t>
            </w:r>
          </w:p>
        </w:tc>
      </w:tr>
    </w:tbl>
    <w:bookmarkEnd w:id="214"/>
    <w:bookmarkStart w:id="215" w:name="Xfe0b32198c403f137035db96b361a1b5031b6a3"/>
    <w:p>
      <w:pPr>
        <w:pStyle w:val="Heading3"/>
      </w:pPr>
      <w:r>
        <w:rPr>
          <w:rStyle w:val="SectionNumber"/>
        </w:rPr>
        <w:t xml:space="preserve">9.1.3</w:t>
      </w:r>
      <w:r>
        <w:tab/>
      </w:r>
      <w:r>
        <w:t xml:space="preserve">Nhóm 3: Doanh thu Kết nối (Connectivity Revenue)</w:t>
      </w:r>
    </w:p>
    <w:tbl>
      <w:tblPr>
        <w:tblStyle w:val="Table"/>
        <w:tblW w:type="pct" w:w="5000"/>
        <w:tblLayout w:type="fixed"/>
        <w:tblLook w:firstRow="1" w:lastRow="0" w:firstColumn="0" w:lastColumn="0" w:noHBand="0" w:noVBand="0" w:val="0020"/>
      </w:tblPr>
      <w:tblGrid>
        <w:gridCol w:w="308"/>
        <w:gridCol w:w="2982"/>
        <w:gridCol w:w="925"/>
        <w:gridCol w:w="2365"/>
        <w:gridCol w:w="1337"/>
      </w:tblGrid>
      <w:tr>
        <w:trPr>
          <w:tblHeader w:val="on"/>
        </w:trPr>
        <w:tc>
          <w:tcPr/>
          <w:p>
            <w:pPr>
              <w:pStyle w:val="Compact"/>
              <w:jc w:val="center"/>
            </w:pPr>
            <w:r>
              <w:t xml:space="preserve">#</w:t>
            </w:r>
          </w:p>
        </w:tc>
        <w:tc>
          <w:tcPr/>
          <w:p>
            <w:pPr>
              <w:pStyle w:val="Compact"/>
            </w:pPr>
            <w:r>
              <w:t xml:space="preserve">Nguồn</w:t>
            </w:r>
          </w:p>
        </w:tc>
        <w:tc>
          <w:tcPr/>
          <w:p>
            <w:pPr>
              <w:pStyle w:val="Compact"/>
              <w:jc w:val="center"/>
            </w:pPr>
            <w:r>
              <w:t xml:space="preserve">Trụ cột</w:t>
            </w:r>
          </w:p>
        </w:tc>
        <w:tc>
          <w:tcPr/>
          <w:p>
            <w:pPr>
              <w:pStyle w:val="Compact"/>
            </w:pPr>
            <w:r>
              <w:t xml:space="preserve">Mô hình</w:t>
            </w:r>
          </w:p>
        </w:tc>
        <w:tc>
          <w:tcPr/>
          <w:p>
            <w:pPr>
              <w:pStyle w:val="Compact"/>
              <w:jc w:val="right"/>
            </w:pPr>
            <w:r>
              <w:t xml:space="preserve">Tỷ trọng Y5</w:t>
            </w:r>
          </w:p>
        </w:tc>
      </w:tr>
      <w:tr>
        <w:tc>
          <w:tcPr/>
          <w:p>
            <w:pPr>
              <w:pStyle w:val="Compact"/>
              <w:jc w:val="center"/>
            </w:pPr>
            <w:r>
              <w:t xml:space="preserve">8</w:t>
            </w:r>
          </w:p>
        </w:tc>
        <w:tc>
          <w:tcPr/>
          <w:p>
            <w:pPr>
              <w:pStyle w:val="Compact"/>
            </w:pPr>
            <w:r>
              <w:t xml:space="preserve">Internet Transit / Dark Fiber</w:t>
            </w:r>
          </w:p>
        </w:tc>
        <w:tc>
          <w:tcPr/>
          <w:p>
            <w:pPr>
              <w:pStyle w:val="Compact"/>
              <w:jc w:val="center"/>
            </w:pPr>
            <w:r>
              <w:t xml:space="preserve">3</w:t>
            </w:r>
          </w:p>
        </w:tc>
        <w:tc>
          <w:tcPr/>
          <w:p>
            <w:pPr>
              <w:pStyle w:val="Compact"/>
            </w:pPr>
            <w:r>
              <w:t xml:space="preserve">Băng thông tháng</w:t>
            </w:r>
          </w:p>
        </w:tc>
        <w:tc>
          <w:tcPr/>
          <w:p>
            <w:pPr>
              <w:pStyle w:val="Compact"/>
              <w:jc w:val="right"/>
            </w:pPr>
            <w:r>
              <w:t xml:space="preserve">2%</w:t>
            </w:r>
          </w:p>
        </w:tc>
      </w:tr>
      <w:tr>
        <w:tc>
          <w:tcPr/>
          <w:p>
            <w:pPr>
              <w:pStyle w:val="Compact"/>
              <w:jc w:val="center"/>
            </w:pPr>
            <w:r>
              <w:t xml:space="preserve">9</w:t>
            </w:r>
          </w:p>
        </w:tc>
        <w:tc>
          <w:tcPr/>
          <w:p>
            <w:pPr>
              <w:pStyle w:val="Compact"/>
            </w:pPr>
            <w:r>
              <w:t xml:space="preserve">Cross-connect</w:t>
            </w:r>
          </w:p>
        </w:tc>
        <w:tc>
          <w:tcPr/>
          <w:p>
            <w:pPr>
              <w:pStyle w:val="Compact"/>
              <w:jc w:val="center"/>
            </w:pPr>
            <w:r>
              <w:t xml:space="preserve">3</w:t>
            </w:r>
          </w:p>
        </w:tc>
        <w:tc>
          <w:tcPr/>
          <w:p>
            <w:pPr>
              <w:pStyle w:val="Compact"/>
            </w:pPr>
            <w:r>
              <w:t xml:space="preserve">Liên kết rack-to-rack</w:t>
            </w:r>
          </w:p>
        </w:tc>
        <w:tc>
          <w:tcPr/>
          <w:p>
            <w:pPr>
              <w:pStyle w:val="Compact"/>
              <w:jc w:val="right"/>
            </w:pPr>
            <w:r>
              <w:t xml:space="preserve">1%</w:t>
            </w:r>
          </w:p>
        </w:tc>
      </w:tr>
    </w:tbl>
    <w:bookmarkEnd w:id="215"/>
    <w:bookmarkStart w:id="216" w:name="Xdcd42fa39f0605b2e9706c6b0398bfc599df244"/>
    <w:p>
      <w:pPr>
        <w:pStyle w:val="Heading3"/>
      </w:pPr>
      <w:r>
        <w:rPr>
          <w:rStyle w:val="SectionNumber"/>
        </w:rPr>
        <w:t xml:space="preserve">9.1.4</w:t>
      </w:r>
      <w:r>
        <w:tab/>
      </w:r>
      <w:r>
        <w:t xml:space="preserve">Nhóm 4: Doanh thu Giá trị gia tăng (VAS Revenue)</w:t>
      </w:r>
    </w:p>
    <w:tbl>
      <w:tblPr>
        <w:tblStyle w:val="Table"/>
        <w:tblW w:type="pct" w:w="5000"/>
        <w:tblLayout w:type="fixed"/>
        <w:tblLook w:firstRow="1" w:lastRow="0" w:firstColumn="0" w:lastColumn="0" w:noHBand="0" w:noVBand="0" w:val="0020"/>
      </w:tblPr>
      <w:tblGrid>
        <w:gridCol w:w="289"/>
        <w:gridCol w:w="2414"/>
        <w:gridCol w:w="869"/>
        <w:gridCol w:w="3090"/>
        <w:gridCol w:w="1255"/>
      </w:tblGrid>
      <w:tr>
        <w:trPr>
          <w:tblHeader w:val="on"/>
        </w:trPr>
        <w:tc>
          <w:tcPr/>
          <w:p>
            <w:pPr>
              <w:pStyle w:val="Compact"/>
              <w:jc w:val="center"/>
            </w:pPr>
            <w:r>
              <w:t xml:space="preserve">#</w:t>
            </w:r>
          </w:p>
        </w:tc>
        <w:tc>
          <w:tcPr/>
          <w:p>
            <w:pPr>
              <w:pStyle w:val="Compact"/>
            </w:pPr>
            <w:r>
              <w:t xml:space="preserve">Nguồn</w:t>
            </w:r>
          </w:p>
        </w:tc>
        <w:tc>
          <w:tcPr/>
          <w:p>
            <w:pPr>
              <w:pStyle w:val="Compact"/>
              <w:jc w:val="center"/>
            </w:pPr>
            <w:r>
              <w:t xml:space="preserve">Trụ cột</w:t>
            </w:r>
          </w:p>
        </w:tc>
        <w:tc>
          <w:tcPr/>
          <w:p>
            <w:pPr>
              <w:pStyle w:val="Compact"/>
            </w:pPr>
            <w:r>
              <w:t xml:space="preserve">Mô hình</w:t>
            </w:r>
          </w:p>
        </w:tc>
        <w:tc>
          <w:tcPr/>
          <w:p>
            <w:pPr>
              <w:pStyle w:val="Compact"/>
              <w:jc w:val="right"/>
            </w:pPr>
            <w:r>
              <w:t xml:space="preserve">Tỷ trọng Y5</w:t>
            </w:r>
          </w:p>
        </w:tc>
      </w:tr>
      <w:tr>
        <w:tc>
          <w:tcPr/>
          <w:p>
            <w:pPr>
              <w:pStyle w:val="Compact"/>
              <w:jc w:val="center"/>
            </w:pPr>
            <w:r>
              <w:t xml:space="preserve">10</w:t>
            </w:r>
          </w:p>
        </w:tc>
        <w:tc>
          <w:tcPr/>
          <w:p>
            <w:pPr>
              <w:pStyle w:val="Compact"/>
            </w:pPr>
            <w:r>
              <w:t xml:space="preserve">SOC/Cybersecurity</w:t>
            </w:r>
          </w:p>
        </w:tc>
        <w:tc>
          <w:tcPr/>
          <w:p>
            <w:pPr>
              <w:pStyle w:val="Compact"/>
              <w:jc w:val="center"/>
            </w:pPr>
            <w:r>
              <w:t xml:space="preserve">3</w:t>
            </w:r>
          </w:p>
        </w:tc>
        <w:tc>
          <w:tcPr/>
          <w:p>
            <w:pPr>
              <w:pStyle w:val="Compact"/>
            </w:pPr>
            <w:r>
              <w:t xml:space="preserve">Giám sát 24/7</w:t>
            </w:r>
          </w:p>
        </w:tc>
        <w:tc>
          <w:tcPr/>
          <w:p>
            <w:pPr>
              <w:pStyle w:val="Compact"/>
              <w:jc w:val="right"/>
            </w:pPr>
            <w:r>
              <w:t xml:space="preserve">2%</w:t>
            </w:r>
          </w:p>
        </w:tc>
      </w:tr>
      <w:tr>
        <w:tc>
          <w:tcPr/>
          <w:p>
            <w:pPr>
              <w:pStyle w:val="Compact"/>
              <w:jc w:val="center"/>
            </w:pPr>
            <w:r>
              <w:t xml:space="preserve">11</w:t>
            </w:r>
          </w:p>
        </w:tc>
        <w:tc>
          <w:tcPr/>
          <w:p>
            <w:pPr>
              <w:pStyle w:val="Compact"/>
            </w:pPr>
            <w:r>
              <w:t xml:space="preserve">Bảo trì Robot (AMR/AGV)</w:t>
            </w:r>
          </w:p>
        </w:tc>
        <w:tc>
          <w:tcPr/>
          <w:p>
            <w:pPr>
              <w:pStyle w:val="Compact"/>
              <w:jc w:val="center"/>
            </w:pPr>
            <w:r>
              <w:t xml:space="preserve">1</w:t>
            </w:r>
          </w:p>
        </w:tc>
        <w:tc>
          <w:tcPr/>
          <w:p>
            <w:pPr>
              <w:pStyle w:val="Compact"/>
            </w:pPr>
            <w:r>
              <w:t xml:space="preserve">Hợp đồng bảo trì hàng năm</w:t>
            </w:r>
          </w:p>
        </w:tc>
        <w:tc>
          <w:tcPr/>
          <w:p>
            <w:pPr>
              <w:pStyle w:val="Compact"/>
              <w:jc w:val="right"/>
            </w:pPr>
            <w:r>
              <w:t xml:space="preserve">3%</w:t>
            </w:r>
          </w:p>
        </w:tc>
      </w:tr>
      <w:tr>
        <w:tc>
          <w:tcPr/>
          <w:p>
            <w:pPr>
              <w:pStyle w:val="Compact"/>
              <w:jc w:val="center"/>
            </w:pPr>
            <w:r>
              <w:t xml:space="preserve">12</w:t>
            </w:r>
          </w:p>
        </w:tc>
        <w:tc>
          <w:tcPr/>
          <w:p>
            <w:pPr>
              <w:pStyle w:val="Compact"/>
            </w:pPr>
            <w:r>
              <w:t xml:space="preserve">Đào tạo CNC</w:t>
            </w:r>
          </w:p>
        </w:tc>
        <w:tc>
          <w:tcPr/>
          <w:p>
            <w:pPr>
              <w:pStyle w:val="Compact"/>
              <w:jc w:val="center"/>
            </w:pPr>
            <w:r>
              <w:t xml:space="preserve">2</w:t>
            </w:r>
          </w:p>
        </w:tc>
        <w:tc>
          <w:tcPr/>
          <w:p>
            <w:pPr>
              <w:pStyle w:val="Compact"/>
            </w:pPr>
            <w:r>
              <w:t xml:space="preserve">Khóa đào tạo cho đối tác</w:t>
            </w:r>
          </w:p>
        </w:tc>
        <w:tc>
          <w:tcPr/>
          <w:p>
            <w:pPr>
              <w:pStyle w:val="Compact"/>
              <w:jc w:val="right"/>
            </w:pPr>
            <w:r>
              <w:t xml:space="preserve">2%</w:t>
            </w:r>
          </w:p>
        </w:tc>
      </w:tr>
    </w:tbl>
    <w:bookmarkEnd w:id="216"/>
    <w:bookmarkStart w:id="217" w:name="cơ-cấu-doanh-thu-theo-năm"/>
    <w:p>
      <w:pPr>
        <w:pStyle w:val="Heading3"/>
      </w:pPr>
      <w:r>
        <w:rPr>
          <w:rStyle w:val="SectionNumber"/>
        </w:rPr>
        <w:t xml:space="preserve">9.1.5</w:t>
      </w:r>
      <w:r>
        <w:tab/>
      </w:r>
      <w:r>
        <w:t xml:space="preserve">Cơ cấu Doanh thu theo Năm</w:t>
      </w:r>
    </w:p>
    <w:p>
      <w:pPr>
        <w:pStyle w:val="FirstParagraph"/>
      </w:pPr>
      <w:r>
        <w:rPr>
          <w:b/>
          <w:bCs/>
        </w:rPr>
        <w:t xml:space="preserve">Biểu đồ: Cơ cấu Doanh thu 10 năm theo Trụ cột (M USD)</w:t>
      </w:r>
    </w:p>
    <w:p>
      <w:pPr>
        <w:pStyle w:val="BodyText"/>
      </w:pPr>
      <w:r>
        <w:rPr>
          <w:i/>
          <w:iCs/>
        </w:rPr>
        <w:t xml:space="preserve">(Dữ liệu chi tiết trong bảng bên dưới)</w:t>
      </w:r>
    </w:p>
    <w:tbl>
      <w:tblPr>
        <w:tblStyle w:val="Table"/>
        <w:tblW w:type="pct" w:w="5000"/>
        <w:tblLayout w:type="fixed"/>
        <w:tblLook w:firstRow="1" w:lastRow="0" w:firstColumn="0" w:lastColumn="0" w:noHBand="0" w:noVBand="0" w:val="0020"/>
      </w:tblPr>
      <w:tblGrid>
        <w:gridCol w:w="1635"/>
        <w:gridCol w:w="1463"/>
        <w:gridCol w:w="1291"/>
        <w:gridCol w:w="1549"/>
        <w:gridCol w:w="1980"/>
      </w:tblGrid>
      <w:tr>
        <w:trPr>
          <w:tblHeader w:val="on"/>
        </w:trPr>
        <w:tc>
          <w:tcPr/>
          <w:p>
            <w:pPr>
              <w:pStyle w:val="Compact"/>
              <w:jc w:val="right"/>
            </w:pPr>
            <w:r>
              <w:t xml:space="preserve">Năm</w:t>
            </w:r>
          </w:p>
        </w:tc>
        <w:tc>
          <w:tcPr/>
          <w:p>
            <w:pPr>
              <w:pStyle w:val="Compact"/>
              <w:jc w:val="right"/>
            </w:pPr>
            <w:r>
              <w:t xml:space="preserve">IoT/Robot (M USD)</w:t>
            </w:r>
          </w:p>
        </w:tc>
        <w:tc>
          <w:tcPr/>
          <w:p>
            <w:pPr>
              <w:pStyle w:val="Compact"/>
              <w:jc w:val="right"/>
            </w:pPr>
            <w:r>
              <w:t xml:space="preserve">CNC (M USD)</w:t>
            </w:r>
          </w:p>
        </w:tc>
        <w:tc>
          <w:tcPr/>
          <w:p>
            <w:pPr>
              <w:pStyle w:val="Compact"/>
              <w:jc w:val="right"/>
            </w:pPr>
            <w:r>
              <w:t xml:space="preserve">Datacenter (M USD)</w:t>
            </w:r>
          </w:p>
        </w:tc>
        <w:tc>
          <w:tcPr/>
          <w:p>
            <w:pPr>
              <w:pStyle w:val="Compact"/>
              <w:jc w:val="right"/>
            </w:pPr>
            <w:r>
              <w:rPr>
                <w:b/>
                <w:bCs/>
              </w:rPr>
              <w:t xml:space="preserve">Tổng (M USD)</w:t>
            </w:r>
          </w:p>
        </w:tc>
      </w:tr>
      <w:tr>
        <w:tc>
          <w:tcPr/>
          <w:p>
            <w:pPr>
              <w:pStyle w:val="Compact"/>
              <w:jc w:val="right"/>
            </w:pPr>
            <w:r>
              <w:t xml:space="preserve">1</w:t>
            </w:r>
          </w:p>
        </w:tc>
        <w:tc>
          <w:tcPr/>
          <w:p>
            <w:pPr>
              <w:pStyle w:val="Compact"/>
              <w:jc w:val="right"/>
            </w:pPr>
            <w:r>
              <w:t xml:space="preserve">1,50</w:t>
            </w:r>
          </w:p>
        </w:tc>
        <w:tc>
          <w:tcPr/>
          <w:p>
            <w:pPr>
              <w:pStyle w:val="Compact"/>
              <w:jc w:val="right"/>
            </w:pPr>
            <w:r>
              <w:t xml:space="preserve">1,89</w:t>
            </w:r>
          </w:p>
        </w:tc>
        <w:tc>
          <w:tcPr/>
          <w:p>
            <w:pPr>
              <w:pStyle w:val="Compact"/>
              <w:jc w:val="right"/>
            </w:pPr>
            <w:r>
              <w:t xml:space="preserve">1,17</w:t>
            </w:r>
          </w:p>
        </w:tc>
        <w:tc>
          <w:tcPr/>
          <w:p>
            <w:pPr>
              <w:pStyle w:val="Compact"/>
              <w:jc w:val="right"/>
            </w:pPr>
            <w:r>
              <w:rPr>
                <w:b/>
                <w:bCs/>
              </w:rPr>
              <w:t xml:space="preserve">4,56</w:t>
            </w:r>
          </w:p>
        </w:tc>
      </w:tr>
      <w:tr>
        <w:tc>
          <w:tcPr/>
          <w:p>
            <w:pPr>
              <w:pStyle w:val="Compact"/>
              <w:jc w:val="right"/>
            </w:pPr>
            <w:r>
              <w:t xml:space="preserve">2</w:t>
            </w:r>
          </w:p>
        </w:tc>
        <w:tc>
          <w:tcPr/>
          <w:p>
            <w:pPr>
              <w:pStyle w:val="Compact"/>
              <w:jc w:val="right"/>
            </w:pPr>
            <w:r>
              <w:t xml:space="preserve">3,50</w:t>
            </w:r>
          </w:p>
        </w:tc>
        <w:tc>
          <w:tcPr/>
          <w:p>
            <w:pPr>
              <w:pStyle w:val="Compact"/>
              <w:jc w:val="right"/>
            </w:pPr>
            <w:r>
              <w:t xml:space="preserve">4,36</w:t>
            </w:r>
          </w:p>
        </w:tc>
        <w:tc>
          <w:tcPr/>
          <w:p>
            <w:pPr>
              <w:pStyle w:val="Compact"/>
              <w:jc w:val="right"/>
            </w:pPr>
            <w:r>
              <w:t xml:space="preserve">1,85</w:t>
            </w:r>
          </w:p>
        </w:tc>
        <w:tc>
          <w:tcPr/>
          <w:p>
            <w:pPr>
              <w:pStyle w:val="Compact"/>
              <w:jc w:val="right"/>
            </w:pPr>
            <w:r>
              <w:rPr>
                <w:b/>
                <w:bCs/>
              </w:rPr>
              <w:t xml:space="preserve">9,71</w:t>
            </w:r>
          </w:p>
        </w:tc>
      </w:tr>
      <w:tr>
        <w:tc>
          <w:tcPr/>
          <w:p>
            <w:pPr>
              <w:pStyle w:val="Compact"/>
              <w:jc w:val="right"/>
            </w:pPr>
            <w:r>
              <w:t xml:space="preserve">3</w:t>
            </w:r>
          </w:p>
        </w:tc>
        <w:tc>
          <w:tcPr/>
          <w:p>
            <w:pPr>
              <w:pStyle w:val="Compact"/>
              <w:jc w:val="right"/>
            </w:pPr>
            <w:r>
              <w:t xml:space="preserve">5,50</w:t>
            </w:r>
          </w:p>
        </w:tc>
        <w:tc>
          <w:tcPr/>
          <w:p>
            <w:pPr>
              <w:pStyle w:val="Compact"/>
              <w:jc w:val="right"/>
            </w:pPr>
            <w:r>
              <w:t xml:space="preserve">7,56</w:t>
            </w:r>
          </w:p>
        </w:tc>
        <w:tc>
          <w:tcPr/>
          <w:p>
            <w:pPr>
              <w:pStyle w:val="Compact"/>
              <w:jc w:val="right"/>
            </w:pPr>
            <w:r>
              <w:t xml:space="preserve">2,33</w:t>
            </w:r>
          </w:p>
        </w:tc>
        <w:tc>
          <w:tcPr/>
          <w:p>
            <w:pPr>
              <w:pStyle w:val="Compact"/>
              <w:jc w:val="right"/>
            </w:pPr>
            <w:r>
              <w:rPr>
                <w:b/>
                <w:bCs/>
              </w:rPr>
              <w:t xml:space="preserve">15,39</w:t>
            </w:r>
          </w:p>
        </w:tc>
      </w:tr>
      <w:tr>
        <w:tc>
          <w:tcPr/>
          <w:p>
            <w:pPr>
              <w:pStyle w:val="Compact"/>
              <w:jc w:val="right"/>
            </w:pPr>
            <w:r>
              <w:t xml:space="preserve">4</w:t>
            </w:r>
          </w:p>
        </w:tc>
        <w:tc>
          <w:tcPr/>
          <w:p>
            <w:pPr>
              <w:pStyle w:val="Compact"/>
              <w:jc w:val="right"/>
            </w:pPr>
            <w:r>
              <w:t xml:space="preserve">7,00</w:t>
            </w:r>
          </w:p>
        </w:tc>
        <w:tc>
          <w:tcPr/>
          <w:p>
            <w:pPr>
              <w:pStyle w:val="Compact"/>
              <w:jc w:val="right"/>
            </w:pPr>
            <w:r>
              <w:t xml:space="preserve">8,70</w:t>
            </w:r>
          </w:p>
        </w:tc>
        <w:tc>
          <w:tcPr/>
          <w:p>
            <w:pPr>
              <w:pStyle w:val="Compact"/>
              <w:jc w:val="right"/>
            </w:pPr>
            <w:r>
              <w:t xml:space="preserve">2,80</w:t>
            </w:r>
          </w:p>
        </w:tc>
        <w:tc>
          <w:tcPr/>
          <w:p>
            <w:pPr>
              <w:pStyle w:val="Compact"/>
              <w:jc w:val="right"/>
            </w:pPr>
            <w:r>
              <w:rPr>
                <w:b/>
                <w:bCs/>
              </w:rPr>
              <w:t xml:space="preserve">18,50</w:t>
            </w:r>
          </w:p>
        </w:tc>
      </w:tr>
      <w:tr>
        <w:tc>
          <w:tcPr/>
          <w:p>
            <w:pPr>
              <w:pStyle w:val="Compact"/>
              <w:jc w:val="right"/>
            </w:pPr>
            <w:r>
              <w:t xml:space="preserve">5</w:t>
            </w:r>
          </w:p>
        </w:tc>
        <w:tc>
          <w:tcPr/>
          <w:p>
            <w:pPr>
              <w:pStyle w:val="Compact"/>
              <w:jc w:val="right"/>
            </w:pPr>
            <w:r>
              <w:t xml:space="preserve">8,50</w:t>
            </w:r>
          </w:p>
        </w:tc>
        <w:tc>
          <w:tcPr/>
          <w:p>
            <w:pPr>
              <w:pStyle w:val="Compact"/>
              <w:jc w:val="right"/>
            </w:pPr>
            <w:r>
              <w:t xml:space="preserve">10,75</w:t>
            </w:r>
          </w:p>
        </w:tc>
        <w:tc>
          <w:tcPr/>
          <w:p>
            <w:pPr>
              <w:pStyle w:val="Compact"/>
              <w:jc w:val="right"/>
            </w:pPr>
            <w:r>
              <w:t xml:space="preserve">3,15</w:t>
            </w:r>
          </w:p>
        </w:tc>
        <w:tc>
          <w:tcPr/>
          <w:p>
            <w:pPr>
              <w:pStyle w:val="Compact"/>
              <w:jc w:val="right"/>
            </w:pPr>
            <w:r>
              <w:rPr>
                <w:b/>
                <w:bCs/>
              </w:rPr>
              <w:t xml:space="preserve">22,40</w:t>
            </w:r>
          </w:p>
        </w:tc>
      </w:tr>
      <w:tr>
        <w:tc>
          <w:tcPr/>
          <w:p>
            <w:pPr>
              <w:pStyle w:val="Compact"/>
              <w:jc w:val="right"/>
            </w:pPr>
            <w:r>
              <w:t xml:space="preserve">6</w:t>
            </w:r>
          </w:p>
        </w:tc>
        <w:tc>
          <w:tcPr/>
          <w:p>
            <w:pPr>
              <w:pStyle w:val="Compact"/>
              <w:jc w:val="right"/>
            </w:pPr>
            <w:r>
              <w:t xml:space="preserve">9,50</w:t>
            </w:r>
          </w:p>
        </w:tc>
        <w:tc>
          <w:tcPr/>
          <w:p>
            <w:pPr>
              <w:pStyle w:val="Compact"/>
              <w:jc w:val="right"/>
            </w:pPr>
            <w:r>
              <w:t xml:space="preserve">11,50</w:t>
            </w:r>
          </w:p>
        </w:tc>
        <w:tc>
          <w:tcPr/>
          <w:p>
            <w:pPr>
              <w:pStyle w:val="Compact"/>
              <w:jc w:val="right"/>
            </w:pPr>
            <w:r>
              <w:t xml:space="preserve">3,46</w:t>
            </w:r>
          </w:p>
        </w:tc>
        <w:tc>
          <w:tcPr/>
          <w:p>
            <w:pPr>
              <w:pStyle w:val="Compact"/>
              <w:jc w:val="right"/>
            </w:pPr>
            <w:r>
              <w:rPr>
                <w:b/>
                <w:bCs/>
              </w:rPr>
              <w:t xml:space="preserve">24,46</w:t>
            </w:r>
          </w:p>
        </w:tc>
      </w:tr>
      <w:tr>
        <w:tc>
          <w:tcPr/>
          <w:p>
            <w:pPr>
              <w:pStyle w:val="Compact"/>
              <w:jc w:val="right"/>
            </w:pPr>
            <w:r>
              <w:t xml:space="preserve">7</w:t>
            </w:r>
          </w:p>
        </w:tc>
        <w:tc>
          <w:tcPr/>
          <w:p>
            <w:pPr>
              <w:pStyle w:val="Compact"/>
              <w:jc w:val="right"/>
            </w:pPr>
            <w:r>
              <w:t xml:space="preserve">10,50</w:t>
            </w:r>
          </w:p>
        </w:tc>
        <w:tc>
          <w:tcPr/>
          <w:p>
            <w:pPr>
              <w:pStyle w:val="Compact"/>
              <w:jc w:val="right"/>
            </w:pPr>
            <w:r>
              <w:t xml:space="preserve">12,00</w:t>
            </w:r>
          </w:p>
        </w:tc>
        <w:tc>
          <w:tcPr/>
          <w:p>
            <w:pPr>
              <w:pStyle w:val="Compact"/>
              <w:jc w:val="right"/>
            </w:pPr>
            <w:r>
              <w:t xml:space="preserve">4,00</w:t>
            </w:r>
          </w:p>
        </w:tc>
        <w:tc>
          <w:tcPr/>
          <w:p>
            <w:pPr>
              <w:pStyle w:val="Compact"/>
              <w:jc w:val="right"/>
            </w:pPr>
            <w:r>
              <w:rPr>
                <w:b/>
                <w:bCs/>
              </w:rPr>
              <w:t xml:space="preserve">26,50</w:t>
            </w:r>
          </w:p>
        </w:tc>
      </w:tr>
      <w:tr>
        <w:tc>
          <w:tcPr/>
          <w:p>
            <w:pPr>
              <w:pStyle w:val="Compact"/>
              <w:jc w:val="right"/>
            </w:pPr>
            <w:r>
              <w:t xml:space="preserve">8</w:t>
            </w:r>
          </w:p>
        </w:tc>
        <w:tc>
          <w:tcPr/>
          <w:p>
            <w:pPr>
              <w:pStyle w:val="Compact"/>
              <w:jc w:val="right"/>
            </w:pPr>
            <w:r>
              <w:t xml:space="preserve">11,00</w:t>
            </w:r>
          </w:p>
        </w:tc>
        <w:tc>
          <w:tcPr/>
          <w:p>
            <w:pPr>
              <w:pStyle w:val="Compact"/>
              <w:jc w:val="right"/>
            </w:pPr>
            <w:r>
              <w:t xml:space="preserve">12,50</w:t>
            </w:r>
          </w:p>
        </w:tc>
        <w:tc>
          <w:tcPr/>
          <w:p>
            <w:pPr>
              <w:pStyle w:val="Compact"/>
              <w:jc w:val="right"/>
            </w:pPr>
            <w:r>
              <w:t xml:space="preserve">4,50</w:t>
            </w:r>
          </w:p>
        </w:tc>
        <w:tc>
          <w:tcPr/>
          <w:p>
            <w:pPr>
              <w:pStyle w:val="Compact"/>
              <w:jc w:val="right"/>
            </w:pPr>
            <w:r>
              <w:rPr>
                <w:b/>
                <w:bCs/>
              </w:rPr>
              <w:t xml:space="preserve">28,00</w:t>
            </w:r>
          </w:p>
        </w:tc>
      </w:tr>
      <w:tr>
        <w:tc>
          <w:tcPr/>
          <w:p>
            <w:pPr>
              <w:pStyle w:val="Compact"/>
              <w:jc w:val="right"/>
            </w:pPr>
            <w:r>
              <w:t xml:space="preserve">9</w:t>
            </w:r>
          </w:p>
        </w:tc>
        <w:tc>
          <w:tcPr/>
          <w:p>
            <w:pPr>
              <w:pStyle w:val="Compact"/>
              <w:jc w:val="right"/>
            </w:pPr>
            <w:r>
              <w:t xml:space="preserve">11,50</w:t>
            </w:r>
          </w:p>
        </w:tc>
        <w:tc>
          <w:tcPr/>
          <w:p>
            <w:pPr>
              <w:pStyle w:val="Compact"/>
              <w:jc w:val="right"/>
            </w:pPr>
            <w:r>
              <w:t xml:space="preserve">13,00</w:t>
            </w:r>
          </w:p>
        </w:tc>
        <w:tc>
          <w:tcPr/>
          <w:p>
            <w:pPr>
              <w:pStyle w:val="Compact"/>
              <w:jc w:val="right"/>
            </w:pPr>
            <w:r>
              <w:t xml:space="preserve">5,00</w:t>
            </w:r>
          </w:p>
        </w:tc>
        <w:tc>
          <w:tcPr/>
          <w:p>
            <w:pPr>
              <w:pStyle w:val="Compact"/>
              <w:jc w:val="right"/>
            </w:pPr>
            <w:r>
              <w:rPr>
                <w:b/>
                <w:bCs/>
              </w:rPr>
              <w:t xml:space="preserve">29,50</w:t>
            </w:r>
          </w:p>
        </w:tc>
      </w:tr>
      <w:tr>
        <w:tc>
          <w:tcPr/>
          <w:p>
            <w:pPr>
              <w:pStyle w:val="Compact"/>
              <w:jc w:val="right"/>
            </w:pPr>
            <w:r>
              <w:t xml:space="preserve">10</w:t>
            </w:r>
          </w:p>
        </w:tc>
        <w:tc>
          <w:tcPr/>
          <w:p>
            <w:pPr>
              <w:pStyle w:val="Compact"/>
              <w:jc w:val="right"/>
            </w:pPr>
            <w:r>
              <w:t xml:space="preserve">12,00</w:t>
            </w:r>
          </w:p>
        </w:tc>
        <w:tc>
          <w:tcPr/>
          <w:p>
            <w:pPr>
              <w:pStyle w:val="Compact"/>
              <w:jc w:val="right"/>
            </w:pPr>
            <w:r>
              <w:t xml:space="preserve">13,50</w:t>
            </w:r>
          </w:p>
        </w:tc>
        <w:tc>
          <w:tcPr/>
          <w:p>
            <w:pPr>
              <w:pStyle w:val="Compact"/>
              <w:jc w:val="right"/>
            </w:pPr>
            <w:r>
              <w:t xml:space="preserve">5,50</w:t>
            </w:r>
          </w:p>
        </w:tc>
        <w:tc>
          <w:tcPr/>
          <w:p>
            <w:pPr>
              <w:pStyle w:val="Compact"/>
              <w:jc w:val="right"/>
            </w:pPr>
            <w:r>
              <w:rPr>
                <w:b/>
                <w:bCs/>
              </w:rPr>
              <w:t xml:space="preserve">31,00</w:t>
            </w:r>
          </w:p>
        </w:tc>
      </w:tr>
      <w:tr>
        <w:tc>
          <w:tcPr/>
          <w:p>
            <w:pPr>
              <w:pStyle w:val="Compact"/>
              <w:jc w:val="right"/>
            </w:pPr>
            <w:r>
              <w:rPr>
                <w:b/>
                <w:bCs/>
              </w:rPr>
              <w:t xml:space="preserve">Tổng 10Y</w:t>
            </w:r>
          </w:p>
        </w:tc>
        <w:tc>
          <w:tcPr/>
          <w:p>
            <w:pPr>
              <w:pStyle w:val="Compact"/>
              <w:jc w:val="right"/>
            </w:pPr>
            <w:r>
              <w:rPr>
                <w:b/>
                <w:bCs/>
              </w:rPr>
              <w:t xml:space="preserve">80,50</w:t>
            </w:r>
          </w:p>
        </w:tc>
        <w:tc>
          <w:tcPr/>
          <w:p>
            <w:pPr>
              <w:pStyle w:val="Compact"/>
              <w:jc w:val="right"/>
            </w:pPr>
            <w:r>
              <w:rPr>
                <w:b/>
                <w:bCs/>
              </w:rPr>
              <w:t xml:space="preserve">99,82</w:t>
            </w:r>
          </w:p>
        </w:tc>
        <w:tc>
          <w:tcPr/>
          <w:p>
            <w:pPr>
              <w:pStyle w:val="Compact"/>
              <w:jc w:val="right"/>
            </w:pPr>
            <w:r>
              <w:rPr>
                <w:b/>
                <w:bCs/>
              </w:rPr>
              <w:t xml:space="preserve">33,76</w:t>
            </w:r>
          </w:p>
        </w:tc>
        <w:tc>
          <w:tcPr/>
          <w:p>
            <w:pPr>
              <w:pStyle w:val="Compact"/>
              <w:jc w:val="right"/>
            </w:pPr>
            <w:r>
              <w:rPr>
                <w:b/>
                <w:bCs/>
              </w:rPr>
              <w:t xml:space="preserve">~214,08</w:t>
            </w:r>
          </w:p>
        </w:tc>
      </w:tr>
    </w:tbl>
    <w:p>
      <w:pPr>
        <w:pStyle w:val="BlockText"/>
      </w:pPr>
      <w:r>
        <w:rPr>
          <w:b/>
          <w:bCs/>
        </w:rPr>
        <w:t xml:space="preserve">Lưu ý:</w:t>
      </w:r>
      <w:r>
        <w:t xml:space="preserve"> </w:t>
      </w:r>
      <w:r>
        <w:t xml:space="preserve">Bảng trên dùng doanh thu steady-state forecast (từ mô hình 00_PHUONG_AN ban đầu). Trong mô hình tài chính V2.1 chính thức (Phần V), doanh thu 15 năm Base Case ~165 M USD, với Y0-Y4 = 0 (giai đoạn xây dựng), Y6 = 2,50 M (IoT khai trương), Y10 = 14,50 M, Y15 = 32,00 M — khác biệt do áp dụng lộ trình 5 giai đoạn và ramp-up tuần tự [C].</w:t>
      </w:r>
    </w:p>
    <w:p>
      <w:r>
        <w:pict>
          <v:rect style="width:0;height:1.5pt" o:hralign="center" o:hrstd="t" o:hr="t"/>
        </w:pict>
      </w:r>
    </w:p>
    <w:bookmarkEnd w:id="217"/>
    <w:bookmarkEnd w:id="218"/>
    <w:bookmarkStart w:id="221" w:name="X261748f332dc711e9b4f6381fb63ece3fadb4c0"/>
    <w:p>
      <w:pPr>
        <w:pStyle w:val="Heading2"/>
      </w:pPr>
      <w:r>
        <w:rPr>
          <w:rStyle w:val="SectionNumber"/>
        </w:rPr>
        <w:t xml:space="preserve">9.2</w:t>
      </w:r>
      <w:r>
        <w:tab/>
      </w:r>
      <w:r>
        <w:t xml:space="preserve">3.2. Khách hàng Mục tiêu và Chiến lược Tiếp cận</w:t>
      </w:r>
    </w:p>
    <w:bookmarkStart w:id="219" w:name="phân-loại-khách-hàng"/>
    <w:p>
      <w:pPr>
        <w:pStyle w:val="Heading3"/>
      </w:pPr>
      <w:r>
        <w:rPr>
          <w:rStyle w:val="SectionNumber"/>
        </w:rPr>
        <w:t xml:space="preserve">9.2.1</w:t>
      </w:r>
      <w:r>
        <w:tab/>
      </w:r>
      <w:r>
        <w:t xml:space="preserve">3.2.1. Phân loại Khách hàng</w:t>
      </w:r>
    </w:p>
    <w:tbl>
      <w:tblPr>
        <w:tblStyle w:val="Table"/>
        <w:tblW w:type="pct" w:w="5000"/>
        <w:tblLayout w:type="fixed"/>
        <w:tblLook w:firstRow="1" w:lastRow="0" w:firstColumn="0" w:lastColumn="0" w:noHBand="0" w:noVBand="0" w:val="0020"/>
      </w:tblPr>
      <w:tblGrid>
        <w:gridCol w:w="1408"/>
        <w:gridCol w:w="1760"/>
        <w:gridCol w:w="704"/>
        <w:gridCol w:w="1114"/>
        <w:gridCol w:w="2933"/>
      </w:tblGrid>
      <w:tr>
        <w:trPr>
          <w:tblHeader w:val="on"/>
        </w:trPr>
        <w:tc>
          <w:tcPr/>
          <w:p>
            <w:pPr>
              <w:pStyle w:val="Compact"/>
            </w:pPr>
            <w:r>
              <w:t xml:space="preserve">Nhóm</w:t>
            </w:r>
          </w:p>
        </w:tc>
        <w:tc>
          <w:tcPr/>
          <w:p>
            <w:pPr>
              <w:pStyle w:val="Compact"/>
            </w:pPr>
            <w:r>
              <w:t xml:space="preserve">Mô tả</w:t>
            </w:r>
          </w:p>
        </w:tc>
        <w:tc>
          <w:tcPr/>
          <w:p>
            <w:pPr>
              <w:pStyle w:val="Compact"/>
              <w:jc w:val="right"/>
            </w:pPr>
            <w:r>
              <w:t xml:space="preserve">Quy mô</w:t>
            </w:r>
          </w:p>
        </w:tc>
        <w:tc>
          <w:tcPr/>
          <w:p>
            <w:pPr>
              <w:pStyle w:val="Compact"/>
            </w:pPr>
            <w:r>
              <w:t xml:space="preserve">Trụ cột phục vụ</w:t>
            </w:r>
          </w:p>
        </w:tc>
        <w:tc>
          <w:tcPr/>
          <w:p>
            <w:pPr>
              <w:pStyle w:val="Compact"/>
            </w:pPr>
            <w:r>
              <w:t xml:space="preserve">Chiến lược</w:t>
            </w:r>
          </w:p>
        </w:tc>
      </w:tr>
      <w:tr>
        <w:tc>
          <w:tcPr/>
          <w:p>
            <w:pPr>
              <w:pStyle w:val="Compact"/>
            </w:pPr>
            <w:r>
              <w:rPr>
                <w:b/>
                <w:bCs/>
              </w:rPr>
              <w:t xml:space="preserve">FDI Top-tier</w:t>
            </w:r>
          </w:p>
        </w:tc>
        <w:tc>
          <w:tcPr/>
          <w:p>
            <w:pPr>
              <w:pStyle w:val="Compact"/>
            </w:pPr>
            <w:r>
              <w:t xml:space="preserve">Samsung, Intel, Bosch, VinFast</w:t>
            </w:r>
          </w:p>
        </w:tc>
        <w:tc>
          <w:tcPr/>
          <w:p>
            <w:pPr>
              <w:pStyle w:val="Compact"/>
              <w:jc w:val="right"/>
            </w:pPr>
            <w:r>
              <w:t xml:space="preserve">5-10 KH</w:t>
            </w:r>
          </w:p>
        </w:tc>
        <w:tc>
          <w:tcPr/>
          <w:p>
            <w:pPr>
              <w:pStyle w:val="Compact"/>
            </w:pPr>
            <w:r>
              <w:t xml:space="preserve">CNC + IoT</w:t>
            </w:r>
          </w:p>
        </w:tc>
        <w:tc>
          <w:tcPr/>
          <w:p>
            <w:pPr>
              <w:pStyle w:val="Compact"/>
            </w:pPr>
            <w:r>
              <w:t xml:space="preserve">Account-Based Marketing, Đội sales chuyên biệt</w:t>
            </w:r>
          </w:p>
        </w:tc>
      </w:tr>
      <w:tr>
        <w:tc>
          <w:tcPr/>
          <w:p>
            <w:pPr>
              <w:pStyle w:val="Compact"/>
            </w:pPr>
            <w:r>
              <w:rPr>
                <w:b/>
                <w:bCs/>
              </w:rPr>
              <w:t xml:space="preserve">FDI Mid-tier</w:t>
            </w:r>
          </w:p>
        </w:tc>
        <w:tc>
          <w:tcPr/>
          <w:p>
            <w:pPr>
              <w:pStyle w:val="Compact"/>
            </w:pPr>
            <w:r>
              <w:t xml:space="preserve">Nidec, Jabil, Canon, Renesas</w:t>
            </w:r>
          </w:p>
        </w:tc>
        <w:tc>
          <w:tcPr/>
          <w:p>
            <w:pPr>
              <w:pStyle w:val="Compact"/>
              <w:jc w:val="right"/>
            </w:pPr>
            <w:r>
              <w:t xml:space="preserve">10-20 KH</w:t>
            </w:r>
          </w:p>
        </w:tc>
        <w:tc>
          <w:tcPr/>
          <w:p>
            <w:pPr>
              <w:pStyle w:val="Compact"/>
            </w:pPr>
            <w:r>
              <w:t xml:space="preserve">CNC + IoT + DC</w:t>
            </w:r>
          </w:p>
        </w:tc>
        <w:tc>
          <w:tcPr/>
          <w:p>
            <w:pPr>
              <w:pStyle w:val="Compact"/>
            </w:pPr>
            <w:r>
              <w:t xml:space="preserve">Trade show + Giới thiệu từ FDI Top</w:t>
            </w:r>
          </w:p>
        </w:tc>
      </w:tr>
      <w:tr>
        <w:tc>
          <w:tcPr/>
          <w:p>
            <w:pPr>
              <w:pStyle w:val="Compact"/>
            </w:pPr>
            <w:r>
              <w:rPr>
                <w:b/>
                <w:bCs/>
              </w:rPr>
              <w:t xml:space="preserve">VN Enterprise</w:t>
            </w:r>
          </w:p>
        </w:tc>
        <w:tc>
          <w:tcPr/>
          <w:p>
            <w:pPr>
              <w:pStyle w:val="Compact"/>
            </w:pPr>
            <w:r>
              <w:t xml:space="preserve">VNPT, FPT, VNG, Techcombank</w:t>
            </w:r>
          </w:p>
        </w:tc>
        <w:tc>
          <w:tcPr/>
          <w:p>
            <w:pPr>
              <w:pStyle w:val="Compact"/>
              <w:jc w:val="right"/>
            </w:pPr>
            <w:r>
              <w:t xml:space="preserve">20-50 KH</w:t>
            </w:r>
          </w:p>
        </w:tc>
        <w:tc>
          <w:tcPr/>
          <w:p>
            <w:pPr>
              <w:pStyle w:val="Compact"/>
            </w:pPr>
            <w:r>
              <w:t xml:space="preserve">DC + IoT</w:t>
            </w:r>
          </w:p>
        </w:tc>
        <w:tc>
          <w:tcPr/>
          <w:p>
            <w:pPr>
              <w:pStyle w:val="Compact"/>
            </w:pPr>
            <w:r>
              <w:t xml:space="preserve">Digital marketing + Partner channel</w:t>
            </w:r>
          </w:p>
        </w:tc>
      </w:tr>
      <w:tr>
        <w:tc>
          <w:tcPr/>
          <w:p>
            <w:pPr>
              <w:pStyle w:val="Compact"/>
            </w:pPr>
            <w:r>
              <w:rPr>
                <w:b/>
                <w:bCs/>
              </w:rPr>
              <w:t xml:space="preserve">KCNC Ecosystem</w:t>
            </w:r>
          </w:p>
        </w:tc>
        <w:tc>
          <w:tcPr/>
          <w:p>
            <w:pPr>
              <w:pStyle w:val="Compact"/>
            </w:pPr>
            <w:r>
              <w:t xml:space="preserve">DN trong KCNC HCM</w:t>
            </w:r>
          </w:p>
        </w:tc>
        <w:tc>
          <w:tcPr/>
          <w:p>
            <w:pPr>
              <w:pStyle w:val="Compact"/>
              <w:jc w:val="right"/>
            </w:pPr>
            <w:r>
              <w:t xml:space="preserve">50-100 KH</w:t>
            </w:r>
          </w:p>
        </w:tc>
        <w:tc>
          <w:tcPr/>
          <w:p>
            <w:pPr>
              <w:pStyle w:val="Compact"/>
            </w:pPr>
            <w:r>
              <w:t xml:space="preserve">DC + IoT Cloud</w:t>
            </w:r>
          </w:p>
        </w:tc>
        <w:tc>
          <w:tcPr/>
          <w:p>
            <w:pPr>
              <w:pStyle w:val="Compact"/>
            </w:pPr>
            <w:r>
              <w:t xml:space="preserve">On-site demo + Ưu đãi proximity</w:t>
            </w:r>
          </w:p>
        </w:tc>
      </w:tr>
      <w:tr>
        <w:tc>
          <w:tcPr/>
          <w:p>
            <w:pPr>
              <w:pStyle w:val="Compact"/>
            </w:pPr>
            <w:r>
              <w:rPr>
                <w:b/>
                <w:bCs/>
              </w:rPr>
              <w:t xml:space="preserve">DNNVV</w:t>
            </w:r>
          </w:p>
        </w:tc>
        <w:tc>
          <w:tcPr/>
          <w:p>
            <w:pPr>
              <w:pStyle w:val="Compact"/>
            </w:pPr>
            <w:r>
              <w:t xml:space="preserve">Sản xuất nhỏ và vừa</w:t>
            </w:r>
          </w:p>
        </w:tc>
        <w:tc>
          <w:tcPr/>
          <w:p>
            <w:pPr>
              <w:pStyle w:val="Compact"/>
              <w:jc w:val="right"/>
            </w:pPr>
            <w:r>
              <w:t xml:space="preserve">500-2.000 KH</w:t>
            </w:r>
          </w:p>
        </w:tc>
        <w:tc>
          <w:tcPr/>
          <w:p>
            <w:pPr>
              <w:pStyle w:val="Compact"/>
            </w:pPr>
            <w:r>
              <w:t xml:space="preserve">IoT SaaS</w:t>
            </w:r>
          </w:p>
        </w:tc>
        <w:tc>
          <w:tcPr/>
          <w:p>
            <w:pPr>
              <w:pStyle w:val="Compact"/>
            </w:pPr>
            <w:r>
              <w:t xml:space="preserve">Online sales + Channel partner</w:t>
            </w:r>
          </w:p>
        </w:tc>
      </w:tr>
    </w:tbl>
    <w:bookmarkEnd w:id="219"/>
    <w:bookmarkStart w:id="220" w:name="chiến-lược-bán-hàng-theo-trụ-cột"/>
    <w:p>
      <w:pPr>
        <w:pStyle w:val="Heading3"/>
      </w:pPr>
      <w:r>
        <w:rPr>
          <w:rStyle w:val="SectionNumber"/>
        </w:rPr>
        <w:t xml:space="preserve">9.2.2</w:t>
      </w:r>
      <w:r>
        <w:tab/>
      </w:r>
      <w:r>
        <w:t xml:space="preserve">3.2.2. Chiến lược Bán hàng theo Trụ cột</w:t>
      </w:r>
    </w:p>
    <w:p>
      <w:pPr>
        <w:pStyle w:val="FirstParagraph"/>
      </w:pPr>
      <w:r>
        <w:rPr>
          <w:b/>
          <w:bCs/>
        </w:rPr>
        <w:t xml:space="preserve">CNC — B2B Direct Sales:</w:t>
      </w:r>
    </w:p>
    <w:p>
      <w:pPr>
        <w:pStyle w:val="Compact"/>
        <w:numPr>
          <w:ilvl w:val="0"/>
          <w:numId w:val="1034"/>
        </w:numPr>
      </w:pPr>
      <w:r>
        <w:t xml:space="preserve">Thời gian closing: 3-12 tháng (đặc thù gia công B2B)</w:t>
      </w:r>
    </w:p>
    <w:p>
      <w:pPr>
        <w:pStyle w:val="Compact"/>
        <w:numPr>
          <w:ilvl w:val="0"/>
          <w:numId w:val="1034"/>
        </w:numPr>
      </w:pPr>
      <w:r>
        <w:t xml:space="preserve">Quy trình: First Article Inspection (FAI) → Trial order (10-50 chi tiết) → Volume order → Annual contract</w:t>
      </w:r>
    </w:p>
    <w:p>
      <w:pPr>
        <w:pStyle w:val="Compact"/>
        <w:numPr>
          <w:ilvl w:val="0"/>
          <w:numId w:val="1034"/>
        </w:numPr>
      </w:pPr>
      <w:r>
        <w:t xml:space="preserve">Payment terms: Net 30-60 ngày (chuẩn FDI)</w:t>
      </w:r>
    </w:p>
    <w:p>
      <w:pPr>
        <w:pStyle w:val="Compact"/>
        <w:numPr>
          <w:ilvl w:val="0"/>
          <w:numId w:val="1034"/>
        </w:numPr>
      </w:pPr>
      <w:r>
        <w:t xml:space="preserve">Key Performance: ≥ 3 LOI được ký trước khi vận hành, Doanh thu ≥ 0,22 M năm 1</w:t>
      </w:r>
    </w:p>
    <w:p>
      <w:pPr>
        <w:pStyle w:val="FirstParagraph"/>
      </w:pPr>
      <w:r>
        <w:rPr>
          <w:b/>
          <w:bCs/>
        </w:rPr>
        <w:t xml:space="preserve">DC — Pre-Lease + Enterprise Sales:</w:t>
      </w:r>
    </w:p>
    <w:p>
      <w:pPr>
        <w:pStyle w:val="Compact"/>
        <w:numPr>
          <w:ilvl w:val="0"/>
          <w:numId w:val="1035"/>
        </w:numPr>
      </w:pPr>
      <w:r>
        <w:t xml:space="preserve">Thời gian closing: 6-18 tháng (DC contract lớn)</w:t>
      </w:r>
    </w:p>
    <w:p>
      <w:pPr>
        <w:pStyle w:val="Compact"/>
        <w:numPr>
          <w:ilvl w:val="0"/>
          <w:numId w:val="1035"/>
        </w:numPr>
      </w:pPr>
      <w:r>
        <w:t xml:space="preserve">Quy trình: LOI từ Q1/2028 → Soft launch Q2/2028 → Grand open Q3/2028</w:t>
      </w:r>
    </w:p>
    <w:p>
      <w:pPr>
        <w:pStyle w:val="Compact"/>
        <w:numPr>
          <w:ilvl w:val="0"/>
          <w:numId w:val="1035"/>
        </w:numPr>
      </w:pPr>
      <w:r>
        <w:t xml:space="preserve">Contract structure: 1 năm (Standard), 3 năm (High-Density), 5 năm (AI/HPC)</w:t>
      </w:r>
    </w:p>
    <w:p>
      <w:pPr>
        <w:pStyle w:val="Compact"/>
        <w:numPr>
          <w:ilvl w:val="0"/>
          <w:numId w:val="1035"/>
        </w:numPr>
      </w:pPr>
      <w:r>
        <w:t xml:space="preserve">Upfront: 3.000-15.000 USD installation fee</w:t>
      </w:r>
    </w:p>
    <w:p>
      <w:pPr>
        <w:pStyle w:val="FirstParagraph"/>
      </w:pPr>
      <w:r>
        <w:rPr>
          <w:b/>
          <w:bCs/>
        </w:rPr>
        <w:t xml:space="preserve">IoT — Multi-Channel:</w:t>
      </w:r>
    </w:p>
    <w:p>
      <w:pPr>
        <w:pStyle w:val="Compact"/>
        <w:numPr>
          <w:ilvl w:val="0"/>
          <w:numId w:val="1036"/>
        </w:numPr>
      </w:pPr>
      <w:r>
        <w:t xml:space="preserve">Kênh trực tiếp: Đội sales 10-15 người (Key Account + Regional)</w:t>
      </w:r>
    </w:p>
    <w:p>
      <w:pPr>
        <w:pStyle w:val="Compact"/>
        <w:numPr>
          <w:ilvl w:val="0"/>
          <w:numId w:val="1036"/>
        </w:numPr>
      </w:pPr>
      <w:r>
        <w:t xml:space="preserve">Kênh gián tiếp: 5-10 đại lý (System Integrators, VAR)</w:t>
      </w:r>
    </w:p>
    <w:p>
      <w:pPr>
        <w:pStyle w:val="Compact"/>
        <w:numPr>
          <w:ilvl w:val="0"/>
          <w:numId w:val="1036"/>
        </w:numPr>
      </w:pPr>
      <w:r>
        <w:t xml:space="preserve">Kênh online: Website, MekongOS trial, Webinar</w:t>
      </w:r>
    </w:p>
    <w:p>
      <w:pPr>
        <w:pStyle w:val="Compact"/>
        <w:numPr>
          <w:ilvl w:val="0"/>
          <w:numId w:val="1036"/>
        </w:numPr>
      </w:pPr>
      <w:r>
        <w:t xml:space="preserve">Closing time: 1-6 tháng</w:t>
      </w:r>
    </w:p>
    <w:p>
      <w:r>
        <w:pict>
          <v:rect style="width:0;height:1.5pt" o:hralign="center" o:hrstd="t" o:hr="t"/>
        </w:pict>
      </w:r>
    </w:p>
    <w:bookmarkEnd w:id="220"/>
    <w:bookmarkEnd w:id="221"/>
    <w:bookmarkStart w:id="225" w:name="chiến-lược-phát-triển-ba-giai-đoạn"/>
    <w:p>
      <w:pPr>
        <w:pStyle w:val="Heading2"/>
      </w:pPr>
      <w:r>
        <w:rPr>
          <w:rStyle w:val="SectionNumber"/>
        </w:rPr>
        <w:t xml:space="preserve">9.3</w:t>
      </w:r>
      <w:r>
        <w:tab/>
      </w:r>
      <w:r>
        <w:t xml:space="preserve">3.3. Chiến lược Phát triển Ba Giai đoạn</w:t>
      </w:r>
    </w:p>
    <w:p>
      <w:pPr>
        <w:pStyle w:val="CaptionedFigure"/>
      </w:pPr>
      <w:r>
        <w:drawing>
          <wp:inline>
            <wp:extent cx="5334000" cy="3007087"/>
            <wp:effectExtent b="0" l="0" r="0" t="0"/>
            <wp:docPr descr="Sơ đồ 17 : bieu_do_017" title="" id="223" name="Picture"/>
            <a:graphic>
              <a:graphicData uri="http://schemas.openxmlformats.org/drawingml/2006/picture">
                <pic:pic>
                  <pic:nvPicPr>
                    <pic:cNvPr descr="mermaid_assets\bieu_do_017.png" id="224" name="Picture"/>
                    <pic:cNvPicPr>
                      <a:picLocks noChangeArrowheads="1" noChangeAspect="1"/>
                    </pic:cNvPicPr>
                  </pic:nvPicPr>
                  <pic:blipFill>
                    <a:blip r:embed="rId222"/>
                    <a:stretch>
                      <a:fillRect/>
                    </a:stretch>
                  </pic:blipFill>
                  <pic:spPr bwMode="auto">
                    <a:xfrm>
                      <a:off x="0" y="0"/>
                      <a:ext cx="5334000" cy="3007087"/>
                    </a:xfrm>
                    <a:prstGeom prst="rect">
                      <a:avLst/>
                    </a:prstGeom>
                    <a:noFill/>
                    <a:ln w="9525">
                      <a:noFill/>
                      <a:headEnd/>
                      <a:tailEnd/>
                    </a:ln>
                  </pic:spPr>
                </pic:pic>
              </a:graphicData>
            </a:graphic>
          </wp:inline>
        </w:drawing>
      </w:r>
    </w:p>
    <w:p>
      <w:pPr>
        <w:pStyle w:val="ImageCaption"/>
      </w:pPr>
      <w:r>
        <w:t xml:space="preserve">Sơ đồ 17 : bieu_do_017</w:t>
      </w:r>
    </w:p>
    <w:tbl>
      <w:tblPr>
        <w:tblStyle w:val="Table"/>
        <w:tblW w:type="pct" w:w="5000"/>
        <w:tblLayout w:type="fixed"/>
        <w:tblLook w:firstRow="1" w:lastRow="0" w:firstColumn="0" w:lastColumn="0" w:noHBand="0" w:noVBand="0" w:val="0020"/>
      </w:tblPr>
      <w:tblGrid>
        <w:gridCol w:w="1815"/>
        <w:gridCol w:w="550"/>
        <w:gridCol w:w="770"/>
        <w:gridCol w:w="4015"/>
        <w:gridCol w:w="770"/>
      </w:tblGrid>
      <w:tr>
        <w:trPr>
          <w:tblHeader w:val="on"/>
        </w:trPr>
        <w:tc>
          <w:tcPr/>
          <w:p>
            <w:pPr>
              <w:pStyle w:val="Compact"/>
            </w:pPr>
            <w:r>
              <w:t xml:space="preserve">Giai đoạn</w:t>
            </w:r>
          </w:p>
        </w:tc>
        <w:tc>
          <w:tcPr/>
          <w:p>
            <w:pPr>
              <w:pStyle w:val="Compact"/>
            </w:pPr>
            <w:r>
              <w:t xml:space="preserve">Thời gian</w:t>
            </w:r>
          </w:p>
        </w:tc>
        <w:tc>
          <w:tcPr/>
          <w:p>
            <w:pPr>
              <w:pStyle w:val="Compact"/>
              <w:jc w:val="right"/>
            </w:pPr>
            <w:r>
              <w:t xml:space="preserve">CAPEX</w:t>
            </w:r>
          </w:p>
        </w:tc>
        <w:tc>
          <w:tcPr/>
          <w:p>
            <w:pPr>
              <w:pStyle w:val="Compact"/>
            </w:pPr>
            <w:r>
              <w:t xml:space="preserve">Mục tiêu chiến lược</w:t>
            </w:r>
          </w:p>
        </w:tc>
        <w:tc>
          <w:tcPr/>
          <w:p>
            <w:pPr>
              <w:pStyle w:val="Compact"/>
              <w:jc w:val="right"/>
            </w:pPr>
            <w:r>
              <w:t xml:space="preserve">Revenue target</w:t>
            </w:r>
          </w:p>
        </w:tc>
      </w:tr>
      <w:tr>
        <w:tc>
          <w:tcPr/>
          <w:p>
            <w:pPr>
              <w:pStyle w:val="Compact"/>
            </w:pPr>
            <w:r>
              <w:rPr>
                <w:b/>
                <w:bCs/>
              </w:rPr>
              <w:t xml:space="preserve">Phase 1: Nền tảng</w:t>
            </w:r>
          </w:p>
        </w:tc>
        <w:tc>
          <w:tcPr/>
          <w:p>
            <w:pPr>
              <w:pStyle w:val="Compact"/>
            </w:pPr>
            <w:r>
              <w:t xml:space="preserve">2025-2027</w:t>
            </w:r>
          </w:p>
        </w:tc>
        <w:tc>
          <w:tcPr/>
          <w:p>
            <w:pPr>
              <w:pStyle w:val="Compact"/>
              <w:jc w:val="right"/>
            </w:pPr>
            <w:r>
              <w:t xml:space="preserve">28,90 M</w:t>
            </w:r>
          </w:p>
        </w:tc>
        <w:tc>
          <w:tcPr/>
          <w:p>
            <w:pPr>
              <w:pStyle w:val="Compact"/>
            </w:pPr>
            <w:r>
              <w:t xml:space="preserve">Xây dựng hạ tầng, CNC cơ bản, IoT sản xuất, hạ tầng IT nội bộ</w:t>
            </w:r>
          </w:p>
        </w:tc>
        <w:tc>
          <w:tcPr/>
          <w:p>
            <w:pPr>
              <w:pStyle w:val="Compact"/>
              <w:jc w:val="right"/>
            </w:pPr>
            <w:r>
              <w:t xml:space="preserve">4-10 M/năm</w:t>
            </w:r>
          </w:p>
        </w:tc>
      </w:tr>
      <w:tr>
        <w:tc>
          <w:tcPr/>
          <w:p>
            <w:pPr>
              <w:pStyle w:val="Compact"/>
            </w:pPr>
            <w:r>
              <w:rPr>
                <w:b/>
                <w:bCs/>
              </w:rPr>
              <w:t xml:space="preserve">Phase 2: Tăng trưởng</w:t>
            </w:r>
          </w:p>
        </w:tc>
        <w:tc>
          <w:tcPr/>
          <w:p>
            <w:pPr>
              <w:pStyle w:val="Compact"/>
            </w:pPr>
            <w:r>
              <w:t xml:space="preserve">2028-2030</w:t>
            </w:r>
          </w:p>
        </w:tc>
        <w:tc>
          <w:tcPr/>
          <w:p>
            <w:pPr>
              <w:pStyle w:val="Compact"/>
              <w:jc w:val="right"/>
            </w:pPr>
            <w:r>
              <w:t xml:space="preserve">18,60 M</w:t>
            </w:r>
          </w:p>
        </w:tc>
        <w:tc>
          <w:tcPr/>
          <w:p>
            <w:pPr>
              <w:pStyle w:val="Compact"/>
            </w:pPr>
            <w:r>
              <w:t xml:space="preserve">DC thương mại, CNC mở rộng + chứng nhận, IoT scale-up</w:t>
            </w:r>
          </w:p>
        </w:tc>
        <w:tc>
          <w:tcPr/>
          <w:p>
            <w:pPr>
              <w:pStyle w:val="Compact"/>
              <w:jc w:val="right"/>
            </w:pPr>
            <w:r>
              <w:t xml:space="preserve">10-22 M/năm</w:t>
            </w:r>
          </w:p>
        </w:tc>
      </w:tr>
      <w:tr>
        <w:tc>
          <w:tcPr/>
          <w:p>
            <w:pPr>
              <w:pStyle w:val="Compact"/>
            </w:pPr>
            <w:r>
              <w:rPr>
                <w:b/>
                <w:bCs/>
              </w:rPr>
              <w:t xml:space="preserve">Phase 3: Dẫn đầu</w:t>
            </w:r>
          </w:p>
        </w:tc>
        <w:tc>
          <w:tcPr/>
          <w:p>
            <w:pPr>
              <w:pStyle w:val="Compact"/>
            </w:pPr>
            <w:r>
              <w:t xml:space="preserve">2030+</w:t>
            </w:r>
          </w:p>
        </w:tc>
        <w:tc>
          <w:tcPr/>
          <w:p>
            <w:pPr>
              <w:pStyle w:val="Compact"/>
              <w:jc w:val="right"/>
            </w:pPr>
            <w:r>
              <w:t xml:space="preserve">Tái đầu tư</w:t>
            </w:r>
          </w:p>
        </w:tc>
        <w:tc>
          <w:tcPr/>
          <w:p>
            <w:pPr>
              <w:pStyle w:val="Compact"/>
            </w:pPr>
            <w:r>
              <w:t xml:space="preserve">Xuất khẩu ASEAN, CNC Aerospace, DC mở rộng 200+ Racks</w:t>
            </w:r>
          </w:p>
        </w:tc>
        <w:tc>
          <w:tcPr/>
          <w:p>
            <w:pPr>
              <w:pStyle w:val="Compact"/>
              <w:jc w:val="right"/>
            </w:pPr>
            <w:r>
              <w:t xml:space="preserve">&gt;30 M/năm</w:t>
            </w:r>
          </w:p>
        </w:tc>
      </w:tr>
    </w:tbl>
    <w:p>
      <w:r>
        <w:pict>
          <v:rect style="width:0;height:1.5pt" o:hralign="center" o:hrstd="t" o:hr="t"/>
        </w:pict>
      </w:r>
    </w:p>
    <w:bookmarkEnd w:id="225"/>
    <w:bookmarkStart w:id="228" w:name="kênh-phân-phối-và-đối-tác-chiến-lược"/>
    <w:p>
      <w:pPr>
        <w:pStyle w:val="Heading2"/>
      </w:pPr>
      <w:r>
        <w:rPr>
          <w:rStyle w:val="SectionNumber"/>
        </w:rPr>
        <w:t xml:space="preserve">9.4</w:t>
      </w:r>
      <w:r>
        <w:tab/>
      </w:r>
      <w:r>
        <w:t xml:space="preserve">3.4. Kênh Phân phối và Đối tác Chiến lược</w:t>
      </w:r>
    </w:p>
    <w:bookmarkStart w:id="226" w:name="đối-tác-chiến-lược"/>
    <w:p>
      <w:pPr>
        <w:pStyle w:val="Heading3"/>
      </w:pPr>
      <w:r>
        <w:rPr>
          <w:rStyle w:val="SectionNumber"/>
        </w:rPr>
        <w:t xml:space="preserve">9.4.1</w:t>
      </w:r>
      <w:r>
        <w:tab/>
      </w:r>
      <w:r>
        <w:t xml:space="preserve">3.4.1. Đối tác Chiến lược</w:t>
      </w:r>
    </w:p>
    <w:tbl>
      <w:tblPr>
        <w:tblStyle w:val="Table"/>
        <w:tblW w:type="pct" w:w="5000"/>
        <w:tblLayout w:type="fixed"/>
        <w:tblLook w:firstRow="1" w:lastRow="0" w:firstColumn="0" w:lastColumn="0" w:noHBand="0" w:noVBand="0" w:val="0020"/>
      </w:tblPr>
      <w:tblGrid>
        <w:gridCol w:w="2692"/>
        <w:gridCol w:w="1108"/>
        <w:gridCol w:w="950"/>
        <w:gridCol w:w="3168"/>
      </w:tblGrid>
      <w:tr>
        <w:trPr>
          <w:tblHeader w:val="on"/>
        </w:trPr>
        <w:tc>
          <w:tcPr/>
          <w:p>
            <w:pPr>
              <w:pStyle w:val="Compact"/>
            </w:pPr>
            <w:r>
              <w:t xml:space="preserve">Đối tác</w:t>
            </w:r>
          </w:p>
        </w:tc>
        <w:tc>
          <w:tcPr/>
          <w:p>
            <w:pPr>
              <w:pStyle w:val="Compact"/>
            </w:pPr>
            <w:r>
              <w:t xml:space="preserve">Loại hình</w:t>
            </w:r>
          </w:p>
        </w:tc>
        <w:tc>
          <w:tcPr/>
          <w:p>
            <w:pPr>
              <w:pStyle w:val="Compact"/>
            </w:pPr>
            <w:r>
              <w:t xml:space="preserve">Lĩnh vực</w:t>
            </w:r>
          </w:p>
        </w:tc>
        <w:tc>
          <w:tcPr/>
          <w:p>
            <w:pPr>
              <w:pStyle w:val="Compact"/>
            </w:pPr>
            <w:r>
              <w:t xml:space="preserve">Giá trị hợp tác</w:t>
            </w:r>
          </w:p>
        </w:tc>
      </w:tr>
      <w:tr>
        <w:tc>
          <w:tcPr/>
          <w:p>
            <w:pPr>
              <w:pStyle w:val="Compact"/>
            </w:pPr>
            <w:r>
              <w:t xml:space="preserve">DMG MORI Vietnam</w:t>
            </w:r>
          </w:p>
        </w:tc>
        <w:tc>
          <w:tcPr/>
          <w:p>
            <w:pPr>
              <w:pStyle w:val="Compact"/>
            </w:pPr>
            <w:r>
              <w:t xml:space="preserve">Nhà cung cấp</w:t>
            </w:r>
          </w:p>
        </w:tc>
        <w:tc>
          <w:tcPr/>
          <w:p>
            <w:pPr>
              <w:pStyle w:val="Compact"/>
            </w:pPr>
            <w:r>
              <w:t xml:space="preserve">CNC</w:t>
            </w:r>
          </w:p>
        </w:tc>
        <w:tc>
          <w:tcPr/>
          <w:p>
            <w:pPr>
              <w:pStyle w:val="Compact"/>
            </w:pPr>
            <w:r>
              <w:t xml:space="preserve">Mua máy + Đào tạo + Bảo trì</w:t>
            </w:r>
          </w:p>
        </w:tc>
      </w:tr>
      <w:tr>
        <w:tc>
          <w:tcPr/>
          <w:p>
            <w:pPr>
              <w:pStyle w:val="Compact"/>
            </w:pPr>
            <w:r>
              <w:t xml:space="preserve">NVIDIA</w:t>
            </w:r>
          </w:p>
        </w:tc>
        <w:tc>
          <w:tcPr/>
          <w:p>
            <w:pPr>
              <w:pStyle w:val="Compact"/>
            </w:pPr>
            <w:r>
              <w:t xml:space="preserve">Nhà cung cấp</w:t>
            </w:r>
          </w:p>
        </w:tc>
        <w:tc>
          <w:tcPr/>
          <w:p>
            <w:pPr>
              <w:pStyle w:val="Compact"/>
            </w:pPr>
            <w:r>
              <w:t xml:space="preserve">GPU</w:t>
            </w:r>
          </w:p>
        </w:tc>
        <w:tc>
          <w:tcPr/>
          <w:p>
            <w:pPr>
              <w:pStyle w:val="Compact"/>
            </w:pPr>
            <w:r>
              <w:t xml:space="preserve">DGX Partner + Deep Learning Cert</w:t>
            </w:r>
          </w:p>
        </w:tc>
      </w:tr>
      <w:tr>
        <w:tc>
          <w:tcPr/>
          <w:p>
            <w:pPr>
              <w:pStyle w:val="Compact"/>
            </w:pPr>
            <w:r>
              <w:t xml:space="preserve">Schneider Electric</w:t>
            </w:r>
          </w:p>
        </w:tc>
        <w:tc>
          <w:tcPr/>
          <w:p>
            <w:pPr>
              <w:pStyle w:val="Compact"/>
            </w:pPr>
            <w:r>
              <w:t xml:space="preserve">Nhà cung cấp</w:t>
            </w:r>
          </w:p>
        </w:tc>
        <w:tc>
          <w:tcPr/>
          <w:p>
            <w:pPr>
              <w:pStyle w:val="Compact"/>
            </w:pPr>
            <w:r>
              <w:t xml:space="preserve">Hạ tầng DC</w:t>
            </w:r>
          </w:p>
        </w:tc>
        <w:tc>
          <w:tcPr/>
          <w:p>
            <w:pPr>
              <w:pStyle w:val="Compact"/>
            </w:pPr>
            <w:r>
              <w:t xml:space="preserve">UPS + PDU + Cooling + DCIM</w:t>
            </w:r>
          </w:p>
        </w:tc>
      </w:tr>
      <w:tr>
        <w:tc>
          <w:tcPr/>
          <w:p>
            <w:pPr>
              <w:pStyle w:val="Compact"/>
            </w:pPr>
            <w:r>
              <w:t xml:space="preserve">Siemens</w:t>
            </w:r>
          </w:p>
        </w:tc>
        <w:tc>
          <w:tcPr/>
          <w:p>
            <w:pPr>
              <w:pStyle w:val="Compact"/>
            </w:pPr>
            <w:r>
              <w:t xml:space="preserve">Nhà cung cấp</w:t>
            </w:r>
          </w:p>
        </w:tc>
        <w:tc>
          <w:tcPr/>
          <w:p>
            <w:pPr>
              <w:pStyle w:val="Compact"/>
            </w:pPr>
            <w:r>
              <w:t xml:space="preserve">Phần mềm</w:t>
            </w:r>
          </w:p>
        </w:tc>
        <w:tc>
          <w:tcPr/>
          <w:p>
            <w:pPr>
              <w:pStyle w:val="Compact"/>
            </w:pPr>
            <w:r>
              <w:t xml:space="preserve">NX CAD/CAM + MindSphere IoT</w:t>
            </w:r>
          </w:p>
        </w:tc>
      </w:tr>
      <w:tr>
        <w:tc>
          <w:tcPr/>
          <w:p>
            <w:pPr>
              <w:pStyle w:val="Compact"/>
            </w:pPr>
            <w:r>
              <w:t xml:space="preserve">FPT Telecom</w:t>
            </w:r>
          </w:p>
        </w:tc>
        <w:tc>
          <w:tcPr/>
          <w:p>
            <w:pPr>
              <w:pStyle w:val="Compact"/>
            </w:pPr>
            <w:r>
              <w:t xml:space="preserve">Đối tác</w:t>
            </w:r>
          </w:p>
        </w:tc>
        <w:tc>
          <w:tcPr/>
          <w:p>
            <w:pPr>
              <w:pStyle w:val="Compact"/>
            </w:pPr>
            <w:r>
              <w:t xml:space="preserve">Kết nối</w:t>
            </w:r>
          </w:p>
        </w:tc>
        <w:tc>
          <w:tcPr/>
          <w:p>
            <w:pPr>
              <w:pStyle w:val="Compact"/>
            </w:pPr>
            <w:r>
              <w:t xml:space="preserve">Dark fiber KCNC + Internet transit</w:t>
            </w:r>
          </w:p>
        </w:tc>
      </w:tr>
      <w:tr>
        <w:tc>
          <w:tcPr/>
          <w:p>
            <w:pPr>
              <w:pStyle w:val="Compact"/>
            </w:pPr>
            <w:r>
              <w:t xml:space="preserve">Hexagon Manufacturing Intelligence</w:t>
            </w:r>
          </w:p>
        </w:tc>
        <w:tc>
          <w:tcPr/>
          <w:p>
            <w:pPr>
              <w:pStyle w:val="Compact"/>
            </w:pPr>
            <w:r>
              <w:t xml:space="preserve">Nhà cung cấp</w:t>
            </w:r>
          </w:p>
        </w:tc>
        <w:tc>
          <w:tcPr/>
          <w:p>
            <w:pPr>
              <w:pStyle w:val="Compact"/>
            </w:pPr>
            <w:r>
              <w:t xml:space="preserve">QA/QC</w:t>
            </w:r>
          </w:p>
        </w:tc>
        <w:tc>
          <w:tcPr/>
          <w:p>
            <w:pPr>
              <w:pStyle w:val="Compact"/>
            </w:pPr>
            <w:r>
              <w:t xml:space="preserve">CMM + Phần mềm + Đào tạo</w:t>
            </w:r>
          </w:p>
        </w:tc>
      </w:tr>
      <w:tr>
        <w:tc>
          <w:tcPr/>
          <w:p>
            <w:pPr>
              <w:pStyle w:val="Compact"/>
            </w:pPr>
            <w:r>
              <w:t xml:space="preserve">JETRO Vietnam</w:t>
            </w:r>
          </w:p>
        </w:tc>
        <w:tc>
          <w:tcPr/>
          <w:p>
            <w:pPr>
              <w:pStyle w:val="Compact"/>
            </w:pPr>
            <w:r>
              <w:t xml:space="preserve">Hỗ trợ</w:t>
            </w:r>
          </w:p>
        </w:tc>
        <w:tc>
          <w:tcPr/>
          <w:p>
            <w:pPr>
              <w:pStyle w:val="Compact"/>
            </w:pPr>
            <w:r>
              <w:t xml:space="preserve">B2B Match</w:t>
            </w:r>
          </w:p>
        </w:tc>
        <w:tc>
          <w:tcPr/>
          <w:p>
            <w:pPr>
              <w:pStyle w:val="Compact"/>
            </w:pPr>
            <w:r>
              <w:t xml:space="preserve">Kết nối nhà sản xuất Nhật cần CNC</w:t>
            </w:r>
          </w:p>
        </w:tc>
      </w:tr>
      <w:tr>
        <w:tc>
          <w:tcPr/>
          <w:p>
            <w:pPr>
              <w:pStyle w:val="Compact"/>
            </w:pPr>
            <w:r>
              <w:t xml:space="preserve">KOTRA Vietnam</w:t>
            </w:r>
          </w:p>
        </w:tc>
        <w:tc>
          <w:tcPr/>
          <w:p>
            <w:pPr>
              <w:pStyle w:val="Compact"/>
            </w:pPr>
            <w:r>
              <w:t xml:space="preserve">Hỗ trợ</w:t>
            </w:r>
          </w:p>
        </w:tc>
        <w:tc>
          <w:tcPr/>
          <w:p>
            <w:pPr>
              <w:pStyle w:val="Compact"/>
            </w:pPr>
            <w:r>
              <w:t xml:space="preserve">B2B Match</w:t>
            </w:r>
          </w:p>
        </w:tc>
        <w:tc>
          <w:tcPr/>
          <w:p>
            <w:pPr>
              <w:pStyle w:val="Compact"/>
            </w:pPr>
            <w:r>
              <w:t xml:space="preserve">Kết nối nhà sản xuất Hàn cần CNC</w:t>
            </w:r>
          </w:p>
        </w:tc>
      </w:tr>
      <w:tr>
        <w:tc>
          <w:tcPr/>
          <w:p>
            <w:pPr>
              <w:pStyle w:val="Compact"/>
            </w:pPr>
            <w:r>
              <w:t xml:space="preserve">Bộ KH&amp;CN / NATEC</w:t>
            </w:r>
          </w:p>
        </w:tc>
        <w:tc>
          <w:tcPr/>
          <w:p>
            <w:pPr>
              <w:pStyle w:val="Compact"/>
            </w:pPr>
            <w:r>
              <w:t xml:space="preserve">Chính phủ</w:t>
            </w:r>
          </w:p>
        </w:tc>
        <w:tc>
          <w:tcPr/>
          <w:p>
            <w:pPr>
              <w:pStyle w:val="Compact"/>
            </w:pPr>
            <w:r>
              <w:t xml:space="preserve">R&amp;D Grant</w:t>
            </w:r>
          </w:p>
        </w:tc>
        <w:tc>
          <w:tcPr/>
          <w:p>
            <w:pPr>
              <w:pStyle w:val="Compact"/>
            </w:pPr>
            <w:r>
              <w:t xml:space="preserve">Hỗ trợ đề tài R&amp;D + Trợ cấp</w:t>
            </w:r>
          </w:p>
        </w:tc>
      </w:tr>
    </w:tbl>
    <w:bookmarkEnd w:id="226"/>
    <w:bookmarkStart w:id="227" w:name="X1acf904340a3b99360e8a187e93758ed9acf743"/>
    <w:p>
      <w:pPr>
        <w:pStyle w:val="Heading3"/>
      </w:pPr>
      <w:r>
        <w:rPr>
          <w:rStyle w:val="SectionNumber"/>
        </w:rPr>
        <w:t xml:space="preserve">9.4.2</w:t>
      </w:r>
      <w:r>
        <w:tab/>
      </w:r>
      <w:r>
        <w:t xml:space="preserve">3.4.2. Mô hình Kinh doanh Canvas (Business Model Canvas)</w:t>
      </w:r>
    </w:p>
    <w:tbl>
      <w:tblPr>
        <w:tblStyle w:val="Table"/>
        <w:tblW w:type="pct" w:w="5000"/>
        <w:tblLayout w:type="fixed"/>
        <w:tblLook w:firstRow="1" w:lastRow="0" w:firstColumn="0" w:lastColumn="0" w:noHBand="0" w:noVBand="0" w:val="0020"/>
      </w:tblPr>
      <w:tblGrid>
        <w:gridCol w:w="1661"/>
        <w:gridCol w:w="6258"/>
      </w:tblGrid>
      <w:tr>
        <w:trPr>
          <w:tblHeader w:val="on"/>
        </w:trPr>
        <w:tc>
          <w:tcPr/>
          <w:p>
            <w:pPr>
              <w:pStyle w:val="Compact"/>
            </w:pPr>
            <w:r>
              <w:t xml:space="preserve">Khối</w:t>
            </w:r>
          </w:p>
        </w:tc>
        <w:tc>
          <w:tcPr/>
          <w:p>
            <w:pPr>
              <w:pStyle w:val="Compact"/>
            </w:pPr>
            <w:r>
              <w:t xml:space="preserve">Nội dung</w:t>
            </w:r>
          </w:p>
        </w:tc>
      </w:tr>
      <w:tr>
        <w:tc>
          <w:tcPr/>
          <w:p>
            <w:pPr>
              <w:pStyle w:val="Compact"/>
            </w:pPr>
            <w:r>
              <w:rPr>
                <w:b/>
                <w:bCs/>
              </w:rPr>
              <w:t xml:space="preserve">Đề xuất Giá trị</w:t>
            </w:r>
          </w:p>
        </w:tc>
        <w:tc>
          <w:tcPr/>
          <w:p>
            <w:pPr>
              <w:pStyle w:val="Compact"/>
            </w:pPr>
            <w:r>
              <w:t xml:space="preserve">Hệ sinh thái CNC tích hợp duy nhất tại VN: IoT + CNC + DC, giảm chi phí 20-30% cho FDI, one-stop solution</w:t>
            </w:r>
          </w:p>
        </w:tc>
      </w:tr>
      <w:tr>
        <w:tc>
          <w:tcPr/>
          <w:p>
            <w:pPr>
              <w:pStyle w:val="Compact"/>
            </w:pPr>
            <w:r>
              <w:rPr>
                <w:b/>
                <w:bCs/>
              </w:rPr>
              <w:t xml:space="preserve">Phân khúc KH</w:t>
            </w:r>
          </w:p>
        </w:tc>
        <w:tc>
          <w:tcPr/>
          <w:p>
            <w:pPr>
              <w:pStyle w:val="Compact"/>
            </w:pPr>
            <w:r>
              <w:t xml:space="preserve">FDI (Samsung, Intel, Bosch), Enterprise VN, DNNVV, KCNC Ecosystem</w:t>
            </w:r>
          </w:p>
        </w:tc>
      </w:tr>
      <w:tr>
        <w:tc>
          <w:tcPr/>
          <w:p>
            <w:pPr>
              <w:pStyle w:val="Compact"/>
            </w:pPr>
            <w:r>
              <w:rPr>
                <w:b/>
                <w:bCs/>
              </w:rPr>
              <w:t xml:space="preserve">Kênh tiếp cận</w:t>
            </w:r>
          </w:p>
        </w:tc>
        <w:tc>
          <w:tcPr/>
          <w:p>
            <w:pPr>
              <w:pStyle w:val="Compact"/>
            </w:pPr>
            <w:r>
              <w:t xml:space="preserve">Direct sales (CNC/DC), Digital + Channel (IoT), On-site demo (KCNC)</w:t>
            </w:r>
          </w:p>
        </w:tc>
      </w:tr>
      <w:tr>
        <w:tc>
          <w:tcPr/>
          <w:p>
            <w:pPr>
              <w:pStyle w:val="Compact"/>
            </w:pPr>
            <w:r>
              <w:rPr>
                <w:b/>
                <w:bCs/>
              </w:rPr>
              <w:t xml:space="preserve">Quan hệ KH</w:t>
            </w:r>
          </w:p>
        </w:tc>
        <w:tc>
          <w:tcPr/>
          <w:p>
            <w:pPr>
              <w:pStyle w:val="Compact"/>
            </w:pPr>
            <w:r>
              <w:t xml:space="preserve">Dedicated Account Manager (FDI), Self-service (SaaS), Community (KCNC)</w:t>
            </w:r>
          </w:p>
        </w:tc>
      </w:tr>
      <w:tr>
        <w:tc>
          <w:tcPr/>
          <w:p>
            <w:pPr>
              <w:pStyle w:val="Compact"/>
            </w:pPr>
            <w:r>
              <w:rPr>
                <w:b/>
                <w:bCs/>
              </w:rPr>
              <w:t xml:space="preserve">Dòng doanh thu</w:t>
            </w:r>
          </w:p>
        </w:tc>
        <w:tc>
          <w:tcPr/>
          <w:p>
            <w:pPr>
              <w:pStyle w:val="Compact"/>
            </w:pPr>
            <w:r>
              <w:t xml:space="preserve">CNC gia công (25%), IoT bán sản phẩm (38%), DC recurring (22%), SaaS (8%), VAS (7%)</w:t>
            </w:r>
          </w:p>
        </w:tc>
      </w:tr>
      <w:tr>
        <w:tc>
          <w:tcPr/>
          <w:p>
            <w:pPr>
              <w:pStyle w:val="Compact"/>
            </w:pPr>
            <w:r>
              <w:rPr>
                <w:b/>
                <w:bCs/>
              </w:rPr>
              <w:t xml:space="preserve">Tài nguyên chính</w:t>
            </w:r>
          </w:p>
        </w:tc>
        <w:tc>
          <w:tcPr/>
          <w:p>
            <w:pPr>
              <w:pStyle w:val="Compact"/>
            </w:pPr>
            <w:r>
              <w:t xml:space="preserve">28 máy CNC, 100 Rack DC, 5 Lab R&amp;D, 205-300 nhân sự, IP (MekongOS + Patents)</w:t>
            </w:r>
          </w:p>
        </w:tc>
      </w:tr>
      <w:tr>
        <w:tc>
          <w:tcPr/>
          <w:p>
            <w:pPr>
              <w:pStyle w:val="Compact"/>
            </w:pPr>
            <w:r>
              <w:rPr>
                <w:b/>
                <w:bCs/>
              </w:rPr>
              <w:t xml:space="preserve">Hoạt động chính</w:t>
            </w:r>
          </w:p>
        </w:tc>
        <w:tc>
          <w:tcPr/>
          <w:p>
            <w:pPr>
              <w:pStyle w:val="Compact"/>
            </w:pPr>
            <w:r>
              <w:t xml:space="preserve">Gia công CNC → Sản xuất IoT → Vận hành DC → Phát triển MekongOS → R&amp;D</w:t>
            </w:r>
          </w:p>
        </w:tc>
      </w:tr>
      <w:tr>
        <w:tc>
          <w:tcPr/>
          <w:p>
            <w:pPr>
              <w:pStyle w:val="Compact"/>
            </w:pPr>
            <w:r>
              <w:rPr>
                <w:b/>
                <w:bCs/>
              </w:rPr>
              <w:t xml:space="preserve">Đối tác chính</w:t>
            </w:r>
          </w:p>
        </w:tc>
        <w:tc>
          <w:tcPr/>
          <w:p>
            <w:pPr>
              <w:pStyle w:val="Compact"/>
            </w:pPr>
            <w:r>
              <w:t xml:space="preserve">DMG MORI, NVIDIA, Schneider, Siemens, FPT Telecom, JETRO/KOTRA</w:t>
            </w:r>
          </w:p>
        </w:tc>
      </w:tr>
      <w:tr>
        <w:tc>
          <w:tcPr/>
          <w:p>
            <w:pPr>
              <w:pStyle w:val="Compact"/>
            </w:pPr>
            <w:r>
              <w:rPr>
                <w:b/>
                <w:bCs/>
              </w:rPr>
              <w:t xml:space="preserve">Cơ cấu chi phí</w:t>
            </w:r>
          </w:p>
        </w:tc>
        <w:tc>
          <w:tcPr/>
          <w:p>
            <w:pPr>
              <w:pStyle w:val="Compact"/>
            </w:pPr>
            <w:r>
              <w:t xml:space="preserve">CAPEX 47,5M, OPEX: Nhân sự 35%, Nguyên vật liệu 25%, Điện 15%, Bảo trì 10%, Khác 15%</w:t>
            </w:r>
          </w:p>
        </w:tc>
      </w:tr>
    </w:tbl>
    <w:p>
      <w:r>
        <w:pict>
          <v:rect style="width:0;height:1.5pt" o:hralign="center" o:hrstd="t" o:hr="t"/>
        </w:pict>
      </w:r>
    </w:p>
    <w:bookmarkEnd w:id="227"/>
    <w:bookmarkEnd w:id="228"/>
    <w:bookmarkStart w:id="234" w:name="chiến-lược-giá-chi-tiết-pricing-strategy"/>
    <w:p>
      <w:pPr>
        <w:pStyle w:val="Heading2"/>
      </w:pPr>
      <w:r>
        <w:rPr>
          <w:rStyle w:val="SectionNumber"/>
        </w:rPr>
        <w:t xml:space="preserve">9.5</w:t>
      </w:r>
      <w:r>
        <w:tab/>
      </w:r>
      <w:r>
        <w:t xml:space="preserve">3.5. Chiến lược Giá Chi tiết (Pricing Strategy)</w:t>
      </w:r>
    </w:p>
    <w:bookmarkStart w:id="229" w:name="nguyên-tắc-định-giá"/>
    <w:p>
      <w:pPr>
        <w:pStyle w:val="Heading3"/>
      </w:pPr>
      <w:r>
        <w:rPr>
          <w:rStyle w:val="SectionNumber"/>
        </w:rPr>
        <w:t xml:space="preserve">9.5.1</w:t>
      </w:r>
      <w:r>
        <w:tab/>
      </w:r>
      <w:r>
        <w:t xml:space="preserve">3.5.1. Nguyên tắc Định giá</w:t>
      </w:r>
    </w:p>
    <w:p>
      <w:pPr>
        <w:pStyle w:val="FirstParagraph"/>
      </w:pPr>
      <w:r>
        <w:t xml:space="preserve">Mekong Technology áp dụng</w:t>
      </w:r>
      <w:r>
        <w:t xml:space="preserve"> </w:t>
      </w:r>
      <w:r>
        <w:rPr>
          <w:b/>
          <w:bCs/>
        </w:rPr>
        <w:t xml:space="preserve">chiến lược giá phân tầng</w:t>
      </w:r>
      <w:r>
        <w:t xml:space="preserve"> </w:t>
      </w:r>
      <w:r>
        <w:t xml:space="preserve">(tiered pricing) cho từng trụ cột, dựa trên 4 nguyên tắc:</w:t>
      </w:r>
    </w:p>
    <w:p>
      <w:pPr>
        <w:pStyle w:val="Compact"/>
        <w:numPr>
          <w:ilvl w:val="0"/>
          <w:numId w:val="1037"/>
        </w:numPr>
      </w:pPr>
      <w:r>
        <w:rPr>
          <w:b/>
          <w:bCs/>
        </w:rPr>
        <w:t xml:space="preserve">Cost-Plus Baseline:</w:t>
      </w:r>
      <w:r>
        <w:t xml:space="preserve"> </w:t>
      </w:r>
      <w:r>
        <w:t xml:space="preserve">Giá sàn = chi phí biến đổi + phân bổ chi phí cố định + biên lợi nhuận tối thiểu 15%</w:t>
      </w:r>
    </w:p>
    <w:p>
      <w:pPr>
        <w:pStyle w:val="Compact"/>
        <w:numPr>
          <w:ilvl w:val="0"/>
          <w:numId w:val="1037"/>
        </w:numPr>
      </w:pPr>
      <w:r>
        <w:rPr>
          <w:b/>
          <w:bCs/>
        </w:rPr>
        <w:t xml:space="preserve">Value-Based Ceiling:</w:t>
      </w:r>
      <w:r>
        <w:t xml:space="preserve"> </w:t>
      </w:r>
      <w:r>
        <w:t xml:space="preserve">Giá trần = giá trị cảm nhận của khách hàng (willingness-to-pay), benchmark theo đối thủ trong khu vực</w:t>
      </w:r>
    </w:p>
    <w:p>
      <w:pPr>
        <w:pStyle w:val="Compact"/>
        <w:numPr>
          <w:ilvl w:val="0"/>
          <w:numId w:val="1037"/>
        </w:numPr>
      </w:pPr>
      <w:r>
        <w:rPr>
          <w:b/>
          <w:bCs/>
        </w:rPr>
        <w:t xml:space="preserve">Penetration Entry:</w:t>
      </w:r>
      <w:r>
        <w:t xml:space="preserve"> </w:t>
      </w:r>
      <w:r>
        <w:t xml:space="preserve">Giai đoạn đầu (Y1-Y2), áp dụng giá thâm nhập thấp hơn 10-15% so với thị trường để xây dựng portfolio</w:t>
      </w:r>
    </w:p>
    <w:p>
      <w:pPr>
        <w:pStyle w:val="Compact"/>
        <w:numPr>
          <w:ilvl w:val="0"/>
          <w:numId w:val="1037"/>
        </w:numPr>
      </w:pPr>
      <w:r>
        <w:rPr>
          <w:b/>
          <w:bCs/>
        </w:rPr>
        <w:t xml:space="preserve">Premium Upsell:</w:t>
      </w:r>
      <w:r>
        <w:t xml:space="preserve"> </w:t>
      </w:r>
      <w:r>
        <w:t xml:space="preserve">Từ Y3+, sau khi có chứng nhận (IATF, AS9100, Tier III), nâng giá lên ngang hoặc cao hơn thị trường 5-10%</w:t>
      </w:r>
    </w:p>
    <w:bookmarkEnd w:id="229"/>
    <w:bookmarkStart w:id="230" w:name="bảng-giá-trụ-cột-1-iotrobot"/>
    <w:p>
      <w:pPr>
        <w:pStyle w:val="Heading3"/>
      </w:pPr>
      <w:r>
        <w:rPr>
          <w:rStyle w:val="SectionNumber"/>
        </w:rPr>
        <w:t xml:space="preserve">9.5.2</w:t>
      </w:r>
      <w:r>
        <w:tab/>
      </w:r>
      <w:r>
        <w:t xml:space="preserve">3.5.2. Bảng Giá Trụ cột 1 — IoT/Robot</w:t>
      </w:r>
    </w:p>
    <w:tbl>
      <w:tblPr>
        <w:tblStyle w:val="Table"/>
        <w:tblW w:type="pct" w:w="5000"/>
        <w:tblLayout w:type="fixed"/>
        <w:tblLook w:firstRow="1" w:lastRow="0" w:firstColumn="0" w:lastColumn="0" w:noHBand="0" w:noVBand="0" w:val="0020"/>
      </w:tblPr>
      <w:tblGrid>
        <w:gridCol w:w="1734"/>
        <w:gridCol w:w="1214"/>
        <w:gridCol w:w="867"/>
        <w:gridCol w:w="578"/>
        <w:gridCol w:w="1734"/>
        <w:gridCol w:w="1792"/>
      </w:tblGrid>
      <w:tr>
        <w:trPr>
          <w:tblHeader w:val="on"/>
        </w:trPr>
        <w:tc>
          <w:tcPr/>
          <w:p>
            <w:pPr>
              <w:pStyle w:val="Compact"/>
            </w:pPr>
            <w:r>
              <w:t xml:space="preserve">Sản phẩm</w:t>
            </w:r>
          </w:p>
        </w:tc>
        <w:tc>
          <w:tcPr/>
          <w:p>
            <w:pPr>
              <w:pStyle w:val="Compact"/>
              <w:jc w:val="right"/>
            </w:pPr>
            <w:r>
              <w:t xml:space="preserve">Giá Bán (USD)</w:t>
            </w:r>
          </w:p>
        </w:tc>
        <w:tc>
          <w:tcPr/>
          <w:p>
            <w:pPr>
              <w:pStyle w:val="Compact"/>
              <w:jc w:val="right"/>
            </w:pPr>
            <w:r>
              <w:t xml:space="preserve">Giá Vốn (USD)</w:t>
            </w:r>
          </w:p>
        </w:tc>
        <w:tc>
          <w:tcPr/>
          <w:p>
            <w:pPr>
              <w:pStyle w:val="Compact"/>
              <w:jc w:val="center"/>
            </w:pPr>
            <w:r>
              <w:t xml:space="preserve">Biên Gộp</w:t>
            </w:r>
          </w:p>
        </w:tc>
        <w:tc>
          <w:tcPr/>
          <w:p>
            <w:pPr>
              <w:pStyle w:val="Compact"/>
            </w:pPr>
            <w:r>
              <w:t xml:space="preserve">Benchmark Thị trường</w:t>
            </w:r>
          </w:p>
        </w:tc>
        <w:tc>
          <w:tcPr/>
          <w:p>
            <w:pPr>
              <w:pStyle w:val="Compact"/>
            </w:pPr>
            <w:r>
              <w:t xml:space="preserve">Chiến lược</w:t>
            </w:r>
          </w:p>
        </w:tc>
      </w:tr>
      <w:tr>
        <w:tc>
          <w:tcPr/>
          <w:p>
            <w:pPr>
              <w:pStyle w:val="Compact"/>
            </w:pPr>
            <w:r>
              <w:t xml:space="preserve">MK-200 IoT Gateway (cơ bản)</w:t>
            </w:r>
          </w:p>
        </w:tc>
        <w:tc>
          <w:tcPr/>
          <w:p>
            <w:pPr>
              <w:pStyle w:val="Compact"/>
              <w:jc w:val="right"/>
            </w:pPr>
            <w:r>
              <w:t xml:space="preserve">350-450</w:t>
            </w:r>
          </w:p>
        </w:tc>
        <w:tc>
          <w:tcPr/>
          <w:p>
            <w:pPr>
              <w:pStyle w:val="Compact"/>
              <w:jc w:val="right"/>
            </w:pPr>
            <w:r>
              <w:t xml:space="preserve">180-220</w:t>
            </w:r>
          </w:p>
        </w:tc>
        <w:tc>
          <w:tcPr/>
          <w:p>
            <w:pPr>
              <w:pStyle w:val="Compact"/>
              <w:jc w:val="center"/>
            </w:pPr>
            <w:r>
              <w:t xml:space="preserve">48-51%</w:t>
            </w:r>
          </w:p>
        </w:tc>
        <w:tc>
          <w:tcPr/>
          <w:p>
            <w:pPr>
              <w:pStyle w:val="Compact"/>
            </w:pPr>
            <w:r>
              <w:t xml:space="preserve">Advantech: 500-700</w:t>
            </w:r>
          </w:p>
        </w:tc>
        <w:tc>
          <w:tcPr/>
          <w:p>
            <w:pPr>
              <w:pStyle w:val="Compact"/>
            </w:pPr>
            <w:r>
              <w:t xml:space="preserve">Thấp hơn 30% → thâm nhập</w:t>
            </w:r>
          </w:p>
        </w:tc>
      </w:tr>
      <w:tr>
        <w:tc>
          <w:tcPr/>
          <w:p>
            <w:pPr>
              <w:pStyle w:val="Compact"/>
            </w:pPr>
            <w:r>
              <w:t xml:space="preserve">MK-300 IoT Gateway (nâng cao)</w:t>
            </w:r>
          </w:p>
        </w:tc>
        <w:tc>
          <w:tcPr/>
          <w:p>
            <w:pPr>
              <w:pStyle w:val="Compact"/>
              <w:jc w:val="right"/>
            </w:pPr>
            <w:r>
              <w:t xml:space="preserve">650-850</w:t>
            </w:r>
          </w:p>
        </w:tc>
        <w:tc>
          <w:tcPr/>
          <w:p>
            <w:pPr>
              <w:pStyle w:val="Compact"/>
              <w:jc w:val="right"/>
            </w:pPr>
            <w:r>
              <w:t xml:space="preserve">320-400</w:t>
            </w:r>
          </w:p>
        </w:tc>
        <w:tc>
          <w:tcPr/>
          <w:p>
            <w:pPr>
              <w:pStyle w:val="Compact"/>
              <w:jc w:val="center"/>
            </w:pPr>
            <w:r>
              <w:t xml:space="preserve">50-53%</w:t>
            </w:r>
          </w:p>
        </w:tc>
        <w:tc>
          <w:tcPr/>
          <w:p>
            <w:pPr>
              <w:pStyle w:val="Compact"/>
            </w:pPr>
            <w:r>
              <w:t xml:space="preserve">Cisco IR1101: 900-1.200</w:t>
            </w:r>
          </w:p>
        </w:tc>
        <w:tc>
          <w:tcPr/>
          <w:p>
            <w:pPr>
              <w:pStyle w:val="Compact"/>
            </w:pPr>
            <w:r>
              <w:t xml:space="preserve">Thấp hơn 25% → thâm nhập</w:t>
            </w:r>
          </w:p>
        </w:tc>
      </w:tr>
      <w:tr>
        <w:tc>
          <w:tcPr/>
          <w:p>
            <w:pPr>
              <w:pStyle w:val="Compact"/>
            </w:pPr>
            <w:r>
              <w:t xml:space="preserve">MK-500 Edge AI Gateway</w:t>
            </w:r>
          </w:p>
        </w:tc>
        <w:tc>
          <w:tcPr/>
          <w:p>
            <w:pPr>
              <w:pStyle w:val="Compact"/>
              <w:jc w:val="right"/>
            </w:pPr>
            <w:r>
              <w:t xml:space="preserve">1.200-1.800</w:t>
            </w:r>
          </w:p>
        </w:tc>
        <w:tc>
          <w:tcPr/>
          <w:p>
            <w:pPr>
              <w:pStyle w:val="Compact"/>
              <w:jc w:val="right"/>
            </w:pPr>
            <w:r>
              <w:t xml:space="preserve">600-900</w:t>
            </w:r>
          </w:p>
        </w:tc>
        <w:tc>
          <w:tcPr/>
          <w:p>
            <w:pPr>
              <w:pStyle w:val="Compact"/>
              <w:jc w:val="center"/>
            </w:pPr>
            <w:r>
              <w:t xml:space="preserve">50%</w:t>
            </w:r>
          </w:p>
        </w:tc>
        <w:tc>
          <w:tcPr/>
          <w:p>
            <w:pPr>
              <w:pStyle w:val="Compact"/>
            </w:pPr>
            <w:r>
              <w:t xml:space="preserve">NVIDIA Jetson kit: 1.500-2.500</w:t>
            </w:r>
          </w:p>
        </w:tc>
        <w:tc>
          <w:tcPr/>
          <w:p>
            <w:pPr>
              <w:pStyle w:val="Compact"/>
            </w:pPr>
            <w:r>
              <w:t xml:space="preserve">Tương đương → value-added</w:t>
            </w:r>
          </w:p>
        </w:tc>
      </w:tr>
      <w:tr>
        <w:tc>
          <w:tcPr/>
          <w:p>
            <w:pPr>
              <w:pStyle w:val="Compact"/>
            </w:pPr>
            <w:r>
              <w:t xml:space="preserve">Robot AMR-100 (1 tấn)</w:t>
            </w:r>
          </w:p>
        </w:tc>
        <w:tc>
          <w:tcPr/>
          <w:p>
            <w:pPr>
              <w:pStyle w:val="Compact"/>
              <w:jc w:val="right"/>
            </w:pPr>
            <w:r>
              <w:t xml:space="preserve">25.000-35.000</w:t>
            </w:r>
          </w:p>
        </w:tc>
        <w:tc>
          <w:tcPr/>
          <w:p>
            <w:pPr>
              <w:pStyle w:val="Compact"/>
              <w:jc w:val="right"/>
            </w:pPr>
            <w:r>
              <w:t xml:space="preserve">15.000-20.000</w:t>
            </w:r>
          </w:p>
        </w:tc>
        <w:tc>
          <w:tcPr/>
          <w:p>
            <w:pPr>
              <w:pStyle w:val="Compact"/>
              <w:jc w:val="center"/>
            </w:pPr>
            <w:r>
              <w:t xml:space="preserve">40-43%</w:t>
            </w:r>
          </w:p>
        </w:tc>
        <w:tc>
          <w:tcPr/>
          <w:p>
            <w:pPr>
              <w:pStyle w:val="Compact"/>
            </w:pPr>
            <w:r>
              <w:t xml:space="preserve">MiR250: 35.000-50.000</w:t>
            </w:r>
          </w:p>
        </w:tc>
        <w:tc>
          <w:tcPr/>
          <w:p>
            <w:pPr>
              <w:pStyle w:val="Compact"/>
            </w:pPr>
            <w:r>
              <w:t xml:space="preserve">Thấp hơn 25-30%</w:t>
            </w:r>
          </w:p>
        </w:tc>
      </w:tr>
      <w:tr>
        <w:tc>
          <w:tcPr/>
          <w:p>
            <w:pPr>
              <w:pStyle w:val="Compact"/>
            </w:pPr>
            <w:r>
              <w:t xml:space="preserve">Robot AGV-200 (2 tấn)</w:t>
            </w:r>
          </w:p>
        </w:tc>
        <w:tc>
          <w:tcPr/>
          <w:p>
            <w:pPr>
              <w:pStyle w:val="Compact"/>
              <w:jc w:val="right"/>
            </w:pPr>
            <w:r>
              <w:t xml:space="preserve">35.000-50.000</w:t>
            </w:r>
          </w:p>
        </w:tc>
        <w:tc>
          <w:tcPr/>
          <w:p>
            <w:pPr>
              <w:pStyle w:val="Compact"/>
              <w:jc w:val="right"/>
            </w:pPr>
            <w:r>
              <w:t xml:space="preserve">20.000-30.000</w:t>
            </w:r>
          </w:p>
        </w:tc>
        <w:tc>
          <w:tcPr/>
          <w:p>
            <w:pPr>
              <w:pStyle w:val="Compact"/>
              <w:jc w:val="center"/>
            </w:pPr>
            <w:r>
              <w:t xml:space="preserve">40-43%</w:t>
            </w:r>
          </w:p>
        </w:tc>
        <w:tc>
          <w:tcPr/>
          <w:p>
            <w:pPr>
              <w:pStyle w:val="Compact"/>
            </w:pPr>
            <w:r>
              <w:t xml:space="preserve">Geek+: 40.000-60.000</w:t>
            </w:r>
          </w:p>
        </w:tc>
        <w:tc>
          <w:tcPr/>
          <w:p>
            <w:pPr>
              <w:pStyle w:val="Compact"/>
            </w:pPr>
            <w:r>
              <w:t xml:space="preserve">Thấp hơn 15-20%</w:t>
            </w:r>
          </w:p>
        </w:tc>
      </w:tr>
      <w:tr>
        <w:tc>
          <w:tcPr/>
          <w:p>
            <w:pPr>
              <w:pStyle w:val="Compact"/>
            </w:pPr>
            <w:r>
              <w:t xml:space="preserve">Robot OHT-500 (Semiconductor)</w:t>
            </w:r>
          </w:p>
        </w:tc>
        <w:tc>
          <w:tcPr/>
          <w:p>
            <w:pPr>
              <w:pStyle w:val="Compact"/>
              <w:jc w:val="right"/>
            </w:pPr>
            <w:r>
              <w:t xml:space="preserve">80.000-120.000</w:t>
            </w:r>
          </w:p>
        </w:tc>
        <w:tc>
          <w:tcPr/>
          <w:p>
            <w:pPr>
              <w:pStyle w:val="Compact"/>
              <w:jc w:val="right"/>
            </w:pPr>
            <w:r>
              <w:t xml:space="preserve">50.000-70.000</w:t>
            </w:r>
          </w:p>
        </w:tc>
        <w:tc>
          <w:tcPr/>
          <w:p>
            <w:pPr>
              <w:pStyle w:val="Compact"/>
              <w:jc w:val="center"/>
            </w:pPr>
            <w:r>
              <w:t xml:space="preserve">38-42%</w:t>
            </w:r>
          </w:p>
        </w:tc>
        <w:tc>
          <w:tcPr/>
          <w:p>
            <w:pPr>
              <w:pStyle w:val="Compact"/>
            </w:pPr>
            <w:r>
              <w:t xml:space="preserve">Daifuku: 120.000-180.000</w:t>
            </w:r>
          </w:p>
        </w:tc>
        <w:tc>
          <w:tcPr/>
          <w:p>
            <w:pPr>
              <w:pStyle w:val="Compact"/>
            </w:pPr>
            <w:r>
              <w:t xml:space="preserve">Thấp hơn 30% → Blue Ocean</w:t>
            </w:r>
          </w:p>
        </w:tc>
      </w:tr>
      <w:tr>
        <w:tc>
          <w:tcPr/>
          <w:p>
            <w:pPr>
              <w:pStyle w:val="Compact"/>
            </w:pPr>
            <w:r>
              <w:t xml:space="preserve">MekongOS SaaS (Basic)</w:t>
            </w:r>
          </w:p>
        </w:tc>
        <w:tc>
          <w:tcPr/>
          <w:p>
            <w:pPr>
              <w:pStyle w:val="Compact"/>
              <w:jc w:val="right"/>
            </w:pPr>
            <w:r>
              <w:t xml:space="preserve">29/tháng/thiết bị</w:t>
            </w:r>
          </w:p>
        </w:tc>
        <w:tc>
          <w:tcPr/>
          <w:p>
            <w:pPr>
              <w:pStyle w:val="Compact"/>
              <w:jc w:val="right"/>
            </w:pPr>
            <w:r>
              <w:t xml:space="preserve">8/tháng</w:t>
            </w:r>
          </w:p>
        </w:tc>
        <w:tc>
          <w:tcPr/>
          <w:p>
            <w:pPr>
              <w:pStyle w:val="Compact"/>
              <w:jc w:val="center"/>
            </w:pPr>
            <w:r>
              <w:t xml:space="preserve">72%</w:t>
            </w:r>
          </w:p>
        </w:tc>
        <w:tc>
          <w:tcPr/>
          <w:p>
            <w:pPr>
              <w:pStyle w:val="Compact"/>
            </w:pPr>
            <w:r>
              <w:t xml:space="preserve">ThingsBoard Pro: 50-100/th</w:t>
            </w:r>
          </w:p>
        </w:tc>
        <w:tc>
          <w:tcPr/>
          <w:p>
            <w:pPr>
              <w:pStyle w:val="Compact"/>
            </w:pPr>
            <w:r>
              <w:t xml:space="preserve">Thấp nhất thị trường</w:t>
            </w:r>
          </w:p>
        </w:tc>
      </w:tr>
      <w:tr>
        <w:tc>
          <w:tcPr/>
          <w:p>
            <w:pPr>
              <w:pStyle w:val="Compact"/>
            </w:pPr>
            <w:r>
              <w:t xml:space="preserve">MekongOS SaaS (Pro)</w:t>
            </w:r>
          </w:p>
        </w:tc>
        <w:tc>
          <w:tcPr/>
          <w:p>
            <w:pPr>
              <w:pStyle w:val="Compact"/>
              <w:jc w:val="right"/>
            </w:pPr>
            <w:r>
              <w:t xml:space="preserve">79/tháng/thiết bị</w:t>
            </w:r>
          </w:p>
        </w:tc>
        <w:tc>
          <w:tcPr/>
          <w:p>
            <w:pPr>
              <w:pStyle w:val="Compact"/>
              <w:jc w:val="right"/>
            </w:pPr>
            <w:r>
              <w:t xml:space="preserve">15/tháng</w:t>
            </w:r>
          </w:p>
        </w:tc>
        <w:tc>
          <w:tcPr/>
          <w:p>
            <w:pPr>
              <w:pStyle w:val="Compact"/>
              <w:jc w:val="center"/>
            </w:pPr>
            <w:r>
              <w:t xml:space="preserve">81%</w:t>
            </w:r>
          </w:p>
        </w:tc>
        <w:tc>
          <w:tcPr/>
          <w:p>
            <w:pPr>
              <w:pStyle w:val="Compact"/>
            </w:pPr>
            <w:r>
              <w:t xml:space="preserve">AWS IoT: 100-200/th</w:t>
            </w:r>
          </w:p>
        </w:tc>
        <w:tc>
          <w:tcPr/>
          <w:p>
            <w:pPr>
              <w:pStyle w:val="Compact"/>
            </w:pPr>
            <w:r>
              <w:t xml:space="preserve">Giá trị cao, tích hợp</w:t>
            </w:r>
          </w:p>
        </w:tc>
      </w:tr>
      <w:tr>
        <w:tc>
          <w:tcPr/>
          <w:p>
            <w:pPr>
              <w:pStyle w:val="Compact"/>
            </w:pPr>
            <w:r>
              <w:t xml:space="preserve">MekongOS SaaS (Enterprise)</w:t>
            </w:r>
          </w:p>
        </w:tc>
        <w:tc>
          <w:tcPr/>
          <w:p>
            <w:pPr>
              <w:pStyle w:val="Compact"/>
              <w:jc w:val="right"/>
            </w:pPr>
            <w:r>
              <w:t xml:space="preserve">199/tháng/thiết bị</w:t>
            </w:r>
          </w:p>
        </w:tc>
        <w:tc>
          <w:tcPr/>
          <w:p>
            <w:pPr>
              <w:pStyle w:val="Compact"/>
              <w:jc w:val="right"/>
            </w:pPr>
            <w:r>
              <w:t xml:space="preserve">30/tháng</w:t>
            </w:r>
          </w:p>
        </w:tc>
        <w:tc>
          <w:tcPr/>
          <w:p>
            <w:pPr>
              <w:pStyle w:val="Compact"/>
              <w:jc w:val="center"/>
            </w:pPr>
            <w:r>
              <w:t xml:space="preserve">85%</w:t>
            </w:r>
          </w:p>
        </w:tc>
        <w:tc>
          <w:tcPr/>
          <w:p>
            <w:pPr>
              <w:pStyle w:val="Compact"/>
            </w:pPr>
            <w:r>
              <w:t xml:space="preserve">PTC ThingWorx: 300+</w:t>
            </w:r>
          </w:p>
        </w:tc>
        <w:tc>
          <w:tcPr/>
          <w:p>
            <w:pPr>
              <w:pStyle w:val="Compact"/>
            </w:pPr>
            <w:r>
              <w:t xml:space="preserve">Customized, on-prem option</w:t>
            </w:r>
          </w:p>
        </w:tc>
      </w:tr>
    </w:tbl>
    <w:p>
      <w:pPr>
        <w:pStyle w:val="BlockText"/>
      </w:pPr>
      <w:r>
        <w:rPr>
          <w:b/>
          <w:bCs/>
        </w:rPr>
        <w:t xml:space="preserve">[C] Biên gộp IoT trung bình: 45-55% (phần cứng) + 72-85% (SaaS).</w:t>
      </w:r>
      <w:r>
        <w:t xml:space="preserve"> </w:t>
      </w:r>
      <w:r>
        <w:t xml:space="preserve">SaaS margin cao nhờ chi phí cận biên gần zero sau phát triển ban đầu. Blended margin hướng tới 55-60% khi tỷ trọng SaaS tăng dần.</w:t>
      </w:r>
    </w:p>
    <w:bookmarkEnd w:id="230"/>
    <w:bookmarkStart w:id="231" w:name="bảng-giá-trụ-cột-2-cnc-outsourcing"/>
    <w:p>
      <w:pPr>
        <w:pStyle w:val="Heading3"/>
      </w:pPr>
      <w:r>
        <w:rPr>
          <w:rStyle w:val="SectionNumber"/>
        </w:rPr>
        <w:t xml:space="preserve">9.5.3</w:t>
      </w:r>
      <w:r>
        <w:tab/>
      </w:r>
      <w:r>
        <w:t xml:space="preserve">3.5.3. Bảng Giá Trụ cột 2 — CNC Outsourcing</w:t>
      </w:r>
    </w:p>
    <w:tbl>
      <w:tblPr>
        <w:tblStyle w:val="Table"/>
        <w:tblW w:type="pct" w:w="5000"/>
        <w:tblLayout w:type="fixed"/>
        <w:tblLook w:firstRow="1" w:lastRow="0" w:firstColumn="0" w:lastColumn="0" w:noHBand="0" w:noVBand="0" w:val="0020"/>
      </w:tblPr>
      <w:tblGrid>
        <w:gridCol w:w="2582"/>
        <w:gridCol w:w="1090"/>
        <w:gridCol w:w="803"/>
        <w:gridCol w:w="573"/>
        <w:gridCol w:w="1262"/>
        <w:gridCol w:w="1606"/>
      </w:tblGrid>
      <w:tr>
        <w:trPr>
          <w:tblHeader w:val="on"/>
        </w:trPr>
        <w:tc>
          <w:tcPr/>
          <w:p>
            <w:pPr>
              <w:pStyle w:val="Compact"/>
            </w:pPr>
            <w:r>
              <w:t xml:space="preserve">Dịch vụ</w:t>
            </w:r>
          </w:p>
        </w:tc>
        <w:tc>
          <w:tcPr/>
          <w:p>
            <w:pPr>
              <w:pStyle w:val="Compact"/>
              <w:jc w:val="right"/>
            </w:pPr>
            <w:r>
              <w:t xml:space="preserve">Đơn giá (USD)</w:t>
            </w:r>
          </w:p>
        </w:tc>
        <w:tc>
          <w:tcPr/>
          <w:p>
            <w:pPr>
              <w:pStyle w:val="Compact"/>
              <w:jc w:val="right"/>
            </w:pPr>
            <w:r>
              <w:t xml:space="preserve">Chi phí (USD)</w:t>
            </w:r>
          </w:p>
        </w:tc>
        <w:tc>
          <w:tcPr/>
          <w:p>
            <w:pPr>
              <w:pStyle w:val="Compact"/>
              <w:jc w:val="center"/>
            </w:pPr>
            <w:r>
              <w:t xml:space="preserve">Biên Gộp</w:t>
            </w:r>
          </w:p>
        </w:tc>
        <w:tc>
          <w:tcPr/>
          <w:p>
            <w:pPr>
              <w:pStyle w:val="Compact"/>
            </w:pPr>
            <w:r>
              <w:t xml:space="preserve">Benchmark</w:t>
            </w:r>
          </w:p>
        </w:tc>
        <w:tc>
          <w:tcPr/>
          <w:p>
            <w:pPr>
              <w:pStyle w:val="Compact"/>
            </w:pPr>
            <w:r>
              <w:t xml:space="preserve">Ghi chú</w:t>
            </w:r>
          </w:p>
        </w:tc>
      </w:tr>
      <w:tr>
        <w:tc>
          <w:tcPr/>
          <w:p>
            <w:pPr>
              <w:pStyle w:val="Compact"/>
            </w:pPr>
            <w:r>
              <w:rPr>
                <w:b/>
                <w:bCs/>
              </w:rPr>
              <w:t xml:space="preserve">CNC 3 trục — Nhôm (Al 6061/7075)</w:t>
            </w:r>
          </w:p>
        </w:tc>
        <w:tc>
          <w:tcPr/>
          <w:p>
            <w:pPr>
              <w:pStyle w:val="Compact"/>
              <w:jc w:val="right"/>
            </w:pPr>
            <w:r>
              <w:t xml:space="preserve">28-40/giờ máy</w:t>
            </w:r>
          </w:p>
        </w:tc>
        <w:tc>
          <w:tcPr/>
          <w:p>
            <w:pPr>
              <w:pStyle w:val="Compact"/>
              <w:jc w:val="right"/>
            </w:pPr>
            <w:r>
              <w:t xml:space="preserve">18-22</w:t>
            </w:r>
          </w:p>
        </w:tc>
        <w:tc>
          <w:tcPr/>
          <w:p>
            <w:pPr>
              <w:pStyle w:val="Compact"/>
              <w:jc w:val="center"/>
            </w:pPr>
            <w:r>
              <w:t xml:space="preserve">36-45%</w:t>
            </w:r>
          </w:p>
        </w:tc>
        <w:tc>
          <w:tcPr/>
          <w:p>
            <w:pPr>
              <w:pStyle w:val="Compact"/>
            </w:pPr>
            <w:r>
              <w:t xml:space="preserve">VN market: 25-35</w:t>
            </w:r>
          </w:p>
        </w:tc>
        <w:tc>
          <w:tcPr/>
          <w:p>
            <w:pPr>
              <w:pStyle w:val="Compact"/>
            </w:pPr>
            <w:r>
              <w:t xml:space="preserve">Có tính cạnh tranh</w:t>
            </w:r>
          </w:p>
        </w:tc>
      </w:tr>
      <w:tr>
        <w:tc>
          <w:tcPr/>
          <w:p>
            <w:pPr>
              <w:pStyle w:val="Compact"/>
            </w:pPr>
            <w:r>
              <w:rPr>
                <w:b/>
                <w:bCs/>
              </w:rPr>
              <w:t xml:space="preserve">CNC 3 trục — Thép (S45C/SCM)</w:t>
            </w:r>
          </w:p>
        </w:tc>
        <w:tc>
          <w:tcPr/>
          <w:p>
            <w:pPr>
              <w:pStyle w:val="Compact"/>
              <w:jc w:val="right"/>
            </w:pPr>
            <w:r>
              <w:t xml:space="preserve">30-42/giờ máy</w:t>
            </w:r>
          </w:p>
        </w:tc>
        <w:tc>
          <w:tcPr/>
          <w:p>
            <w:pPr>
              <w:pStyle w:val="Compact"/>
              <w:jc w:val="right"/>
            </w:pPr>
            <w:r>
              <w:t xml:space="preserve">20-25</w:t>
            </w:r>
          </w:p>
        </w:tc>
        <w:tc>
          <w:tcPr/>
          <w:p>
            <w:pPr>
              <w:pStyle w:val="Compact"/>
              <w:jc w:val="center"/>
            </w:pPr>
            <w:r>
              <w:t xml:space="preserve">33-40%</w:t>
            </w:r>
          </w:p>
        </w:tc>
        <w:tc>
          <w:tcPr/>
          <w:p>
            <w:pPr>
              <w:pStyle w:val="Compact"/>
            </w:pPr>
            <w:r>
              <w:t xml:space="preserve">VN market: 28-38</w:t>
            </w:r>
          </w:p>
        </w:tc>
        <w:tc>
          <w:tcPr/>
          <w:p>
            <w:pPr>
              <w:pStyle w:val="Compact"/>
            </w:pPr>
            <w:r>
              <w:t xml:space="preserve">Tương đương</w:t>
            </w:r>
          </w:p>
        </w:tc>
      </w:tr>
      <w:tr>
        <w:tc>
          <w:tcPr/>
          <w:p>
            <w:pPr>
              <w:pStyle w:val="Compact"/>
            </w:pPr>
            <w:r>
              <w:rPr>
                <w:b/>
                <w:bCs/>
              </w:rPr>
              <w:t xml:space="preserve">CNC 5 trục — Nhôm</w:t>
            </w:r>
          </w:p>
        </w:tc>
        <w:tc>
          <w:tcPr/>
          <w:p>
            <w:pPr>
              <w:pStyle w:val="Compact"/>
              <w:jc w:val="right"/>
            </w:pPr>
            <w:r>
              <w:t xml:space="preserve">45-55/giờ máy</w:t>
            </w:r>
          </w:p>
        </w:tc>
        <w:tc>
          <w:tcPr/>
          <w:p>
            <w:pPr>
              <w:pStyle w:val="Compact"/>
              <w:jc w:val="right"/>
            </w:pPr>
            <w:r>
              <w:t xml:space="preserve">28-32</w:t>
            </w:r>
          </w:p>
        </w:tc>
        <w:tc>
          <w:tcPr/>
          <w:p>
            <w:pPr>
              <w:pStyle w:val="Compact"/>
              <w:jc w:val="center"/>
            </w:pPr>
            <w:r>
              <w:t xml:space="preserve">38-42%</w:t>
            </w:r>
          </w:p>
        </w:tc>
        <w:tc>
          <w:tcPr/>
          <w:p>
            <w:pPr>
              <w:pStyle w:val="Compact"/>
            </w:pPr>
            <w:r>
              <w:t xml:space="preserve">TW/TH: 50-70</w:t>
            </w:r>
          </w:p>
        </w:tc>
        <w:tc>
          <w:tcPr/>
          <w:p>
            <w:pPr>
              <w:pStyle w:val="Compact"/>
            </w:pPr>
            <w:r>
              <w:t xml:space="preserve">Thấp hơn khu vực 15%</w:t>
            </w:r>
          </w:p>
        </w:tc>
      </w:tr>
      <w:tr>
        <w:tc>
          <w:tcPr/>
          <w:p>
            <w:pPr>
              <w:pStyle w:val="Compact"/>
            </w:pPr>
            <w:r>
              <w:rPr>
                <w:b/>
                <w:bCs/>
              </w:rPr>
              <w:t xml:space="preserve">CNC 5 trục — Thép/Inox</w:t>
            </w:r>
          </w:p>
        </w:tc>
        <w:tc>
          <w:tcPr/>
          <w:p>
            <w:pPr>
              <w:pStyle w:val="Compact"/>
              <w:jc w:val="right"/>
            </w:pPr>
            <w:r>
              <w:t xml:space="preserve">55-70/giờ máy</w:t>
            </w:r>
          </w:p>
        </w:tc>
        <w:tc>
          <w:tcPr/>
          <w:p>
            <w:pPr>
              <w:pStyle w:val="Compact"/>
              <w:jc w:val="right"/>
            </w:pPr>
            <w:r>
              <w:t xml:space="preserve">35-42</w:t>
            </w:r>
          </w:p>
        </w:tc>
        <w:tc>
          <w:tcPr/>
          <w:p>
            <w:pPr>
              <w:pStyle w:val="Compact"/>
              <w:jc w:val="center"/>
            </w:pPr>
            <w:r>
              <w:t xml:space="preserve">36-40%</w:t>
            </w:r>
          </w:p>
        </w:tc>
        <w:tc>
          <w:tcPr/>
          <w:p>
            <w:pPr>
              <w:pStyle w:val="Compact"/>
            </w:pPr>
            <w:r>
              <w:t xml:space="preserve">TW/TH: 65-90</w:t>
            </w:r>
          </w:p>
        </w:tc>
        <w:tc>
          <w:tcPr/>
          <w:p>
            <w:pPr>
              <w:pStyle w:val="Compact"/>
            </w:pPr>
            <w:r>
              <w:t xml:space="preserve">Thấp hơn khu vực 20%</w:t>
            </w:r>
          </w:p>
        </w:tc>
      </w:tr>
      <w:tr>
        <w:tc>
          <w:tcPr/>
          <w:p>
            <w:pPr>
              <w:pStyle w:val="Compact"/>
            </w:pPr>
            <w:r>
              <w:rPr>
                <w:b/>
                <w:bCs/>
              </w:rPr>
              <w:t xml:space="preserve">CNC 5 trục — Titan (Ti6Al4V)</w:t>
            </w:r>
          </w:p>
        </w:tc>
        <w:tc>
          <w:tcPr/>
          <w:p>
            <w:pPr>
              <w:pStyle w:val="Compact"/>
              <w:jc w:val="right"/>
            </w:pPr>
            <w:r>
              <w:t xml:space="preserve">80-120/giờ máy</w:t>
            </w:r>
          </w:p>
        </w:tc>
        <w:tc>
          <w:tcPr/>
          <w:p>
            <w:pPr>
              <w:pStyle w:val="Compact"/>
              <w:jc w:val="right"/>
            </w:pPr>
            <w:r>
              <w:t xml:space="preserve">50-70</w:t>
            </w:r>
          </w:p>
        </w:tc>
        <w:tc>
          <w:tcPr/>
          <w:p>
            <w:pPr>
              <w:pStyle w:val="Compact"/>
              <w:jc w:val="center"/>
            </w:pPr>
            <w:r>
              <w:t xml:space="preserve">38-42%</w:t>
            </w:r>
          </w:p>
        </w:tc>
        <w:tc>
          <w:tcPr/>
          <w:p>
            <w:pPr>
              <w:pStyle w:val="Compact"/>
            </w:pPr>
            <w:r>
              <w:t xml:space="preserve">Nhật/Đức: 120-180</w:t>
            </w:r>
          </w:p>
        </w:tc>
        <w:tc>
          <w:tcPr/>
          <w:p>
            <w:pPr>
              <w:pStyle w:val="Compact"/>
            </w:pPr>
            <w:r>
              <w:t xml:space="preserve">Thấp hơn 35% → USP</w:t>
            </w:r>
          </w:p>
        </w:tc>
      </w:tr>
      <w:tr>
        <w:tc>
          <w:tcPr/>
          <w:p>
            <w:pPr>
              <w:pStyle w:val="Compact"/>
            </w:pPr>
            <w:r>
              <w:rPr>
                <w:b/>
                <w:bCs/>
              </w:rPr>
              <w:t xml:space="preserve">CNC 5 trục — Inconel 718</w:t>
            </w:r>
          </w:p>
        </w:tc>
        <w:tc>
          <w:tcPr/>
          <w:p>
            <w:pPr>
              <w:pStyle w:val="Compact"/>
              <w:jc w:val="right"/>
            </w:pPr>
            <w:r>
              <w:t xml:space="preserve">90-140/giờ máy</w:t>
            </w:r>
          </w:p>
        </w:tc>
        <w:tc>
          <w:tcPr/>
          <w:p>
            <w:pPr>
              <w:pStyle w:val="Compact"/>
              <w:jc w:val="right"/>
            </w:pPr>
            <w:r>
              <w:t xml:space="preserve">60-85</w:t>
            </w:r>
          </w:p>
        </w:tc>
        <w:tc>
          <w:tcPr/>
          <w:p>
            <w:pPr>
              <w:pStyle w:val="Compact"/>
              <w:jc w:val="center"/>
            </w:pPr>
            <w:r>
              <w:t xml:space="preserve">33-39%</w:t>
            </w:r>
          </w:p>
        </w:tc>
        <w:tc>
          <w:tcPr/>
          <w:p>
            <w:pPr>
              <w:pStyle w:val="Compact"/>
            </w:pPr>
            <w:r>
              <w:t xml:space="preserve">Nhật/Đức: 140-200</w:t>
            </w:r>
          </w:p>
        </w:tc>
        <w:tc>
          <w:tcPr/>
          <w:p>
            <w:pPr>
              <w:pStyle w:val="Compact"/>
            </w:pPr>
            <w:r>
              <w:t xml:space="preserve">Thấp hơn 30%</w:t>
            </w:r>
          </w:p>
        </w:tc>
      </w:tr>
      <w:tr>
        <w:tc>
          <w:tcPr/>
          <w:p>
            <w:pPr>
              <w:pStyle w:val="Compact"/>
            </w:pPr>
            <w:r>
              <w:rPr>
                <w:b/>
                <w:bCs/>
              </w:rPr>
              <w:t xml:space="preserve">Đo lường CMM (FAI)</w:t>
            </w:r>
          </w:p>
        </w:tc>
        <w:tc>
          <w:tcPr/>
          <w:p>
            <w:pPr>
              <w:pStyle w:val="Compact"/>
              <w:jc w:val="right"/>
            </w:pPr>
            <w:r>
              <w:t xml:space="preserve">150-300/báo cáo</w:t>
            </w:r>
          </w:p>
        </w:tc>
        <w:tc>
          <w:tcPr/>
          <w:p>
            <w:pPr>
              <w:pStyle w:val="Compact"/>
              <w:jc w:val="right"/>
            </w:pPr>
            <w:r>
              <w:t xml:space="preserve">80-150</w:t>
            </w:r>
          </w:p>
        </w:tc>
        <w:tc>
          <w:tcPr/>
          <w:p>
            <w:pPr>
              <w:pStyle w:val="Compact"/>
              <w:jc w:val="center"/>
            </w:pPr>
            <w:r>
              <w:t xml:space="preserve">47-50%</w:t>
            </w:r>
          </w:p>
        </w:tc>
        <w:tc>
          <w:tcPr/>
          <w:p>
            <w:pPr>
              <w:pStyle w:val="Compact"/>
            </w:pPr>
            <w:r>
              <w:t xml:space="preserve">Thị trường: 200-500</w:t>
            </w:r>
          </w:p>
        </w:tc>
        <w:tc>
          <w:tcPr/>
          <w:p>
            <w:pPr>
              <w:pStyle w:val="Compact"/>
            </w:pPr>
            <w:r>
              <w:t xml:space="preserve">Competitive</w:t>
            </w:r>
          </w:p>
        </w:tc>
      </w:tr>
      <w:tr>
        <w:tc>
          <w:tcPr/>
          <w:p>
            <w:pPr>
              <w:pStyle w:val="Compact"/>
            </w:pPr>
            <w:r>
              <w:rPr>
                <w:b/>
                <w:bCs/>
              </w:rPr>
              <w:t xml:space="preserve">Surface Treatment (Anodize)</w:t>
            </w:r>
          </w:p>
        </w:tc>
        <w:tc>
          <w:tcPr/>
          <w:p>
            <w:pPr>
              <w:pStyle w:val="Compact"/>
              <w:jc w:val="right"/>
            </w:pPr>
            <w:r>
              <w:t xml:space="preserve">+15-25%</w:t>
            </w:r>
          </w:p>
        </w:tc>
        <w:tc>
          <w:tcPr/>
          <w:p>
            <w:pPr>
              <w:pStyle w:val="Compact"/>
              <w:jc w:val="right"/>
            </w:pPr>
            <w:r>
              <w:t xml:space="preserve">Outsource</w:t>
            </w:r>
          </w:p>
        </w:tc>
        <w:tc>
          <w:tcPr/>
          <w:p>
            <w:pPr>
              <w:pStyle w:val="Compact"/>
              <w:jc w:val="center"/>
            </w:pPr>
            <w:r>
              <w:t xml:space="preserve">8-12%</w:t>
            </w:r>
          </w:p>
        </w:tc>
        <w:tc>
          <w:tcPr/>
          <w:p>
            <w:pPr>
              <w:pStyle w:val="Compact"/>
            </w:pPr>
            <w:r>
              <w:t xml:space="preserve">N/A</w:t>
            </w:r>
          </w:p>
        </w:tc>
        <w:tc>
          <w:tcPr/>
          <w:p>
            <w:pPr>
              <w:pStyle w:val="Compact"/>
            </w:pPr>
            <w:r>
              <w:t xml:space="preserve">Quản lý subcontractor</w:t>
            </w:r>
          </w:p>
        </w:tc>
      </w:tr>
      <w:tr>
        <w:tc>
          <w:tcPr/>
          <w:p>
            <w:pPr>
              <w:pStyle w:val="Compact"/>
            </w:pPr>
            <w:r>
              <w:rPr>
                <w:b/>
                <w:bCs/>
              </w:rPr>
              <w:t xml:space="preserve">Đào tạo CNC (khóa 3 tháng)</w:t>
            </w:r>
          </w:p>
        </w:tc>
        <w:tc>
          <w:tcPr/>
          <w:p>
            <w:pPr>
              <w:pStyle w:val="Compact"/>
              <w:jc w:val="right"/>
            </w:pPr>
            <w:r>
              <w:t xml:space="preserve">3.000-5.000/người</w:t>
            </w:r>
          </w:p>
        </w:tc>
        <w:tc>
          <w:tcPr/>
          <w:p>
            <w:pPr>
              <w:pStyle w:val="Compact"/>
              <w:jc w:val="right"/>
            </w:pPr>
            <w:r>
              <w:t xml:space="preserve">1.500-2.500</w:t>
            </w:r>
          </w:p>
        </w:tc>
        <w:tc>
          <w:tcPr/>
          <w:p>
            <w:pPr>
              <w:pStyle w:val="Compact"/>
              <w:jc w:val="center"/>
            </w:pPr>
            <w:r>
              <w:t xml:space="preserve">50%</w:t>
            </w:r>
          </w:p>
        </w:tc>
        <w:tc>
          <w:tcPr/>
          <w:p>
            <w:pPr>
              <w:pStyle w:val="Compact"/>
            </w:pPr>
            <w:r>
              <w:t xml:space="preserve">DMG MORI: 8.000-12.000</w:t>
            </w:r>
          </w:p>
        </w:tc>
        <w:tc>
          <w:tcPr/>
          <w:p>
            <w:pPr>
              <w:pStyle w:val="Compact"/>
            </w:pPr>
            <w:r>
              <w:t xml:space="preserve">Giá thấp, upsell gia công</w:t>
            </w:r>
          </w:p>
        </w:tc>
      </w:tr>
    </w:tbl>
    <w:p>
      <w:pPr>
        <w:pStyle w:val="BlockText"/>
      </w:pPr>
      <w:r>
        <w:rPr>
          <w:b/>
          <w:bCs/>
        </w:rPr>
        <w:t xml:space="preserve">[C] Biên gộp CNC trung bình: 35-42%.</w:t>
      </w:r>
      <w:r>
        <w:t xml:space="preserve"> </w:t>
      </w:r>
      <w:r>
        <w:t xml:space="preserve">Giá machine hour tăng dần nhờ chứng nhận: ISO 9001 (+5%), IATF 16949 (+10-15%), AS9100 (+20-25%). Giá Y1 (entry) thấp hơn Y5 (certified) khoảng 25-35%.</w:t>
      </w:r>
    </w:p>
    <w:p>
      <w:pPr>
        <w:pStyle w:val="FirstParagraph"/>
      </w:pPr>
      <w:r>
        <w:rPr>
          <w:b/>
          <w:bCs/>
        </w:rPr>
        <w:t xml:space="preserve">Lộ trình Tăng giá CNC theo Chứng nhận:</w:t>
      </w:r>
    </w:p>
    <w:tbl>
      <w:tblPr>
        <w:tblStyle w:val="Table"/>
        <w:tblW w:type="pct" w:w="5000"/>
        <w:tblLayout w:type="fixed"/>
        <w:tblLook w:firstRow="1" w:lastRow="0" w:firstColumn="0" w:lastColumn="0" w:noHBand="0" w:noVBand="0" w:val="0020"/>
      </w:tblPr>
      <w:tblGrid>
        <w:gridCol w:w="1255"/>
        <w:gridCol w:w="2897"/>
        <w:gridCol w:w="1159"/>
        <w:gridCol w:w="2607"/>
      </w:tblGrid>
      <w:tr>
        <w:trPr>
          <w:tblHeader w:val="on"/>
        </w:trPr>
        <w:tc>
          <w:tcPr/>
          <w:p>
            <w:pPr>
              <w:pStyle w:val="Compact"/>
            </w:pPr>
            <w:r>
              <w:t xml:space="preserve">Giai đoạn</w:t>
            </w:r>
          </w:p>
        </w:tc>
        <w:tc>
          <w:tcPr/>
          <w:p>
            <w:pPr>
              <w:pStyle w:val="Compact"/>
            </w:pPr>
            <w:r>
              <w:t xml:space="preserve">Chứng nhận</w:t>
            </w:r>
          </w:p>
        </w:tc>
        <w:tc>
          <w:tcPr/>
          <w:p>
            <w:pPr>
              <w:pStyle w:val="Compact"/>
              <w:jc w:val="center"/>
            </w:pPr>
            <w:r>
              <w:t xml:space="preserve">Hệ số Giá</w:t>
            </w:r>
          </w:p>
        </w:tc>
        <w:tc>
          <w:tcPr/>
          <w:p>
            <w:pPr>
              <w:pStyle w:val="Compact"/>
              <w:jc w:val="right"/>
            </w:pPr>
            <w:r>
              <w:t xml:space="preserve">Ví dụ: 5-trục Titan/giờ</w:t>
            </w:r>
          </w:p>
        </w:tc>
      </w:tr>
      <w:tr>
        <w:tc>
          <w:tcPr/>
          <w:p>
            <w:pPr>
              <w:pStyle w:val="Compact"/>
            </w:pPr>
            <w:r>
              <w:t xml:space="preserve">Y1 (Entry)</w:t>
            </w:r>
          </w:p>
        </w:tc>
        <w:tc>
          <w:tcPr/>
          <w:p>
            <w:pPr>
              <w:pStyle w:val="Compact"/>
            </w:pPr>
            <w:r>
              <w:t xml:space="preserve">Chưa có</w:t>
            </w:r>
          </w:p>
        </w:tc>
        <w:tc>
          <w:tcPr/>
          <w:p>
            <w:pPr>
              <w:pStyle w:val="Compact"/>
              <w:jc w:val="center"/>
            </w:pPr>
            <w:r>
              <w:t xml:space="preserve">1,00×</w:t>
            </w:r>
          </w:p>
        </w:tc>
        <w:tc>
          <w:tcPr/>
          <w:p>
            <w:pPr>
              <w:pStyle w:val="Compact"/>
              <w:jc w:val="right"/>
            </w:pPr>
            <w:r>
              <w:t xml:space="preserve">80 USD</w:t>
            </w:r>
          </w:p>
        </w:tc>
      </w:tr>
      <w:tr>
        <w:tc>
          <w:tcPr/>
          <w:p>
            <w:pPr>
              <w:pStyle w:val="Compact"/>
            </w:pPr>
            <w:r>
              <w:t xml:space="preserve">Y2 (ISO 9001)</w:t>
            </w:r>
          </w:p>
        </w:tc>
        <w:tc>
          <w:tcPr/>
          <w:p>
            <w:pPr>
              <w:pStyle w:val="Compact"/>
            </w:pPr>
            <w:r>
              <w:t xml:space="preserve">ISO 9001:2015</w:t>
            </w:r>
          </w:p>
        </w:tc>
        <w:tc>
          <w:tcPr/>
          <w:p>
            <w:pPr>
              <w:pStyle w:val="Compact"/>
              <w:jc w:val="center"/>
            </w:pPr>
            <w:r>
              <w:t xml:space="preserve">1,05-1,10×</w:t>
            </w:r>
          </w:p>
        </w:tc>
        <w:tc>
          <w:tcPr/>
          <w:p>
            <w:pPr>
              <w:pStyle w:val="Compact"/>
              <w:jc w:val="right"/>
            </w:pPr>
            <w:r>
              <w:t xml:space="preserve">84-88 USD</w:t>
            </w:r>
          </w:p>
        </w:tc>
      </w:tr>
      <w:tr>
        <w:tc>
          <w:tcPr/>
          <w:p>
            <w:pPr>
              <w:pStyle w:val="Compact"/>
            </w:pPr>
            <w:r>
              <w:t xml:space="preserve">Y3 (IATF)</w:t>
            </w:r>
          </w:p>
        </w:tc>
        <w:tc>
          <w:tcPr/>
          <w:p>
            <w:pPr>
              <w:pStyle w:val="Compact"/>
            </w:pPr>
            <w:r>
              <w:t xml:space="preserve">IATF 16949</w:t>
            </w:r>
          </w:p>
        </w:tc>
        <w:tc>
          <w:tcPr/>
          <w:p>
            <w:pPr>
              <w:pStyle w:val="Compact"/>
              <w:jc w:val="center"/>
            </w:pPr>
            <w:r>
              <w:t xml:space="preserve">1,15-1,25×</w:t>
            </w:r>
          </w:p>
        </w:tc>
        <w:tc>
          <w:tcPr/>
          <w:p>
            <w:pPr>
              <w:pStyle w:val="Compact"/>
              <w:jc w:val="right"/>
            </w:pPr>
            <w:r>
              <w:t xml:space="preserve">92-100 USD</w:t>
            </w:r>
          </w:p>
        </w:tc>
      </w:tr>
      <w:tr>
        <w:tc>
          <w:tcPr/>
          <w:p>
            <w:pPr>
              <w:pStyle w:val="Compact"/>
            </w:pPr>
            <w:r>
              <w:t xml:space="preserve">Y4-5 (AS9100)</w:t>
            </w:r>
          </w:p>
        </w:tc>
        <w:tc>
          <w:tcPr/>
          <w:p>
            <w:pPr>
              <w:pStyle w:val="Compact"/>
            </w:pPr>
            <w:r>
              <w:t xml:space="preserve">AS9100 Rev D</w:t>
            </w:r>
          </w:p>
        </w:tc>
        <w:tc>
          <w:tcPr/>
          <w:p>
            <w:pPr>
              <w:pStyle w:val="Compact"/>
              <w:jc w:val="center"/>
            </w:pPr>
            <w:r>
              <w:t xml:space="preserve">1,25-1,40×</w:t>
            </w:r>
          </w:p>
        </w:tc>
        <w:tc>
          <w:tcPr/>
          <w:p>
            <w:pPr>
              <w:pStyle w:val="Compact"/>
              <w:jc w:val="right"/>
            </w:pPr>
            <w:r>
              <w:t xml:space="preserve">100-112 USD</w:t>
            </w:r>
          </w:p>
        </w:tc>
      </w:tr>
      <w:tr>
        <w:tc>
          <w:tcPr/>
          <w:p>
            <w:pPr>
              <w:pStyle w:val="Compact"/>
            </w:pPr>
            <w:r>
              <w:t xml:space="preserve">Y5+ (Nadcap)</w:t>
            </w:r>
          </w:p>
        </w:tc>
        <w:tc>
          <w:tcPr/>
          <w:p>
            <w:pPr>
              <w:pStyle w:val="Compact"/>
            </w:pPr>
            <w:r>
              <w:t xml:space="preserve">Nadcap Non-Destructive Testing</w:t>
            </w:r>
          </w:p>
        </w:tc>
        <w:tc>
          <w:tcPr/>
          <w:p>
            <w:pPr>
              <w:pStyle w:val="Compact"/>
              <w:jc w:val="center"/>
            </w:pPr>
            <w:r>
              <w:t xml:space="preserve">1,35-1,50×</w:t>
            </w:r>
          </w:p>
        </w:tc>
        <w:tc>
          <w:tcPr/>
          <w:p>
            <w:pPr>
              <w:pStyle w:val="Compact"/>
              <w:jc w:val="right"/>
            </w:pPr>
            <w:r>
              <w:t xml:space="preserve">108-120 USD</w:t>
            </w:r>
          </w:p>
        </w:tc>
      </w:tr>
    </w:tbl>
    <w:bookmarkEnd w:id="231"/>
    <w:bookmarkStart w:id="232" w:name="bảng-giá-trụ-cột-3-datacenter"/>
    <w:p>
      <w:pPr>
        <w:pStyle w:val="Heading3"/>
      </w:pPr>
      <w:r>
        <w:rPr>
          <w:rStyle w:val="SectionNumber"/>
        </w:rPr>
        <w:t xml:space="preserve">9.5.4</w:t>
      </w:r>
      <w:r>
        <w:tab/>
      </w:r>
      <w:r>
        <w:t xml:space="preserve">3.5.4. Bảng Giá Trụ cột 3 — Datacenter</w:t>
      </w:r>
    </w:p>
    <w:tbl>
      <w:tblPr>
        <w:tblStyle w:val="Table"/>
        <w:tblW w:type="pct" w:w="5000"/>
        <w:tblLayout w:type="fixed"/>
        <w:tblLook w:firstRow="1" w:lastRow="0" w:firstColumn="0" w:lastColumn="0" w:noHBand="0" w:noVBand="0" w:val="0020"/>
      </w:tblPr>
      <w:tblGrid>
        <w:gridCol w:w="2543"/>
        <w:gridCol w:w="1271"/>
        <w:gridCol w:w="635"/>
        <w:gridCol w:w="578"/>
        <w:gridCol w:w="1849"/>
        <w:gridCol w:w="1040"/>
      </w:tblGrid>
      <w:tr>
        <w:trPr>
          <w:tblHeader w:val="on"/>
        </w:trPr>
        <w:tc>
          <w:tcPr/>
          <w:p>
            <w:pPr>
              <w:pStyle w:val="Compact"/>
            </w:pPr>
            <w:r>
              <w:t xml:space="preserve">Dịch vụ</w:t>
            </w:r>
          </w:p>
        </w:tc>
        <w:tc>
          <w:tcPr/>
          <w:p>
            <w:pPr>
              <w:pStyle w:val="Compact"/>
              <w:jc w:val="right"/>
            </w:pPr>
            <w:r>
              <w:t xml:space="preserve">Đơn giá</w:t>
            </w:r>
          </w:p>
        </w:tc>
        <w:tc>
          <w:tcPr/>
          <w:p>
            <w:pPr>
              <w:pStyle w:val="Compact"/>
              <w:jc w:val="right"/>
            </w:pPr>
            <w:r>
              <w:t xml:space="preserve">Chi phí</w:t>
            </w:r>
          </w:p>
        </w:tc>
        <w:tc>
          <w:tcPr/>
          <w:p>
            <w:pPr>
              <w:pStyle w:val="Compact"/>
              <w:jc w:val="center"/>
            </w:pPr>
            <w:r>
              <w:t xml:space="preserve">Biên Gộp</w:t>
            </w:r>
          </w:p>
        </w:tc>
        <w:tc>
          <w:tcPr/>
          <w:p>
            <w:pPr>
              <w:pStyle w:val="Compact"/>
            </w:pPr>
            <w:r>
              <w:t xml:space="preserve">Benchmark</w:t>
            </w:r>
          </w:p>
        </w:tc>
        <w:tc>
          <w:tcPr/>
          <w:p>
            <w:pPr>
              <w:pStyle w:val="Compact"/>
            </w:pPr>
            <w:r>
              <w:t xml:space="preserve">Ghi chú</w:t>
            </w:r>
          </w:p>
        </w:tc>
      </w:tr>
      <w:tr>
        <w:tc>
          <w:tcPr/>
          <w:p>
            <w:pPr>
              <w:pStyle w:val="Compact"/>
            </w:pPr>
            <w:r>
              <w:rPr>
                <w:b/>
                <w:bCs/>
              </w:rPr>
              <w:t xml:space="preserve">Colocation Standard (1U)</w:t>
            </w:r>
          </w:p>
        </w:tc>
        <w:tc>
          <w:tcPr/>
          <w:p>
            <w:pPr>
              <w:pStyle w:val="Compact"/>
              <w:jc w:val="right"/>
            </w:pPr>
            <w:r>
              <w:t xml:space="preserve">120-180 USD/tháng</w:t>
            </w:r>
          </w:p>
        </w:tc>
        <w:tc>
          <w:tcPr/>
          <w:p>
            <w:pPr>
              <w:pStyle w:val="Compact"/>
              <w:jc w:val="right"/>
            </w:pPr>
            <w:r>
              <w:t xml:space="preserve">60-90</w:t>
            </w:r>
          </w:p>
        </w:tc>
        <w:tc>
          <w:tcPr/>
          <w:p>
            <w:pPr>
              <w:pStyle w:val="Compact"/>
              <w:jc w:val="center"/>
            </w:pPr>
            <w:r>
              <w:t xml:space="preserve">50%</w:t>
            </w:r>
          </w:p>
        </w:tc>
        <w:tc>
          <w:tcPr/>
          <w:p>
            <w:pPr>
              <w:pStyle w:val="Compact"/>
            </w:pPr>
            <w:r>
              <w:t xml:space="preserve">VNG Cloud: 150-250, FPT: 130-200</w:t>
            </w:r>
          </w:p>
        </w:tc>
        <w:tc>
          <w:tcPr/>
          <w:p>
            <w:pPr>
              <w:pStyle w:val="Compact"/>
            </w:pPr>
            <w:r>
              <w:t xml:space="preserve">Competitive</w:t>
            </w:r>
          </w:p>
        </w:tc>
      </w:tr>
      <w:tr>
        <w:tc>
          <w:tcPr/>
          <w:p>
            <w:pPr>
              <w:pStyle w:val="Compact"/>
            </w:pPr>
            <w:r>
              <w:rPr>
                <w:b/>
                <w:bCs/>
              </w:rPr>
              <w:t xml:space="preserve">Colocation High-Density (&gt;5kW)</w:t>
            </w:r>
          </w:p>
        </w:tc>
        <w:tc>
          <w:tcPr/>
          <w:p>
            <w:pPr>
              <w:pStyle w:val="Compact"/>
              <w:jc w:val="right"/>
            </w:pPr>
            <w:r>
              <w:t xml:space="preserve">250-400 USD/tháng</w:t>
            </w:r>
          </w:p>
        </w:tc>
        <w:tc>
          <w:tcPr/>
          <w:p>
            <w:pPr>
              <w:pStyle w:val="Compact"/>
              <w:jc w:val="right"/>
            </w:pPr>
            <w:r>
              <w:t xml:space="preserve">130-200</w:t>
            </w:r>
          </w:p>
        </w:tc>
        <w:tc>
          <w:tcPr/>
          <w:p>
            <w:pPr>
              <w:pStyle w:val="Compact"/>
              <w:jc w:val="center"/>
            </w:pPr>
            <w:r>
              <w:t xml:space="preserve">48-50%</w:t>
            </w:r>
          </w:p>
        </w:tc>
        <w:tc>
          <w:tcPr/>
          <w:p>
            <w:pPr>
              <w:pStyle w:val="Compact"/>
            </w:pPr>
            <w:r>
              <w:t xml:space="preserve">Equinix SG: 500-800</w:t>
            </w:r>
          </w:p>
        </w:tc>
        <w:tc>
          <w:tcPr/>
          <w:p>
            <w:pPr>
              <w:pStyle w:val="Compact"/>
            </w:pPr>
            <w:r>
              <w:t xml:space="preserve">Thấp hơn SG 50%</w:t>
            </w:r>
          </w:p>
        </w:tc>
      </w:tr>
      <w:tr>
        <w:tc>
          <w:tcPr/>
          <w:p>
            <w:pPr>
              <w:pStyle w:val="Compact"/>
            </w:pPr>
            <w:r>
              <w:rPr>
                <w:b/>
                <w:bCs/>
              </w:rPr>
              <w:t xml:space="preserve">Full Rack Standard (42U, 4kW)</w:t>
            </w:r>
          </w:p>
        </w:tc>
        <w:tc>
          <w:tcPr/>
          <w:p>
            <w:pPr>
              <w:pStyle w:val="Compact"/>
              <w:jc w:val="right"/>
            </w:pPr>
            <w:r>
              <w:t xml:space="preserve">1.200-1.800 USD/tháng</w:t>
            </w:r>
          </w:p>
        </w:tc>
        <w:tc>
          <w:tcPr/>
          <w:p>
            <w:pPr>
              <w:pStyle w:val="Compact"/>
              <w:jc w:val="right"/>
            </w:pPr>
            <w:r>
              <w:t xml:space="preserve">600-900</w:t>
            </w:r>
          </w:p>
        </w:tc>
        <w:tc>
          <w:tcPr/>
          <w:p>
            <w:pPr>
              <w:pStyle w:val="Compact"/>
              <w:jc w:val="center"/>
            </w:pPr>
            <w:r>
              <w:t xml:space="preserve">50%</w:t>
            </w:r>
          </w:p>
        </w:tc>
        <w:tc>
          <w:tcPr/>
          <w:p>
            <w:pPr>
              <w:pStyle w:val="Compact"/>
            </w:pPr>
            <w:r>
              <w:t xml:space="preserve">VN market: 1.500-2.500</w:t>
            </w:r>
          </w:p>
        </w:tc>
        <w:tc>
          <w:tcPr/>
          <w:p>
            <w:pPr>
              <w:pStyle w:val="Compact"/>
            </w:pPr>
            <w:r>
              <w:t xml:space="preserve">Competitive</w:t>
            </w:r>
          </w:p>
        </w:tc>
      </w:tr>
      <w:tr>
        <w:tc>
          <w:tcPr/>
          <w:p>
            <w:pPr>
              <w:pStyle w:val="Compact"/>
            </w:pPr>
            <w:r>
              <w:rPr>
                <w:b/>
                <w:bCs/>
              </w:rPr>
              <w:t xml:space="preserve">Full Rack High-Density (42U, 10kW)</w:t>
            </w:r>
          </w:p>
        </w:tc>
        <w:tc>
          <w:tcPr/>
          <w:p>
            <w:pPr>
              <w:pStyle w:val="Compact"/>
              <w:jc w:val="right"/>
            </w:pPr>
            <w:r>
              <w:t xml:space="preserve">2.500-4.000 USD/tháng</w:t>
            </w:r>
          </w:p>
        </w:tc>
        <w:tc>
          <w:tcPr/>
          <w:p>
            <w:pPr>
              <w:pStyle w:val="Compact"/>
              <w:jc w:val="right"/>
            </w:pPr>
            <w:r>
              <w:t xml:space="preserve">1.300-2.000</w:t>
            </w:r>
          </w:p>
        </w:tc>
        <w:tc>
          <w:tcPr/>
          <w:p>
            <w:pPr>
              <w:pStyle w:val="Compact"/>
              <w:jc w:val="center"/>
            </w:pPr>
            <w:r>
              <w:t xml:space="preserve">48-50%</w:t>
            </w:r>
          </w:p>
        </w:tc>
        <w:tc>
          <w:tcPr/>
          <w:p>
            <w:pPr>
              <w:pStyle w:val="Compact"/>
            </w:pPr>
            <w:r>
              <w:t xml:space="preserve">VN hiếm, SG base</w:t>
            </w:r>
          </w:p>
        </w:tc>
        <w:tc>
          <w:tcPr/>
          <w:p>
            <w:pPr>
              <w:pStyle w:val="Compact"/>
            </w:pPr>
            <w:r>
              <w:t xml:space="preserve">Niche → premium</w:t>
            </w:r>
          </w:p>
        </w:tc>
      </w:tr>
      <w:tr>
        <w:tc>
          <w:tcPr/>
          <w:p>
            <w:pPr>
              <w:pStyle w:val="Compact"/>
            </w:pPr>
            <w:r>
              <w:rPr>
                <w:b/>
                <w:bCs/>
              </w:rPr>
              <w:t xml:space="preserve">GPU-as-a-Service (A100)</w:t>
            </w:r>
          </w:p>
        </w:tc>
        <w:tc>
          <w:tcPr/>
          <w:p>
            <w:pPr>
              <w:pStyle w:val="Compact"/>
              <w:jc w:val="right"/>
            </w:pPr>
            <w:r>
              <w:t xml:space="preserve">2,50-3,50 USD/GPU-giờ</w:t>
            </w:r>
          </w:p>
        </w:tc>
        <w:tc>
          <w:tcPr/>
          <w:p>
            <w:pPr>
              <w:pStyle w:val="Compact"/>
              <w:jc w:val="right"/>
            </w:pPr>
            <w:r>
              <w:t xml:space="preserve">1,20-1,80</w:t>
            </w:r>
          </w:p>
        </w:tc>
        <w:tc>
          <w:tcPr/>
          <w:p>
            <w:pPr>
              <w:pStyle w:val="Compact"/>
              <w:jc w:val="center"/>
            </w:pPr>
            <w:r>
              <w:t xml:space="preserve">49-52%</w:t>
            </w:r>
          </w:p>
        </w:tc>
        <w:tc>
          <w:tcPr/>
          <w:p>
            <w:pPr>
              <w:pStyle w:val="Compact"/>
            </w:pPr>
            <w:r>
              <w:t xml:space="preserve">AWS p4d: 8,50-32/h</w:t>
            </w:r>
          </w:p>
        </w:tc>
        <w:tc>
          <w:tcPr/>
          <w:p>
            <w:pPr>
              <w:pStyle w:val="Compact"/>
            </w:pPr>
            <w:r>
              <w:t xml:space="preserve">Thấp hơn 60-70%</w:t>
            </w:r>
          </w:p>
        </w:tc>
      </w:tr>
      <w:tr>
        <w:tc>
          <w:tcPr/>
          <w:p>
            <w:pPr>
              <w:pStyle w:val="Compact"/>
            </w:pPr>
            <w:r>
              <w:rPr>
                <w:b/>
                <w:bCs/>
              </w:rPr>
              <w:t xml:space="preserve">GPU-as-a-Service (H100)</w:t>
            </w:r>
          </w:p>
        </w:tc>
        <w:tc>
          <w:tcPr/>
          <w:p>
            <w:pPr>
              <w:pStyle w:val="Compact"/>
              <w:jc w:val="right"/>
            </w:pPr>
            <w:r>
              <w:t xml:space="preserve">4,00-6,00 USD/GPU-giờ</w:t>
            </w:r>
          </w:p>
        </w:tc>
        <w:tc>
          <w:tcPr/>
          <w:p>
            <w:pPr>
              <w:pStyle w:val="Compact"/>
              <w:jc w:val="right"/>
            </w:pPr>
            <w:r>
              <w:t xml:space="preserve">2,00-3,00</w:t>
            </w:r>
          </w:p>
        </w:tc>
        <w:tc>
          <w:tcPr/>
          <w:p>
            <w:pPr>
              <w:pStyle w:val="Compact"/>
              <w:jc w:val="center"/>
            </w:pPr>
            <w:r>
              <w:t xml:space="preserve">50%</w:t>
            </w:r>
          </w:p>
        </w:tc>
        <w:tc>
          <w:tcPr/>
          <w:p>
            <w:pPr>
              <w:pStyle w:val="Compact"/>
            </w:pPr>
            <w:r>
              <w:t xml:space="preserve">AWS p5d: 12-40/h</w:t>
            </w:r>
          </w:p>
        </w:tc>
        <w:tc>
          <w:tcPr/>
          <w:p>
            <w:pPr>
              <w:pStyle w:val="Compact"/>
            </w:pPr>
            <w:r>
              <w:t xml:space="preserve">Thấp hơn 50-66%</w:t>
            </w:r>
          </w:p>
        </w:tc>
      </w:tr>
      <w:tr>
        <w:tc>
          <w:tcPr/>
          <w:p>
            <w:pPr>
              <w:pStyle w:val="Compact"/>
            </w:pPr>
            <w:r>
              <w:rPr>
                <w:b/>
                <w:bCs/>
              </w:rPr>
              <w:t xml:space="preserve">Managed Hosting</w:t>
            </w:r>
          </w:p>
        </w:tc>
        <w:tc>
          <w:tcPr/>
          <w:p>
            <w:pPr>
              <w:pStyle w:val="Compact"/>
              <w:jc w:val="right"/>
            </w:pPr>
            <w:r>
              <w:t xml:space="preserve">500-1.500 USD/tháng</w:t>
            </w:r>
          </w:p>
        </w:tc>
        <w:tc>
          <w:tcPr/>
          <w:p>
            <w:pPr>
              <w:pStyle w:val="Compact"/>
              <w:jc w:val="right"/>
            </w:pPr>
            <w:r>
              <w:t xml:space="preserve">250-750</w:t>
            </w:r>
          </w:p>
        </w:tc>
        <w:tc>
          <w:tcPr/>
          <w:p>
            <w:pPr>
              <w:pStyle w:val="Compact"/>
              <w:jc w:val="center"/>
            </w:pPr>
            <w:r>
              <w:t xml:space="preserve">50%</w:t>
            </w:r>
          </w:p>
        </w:tc>
        <w:tc>
          <w:tcPr/>
          <w:p>
            <w:pPr>
              <w:pStyle w:val="Compact"/>
            </w:pPr>
            <w:r>
              <w:t xml:space="preserve">FPT Smart Cloud: 800-2.000</w:t>
            </w:r>
          </w:p>
        </w:tc>
        <w:tc>
          <w:tcPr/>
          <w:p>
            <w:pPr>
              <w:pStyle w:val="Compact"/>
            </w:pPr>
            <w:r>
              <w:t xml:space="preserve">Competitive</w:t>
            </w:r>
          </w:p>
        </w:tc>
      </w:tr>
      <w:tr>
        <w:tc>
          <w:tcPr/>
          <w:p>
            <w:pPr>
              <w:pStyle w:val="Compact"/>
            </w:pPr>
            <w:r>
              <w:rPr>
                <w:b/>
                <w:bCs/>
              </w:rPr>
              <w:t xml:space="preserve">Cross-Connect (per link)</w:t>
            </w:r>
          </w:p>
        </w:tc>
        <w:tc>
          <w:tcPr/>
          <w:p>
            <w:pPr>
              <w:pStyle w:val="Compact"/>
              <w:jc w:val="right"/>
            </w:pPr>
            <w:r>
              <w:t xml:space="preserve">100-200 USD/tháng</w:t>
            </w:r>
          </w:p>
        </w:tc>
        <w:tc>
          <w:tcPr/>
          <w:p>
            <w:pPr>
              <w:pStyle w:val="Compact"/>
              <w:jc w:val="right"/>
            </w:pPr>
            <w:r>
              <w:t xml:space="preserve">20-40</w:t>
            </w:r>
          </w:p>
        </w:tc>
        <w:tc>
          <w:tcPr/>
          <w:p>
            <w:pPr>
              <w:pStyle w:val="Compact"/>
              <w:jc w:val="center"/>
            </w:pPr>
            <w:r>
              <w:t xml:space="preserve">80%</w:t>
            </w:r>
          </w:p>
        </w:tc>
        <w:tc>
          <w:tcPr/>
          <w:p>
            <w:pPr>
              <w:pStyle w:val="Compact"/>
            </w:pPr>
            <w:r>
              <w:t xml:space="preserve">Equinix: 200-400</w:t>
            </w:r>
          </w:p>
        </w:tc>
        <w:tc>
          <w:tcPr/>
          <w:p>
            <w:pPr>
              <w:pStyle w:val="Compact"/>
            </w:pPr>
            <w:r>
              <w:t xml:space="preserve">High margin</w:t>
            </w:r>
          </w:p>
        </w:tc>
      </w:tr>
      <w:tr>
        <w:tc>
          <w:tcPr/>
          <w:p>
            <w:pPr>
              <w:pStyle w:val="Compact"/>
            </w:pPr>
            <w:r>
              <w:rPr>
                <w:b/>
                <w:bCs/>
              </w:rPr>
              <w:t xml:space="preserve">Internet Transit (per Mbps)</w:t>
            </w:r>
          </w:p>
        </w:tc>
        <w:tc>
          <w:tcPr/>
          <w:p>
            <w:pPr>
              <w:pStyle w:val="Compact"/>
              <w:jc w:val="right"/>
            </w:pPr>
            <w:r>
              <w:t xml:space="preserve">3-8 USD/Mbps/tháng</w:t>
            </w:r>
          </w:p>
        </w:tc>
        <w:tc>
          <w:tcPr/>
          <w:p>
            <w:pPr>
              <w:pStyle w:val="Compact"/>
              <w:jc w:val="right"/>
            </w:pPr>
            <w:r>
              <w:t xml:space="preserve">1,5-4</w:t>
            </w:r>
          </w:p>
        </w:tc>
        <w:tc>
          <w:tcPr/>
          <w:p>
            <w:pPr>
              <w:pStyle w:val="Compact"/>
              <w:jc w:val="center"/>
            </w:pPr>
            <w:r>
              <w:t xml:space="preserve">50%</w:t>
            </w:r>
          </w:p>
        </w:tc>
        <w:tc>
          <w:tcPr/>
          <w:p>
            <w:pPr>
              <w:pStyle w:val="Compact"/>
            </w:pPr>
            <w:r>
              <w:t xml:space="preserve">Tại VN: 5-15</w:t>
            </w:r>
          </w:p>
        </w:tc>
        <w:tc>
          <w:tcPr/>
          <w:p>
            <w:pPr>
              <w:pStyle w:val="Compact"/>
            </w:pPr>
            <w:r>
              <w:t xml:space="preserve">Competitive</w:t>
            </w:r>
          </w:p>
        </w:tc>
      </w:tr>
      <w:tr>
        <w:tc>
          <w:tcPr/>
          <w:p>
            <w:pPr>
              <w:pStyle w:val="Compact"/>
            </w:pPr>
            <w:r>
              <w:rPr>
                <w:b/>
                <w:bCs/>
              </w:rPr>
              <w:t xml:space="preserve">Disaster Recovery (DR)</w:t>
            </w:r>
          </w:p>
        </w:tc>
        <w:tc>
          <w:tcPr/>
          <w:p>
            <w:pPr>
              <w:pStyle w:val="Compact"/>
              <w:jc w:val="right"/>
            </w:pPr>
            <w:r>
              <w:t xml:space="preserve">800-2.000 USD/tháng</w:t>
            </w:r>
          </w:p>
        </w:tc>
        <w:tc>
          <w:tcPr/>
          <w:p>
            <w:pPr>
              <w:pStyle w:val="Compact"/>
              <w:jc w:val="right"/>
            </w:pPr>
            <w:r>
              <w:t xml:space="preserve">400-1.000</w:t>
            </w:r>
          </w:p>
        </w:tc>
        <w:tc>
          <w:tcPr/>
          <w:p>
            <w:pPr>
              <w:pStyle w:val="Compact"/>
              <w:jc w:val="center"/>
            </w:pPr>
            <w:r>
              <w:t xml:space="preserve">50%</w:t>
            </w:r>
          </w:p>
        </w:tc>
        <w:tc>
          <w:tcPr/>
          <w:p>
            <w:pPr>
              <w:pStyle w:val="Compact"/>
            </w:pPr>
            <w:r>
              <w:t xml:space="preserve">Viettel IDC: 1.000-3.000</w:t>
            </w:r>
          </w:p>
        </w:tc>
        <w:tc>
          <w:tcPr/>
          <w:p>
            <w:pPr>
              <w:pStyle w:val="Compact"/>
            </w:pPr>
            <w:r>
              <w:t xml:space="preserve">Growing demand</w:t>
            </w:r>
          </w:p>
        </w:tc>
      </w:tr>
      <w:tr>
        <w:tc>
          <w:tcPr/>
          <w:p>
            <w:pPr>
              <w:pStyle w:val="Compact"/>
            </w:pPr>
            <w:r>
              <w:rPr>
                <w:b/>
                <w:bCs/>
              </w:rPr>
              <w:t xml:space="preserve">SOC/Security Monitoring</w:t>
            </w:r>
          </w:p>
        </w:tc>
        <w:tc>
          <w:tcPr/>
          <w:p>
            <w:pPr>
              <w:pStyle w:val="Compact"/>
              <w:jc w:val="right"/>
            </w:pPr>
            <w:r>
              <w:t xml:space="preserve">1.000-3.000 USD/tháng</w:t>
            </w:r>
          </w:p>
        </w:tc>
        <w:tc>
          <w:tcPr/>
          <w:p>
            <w:pPr>
              <w:pStyle w:val="Compact"/>
              <w:jc w:val="right"/>
            </w:pPr>
            <w:r>
              <w:t xml:space="preserve">500-1.500</w:t>
            </w:r>
          </w:p>
        </w:tc>
        <w:tc>
          <w:tcPr/>
          <w:p>
            <w:pPr>
              <w:pStyle w:val="Compact"/>
              <w:jc w:val="center"/>
            </w:pPr>
            <w:r>
              <w:t xml:space="preserve">50%</w:t>
            </w:r>
          </w:p>
        </w:tc>
        <w:tc>
          <w:tcPr/>
          <w:p>
            <w:pPr>
              <w:pStyle w:val="Compact"/>
            </w:pPr>
            <w:r>
              <w:t xml:space="preserve">Global: 2.000-10.000</w:t>
            </w:r>
          </w:p>
        </w:tc>
        <w:tc>
          <w:tcPr/>
          <w:p>
            <w:pPr>
              <w:pStyle w:val="Compact"/>
            </w:pPr>
            <w:r>
              <w:t xml:space="preserve">VN price advantage</w:t>
            </w:r>
          </w:p>
        </w:tc>
      </w:tr>
    </w:tbl>
    <w:p>
      <w:pPr>
        <w:pStyle w:val="BlockText"/>
      </w:pPr>
      <w:r>
        <w:rPr>
          <w:b/>
          <w:bCs/>
        </w:rPr>
        <w:t xml:space="preserve">[C] Biên gộp DC trung bình: 48-52%.</w:t>
      </w:r>
      <w:r>
        <w:t xml:space="preserve"> </w:t>
      </w:r>
      <w:r>
        <w:t xml:space="preserve">Cross-connect có margin cao nhất (80%) nhờ chi phí cận biên thấp. GPU-as-a-Service có margin ~50% nhưng Revenue/Rack cao gấp 3-5× colocation standard.</w:t>
      </w:r>
    </w:p>
    <w:bookmarkEnd w:id="232"/>
    <w:bookmarkStart w:id="233" w:name="chiến-lược-giá-theo-hợp-đồng"/>
    <w:p>
      <w:pPr>
        <w:pStyle w:val="Heading3"/>
      </w:pPr>
      <w:r>
        <w:rPr>
          <w:rStyle w:val="SectionNumber"/>
        </w:rPr>
        <w:t xml:space="preserve">9.5.5</w:t>
      </w:r>
      <w:r>
        <w:tab/>
      </w:r>
      <w:r>
        <w:t xml:space="preserve">3.5.5. Chiến lược Giá theo Hợp đồng</w:t>
      </w:r>
    </w:p>
    <w:tbl>
      <w:tblPr>
        <w:tblStyle w:val="Table"/>
        <w:tblW w:type="pct" w:w="5000"/>
        <w:tblLayout w:type="fixed"/>
        <w:tblLook w:firstRow="1" w:lastRow="0" w:firstColumn="0" w:lastColumn="0" w:noHBand="0" w:noVBand="0" w:val="0020"/>
      </w:tblPr>
      <w:tblGrid>
        <w:gridCol w:w="1105"/>
        <w:gridCol w:w="1043"/>
        <w:gridCol w:w="736"/>
        <w:gridCol w:w="1657"/>
        <w:gridCol w:w="3376"/>
      </w:tblGrid>
      <w:tr>
        <w:trPr>
          <w:tblHeader w:val="on"/>
        </w:trPr>
        <w:tc>
          <w:tcPr/>
          <w:p>
            <w:pPr>
              <w:pStyle w:val="Compact"/>
            </w:pPr>
            <w:r>
              <w:t xml:space="preserve">Loại hợp đồng</w:t>
            </w:r>
          </w:p>
        </w:tc>
        <w:tc>
          <w:tcPr/>
          <w:p>
            <w:pPr>
              <w:pStyle w:val="Compact"/>
            </w:pPr>
            <w:r>
              <w:t xml:space="preserve">Thời hạn</w:t>
            </w:r>
          </w:p>
        </w:tc>
        <w:tc>
          <w:tcPr/>
          <w:p>
            <w:pPr>
              <w:pStyle w:val="Compact"/>
              <w:jc w:val="right"/>
            </w:pPr>
            <w:r>
              <w:t xml:space="preserve">Chiết khấu</w:t>
            </w:r>
          </w:p>
        </w:tc>
        <w:tc>
          <w:tcPr/>
          <w:p>
            <w:pPr>
              <w:pStyle w:val="Compact"/>
            </w:pPr>
            <w:r>
              <w:t xml:space="preserve">Áp dụng</w:t>
            </w:r>
          </w:p>
        </w:tc>
        <w:tc>
          <w:tcPr/>
          <w:p>
            <w:pPr>
              <w:pStyle w:val="Compact"/>
            </w:pPr>
            <w:r>
              <w:t xml:space="preserve">Cam kết tối thiểu</w:t>
            </w:r>
          </w:p>
        </w:tc>
      </w:tr>
      <w:tr>
        <w:tc>
          <w:tcPr/>
          <w:p>
            <w:pPr>
              <w:pStyle w:val="Compact"/>
            </w:pPr>
            <w:r>
              <w:t xml:space="preserve">Spot / Trial</w:t>
            </w:r>
          </w:p>
        </w:tc>
        <w:tc>
          <w:tcPr/>
          <w:p>
            <w:pPr>
              <w:pStyle w:val="Compact"/>
            </w:pPr>
            <w:r>
              <w:t xml:space="preserve">1-3 tháng</w:t>
            </w:r>
          </w:p>
        </w:tc>
        <w:tc>
          <w:tcPr/>
          <w:p>
            <w:pPr>
              <w:pStyle w:val="Compact"/>
              <w:jc w:val="right"/>
            </w:pPr>
            <w:r>
              <w:t xml:space="preserve">0%</w:t>
            </w:r>
          </w:p>
        </w:tc>
        <w:tc>
          <w:tcPr/>
          <w:p>
            <w:pPr>
              <w:pStyle w:val="Compact"/>
            </w:pPr>
            <w:r>
              <w:t xml:space="preserve">Tất cả</w:t>
            </w:r>
          </w:p>
        </w:tc>
        <w:tc>
          <w:tcPr/>
          <w:p>
            <w:pPr>
              <w:pStyle w:val="Compact"/>
            </w:pPr>
            <w:r>
              <w:t xml:space="preserve">Không</w:t>
            </w:r>
          </w:p>
        </w:tc>
      </w:tr>
      <w:tr>
        <w:tc>
          <w:tcPr/>
          <w:p>
            <w:pPr>
              <w:pStyle w:val="Compact"/>
            </w:pPr>
            <w:r>
              <w:t xml:space="preserve">Annual Standard</w:t>
            </w:r>
          </w:p>
        </w:tc>
        <w:tc>
          <w:tcPr/>
          <w:p>
            <w:pPr>
              <w:pStyle w:val="Compact"/>
            </w:pPr>
            <w:r>
              <w:t xml:space="preserve">12 tháng</w:t>
            </w:r>
          </w:p>
        </w:tc>
        <w:tc>
          <w:tcPr/>
          <w:p>
            <w:pPr>
              <w:pStyle w:val="Compact"/>
              <w:jc w:val="right"/>
            </w:pPr>
            <w:r>
              <w:t xml:space="preserve">5-8%</w:t>
            </w:r>
          </w:p>
        </w:tc>
        <w:tc>
          <w:tcPr/>
          <w:p>
            <w:pPr>
              <w:pStyle w:val="Compact"/>
            </w:pPr>
            <w:r>
              <w:t xml:space="preserve">Tất cả</w:t>
            </w:r>
          </w:p>
        </w:tc>
        <w:tc>
          <w:tcPr/>
          <w:p>
            <w:pPr>
              <w:pStyle w:val="Compact"/>
            </w:pPr>
            <w:r>
              <w:t xml:space="preserve">Thanh toán quý</w:t>
            </w:r>
          </w:p>
        </w:tc>
      </w:tr>
      <w:tr>
        <w:tc>
          <w:tcPr/>
          <w:p>
            <w:pPr>
              <w:pStyle w:val="Compact"/>
            </w:pPr>
            <w:r>
              <w:t xml:space="preserve">Multi-Year Premium</w:t>
            </w:r>
          </w:p>
        </w:tc>
        <w:tc>
          <w:tcPr/>
          <w:p>
            <w:pPr>
              <w:pStyle w:val="Compact"/>
            </w:pPr>
            <w:r>
              <w:t xml:space="preserve">24-36 tháng</w:t>
            </w:r>
          </w:p>
        </w:tc>
        <w:tc>
          <w:tcPr/>
          <w:p>
            <w:pPr>
              <w:pStyle w:val="Compact"/>
              <w:jc w:val="right"/>
            </w:pPr>
            <w:r>
              <w:t xml:space="preserve">10-15%</w:t>
            </w:r>
          </w:p>
        </w:tc>
        <w:tc>
          <w:tcPr/>
          <w:p>
            <w:pPr>
              <w:pStyle w:val="Compact"/>
            </w:pPr>
            <w:r>
              <w:t xml:space="preserve">DC + CNC lớn</w:t>
            </w:r>
          </w:p>
        </w:tc>
        <w:tc>
          <w:tcPr/>
          <w:p>
            <w:pPr>
              <w:pStyle w:val="Compact"/>
            </w:pPr>
            <w:r>
              <w:t xml:space="preserve">Thanh toán quý, penalty 3 tháng nếu chấm dứt sớm</w:t>
            </w:r>
          </w:p>
        </w:tc>
      </w:tr>
      <w:tr>
        <w:tc>
          <w:tcPr/>
          <w:p>
            <w:pPr>
              <w:pStyle w:val="Compact"/>
            </w:pPr>
            <w:r>
              <w:t xml:space="preserve">Strategic Partner</w:t>
            </w:r>
          </w:p>
        </w:tc>
        <w:tc>
          <w:tcPr/>
          <w:p>
            <w:pPr>
              <w:pStyle w:val="Compact"/>
            </w:pPr>
            <w:r>
              <w:t xml:space="preserve">36-60 tháng</w:t>
            </w:r>
          </w:p>
        </w:tc>
        <w:tc>
          <w:tcPr/>
          <w:p>
            <w:pPr>
              <w:pStyle w:val="Compact"/>
              <w:jc w:val="right"/>
            </w:pPr>
            <w:r>
              <w:t xml:space="preserve">15-20%</w:t>
            </w:r>
          </w:p>
        </w:tc>
        <w:tc>
          <w:tcPr/>
          <w:p>
            <w:pPr>
              <w:pStyle w:val="Compact"/>
            </w:pPr>
            <w:r>
              <w:t xml:space="preserve">FDI Top-tier</w:t>
            </w:r>
          </w:p>
        </w:tc>
        <w:tc>
          <w:tcPr/>
          <w:p>
            <w:pPr>
              <w:pStyle w:val="Compact"/>
            </w:pPr>
            <w:r>
              <w:t xml:space="preserve">Revenue share, joint marketing</w:t>
            </w:r>
          </w:p>
        </w:tc>
      </w:tr>
      <w:tr>
        <w:tc>
          <w:tcPr/>
          <w:p>
            <w:pPr>
              <w:pStyle w:val="Compact"/>
            </w:pPr>
            <w:r>
              <w:t xml:space="preserve">Volume Discount</w:t>
            </w:r>
          </w:p>
        </w:tc>
        <w:tc>
          <w:tcPr/>
          <w:p>
            <w:pPr>
              <w:pStyle w:val="Compact"/>
            </w:pPr>
            <w:r>
              <w:t xml:space="preserve">Theo sản lượng</w:t>
            </w:r>
          </w:p>
        </w:tc>
        <w:tc>
          <w:tcPr/>
          <w:p>
            <w:pPr>
              <w:pStyle w:val="Compact"/>
              <w:jc w:val="right"/>
            </w:pPr>
            <w:r>
              <w:t xml:space="preserve">5-12%</w:t>
            </w:r>
          </w:p>
        </w:tc>
        <w:tc>
          <w:tcPr/>
          <w:p>
            <w:pPr>
              <w:pStyle w:val="Compact"/>
            </w:pPr>
            <w:r>
              <w:t xml:space="preserve">CNC volume &gt;500 giờ/tháng</w:t>
            </w:r>
          </w:p>
        </w:tc>
        <w:tc>
          <w:tcPr/>
          <w:p>
            <w:pPr>
              <w:pStyle w:val="Compact"/>
            </w:pPr>
            <w:r>
              <w:t xml:space="preserve">Cam kết sản lượng tối thiểu</w:t>
            </w:r>
          </w:p>
        </w:tc>
      </w:tr>
    </w:tbl>
    <w:p>
      <w:r>
        <w:pict>
          <v:rect style="width:0;height:1.5pt" o:hralign="center" o:hrstd="t" o:hr="t"/>
        </w:pict>
      </w:r>
    </w:p>
    <w:bookmarkEnd w:id="233"/>
    <w:bookmarkEnd w:id="234"/>
    <w:bookmarkStart w:id="238" w:name="kinh-tế-đơn-vị-unit-economics"/>
    <w:p>
      <w:pPr>
        <w:pStyle w:val="Heading2"/>
      </w:pPr>
      <w:r>
        <w:rPr>
          <w:rStyle w:val="SectionNumber"/>
        </w:rPr>
        <w:t xml:space="preserve">9.6</w:t>
      </w:r>
      <w:r>
        <w:tab/>
      </w:r>
      <w:r>
        <w:t xml:space="preserve">3.6. Kinh tế Đơn vị (Unit Economics)</w:t>
      </w:r>
    </w:p>
    <w:bookmarkStart w:id="235" w:name="iotrobot-unit-economics"/>
    <w:p>
      <w:pPr>
        <w:pStyle w:val="Heading3"/>
      </w:pPr>
      <w:r>
        <w:rPr>
          <w:rStyle w:val="SectionNumber"/>
        </w:rPr>
        <w:t xml:space="preserve">9.6.1</w:t>
      </w:r>
      <w:r>
        <w:tab/>
      </w:r>
      <w:r>
        <w:t xml:space="preserve">3.6.1. IoT/Robot Unit Economics</w:t>
      </w:r>
    </w:p>
    <w:p>
      <w:pPr>
        <w:pStyle w:val="FirstParagraph"/>
      </w:pPr>
      <w:r>
        <w:rPr>
          <w:b/>
          <w:bCs/>
        </w:rPr>
        <w:t xml:space="preserve">A. MK-200 IoT Gateway:</w:t>
      </w:r>
    </w:p>
    <w:tbl>
      <w:tblPr>
        <w:tblStyle w:val="Table"/>
        <w:tblW w:type="pct" w:w="5000"/>
        <w:tblLayout w:type="fixed"/>
        <w:tblLook w:firstRow="1" w:lastRow="0" w:firstColumn="0" w:lastColumn="0" w:noHBand="0" w:noVBand="0" w:val="0020"/>
      </w:tblPr>
      <w:tblGrid>
        <w:gridCol w:w="2980"/>
        <w:gridCol w:w="2129"/>
        <w:gridCol w:w="2810"/>
      </w:tblGrid>
      <w:tr>
        <w:trPr>
          <w:tblHeader w:val="on"/>
        </w:trPr>
        <w:tc>
          <w:tcPr/>
          <w:p>
            <w:pPr>
              <w:pStyle w:val="Compact"/>
            </w:pPr>
            <w:r>
              <w:t xml:space="preserve">Thông số</w:t>
            </w:r>
          </w:p>
        </w:tc>
        <w:tc>
          <w:tcPr/>
          <w:p>
            <w:pPr>
              <w:pStyle w:val="Compact"/>
              <w:jc w:val="right"/>
            </w:pPr>
            <w:r>
              <w:t xml:space="preserve">Giá trị</w:t>
            </w:r>
          </w:p>
        </w:tc>
        <w:tc>
          <w:tcPr/>
          <w:p>
            <w:pPr>
              <w:pStyle w:val="Compact"/>
            </w:pPr>
            <w:r>
              <w:t xml:space="preserve">Ghi chú</w:t>
            </w:r>
          </w:p>
        </w:tc>
      </w:tr>
      <w:tr>
        <w:tc>
          <w:tcPr/>
          <w:p>
            <w:pPr>
              <w:pStyle w:val="Compact"/>
            </w:pPr>
            <w:r>
              <w:t xml:space="preserve">Average Selling Price (ASP)</w:t>
            </w:r>
          </w:p>
        </w:tc>
        <w:tc>
          <w:tcPr/>
          <w:p>
            <w:pPr>
              <w:pStyle w:val="Compact"/>
              <w:jc w:val="right"/>
            </w:pPr>
            <w:r>
              <w:t xml:space="preserve">400 USD</w:t>
            </w:r>
          </w:p>
        </w:tc>
        <w:tc>
          <w:tcPr/>
          <w:p>
            <w:pPr>
              <w:pStyle w:val="Compact"/>
            </w:pPr>
            <w:r>
              <w:t xml:space="preserve">Giá trung bình sau chiết khấu</w:t>
            </w:r>
          </w:p>
        </w:tc>
      </w:tr>
      <w:tr>
        <w:tc>
          <w:tcPr/>
          <w:p>
            <w:pPr>
              <w:pStyle w:val="Compact"/>
            </w:pPr>
            <w:r>
              <w:t xml:space="preserve">Bill of Materials (BOM)</w:t>
            </w:r>
          </w:p>
        </w:tc>
        <w:tc>
          <w:tcPr/>
          <w:p>
            <w:pPr>
              <w:pStyle w:val="Compact"/>
              <w:jc w:val="right"/>
            </w:pPr>
            <w:r>
              <w:t xml:space="preserve">150 USD</w:t>
            </w:r>
          </w:p>
        </w:tc>
        <w:tc>
          <w:tcPr/>
          <w:p>
            <w:pPr>
              <w:pStyle w:val="Compact"/>
            </w:pPr>
            <w:r>
              <w:t xml:space="preserve">PCB + Components + Enclosure</w:t>
            </w:r>
          </w:p>
        </w:tc>
      </w:tr>
      <w:tr>
        <w:tc>
          <w:tcPr/>
          <w:p>
            <w:pPr>
              <w:pStyle w:val="Compact"/>
            </w:pPr>
            <w:r>
              <w:t xml:space="preserve">Manufacturing Cost (SMT + Assembly)</w:t>
            </w:r>
          </w:p>
        </w:tc>
        <w:tc>
          <w:tcPr/>
          <w:p>
            <w:pPr>
              <w:pStyle w:val="Compact"/>
              <w:jc w:val="right"/>
            </w:pPr>
            <w:r>
              <w:t xml:space="preserve">30 USD</w:t>
            </w:r>
          </w:p>
        </w:tc>
        <w:tc>
          <w:tcPr/>
          <w:p>
            <w:pPr>
              <w:pStyle w:val="Compact"/>
            </w:pPr>
            <w:r>
              <w:t xml:space="preserve">0,5 giờ SMT + 1 giờ assembly</w:t>
            </w:r>
          </w:p>
        </w:tc>
      </w:tr>
      <w:tr>
        <w:tc>
          <w:tcPr/>
          <w:p>
            <w:pPr>
              <w:pStyle w:val="Compact"/>
            </w:pPr>
            <w:r>
              <w:t xml:space="preserve">Testing &amp; QC</w:t>
            </w:r>
          </w:p>
        </w:tc>
        <w:tc>
          <w:tcPr/>
          <w:p>
            <w:pPr>
              <w:pStyle w:val="Compact"/>
              <w:jc w:val="right"/>
            </w:pPr>
            <w:r>
              <w:t xml:space="preserve">10 USD</w:t>
            </w:r>
          </w:p>
        </w:tc>
        <w:tc>
          <w:tcPr/>
          <w:p>
            <w:pPr>
              <w:pStyle w:val="Compact"/>
            </w:pPr>
            <w:r>
              <w:t xml:space="preserve">Burn-in + Functional test</w:t>
            </w:r>
          </w:p>
        </w:tc>
      </w:tr>
      <w:tr>
        <w:tc>
          <w:tcPr/>
          <w:p>
            <w:pPr>
              <w:pStyle w:val="Compact"/>
            </w:pPr>
            <w:r>
              <w:rPr>
                <w:b/>
                <w:bCs/>
              </w:rPr>
              <w:t xml:space="preserve">COGS</w:t>
            </w:r>
          </w:p>
        </w:tc>
        <w:tc>
          <w:tcPr/>
          <w:p>
            <w:pPr>
              <w:pStyle w:val="Compact"/>
              <w:jc w:val="right"/>
            </w:pPr>
            <w:r>
              <w:rPr>
                <w:b/>
                <w:bCs/>
              </w:rPr>
              <w:t xml:space="preserve">190 USD</w:t>
            </w:r>
          </w:p>
        </w:tc>
        <w:tc>
          <w:tcPr/>
          <w:p>
            <w:pPr>
              <w:pStyle w:val="Compact"/>
            </w:pPr>
            <w:r>
              <w:t xml:space="preserve">BOM + Mfg + QC</w:t>
            </w:r>
          </w:p>
        </w:tc>
      </w:tr>
      <w:tr>
        <w:tc>
          <w:tcPr/>
          <w:p>
            <w:pPr>
              <w:pStyle w:val="Compact"/>
            </w:pPr>
            <w:r>
              <w:rPr>
                <w:b/>
                <w:bCs/>
              </w:rPr>
              <w:t xml:space="preserve">Gross Margin</w:t>
            </w:r>
          </w:p>
        </w:tc>
        <w:tc>
          <w:tcPr/>
          <w:p>
            <w:pPr>
              <w:pStyle w:val="Compact"/>
              <w:jc w:val="right"/>
            </w:pPr>
            <w:r>
              <w:rPr>
                <w:b/>
                <w:bCs/>
              </w:rPr>
              <w:t xml:space="preserve">210 USD (52,5%)</w:t>
            </w:r>
          </w:p>
        </w:tc>
        <w:tc>
          <w:tcPr/>
          <w:p>
            <w:pPr>
              <w:pStyle w:val="Compact"/>
            </w:pPr>
          </w:p>
        </w:tc>
      </w:tr>
      <w:tr>
        <w:tc>
          <w:tcPr/>
          <w:p>
            <w:pPr>
              <w:pStyle w:val="Compact"/>
            </w:pPr>
            <w:r>
              <w:t xml:space="preserve">Packaging &amp; Logistics</w:t>
            </w:r>
          </w:p>
        </w:tc>
        <w:tc>
          <w:tcPr/>
          <w:p>
            <w:pPr>
              <w:pStyle w:val="Compact"/>
              <w:jc w:val="right"/>
            </w:pPr>
            <w:r>
              <w:t xml:space="preserve">5 USD</w:t>
            </w:r>
          </w:p>
        </w:tc>
        <w:tc>
          <w:tcPr/>
          <w:p>
            <w:pPr>
              <w:pStyle w:val="Compact"/>
            </w:pPr>
          </w:p>
        </w:tc>
      </w:tr>
      <w:tr>
        <w:tc>
          <w:tcPr/>
          <w:p>
            <w:pPr>
              <w:pStyle w:val="Compact"/>
            </w:pPr>
            <w:r>
              <w:t xml:space="preserve">Warranty Reserve (2%)</w:t>
            </w:r>
          </w:p>
        </w:tc>
        <w:tc>
          <w:tcPr/>
          <w:p>
            <w:pPr>
              <w:pStyle w:val="Compact"/>
              <w:jc w:val="right"/>
            </w:pPr>
            <w:r>
              <w:t xml:space="preserve">8 USD</w:t>
            </w:r>
          </w:p>
        </w:tc>
        <w:tc>
          <w:tcPr/>
          <w:p>
            <w:pPr>
              <w:pStyle w:val="Compact"/>
            </w:pPr>
          </w:p>
        </w:tc>
      </w:tr>
      <w:tr>
        <w:tc>
          <w:tcPr/>
          <w:p>
            <w:pPr>
              <w:pStyle w:val="Compact"/>
            </w:pPr>
            <w:r>
              <w:t xml:space="preserve">Sales Commission (8%)</w:t>
            </w:r>
          </w:p>
        </w:tc>
        <w:tc>
          <w:tcPr/>
          <w:p>
            <w:pPr>
              <w:pStyle w:val="Compact"/>
              <w:jc w:val="right"/>
            </w:pPr>
            <w:r>
              <w:t xml:space="preserve">32 USD</w:t>
            </w:r>
          </w:p>
        </w:tc>
        <w:tc>
          <w:tcPr/>
          <w:p>
            <w:pPr>
              <w:pStyle w:val="Compact"/>
            </w:pPr>
          </w:p>
        </w:tc>
      </w:tr>
      <w:tr>
        <w:tc>
          <w:tcPr/>
          <w:p>
            <w:pPr>
              <w:pStyle w:val="Compact"/>
            </w:pPr>
            <w:r>
              <w:rPr>
                <w:b/>
                <w:bCs/>
              </w:rPr>
              <w:t xml:space="preserve">Contribution Margin</w:t>
            </w:r>
          </w:p>
        </w:tc>
        <w:tc>
          <w:tcPr/>
          <w:p>
            <w:pPr>
              <w:pStyle w:val="Compact"/>
              <w:jc w:val="right"/>
            </w:pPr>
            <w:r>
              <w:rPr>
                <w:b/>
                <w:bCs/>
              </w:rPr>
              <w:t xml:space="preserve">165 USD (41,3%)</w:t>
            </w:r>
          </w:p>
        </w:tc>
        <w:tc>
          <w:tcPr/>
          <w:p>
            <w:pPr>
              <w:pStyle w:val="Compact"/>
            </w:pPr>
          </w:p>
        </w:tc>
      </w:tr>
    </w:tbl>
    <w:p>
      <w:pPr>
        <w:pStyle w:val="BodyText"/>
      </w:pPr>
      <w:r>
        <w:rPr>
          <w:b/>
          <w:bCs/>
        </w:rPr>
        <w:t xml:space="preserve">B. Robot AMR-100 (1 tấn):</w:t>
      </w:r>
    </w:p>
    <w:tbl>
      <w:tblPr>
        <w:tblStyle w:val="Table"/>
        <w:tblW w:type="pct" w:w="5000"/>
        <w:tblLayout w:type="fixed"/>
        <w:tblLook w:firstRow="1" w:lastRow="0" w:firstColumn="0" w:lastColumn="0" w:noHBand="0" w:noVBand="0" w:val="0020"/>
      </w:tblPr>
      <w:tblGrid>
        <w:gridCol w:w="2943"/>
        <w:gridCol w:w="1962"/>
        <w:gridCol w:w="3013"/>
      </w:tblGrid>
      <w:tr>
        <w:trPr>
          <w:tblHeader w:val="on"/>
        </w:trPr>
        <w:tc>
          <w:tcPr/>
          <w:p>
            <w:pPr>
              <w:pStyle w:val="Compact"/>
            </w:pPr>
            <w:r>
              <w:t xml:space="preserve">Thông số</w:t>
            </w:r>
          </w:p>
        </w:tc>
        <w:tc>
          <w:tcPr/>
          <w:p>
            <w:pPr>
              <w:pStyle w:val="Compact"/>
              <w:jc w:val="right"/>
            </w:pPr>
            <w:r>
              <w:t xml:space="preserve">Giá trị</w:t>
            </w:r>
          </w:p>
        </w:tc>
        <w:tc>
          <w:tcPr/>
          <w:p>
            <w:pPr>
              <w:pStyle w:val="Compact"/>
            </w:pPr>
            <w:r>
              <w:t xml:space="preserve">Ghi chú</w:t>
            </w:r>
          </w:p>
        </w:tc>
      </w:tr>
      <w:tr>
        <w:tc>
          <w:tcPr/>
          <w:p>
            <w:pPr>
              <w:pStyle w:val="Compact"/>
            </w:pPr>
            <w:r>
              <w:t xml:space="preserve">ASP</w:t>
            </w:r>
          </w:p>
        </w:tc>
        <w:tc>
          <w:tcPr/>
          <w:p>
            <w:pPr>
              <w:pStyle w:val="Compact"/>
              <w:jc w:val="right"/>
            </w:pPr>
            <w:r>
              <w:t xml:space="preserve">30.000 USD</w:t>
            </w:r>
          </w:p>
        </w:tc>
        <w:tc>
          <w:tcPr/>
          <w:p>
            <w:pPr>
              <w:pStyle w:val="Compact"/>
            </w:pPr>
          </w:p>
        </w:tc>
      </w:tr>
      <w:tr>
        <w:tc>
          <w:tcPr/>
          <w:p>
            <w:pPr>
              <w:pStyle w:val="Compact"/>
            </w:pPr>
            <w:r>
              <w:t xml:space="preserve">BOM (Chassis + Motors + Sensors + Battery)</w:t>
            </w:r>
          </w:p>
        </w:tc>
        <w:tc>
          <w:tcPr/>
          <w:p>
            <w:pPr>
              <w:pStyle w:val="Compact"/>
              <w:jc w:val="right"/>
            </w:pPr>
            <w:r>
              <w:t xml:space="preserve">12.000 USD</w:t>
            </w:r>
          </w:p>
        </w:tc>
        <w:tc>
          <w:tcPr/>
          <w:p>
            <w:pPr>
              <w:pStyle w:val="Compact"/>
            </w:pPr>
            <w:r>
              <w:t xml:space="preserve">LiDAR 3K + Battery 2K + Motors 2K</w:t>
            </w:r>
          </w:p>
        </w:tc>
      </w:tr>
      <w:tr>
        <w:tc>
          <w:tcPr/>
          <w:p>
            <w:pPr>
              <w:pStyle w:val="Compact"/>
            </w:pPr>
            <w:r>
              <w:t xml:space="preserve">Navigation Module (MekongOS AI)</w:t>
            </w:r>
          </w:p>
        </w:tc>
        <w:tc>
          <w:tcPr/>
          <w:p>
            <w:pPr>
              <w:pStyle w:val="Compact"/>
              <w:jc w:val="right"/>
            </w:pPr>
            <w:r>
              <w:t xml:space="preserve">2.000 USD</w:t>
            </w:r>
          </w:p>
        </w:tc>
        <w:tc>
          <w:tcPr/>
          <w:p>
            <w:pPr>
              <w:pStyle w:val="Compact"/>
            </w:pPr>
            <w:r>
              <w:t xml:space="preserve">SLAM + Path Planning, phát triển nội bộ</w:t>
            </w:r>
          </w:p>
        </w:tc>
      </w:tr>
      <w:tr>
        <w:tc>
          <w:tcPr/>
          <w:p>
            <w:pPr>
              <w:pStyle w:val="Compact"/>
            </w:pPr>
            <w:r>
              <w:t xml:space="preserve">Assembly &amp; Integration</w:t>
            </w:r>
          </w:p>
        </w:tc>
        <w:tc>
          <w:tcPr/>
          <w:p>
            <w:pPr>
              <w:pStyle w:val="Compact"/>
              <w:jc w:val="right"/>
            </w:pPr>
            <w:r>
              <w:t xml:space="preserve">1.500 USD</w:t>
            </w:r>
          </w:p>
        </w:tc>
        <w:tc>
          <w:tcPr/>
          <w:p>
            <w:pPr>
              <w:pStyle w:val="Compact"/>
            </w:pPr>
            <w:r>
              <w:t xml:space="preserve">40 giờ assembly</w:t>
            </w:r>
          </w:p>
        </w:tc>
      </w:tr>
      <w:tr>
        <w:tc>
          <w:tcPr/>
          <w:p>
            <w:pPr>
              <w:pStyle w:val="Compact"/>
            </w:pPr>
            <w:r>
              <w:t xml:space="preserve">Testing &amp; Commissioning</w:t>
            </w:r>
          </w:p>
        </w:tc>
        <w:tc>
          <w:tcPr/>
          <w:p>
            <w:pPr>
              <w:pStyle w:val="Compact"/>
              <w:jc w:val="right"/>
            </w:pPr>
            <w:r>
              <w:t xml:space="preserve">500 USD</w:t>
            </w:r>
          </w:p>
        </w:tc>
        <w:tc>
          <w:tcPr/>
          <w:p>
            <w:pPr>
              <w:pStyle w:val="Compact"/>
            </w:pPr>
            <w:r>
              <w:t xml:space="preserve">2 ngày test tại xưởng</w:t>
            </w:r>
          </w:p>
        </w:tc>
      </w:tr>
      <w:tr>
        <w:tc>
          <w:tcPr/>
          <w:p>
            <w:pPr>
              <w:pStyle w:val="Compact"/>
            </w:pPr>
            <w:r>
              <w:rPr>
                <w:b/>
                <w:bCs/>
              </w:rPr>
              <w:t xml:space="preserve">COGS</w:t>
            </w:r>
          </w:p>
        </w:tc>
        <w:tc>
          <w:tcPr/>
          <w:p>
            <w:pPr>
              <w:pStyle w:val="Compact"/>
              <w:jc w:val="right"/>
            </w:pPr>
            <w:r>
              <w:rPr>
                <w:b/>
                <w:bCs/>
              </w:rPr>
              <w:t xml:space="preserve">16.000 USD</w:t>
            </w:r>
          </w:p>
        </w:tc>
        <w:tc>
          <w:tcPr/>
          <w:p>
            <w:pPr>
              <w:pStyle w:val="Compact"/>
            </w:pPr>
          </w:p>
        </w:tc>
      </w:tr>
      <w:tr>
        <w:tc>
          <w:tcPr/>
          <w:p>
            <w:pPr>
              <w:pStyle w:val="Compact"/>
            </w:pPr>
            <w:r>
              <w:rPr>
                <w:b/>
                <w:bCs/>
              </w:rPr>
              <w:t xml:space="preserve">Gross Margin</w:t>
            </w:r>
          </w:p>
        </w:tc>
        <w:tc>
          <w:tcPr/>
          <w:p>
            <w:pPr>
              <w:pStyle w:val="Compact"/>
              <w:jc w:val="right"/>
            </w:pPr>
            <w:r>
              <w:rPr>
                <w:b/>
                <w:bCs/>
              </w:rPr>
              <w:t xml:space="preserve">14.000 USD (46,7%)</w:t>
            </w:r>
          </w:p>
        </w:tc>
        <w:tc>
          <w:tcPr/>
          <w:p>
            <w:pPr>
              <w:pStyle w:val="Compact"/>
            </w:pPr>
          </w:p>
        </w:tc>
      </w:tr>
      <w:tr>
        <w:tc>
          <w:tcPr/>
          <w:p>
            <w:pPr>
              <w:pStyle w:val="Compact"/>
            </w:pPr>
            <w:r>
              <w:t xml:space="preserve">Installation at customer site</w:t>
            </w:r>
          </w:p>
        </w:tc>
        <w:tc>
          <w:tcPr/>
          <w:p>
            <w:pPr>
              <w:pStyle w:val="Compact"/>
              <w:jc w:val="right"/>
            </w:pPr>
            <w:r>
              <w:t xml:space="preserve">1.000 USD</w:t>
            </w:r>
          </w:p>
        </w:tc>
        <w:tc>
          <w:tcPr/>
          <w:p>
            <w:pPr>
              <w:pStyle w:val="Compact"/>
            </w:pPr>
            <w:r>
              <w:t xml:space="preserve">2-3 ngày, bao gồm mapping</w:t>
            </w:r>
          </w:p>
        </w:tc>
      </w:tr>
      <w:tr>
        <w:tc>
          <w:tcPr/>
          <w:p>
            <w:pPr>
              <w:pStyle w:val="Compact"/>
            </w:pPr>
            <w:r>
              <w:t xml:space="preserve">Sales Cycle Cost (12 tháng)</w:t>
            </w:r>
          </w:p>
        </w:tc>
        <w:tc>
          <w:tcPr/>
          <w:p>
            <w:pPr>
              <w:pStyle w:val="Compact"/>
              <w:jc w:val="right"/>
            </w:pPr>
            <w:r>
              <w:t xml:space="preserve">2.000 USD</w:t>
            </w:r>
          </w:p>
        </w:tc>
        <w:tc>
          <w:tcPr/>
          <w:p>
            <w:pPr>
              <w:pStyle w:val="Compact"/>
            </w:pPr>
            <w:r>
              <w:t xml:space="preserve">Demo + Visit + Proposal</w:t>
            </w:r>
          </w:p>
        </w:tc>
      </w:tr>
      <w:tr>
        <w:tc>
          <w:tcPr/>
          <w:p>
            <w:pPr>
              <w:pStyle w:val="Compact"/>
            </w:pPr>
            <w:r>
              <w:t xml:space="preserve">Warranty Reserve (3%)</w:t>
            </w:r>
          </w:p>
        </w:tc>
        <w:tc>
          <w:tcPr/>
          <w:p>
            <w:pPr>
              <w:pStyle w:val="Compact"/>
              <w:jc w:val="right"/>
            </w:pPr>
            <w:r>
              <w:t xml:space="preserve">900 USD</w:t>
            </w:r>
          </w:p>
        </w:tc>
        <w:tc>
          <w:tcPr/>
          <w:p>
            <w:pPr>
              <w:pStyle w:val="Compact"/>
            </w:pPr>
            <w:r>
              <w:t xml:space="preserve">Robot có rủi ro cao hơn</w:t>
            </w:r>
          </w:p>
        </w:tc>
      </w:tr>
      <w:tr>
        <w:tc>
          <w:tcPr/>
          <w:p>
            <w:pPr>
              <w:pStyle w:val="Compact"/>
            </w:pPr>
            <w:r>
              <w:rPr>
                <w:b/>
                <w:bCs/>
              </w:rPr>
              <w:t xml:space="preserve">Contribution Margin</w:t>
            </w:r>
          </w:p>
        </w:tc>
        <w:tc>
          <w:tcPr/>
          <w:p>
            <w:pPr>
              <w:pStyle w:val="Compact"/>
              <w:jc w:val="right"/>
            </w:pPr>
            <w:r>
              <w:rPr>
                <w:b/>
                <w:bCs/>
              </w:rPr>
              <w:t xml:space="preserve">10.100 USD (33,7%)</w:t>
            </w:r>
          </w:p>
        </w:tc>
        <w:tc>
          <w:tcPr/>
          <w:p>
            <w:pPr>
              <w:pStyle w:val="Compact"/>
            </w:pPr>
          </w:p>
        </w:tc>
      </w:tr>
    </w:tbl>
    <w:p>
      <w:pPr>
        <w:pStyle w:val="BodyText"/>
      </w:pPr>
      <w:r>
        <w:rPr>
          <w:b/>
          <w:bCs/>
        </w:rPr>
        <w:t xml:space="preserve">C. MekongOS SaaS (Pro Plan):</w:t>
      </w:r>
    </w:p>
    <w:tbl>
      <w:tblPr>
        <w:tblStyle w:val="Table"/>
        <w:tblW w:type="pct" w:w="5000"/>
        <w:tblLayout w:type="fixed"/>
        <w:tblLook w:firstRow="1" w:lastRow="0" w:firstColumn="0" w:lastColumn="0" w:noHBand="0" w:noVBand="0" w:val="0020"/>
      </w:tblPr>
      <w:tblGrid>
        <w:gridCol w:w="3381"/>
        <w:gridCol w:w="2224"/>
        <w:gridCol w:w="2313"/>
      </w:tblGrid>
      <w:tr>
        <w:trPr>
          <w:tblHeader w:val="on"/>
        </w:trPr>
        <w:tc>
          <w:tcPr/>
          <w:p>
            <w:pPr>
              <w:pStyle w:val="Compact"/>
            </w:pPr>
            <w:r>
              <w:t xml:space="preserve">Thông số</w:t>
            </w:r>
          </w:p>
        </w:tc>
        <w:tc>
          <w:tcPr/>
          <w:p>
            <w:pPr>
              <w:pStyle w:val="Compact"/>
              <w:jc w:val="right"/>
            </w:pPr>
            <w:r>
              <w:t xml:space="preserve">Giá trị</w:t>
            </w:r>
          </w:p>
        </w:tc>
        <w:tc>
          <w:tcPr/>
          <w:p>
            <w:pPr>
              <w:pStyle w:val="Compact"/>
            </w:pPr>
            <w:r>
              <w:t xml:space="preserve">Ghi chú</w:t>
            </w:r>
          </w:p>
        </w:tc>
      </w:tr>
      <w:tr>
        <w:tc>
          <w:tcPr/>
          <w:p>
            <w:pPr>
              <w:pStyle w:val="Compact"/>
            </w:pPr>
            <w:r>
              <w:t xml:space="preserve">Monthly Revenue per Device</w:t>
            </w:r>
          </w:p>
        </w:tc>
        <w:tc>
          <w:tcPr/>
          <w:p>
            <w:pPr>
              <w:pStyle w:val="Compact"/>
              <w:jc w:val="right"/>
            </w:pPr>
            <w:r>
              <w:t xml:space="preserve">79 USD</w:t>
            </w:r>
          </w:p>
        </w:tc>
        <w:tc>
          <w:tcPr/>
          <w:p>
            <w:pPr>
              <w:pStyle w:val="Compact"/>
            </w:pPr>
          </w:p>
        </w:tc>
      </w:tr>
      <w:tr>
        <w:tc>
          <w:tcPr/>
          <w:p>
            <w:pPr>
              <w:pStyle w:val="Compact"/>
            </w:pPr>
            <w:r>
              <w:t xml:space="preserve">Annual Revenue per Device</w:t>
            </w:r>
          </w:p>
        </w:tc>
        <w:tc>
          <w:tcPr/>
          <w:p>
            <w:pPr>
              <w:pStyle w:val="Compact"/>
              <w:jc w:val="right"/>
            </w:pPr>
            <w:r>
              <w:t xml:space="preserve">948 USD</w:t>
            </w:r>
          </w:p>
        </w:tc>
        <w:tc>
          <w:tcPr/>
          <w:p>
            <w:pPr>
              <w:pStyle w:val="Compact"/>
            </w:pPr>
          </w:p>
        </w:tc>
      </w:tr>
      <w:tr>
        <w:tc>
          <w:tcPr/>
          <w:p>
            <w:pPr>
              <w:pStyle w:val="Compact"/>
            </w:pPr>
            <w:r>
              <w:t xml:space="preserve">Cloud Infrastructure Cost</w:t>
            </w:r>
          </w:p>
        </w:tc>
        <w:tc>
          <w:tcPr/>
          <w:p>
            <w:pPr>
              <w:pStyle w:val="Compact"/>
              <w:jc w:val="right"/>
            </w:pPr>
            <w:r>
              <w:t xml:space="preserve">8 USD/tháng = 96/năm</w:t>
            </w:r>
          </w:p>
        </w:tc>
        <w:tc>
          <w:tcPr/>
          <w:p>
            <w:pPr>
              <w:pStyle w:val="Compact"/>
            </w:pPr>
            <w:r>
              <w:t xml:space="preserve">AWS/GCP hosting per device</w:t>
            </w:r>
          </w:p>
        </w:tc>
      </w:tr>
      <w:tr>
        <w:tc>
          <w:tcPr/>
          <w:p>
            <w:pPr>
              <w:pStyle w:val="Compact"/>
            </w:pPr>
            <w:r>
              <w:t xml:space="preserve">Support &amp; Maintenance</w:t>
            </w:r>
          </w:p>
        </w:tc>
        <w:tc>
          <w:tcPr/>
          <w:p>
            <w:pPr>
              <w:pStyle w:val="Compact"/>
              <w:jc w:val="right"/>
            </w:pPr>
            <w:r>
              <w:t xml:space="preserve">5 USD/tháng = 60/năm</w:t>
            </w:r>
          </w:p>
        </w:tc>
        <w:tc>
          <w:tcPr/>
          <w:p>
            <w:pPr>
              <w:pStyle w:val="Compact"/>
            </w:pPr>
            <w:r>
              <w:t xml:space="preserve">L1 support team</w:t>
            </w:r>
          </w:p>
        </w:tc>
      </w:tr>
      <w:tr>
        <w:tc>
          <w:tcPr/>
          <w:p>
            <w:pPr>
              <w:pStyle w:val="Compact"/>
            </w:pPr>
            <w:r>
              <w:rPr>
                <w:b/>
                <w:bCs/>
              </w:rPr>
              <w:t xml:space="preserve">Annual COGS</w:t>
            </w:r>
          </w:p>
        </w:tc>
        <w:tc>
          <w:tcPr/>
          <w:p>
            <w:pPr>
              <w:pStyle w:val="Compact"/>
              <w:jc w:val="right"/>
            </w:pPr>
            <w:r>
              <w:rPr>
                <w:b/>
                <w:bCs/>
              </w:rPr>
              <w:t xml:space="preserve">156 USD</w:t>
            </w:r>
          </w:p>
        </w:tc>
        <w:tc>
          <w:tcPr/>
          <w:p>
            <w:pPr>
              <w:pStyle w:val="Compact"/>
            </w:pPr>
          </w:p>
        </w:tc>
      </w:tr>
      <w:tr>
        <w:tc>
          <w:tcPr/>
          <w:p>
            <w:pPr>
              <w:pStyle w:val="Compact"/>
            </w:pPr>
            <w:r>
              <w:rPr>
                <w:b/>
                <w:bCs/>
              </w:rPr>
              <w:t xml:space="preserve">Annual Gross Margin</w:t>
            </w:r>
          </w:p>
        </w:tc>
        <w:tc>
          <w:tcPr/>
          <w:p>
            <w:pPr>
              <w:pStyle w:val="Compact"/>
              <w:jc w:val="right"/>
            </w:pPr>
            <w:r>
              <w:rPr>
                <w:b/>
                <w:bCs/>
              </w:rPr>
              <w:t xml:space="preserve">792 USD (83,5%)</w:t>
            </w:r>
          </w:p>
        </w:tc>
        <w:tc>
          <w:tcPr/>
          <w:p>
            <w:pPr>
              <w:pStyle w:val="Compact"/>
            </w:pPr>
            <w:r>
              <w:t xml:space="preserve">Phần mềm margin cao</w:t>
            </w:r>
          </w:p>
        </w:tc>
      </w:tr>
      <w:tr>
        <w:tc>
          <w:tcPr/>
          <w:p>
            <w:pPr>
              <w:pStyle w:val="Compact"/>
            </w:pPr>
            <w:r>
              <w:t xml:space="preserve">Customer Acquisition Cost (CAC)</w:t>
            </w:r>
          </w:p>
        </w:tc>
        <w:tc>
          <w:tcPr/>
          <w:p>
            <w:pPr>
              <w:pStyle w:val="Compact"/>
              <w:jc w:val="right"/>
            </w:pPr>
            <w:r>
              <w:t xml:space="preserve">500 USD</w:t>
            </w:r>
          </w:p>
        </w:tc>
        <w:tc>
          <w:tcPr/>
          <w:p>
            <w:pPr>
              <w:pStyle w:val="Compact"/>
            </w:pPr>
            <w:r>
              <w:t xml:space="preserve">Digital marketing + Sales</w:t>
            </w:r>
          </w:p>
        </w:tc>
      </w:tr>
      <w:tr>
        <w:tc>
          <w:tcPr/>
          <w:p>
            <w:pPr>
              <w:pStyle w:val="Compact"/>
            </w:pPr>
            <w:r>
              <w:rPr>
                <w:b/>
                <w:bCs/>
              </w:rPr>
              <w:t xml:space="preserve">Payback Period</w:t>
            </w:r>
          </w:p>
        </w:tc>
        <w:tc>
          <w:tcPr/>
          <w:p>
            <w:pPr>
              <w:pStyle w:val="Compact"/>
              <w:jc w:val="right"/>
            </w:pPr>
            <w:r>
              <w:rPr>
                <w:b/>
                <w:bCs/>
              </w:rPr>
              <w:t xml:space="preserve">7,6 tháng</w:t>
            </w:r>
          </w:p>
        </w:tc>
        <w:tc>
          <w:tcPr/>
          <w:p>
            <w:pPr>
              <w:pStyle w:val="Compact"/>
            </w:pPr>
            <w:r>
              <w:t xml:space="preserve">CAC / Monthly Contribution</w:t>
            </w:r>
          </w:p>
        </w:tc>
      </w:tr>
      <w:tr>
        <w:tc>
          <w:tcPr/>
          <w:p>
            <w:pPr>
              <w:pStyle w:val="Compact"/>
            </w:pPr>
            <w:r>
              <w:rPr>
                <w:b/>
                <w:bCs/>
              </w:rPr>
              <w:t xml:space="preserve">Lifetime Value (LTV, 3 năm)</w:t>
            </w:r>
          </w:p>
        </w:tc>
        <w:tc>
          <w:tcPr/>
          <w:p>
            <w:pPr>
              <w:pStyle w:val="Compact"/>
              <w:jc w:val="right"/>
            </w:pPr>
            <w:r>
              <w:rPr>
                <w:b/>
                <w:bCs/>
              </w:rPr>
              <w:t xml:space="preserve">2.376 USD</w:t>
            </w:r>
          </w:p>
        </w:tc>
        <w:tc>
          <w:tcPr/>
          <w:p>
            <w:pPr>
              <w:pStyle w:val="Compact"/>
            </w:pPr>
            <w:r>
              <w:t xml:space="preserve">3 × 792</w:t>
            </w:r>
          </w:p>
        </w:tc>
      </w:tr>
      <w:tr>
        <w:tc>
          <w:tcPr/>
          <w:p>
            <w:pPr>
              <w:pStyle w:val="Compact"/>
            </w:pPr>
            <w:r>
              <w:rPr>
                <w:b/>
                <w:bCs/>
              </w:rPr>
              <w:t xml:space="preserve">LTV/CAC Ratio</w:t>
            </w:r>
          </w:p>
        </w:tc>
        <w:tc>
          <w:tcPr/>
          <w:p>
            <w:pPr>
              <w:pStyle w:val="Compact"/>
              <w:jc w:val="right"/>
            </w:pPr>
            <w:r>
              <w:rPr>
                <w:b/>
                <w:bCs/>
              </w:rPr>
              <w:t xml:space="preserve">4,8×</w:t>
            </w:r>
          </w:p>
        </w:tc>
        <w:tc>
          <w:tcPr/>
          <w:p>
            <w:pPr>
              <w:pStyle w:val="Compact"/>
            </w:pPr>
            <w:r>
              <w:t xml:space="preserve">&gt;3× là tốt cho SaaS</w:t>
            </w:r>
          </w:p>
        </w:tc>
      </w:tr>
    </w:tbl>
    <w:bookmarkEnd w:id="235"/>
    <w:bookmarkStart w:id="236" w:name="cnc-outsourcing-unit-economics"/>
    <w:p>
      <w:pPr>
        <w:pStyle w:val="Heading3"/>
      </w:pPr>
      <w:r>
        <w:rPr>
          <w:rStyle w:val="SectionNumber"/>
        </w:rPr>
        <w:t xml:space="preserve">9.6.2</w:t>
      </w:r>
      <w:r>
        <w:tab/>
      </w:r>
      <w:r>
        <w:t xml:space="preserve">3.6.2. CNC Outsourcing Unit Economics</w:t>
      </w:r>
    </w:p>
    <w:p>
      <w:pPr>
        <w:pStyle w:val="FirstParagraph"/>
      </w:pPr>
      <w:r>
        <w:rPr>
          <w:b/>
          <w:bCs/>
        </w:rPr>
        <w:t xml:space="preserve">A. Kinh tế trên 1 Giờ máy CNC 5-trục (Titan):</w:t>
      </w:r>
    </w:p>
    <w:tbl>
      <w:tblPr>
        <w:tblStyle w:val="Table"/>
        <w:tblW w:type="pct" w:w="5000"/>
        <w:tblLayout w:type="fixed"/>
        <w:tblLook w:firstRow="1" w:lastRow="0" w:firstColumn="0" w:lastColumn="0" w:noHBand="0" w:noVBand="0" w:val="0020"/>
      </w:tblPr>
      <w:tblGrid>
        <w:gridCol w:w="2534"/>
        <w:gridCol w:w="1520"/>
        <w:gridCol w:w="1520"/>
        <w:gridCol w:w="2344"/>
      </w:tblGrid>
      <w:tr>
        <w:trPr>
          <w:tblHeader w:val="on"/>
        </w:trPr>
        <w:tc>
          <w:tcPr/>
          <w:p>
            <w:pPr>
              <w:pStyle w:val="Compact"/>
            </w:pPr>
            <w:r>
              <w:t xml:space="preserve">Thông số</w:t>
            </w:r>
          </w:p>
        </w:tc>
        <w:tc>
          <w:tcPr/>
          <w:p>
            <w:pPr>
              <w:pStyle w:val="Compact"/>
              <w:jc w:val="right"/>
            </w:pPr>
            <w:r>
              <w:t xml:space="preserve">Giá trị Y1</w:t>
            </w:r>
          </w:p>
        </w:tc>
        <w:tc>
          <w:tcPr/>
          <w:p>
            <w:pPr>
              <w:pStyle w:val="Compact"/>
              <w:jc w:val="right"/>
            </w:pPr>
            <w:r>
              <w:t xml:space="preserve">Giá trị Y5</w:t>
            </w:r>
          </w:p>
        </w:tc>
        <w:tc>
          <w:tcPr/>
          <w:p>
            <w:pPr>
              <w:pStyle w:val="Compact"/>
            </w:pPr>
            <w:r>
              <w:t xml:space="preserve">Ghi chú</w:t>
            </w:r>
          </w:p>
        </w:tc>
      </w:tr>
      <w:tr>
        <w:tc>
          <w:tcPr/>
          <w:p>
            <w:pPr>
              <w:pStyle w:val="Compact"/>
            </w:pPr>
            <w:r>
              <w:t xml:space="preserve">Giá bán (Machine Hour Rate)</w:t>
            </w:r>
          </w:p>
        </w:tc>
        <w:tc>
          <w:tcPr/>
          <w:p>
            <w:pPr>
              <w:pStyle w:val="Compact"/>
              <w:jc w:val="right"/>
            </w:pPr>
            <w:r>
              <w:t xml:space="preserve">80 USD</w:t>
            </w:r>
          </w:p>
        </w:tc>
        <w:tc>
          <w:tcPr/>
          <w:p>
            <w:pPr>
              <w:pStyle w:val="Compact"/>
              <w:jc w:val="right"/>
            </w:pPr>
            <w:r>
              <w:t xml:space="preserve">110 USD</w:t>
            </w:r>
          </w:p>
        </w:tc>
        <w:tc>
          <w:tcPr/>
          <w:p>
            <w:pPr>
              <w:pStyle w:val="Compact"/>
            </w:pPr>
            <w:r>
              <w:t xml:space="preserve">Tăng nhờ AS9100</w:t>
            </w:r>
          </w:p>
        </w:tc>
      </w:tr>
      <w:tr>
        <w:tc>
          <w:tcPr/>
          <w:p>
            <w:pPr>
              <w:pStyle w:val="Compact"/>
            </w:pPr>
            <w:r>
              <w:t xml:space="preserve">Chi phí biến đổi:</w:t>
            </w:r>
          </w:p>
        </w:tc>
        <w:tc>
          <w:tcPr/>
          <w:p>
            <w:pPr>
              <w:pStyle w:val="Compact"/>
            </w:pPr>
          </w:p>
        </w:tc>
        <w:tc>
          <w:tcPr/>
          <w:p>
            <w:pPr>
              <w:pStyle w:val="Compact"/>
            </w:pPr>
          </w:p>
        </w:tc>
        <w:tc>
          <w:tcPr/>
          <w:p>
            <w:pPr>
              <w:pStyle w:val="Compact"/>
            </w:pPr>
          </w:p>
        </w:tc>
      </w:tr>
      <w:tr>
        <w:tc>
          <w:tcPr/>
          <w:p>
            <w:pPr>
              <w:pStyle w:val="Compact"/>
            </w:pPr>
            <w:r>
              <w:t xml:space="preserve">— Dụng cụ cắt (Tool)</w:t>
            </w:r>
          </w:p>
        </w:tc>
        <w:tc>
          <w:tcPr/>
          <w:p>
            <w:pPr>
              <w:pStyle w:val="Compact"/>
              <w:jc w:val="right"/>
            </w:pPr>
            <w:r>
              <w:t xml:space="preserve">12 USD</w:t>
            </w:r>
          </w:p>
        </w:tc>
        <w:tc>
          <w:tcPr/>
          <w:p>
            <w:pPr>
              <w:pStyle w:val="Compact"/>
              <w:jc w:val="right"/>
            </w:pPr>
            <w:r>
              <w:t xml:space="preserve">10 USD</w:t>
            </w:r>
          </w:p>
        </w:tc>
        <w:tc>
          <w:tcPr/>
          <w:p>
            <w:pPr>
              <w:pStyle w:val="Compact"/>
            </w:pPr>
            <w:r>
              <w:t xml:space="preserve">Volume discount dụng cụ</w:t>
            </w:r>
          </w:p>
        </w:tc>
      </w:tr>
      <w:tr>
        <w:tc>
          <w:tcPr/>
          <w:p>
            <w:pPr>
              <w:pStyle w:val="Compact"/>
            </w:pPr>
            <w:r>
              <w:t xml:space="preserve">— Dung dịch cắt (MWF)</w:t>
            </w:r>
          </w:p>
        </w:tc>
        <w:tc>
          <w:tcPr/>
          <w:p>
            <w:pPr>
              <w:pStyle w:val="Compact"/>
              <w:jc w:val="right"/>
            </w:pPr>
            <w:r>
              <w:t xml:space="preserve">3 USD</w:t>
            </w:r>
          </w:p>
        </w:tc>
        <w:tc>
          <w:tcPr/>
          <w:p>
            <w:pPr>
              <w:pStyle w:val="Compact"/>
              <w:jc w:val="right"/>
            </w:pPr>
            <w:r>
              <w:t xml:space="preserve">2,5 USD</w:t>
            </w:r>
          </w:p>
        </w:tc>
        <w:tc>
          <w:tcPr/>
          <w:p>
            <w:pPr>
              <w:pStyle w:val="Compact"/>
            </w:pPr>
          </w:p>
        </w:tc>
      </w:tr>
      <w:tr>
        <w:tc>
          <w:tcPr/>
          <w:p>
            <w:pPr>
              <w:pStyle w:val="Compact"/>
            </w:pPr>
            <w:r>
              <w:t xml:space="preserve">— Điện (15 kW × 1h)</w:t>
            </w:r>
          </w:p>
        </w:tc>
        <w:tc>
          <w:tcPr/>
          <w:p>
            <w:pPr>
              <w:pStyle w:val="Compact"/>
              <w:jc w:val="right"/>
            </w:pPr>
            <w:r>
              <w:t xml:space="preserve">1,8 USD</w:t>
            </w:r>
          </w:p>
        </w:tc>
        <w:tc>
          <w:tcPr/>
          <w:p>
            <w:pPr>
              <w:pStyle w:val="Compact"/>
              <w:jc w:val="right"/>
            </w:pPr>
            <w:r>
              <w:t xml:space="preserve">1,8 USD</w:t>
            </w:r>
          </w:p>
        </w:tc>
        <w:tc>
          <w:tcPr/>
          <w:p>
            <w:pPr>
              <w:pStyle w:val="Compact"/>
            </w:pPr>
            <w:r>
              <w:t xml:space="preserve">0,08-0,12 USD/kWh KCNC</w:t>
            </w:r>
          </w:p>
        </w:tc>
      </w:tr>
      <w:tr>
        <w:tc>
          <w:tcPr/>
          <w:p>
            <w:pPr>
              <w:pStyle w:val="Compact"/>
            </w:pPr>
            <w:r>
              <w:t xml:space="preserve">— Vật liệu phụ trợ</w:t>
            </w:r>
          </w:p>
        </w:tc>
        <w:tc>
          <w:tcPr/>
          <w:p>
            <w:pPr>
              <w:pStyle w:val="Compact"/>
              <w:jc w:val="right"/>
            </w:pPr>
            <w:r>
              <w:t xml:space="preserve">2 USD</w:t>
            </w:r>
          </w:p>
        </w:tc>
        <w:tc>
          <w:tcPr/>
          <w:p>
            <w:pPr>
              <w:pStyle w:val="Compact"/>
              <w:jc w:val="right"/>
            </w:pPr>
            <w:r>
              <w:t xml:space="preserve">1,5 USD</w:t>
            </w:r>
          </w:p>
        </w:tc>
        <w:tc>
          <w:tcPr/>
          <w:p>
            <w:pPr>
              <w:pStyle w:val="Compact"/>
            </w:pPr>
          </w:p>
        </w:tc>
      </w:tr>
      <w:tr>
        <w:tc>
          <w:tcPr/>
          <w:p>
            <w:pPr>
              <w:pStyle w:val="Compact"/>
            </w:pPr>
            <w:r>
              <w:t xml:space="preserve">Chi phí nhân công trực tiếp</w:t>
            </w:r>
          </w:p>
        </w:tc>
        <w:tc>
          <w:tcPr/>
          <w:p>
            <w:pPr>
              <w:pStyle w:val="Compact"/>
              <w:jc w:val="right"/>
            </w:pPr>
            <w:r>
              <w:t xml:space="preserve">6 USD</w:t>
            </w:r>
          </w:p>
        </w:tc>
        <w:tc>
          <w:tcPr/>
          <w:p>
            <w:pPr>
              <w:pStyle w:val="Compact"/>
              <w:jc w:val="right"/>
            </w:pPr>
            <w:r>
              <w:t xml:space="preserve">7 USD</w:t>
            </w:r>
          </w:p>
        </w:tc>
        <w:tc>
          <w:tcPr/>
          <w:p>
            <w:pPr>
              <w:pStyle w:val="Compact"/>
            </w:pPr>
            <w:r>
              <w:t xml:space="preserve">1 người/2 máy, overtime premium</w:t>
            </w:r>
          </w:p>
        </w:tc>
      </w:tr>
      <w:tr>
        <w:tc>
          <w:tcPr/>
          <w:p>
            <w:pPr>
              <w:pStyle w:val="Compact"/>
            </w:pPr>
            <w:r>
              <w:rPr>
                <w:b/>
                <w:bCs/>
              </w:rPr>
              <w:t xml:space="preserve">Tổng Chi phí Biến đổi</w:t>
            </w:r>
          </w:p>
        </w:tc>
        <w:tc>
          <w:tcPr/>
          <w:p>
            <w:pPr>
              <w:pStyle w:val="Compact"/>
              <w:jc w:val="right"/>
            </w:pPr>
            <w:r>
              <w:rPr>
                <w:b/>
                <w:bCs/>
              </w:rPr>
              <w:t xml:space="preserve">24,8 USD</w:t>
            </w:r>
          </w:p>
        </w:tc>
        <w:tc>
          <w:tcPr/>
          <w:p>
            <w:pPr>
              <w:pStyle w:val="Compact"/>
              <w:jc w:val="right"/>
            </w:pPr>
            <w:r>
              <w:rPr>
                <w:b/>
                <w:bCs/>
              </w:rPr>
              <w:t xml:space="preserve">22,8 USD</w:t>
            </w:r>
          </w:p>
        </w:tc>
        <w:tc>
          <w:tcPr/>
          <w:p>
            <w:pPr>
              <w:pStyle w:val="Compact"/>
            </w:pPr>
            <w:r>
              <w:t xml:space="preserve">Learning curve giảm chi phí</w:t>
            </w:r>
          </w:p>
        </w:tc>
      </w:tr>
      <w:tr>
        <w:tc>
          <w:tcPr/>
          <w:p>
            <w:pPr>
              <w:pStyle w:val="Compact"/>
            </w:pPr>
            <w:r>
              <w:rPr>
                <w:b/>
                <w:bCs/>
              </w:rPr>
              <w:t xml:space="preserve">Contribution Margin</w:t>
            </w:r>
          </w:p>
        </w:tc>
        <w:tc>
          <w:tcPr/>
          <w:p>
            <w:pPr>
              <w:pStyle w:val="Compact"/>
              <w:jc w:val="right"/>
            </w:pPr>
            <w:r>
              <w:rPr>
                <w:b/>
                <w:bCs/>
              </w:rPr>
              <w:t xml:space="preserve">55,2 USD (69%)</w:t>
            </w:r>
          </w:p>
        </w:tc>
        <w:tc>
          <w:tcPr/>
          <w:p>
            <w:pPr>
              <w:pStyle w:val="Compact"/>
              <w:jc w:val="right"/>
            </w:pPr>
            <w:r>
              <w:rPr>
                <w:b/>
                <w:bCs/>
              </w:rPr>
              <w:t xml:space="preserve">87,2 USD (79%)</w:t>
            </w:r>
          </w:p>
        </w:tc>
        <w:tc>
          <w:tcPr/>
          <w:p>
            <w:pPr>
              <w:pStyle w:val="Compact"/>
            </w:pPr>
            <w:r>
              <w:t xml:space="preserve">Đáng kể tăng nhờ giá + giảm VC</w:t>
            </w:r>
          </w:p>
        </w:tc>
      </w:tr>
      <w:tr>
        <w:tc>
          <w:tcPr/>
          <w:p>
            <w:pPr>
              <w:pStyle w:val="Compact"/>
            </w:pPr>
            <w:r>
              <w:t xml:space="preserve">Phân bổ Chi phí Cố định:</w:t>
            </w:r>
          </w:p>
        </w:tc>
        <w:tc>
          <w:tcPr/>
          <w:p>
            <w:pPr>
              <w:pStyle w:val="Compact"/>
            </w:pPr>
          </w:p>
        </w:tc>
        <w:tc>
          <w:tcPr/>
          <w:p>
            <w:pPr>
              <w:pStyle w:val="Compact"/>
            </w:pPr>
          </w:p>
        </w:tc>
        <w:tc>
          <w:tcPr/>
          <w:p>
            <w:pPr>
              <w:pStyle w:val="Compact"/>
            </w:pPr>
          </w:p>
        </w:tc>
      </w:tr>
      <w:tr>
        <w:tc>
          <w:tcPr/>
          <w:p>
            <w:pPr>
              <w:pStyle w:val="Compact"/>
            </w:pPr>
            <w:r>
              <w:t xml:space="preserve">— Khấu hao máy (10 năm)</w:t>
            </w:r>
          </w:p>
        </w:tc>
        <w:tc>
          <w:tcPr/>
          <w:p>
            <w:pPr>
              <w:pStyle w:val="Compact"/>
              <w:jc w:val="right"/>
            </w:pPr>
            <w:r>
              <w:t xml:space="preserve">12 USD/giờ</w:t>
            </w:r>
          </w:p>
        </w:tc>
        <w:tc>
          <w:tcPr/>
          <w:p>
            <w:pPr>
              <w:pStyle w:val="Compact"/>
              <w:jc w:val="right"/>
            </w:pPr>
            <w:r>
              <w:t xml:space="preserve">12 USD/giờ</w:t>
            </w:r>
          </w:p>
        </w:tc>
        <w:tc>
          <w:tcPr/>
          <w:p>
            <w:pPr>
              <w:pStyle w:val="Compact"/>
            </w:pPr>
            <w:r>
              <w:t xml:space="preserve">DMG MORI NLX 2500: 350K</w:t>
            </w:r>
          </w:p>
        </w:tc>
      </w:tr>
      <w:tr>
        <w:tc>
          <w:tcPr/>
          <w:p>
            <w:pPr>
              <w:pStyle w:val="Compact"/>
            </w:pPr>
            <w:r>
              <w:t xml:space="preserve">— Bảo trì &amp; Sửa chữa</w:t>
            </w:r>
          </w:p>
        </w:tc>
        <w:tc>
          <w:tcPr/>
          <w:p>
            <w:pPr>
              <w:pStyle w:val="Compact"/>
              <w:jc w:val="right"/>
            </w:pPr>
            <w:r>
              <w:t xml:space="preserve">3 USD/giờ</w:t>
            </w:r>
          </w:p>
        </w:tc>
        <w:tc>
          <w:tcPr/>
          <w:p>
            <w:pPr>
              <w:pStyle w:val="Compact"/>
              <w:jc w:val="right"/>
            </w:pPr>
            <w:r>
              <w:t xml:space="preserve">4 USD/giờ</w:t>
            </w:r>
          </w:p>
        </w:tc>
        <w:tc>
          <w:tcPr/>
          <w:p>
            <w:pPr>
              <w:pStyle w:val="Compact"/>
            </w:pPr>
            <w:r>
              <w:t xml:space="preserve">Tăng theo tuổi máy</w:t>
            </w:r>
          </w:p>
        </w:tc>
      </w:tr>
      <w:tr>
        <w:tc>
          <w:tcPr/>
          <w:p>
            <w:pPr>
              <w:pStyle w:val="Compact"/>
            </w:pPr>
            <w:r>
              <w:t xml:space="preserve">— Overhead (nhà xưởng, QA)</w:t>
            </w:r>
          </w:p>
        </w:tc>
        <w:tc>
          <w:tcPr/>
          <w:p>
            <w:pPr>
              <w:pStyle w:val="Compact"/>
              <w:jc w:val="right"/>
            </w:pPr>
            <w:r>
              <w:t xml:space="preserve">5 USD/giờ</w:t>
            </w:r>
          </w:p>
        </w:tc>
        <w:tc>
          <w:tcPr/>
          <w:p>
            <w:pPr>
              <w:pStyle w:val="Compact"/>
              <w:jc w:val="right"/>
            </w:pPr>
            <w:r>
              <w:t xml:space="preserve">5 USD/giờ</w:t>
            </w:r>
          </w:p>
        </w:tc>
        <w:tc>
          <w:tcPr/>
          <w:p>
            <w:pPr>
              <w:pStyle w:val="Compact"/>
            </w:pPr>
          </w:p>
        </w:tc>
      </w:tr>
      <w:tr>
        <w:tc>
          <w:tcPr/>
          <w:p>
            <w:pPr>
              <w:pStyle w:val="Compact"/>
            </w:pPr>
            <w:r>
              <w:rPr>
                <w:b/>
                <w:bCs/>
              </w:rPr>
              <w:t xml:space="preserve">Tổng Chi phí Cố định/giờ</w:t>
            </w:r>
          </w:p>
        </w:tc>
        <w:tc>
          <w:tcPr/>
          <w:p>
            <w:pPr>
              <w:pStyle w:val="Compact"/>
              <w:jc w:val="right"/>
            </w:pPr>
            <w:r>
              <w:rPr>
                <w:b/>
                <w:bCs/>
              </w:rPr>
              <w:t xml:space="preserve">20 USD</w:t>
            </w:r>
          </w:p>
        </w:tc>
        <w:tc>
          <w:tcPr/>
          <w:p>
            <w:pPr>
              <w:pStyle w:val="Compact"/>
              <w:jc w:val="right"/>
            </w:pPr>
            <w:r>
              <w:rPr>
                <w:b/>
                <w:bCs/>
              </w:rPr>
              <w:t xml:space="preserve">21 USD</w:t>
            </w:r>
          </w:p>
        </w:tc>
        <w:tc>
          <w:tcPr/>
          <w:p>
            <w:pPr>
              <w:pStyle w:val="Compact"/>
            </w:pPr>
          </w:p>
        </w:tc>
      </w:tr>
      <w:tr>
        <w:tc>
          <w:tcPr/>
          <w:p>
            <w:pPr>
              <w:pStyle w:val="Compact"/>
            </w:pPr>
            <w:r>
              <w:rPr>
                <w:b/>
                <w:bCs/>
              </w:rPr>
              <w:t xml:space="preserve">Net Margin/giờ</w:t>
            </w:r>
          </w:p>
        </w:tc>
        <w:tc>
          <w:tcPr/>
          <w:p>
            <w:pPr>
              <w:pStyle w:val="Compact"/>
              <w:jc w:val="right"/>
            </w:pPr>
            <w:r>
              <w:rPr>
                <w:b/>
                <w:bCs/>
              </w:rPr>
              <w:t xml:space="preserve">35,2 USD (44%)</w:t>
            </w:r>
          </w:p>
        </w:tc>
        <w:tc>
          <w:tcPr/>
          <w:p>
            <w:pPr>
              <w:pStyle w:val="Compact"/>
              <w:jc w:val="right"/>
            </w:pPr>
            <w:r>
              <w:rPr>
                <w:b/>
                <w:bCs/>
              </w:rPr>
              <w:t xml:space="preserve">66,2 USD (60%)</w:t>
            </w:r>
          </w:p>
        </w:tc>
        <w:tc>
          <w:tcPr/>
          <w:p>
            <w:pPr>
              <w:pStyle w:val="Compact"/>
            </w:pPr>
            <w:r>
              <w:t xml:space="preserve">Lợi nhuận Y5 tăng gần gấp đôi</w:t>
            </w:r>
          </w:p>
        </w:tc>
      </w:tr>
    </w:tbl>
    <w:p>
      <w:pPr>
        <w:pStyle w:val="BodyText"/>
      </w:pPr>
      <w:r>
        <w:rPr>
          <w:b/>
          <w:bCs/>
        </w:rPr>
        <w:t xml:space="preserve">B. Hiệu suất Sử dụng Máy (OEE):</w:t>
      </w:r>
    </w:p>
    <w:tbl>
      <w:tblPr>
        <w:tblStyle w:val="Table"/>
        <w:tblW w:type="pct" w:w="5000"/>
        <w:tblLayout w:type="fixed"/>
        <w:tblLook w:firstRow="1" w:lastRow="0" w:firstColumn="0" w:lastColumn="0" w:noHBand="0" w:noVBand="0" w:val="0020"/>
      </w:tblPr>
      <w:tblGrid>
        <w:gridCol w:w="2880"/>
        <w:gridCol w:w="1170"/>
        <w:gridCol w:w="1170"/>
        <w:gridCol w:w="1170"/>
        <w:gridCol w:w="1530"/>
      </w:tblGrid>
      <w:tr>
        <w:trPr>
          <w:tblHeader w:val="on"/>
        </w:trPr>
        <w:tc>
          <w:tcPr/>
          <w:p>
            <w:pPr>
              <w:pStyle w:val="Compact"/>
            </w:pPr>
            <w:r>
              <w:t xml:space="preserve">Chỉ số</w:t>
            </w:r>
          </w:p>
        </w:tc>
        <w:tc>
          <w:tcPr/>
          <w:p>
            <w:pPr>
              <w:pStyle w:val="Compact"/>
              <w:jc w:val="right"/>
            </w:pPr>
            <w:r>
              <w:t xml:space="preserve">Y1</w:t>
            </w:r>
          </w:p>
        </w:tc>
        <w:tc>
          <w:tcPr/>
          <w:p>
            <w:pPr>
              <w:pStyle w:val="Compact"/>
              <w:jc w:val="right"/>
            </w:pPr>
            <w:r>
              <w:t xml:space="preserve">Y3</w:t>
            </w:r>
          </w:p>
        </w:tc>
        <w:tc>
          <w:tcPr/>
          <w:p>
            <w:pPr>
              <w:pStyle w:val="Compact"/>
              <w:jc w:val="right"/>
            </w:pPr>
            <w:r>
              <w:t xml:space="preserve">Y5</w:t>
            </w:r>
          </w:p>
        </w:tc>
        <w:tc>
          <w:tcPr/>
          <w:p>
            <w:pPr>
              <w:pStyle w:val="Compact"/>
            </w:pPr>
            <w:r>
              <w:t xml:space="preserve">Benchmark</w:t>
            </w:r>
          </w:p>
        </w:tc>
      </w:tr>
      <w:tr>
        <w:tc>
          <w:tcPr/>
          <w:p>
            <w:pPr>
              <w:pStyle w:val="Compact"/>
            </w:pPr>
            <w:r>
              <w:t xml:space="preserve">Availability</w:t>
            </w:r>
          </w:p>
        </w:tc>
        <w:tc>
          <w:tcPr/>
          <w:p>
            <w:pPr>
              <w:pStyle w:val="Compact"/>
              <w:jc w:val="right"/>
            </w:pPr>
            <w:r>
              <w:t xml:space="preserve">80%</w:t>
            </w:r>
          </w:p>
        </w:tc>
        <w:tc>
          <w:tcPr/>
          <w:p>
            <w:pPr>
              <w:pStyle w:val="Compact"/>
              <w:jc w:val="right"/>
            </w:pPr>
            <w:r>
              <w:t xml:space="preserve">87%</w:t>
            </w:r>
          </w:p>
        </w:tc>
        <w:tc>
          <w:tcPr/>
          <w:p>
            <w:pPr>
              <w:pStyle w:val="Compact"/>
              <w:jc w:val="right"/>
            </w:pPr>
            <w:r>
              <w:t xml:space="preserve">92%</w:t>
            </w:r>
          </w:p>
        </w:tc>
        <w:tc>
          <w:tcPr/>
          <w:p>
            <w:pPr>
              <w:pStyle w:val="Compact"/>
            </w:pPr>
            <w:r>
              <w:t xml:space="preserve">World-class: 90%</w:t>
            </w:r>
          </w:p>
        </w:tc>
      </w:tr>
      <w:tr>
        <w:tc>
          <w:tcPr/>
          <w:p>
            <w:pPr>
              <w:pStyle w:val="Compact"/>
            </w:pPr>
            <w:r>
              <w:t xml:space="preserve">Performance</w:t>
            </w:r>
          </w:p>
        </w:tc>
        <w:tc>
          <w:tcPr/>
          <w:p>
            <w:pPr>
              <w:pStyle w:val="Compact"/>
              <w:jc w:val="right"/>
            </w:pPr>
            <w:r>
              <w:t xml:space="preserve">75%</w:t>
            </w:r>
          </w:p>
        </w:tc>
        <w:tc>
          <w:tcPr/>
          <w:p>
            <w:pPr>
              <w:pStyle w:val="Compact"/>
              <w:jc w:val="right"/>
            </w:pPr>
            <w:r>
              <w:t xml:space="preserve">82%</w:t>
            </w:r>
          </w:p>
        </w:tc>
        <w:tc>
          <w:tcPr/>
          <w:p>
            <w:pPr>
              <w:pStyle w:val="Compact"/>
              <w:jc w:val="right"/>
            </w:pPr>
            <w:r>
              <w:t xml:space="preserve">88%</w:t>
            </w:r>
          </w:p>
        </w:tc>
        <w:tc>
          <w:tcPr/>
          <w:p>
            <w:pPr>
              <w:pStyle w:val="Compact"/>
            </w:pPr>
            <w:r>
              <w:t xml:space="preserve">World-class: 95%</w:t>
            </w:r>
          </w:p>
        </w:tc>
      </w:tr>
      <w:tr>
        <w:tc>
          <w:tcPr/>
          <w:p>
            <w:pPr>
              <w:pStyle w:val="Compact"/>
            </w:pPr>
            <w:r>
              <w:t xml:space="preserve">Quality (First Pass Yield)</w:t>
            </w:r>
          </w:p>
        </w:tc>
        <w:tc>
          <w:tcPr/>
          <w:p>
            <w:pPr>
              <w:pStyle w:val="Compact"/>
              <w:jc w:val="right"/>
            </w:pPr>
            <w:r>
              <w:t xml:space="preserve">85%</w:t>
            </w:r>
          </w:p>
        </w:tc>
        <w:tc>
          <w:tcPr/>
          <w:p>
            <w:pPr>
              <w:pStyle w:val="Compact"/>
              <w:jc w:val="right"/>
            </w:pPr>
            <w:r>
              <w:t xml:space="preserve">92%</w:t>
            </w:r>
          </w:p>
        </w:tc>
        <w:tc>
          <w:tcPr/>
          <w:p>
            <w:pPr>
              <w:pStyle w:val="Compact"/>
              <w:jc w:val="right"/>
            </w:pPr>
            <w:r>
              <w:t xml:space="preserve">96%</w:t>
            </w:r>
          </w:p>
        </w:tc>
        <w:tc>
          <w:tcPr/>
          <w:p>
            <w:pPr>
              <w:pStyle w:val="Compact"/>
            </w:pPr>
            <w:r>
              <w:t xml:space="preserve">World-class: 99%</w:t>
            </w:r>
          </w:p>
        </w:tc>
      </w:tr>
      <w:tr>
        <w:tc>
          <w:tcPr/>
          <w:p>
            <w:pPr>
              <w:pStyle w:val="Compact"/>
            </w:pPr>
            <w:r>
              <w:rPr>
                <w:b/>
                <w:bCs/>
              </w:rPr>
              <w:t xml:space="preserve">OEE</w:t>
            </w:r>
          </w:p>
        </w:tc>
        <w:tc>
          <w:tcPr/>
          <w:p>
            <w:pPr>
              <w:pStyle w:val="Compact"/>
              <w:jc w:val="right"/>
            </w:pPr>
            <w:r>
              <w:rPr>
                <w:b/>
                <w:bCs/>
              </w:rPr>
              <w:t xml:space="preserve">51%</w:t>
            </w:r>
          </w:p>
        </w:tc>
        <w:tc>
          <w:tcPr/>
          <w:p>
            <w:pPr>
              <w:pStyle w:val="Compact"/>
              <w:jc w:val="right"/>
            </w:pPr>
            <w:r>
              <w:rPr>
                <w:b/>
                <w:bCs/>
              </w:rPr>
              <w:t xml:space="preserve">66%</w:t>
            </w:r>
          </w:p>
        </w:tc>
        <w:tc>
          <w:tcPr/>
          <w:p>
            <w:pPr>
              <w:pStyle w:val="Compact"/>
              <w:jc w:val="right"/>
            </w:pPr>
            <w:r>
              <w:rPr>
                <w:b/>
                <w:bCs/>
              </w:rPr>
              <w:t xml:space="preserve">78%</w:t>
            </w:r>
          </w:p>
        </w:tc>
        <w:tc>
          <w:tcPr/>
          <w:p>
            <w:pPr>
              <w:pStyle w:val="Compact"/>
            </w:pPr>
            <w:r>
              <w:t xml:space="preserve">World-class: 85%</w:t>
            </w:r>
          </w:p>
        </w:tc>
      </w:tr>
      <w:tr>
        <w:tc>
          <w:tcPr/>
          <w:p>
            <w:pPr>
              <w:pStyle w:val="Compact"/>
            </w:pPr>
            <w:r>
              <w:t xml:space="preserve">Giờ máy khả dụng/năm (2 ca)</w:t>
            </w:r>
          </w:p>
        </w:tc>
        <w:tc>
          <w:tcPr/>
          <w:p>
            <w:pPr>
              <w:pStyle w:val="Compact"/>
              <w:jc w:val="right"/>
            </w:pPr>
            <w:r>
              <w:t xml:space="preserve">3.264 h</w:t>
            </w:r>
          </w:p>
        </w:tc>
        <w:tc>
          <w:tcPr/>
          <w:p>
            <w:pPr>
              <w:pStyle w:val="Compact"/>
              <w:jc w:val="right"/>
            </w:pPr>
            <w:r>
              <w:t xml:space="preserve">4.224 h</w:t>
            </w:r>
          </w:p>
        </w:tc>
        <w:tc>
          <w:tcPr/>
          <w:p>
            <w:pPr>
              <w:pStyle w:val="Compact"/>
              <w:jc w:val="right"/>
            </w:pPr>
            <w:r>
              <w:t xml:space="preserve">4.992 h</w:t>
            </w:r>
          </w:p>
        </w:tc>
        <w:tc>
          <w:tcPr/>
          <w:p>
            <w:pPr>
              <w:pStyle w:val="Compact"/>
            </w:pPr>
            <w:r>
              <w:t xml:space="preserve">Max 2 ca: 6.400 h</w:t>
            </w:r>
          </w:p>
        </w:tc>
      </w:tr>
      <w:tr>
        <w:tc>
          <w:tcPr/>
          <w:p>
            <w:pPr>
              <w:pStyle w:val="Compact"/>
            </w:pPr>
            <w:r>
              <w:t xml:space="preserve">Revenue/máy/năm</w:t>
            </w:r>
          </w:p>
        </w:tc>
        <w:tc>
          <w:tcPr/>
          <w:p>
            <w:pPr>
              <w:pStyle w:val="Compact"/>
              <w:jc w:val="right"/>
            </w:pPr>
            <w:r>
              <w:t xml:space="preserve">261 K</w:t>
            </w:r>
          </w:p>
        </w:tc>
        <w:tc>
          <w:tcPr/>
          <w:p>
            <w:pPr>
              <w:pStyle w:val="Compact"/>
              <w:jc w:val="right"/>
            </w:pPr>
            <w:r>
              <w:t xml:space="preserve">464 K</w:t>
            </w:r>
          </w:p>
        </w:tc>
        <w:tc>
          <w:tcPr/>
          <w:p>
            <w:pPr>
              <w:pStyle w:val="Compact"/>
              <w:jc w:val="right"/>
            </w:pPr>
            <w:r>
              <w:t xml:space="preserve">549 K</w:t>
            </w:r>
          </w:p>
        </w:tc>
        <w:tc>
          <w:tcPr/>
          <w:p>
            <w:pPr>
              <w:pStyle w:val="Compact"/>
            </w:pPr>
            <w:r>
              <w:t xml:space="preserve">Target Y5 &gt; 500K</w:t>
            </w:r>
          </w:p>
        </w:tc>
      </w:tr>
    </w:tbl>
    <w:p>
      <w:pPr>
        <w:pStyle w:val="BlockText"/>
      </w:pPr>
      <w:r>
        <w:rPr>
          <w:b/>
          <w:bCs/>
        </w:rPr>
        <w:t xml:space="preserve">[C] OEE Y1 = 51% là thực tế cho nhà máy mới.</w:t>
      </w:r>
      <w:r>
        <w:t xml:space="preserve"> </w:t>
      </w:r>
      <w:r>
        <w:t xml:space="preserve">Target OEE Y5 = 78% — đòi hỏi chương trình TPM (Total Productive Maintenance) nghiêm ngặt và đào tạo operator liên tục.</w:t>
      </w:r>
    </w:p>
    <w:bookmarkEnd w:id="236"/>
    <w:bookmarkStart w:id="237" w:name="datacenter-unit-economics"/>
    <w:p>
      <w:pPr>
        <w:pStyle w:val="Heading3"/>
      </w:pPr>
      <w:r>
        <w:rPr>
          <w:rStyle w:val="SectionNumber"/>
        </w:rPr>
        <w:t xml:space="preserve">9.6.3</w:t>
      </w:r>
      <w:r>
        <w:tab/>
      </w:r>
      <w:r>
        <w:t xml:space="preserve">3.6.3. Datacenter Unit Economics</w:t>
      </w:r>
    </w:p>
    <w:p>
      <w:pPr>
        <w:pStyle w:val="FirstParagraph"/>
      </w:pPr>
      <w:r>
        <w:rPr>
          <w:b/>
          <w:bCs/>
        </w:rPr>
        <w:t xml:space="preserve">A. Kinh tế trên 1 Rack Colocation Standard (42U, 4kW):</w:t>
      </w:r>
    </w:p>
    <w:tbl>
      <w:tblPr>
        <w:tblStyle w:val="Table"/>
        <w:tblW w:type="pct" w:w="5000"/>
        <w:tblLayout w:type="fixed"/>
        <w:tblLook w:firstRow="1" w:lastRow="0" w:firstColumn="0" w:lastColumn="0" w:noHBand="0" w:noVBand="0" w:val="0020"/>
      </w:tblPr>
      <w:tblGrid>
        <w:gridCol w:w="3092"/>
        <w:gridCol w:w="1734"/>
        <w:gridCol w:w="1508"/>
        <w:gridCol w:w="1584"/>
      </w:tblGrid>
      <w:tr>
        <w:trPr>
          <w:tblHeader w:val="on"/>
        </w:trPr>
        <w:tc>
          <w:tcPr/>
          <w:p>
            <w:pPr>
              <w:pStyle w:val="Compact"/>
            </w:pPr>
            <w:r>
              <w:t xml:space="preserve">Thông số</w:t>
            </w:r>
          </w:p>
        </w:tc>
        <w:tc>
          <w:tcPr/>
          <w:p>
            <w:pPr>
              <w:pStyle w:val="Compact"/>
              <w:jc w:val="right"/>
            </w:pPr>
            <w:r>
              <w:t xml:space="preserve">Giá trị/tháng</w:t>
            </w:r>
          </w:p>
        </w:tc>
        <w:tc>
          <w:tcPr/>
          <w:p>
            <w:pPr>
              <w:pStyle w:val="Compact"/>
              <w:jc w:val="right"/>
            </w:pPr>
            <w:r>
              <w:t xml:space="preserve">Giá trị/năm</w:t>
            </w:r>
          </w:p>
        </w:tc>
        <w:tc>
          <w:tcPr/>
          <w:p>
            <w:pPr>
              <w:pStyle w:val="Compact"/>
            </w:pPr>
            <w:r>
              <w:t xml:space="preserve">Ghi chú</w:t>
            </w:r>
          </w:p>
        </w:tc>
      </w:tr>
      <w:tr>
        <w:tc>
          <w:tcPr/>
          <w:p>
            <w:pPr>
              <w:pStyle w:val="Compact"/>
            </w:pPr>
            <w:r>
              <w:t xml:space="preserve">Revenue per Rack</w:t>
            </w:r>
          </w:p>
        </w:tc>
        <w:tc>
          <w:tcPr/>
          <w:p>
            <w:pPr>
              <w:pStyle w:val="Compact"/>
              <w:jc w:val="right"/>
            </w:pPr>
            <w:r>
              <w:t xml:space="preserve">1.500 USD</w:t>
            </w:r>
          </w:p>
        </w:tc>
        <w:tc>
          <w:tcPr/>
          <w:p>
            <w:pPr>
              <w:pStyle w:val="Compact"/>
              <w:jc w:val="right"/>
            </w:pPr>
            <w:r>
              <w:t xml:space="preserve">18.000 USD</w:t>
            </w:r>
          </w:p>
        </w:tc>
        <w:tc>
          <w:tcPr/>
          <w:p>
            <w:pPr>
              <w:pStyle w:val="Compact"/>
            </w:pPr>
            <w:r>
              <w:t xml:space="preserve">Giá trung bình</w:t>
            </w:r>
          </w:p>
        </w:tc>
      </w:tr>
      <w:tr>
        <w:tc>
          <w:tcPr/>
          <w:p>
            <w:pPr>
              <w:pStyle w:val="Compact"/>
            </w:pPr>
            <w:r>
              <w:t xml:space="preserve">Chi phí biến đổi:</w:t>
            </w:r>
          </w:p>
        </w:tc>
        <w:tc>
          <w:tcPr/>
          <w:p>
            <w:pPr>
              <w:pStyle w:val="Compact"/>
            </w:pPr>
          </w:p>
        </w:tc>
        <w:tc>
          <w:tcPr/>
          <w:p>
            <w:pPr>
              <w:pStyle w:val="Compact"/>
            </w:pPr>
          </w:p>
        </w:tc>
        <w:tc>
          <w:tcPr/>
          <w:p>
            <w:pPr>
              <w:pStyle w:val="Compact"/>
            </w:pPr>
          </w:p>
        </w:tc>
      </w:tr>
      <w:tr>
        <w:tc>
          <w:tcPr/>
          <w:p>
            <w:pPr>
              <w:pStyle w:val="Compact"/>
            </w:pPr>
            <w:r>
              <w:t xml:space="preserve">— Điện (4kW × 24h × 30d × PUE 1,32)</w:t>
            </w:r>
          </w:p>
        </w:tc>
        <w:tc>
          <w:tcPr/>
          <w:p>
            <w:pPr>
              <w:pStyle w:val="Compact"/>
              <w:jc w:val="right"/>
            </w:pPr>
            <w:r>
              <w:t xml:space="preserve">460 USD</w:t>
            </w:r>
          </w:p>
        </w:tc>
        <w:tc>
          <w:tcPr/>
          <w:p>
            <w:pPr>
              <w:pStyle w:val="Compact"/>
              <w:jc w:val="right"/>
            </w:pPr>
            <w:r>
              <w:t xml:space="preserve">5.520 USD</w:t>
            </w:r>
          </w:p>
        </w:tc>
        <w:tc>
          <w:tcPr/>
          <w:p>
            <w:pPr>
              <w:pStyle w:val="Compact"/>
            </w:pPr>
            <w:r>
              <w:t xml:space="preserve">0,10 USD/kWh</w:t>
            </w:r>
          </w:p>
        </w:tc>
      </w:tr>
      <w:tr>
        <w:tc>
          <w:tcPr/>
          <w:p>
            <w:pPr>
              <w:pStyle w:val="Compact"/>
            </w:pPr>
            <w:r>
              <w:t xml:space="preserve">— Cooling (đã tính trong PUE)</w:t>
            </w:r>
          </w:p>
        </w:tc>
        <w:tc>
          <w:tcPr/>
          <w:p>
            <w:pPr>
              <w:pStyle w:val="Compact"/>
              <w:jc w:val="right"/>
            </w:pPr>
            <w:r>
              <w:t xml:space="preserve">—</w:t>
            </w:r>
          </w:p>
        </w:tc>
        <w:tc>
          <w:tcPr/>
          <w:p>
            <w:pPr>
              <w:pStyle w:val="Compact"/>
              <w:jc w:val="right"/>
            </w:pPr>
            <w:r>
              <w:t xml:space="preserve">—</w:t>
            </w:r>
          </w:p>
        </w:tc>
        <w:tc>
          <w:tcPr/>
          <w:p>
            <w:pPr>
              <w:pStyle w:val="Compact"/>
            </w:pPr>
            <w:r>
              <w:t xml:space="preserve">Included in PUE</w:t>
            </w:r>
          </w:p>
        </w:tc>
      </w:tr>
      <w:tr>
        <w:tc>
          <w:tcPr/>
          <w:p>
            <w:pPr>
              <w:pStyle w:val="Compact"/>
            </w:pPr>
            <w:r>
              <w:t xml:space="preserve">— Bandwidth allocation</w:t>
            </w:r>
          </w:p>
        </w:tc>
        <w:tc>
          <w:tcPr/>
          <w:p>
            <w:pPr>
              <w:pStyle w:val="Compact"/>
              <w:jc w:val="right"/>
            </w:pPr>
            <w:r>
              <w:t xml:space="preserve">50 USD</w:t>
            </w:r>
          </w:p>
        </w:tc>
        <w:tc>
          <w:tcPr/>
          <w:p>
            <w:pPr>
              <w:pStyle w:val="Compact"/>
              <w:jc w:val="right"/>
            </w:pPr>
            <w:r>
              <w:t xml:space="preserve">600 USD</w:t>
            </w:r>
          </w:p>
        </w:tc>
        <w:tc>
          <w:tcPr/>
          <w:p>
            <w:pPr>
              <w:pStyle w:val="Compact"/>
            </w:pPr>
            <w:r>
              <w:t xml:space="preserve">Shared transit</w:t>
            </w:r>
          </w:p>
        </w:tc>
      </w:tr>
      <w:tr>
        <w:tc>
          <w:tcPr/>
          <w:p>
            <w:pPr>
              <w:pStyle w:val="Compact"/>
            </w:pPr>
            <w:r>
              <w:rPr>
                <w:b/>
                <w:bCs/>
              </w:rPr>
              <w:t xml:space="preserve">Tổng Biến đổi</w:t>
            </w:r>
          </w:p>
        </w:tc>
        <w:tc>
          <w:tcPr/>
          <w:p>
            <w:pPr>
              <w:pStyle w:val="Compact"/>
              <w:jc w:val="right"/>
            </w:pPr>
            <w:r>
              <w:rPr>
                <w:b/>
                <w:bCs/>
              </w:rPr>
              <w:t xml:space="preserve">510 USD</w:t>
            </w:r>
          </w:p>
        </w:tc>
        <w:tc>
          <w:tcPr/>
          <w:p>
            <w:pPr>
              <w:pStyle w:val="Compact"/>
              <w:jc w:val="right"/>
            </w:pPr>
            <w:r>
              <w:rPr>
                <w:b/>
                <w:bCs/>
              </w:rPr>
              <w:t xml:space="preserve">6.120 USD</w:t>
            </w:r>
          </w:p>
        </w:tc>
        <w:tc>
          <w:tcPr/>
          <w:p>
            <w:pPr>
              <w:pStyle w:val="Compact"/>
            </w:pPr>
          </w:p>
        </w:tc>
      </w:tr>
      <w:tr>
        <w:tc>
          <w:tcPr/>
          <w:p>
            <w:pPr>
              <w:pStyle w:val="Compact"/>
            </w:pPr>
            <w:r>
              <w:rPr>
                <w:b/>
                <w:bCs/>
              </w:rPr>
              <w:t xml:space="preserve">Contribution Margin</w:t>
            </w:r>
          </w:p>
        </w:tc>
        <w:tc>
          <w:tcPr/>
          <w:p>
            <w:pPr>
              <w:pStyle w:val="Compact"/>
              <w:jc w:val="right"/>
            </w:pPr>
            <w:r>
              <w:rPr>
                <w:b/>
                <w:bCs/>
              </w:rPr>
              <w:t xml:space="preserve">990 USD (66%)</w:t>
            </w:r>
          </w:p>
        </w:tc>
        <w:tc>
          <w:tcPr/>
          <w:p>
            <w:pPr>
              <w:pStyle w:val="Compact"/>
              <w:jc w:val="right"/>
            </w:pPr>
            <w:r>
              <w:rPr>
                <w:b/>
                <w:bCs/>
              </w:rPr>
              <w:t xml:space="preserve">11.880 USD</w:t>
            </w:r>
          </w:p>
        </w:tc>
        <w:tc>
          <w:tcPr/>
          <w:p>
            <w:pPr>
              <w:pStyle w:val="Compact"/>
            </w:pPr>
          </w:p>
        </w:tc>
      </w:tr>
      <w:tr>
        <w:tc>
          <w:tcPr/>
          <w:p>
            <w:pPr>
              <w:pStyle w:val="Compact"/>
            </w:pPr>
            <w:r>
              <w:t xml:space="preserve">Phân bổ Chi phí Cố định:</w:t>
            </w:r>
          </w:p>
        </w:tc>
        <w:tc>
          <w:tcPr/>
          <w:p>
            <w:pPr>
              <w:pStyle w:val="Compact"/>
            </w:pPr>
          </w:p>
        </w:tc>
        <w:tc>
          <w:tcPr/>
          <w:p>
            <w:pPr>
              <w:pStyle w:val="Compact"/>
            </w:pPr>
          </w:p>
        </w:tc>
        <w:tc>
          <w:tcPr/>
          <w:p>
            <w:pPr>
              <w:pStyle w:val="Compact"/>
            </w:pPr>
          </w:p>
        </w:tc>
      </w:tr>
      <w:tr>
        <w:tc>
          <w:tcPr/>
          <w:p>
            <w:pPr>
              <w:pStyle w:val="Compact"/>
            </w:pPr>
            <w:r>
              <w:t xml:space="preserve">— Khấu hao hạ tầng (15 năm)</w:t>
            </w:r>
          </w:p>
        </w:tc>
        <w:tc>
          <w:tcPr/>
          <w:p>
            <w:pPr>
              <w:pStyle w:val="Compact"/>
              <w:jc w:val="right"/>
            </w:pPr>
            <w:r>
              <w:t xml:space="preserve">250 USD</w:t>
            </w:r>
          </w:p>
        </w:tc>
        <w:tc>
          <w:tcPr/>
          <w:p>
            <w:pPr>
              <w:pStyle w:val="Compact"/>
              <w:jc w:val="right"/>
            </w:pPr>
            <w:r>
              <w:t xml:space="preserve">3.000 USD</w:t>
            </w:r>
          </w:p>
        </w:tc>
        <w:tc>
          <w:tcPr/>
          <w:p>
            <w:pPr>
              <w:pStyle w:val="Compact"/>
            </w:pPr>
            <w:r>
              <w:t xml:space="preserve">CAPEX/rack ~ 45K</w:t>
            </w:r>
          </w:p>
        </w:tc>
      </w:tr>
      <w:tr>
        <w:tc>
          <w:tcPr/>
          <w:p>
            <w:pPr>
              <w:pStyle w:val="Compact"/>
            </w:pPr>
            <w:r>
              <w:t xml:space="preserve">— Nhân sự NOC (30 người / 100 rack)</w:t>
            </w:r>
          </w:p>
        </w:tc>
        <w:tc>
          <w:tcPr/>
          <w:p>
            <w:pPr>
              <w:pStyle w:val="Compact"/>
              <w:jc w:val="right"/>
            </w:pPr>
            <w:r>
              <w:t xml:space="preserve">180 USD</w:t>
            </w:r>
          </w:p>
        </w:tc>
        <w:tc>
          <w:tcPr/>
          <w:p>
            <w:pPr>
              <w:pStyle w:val="Compact"/>
              <w:jc w:val="right"/>
            </w:pPr>
            <w:r>
              <w:t xml:space="preserve">2.160 USD</w:t>
            </w:r>
          </w:p>
        </w:tc>
        <w:tc>
          <w:tcPr/>
          <w:p>
            <w:pPr>
              <w:pStyle w:val="Compact"/>
            </w:pPr>
            <w:r>
              <w:t xml:space="preserve">6K/người/tháng</w:t>
            </w:r>
          </w:p>
        </w:tc>
      </w:tr>
      <w:tr>
        <w:tc>
          <w:tcPr/>
          <w:p>
            <w:pPr>
              <w:pStyle w:val="Compact"/>
            </w:pPr>
            <w:r>
              <w:t xml:space="preserve">— Bảo trì UPS/HVAC</w:t>
            </w:r>
          </w:p>
        </w:tc>
        <w:tc>
          <w:tcPr/>
          <w:p>
            <w:pPr>
              <w:pStyle w:val="Compact"/>
              <w:jc w:val="right"/>
            </w:pPr>
            <w:r>
              <w:t xml:space="preserve">80 USD</w:t>
            </w:r>
          </w:p>
        </w:tc>
        <w:tc>
          <w:tcPr/>
          <w:p>
            <w:pPr>
              <w:pStyle w:val="Compact"/>
              <w:jc w:val="right"/>
            </w:pPr>
            <w:r>
              <w:t xml:space="preserve">960 USD</w:t>
            </w:r>
          </w:p>
        </w:tc>
        <w:tc>
          <w:tcPr/>
          <w:p>
            <w:pPr>
              <w:pStyle w:val="Compact"/>
            </w:pPr>
          </w:p>
        </w:tc>
      </w:tr>
      <w:tr>
        <w:tc>
          <w:tcPr/>
          <w:p>
            <w:pPr>
              <w:pStyle w:val="Compact"/>
            </w:pPr>
            <w:r>
              <w:t xml:space="preserve">— Bảo hiểm + Security</w:t>
            </w:r>
          </w:p>
        </w:tc>
        <w:tc>
          <w:tcPr/>
          <w:p>
            <w:pPr>
              <w:pStyle w:val="Compact"/>
              <w:jc w:val="right"/>
            </w:pPr>
            <w:r>
              <w:t xml:space="preserve">30 USD</w:t>
            </w:r>
          </w:p>
        </w:tc>
        <w:tc>
          <w:tcPr/>
          <w:p>
            <w:pPr>
              <w:pStyle w:val="Compact"/>
              <w:jc w:val="right"/>
            </w:pPr>
            <w:r>
              <w:t xml:space="preserve">360 USD</w:t>
            </w:r>
          </w:p>
        </w:tc>
        <w:tc>
          <w:tcPr/>
          <w:p>
            <w:pPr>
              <w:pStyle w:val="Compact"/>
            </w:pPr>
          </w:p>
        </w:tc>
      </w:tr>
      <w:tr>
        <w:tc>
          <w:tcPr/>
          <w:p>
            <w:pPr>
              <w:pStyle w:val="Compact"/>
            </w:pPr>
            <w:r>
              <w:rPr>
                <w:b/>
                <w:bCs/>
              </w:rPr>
              <w:t xml:space="preserve">Tổng Cố định/Rack</w:t>
            </w:r>
          </w:p>
        </w:tc>
        <w:tc>
          <w:tcPr/>
          <w:p>
            <w:pPr>
              <w:pStyle w:val="Compact"/>
              <w:jc w:val="right"/>
            </w:pPr>
            <w:r>
              <w:rPr>
                <w:b/>
                <w:bCs/>
              </w:rPr>
              <w:t xml:space="preserve">540 USD</w:t>
            </w:r>
          </w:p>
        </w:tc>
        <w:tc>
          <w:tcPr/>
          <w:p>
            <w:pPr>
              <w:pStyle w:val="Compact"/>
              <w:jc w:val="right"/>
            </w:pPr>
            <w:r>
              <w:rPr>
                <w:b/>
                <w:bCs/>
              </w:rPr>
              <w:t xml:space="preserve">6.480 USD</w:t>
            </w:r>
          </w:p>
        </w:tc>
        <w:tc>
          <w:tcPr/>
          <w:p>
            <w:pPr>
              <w:pStyle w:val="Compact"/>
            </w:pPr>
          </w:p>
        </w:tc>
      </w:tr>
      <w:tr>
        <w:tc>
          <w:tcPr/>
          <w:p>
            <w:pPr>
              <w:pStyle w:val="Compact"/>
            </w:pPr>
            <w:r>
              <w:rPr>
                <w:b/>
                <w:bCs/>
              </w:rPr>
              <w:t xml:space="preserve">Net Margin/Rack</w:t>
            </w:r>
          </w:p>
        </w:tc>
        <w:tc>
          <w:tcPr/>
          <w:p>
            <w:pPr>
              <w:pStyle w:val="Compact"/>
              <w:jc w:val="right"/>
            </w:pPr>
            <w:r>
              <w:rPr>
                <w:b/>
                <w:bCs/>
              </w:rPr>
              <w:t xml:space="preserve">450 USD (30%)</w:t>
            </w:r>
          </w:p>
        </w:tc>
        <w:tc>
          <w:tcPr/>
          <w:p>
            <w:pPr>
              <w:pStyle w:val="Compact"/>
              <w:jc w:val="right"/>
            </w:pPr>
            <w:r>
              <w:rPr>
                <w:b/>
                <w:bCs/>
              </w:rPr>
              <w:t xml:space="preserve">5.400 USD</w:t>
            </w:r>
          </w:p>
        </w:tc>
        <w:tc>
          <w:tcPr/>
          <w:p>
            <w:pPr>
              <w:pStyle w:val="Compact"/>
            </w:pPr>
          </w:p>
        </w:tc>
      </w:tr>
      <w:tr>
        <w:tc>
          <w:tcPr/>
          <w:p>
            <w:pPr>
              <w:pStyle w:val="Compact"/>
            </w:pPr>
            <w:r>
              <w:rPr>
                <w:b/>
                <w:bCs/>
              </w:rPr>
              <w:t xml:space="preserve">IRR per Rack (10 năm)</w:t>
            </w:r>
          </w:p>
        </w:tc>
        <w:tc>
          <w:tcPr/>
          <w:p>
            <w:pPr>
              <w:pStyle w:val="Compact"/>
            </w:pPr>
          </w:p>
        </w:tc>
        <w:tc>
          <w:tcPr/>
          <w:p>
            <w:pPr>
              <w:pStyle w:val="Compact"/>
            </w:pPr>
          </w:p>
        </w:tc>
        <w:tc>
          <w:tcPr/>
          <w:p>
            <w:pPr>
              <w:pStyle w:val="Compact"/>
            </w:pPr>
            <w:r>
              <w:rPr>
                <w:b/>
                <w:bCs/>
              </w:rPr>
              <w:t xml:space="preserve">~12-15% [C]</w:t>
            </w:r>
          </w:p>
        </w:tc>
      </w:tr>
    </w:tbl>
    <w:p>
      <w:pPr>
        <w:pStyle w:val="BodyText"/>
      </w:pPr>
      <w:r>
        <w:rPr>
          <w:b/>
          <w:bCs/>
        </w:rPr>
        <w:t xml:space="preserve">B. So sánh Revenue/Rack theo Loại Dịch vụ:</w:t>
      </w:r>
    </w:p>
    <w:tbl>
      <w:tblPr>
        <w:tblStyle w:val="Table"/>
        <w:tblW w:type="pct" w:w="5000"/>
        <w:tblLayout w:type="fixed"/>
        <w:tblLook w:firstRow="1" w:lastRow="0" w:firstColumn="0" w:lastColumn="0" w:noHBand="0" w:noVBand="0" w:val="0020"/>
      </w:tblPr>
      <w:tblGrid>
        <w:gridCol w:w="2501"/>
        <w:gridCol w:w="1584"/>
        <w:gridCol w:w="833"/>
        <w:gridCol w:w="3001"/>
      </w:tblGrid>
      <w:tr>
        <w:trPr>
          <w:tblHeader w:val="on"/>
        </w:trPr>
        <w:tc>
          <w:tcPr/>
          <w:p>
            <w:pPr>
              <w:pStyle w:val="Compact"/>
            </w:pPr>
            <w:r>
              <w:t xml:space="preserve">Loại Rack</w:t>
            </w:r>
          </w:p>
        </w:tc>
        <w:tc>
          <w:tcPr/>
          <w:p>
            <w:pPr>
              <w:pStyle w:val="Compact"/>
              <w:jc w:val="right"/>
            </w:pPr>
            <w:r>
              <w:t xml:space="preserve">Revenue/Rack/năm</w:t>
            </w:r>
          </w:p>
        </w:tc>
        <w:tc>
          <w:tcPr/>
          <w:p>
            <w:pPr>
              <w:pStyle w:val="Compact"/>
              <w:jc w:val="center"/>
            </w:pPr>
            <w:r>
              <w:t xml:space="preserve">Net Margin</w:t>
            </w:r>
          </w:p>
        </w:tc>
        <w:tc>
          <w:tcPr/>
          <w:p>
            <w:pPr>
              <w:pStyle w:val="Compact"/>
            </w:pPr>
            <w:r>
              <w:t xml:space="preserve">Ghi chú</w:t>
            </w:r>
          </w:p>
        </w:tc>
      </w:tr>
      <w:tr>
        <w:tc>
          <w:tcPr/>
          <w:p>
            <w:pPr>
              <w:pStyle w:val="Compact"/>
            </w:pPr>
            <w:r>
              <w:t xml:space="preserve">Colocation Standard (4kW)</w:t>
            </w:r>
          </w:p>
        </w:tc>
        <w:tc>
          <w:tcPr/>
          <w:p>
            <w:pPr>
              <w:pStyle w:val="Compact"/>
              <w:jc w:val="right"/>
            </w:pPr>
            <w:r>
              <w:t xml:space="preserve">18.000 USD</w:t>
            </w:r>
          </w:p>
        </w:tc>
        <w:tc>
          <w:tcPr/>
          <w:p>
            <w:pPr>
              <w:pStyle w:val="Compact"/>
              <w:jc w:val="center"/>
            </w:pPr>
            <w:r>
              <w:t xml:space="preserve">30%</w:t>
            </w:r>
          </w:p>
        </w:tc>
        <w:tc>
          <w:tcPr/>
          <w:p>
            <w:pPr>
              <w:pStyle w:val="Compact"/>
            </w:pPr>
            <w:r>
              <w:t xml:space="preserve">Baseline</w:t>
            </w:r>
          </w:p>
        </w:tc>
      </w:tr>
      <w:tr>
        <w:tc>
          <w:tcPr/>
          <w:p>
            <w:pPr>
              <w:pStyle w:val="Compact"/>
            </w:pPr>
            <w:r>
              <w:t xml:space="preserve">Colocation High-Density (10kW)</w:t>
            </w:r>
          </w:p>
        </w:tc>
        <w:tc>
          <w:tcPr/>
          <w:p>
            <w:pPr>
              <w:pStyle w:val="Compact"/>
              <w:jc w:val="right"/>
            </w:pPr>
            <w:r>
              <w:t xml:space="preserve">42.000 USD</w:t>
            </w:r>
          </w:p>
        </w:tc>
        <w:tc>
          <w:tcPr/>
          <w:p>
            <w:pPr>
              <w:pStyle w:val="Compact"/>
              <w:jc w:val="center"/>
            </w:pPr>
            <w:r>
              <w:t xml:space="preserve">28%</w:t>
            </w:r>
          </w:p>
        </w:tc>
        <w:tc>
          <w:tcPr/>
          <w:p>
            <w:pPr>
              <w:pStyle w:val="Compact"/>
            </w:pPr>
            <w:r>
              <w:t xml:space="preserve">Điện cao hơn → margin thấp hơn</w:t>
            </w:r>
          </w:p>
        </w:tc>
      </w:tr>
      <w:tr>
        <w:tc>
          <w:tcPr/>
          <w:p>
            <w:pPr>
              <w:pStyle w:val="Compact"/>
            </w:pPr>
            <w:r>
              <w:t xml:space="preserve">GPU-as-a-Service (A100 × 8)</w:t>
            </w:r>
          </w:p>
        </w:tc>
        <w:tc>
          <w:tcPr/>
          <w:p>
            <w:pPr>
              <w:pStyle w:val="Compact"/>
              <w:jc w:val="right"/>
            </w:pPr>
            <w:r>
              <w:t xml:space="preserve">72.000-105.000 USD</w:t>
            </w:r>
          </w:p>
        </w:tc>
        <w:tc>
          <w:tcPr/>
          <w:p>
            <w:pPr>
              <w:pStyle w:val="Compact"/>
              <w:jc w:val="center"/>
            </w:pPr>
            <w:r>
              <w:t xml:space="preserve">32-38%</w:t>
            </w:r>
          </w:p>
        </w:tc>
        <w:tc>
          <w:tcPr/>
          <w:p>
            <w:pPr>
              <w:pStyle w:val="Compact"/>
            </w:pPr>
            <w:r>
              <w:t xml:space="preserve">Revenue/rack cao nhất</w:t>
            </w:r>
          </w:p>
        </w:tc>
      </w:tr>
      <w:tr>
        <w:tc>
          <w:tcPr/>
          <w:p>
            <w:pPr>
              <w:pStyle w:val="Compact"/>
            </w:pPr>
            <w:r>
              <w:t xml:space="preserve">GPU-as-a-Service (H100 × 8)</w:t>
            </w:r>
          </w:p>
        </w:tc>
        <w:tc>
          <w:tcPr/>
          <w:p>
            <w:pPr>
              <w:pStyle w:val="Compact"/>
              <w:jc w:val="right"/>
            </w:pPr>
            <w:r>
              <w:t xml:space="preserve">120.000-175.000 USD</w:t>
            </w:r>
          </w:p>
        </w:tc>
        <w:tc>
          <w:tcPr/>
          <w:p>
            <w:pPr>
              <w:pStyle w:val="Compact"/>
              <w:jc w:val="center"/>
            </w:pPr>
            <w:r>
              <w:t xml:space="preserve">35-42%</w:t>
            </w:r>
          </w:p>
        </w:tc>
        <w:tc>
          <w:tcPr/>
          <w:p>
            <w:pPr>
              <w:pStyle w:val="Compact"/>
            </w:pPr>
            <w:r>
              <w:t xml:space="preserve">Premium, phụ thuộc utilization</w:t>
            </w:r>
          </w:p>
        </w:tc>
      </w:tr>
      <w:tr>
        <w:tc>
          <w:tcPr/>
          <w:p>
            <w:pPr>
              <w:pStyle w:val="Compact"/>
            </w:pPr>
            <w:r>
              <w:t xml:space="preserve">Managed Hosting</w:t>
            </w:r>
          </w:p>
        </w:tc>
        <w:tc>
          <w:tcPr/>
          <w:p>
            <w:pPr>
              <w:pStyle w:val="Compact"/>
              <w:jc w:val="right"/>
            </w:pPr>
            <w:r>
              <w:t xml:space="preserve">24.000-36.000 USD</w:t>
            </w:r>
          </w:p>
        </w:tc>
        <w:tc>
          <w:tcPr/>
          <w:p>
            <w:pPr>
              <w:pStyle w:val="Compact"/>
              <w:jc w:val="center"/>
            </w:pPr>
            <w:r>
              <w:t xml:space="preserve">35%</w:t>
            </w:r>
          </w:p>
        </w:tc>
        <w:tc>
          <w:tcPr/>
          <w:p>
            <w:pPr>
              <w:pStyle w:val="Compact"/>
            </w:pPr>
            <w:r>
              <w:t xml:space="preserve">Labor-intensive nhưng sticky</w:t>
            </w:r>
          </w:p>
        </w:tc>
      </w:tr>
    </w:tbl>
    <w:p>
      <w:pPr>
        <w:pStyle w:val="BlockText"/>
      </w:pPr>
      <w:r>
        <w:rPr>
          <w:b/>
          <w:bCs/>
        </w:rPr>
        <w:t xml:space="preserve">[C] Strategy insight:</w:t>
      </w:r>
      <w:r>
        <w:t xml:space="preserve"> </w:t>
      </w:r>
      <w:r>
        <w:t xml:space="preserve">1 GPU Rack (H100) tạo revenue tương đương 7-10 Rack Colocation thường. Mekong DC nên hướng tới</w:t>
      </w:r>
      <w:r>
        <w:t xml:space="preserve"> </w:t>
      </w:r>
      <w:r>
        <w:rPr>
          <w:b/>
          <w:bCs/>
        </w:rPr>
        <w:t xml:space="preserve">30% Rack là GPU/AI</w:t>
      </w:r>
      <w:r>
        <w:t xml:space="preserve"> </w:t>
      </w:r>
      <w:r>
        <w:t xml:space="preserve">(30 rack) để tối đa revenue trên diện tích nhỏ.</w:t>
      </w:r>
    </w:p>
    <w:p>
      <w:r>
        <w:pict>
          <v:rect style="width:0;height:1.5pt" o:hralign="center" o:hrstd="t" o:hr="t"/>
        </w:pict>
      </w:r>
    </w:p>
    <w:bookmarkEnd w:id="237"/>
    <w:bookmarkEnd w:id="238"/>
    <w:bookmarkStart w:id="242" w:name="Xa9e56f6fd92dc63b6ba224c161ee96077ebd965"/>
    <w:p>
      <w:pPr>
        <w:pStyle w:val="Heading2"/>
      </w:pPr>
      <w:r>
        <w:rPr>
          <w:rStyle w:val="SectionNumber"/>
        </w:rPr>
        <w:t xml:space="preserve">9.7</w:t>
      </w:r>
      <w:r>
        <w:tab/>
      </w:r>
      <w:r>
        <w:t xml:space="preserve">3.7. Chiến lược Xuất khẩu và Mở rộng Khu vực ASEAN</w:t>
      </w:r>
    </w:p>
    <w:bookmarkStart w:id="239" w:name="tầm-nhìn-xuất-khẩu"/>
    <w:p>
      <w:pPr>
        <w:pStyle w:val="Heading3"/>
      </w:pPr>
      <w:r>
        <w:rPr>
          <w:rStyle w:val="SectionNumber"/>
        </w:rPr>
        <w:t xml:space="preserve">9.7.1</w:t>
      </w:r>
      <w:r>
        <w:tab/>
      </w:r>
      <w:r>
        <w:t xml:space="preserve">3.7.1. Tầm nhìn Xuất khẩu</w:t>
      </w:r>
    </w:p>
    <w:p>
      <w:pPr>
        <w:pStyle w:val="FirstParagraph"/>
      </w:pPr>
      <w:r>
        <w:t xml:space="preserve">Mekong Technology xây dựng chiến lược xuất khẩu</w:t>
      </w:r>
      <w:r>
        <w:t xml:space="preserve"> </w:t>
      </w:r>
      <w:r>
        <w:rPr>
          <w:b/>
          <w:bCs/>
        </w:rPr>
        <w:t xml:space="preserve">3 vòng (3-Ring Export Strategy)</w:t>
      </w:r>
      <w:r>
        <w:t xml:space="preserve">:</w:t>
      </w:r>
    </w:p>
    <w:tbl>
      <w:tblPr>
        <w:tblStyle w:val="Table"/>
        <w:tblW w:type="pct" w:w="5000"/>
        <w:tblLayout w:type="fixed"/>
        <w:tblLook w:firstRow="1" w:lastRow="0" w:firstColumn="0" w:lastColumn="0" w:noHBand="0" w:noVBand="0" w:val="0020"/>
      </w:tblPr>
      <w:tblGrid>
        <w:gridCol w:w="2160"/>
        <w:gridCol w:w="2990"/>
        <w:gridCol w:w="443"/>
        <w:gridCol w:w="1495"/>
        <w:gridCol w:w="830"/>
      </w:tblGrid>
      <w:tr>
        <w:trPr>
          <w:tblHeader w:val="on"/>
        </w:trPr>
        <w:tc>
          <w:tcPr/>
          <w:p>
            <w:pPr>
              <w:pStyle w:val="Compact"/>
            </w:pPr>
            <w:r>
              <w:t xml:space="preserve">Vòng</w:t>
            </w:r>
          </w:p>
        </w:tc>
        <w:tc>
          <w:tcPr/>
          <w:p>
            <w:pPr>
              <w:pStyle w:val="Compact"/>
            </w:pPr>
            <w:r>
              <w:t xml:space="preserve">Thị trường</w:t>
            </w:r>
          </w:p>
        </w:tc>
        <w:tc>
          <w:tcPr/>
          <w:p>
            <w:pPr>
              <w:pStyle w:val="Compact"/>
            </w:pPr>
            <w:r>
              <w:t xml:space="preserve">Timeline</w:t>
            </w:r>
          </w:p>
        </w:tc>
        <w:tc>
          <w:tcPr/>
          <w:p>
            <w:pPr>
              <w:pStyle w:val="Compact"/>
            </w:pPr>
            <w:r>
              <w:t xml:space="preserve">Sản phẩm chính</w:t>
            </w:r>
          </w:p>
        </w:tc>
        <w:tc>
          <w:tcPr/>
          <w:p>
            <w:pPr>
              <w:pStyle w:val="Compact"/>
              <w:jc w:val="right"/>
            </w:pPr>
            <w:r>
              <w:t xml:space="preserve">Revenue Target</w:t>
            </w:r>
          </w:p>
        </w:tc>
      </w:tr>
      <w:tr>
        <w:tc>
          <w:tcPr/>
          <w:p>
            <w:pPr>
              <w:pStyle w:val="Compact"/>
            </w:pPr>
            <w:r>
              <w:rPr>
                <w:b/>
                <w:bCs/>
              </w:rPr>
              <w:t xml:space="preserve">Vòng 1: Nội địa</w:t>
            </w:r>
          </w:p>
        </w:tc>
        <w:tc>
          <w:tcPr/>
          <w:p>
            <w:pPr>
              <w:pStyle w:val="Compact"/>
            </w:pPr>
            <w:r>
              <w:t xml:space="preserve">Việt Nam (KCNC + FDI trong nước)</w:t>
            </w:r>
          </w:p>
        </w:tc>
        <w:tc>
          <w:tcPr/>
          <w:p>
            <w:pPr>
              <w:pStyle w:val="Compact"/>
            </w:pPr>
            <w:r>
              <w:t xml:space="preserve">Y1-Y3</w:t>
            </w:r>
          </w:p>
        </w:tc>
        <w:tc>
          <w:tcPr/>
          <w:p>
            <w:pPr>
              <w:pStyle w:val="Compact"/>
            </w:pPr>
            <w:r>
              <w:t xml:space="preserve">IoT + CNC + DC</w:t>
            </w:r>
          </w:p>
        </w:tc>
        <w:tc>
          <w:tcPr/>
          <w:p>
            <w:pPr>
              <w:pStyle w:val="Compact"/>
              <w:jc w:val="right"/>
            </w:pPr>
            <w:r>
              <w:t xml:space="preserve">85-90% tổng DT</w:t>
            </w:r>
          </w:p>
        </w:tc>
      </w:tr>
      <w:tr>
        <w:tc>
          <w:tcPr/>
          <w:p>
            <w:pPr>
              <w:pStyle w:val="Compact"/>
            </w:pPr>
            <w:r>
              <w:rPr>
                <w:b/>
                <w:bCs/>
              </w:rPr>
              <w:t xml:space="preserve">Vòng 2: ASEAN-5</w:t>
            </w:r>
          </w:p>
        </w:tc>
        <w:tc>
          <w:tcPr/>
          <w:p>
            <w:pPr>
              <w:pStyle w:val="Compact"/>
            </w:pPr>
            <w:r>
              <w:t xml:space="preserve">Thái Lan, Malaysia, Indonesia, Philippines, Singapore</w:t>
            </w:r>
          </w:p>
        </w:tc>
        <w:tc>
          <w:tcPr/>
          <w:p>
            <w:pPr>
              <w:pStyle w:val="Compact"/>
            </w:pPr>
            <w:r>
              <w:t xml:space="preserve">Y3-Y5</w:t>
            </w:r>
          </w:p>
        </w:tc>
        <w:tc>
          <w:tcPr/>
          <w:p>
            <w:pPr>
              <w:pStyle w:val="Compact"/>
            </w:pPr>
            <w:r>
              <w:t xml:space="preserve">CNC parts + IoT Gateway</w:t>
            </w:r>
          </w:p>
        </w:tc>
        <w:tc>
          <w:tcPr/>
          <w:p>
            <w:pPr>
              <w:pStyle w:val="Compact"/>
              <w:jc w:val="right"/>
            </w:pPr>
            <w:r>
              <w:t xml:space="preserve">8-12% tổng DT</w:t>
            </w:r>
          </w:p>
        </w:tc>
      </w:tr>
      <w:tr>
        <w:tc>
          <w:tcPr/>
          <w:p>
            <w:pPr>
              <w:pStyle w:val="Compact"/>
            </w:pPr>
            <w:r>
              <w:rPr>
                <w:b/>
                <w:bCs/>
              </w:rPr>
              <w:t xml:space="preserve">Vòng 3: Đông Á + Ấn Độ</w:t>
            </w:r>
          </w:p>
        </w:tc>
        <w:tc>
          <w:tcPr/>
          <w:p>
            <w:pPr>
              <w:pStyle w:val="Compact"/>
            </w:pPr>
            <w:r>
              <w:t xml:space="preserve">Nhật Bản, Hàn Quốc, Đài Loan, Ấn Độ</w:t>
            </w:r>
          </w:p>
        </w:tc>
        <w:tc>
          <w:tcPr/>
          <w:p>
            <w:pPr>
              <w:pStyle w:val="Compact"/>
            </w:pPr>
            <w:r>
              <w:t xml:space="preserve">Y5-Y7+</w:t>
            </w:r>
          </w:p>
        </w:tc>
        <w:tc>
          <w:tcPr/>
          <w:p>
            <w:pPr>
              <w:pStyle w:val="Compact"/>
            </w:pPr>
            <w:r>
              <w:t xml:space="preserve">CNC Aerospace parts + Robot</w:t>
            </w:r>
          </w:p>
        </w:tc>
        <w:tc>
          <w:tcPr/>
          <w:p>
            <w:pPr>
              <w:pStyle w:val="Compact"/>
              <w:jc w:val="right"/>
            </w:pPr>
            <w:r>
              <w:t xml:space="preserve">5-15% tổng DT</w:t>
            </w:r>
          </w:p>
        </w:tc>
      </w:tr>
    </w:tbl>
    <w:bookmarkEnd w:id="239"/>
    <w:bookmarkStart w:id="240" w:name="phân-tích-thị-trường-asean-theo-trụ-cột"/>
    <w:p>
      <w:pPr>
        <w:pStyle w:val="Heading3"/>
      </w:pPr>
      <w:r>
        <w:rPr>
          <w:rStyle w:val="SectionNumber"/>
        </w:rPr>
        <w:t xml:space="preserve">9.7.2</w:t>
      </w:r>
      <w:r>
        <w:tab/>
      </w:r>
      <w:r>
        <w:t xml:space="preserve">3.7.2. Phân tích Thị trường ASEAN theo Trụ cột</w:t>
      </w:r>
    </w:p>
    <w:p>
      <w:pPr>
        <w:pStyle w:val="FirstParagraph"/>
      </w:pPr>
      <w:r>
        <w:rPr>
          <w:b/>
          <w:bCs/>
        </w:rPr>
        <w:t xml:space="preserve">A. CNC Outsourcing — Cơ hội Xuất khẩu ASEAN:</w:t>
      </w:r>
    </w:p>
    <w:tbl>
      <w:tblPr>
        <w:tblStyle w:val="Table"/>
        <w:tblW w:type="pct" w:w="5000"/>
        <w:tblLayout w:type="fixed"/>
        <w:tblLook w:firstRow="1" w:lastRow="0" w:firstColumn="0" w:lastColumn="0" w:noHBand="0" w:noVBand="0" w:val="0020"/>
      </w:tblPr>
      <w:tblGrid>
        <w:gridCol w:w="1094"/>
        <w:gridCol w:w="885"/>
        <w:gridCol w:w="1615"/>
        <w:gridCol w:w="2188"/>
        <w:gridCol w:w="1667"/>
        <w:gridCol w:w="468"/>
      </w:tblGrid>
      <w:tr>
        <w:trPr>
          <w:tblHeader w:val="on"/>
        </w:trPr>
        <w:tc>
          <w:tcPr/>
          <w:p>
            <w:pPr>
              <w:pStyle w:val="Compact"/>
            </w:pPr>
            <w:r>
              <w:t xml:space="preserve">Quốc gia</w:t>
            </w:r>
          </w:p>
        </w:tc>
        <w:tc>
          <w:tcPr/>
          <w:p>
            <w:pPr>
              <w:pStyle w:val="Compact"/>
            </w:pPr>
            <w:r>
              <w:t xml:space="preserve">Nhu cầu CNC</w:t>
            </w:r>
          </w:p>
        </w:tc>
        <w:tc>
          <w:tcPr/>
          <w:p>
            <w:pPr>
              <w:pStyle w:val="Compact"/>
            </w:pPr>
            <w:r>
              <w:t xml:space="preserve">Ngành chính</w:t>
            </w:r>
          </w:p>
        </w:tc>
        <w:tc>
          <w:tcPr/>
          <w:p>
            <w:pPr>
              <w:pStyle w:val="Compact"/>
            </w:pPr>
            <w:r>
              <w:t xml:space="preserve">Lợi thế Mekong</w:t>
            </w:r>
          </w:p>
        </w:tc>
        <w:tc>
          <w:tcPr/>
          <w:p>
            <w:pPr>
              <w:pStyle w:val="Compact"/>
            </w:pPr>
            <w:r>
              <w:t xml:space="preserve">Rào cản</w:t>
            </w:r>
          </w:p>
        </w:tc>
        <w:tc>
          <w:tcPr/>
          <w:p>
            <w:pPr>
              <w:pStyle w:val="Compact"/>
              <w:jc w:val="center"/>
            </w:pPr>
            <w:r>
              <w:t xml:space="preserve">Ưu tiên</w:t>
            </w:r>
          </w:p>
        </w:tc>
      </w:tr>
      <w:tr>
        <w:tc>
          <w:tcPr/>
          <w:p>
            <w:pPr>
              <w:pStyle w:val="Compact"/>
            </w:pPr>
            <w:r>
              <w:rPr>
                <w:b/>
                <w:bCs/>
              </w:rPr>
              <w:t xml:space="preserve">Thái Lan</w:t>
            </w:r>
          </w:p>
        </w:tc>
        <w:tc>
          <w:tcPr/>
          <w:p>
            <w:pPr>
              <w:pStyle w:val="Compact"/>
            </w:pPr>
            <w:r>
              <w:t xml:space="preserve">Cao</w:t>
            </w:r>
          </w:p>
        </w:tc>
        <w:tc>
          <w:tcPr/>
          <w:p>
            <w:pPr>
              <w:pStyle w:val="Compact"/>
            </w:pPr>
            <w:r>
              <w:t xml:space="preserve">Ô tô (2.500+ nhà sản xuất)</w:t>
            </w:r>
          </w:p>
        </w:tc>
        <w:tc>
          <w:tcPr/>
          <w:p>
            <w:pPr>
              <w:pStyle w:val="Compact"/>
            </w:pPr>
            <w:r>
              <w:t xml:space="preserve">Giá thấp hơn TH 10-15%, FTA 0% thuế</w:t>
            </w:r>
          </w:p>
        </w:tc>
        <w:tc>
          <w:tcPr/>
          <w:p>
            <w:pPr>
              <w:pStyle w:val="Compact"/>
            </w:pPr>
            <w:r>
              <w:t xml:space="preserve">Cạnh tranh từ TH nội địa</w:t>
            </w:r>
          </w:p>
        </w:tc>
        <w:tc>
          <w:tcPr/>
          <w:p>
            <w:pPr>
              <w:pStyle w:val="Compact"/>
              <w:jc w:val="center"/>
            </w:pPr>
            <w:r>
              <w:t xml:space="preserve">5/5</w:t>
            </w:r>
          </w:p>
        </w:tc>
      </w:tr>
      <w:tr>
        <w:tc>
          <w:tcPr/>
          <w:p>
            <w:pPr>
              <w:pStyle w:val="Compact"/>
            </w:pPr>
            <w:r>
              <w:rPr>
                <w:b/>
                <w:bCs/>
              </w:rPr>
              <w:t xml:space="preserve">Malaysia</w:t>
            </w:r>
          </w:p>
        </w:tc>
        <w:tc>
          <w:tcPr/>
          <w:p>
            <w:pPr>
              <w:pStyle w:val="Compact"/>
            </w:pPr>
            <w:r>
              <w:t xml:space="preserve">Trung bình-Cao</w:t>
            </w:r>
          </w:p>
        </w:tc>
        <w:tc>
          <w:tcPr/>
          <w:p>
            <w:pPr>
              <w:pStyle w:val="Compact"/>
            </w:pPr>
            <w:r>
              <w:t xml:space="preserve">Bán dẫn, E&amp;E</w:t>
            </w:r>
          </w:p>
        </w:tc>
        <w:tc>
          <w:tcPr/>
          <w:p>
            <w:pPr>
              <w:pStyle w:val="Compact"/>
            </w:pPr>
            <w:r>
              <w:t xml:space="preserve">AS9100 (Penang hub), giá thấp hơn</w:t>
            </w:r>
          </w:p>
        </w:tc>
        <w:tc>
          <w:tcPr/>
          <w:p>
            <w:pPr>
              <w:pStyle w:val="Compact"/>
            </w:pPr>
            <w:r>
              <w:t xml:space="preserve">Phải có IATF/AS9100</w:t>
            </w:r>
          </w:p>
        </w:tc>
        <w:tc>
          <w:tcPr/>
          <w:p>
            <w:pPr>
              <w:pStyle w:val="Compact"/>
              <w:jc w:val="center"/>
            </w:pPr>
            <w:r>
              <w:t xml:space="preserve">4/5</w:t>
            </w:r>
          </w:p>
        </w:tc>
      </w:tr>
      <w:tr>
        <w:tc>
          <w:tcPr/>
          <w:p>
            <w:pPr>
              <w:pStyle w:val="Compact"/>
            </w:pPr>
            <w:r>
              <w:rPr>
                <w:b/>
                <w:bCs/>
              </w:rPr>
              <w:t xml:space="preserve">Indonesia</w:t>
            </w:r>
          </w:p>
        </w:tc>
        <w:tc>
          <w:tcPr/>
          <w:p>
            <w:pPr>
              <w:pStyle w:val="Compact"/>
            </w:pPr>
            <w:r>
              <w:t xml:space="preserve">Trung bình</w:t>
            </w:r>
          </w:p>
        </w:tc>
        <w:tc>
          <w:tcPr/>
          <w:p>
            <w:pPr>
              <w:pStyle w:val="Compact"/>
            </w:pPr>
            <w:r>
              <w:t xml:space="preserve">Ô tô, Đóng tàu</w:t>
            </w:r>
          </w:p>
        </w:tc>
        <w:tc>
          <w:tcPr/>
          <w:p>
            <w:pPr>
              <w:pStyle w:val="Compact"/>
            </w:pPr>
            <w:r>
              <w:t xml:space="preserve">Market lớn (280M dân), chi phí VN thấp</w:t>
            </w:r>
          </w:p>
        </w:tc>
        <w:tc>
          <w:tcPr/>
          <w:p>
            <w:pPr>
              <w:pStyle w:val="Compact"/>
            </w:pPr>
            <w:r>
              <w:t xml:space="preserve">Logistics phức tạp, thuế NK</w:t>
            </w:r>
          </w:p>
        </w:tc>
        <w:tc>
          <w:tcPr/>
          <w:p>
            <w:pPr>
              <w:pStyle w:val="Compact"/>
              <w:jc w:val="center"/>
            </w:pPr>
            <w:r>
              <w:t xml:space="preserve">3/5</w:t>
            </w:r>
          </w:p>
        </w:tc>
      </w:tr>
      <w:tr>
        <w:tc>
          <w:tcPr/>
          <w:p>
            <w:pPr>
              <w:pStyle w:val="Compact"/>
            </w:pPr>
            <w:r>
              <w:rPr>
                <w:b/>
                <w:bCs/>
              </w:rPr>
              <w:t xml:space="preserve">Singapore</w:t>
            </w:r>
          </w:p>
        </w:tc>
        <w:tc>
          <w:tcPr/>
          <w:p>
            <w:pPr>
              <w:pStyle w:val="Compact"/>
            </w:pPr>
            <w:r>
              <w:t xml:space="preserve">Thấp (outsource)</w:t>
            </w:r>
          </w:p>
        </w:tc>
        <w:tc>
          <w:tcPr/>
          <w:p>
            <w:pPr>
              <w:pStyle w:val="Compact"/>
            </w:pPr>
            <w:r>
              <w:t xml:space="preserve">Bán dẫn, Aerospace</w:t>
            </w:r>
          </w:p>
        </w:tc>
        <w:tc>
          <w:tcPr/>
          <w:p>
            <w:pPr>
              <w:pStyle w:val="Compact"/>
            </w:pPr>
            <w:r>
              <w:t xml:space="preserve">Gần (2h bay), SG outsource sang VN nhiều</w:t>
            </w:r>
          </w:p>
        </w:tc>
        <w:tc>
          <w:tcPr/>
          <w:p>
            <w:pPr>
              <w:pStyle w:val="Compact"/>
            </w:pPr>
            <w:r>
              <w:t xml:space="preserve">Yêu cầu chất lượng cực cao</w:t>
            </w:r>
          </w:p>
        </w:tc>
        <w:tc>
          <w:tcPr/>
          <w:p>
            <w:pPr>
              <w:pStyle w:val="Compact"/>
              <w:jc w:val="center"/>
            </w:pPr>
            <w:r>
              <w:t xml:space="preserve">4/5</w:t>
            </w:r>
          </w:p>
        </w:tc>
      </w:tr>
      <w:tr>
        <w:tc>
          <w:tcPr/>
          <w:p>
            <w:pPr>
              <w:pStyle w:val="Compact"/>
            </w:pPr>
            <w:r>
              <w:rPr>
                <w:b/>
                <w:bCs/>
              </w:rPr>
              <w:t xml:space="preserve">Philippines</w:t>
            </w:r>
          </w:p>
        </w:tc>
        <w:tc>
          <w:tcPr/>
          <w:p>
            <w:pPr>
              <w:pStyle w:val="Compact"/>
            </w:pPr>
            <w:r>
              <w:t xml:space="preserve">Thấp-TB</w:t>
            </w:r>
          </w:p>
        </w:tc>
        <w:tc>
          <w:tcPr/>
          <w:p>
            <w:pPr>
              <w:pStyle w:val="Compact"/>
            </w:pPr>
            <w:r>
              <w:t xml:space="preserve">Điện tử</w:t>
            </w:r>
          </w:p>
        </w:tc>
        <w:tc>
          <w:tcPr/>
          <w:p>
            <w:pPr>
              <w:pStyle w:val="Compact"/>
            </w:pPr>
            <w:r>
              <w:t xml:space="preserve">Market 110M dân, CNC nội địa yếu</w:t>
            </w:r>
          </w:p>
        </w:tc>
        <w:tc>
          <w:tcPr/>
          <w:p>
            <w:pPr>
              <w:pStyle w:val="Compact"/>
            </w:pPr>
            <w:r>
              <w:t xml:space="preserve">Logistics, FX volatility</w:t>
            </w:r>
          </w:p>
        </w:tc>
        <w:tc>
          <w:tcPr/>
          <w:p>
            <w:pPr>
              <w:pStyle w:val="Compact"/>
              <w:jc w:val="center"/>
            </w:pPr>
            <w:r>
              <w:t xml:space="preserve">2/5</w:t>
            </w:r>
          </w:p>
        </w:tc>
      </w:tr>
    </w:tbl>
    <w:p>
      <w:pPr>
        <w:pStyle w:val="BodyText"/>
      </w:pPr>
      <w:r>
        <w:rPr>
          <w:b/>
          <w:bCs/>
        </w:rPr>
        <w:t xml:space="preserve">B. IoT/Robot — Cơ hội Xuất khẩu:</w:t>
      </w:r>
    </w:p>
    <w:tbl>
      <w:tblPr>
        <w:tblStyle w:val="Table"/>
        <w:tblW w:type="pct" w:w="5000"/>
        <w:tblLayout w:type="fixed"/>
        <w:tblLook w:firstRow="1" w:lastRow="0" w:firstColumn="0" w:lastColumn="0" w:noHBand="0" w:noVBand="0" w:val="0020"/>
      </w:tblPr>
      <w:tblGrid>
        <w:gridCol w:w="1355"/>
        <w:gridCol w:w="1498"/>
        <w:gridCol w:w="1855"/>
        <w:gridCol w:w="1141"/>
        <w:gridCol w:w="2069"/>
      </w:tblGrid>
      <w:tr>
        <w:trPr>
          <w:tblHeader w:val="on"/>
        </w:trPr>
        <w:tc>
          <w:tcPr/>
          <w:p>
            <w:pPr>
              <w:pStyle w:val="Compact"/>
            </w:pPr>
            <w:r>
              <w:t xml:space="preserve">Quốc gia</w:t>
            </w:r>
          </w:p>
        </w:tc>
        <w:tc>
          <w:tcPr/>
          <w:p>
            <w:pPr>
              <w:pStyle w:val="Compact"/>
              <w:jc w:val="center"/>
            </w:pPr>
            <w:r>
              <w:t xml:space="preserve">Industry 4.0 Maturity</w:t>
            </w:r>
          </w:p>
        </w:tc>
        <w:tc>
          <w:tcPr/>
          <w:p>
            <w:pPr>
              <w:pStyle w:val="Compact"/>
              <w:jc w:val="center"/>
            </w:pPr>
            <w:r>
              <w:t xml:space="preserve">Nhu cầu IoT</w:t>
            </w:r>
          </w:p>
        </w:tc>
        <w:tc>
          <w:tcPr/>
          <w:p>
            <w:pPr>
              <w:pStyle w:val="Compact"/>
              <w:jc w:val="center"/>
            </w:pPr>
            <w:r>
              <w:t xml:space="preserve">Nhu cầu AMR/AGV</w:t>
            </w:r>
          </w:p>
        </w:tc>
        <w:tc>
          <w:tcPr/>
          <w:p>
            <w:pPr>
              <w:pStyle w:val="Compact"/>
            </w:pPr>
            <w:r>
              <w:t xml:space="preserve">Kênh phân phối</w:t>
            </w:r>
          </w:p>
        </w:tc>
      </w:tr>
      <w:tr>
        <w:tc>
          <w:tcPr/>
          <w:p>
            <w:pPr>
              <w:pStyle w:val="Compact"/>
            </w:pPr>
            <w:r>
              <w:rPr>
                <w:b/>
                <w:bCs/>
              </w:rPr>
              <w:t xml:space="preserve">Thái Lan</w:t>
            </w:r>
          </w:p>
        </w:tc>
        <w:tc>
          <w:tcPr/>
          <w:p>
            <w:pPr>
              <w:pStyle w:val="Compact"/>
              <w:jc w:val="center"/>
            </w:pPr>
            <w:r>
              <w:t xml:space="preserve">Trung bình</w:t>
            </w:r>
          </w:p>
        </w:tc>
        <w:tc>
          <w:tcPr/>
          <w:p>
            <w:pPr>
              <w:pStyle w:val="Compact"/>
              <w:jc w:val="center"/>
            </w:pPr>
            <w:r>
              <w:t xml:space="preserve">Cao (EEC push)</w:t>
            </w:r>
          </w:p>
        </w:tc>
        <w:tc>
          <w:tcPr/>
          <w:p>
            <w:pPr>
              <w:pStyle w:val="Compact"/>
              <w:jc w:val="center"/>
            </w:pPr>
            <w:r>
              <w:t xml:space="preserve">Trung bình</w:t>
            </w:r>
          </w:p>
        </w:tc>
        <w:tc>
          <w:tcPr/>
          <w:p>
            <w:pPr>
              <w:pStyle w:val="Compact"/>
            </w:pPr>
            <w:r>
              <w:t xml:space="preserve">Đại lý + System Integrator</w:t>
            </w:r>
          </w:p>
        </w:tc>
      </w:tr>
      <w:tr>
        <w:tc>
          <w:tcPr/>
          <w:p>
            <w:pPr>
              <w:pStyle w:val="Compact"/>
            </w:pPr>
            <w:r>
              <w:rPr>
                <w:b/>
                <w:bCs/>
              </w:rPr>
              <w:t xml:space="preserve">Indonesia</w:t>
            </w:r>
          </w:p>
        </w:tc>
        <w:tc>
          <w:tcPr/>
          <w:p>
            <w:pPr>
              <w:pStyle w:val="Compact"/>
              <w:jc w:val="center"/>
            </w:pPr>
            <w:r>
              <w:t xml:space="preserve">Thấp-TB</w:t>
            </w:r>
          </w:p>
        </w:tc>
        <w:tc>
          <w:tcPr/>
          <w:p>
            <w:pPr>
              <w:pStyle w:val="Compact"/>
              <w:jc w:val="center"/>
            </w:pPr>
            <w:r>
              <w:t xml:space="preserve">Cao (Making Indonesia 4.0)</w:t>
            </w:r>
          </w:p>
        </w:tc>
        <w:tc>
          <w:tcPr/>
          <w:p>
            <w:pPr>
              <w:pStyle w:val="Compact"/>
              <w:jc w:val="center"/>
            </w:pPr>
            <w:r>
              <w:t xml:space="preserve">Thấp-TB</w:t>
            </w:r>
          </w:p>
        </w:tc>
        <w:tc>
          <w:tcPr/>
          <w:p>
            <w:pPr>
              <w:pStyle w:val="Compact"/>
            </w:pPr>
            <w:r>
              <w:t xml:space="preserve">Online + Đại lý</w:t>
            </w:r>
          </w:p>
        </w:tc>
      </w:tr>
      <w:tr>
        <w:tc>
          <w:tcPr/>
          <w:p>
            <w:pPr>
              <w:pStyle w:val="Compact"/>
            </w:pPr>
            <w:r>
              <w:rPr>
                <w:b/>
                <w:bCs/>
              </w:rPr>
              <w:t xml:space="preserve">Malaysia</w:t>
            </w:r>
          </w:p>
        </w:tc>
        <w:tc>
          <w:tcPr/>
          <w:p>
            <w:pPr>
              <w:pStyle w:val="Compact"/>
              <w:jc w:val="center"/>
            </w:pPr>
            <w:r>
              <w:t xml:space="preserve">Trung bình-Cao</w:t>
            </w:r>
          </w:p>
        </w:tc>
        <w:tc>
          <w:tcPr/>
          <w:p>
            <w:pPr>
              <w:pStyle w:val="Compact"/>
              <w:jc w:val="center"/>
            </w:pPr>
            <w:r>
              <w:t xml:space="preserve">Trung bình</w:t>
            </w:r>
          </w:p>
        </w:tc>
        <w:tc>
          <w:tcPr/>
          <w:p>
            <w:pPr>
              <w:pStyle w:val="Compact"/>
              <w:jc w:val="center"/>
            </w:pPr>
            <w:r>
              <w:t xml:space="preserve">Trung bình</w:t>
            </w:r>
          </w:p>
        </w:tc>
        <w:tc>
          <w:tcPr/>
          <w:p>
            <w:pPr>
              <w:pStyle w:val="Compact"/>
            </w:pPr>
            <w:r>
              <w:t xml:space="preserve">Đại lý kỹ thuật</w:t>
            </w:r>
          </w:p>
        </w:tc>
      </w:tr>
    </w:tbl>
    <w:bookmarkEnd w:id="240"/>
    <w:bookmarkStart w:id="241" w:name="lộ-trình-xuất-khẩu-cnc-chi-tiết"/>
    <w:p>
      <w:pPr>
        <w:pStyle w:val="Heading3"/>
      </w:pPr>
      <w:r>
        <w:rPr>
          <w:rStyle w:val="SectionNumber"/>
        </w:rPr>
        <w:t xml:space="preserve">9.7.3</w:t>
      </w:r>
      <w:r>
        <w:tab/>
      </w:r>
      <w:r>
        <w:t xml:space="preserve">3.7.3. Lộ trình Xuất khẩu CNC (Chi tiết)</w:t>
      </w:r>
    </w:p>
    <w:tbl>
      <w:tblPr>
        <w:tblStyle w:val="Table"/>
        <w:tblW w:type="pct" w:w="5000"/>
        <w:tblLayout w:type="fixed"/>
        <w:tblLook w:firstRow="1" w:lastRow="0" w:firstColumn="0" w:lastColumn="0" w:noHBand="0" w:noVBand="0" w:val="0020"/>
      </w:tblPr>
      <w:tblGrid>
        <w:gridCol w:w="694"/>
        <w:gridCol w:w="3682"/>
        <w:gridCol w:w="2570"/>
        <w:gridCol w:w="972"/>
      </w:tblGrid>
      <w:tr>
        <w:trPr>
          <w:tblHeader w:val="on"/>
        </w:trPr>
        <w:tc>
          <w:tcPr/>
          <w:p>
            <w:pPr>
              <w:pStyle w:val="Compact"/>
            </w:pPr>
            <w:r>
              <w:t xml:space="preserve">Thời gian</w:t>
            </w:r>
          </w:p>
        </w:tc>
        <w:tc>
          <w:tcPr/>
          <w:p>
            <w:pPr>
              <w:pStyle w:val="Compact"/>
            </w:pPr>
            <w:r>
              <w:t xml:space="preserve">Hoạt động</w:t>
            </w:r>
          </w:p>
        </w:tc>
        <w:tc>
          <w:tcPr/>
          <w:p>
            <w:pPr>
              <w:pStyle w:val="Compact"/>
            </w:pPr>
            <w:r>
              <w:t xml:space="preserve">Mục tiêu</w:t>
            </w:r>
          </w:p>
        </w:tc>
        <w:tc>
          <w:tcPr/>
          <w:p>
            <w:pPr>
              <w:pStyle w:val="Compact"/>
              <w:jc w:val="right"/>
            </w:pPr>
            <w:r>
              <w:t xml:space="preserve">Budget (K USD)</w:t>
            </w:r>
          </w:p>
        </w:tc>
      </w:tr>
      <w:tr>
        <w:tc>
          <w:tcPr/>
          <w:p>
            <w:pPr>
              <w:pStyle w:val="Compact"/>
            </w:pPr>
            <w:r>
              <w:t xml:space="preserve">Y2 Q1</w:t>
            </w:r>
          </w:p>
        </w:tc>
        <w:tc>
          <w:tcPr/>
          <w:p>
            <w:pPr>
              <w:pStyle w:val="Compact"/>
            </w:pPr>
            <w:r>
              <w:t xml:space="preserve">Tham gia METALEX Bangkok</w:t>
            </w:r>
          </w:p>
        </w:tc>
        <w:tc>
          <w:tcPr/>
          <w:p>
            <w:pPr>
              <w:pStyle w:val="Compact"/>
            </w:pPr>
            <w:r>
              <w:t xml:space="preserve">Giới thiệu năng lực CNC 5 trục</w:t>
            </w:r>
          </w:p>
        </w:tc>
        <w:tc>
          <w:tcPr/>
          <w:p>
            <w:pPr>
              <w:pStyle w:val="Compact"/>
              <w:jc w:val="right"/>
            </w:pPr>
            <w:r>
              <w:t xml:space="preserve">20</w:t>
            </w:r>
          </w:p>
        </w:tc>
      </w:tr>
      <w:tr>
        <w:tc>
          <w:tcPr/>
          <w:p>
            <w:pPr>
              <w:pStyle w:val="Compact"/>
            </w:pPr>
            <w:r>
              <w:t xml:space="preserve">Y2 Q2</w:t>
            </w:r>
          </w:p>
        </w:tc>
        <w:tc>
          <w:tcPr/>
          <w:p>
            <w:pPr>
              <w:pStyle w:val="Compact"/>
            </w:pPr>
            <w:r>
              <w:t xml:space="preserve">Ký MOU với 2-3 trading house Nhật (qua JETRO)</w:t>
            </w:r>
          </w:p>
        </w:tc>
        <w:tc>
          <w:tcPr/>
          <w:p>
            <w:pPr>
              <w:pStyle w:val="Compact"/>
            </w:pPr>
            <w:r>
              <w:t xml:space="preserve">Pipeline CNC parts Nhật</w:t>
            </w:r>
          </w:p>
        </w:tc>
        <w:tc>
          <w:tcPr/>
          <w:p>
            <w:pPr>
              <w:pStyle w:val="Compact"/>
              <w:jc w:val="right"/>
            </w:pPr>
            <w:r>
              <w:t xml:space="preserve">5</w:t>
            </w:r>
          </w:p>
        </w:tc>
      </w:tr>
      <w:tr>
        <w:tc>
          <w:tcPr/>
          <w:p>
            <w:pPr>
              <w:pStyle w:val="Compact"/>
            </w:pPr>
            <w:r>
              <w:t xml:space="preserve">Y2 Q3-Q4</w:t>
            </w:r>
          </w:p>
        </w:tc>
        <w:tc>
          <w:tcPr/>
          <w:p>
            <w:pPr>
              <w:pStyle w:val="Compact"/>
            </w:pPr>
            <w:r>
              <w:t xml:space="preserve">First Article trial cho 2-3 KH Thái/SG</w:t>
            </w:r>
          </w:p>
        </w:tc>
        <w:tc>
          <w:tcPr/>
          <w:p>
            <w:pPr>
              <w:pStyle w:val="Compact"/>
            </w:pPr>
            <w:r>
              <w:t xml:space="preserve">Xây dựng track record</w:t>
            </w:r>
          </w:p>
        </w:tc>
        <w:tc>
          <w:tcPr/>
          <w:p>
            <w:pPr>
              <w:pStyle w:val="Compact"/>
              <w:jc w:val="right"/>
            </w:pPr>
            <w:r>
              <w:t xml:space="preserve">10</w:t>
            </w:r>
          </w:p>
        </w:tc>
      </w:tr>
      <w:tr>
        <w:tc>
          <w:tcPr/>
          <w:p>
            <w:pPr>
              <w:pStyle w:val="Compact"/>
            </w:pPr>
            <w:r>
              <w:t xml:space="preserve">Y3 Q1</w:t>
            </w:r>
          </w:p>
        </w:tc>
        <w:tc>
          <w:tcPr/>
          <w:p>
            <w:pPr>
              <w:pStyle w:val="Compact"/>
            </w:pPr>
            <w:r>
              <w:t xml:space="preserve">Đạt ISO 9001 → mở rộng portfolio</w:t>
            </w:r>
          </w:p>
        </w:tc>
        <w:tc>
          <w:tcPr/>
          <w:p>
            <w:pPr>
              <w:pStyle w:val="Compact"/>
            </w:pPr>
            <w:r>
              <w:t xml:space="preserve">Đủ điều kiện bid FDI</w:t>
            </w:r>
          </w:p>
        </w:tc>
        <w:tc>
          <w:tcPr/>
          <w:p>
            <w:pPr>
              <w:pStyle w:val="Compact"/>
              <w:jc w:val="right"/>
            </w:pPr>
            <w:r>
              <w:t xml:space="preserve">—</w:t>
            </w:r>
          </w:p>
        </w:tc>
      </w:tr>
      <w:tr>
        <w:tc>
          <w:tcPr/>
          <w:p>
            <w:pPr>
              <w:pStyle w:val="Compact"/>
            </w:pPr>
            <w:r>
              <w:t xml:space="preserve">Y3 Q2</w:t>
            </w:r>
          </w:p>
        </w:tc>
        <w:tc>
          <w:tcPr/>
          <w:p>
            <w:pPr>
              <w:pStyle w:val="Compact"/>
            </w:pPr>
            <w:r>
              <w:t xml:space="preserve">Tham gia SEMICON SEA (Malaysia)</w:t>
            </w:r>
          </w:p>
        </w:tc>
        <w:tc>
          <w:tcPr/>
          <w:p>
            <w:pPr>
              <w:pStyle w:val="Compact"/>
            </w:pPr>
            <w:r>
              <w:t xml:space="preserve">Tiếp cận semiconductor supply chain</w:t>
            </w:r>
          </w:p>
        </w:tc>
        <w:tc>
          <w:tcPr/>
          <w:p>
            <w:pPr>
              <w:pStyle w:val="Compact"/>
              <w:jc w:val="right"/>
            </w:pPr>
            <w:r>
              <w:t xml:space="preserve">25</w:t>
            </w:r>
          </w:p>
        </w:tc>
      </w:tr>
      <w:tr>
        <w:tc>
          <w:tcPr/>
          <w:p>
            <w:pPr>
              <w:pStyle w:val="Compact"/>
            </w:pPr>
            <w:r>
              <w:t xml:space="preserve">Y3 Q3</w:t>
            </w:r>
          </w:p>
        </w:tc>
        <w:tc>
          <w:tcPr/>
          <w:p>
            <w:pPr>
              <w:pStyle w:val="Compact"/>
            </w:pPr>
            <w:r>
              <w:t xml:space="preserve">Setup Export Desk (2 người chuyên trách)</w:t>
            </w:r>
          </w:p>
        </w:tc>
        <w:tc>
          <w:tcPr/>
          <w:p>
            <w:pPr>
              <w:pStyle w:val="Compact"/>
            </w:pPr>
            <w:r>
              <w:t xml:space="preserve">Quản lý xuất khẩu, customs</w:t>
            </w:r>
          </w:p>
        </w:tc>
        <w:tc>
          <w:tcPr/>
          <w:p>
            <w:pPr>
              <w:pStyle w:val="Compact"/>
              <w:jc w:val="right"/>
            </w:pPr>
            <w:r>
              <w:t xml:space="preserve">60/năm</w:t>
            </w:r>
          </w:p>
        </w:tc>
      </w:tr>
      <w:tr>
        <w:tc>
          <w:tcPr/>
          <w:p>
            <w:pPr>
              <w:pStyle w:val="Compact"/>
            </w:pPr>
            <w:r>
              <w:t xml:space="preserve">Y4 Q1</w:t>
            </w:r>
          </w:p>
        </w:tc>
        <w:tc>
          <w:tcPr/>
          <w:p>
            <w:pPr>
              <w:pStyle w:val="Compact"/>
            </w:pPr>
            <w:r>
              <w:t xml:space="preserve">Đạt IATF 16949 → gia nhập Auto supply chain ASEAN</w:t>
            </w:r>
          </w:p>
        </w:tc>
        <w:tc>
          <w:tcPr/>
          <w:p>
            <w:pPr>
              <w:pStyle w:val="Compact"/>
            </w:pPr>
            <w:r>
              <w:t xml:space="preserve">Tier-2 supplier cho Auto FDI</w:t>
            </w:r>
          </w:p>
        </w:tc>
        <w:tc>
          <w:tcPr/>
          <w:p>
            <w:pPr>
              <w:pStyle w:val="Compact"/>
              <w:jc w:val="right"/>
            </w:pPr>
            <w:r>
              <w:t xml:space="preserve">—</w:t>
            </w:r>
          </w:p>
        </w:tc>
      </w:tr>
      <w:tr>
        <w:tc>
          <w:tcPr/>
          <w:p>
            <w:pPr>
              <w:pStyle w:val="Compact"/>
            </w:pPr>
            <w:r>
              <w:t xml:space="preserve">Y4-Y5</w:t>
            </w:r>
          </w:p>
        </w:tc>
        <w:tc>
          <w:tcPr/>
          <w:p>
            <w:pPr>
              <w:pStyle w:val="Compact"/>
            </w:pPr>
            <w:r>
              <w:t xml:space="preserve">Mở văn phòng đại diện tại Bangkok hoặc Penang</w:t>
            </w:r>
          </w:p>
        </w:tc>
        <w:tc>
          <w:tcPr/>
          <w:p>
            <w:pPr>
              <w:pStyle w:val="Compact"/>
            </w:pPr>
            <w:r>
              <w:t xml:space="preserve">Hub cho ASEAN orders</w:t>
            </w:r>
          </w:p>
        </w:tc>
        <w:tc>
          <w:tcPr/>
          <w:p>
            <w:pPr>
              <w:pStyle w:val="Compact"/>
              <w:jc w:val="right"/>
            </w:pPr>
            <w:r>
              <w:t xml:space="preserve">80/năm</w:t>
            </w:r>
          </w:p>
        </w:tc>
      </w:tr>
      <w:tr>
        <w:tc>
          <w:tcPr/>
          <w:p>
            <w:pPr>
              <w:pStyle w:val="Compact"/>
            </w:pPr>
            <w:r>
              <w:t xml:space="preserve">Y5+</w:t>
            </w:r>
          </w:p>
        </w:tc>
        <w:tc>
          <w:tcPr/>
          <w:p>
            <w:pPr>
              <w:pStyle w:val="Compact"/>
            </w:pPr>
            <w:r>
              <w:t xml:space="preserve">Đạt AS9100 → Xuất khẩu Aerospace parts cho SG/MY</w:t>
            </w:r>
          </w:p>
        </w:tc>
        <w:tc>
          <w:tcPr/>
          <w:p>
            <w:pPr>
              <w:pStyle w:val="Compact"/>
            </w:pPr>
            <w:r>
              <w:t xml:space="preserve">High-value CNC market</w:t>
            </w:r>
          </w:p>
        </w:tc>
        <w:tc>
          <w:tcPr/>
          <w:p>
            <w:pPr>
              <w:pStyle w:val="Compact"/>
              <w:jc w:val="right"/>
            </w:pPr>
            <w:r>
              <w:t xml:space="preserve">—</w:t>
            </w:r>
          </w:p>
        </w:tc>
      </w:tr>
    </w:tbl>
    <w:p>
      <w:pPr>
        <w:pStyle w:val="BodyText"/>
      </w:pPr>
      <w:r>
        <w:rPr>
          <w:b/>
          <w:bCs/>
        </w:rPr>
        <w:t xml:space="preserve">Revenue Xuất khẩu Dự kiến:</w:t>
      </w:r>
    </w:p>
    <w:tbl>
      <w:tblPr>
        <w:tblStyle w:val="Table"/>
        <w:tblW w:type="pct" w:w="5000"/>
        <w:tblLayout w:type="fixed"/>
        <w:tblLook w:firstRow="1" w:lastRow="0" w:firstColumn="0" w:lastColumn="0" w:noHBand="0" w:noVBand="0" w:val="0020"/>
      </w:tblPr>
      <w:tblGrid>
        <w:gridCol w:w="348"/>
        <w:gridCol w:w="2001"/>
        <w:gridCol w:w="2001"/>
        <w:gridCol w:w="2262"/>
        <w:gridCol w:w="1305"/>
      </w:tblGrid>
      <w:tr>
        <w:trPr>
          <w:tblHeader w:val="on"/>
        </w:trPr>
        <w:tc>
          <w:tcPr/>
          <w:p>
            <w:pPr>
              <w:pStyle w:val="Compact"/>
              <w:jc w:val="right"/>
            </w:pPr>
            <w:r>
              <w:t xml:space="preserve">Năm</w:t>
            </w:r>
          </w:p>
        </w:tc>
        <w:tc>
          <w:tcPr/>
          <w:p>
            <w:pPr>
              <w:pStyle w:val="Compact"/>
              <w:jc w:val="right"/>
            </w:pPr>
            <w:r>
              <w:t xml:space="preserve">Xuất khẩu CNC (K USD)</w:t>
            </w:r>
          </w:p>
        </w:tc>
        <w:tc>
          <w:tcPr/>
          <w:p>
            <w:pPr>
              <w:pStyle w:val="Compact"/>
              <w:jc w:val="right"/>
            </w:pPr>
            <w:r>
              <w:t xml:space="preserve">Xuất khẩu IoT (K USD)</w:t>
            </w:r>
          </w:p>
        </w:tc>
        <w:tc>
          <w:tcPr/>
          <w:p>
            <w:pPr>
              <w:pStyle w:val="Compact"/>
              <w:jc w:val="right"/>
            </w:pPr>
            <w:r>
              <w:rPr>
                <w:b/>
                <w:bCs/>
              </w:rPr>
              <w:t xml:space="preserve">Tổng XK (K USD)</w:t>
            </w:r>
          </w:p>
        </w:tc>
        <w:tc>
          <w:tcPr/>
          <w:p>
            <w:pPr>
              <w:pStyle w:val="Compact"/>
              <w:jc w:val="right"/>
            </w:pPr>
            <w:r>
              <w:t xml:space="preserve">% Tổng Revenue</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rPr>
                <w:b/>
                <w:bCs/>
              </w:rPr>
              <w:t xml:space="preserve">0</w:t>
            </w:r>
          </w:p>
        </w:tc>
        <w:tc>
          <w:tcPr/>
          <w:p>
            <w:pPr>
              <w:pStyle w:val="Compact"/>
              <w:jc w:val="right"/>
            </w:pPr>
            <w:r>
              <w:t xml:space="preserve">0%</w:t>
            </w:r>
          </w:p>
        </w:tc>
      </w:tr>
      <w:tr>
        <w:tc>
          <w:tcPr/>
          <w:p>
            <w:pPr>
              <w:pStyle w:val="Compact"/>
              <w:jc w:val="right"/>
            </w:pPr>
            <w:r>
              <w:t xml:space="preserve">2</w:t>
            </w:r>
          </w:p>
        </w:tc>
        <w:tc>
          <w:tcPr/>
          <w:p>
            <w:pPr>
              <w:pStyle w:val="Compact"/>
              <w:jc w:val="right"/>
            </w:pPr>
            <w:r>
              <w:t xml:space="preserve">150</w:t>
            </w:r>
          </w:p>
        </w:tc>
        <w:tc>
          <w:tcPr/>
          <w:p>
            <w:pPr>
              <w:pStyle w:val="Compact"/>
              <w:jc w:val="right"/>
            </w:pPr>
            <w:r>
              <w:t xml:space="preserve">50</w:t>
            </w:r>
          </w:p>
        </w:tc>
        <w:tc>
          <w:tcPr/>
          <w:p>
            <w:pPr>
              <w:pStyle w:val="Compact"/>
              <w:jc w:val="right"/>
            </w:pPr>
            <w:r>
              <w:rPr>
                <w:b/>
                <w:bCs/>
              </w:rPr>
              <w:t xml:space="preserve">200</w:t>
            </w:r>
          </w:p>
        </w:tc>
        <w:tc>
          <w:tcPr/>
          <w:p>
            <w:pPr>
              <w:pStyle w:val="Compact"/>
              <w:jc w:val="right"/>
            </w:pPr>
            <w:r>
              <w:t xml:space="preserve">2,1%</w:t>
            </w:r>
          </w:p>
        </w:tc>
      </w:tr>
      <w:tr>
        <w:tc>
          <w:tcPr/>
          <w:p>
            <w:pPr>
              <w:pStyle w:val="Compact"/>
              <w:jc w:val="right"/>
            </w:pPr>
            <w:r>
              <w:t xml:space="preserve">3</w:t>
            </w:r>
          </w:p>
        </w:tc>
        <w:tc>
          <w:tcPr/>
          <w:p>
            <w:pPr>
              <w:pStyle w:val="Compact"/>
              <w:jc w:val="right"/>
            </w:pPr>
            <w:r>
              <w:t xml:space="preserve">400</w:t>
            </w:r>
          </w:p>
        </w:tc>
        <w:tc>
          <w:tcPr/>
          <w:p>
            <w:pPr>
              <w:pStyle w:val="Compact"/>
              <w:jc w:val="right"/>
            </w:pPr>
            <w:r>
              <w:t xml:space="preserve">150</w:t>
            </w:r>
          </w:p>
        </w:tc>
        <w:tc>
          <w:tcPr/>
          <w:p>
            <w:pPr>
              <w:pStyle w:val="Compact"/>
              <w:jc w:val="right"/>
            </w:pPr>
            <w:r>
              <w:rPr>
                <w:b/>
                <w:bCs/>
              </w:rPr>
              <w:t xml:space="preserve">550</w:t>
            </w:r>
          </w:p>
        </w:tc>
        <w:tc>
          <w:tcPr/>
          <w:p>
            <w:pPr>
              <w:pStyle w:val="Compact"/>
              <w:jc w:val="right"/>
            </w:pPr>
            <w:r>
              <w:t xml:space="preserve">3,6%</w:t>
            </w:r>
          </w:p>
        </w:tc>
      </w:tr>
      <w:tr>
        <w:tc>
          <w:tcPr/>
          <w:p>
            <w:pPr>
              <w:pStyle w:val="Compact"/>
              <w:jc w:val="right"/>
            </w:pPr>
            <w:r>
              <w:t xml:space="preserve">4</w:t>
            </w:r>
          </w:p>
        </w:tc>
        <w:tc>
          <w:tcPr/>
          <w:p>
            <w:pPr>
              <w:pStyle w:val="Compact"/>
              <w:jc w:val="right"/>
            </w:pPr>
            <w:r>
              <w:t xml:space="preserve">900</w:t>
            </w:r>
          </w:p>
        </w:tc>
        <w:tc>
          <w:tcPr/>
          <w:p>
            <w:pPr>
              <w:pStyle w:val="Compact"/>
              <w:jc w:val="right"/>
            </w:pPr>
            <w:r>
              <w:t xml:space="preserve">350</w:t>
            </w:r>
          </w:p>
        </w:tc>
        <w:tc>
          <w:tcPr/>
          <w:p>
            <w:pPr>
              <w:pStyle w:val="Compact"/>
              <w:jc w:val="right"/>
            </w:pPr>
            <w:r>
              <w:rPr>
                <w:b/>
                <w:bCs/>
              </w:rPr>
              <w:t xml:space="preserve">1.250</w:t>
            </w:r>
          </w:p>
        </w:tc>
        <w:tc>
          <w:tcPr/>
          <w:p>
            <w:pPr>
              <w:pStyle w:val="Compact"/>
              <w:jc w:val="right"/>
            </w:pPr>
            <w:r>
              <w:t xml:space="preserve">6,8%</w:t>
            </w:r>
          </w:p>
        </w:tc>
      </w:tr>
      <w:tr>
        <w:tc>
          <w:tcPr/>
          <w:p>
            <w:pPr>
              <w:pStyle w:val="Compact"/>
              <w:jc w:val="right"/>
            </w:pPr>
            <w:r>
              <w:t xml:space="preserve">5</w:t>
            </w:r>
          </w:p>
        </w:tc>
        <w:tc>
          <w:tcPr/>
          <w:p>
            <w:pPr>
              <w:pStyle w:val="Compact"/>
              <w:jc w:val="right"/>
            </w:pPr>
            <w:r>
              <w:t xml:space="preserve">1.800</w:t>
            </w:r>
          </w:p>
        </w:tc>
        <w:tc>
          <w:tcPr/>
          <w:p>
            <w:pPr>
              <w:pStyle w:val="Compact"/>
              <w:jc w:val="right"/>
            </w:pPr>
            <w:r>
              <w:t xml:space="preserve">600</w:t>
            </w:r>
          </w:p>
        </w:tc>
        <w:tc>
          <w:tcPr/>
          <w:p>
            <w:pPr>
              <w:pStyle w:val="Compact"/>
              <w:jc w:val="right"/>
            </w:pPr>
            <w:r>
              <w:rPr>
                <w:b/>
                <w:bCs/>
              </w:rPr>
              <w:t xml:space="preserve">2.400</w:t>
            </w:r>
          </w:p>
        </w:tc>
        <w:tc>
          <w:tcPr/>
          <w:p>
            <w:pPr>
              <w:pStyle w:val="Compact"/>
              <w:jc w:val="right"/>
            </w:pPr>
            <w:r>
              <w:t xml:space="preserve">10,7%</w:t>
            </w:r>
          </w:p>
        </w:tc>
      </w:tr>
      <w:tr>
        <w:tc>
          <w:tcPr/>
          <w:p>
            <w:pPr>
              <w:pStyle w:val="Compact"/>
              <w:jc w:val="right"/>
            </w:pPr>
            <w:r>
              <w:t xml:space="preserve">7</w:t>
            </w:r>
          </w:p>
        </w:tc>
        <w:tc>
          <w:tcPr/>
          <w:p>
            <w:pPr>
              <w:pStyle w:val="Compact"/>
              <w:jc w:val="right"/>
            </w:pPr>
            <w:r>
              <w:t xml:space="preserve">3.500</w:t>
            </w:r>
          </w:p>
        </w:tc>
        <w:tc>
          <w:tcPr/>
          <w:p>
            <w:pPr>
              <w:pStyle w:val="Compact"/>
              <w:jc w:val="right"/>
            </w:pPr>
            <w:r>
              <w:t xml:space="preserve">1.200</w:t>
            </w:r>
          </w:p>
        </w:tc>
        <w:tc>
          <w:tcPr/>
          <w:p>
            <w:pPr>
              <w:pStyle w:val="Compact"/>
              <w:jc w:val="right"/>
            </w:pPr>
            <w:r>
              <w:rPr>
                <w:b/>
                <w:bCs/>
              </w:rPr>
              <w:t xml:space="preserve">4.700</w:t>
            </w:r>
          </w:p>
        </w:tc>
        <w:tc>
          <w:tcPr/>
          <w:p>
            <w:pPr>
              <w:pStyle w:val="Compact"/>
              <w:jc w:val="right"/>
            </w:pPr>
            <w:r>
              <w:t xml:space="preserve">17,7%</w:t>
            </w:r>
          </w:p>
        </w:tc>
      </w:tr>
      <w:tr>
        <w:tc>
          <w:tcPr/>
          <w:p>
            <w:pPr>
              <w:pStyle w:val="Compact"/>
              <w:jc w:val="right"/>
            </w:pPr>
            <w:r>
              <w:t xml:space="preserve">10</w:t>
            </w:r>
          </w:p>
        </w:tc>
        <w:tc>
          <w:tcPr/>
          <w:p>
            <w:pPr>
              <w:pStyle w:val="Compact"/>
              <w:jc w:val="right"/>
            </w:pPr>
            <w:r>
              <w:t xml:space="preserve">5.500</w:t>
            </w:r>
          </w:p>
        </w:tc>
        <w:tc>
          <w:tcPr/>
          <w:p>
            <w:pPr>
              <w:pStyle w:val="Compact"/>
              <w:jc w:val="right"/>
            </w:pPr>
            <w:r>
              <w:t xml:space="preserve">2.500</w:t>
            </w:r>
          </w:p>
        </w:tc>
        <w:tc>
          <w:tcPr/>
          <w:p>
            <w:pPr>
              <w:pStyle w:val="Compact"/>
              <w:jc w:val="right"/>
            </w:pPr>
            <w:r>
              <w:rPr>
                <w:b/>
                <w:bCs/>
              </w:rPr>
              <w:t xml:space="preserve">8.000</w:t>
            </w:r>
          </w:p>
        </w:tc>
        <w:tc>
          <w:tcPr/>
          <w:p>
            <w:pPr>
              <w:pStyle w:val="Compact"/>
              <w:jc w:val="right"/>
            </w:pPr>
            <w:r>
              <w:t xml:space="preserve">25,8%</w:t>
            </w:r>
          </w:p>
        </w:tc>
      </w:tr>
    </w:tbl>
    <w:p>
      <w:pPr>
        <w:pStyle w:val="BlockText"/>
      </w:pPr>
      <w:r>
        <w:rPr>
          <w:b/>
          <w:bCs/>
        </w:rPr>
        <w:t xml:space="preserve">[A] Target: Xuất khẩu chiếm 25% doanh thu vào Y10.</w:t>
      </w:r>
      <w:r>
        <w:t xml:space="preserve"> </w:t>
      </w:r>
      <w:r>
        <w:t xml:space="preserve">Giả định dựa trên benchmark các công ty CNC VN (MTEX 20%, MPC 15%). AS9100 là chìa khóa: 80% revenue xuất khẩu CNC đến từ khách hàng Aerospace/Defense.</w:t>
      </w:r>
    </w:p>
    <w:p>
      <w:r>
        <w:pict>
          <v:rect style="width:0;height:1.5pt" o:hralign="center" o:hrstd="t" o:hr="t"/>
        </w:pict>
      </w:r>
    </w:p>
    <w:bookmarkEnd w:id="241"/>
    <w:bookmarkEnd w:id="242"/>
    <w:bookmarkStart w:id="248" w:name="go-to-market-gtm-timeline-chi-tiết"/>
    <w:p>
      <w:pPr>
        <w:pStyle w:val="Heading2"/>
      </w:pPr>
      <w:r>
        <w:rPr>
          <w:rStyle w:val="SectionNumber"/>
        </w:rPr>
        <w:t xml:space="preserve">9.8</w:t>
      </w:r>
      <w:r>
        <w:tab/>
      </w:r>
      <w:r>
        <w:t xml:space="preserve">3.8. Go-to-Market (GTM) Timeline Chi tiết</w:t>
      </w:r>
    </w:p>
    <w:bookmarkStart w:id="246" w:name="gtm-theo-giai-đoạn"/>
    <w:p>
      <w:pPr>
        <w:pStyle w:val="Heading3"/>
      </w:pPr>
      <w:r>
        <w:rPr>
          <w:rStyle w:val="SectionNumber"/>
        </w:rPr>
        <w:t xml:space="preserve">9.8.1</w:t>
      </w:r>
      <w:r>
        <w:tab/>
      </w:r>
      <w:r>
        <w:t xml:space="preserve">3.8.1. GTM theo Giai đoạn</w:t>
      </w:r>
    </w:p>
    <w:p>
      <w:pPr>
        <w:pStyle w:val="CaptionedFigure"/>
      </w:pPr>
      <w:r>
        <w:drawing>
          <wp:inline>
            <wp:extent cx="5334000" cy="3292928"/>
            <wp:effectExtent b="0" l="0" r="0" t="0"/>
            <wp:docPr descr="Sơ đồ 18 : bieu_do_018" title="" id="244" name="Picture"/>
            <a:graphic>
              <a:graphicData uri="http://schemas.openxmlformats.org/drawingml/2006/picture">
                <pic:pic>
                  <pic:nvPicPr>
                    <pic:cNvPr descr="mermaid_assets\bieu_do_018.png" id="245" name="Picture"/>
                    <pic:cNvPicPr>
                      <a:picLocks noChangeArrowheads="1" noChangeAspect="1"/>
                    </pic:cNvPicPr>
                  </pic:nvPicPr>
                  <pic:blipFill>
                    <a:blip r:embed="rId243"/>
                    <a:stretch>
                      <a:fillRect/>
                    </a:stretch>
                  </pic:blipFill>
                  <pic:spPr bwMode="auto">
                    <a:xfrm>
                      <a:off x="0" y="0"/>
                      <a:ext cx="5334000" cy="3292928"/>
                    </a:xfrm>
                    <a:prstGeom prst="rect">
                      <a:avLst/>
                    </a:prstGeom>
                    <a:noFill/>
                    <a:ln w="9525">
                      <a:noFill/>
                      <a:headEnd/>
                      <a:tailEnd/>
                    </a:ln>
                  </pic:spPr>
                </pic:pic>
              </a:graphicData>
            </a:graphic>
          </wp:inline>
        </w:drawing>
      </w:r>
    </w:p>
    <w:p>
      <w:pPr>
        <w:pStyle w:val="ImageCaption"/>
      </w:pPr>
      <w:r>
        <w:t xml:space="preserve">Sơ đồ 18 : bieu_do_018</w:t>
      </w:r>
    </w:p>
    <w:bookmarkEnd w:id="246"/>
    <w:bookmarkStart w:id="247" w:name="mục-tiêu-gtm-theo-quý-y1-vận-hành"/>
    <w:p>
      <w:pPr>
        <w:pStyle w:val="Heading3"/>
      </w:pPr>
      <w:r>
        <w:rPr>
          <w:rStyle w:val="SectionNumber"/>
        </w:rPr>
        <w:t xml:space="preserve">9.8.2</w:t>
      </w:r>
      <w:r>
        <w:tab/>
      </w:r>
      <w:r>
        <w:t xml:space="preserve">3.8.2. Mục tiêu GTM theo Quý (Y1 Vận hành)</w:t>
      </w:r>
    </w:p>
    <w:tbl>
      <w:tblPr>
        <w:tblStyle w:val="Table"/>
        <w:tblW w:type="pct" w:w="5000"/>
        <w:tblLayout w:type="fixed"/>
        <w:tblLook w:firstRow="1" w:lastRow="0" w:firstColumn="0" w:lastColumn="0" w:noHBand="0" w:noVBand="0" w:val="0020"/>
      </w:tblPr>
      <w:tblGrid>
        <w:gridCol w:w="990"/>
        <w:gridCol w:w="1925"/>
        <w:gridCol w:w="2530"/>
        <w:gridCol w:w="1265"/>
        <w:gridCol w:w="1210"/>
      </w:tblGrid>
      <w:tr>
        <w:trPr>
          <w:tblHeader w:val="on"/>
        </w:trPr>
        <w:tc>
          <w:tcPr/>
          <w:p>
            <w:pPr>
              <w:pStyle w:val="Compact"/>
            </w:pPr>
            <w:r>
              <w:t xml:space="preserve">Quý</w:t>
            </w:r>
          </w:p>
        </w:tc>
        <w:tc>
          <w:tcPr/>
          <w:p>
            <w:pPr>
              <w:pStyle w:val="Compact"/>
            </w:pPr>
            <w:r>
              <w:t xml:space="preserve">CNC</w:t>
            </w:r>
          </w:p>
        </w:tc>
        <w:tc>
          <w:tcPr/>
          <w:p>
            <w:pPr>
              <w:pStyle w:val="Compact"/>
            </w:pPr>
            <w:r>
              <w:t xml:space="preserve">IoT</w:t>
            </w:r>
          </w:p>
        </w:tc>
        <w:tc>
          <w:tcPr/>
          <w:p>
            <w:pPr>
              <w:pStyle w:val="Compact"/>
            </w:pPr>
            <w:r>
              <w:t xml:space="preserve">DC</w:t>
            </w:r>
          </w:p>
        </w:tc>
        <w:tc>
          <w:tcPr/>
          <w:p>
            <w:pPr>
              <w:pStyle w:val="Compact"/>
              <w:jc w:val="right"/>
            </w:pPr>
            <w:r>
              <w:t xml:space="preserve">Revenue Target (K USD)</w:t>
            </w:r>
          </w:p>
        </w:tc>
      </w:tr>
      <w:tr>
        <w:tc>
          <w:tcPr/>
          <w:p>
            <w:pPr>
              <w:pStyle w:val="Compact"/>
            </w:pPr>
            <w:r>
              <w:rPr>
                <w:b/>
                <w:bCs/>
              </w:rPr>
              <w:t xml:space="preserve">Y1 Q1</w:t>
            </w:r>
          </w:p>
        </w:tc>
        <w:tc>
          <w:tcPr/>
          <w:p>
            <w:pPr>
              <w:pStyle w:val="Compact"/>
            </w:pPr>
            <w:r>
              <w:t xml:space="preserve">3 KH hoạt động, 15% utilization</w:t>
            </w:r>
          </w:p>
        </w:tc>
        <w:tc>
          <w:tcPr/>
          <w:p>
            <w:pPr>
              <w:pStyle w:val="Compact"/>
            </w:pPr>
            <w:r>
              <w:t xml:space="preserve">20 IoT Gateway bán, MekongOS 10 users</w:t>
            </w:r>
          </w:p>
        </w:tc>
        <w:tc>
          <w:tcPr/>
          <w:p>
            <w:pPr>
              <w:pStyle w:val="Compact"/>
            </w:pPr>
            <w:r>
              <w:t xml:space="preserve">Pre-lease 5 LOI</w:t>
            </w:r>
          </w:p>
        </w:tc>
        <w:tc>
          <w:tcPr/>
          <w:p>
            <w:pPr>
              <w:pStyle w:val="Compact"/>
              <w:jc w:val="right"/>
            </w:pPr>
            <w:r>
              <w:t xml:space="preserve">300-500</w:t>
            </w:r>
          </w:p>
        </w:tc>
      </w:tr>
      <w:tr>
        <w:tc>
          <w:tcPr/>
          <w:p>
            <w:pPr>
              <w:pStyle w:val="Compact"/>
            </w:pPr>
            <w:r>
              <w:rPr>
                <w:b/>
                <w:bCs/>
              </w:rPr>
              <w:t xml:space="preserve">Y1 Q2</w:t>
            </w:r>
          </w:p>
        </w:tc>
        <w:tc>
          <w:tcPr/>
          <w:p>
            <w:pPr>
              <w:pStyle w:val="Compact"/>
            </w:pPr>
            <w:r>
              <w:t xml:space="preserve">5 KH, 25% util., 1 repeat order</w:t>
            </w:r>
          </w:p>
        </w:tc>
        <w:tc>
          <w:tcPr/>
          <w:p>
            <w:pPr>
              <w:pStyle w:val="Compact"/>
            </w:pPr>
            <w:r>
              <w:t xml:space="preserve">50 Gateway, 2 Robot demo</w:t>
            </w:r>
          </w:p>
        </w:tc>
        <w:tc>
          <w:tcPr/>
          <w:p>
            <w:pPr>
              <w:pStyle w:val="Compact"/>
            </w:pPr>
            <w:r>
              <w:t xml:space="preserve">15 Rack filled</w:t>
            </w:r>
          </w:p>
        </w:tc>
        <w:tc>
          <w:tcPr/>
          <w:p>
            <w:pPr>
              <w:pStyle w:val="Compact"/>
              <w:jc w:val="right"/>
            </w:pPr>
            <w:r>
              <w:t xml:space="preserve">600-900</w:t>
            </w:r>
          </w:p>
        </w:tc>
      </w:tr>
      <w:tr>
        <w:tc>
          <w:tcPr/>
          <w:p>
            <w:pPr>
              <w:pStyle w:val="Compact"/>
            </w:pPr>
            <w:r>
              <w:rPr>
                <w:b/>
                <w:bCs/>
              </w:rPr>
              <w:t xml:space="preserve">Y1 Q3</w:t>
            </w:r>
          </w:p>
        </w:tc>
        <w:tc>
          <w:tcPr/>
          <w:p>
            <w:pPr>
              <w:pStyle w:val="Compact"/>
            </w:pPr>
            <w:r>
              <w:t xml:space="preserve">8 KH, 35% util., 2 annual contracts</w:t>
            </w:r>
          </w:p>
        </w:tc>
        <w:tc>
          <w:tcPr/>
          <w:p>
            <w:pPr>
              <w:pStyle w:val="Compact"/>
            </w:pPr>
            <w:r>
              <w:t xml:space="preserve">100 Gateway, 5 Robot orders, MekongOS 50 users</w:t>
            </w:r>
          </w:p>
        </w:tc>
        <w:tc>
          <w:tcPr/>
          <w:p>
            <w:pPr>
              <w:pStyle w:val="Compact"/>
            </w:pPr>
            <w:r>
              <w:t xml:space="preserve">25 Rack, 1 GPU customer</w:t>
            </w:r>
          </w:p>
        </w:tc>
        <w:tc>
          <w:tcPr/>
          <w:p>
            <w:pPr>
              <w:pStyle w:val="Compact"/>
              <w:jc w:val="right"/>
            </w:pPr>
            <w:r>
              <w:t xml:space="preserve">900-1.200</w:t>
            </w:r>
          </w:p>
        </w:tc>
      </w:tr>
      <w:tr>
        <w:tc>
          <w:tcPr/>
          <w:p>
            <w:pPr>
              <w:pStyle w:val="Compact"/>
            </w:pPr>
            <w:r>
              <w:rPr>
                <w:b/>
                <w:bCs/>
              </w:rPr>
              <w:t xml:space="preserve">Y1 Q4</w:t>
            </w:r>
          </w:p>
        </w:tc>
        <w:tc>
          <w:tcPr/>
          <w:p>
            <w:pPr>
              <w:pStyle w:val="Compact"/>
            </w:pPr>
            <w:r>
              <w:t xml:space="preserve">10 KH, 45% util., ISO 9001 audit</w:t>
            </w:r>
          </w:p>
        </w:tc>
        <w:tc>
          <w:tcPr/>
          <w:p>
            <w:pPr>
              <w:pStyle w:val="Compact"/>
            </w:pPr>
            <w:r>
              <w:t xml:space="preserve">150 Gateway, 8 Robot, MekongOS 100 users</w:t>
            </w:r>
          </w:p>
        </w:tc>
        <w:tc>
          <w:tcPr/>
          <w:p>
            <w:pPr>
              <w:pStyle w:val="Compact"/>
            </w:pPr>
            <w:r>
              <w:t xml:space="preserve">35 Rack, SOC launched</w:t>
            </w:r>
          </w:p>
        </w:tc>
        <w:tc>
          <w:tcPr/>
          <w:p>
            <w:pPr>
              <w:pStyle w:val="Compact"/>
              <w:jc w:val="right"/>
            </w:pPr>
            <w:r>
              <w:t xml:space="preserve">1.200-1.500</w:t>
            </w:r>
          </w:p>
        </w:tc>
      </w:tr>
      <w:tr>
        <w:tc>
          <w:tcPr/>
          <w:p>
            <w:pPr>
              <w:pStyle w:val="Compact"/>
            </w:pPr>
            <w:r>
              <w:rPr>
                <w:b/>
                <w:bCs/>
              </w:rPr>
              <w:t xml:space="preserve">Y1 Total</w:t>
            </w:r>
          </w:p>
        </w:tc>
        <w:tc>
          <w:tcPr/>
          <w:p>
            <w:pPr>
              <w:pStyle w:val="Compact"/>
            </w:pPr>
          </w:p>
        </w:tc>
        <w:tc>
          <w:tcPr/>
          <w:p>
            <w:pPr>
              <w:pStyle w:val="Compact"/>
            </w:pPr>
          </w:p>
        </w:tc>
        <w:tc>
          <w:tcPr/>
          <w:p>
            <w:pPr>
              <w:pStyle w:val="Compact"/>
            </w:pPr>
          </w:p>
        </w:tc>
        <w:tc>
          <w:tcPr/>
          <w:p>
            <w:pPr>
              <w:pStyle w:val="Compact"/>
              <w:jc w:val="right"/>
            </w:pPr>
            <w:r>
              <w:rPr>
                <w:b/>
                <w:bCs/>
              </w:rPr>
              <w:t xml:space="preserve">3.000-4.100</w:t>
            </w:r>
          </w:p>
        </w:tc>
      </w:tr>
    </w:tbl>
    <w:p>
      <w:r>
        <w:pict>
          <v:rect style="width:0;height:1.5pt" o:hralign="center" o:hrstd="t" o:hr="t"/>
        </w:pict>
      </w:r>
    </w:p>
    <w:bookmarkEnd w:id="247"/>
    <w:bookmarkEnd w:id="248"/>
    <w:bookmarkStart w:id="252" w:name="pipeline-khách-hàng-và-xác-suất"/>
    <w:p>
      <w:pPr>
        <w:pStyle w:val="Heading2"/>
      </w:pPr>
      <w:r>
        <w:rPr>
          <w:rStyle w:val="SectionNumber"/>
        </w:rPr>
        <w:t xml:space="preserve">9.9</w:t>
      </w:r>
      <w:r>
        <w:tab/>
      </w:r>
      <w:r>
        <w:t xml:space="preserve">3.9. Pipeline Khách hàng và Xác suất</w:t>
      </w:r>
    </w:p>
    <w:bookmarkStart w:id="249" w:name="cnc-pipeline-pre-operation"/>
    <w:p>
      <w:pPr>
        <w:pStyle w:val="Heading3"/>
      </w:pPr>
      <w:r>
        <w:rPr>
          <w:rStyle w:val="SectionNumber"/>
        </w:rPr>
        <w:t xml:space="preserve">9.9.1</w:t>
      </w:r>
      <w:r>
        <w:tab/>
      </w:r>
      <w:r>
        <w:t xml:space="preserve">3.9.1. CNC Pipeline (Pre-operation)</w:t>
      </w:r>
    </w:p>
    <w:tbl>
      <w:tblPr>
        <w:tblStyle w:val="Table"/>
        <w:tblW w:type="pct" w:w="5000"/>
        <w:tblLayout w:type="fixed"/>
        <w:tblLook w:firstRow="1" w:lastRow="0" w:firstColumn="0" w:lastColumn="0" w:noHBand="0" w:noVBand="0" w:val="0020"/>
      </w:tblPr>
      <w:tblGrid>
        <w:gridCol w:w="193"/>
        <w:gridCol w:w="1996"/>
        <w:gridCol w:w="772"/>
        <w:gridCol w:w="1609"/>
        <w:gridCol w:w="1416"/>
        <w:gridCol w:w="643"/>
        <w:gridCol w:w="1287"/>
      </w:tblGrid>
      <w:tr>
        <w:trPr>
          <w:tblHeader w:val="on"/>
        </w:trPr>
        <w:tc>
          <w:tcPr/>
          <w:p>
            <w:pPr>
              <w:pStyle w:val="Compact"/>
              <w:jc w:val="center"/>
            </w:pPr>
            <w:r>
              <w:t xml:space="preserve">#</w:t>
            </w:r>
          </w:p>
        </w:tc>
        <w:tc>
          <w:tcPr/>
          <w:p>
            <w:pPr>
              <w:pStyle w:val="Compact"/>
            </w:pPr>
            <w:r>
              <w:t xml:space="preserve">Khách hàng</w:t>
            </w:r>
          </w:p>
        </w:tc>
        <w:tc>
          <w:tcPr/>
          <w:p>
            <w:pPr>
              <w:pStyle w:val="Compact"/>
            </w:pPr>
            <w:r>
              <w:t xml:space="preserve">Ngành</w:t>
            </w:r>
          </w:p>
        </w:tc>
        <w:tc>
          <w:tcPr/>
          <w:p>
            <w:pPr>
              <w:pStyle w:val="Compact"/>
            </w:pPr>
            <w:r>
              <w:t xml:space="preserve">Sản phẩm cần gia công</w:t>
            </w:r>
          </w:p>
        </w:tc>
        <w:tc>
          <w:tcPr/>
          <w:p>
            <w:pPr>
              <w:pStyle w:val="Compact"/>
            </w:pPr>
            <w:r>
              <w:t xml:space="preserve">Volume dự kiến</w:t>
            </w:r>
          </w:p>
        </w:tc>
        <w:tc>
          <w:tcPr/>
          <w:p>
            <w:pPr>
              <w:pStyle w:val="Compact"/>
              <w:jc w:val="center"/>
            </w:pPr>
            <w:r>
              <w:t xml:space="preserve">Xác suất</w:t>
            </w:r>
          </w:p>
        </w:tc>
        <w:tc>
          <w:tcPr/>
          <w:p>
            <w:pPr>
              <w:pStyle w:val="Compact"/>
              <w:jc w:val="right"/>
            </w:pPr>
            <w:r>
              <w:t xml:space="preserve">Revenue/năm (K USD)</w:t>
            </w:r>
          </w:p>
        </w:tc>
      </w:tr>
      <w:tr>
        <w:tc>
          <w:tcPr/>
          <w:p>
            <w:pPr>
              <w:pStyle w:val="Compact"/>
              <w:jc w:val="center"/>
            </w:pPr>
            <w:r>
              <w:t xml:space="preserve">1</w:t>
            </w:r>
          </w:p>
        </w:tc>
        <w:tc>
          <w:tcPr/>
          <w:p>
            <w:pPr>
              <w:pStyle w:val="Compact"/>
            </w:pPr>
            <w:r>
              <w:rPr>
                <w:b/>
                <w:bCs/>
              </w:rPr>
              <w:t xml:space="preserve">Bosch VN</w:t>
            </w:r>
          </w:p>
        </w:tc>
        <w:tc>
          <w:tcPr/>
          <w:p>
            <w:pPr>
              <w:pStyle w:val="Compact"/>
            </w:pPr>
            <w:r>
              <w:t xml:space="preserve">Ô tô</w:t>
            </w:r>
          </w:p>
        </w:tc>
        <w:tc>
          <w:tcPr/>
          <w:p>
            <w:pPr>
              <w:pStyle w:val="Compact"/>
            </w:pPr>
            <w:r>
              <w:t xml:space="preserve">Vỏ sensor, connector</w:t>
            </w:r>
          </w:p>
        </w:tc>
        <w:tc>
          <w:tcPr/>
          <w:p>
            <w:pPr>
              <w:pStyle w:val="Compact"/>
            </w:pPr>
            <w:r>
              <w:t xml:space="preserve">5.000 chi tiết/tháng</w:t>
            </w:r>
          </w:p>
        </w:tc>
        <w:tc>
          <w:tcPr/>
          <w:p>
            <w:pPr>
              <w:pStyle w:val="Compact"/>
              <w:jc w:val="center"/>
            </w:pPr>
            <w:r>
              <w:t xml:space="preserve">60%</w:t>
            </w:r>
          </w:p>
        </w:tc>
        <w:tc>
          <w:tcPr/>
          <w:p>
            <w:pPr>
              <w:pStyle w:val="Compact"/>
              <w:jc w:val="right"/>
            </w:pPr>
            <w:r>
              <w:t xml:space="preserve">250-400</w:t>
            </w:r>
          </w:p>
        </w:tc>
      </w:tr>
      <w:tr>
        <w:tc>
          <w:tcPr/>
          <w:p>
            <w:pPr>
              <w:pStyle w:val="Compact"/>
              <w:jc w:val="center"/>
            </w:pPr>
            <w:r>
              <w:t xml:space="preserve">2</w:t>
            </w:r>
          </w:p>
        </w:tc>
        <w:tc>
          <w:tcPr/>
          <w:p>
            <w:pPr>
              <w:pStyle w:val="Compact"/>
            </w:pPr>
            <w:r>
              <w:rPr>
                <w:b/>
                <w:bCs/>
              </w:rPr>
              <w:t xml:space="preserve">Nidec VN</w:t>
            </w:r>
          </w:p>
        </w:tc>
        <w:tc>
          <w:tcPr/>
          <w:p>
            <w:pPr>
              <w:pStyle w:val="Compact"/>
            </w:pPr>
            <w:r>
              <w:t xml:space="preserve">Motor/Ô tô</w:t>
            </w:r>
          </w:p>
        </w:tc>
        <w:tc>
          <w:tcPr/>
          <w:p>
            <w:pPr>
              <w:pStyle w:val="Compact"/>
            </w:pPr>
            <w:r>
              <w:t xml:space="preserve">Shaft, Housing</w:t>
            </w:r>
          </w:p>
        </w:tc>
        <w:tc>
          <w:tcPr/>
          <w:p>
            <w:pPr>
              <w:pStyle w:val="Compact"/>
            </w:pPr>
            <w:r>
              <w:t xml:space="preserve">3.000 chi tiết/tháng</w:t>
            </w:r>
          </w:p>
        </w:tc>
        <w:tc>
          <w:tcPr/>
          <w:p>
            <w:pPr>
              <w:pStyle w:val="Compact"/>
              <w:jc w:val="center"/>
            </w:pPr>
            <w:r>
              <w:t xml:space="preserve">50%</w:t>
            </w:r>
          </w:p>
        </w:tc>
        <w:tc>
          <w:tcPr/>
          <w:p>
            <w:pPr>
              <w:pStyle w:val="Compact"/>
              <w:jc w:val="right"/>
            </w:pPr>
            <w:r>
              <w:t xml:space="preserve">200-350</w:t>
            </w:r>
          </w:p>
        </w:tc>
      </w:tr>
      <w:tr>
        <w:tc>
          <w:tcPr/>
          <w:p>
            <w:pPr>
              <w:pStyle w:val="Compact"/>
              <w:jc w:val="center"/>
            </w:pPr>
            <w:r>
              <w:t xml:space="preserve">3</w:t>
            </w:r>
          </w:p>
        </w:tc>
        <w:tc>
          <w:tcPr/>
          <w:p>
            <w:pPr>
              <w:pStyle w:val="Compact"/>
            </w:pPr>
            <w:r>
              <w:rPr>
                <w:b/>
                <w:bCs/>
              </w:rPr>
              <w:t xml:space="preserve">Samsung SEHC</w:t>
            </w:r>
          </w:p>
        </w:tc>
        <w:tc>
          <w:tcPr/>
          <w:p>
            <w:pPr>
              <w:pStyle w:val="Compact"/>
            </w:pPr>
            <w:r>
              <w:t xml:space="preserve">Điện tử</w:t>
            </w:r>
          </w:p>
        </w:tc>
        <w:tc>
          <w:tcPr/>
          <w:p>
            <w:pPr>
              <w:pStyle w:val="Compact"/>
            </w:pPr>
            <w:r>
              <w:t xml:space="preserve">Mold insert, Jig</w:t>
            </w:r>
          </w:p>
        </w:tc>
        <w:tc>
          <w:tcPr/>
          <w:p>
            <w:pPr>
              <w:pStyle w:val="Compact"/>
            </w:pPr>
            <w:r>
              <w:t xml:space="preserve">On-demand</w:t>
            </w:r>
          </w:p>
        </w:tc>
        <w:tc>
          <w:tcPr/>
          <w:p>
            <w:pPr>
              <w:pStyle w:val="Compact"/>
              <w:jc w:val="center"/>
            </w:pPr>
            <w:r>
              <w:t xml:space="preserve">40%</w:t>
            </w:r>
          </w:p>
        </w:tc>
        <w:tc>
          <w:tcPr/>
          <w:p>
            <w:pPr>
              <w:pStyle w:val="Compact"/>
              <w:jc w:val="right"/>
            </w:pPr>
            <w:r>
              <w:t xml:space="preserve">150-300</w:t>
            </w:r>
          </w:p>
        </w:tc>
      </w:tr>
      <w:tr>
        <w:tc>
          <w:tcPr/>
          <w:p>
            <w:pPr>
              <w:pStyle w:val="Compact"/>
              <w:jc w:val="center"/>
            </w:pPr>
            <w:r>
              <w:t xml:space="preserve">4</w:t>
            </w:r>
          </w:p>
        </w:tc>
        <w:tc>
          <w:tcPr/>
          <w:p>
            <w:pPr>
              <w:pStyle w:val="Compact"/>
            </w:pPr>
            <w:r>
              <w:rPr>
                <w:b/>
                <w:bCs/>
              </w:rPr>
              <w:t xml:space="preserve">VinFast</w:t>
            </w:r>
          </w:p>
        </w:tc>
        <w:tc>
          <w:tcPr/>
          <w:p>
            <w:pPr>
              <w:pStyle w:val="Compact"/>
            </w:pPr>
            <w:r>
              <w:t xml:space="preserve">Ô tô</w:t>
            </w:r>
          </w:p>
        </w:tc>
        <w:tc>
          <w:tcPr/>
          <w:p>
            <w:pPr>
              <w:pStyle w:val="Compact"/>
            </w:pPr>
            <w:r>
              <w:t xml:space="preserve">Prototype parts</w:t>
            </w:r>
          </w:p>
        </w:tc>
        <w:tc>
          <w:tcPr/>
          <w:p>
            <w:pPr>
              <w:pStyle w:val="Compact"/>
            </w:pPr>
            <w:r>
              <w:t xml:space="preserve">R&amp;D phase</w:t>
            </w:r>
          </w:p>
        </w:tc>
        <w:tc>
          <w:tcPr/>
          <w:p>
            <w:pPr>
              <w:pStyle w:val="Compact"/>
              <w:jc w:val="center"/>
            </w:pPr>
            <w:r>
              <w:t xml:space="preserve">30%</w:t>
            </w:r>
          </w:p>
        </w:tc>
        <w:tc>
          <w:tcPr/>
          <w:p>
            <w:pPr>
              <w:pStyle w:val="Compact"/>
              <w:jc w:val="right"/>
            </w:pPr>
            <w:r>
              <w:t xml:space="preserve">100-200</w:t>
            </w:r>
          </w:p>
        </w:tc>
      </w:tr>
      <w:tr>
        <w:tc>
          <w:tcPr/>
          <w:p>
            <w:pPr>
              <w:pStyle w:val="Compact"/>
              <w:jc w:val="center"/>
            </w:pPr>
            <w:r>
              <w:t xml:space="preserve">5</w:t>
            </w:r>
          </w:p>
        </w:tc>
        <w:tc>
          <w:tcPr/>
          <w:p>
            <w:pPr>
              <w:pStyle w:val="Compact"/>
            </w:pPr>
            <w:r>
              <w:rPr>
                <w:b/>
                <w:bCs/>
              </w:rPr>
              <w:t xml:space="preserve">Intel Products VN</w:t>
            </w:r>
          </w:p>
        </w:tc>
        <w:tc>
          <w:tcPr/>
          <w:p>
            <w:pPr>
              <w:pStyle w:val="Compact"/>
            </w:pPr>
            <w:r>
              <w:t xml:space="preserve">Bán dẫn</w:t>
            </w:r>
          </w:p>
        </w:tc>
        <w:tc>
          <w:tcPr/>
          <w:p>
            <w:pPr>
              <w:pStyle w:val="Compact"/>
            </w:pPr>
            <w:r>
              <w:t xml:space="preserve">Test fixture, socket</w:t>
            </w:r>
          </w:p>
        </w:tc>
        <w:tc>
          <w:tcPr/>
          <w:p>
            <w:pPr>
              <w:pStyle w:val="Compact"/>
            </w:pPr>
            <w:r>
              <w:t xml:space="preserve">On-demand</w:t>
            </w:r>
          </w:p>
        </w:tc>
        <w:tc>
          <w:tcPr/>
          <w:p>
            <w:pPr>
              <w:pStyle w:val="Compact"/>
              <w:jc w:val="center"/>
            </w:pPr>
            <w:r>
              <w:t xml:space="preserve">35%</w:t>
            </w:r>
          </w:p>
        </w:tc>
        <w:tc>
          <w:tcPr/>
          <w:p>
            <w:pPr>
              <w:pStyle w:val="Compact"/>
              <w:jc w:val="right"/>
            </w:pPr>
            <w:r>
              <w:t xml:space="preserve">80-150</w:t>
            </w:r>
          </w:p>
        </w:tc>
      </w:tr>
      <w:tr>
        <w:tc>
          <w:tcPr/>
          <w:p>
            <w:pPr>
              <w:pStyle w:val="Compact"/>
              <w:jc w:val="center"/>
            </w:pPr>
            <w:r>
              <w:t xml:space="preserve">6</w:t>
            </w:r>
          </w:p>
        </w:tc>
        <w:tc>
          <w:tcPr/>
          <w:p>
            <w:pPr>
              <w:pStyle w:val="Compact"/>
            </w:pPr>
            <w:r>
              <w:rPr>
                <w:b/>
                <w:bCs/>
              </w:rPr>
              <w:t xml:space="preserve">Canon VN</w:t>
            </w:r>
          </w:p>
        </w:tc>
        <w:tc>
          <w:tcPr/>
          <w:p>
            <w:pPr>
              <w:pStyle w:val="Compact"/>
            </w:pPr>
            <w:r>
              <w:t xml:space="preserve">Quang học</w:t>
            </w:r>
          </w:p>
        </w:tc>
        <w:tc>
          <w:tcPr/>
          <w:p>
            <w:pPr>
              <w:pStyle w:val="Compact"/>
            </w:pPr>
            <w:r>
              <w:t xml:space="preserve">Lens housing, mount</w:t>
            </w:r>
          </w:p>
        </w:tc>
        <w:tc>
          <w:tcPr/>
          <w:p>
            <w:pPr>
              <w:pStyle w:val="Compact"/>
            </w:pPr>
            <w:r>
              <w:t xml:space="preserve">2.000 chi tiết/tháng</w:t>
            </w:r>
          </w:p>
        </w:tc>
        <w:tc>
          <w:tcPr/>
          <w:p>
            <w:pPr>
              <w:pStyle w:val="Compact"/>
              <w:jc w:val="center"/>
            </w:pPr>
            <w:r>
              <w:t xml:space="preserve">45%</w:t>
            </w:r>
          </w:p>
        </w:tc>
        <w:tc>
          <w:tcPr/>
          <w:p>
            <w:pPr>
              <w:pStyle w:val="Compact"/>
              <w:jc w:val="right"/>
            </w:pPr>
            <w:r>
              <w:t xml:space="preserve">180-280</w:t>
            </w:r>
          </w:p>
        </w:tc>
      </w:tr>
      <w:tr>
        <w:tc>
          <w:tcPr/>
          <w:p>
            <w:pPr>
              <w:pStyle w:val="Compact"/>
              <w:jc w:val="center"/>
            </w:pPr>
            <w:r>
              <w:t xml:space="preserve">7</w:t>
            </w:r>
          </w:p>
        </w:tc>
        <w:tc>
          <w:tcPr/>
          <w:p>
            <w:pPr>
              <w:pStyle w:val="Compact"/>
            </w:pPr>
            <w:r>
              <w:rPr>
                <w:b/>
                <w:bCs/>
              </w:rPr>
              <w:t xml:space="preserve">FDI Nhật (qua JETRO)</w:t>
            </w:r>
          </w:p>
        </w:tc>
        <w:tc>
          <w:tcPr/>
          <w:p>
            <w:pPr>
              <w:pStyle w:val="Compact"/>
            </w:pPr>
            <w:r>
              <w:t xml:space="preserve">Đa ngành</w:t>
            </w:r>
          </w:p>
        </w:tc>
        <w:tc>
          <w:tcPr/>
          <w:p>
            <w:pPr>
              <w:pStyle w:val="Compact"/>
            </w:pPr>
            <w:r>
              <w:t xml:space="preserve">Mixed parts</w:t>
            </w:r>
          </w:p>
        </w:tc>
        <w:tc>
          <w:tcPr/>
          <w:p>
            <w:pPr>
              <w:pStyle w:val="Compact"/>
            </w:pPr>
            <w:r>
              <w:t xml:space="preserve">Pipeline</w:t>
            </w:r>
          </w:p>
        </w:tc>
        <w:tc>
          <w:tcPr/>
          <w:p>
            <w:pPr>
              <w:pStyle w:val="Compact"/>
              <w:jc w:val="center"/>
            </w:pPr>
            <w:r>
              <w:t xml:space="preserve">25%</w:t>
            </w:r>
          </w:p>
        </w:tc>
        <w:tc>
          <w:tcPr/>
          <w:p>
            <w:pPr>
              <w:pStyle w:val="Compact"/>
              <w:jc w:val="right"/>
            </w:pPr>
            <w:r>
              <w:t xml:space="preserve">100-200</w:t>
            </w:r>
          </w:p>
        </w:tc>
      </w:tr>
      <w:tr>
        <w:tc>
          <w:tcPr/>
          <w:p>
            <w:pPr>
              <w:pStyle w:val="Compact"/>
              <w:jc w:val="center"/>
            </w:pPr>
            <w:r>
              <w:t xml:space="preserve">8</w:t>
            </w:r>
          </w:p>
        </w:tc>
        <w:tc>
          <w:tcPr/>
          <w:p>
            <w:pPr>
              <w:pStyle w:val="Compact"/>
            </w:pPr>
            <w:r>
              <w:rPr>
                <w:b/>
                <w:bCs/>
              </w:rPr>
              <w:t xml:space="preserve">FDI Hàn (qua KOTRA)</w:t>
            </w:r>
          </w:p>
        </w:tc>
        <w:tc>
          <w:tcPr/>
          <w:p>
            <w:pPr>
              <w:pStyle w:val="Compact"/>
            </w:pPr>
            <w:r>
              <w:t xml:space="preserve">Điện tử</w:t>
            </w:r>
          </w:p>
        </w:tc>
        <w:tc>
          <w:tcPr/>
          <w:p>
            <w:pPr>
              <w:pStyle w:val="Compact"/>
            </w:pPr>
            <w:r>
              <w:t xml:space="preserve">Bracket, chassis</w:t>
            </w:r>
          </w:p>
        </w:tc>
        <w:tc>
          <w:tcPr/>
          <w:p>
            <w:pPr>
              <w:pStyle w:val="Compact"/>
            </w:pPr>
            <w:r>
              <w:t xml:space="preserve">Pipeline</w:t>
            </w:r>
          </w:p>
        </w:tc>
        <w:tc>
          <w:tcPr/>
          <w:p>
            <w:pPr>
              <w:pStyle w:val="Compact"/>
              <w:jc w:val="center"/>
            </w:pPr>
            <w:r>
              <w:t xml:space="preserve">25%</w:t>
            </w:r>
          </w:p>
        </w:tc>
        <w:tc>
          <w:tcPr/>
          <w:p>
            <w:pPr>
              <w:pStyle w:val="Compact"/>
              <w:jc w:val="right"/>
            </w:pPr>
            <w:r>
              <w:t xml:space="preserve">80-150</w:t>
            </w:r>
          </w:p>
        </w:tc>
      </w:tr>
      <w:tr>
        <w:tc>
          <w:tcPr/>
          <w:p>
            <w:pPr>
              <w:pStyle w:val="Compact"/>
            </w:pPr>
          </w:p>
        </w:tc>
        <w:tc>
          <w:tcPr/>
          <w:p>
            <w:pPr>
              <w:pStyle w:val="Compact"/>
            </w:pPr>
            <w:r>
              <w:rPr>
                <w:b/>
                <w:bCs/>
              </w:rPr>
              <w:t xml:space="preserve">Weighted Total</w:t>
            </w: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~850 K</w:t>
            </w:r>
          </w:p>
        </w:tc>
      </w:tr>
    </w:tbl>
    <w:p>
      <w:pPr>
        <w:pStyle w:val="BlockText"/>
      </w:pPr>
      <w:r>
        <w:rPr>
          <w:b/>
          <w:bCs/>
        </w:rPr>
        <w:t xml:space="preserve">[A] Xác suất dựa trên: (a) Mối quan hệ hiện có, (b) Proximity KCNC, (c) Nhu cầu thực tế đã xác nhận qua khảo sát sơ bộ.</w:t>
      </w:r>
      <w:r>
        <w:t xml:space="preserve"> </w:t>
      </w:r>
      <w:r>
        <w:t xml:space="preserve">Weighted pipeline CNC = ~850K/năm — đủ để đạt target Y1 CNC = 1,89 M khi tính thêm KH ngoài pipeline.</w:t>
      </w:r>
    </w:p>
    <w:bookmarkEnd w:id="249"/>
    <w:bookmarkStart w:id="250" w:name="dc-pipeline-pre-lease"/>
    <w:p>
      <w:pPr>
        <w:pStyle w:val="Heading3"/>
      </w:pPr>
      <w:r>
        <w:rPr>
          <w:rStyle w:val="SectionNumber"/>
        </w:rPr>
        <w:t xml:space="preserve">9.9.2</w:t>
      </w:r>
      <w:r>
        <w:tab/>
      </w:r>
      <w:r>
        <w:t xml:space="preserve">3.9.2. DC Pipeline (Pre-lease)</w:t>
      </w:r>
    </w:p>
    <w:tbl>
      <w:tblPr>
        <w:tblStyle w:val="Table"/>
        <w:tblW w:type="pct" w:w="5000"/>
        <w:tblLayout w:type="fixed"/>
        <w:tblLook w:firstRow="1" w:lastRow="0" w:firstColumn="0" w:lastColumn="0" w:noHBand="0" w:noVBand="0" w:val="0020"/>
      </w:tblPr>
      <w:tblGrid>
        <w:gridCol w:w="228"/>
        <w:gridCol w:w="2665"/>
        <w:gridCol w:w="1523"/>
        <w:gridCol w:w="1218"/>
        <w:gridCol w:w="761"/>
        <w:gridCol w:w="1523"/>
      </w:tblGrid>
      <w:tr>
        <w:trPr>
          <w:tblHeader w:val="on"/>
        </w:trPr>
        <w:tc>
          <w:tcPr/>
          <w:p>
            <w:pPr>
              <w:pStyle w:val="Compact"/>
              <w:jc w:val="center"/>
            </w:pPr>
            <w:r>
              <w:t xml:space="preserve">#</w:t>
            </w:r>
          </w:p>
        </w:tc>
        <w:tc>
          <w:tcPr/>
          <w:p>
            <w:pPr>
              <w:pStyle w:val="Compact"/>
            </w:pPr>
            <w:r>
              <w:t xml:space="preserve">Khách hàng</w:t>
            </w:r>
          </w:p>
        </w:tc>
        <w:tc>
          <w:tcPr/>
          <w:p>
            <w:pPr>
              <w:pStyle w:val="Compact"/>
            </w:pPr>
            <w:r>
              <w:t xml:space="preserve">Nhu cầu</w:t>
            </w:r>
          </w:p>
        </w:tc>
        <w:tc>
          <w:tcPr/>
          <w:p>
            <w:pPr>
              <w:pStyle w:val="Compact"/>
              <w:jc w:val="right"/>
            </w:pPr>
            <w:r>
              <w:t xml:space="preserve">Rack dự kiến</w:t>
            </w:r>
          </w:p>
        </w:tc>
        <w:tc>
          <w:tcPr/>
          <w:p>
            <w:pPr>
              <w:pStyle w:val="Compact"/>
              <w:jc w:val="center"/>
            </w:pPr>
            <w:r>
              <w:t xml:space="preserve">Xác suất</w:t>
            </w:r>
          </w:p>
        </w:tc>
        <w:tc>
          <w:tcPr/>
          <w:p>
            <w:pPr>
              <w:pStyle w:val="Compact"/>
              <w:jc w:val="right"/>
            </w:pPr>
            <w:r>
              <w:t xml:space="preserve">Revenue/năm (K USD)</w:t>
            </w:r>
          </w:p>
        </w:tc>
      </w:tr>
      <w:tr>
        <w:tc>
          <w:tcPr/>
          <w:p>
            <w:pPr>
              <w:pStyle w:val="Compact"/>
              <w:jc w:val="center"/>
            </w:pPr>
            <w:r>
              <w:t xml:space="preserve">1</w:t>
            </w:r>
          </w:p>
        </w:tc>
        <w:tc>
          <w:tcPr/>
          <w:p>
            <w:pPr>
              <w:pStyle w:val="Compact"/>
            </w:pPr>
            <w:r>
              <w:rPr>
                <w:b/>
                <w:bCs/>
              </w:rPr>
              <w:t xml:space="preserve">VNG Corporation</w:t>
            </w:r>
          </w:p>
        </w:tc>
        <w:tc>
          <w:tcPr/>
          <w:p>
            <w:pPr>
              <w:pStyle w:val="Compact"/>
            </w:pPr>
            <w:r>
              <w:t xml:space="preserve">AI Training</w:t>
            </w:r>
          </w:p>
        </w:tc>
        <w:tc>
          <w:tcPr/>
          <w:p>
            <w:pPr>
              <w:pStyle w:val="Compact"/>
              <w:jc w:val="right"/>
            </w:pPr>
            <w:r>
              <w:t xml:space="preserve">5-10 (GPU)</w:t>
            </w:r>
          </w:p>
        </w:tc>
        <w:tc>
          <w:tcPr/>
          <w:p>
            <w:pPr>
              <w:pStyle w:val="Compact"/>
              <w:jc w:val="center"/>
            </w:pPr>
            <w:r>
              <w:t xml:space="preserve">40%</w:t>
            </w:r>
          </w:p>
        </w:tc>
        <w:tc>
          <w:tcPr/>
          <w:p>
            <w:pPr>
              <w:pStyle w:val="Compact"/>
              <w:jc w:val="right"/>
            </w:pPr>
            <w:r>
              <w:t xml:space="preserve">360-720</w:t>
            </w:r>
          </w:p>
        </w:tc>
      </w:tr>
      <w:tr>
        <w:tc>
          <w:tcPr/>
          <w:p>
            <w:pPr>
              <w:pStyle w:val="Compact"/>
              <w:jc w:val="center"/>
            </w:pPr>
            <w:r>
              <w:t xml:space="preserve">2</w:t>
            </w:r>
          </w:p>
        </w:tc>
        <w:tc>
          <w:tcPr/>
          <w:p>
            <w:pPr>
              <w:pStyle w:val="Compact"/>
            </w:pPr>
            <w:r>
              <w:rPr>
                <w:b/>
                <w:bCs/>
              </w:rPr>
              <w:t xml:space="preserve">FPT AI</w:t>
            </w:r>
          </w:p>
        </w:tc>
        <w:tc>
          <w:tcPr/>
          <w:p>
            <w:pPr>
              <w:pStyle w:val="Compact"/>
            </w:pPr>
            <w:r>
              <w:t xml:space="preserve">HPC / Model Training</w:t>
            </w:r>
          </w:p>
        </w:tc>
        <w:tc>
          <w:tcPr/>
          <w:p>
            <w:pPr>
              <w:pStyle w:val="Compact"/>
              <w:jc w:val="right"/>
            </w:pPr>
            <w:r>
              <w:t xml:space="preserve">3-5 (GPU)</w:t>
            </w:r>
          </w:p>
        </w:tc>
        <w:tc>
          <w:tcPr/>
          <w:p>
            <w:pPr>
              <w:pStyle w:val="Compact"/>
              <w:jc w:val="center"/>
            </w:pPr>
            <w:r>
              <w:t xml:space="preserve">35%</w:t>
            </w:r>
          </w:p>
        </w:tc>
        <w:tc>
          <w:tcPr/>
          <w:p>
            <w:pPr>
              <w:pStyle w:val="Compact"/>
              <w:jc w:val="right"/>
            </w:pPr>
            <w:r>
              <w:t xml:space="preserve">216-360</w:t>
            </w:r>
          </w:p>
        </w:tc>
      </w:tr>
      <w:tr>
        <w:tc>
          <w:tcPr/>
          <w:p>
            <w:pPr>
              <w:pStyle w:val="Compact"/>
              <w:jc w:val="center"/>
            </w:pPr>
            <w:r>
              <w:t xml:space="preserve">3</w:t>
            </w:r>
          </w:p>
        </w:tc>
        <w:tc>
          <w:tcPr/>
          <w:p>
            <w:pPr>
              <w:pStyle w:val="Compact"/>
            </w:pPr>
            <w:r>
              <w:rPr>
                <w:b/>
                <w:bCs/>
              </w:rPr>
              <w:t xml:space="preserve">Techcombank</w:t>
            </w:r>
          </w:p>
        </w:tc>
        <w:tc>
          <w:tcPr/>
          <w:p>
            <w:pPr>
              <w:pStyle w:val="Compact"/>
            </w:pPr>
            <w:r>
              <w:t xml:space="preserve">DR Site</w:t>
            </w:r>
          </w:p>
        </w:tc>
        <w:tc>
          <w:tcPr/>
          <w:p>
            <w:pPr>
              <w:pStyle w:val="Compact"/>
              <w:jc w:val="right"/>
            </w:pPr>
            <w:r>
              <w:t xml:space="preserve">10 (Standard)</w:t>
            </w:r>
          </w:p>
        </w:tc>
        <w:tc>
          <w:tcPr/>
          <w:p>
            <w:pPr>
              <w:pStyle w:val="Compact"/>
              <w:jc w:val="center"/>
            </w:pPr>
            <w:r>
              <w:t xml:space="preserve">50%</w:t>
            </w:r>
          </w:p>
        </w:tc>
        <w:tc>
          <w:tcPr/>
          <w:p>
            <w:pPr>
              <w:pStyle w:val="Compact"/>
              <w:jc w:val="right"/>
            </w:pPr>
            <w:r>
              <w:t xml:space="preserve">180</w:t>
            </w:r>
          </w:p>
        </w:tc>
      </w:tr>
      <w:tr>
        <w:tc>
          <w:tcPr/>
          <w:p>
            <w:pPr>
              <w:pStyle w:val="Compact"/>
              <w:jc w:val="center"/>
            </w:pPr>
            <w:r>
              <w:t xml:space="preserve">4</w:t>
            </w:r>
          </w:p>
        </w:tc>
        <w:tc>
          <w:tcPr/>
          <w:p>
            <w:pPr>
              <w:pStyle w:val="Compact"/>
            </w:pPr>
            <w:r>
              <w:rPr>
                <w:b/>
                <w:bCs/>
              </w:rPr>
              <w:t xml:space="preserve">VPBank</w:t>
            </w:r>
          </w:p>
        </w:tc>
        <w:tc>
          <w:tcPr/>
          <w:p>
            <w:pPr>
              <w:pStyle w:val="Compact"/>
            </w:pPr>
            <w:r>
              <w:t xml:space="preserve">DR + Backup</w:t>
            </w:r>
          </w:p>
        </w:tc>
        <w:tc>
          <w:tcPr/>
          <w:p>
            <w:pPr>
              <w:pStyle w:val="Compact"/>
              <w:jc w:val="right"/>
            </w:pPr>
            <w:r>
              <w:t xml:space="preserve">8 (Standard)</w:t>
            </w:r>
          </w:p>
        </w:tc>
        <w:tc>
          <w:tcPr/>
          <w:p>
            <w:pPr>
              <w:pStyle w:val="Compact"/>
              <w:jc w:val="center"/>
            </w:pPr>
            <w:r>
              <w:t xml:space="preserve">40%</w:t>
            </w:r>
          </w:p>
        </w:tc>
        <w:tc>
          <w:tcPr/>
          <w:p>
            <w:pPr>
              <w:pStyle w:val="Compact"/>
              <w:jc w:val="right"/>
            </w:pPr>
            <w:r>
              <w:t xml:space="preserve">144</w:t>
            </w:r>
          </w:p>
        </w:tc>
      </w:tr>
      <w:tr>
        <w:tc>
          <w:tcPr/>
          <w:p>
            <w:pPr>
              <w:pStyle w:val="Compact"/>
              <w:jc w:val="center"/>
            </w:pPr>
            <w:r>
              <w:t xml:space="preserve">5</w:t>
            </w:r>
          </w:p>
        </w:tc>
        <w:tc>
          <w:tcPr/>
          <w:p>
            <w:pPr>
              <w:pStyle w:val="Compact"/>
            </w:pPr>
            <w:r>
              <w:rPr>
                <w:b/>
                <w:bCs/>
              </w:rPr>
              <w:t xml:space="preserve">Startup AI (3-5 công ty)</w:t>
            </w:r>
          </w:p>
        </w:tc>
        <w:tc>
          <w:tcPr/>
          <w:p>
            <w:pPr>
              <w:pStyle w:val="Compact"/>
            </w:pPr>
            <w:r>
              <w:t xml:space="preserve">GPU-as-a-Service</w:t>
            </w:r>
          </w:p>
        </w:tc>
        <w:tc>
          <w:tcPr/>
          <w:p>
            <w:pPr>
              <w:pStyle w:val="Compact"/>
              <w:jc w:val="right"/>
            </w:pPr>
            <w:r>
              <w:t xml:space="preserve">5-10 (GPU)</w:t>
            </w:r>
          </w:p>
        </w:tc>
        <w:tc>
          <w:tcPr/>
          <w:p>
            <w:pPr>
              <w:pStyle w:val="Compact"/>
              <w:jc w:val="center"/>
            </w:pPr>
            <w:r>
              <w:t xml:space="preserve">30%</w:t>
            </w:r>
          </w:p>
        </w:tc>
        <w:tc>
          <w:tcPr/>
          <w:p>
            <w:pPr>
              <w:pStyle w:val="Compact"/>
              <w:jc w:val="right"/>
            </w:pPr>
            <w:r>
              <w:t xml:space="preserve">360-720</w:t>
            </w:r>
          </w:p>
        </w:tc>
      </w:tr>
      <w:tr>
        <w:tc>
          <w:tcPr/>
          <w:p>
            <w:pPr>
              <w:pStyle w:val="Compact"/>
              <w:jc w:val="center"/>
            </w:pPr>
            <w:r>
              <w:t xml:space="preserve">6</w:t>
            </w:r>
          </w:p>
        </w:tc>
        <w:tc>
          <w:tcPr/>
          <w:p>
            <w:pPr>
              <w:pStyle w:val="Compact"/>
            </w:pPr>
            <w:r>
              <w:rPr>
                <w:b/>
                <w:bCs/>
              </w:rPr>
              <w:t xml:space="preserve">DN trong KCNC (10-20)</w:t>
            </w:r>
          </w:p>
        </w:tc>
        <w:tc>
          <w:tcPr/>
          <w:p>
            <w:pPr>
              <w:pStyle w:val="Compact"/>
            </w:pPr>
            <w:r>
              <w:t xml:space="preserve">Colocation</w:t>
            </w:r>
          </w:p>
        </w:tc>
        <w:tc>
          <w:tcPr/>
          <w:p>
            <w:pPr>
              <w:pStyle w:val="Compact"/>
              <w:jc w:val="right"/>
            </w:pPr>
            <w:r>
              <w:t xml:space="preserve">10-20 (Standard)</w:t>
            </w:r>
          </w:p>
        </w:tc>
        <w:tc>
          <w:tcPr/>
          <w:p>
            <w:pPr>
              <w:pStyle w:val="Compact"/>
              <w:jc w:val="center"/>
            </w:pPr>
            <w:r>
              <w:t xml:space="preserve">60%</w:t>
            </w:r>
          </w:p>
        </w:tc>
        <w:tc>
          <w:tcPr/>
          <w:p>
            <w:pPr>
              <w:pStyle w:val="Compact"/>
              <w:jc w:val="right"/>
            </w:pPr>
            <w:r>
              <w:t xml:space="preserve">180-360</w:t>
            </w:r>
          </w:p>
        </w:tc>
      </w:tr>
      <w:tr>
        <w:tc>
          <w:tcPr/>
          <w:p>
            <w:pPr>
              <w:pStyle w:val="Compact"/>
            </w:pPr>
          </w:p>
        </w:tc>
        <w:tc>
          <w:tcPr/>
          <w:p>
            <w:pPr>
              <w:pStyle w:val="Compact"/>
            </w:pPr>
            <w:r>
              <w:rPr>
                <w:b/>
                <w:bCs/>
              </w:rPr>
              <w:t xml:space="preserve">Weighted Total</w:t>
            </w:r>
          </w:p>
        </w:tc>
        <w:tc>
          <w:tcPr/>
          <w:p>
            <w:pPr>
              <w:pStyle w:val="Compact"/>
            </w:pPr>
          </w:p>
        </w:tc>
        <w:tc>
          <w:tcPr/>
          <w:p>
            <w:pPr>
              <w:pStyle w:val="Compact"/>
            </w:pPr>
          </w:p>
        </w:tc>
        <w:tc>
          <w:tcPr/>
          <w:p>
            <w:pPr>
              <w:pStyle w:val="Compact"/>
            </w:pPr>
          </w:p>
        </w:tc>
        <w:tc>
          <w:tcPr/>
          <w:p>
            <w:pPr>
              <w:pStyle w:val="Compact"/>
              <w:jc w:val="right"/>
            </w:pPr>
            <w:r>
              <w:rPr>
                <w:b/>
                <w:bCs/>
              </w:rPr>
              <w:t xml:space="preserve">~750 K</w:t>
            </w:r>
          </w:p>
        </w:tc>
      </w:tr>
    </w:tbl>
    <w:bookmarkEnd w:id="250"/>
    <w:bookmarkStart w:id="251" w:name="X0d64e8bbaab63bdbf25b6e7de624bd0e74a1999"/>
    <w:p>
      <w:pPr>
        <w:pStyle w:val="Heading3"/>
      </w:pPr>
      <w:r>
        <w:rPr>
          <w:rStyle w:val="SectionNumber"/>
        </w:rPr>
        <w:t xml:space="preserve">9.9.3</w:t>
      </w:r>
      <w:r>
        <w:tab/>
      </w:r>
      <w:r>
        <w:t xml:space="preserve">3.9.3. Customer Acquisition Cost (CAC) theo Trụ cột</w:t>
      </w:r>
    </w:p>
    <w:tbl>
      <w:tblPr>
        <w:tblStyle w:val="Table"/>
        <w:tblW w:type="pct" w:w="5000"/>
        <w:tblLayout w:type="fixed"/>
        <w:tblLook w:firstRow="1" w:lastRow="0" w:firstColumn="0" w:lastColumn="0" w:noHBand="0" w:noVBand="0" w:val="0020"/>
      </w:tblPr>
      <w:tblGrid>
        <w:gridCol w:w="2396"/>
        <w:gridCol w:w="1667"/>
        <w:gridCol w:w="1146"/>
        <w:gridCol w:w="1980"/>
        <w:gridCol w:w="729"/>
      </w:tblGrid>
      <w:tr>
        <w:trPr>
          <w:tblHeader w:val="on"/>
        </w:trPr>
        <w:tc>
          <w:tcPr/>
          <w:p>
            <w:pPr>
              <w:pStyle w:val="Compact"/>
            </w:pPr>
            <w:r>
              <w:t xml:space="preserve">Trụ cột</w:t>
            </w:r>
          </w:p>
        </w:tc>
        <w:tc>
          <w:tcPr/>
          <w:p>
            <w:pPr>
              <w:pStyle w:val="Compact"/>
              <w:jc w:val="right"/>
            </w:pPr>
            <w:r>
              <w:t xml:space="preserve">CAC trung bình</w:t>
            </w:r>
          </w:p>
        </w:tc>
        <w:tc>
          <w:tcPr/>
          <w:p>
            <w:pPr>
              <w:pStyle w:val="Compact"/>
            </w:pPr>
            <w:r>
              <w:t xml:space="preserve">Sales Cycle</w:t>
            </w:r>
          </w:p>
        </w:tc>
        <w:tc>
          <w:tcPr/>
          <w:p>
            <w:pPr>
              <w:pStyle w:val="Compact"/>
              <w:jc w:val="right"/>
            </w:pPr>
            <w:r>
              <w:t xml:space="preserve">LTV (3 năm)</w:t>
            </w:r>
          </w:p>
        </w:tc>
        <w:tc>
          <w:tcPr/>
          <w:p>
            <w:pPr>
              <w:pStyle w:val="Compact"/>
              <w:jc w:val="right"/>
            </w:pPr>
            <w:r>
              <w:t xml:space="preserve">LTV/CAC</w:t>
            </w:r>
          </w:p>
        </w:tc>
      </w:tr>
      <w:tr>
        <w:tc>
          <w:tcPr/>
          <w:p>
            <w:pPr>
              <w:pStyle w:val="Compact"/>
            </w:pPr>
            <w:r>
              <w:rPr>
                <w:b/>
                <w:bCs/>
              </w:rPr>
              <w:t xml:space="preserve">CNC</w:t>
            </w:r>
          </w:p>
        </w:tc>
        <w:tc>
          <w:tcPr/>
          <w:p>
            <w:pPr>
              <w:pStyle w:val="Compact"/>
              <w:jc w:val="right"/>
            </w:pPr>
            <w:r>
              <w:t xml:space="preserve">5.000-15.000 USD</w:t>
            </w:r>
          </w:p>
        </w:tc>
        <w:tc>
          <w:tcPr/>
          <w:p>
            <w:pPr>
              <w:pStyle w:val="Compact"/>
            </w:pPr>
            <w:r>
              <w:t xml:space="preserve">3-12 tháng</w:t>
            </w:r>
          </w:p>
        </w:tc>
        <w:tc>
          <w:tcPr/>
          <w:p>
            <w:pPr>
              <w:pStyle w:val="Compact"/>
              <w:jc w:val="right"/>
            </w:pPr>
            <w:r>
              <w:t xml:space="preserve">120.000-500.000 USD</w:t>
            </w:r>
          </w:p>
        </w:tc>
        <w:tc>
          <w:tcPr/>
          <w:p>
            <w:pPr>
              <w:pStyle w:val="Compact"/>
              <w:jc w:val="right"/>
            </w:pPr>
            <w:r>
              <w:t xml:space="preserve">15-35×</w:t>
            </w:r>
          </w:p>
        </w:tc>
      </w:tr>
      <w:tr>
        <w:tc>
          <w:tcPr/>
          <w:p>
            <w:pPr>
              <w:pStyle w:val="Compact"/>
            </w:pPr>
            <w:r>
              <w:rPr>
                <w:b/>
                <w:bCs/>
              </w:rPr>
              <w:t xml:space="preserve">IoT Gateway</w:t>
            </w:r>
          </w:p>
        </w:tc>
        <w:tc>
          <w:tcPr/>
          <w:p>
            <w:pPr>
              <w:pStyle w:val="Compact"/>
              <w:jc w:val="right"/>
            </w:pPr>
            <w:r>
              <w:t xml:space="preserve">200-500 USD</w:t>
            </w:r>
          </w:p>
        </w:tc>
        <w:tc>
          <w:tcPr/>
          <w:p>
            <w:pPr>
              <w:pStyle w:val="Compact"/>
            </w:pPr>
            <w:r>
              <w:t xml:space="preserve">1-3 tháng</w:t>
            </w:r>
          </w:p>
        </w:tc>
        <w:tc>
          <w:tcPr/>
          <w:p>
            <w:pPr>
              <w:pStyle w:val="Compact"/>
              <w:jc w:val="right"/>
            </w:pPr>
            <w:r>
              <w:t xml:space="preserve">1.500-3.000 USD</w:t>
            </w:r>
          </w:p>
        </w:tc>
        <w:tc>
          <w:tcPr/>
          <w:p>
            <w:pPr>
              <w:pStyle w:val="Compact"/>
              <w:jc w:val="right"/>
            </w:pPr>
            <w:r>
              <w:t xml:space="preserve">5-10×</w:t>
            </w:r>
          </w:p>
        </w:tc>
      </w:tr>
      <w:tr>
        <w:tc>
          <w:tcPr/>
          <w:p>
            <w:pPr>
              <w:pStyle w:val="Compact"/>
            </w:pPr>
            <w:r>
              <w:rPr>
                <w:b/>
                <w:bCs/>
              </w:rPr>
              <w:t xml:space="preserve">IoT Robot</w:t>
            </w:r>
          </w:p>
        </w:tc>
        <w:tc>
          <w:tcPr/>
          <w:p>
            <w:pPr>
              <w:pStyle w:val="Compact"/>
              <w:jc w:val="right"/>
            </w:pPr>
            <w:r>
              <w:t xml:space="preserve">3.000-8.000 USD</w:t>
            </w:r>
          </w:p>
        </w:tc>
        <w:tc>
          <w:tcPr/>
          <w:p>
            <w:pPr>
              <w:pStyle w:val="Compact"/>
            </w:pPr>
            <w:r>
              <w:t xml:space="preserve">6-18 tháng</w:t>
            </w:r>
          </w:p>
        </w:tc>
        <w:tc>
          <w:tcPr/>
          <w:p>
            <w:pPr>
              <w:pStyle w:val="Compact"/>
              <w:jc w:val="right"/>
            </w:pPr>
            <w:r>
              <w:t xml:space="preserve">60.000-150.000 USD</w:t>
            </w:r>
          </w:p>
        </w:tc>
        <w:tc>
          <w:tcPr/>
          <w:p>
            <w:pPr>
              <w:pStyle w:val="Compact"/>
              <w:jc w:val="right"/>
            </w:pPr>
            <w:r>
              <w:t xml:space="preserve">10-20×</w:t>
            </w:r>
          </w:p>
        </w:tc>
      </w:tr>
      <w:tr>
        <w:tc>
          <w:tcPr/>
          <w:p>
            <w:pPr>
              <w:pStyle w:val="Compact"/>
            </w:pPr>
            <w:r>
              <w:rPr>
                <w:b/>
                <w:bCs/>
              </w:rPr>
              <w:t xml:space="preserve">MekongOS SaaS</w:t>
            </w:r>
          </w:p>
        </w:tc>
        <w:tc>
          <w:tcPr/>
          <w:p>
            <w:pPr>
              <w:pStyle w:val="Compact"/>
              <w:jc w:val="right"/>
            </w:pPr>
            <w:r>
              <w:t xml:space="preserve">500 USD</w:t>
            </w:r>
          </w:p>
        </w:tc>
        <w:tc>
          <w:tcPr/>
          <w:p>
            <w:pPr>
              <w:pStyle w:val="Compact"/>
            </w:pPr>
            <w:r>
              <w:t xml:space="preserve">1-3 tháng</w:t>
            </w:r>
          </w:p>
        </w:tc>
        <w:tc>
          <w:tcPr/>
          <w:p>
            <w:pPr>
              <w:pStyle w:val="Compact"/>
              <w:jc w:val="right"/>
            </w:pPr>
            <w:r>
              <w:t xml:space="preserve">2.376 USD (Pro 3Y)</w:t>
            </w:r>
          </w:p>
        </w:tc>
        <w:tc>
          <w:tcPr/>
          <w:p>
            <w:pPr>
              <w:pStyle w:val="Compact"/>
              <w:jc w:val="right"/>
            </w:pPr>
            <w:r>
              <w:t xml:space="preserve">4,8×</w:t>
            </w:r>
          </w:p>
        </w:tc>
      </w:tr>
      <w:tr>
        <w:tc>
          <w:tcPr/>
          <w:p>
            <w:pPr>
              <w:pStyle w:val="Compact"/>
            </w:pPr>
            <w:r>
              <w:rPr>
                <w:b/>
                <w:bCs/>
              </w:rPr>
              <w:t xml:space="preserve">DC Colocation</w:t>
            </w:r>
          </w:p>
        </w:tc>
        <w:tc>
          <w:tcPr/>
          <w:p>
            <w:pPr>
              <w:pStyle w:val="Compact"/>
              <w:jc w:val="right"/>
            </w:pPr>
            <w:r>
              <w:t xml:space="preserve">2.000-5.000 USD</w:t>
            </w:r>
          </w:p>
        </w:tc>
        <w:tc>
          <w:tcPr/>
          <w:p>
            <w:pPr>
              <w:pStyle w:val="Compact"/>
            </w:pPr>
            <w:r>
              <w:t xml:space="preserve">6-18 tháng</w:t>
            </w:r>
          </w:p>
        </w:tc>
        <w:tc>
          <w:tcPr/>
          <w:p>
            <w:pPr>
              <w:pStyle w:val="Compact"/>
              <w:jc w:val="right"/>
            </w:pPr>
            <w:r>
              <w:t xml:space="preserve">54.000-108.000 USD</w:t>
            </w:r>
          </w:p>
        </w:tc>
        <w:tc>
          <w:tcPr/>
          <w:p>
            <w:pPr>
              <w:pStyle w:val="Compact"/>
              <w:jc w:val="right"/>
            </w:pPr>
            <w:r>
              <w:t xml:space="preserve">15-25×</w:t>
            </w:r>
          </w:p>
        </w:tc>
      </w:tr>
      <w:tr>
        <w:tc>
          <w:tcPr/>
          <w:p>
            <w:pPr>
              <w:pStyle w:val="Compact"/>
            </w:pPr>
            <w:r>
              <w:rPr>
                <w:b/>
                <w:bCs/>
              </w:rPr>
              <w:t xml:space="preserve">DC GPU-aaS</w:t>
            </w:r>
          </w:p>
        </w:tc>
        <w:tc>
          <w:tcPr/>
          <w:p>
            <w:pPr>
              <w:pStyle w:val="Compact"/>
              <w:jc w:val="right"/>
            </w:pPr>
            <w:r>
              <w:t xml:space="preserve">5.000-10.000 USD</w:t>
            </w:r>
          </w:p>
        </w:tc>
        <w:tc>
          <w:tcPr/>
          <w:p>
            <w:pPr>
              <w:pStyle w:val="Compact"/>
            </w:pPr>
            <w:r>
              <w:t xml:space="preserve">3-6 tháng</w:t>
            </w:r>
          </w:p>
        </w:tc>
        <w:tc>
          <w:tcPr/>
          <w:p>
            <w:pPr>
              <w:pStyle w:val="Compact"/>
              <w:jc w:val="right"/>
            </w:pPr>
            <w:r>
              <w:t xml:space="preserve">216.000-500.000 USD</w:t>
            </w:r>
          </w:p>
        </w:tc>
        <w:tc>
          <w:tcPr/>
          <w:p>
            <w:pPr>
              <w:pStyle w:val="Compact"/>
              <w:jc w:val="right"/>
            </w:pPr>
            <w:r>
              <w:t xml:space="preserve">25-50×</w:t>
            </w:r>
          </w:p>
        </w:tc>
      </w:tr>
    </w:tbl>
    <w:p>
      <w:pPr>
        <w:pStyle w:val="BlockText"/>
      </w:pPr>
      <w:r>
        <w:rPr>
          <w:b/>
          <w:bCs/>
        </w:rPr>
        <w:t xml:space="preserve">[C] CAC thấp nhất: MekongOS SaaS (digital marketing).</w:t>
      </w:r>
      <w:r>
        <w:t xml:space="preserve"> </w:t>
      </w:r>
      <w:r>
        <w:t xml:space="preserve">CAC cao nhất: CNC B2B (sales team + FAI + trial). Tuy nhiên LTV/CAC CNC cao nhất (15-35×) vì hợp đồng dài hạn, volume lớn.</w:t>
      </w:r>
    </w:p>
    <w:p>
      <w:r>
        <w:pict>
          <v:rect style="width:0;height:1.5pt" o:hralign="center" o:hrstd="t" o:hr="t"/>
        </w:pict>
      </w:r>
    </w:p>
    <w:bookmarkEnd w:id="251"/>
    <w:bookmarkEnd w:id="252"/>
    <w:bookmarkStart w:id="255" w:name="Xa01cc42b7bdc6e850d8fdc8adf7aac4589cc2fb"/>
    <w:p>
      <w:pPr>
        <w:pStyle w:val="Heading2"/>
      </w:pPr>
      <w:r>
        <w:rPr>
          <w:rStyle w:val="SectionNumber"/>
        </w:rPr>
        <w:t xml:space="preserve">9.10</w:t>
      </w:r>
      <w:r>
        <w:tab/>
      </w:r>
      <w:r>
        <w:t xml:space="preserve">3.10. Phân tích Doanh thu Theo mùa và Dòng tiền</w:t>
      </w:r>
    </w:p>
    <w:bookmarkStart w:id="253" w:name="tính-mùa-vụ-theo-trụ-cột"/>
    <w:p>
      <w:pPr>
        <w:pStyle w:val="Heading3"/>
      </w:pPr>
      <w:r>
        <w:rPr>
          <w:rStyle w:val="SectionNumber"/>
        </w:rPr>
        <w:t xml:space="preserve">9.10.1</w:t>
      </w:r>
      <w:r>
        <w:tab/>
      </w:r>
      <w:r>
        <w:t xml:space="preserve">3.10.1. Tính Mùa vụ theo Trụ cột</w:t>
      </w:r>
    </w:p>
    <w:tbl>
      <w:tblPr>
        <w:tblStyle w:val="Table"/>
        <w:tblW w:type="pct" w:w="5000"/>
        <w:tblLayout w:type="fixed"/>
        <w:tblLook w:firstRow="1" w:lastRow="0" w:firstColumn="0" w:lastColumn="0" w:noHBand="0" w:noVBand="0" w:val="0020"/>
      </w:tblPr>
      <w:tblGrid>
        <w:gridCol w:w="1659"/>
        <w:gridCol w:w="1206"/>
        <w:gridCol w:w="829"/>
        <w:gridCol w:w="754"/>
        <w:gridCol w:w="3469"/>
      </w:tblGrid>
      <w:tr>
        <w:trPr>
          <w:tblHeader w:val="on"/>
        </w:trPr>
        <w:tc>
          <w:tcPr/>
          <w:p>
            <w:pPr>
              <w:pStyle w:val="Compact"/>
            </w:pPr>
            <w:r>
              <w:t xml:space="preserve">Quý</w:t>
            </w:r>
          </w:p>
        </w:tc>
        <w:tc>
          <w:tcPr/>
          <w:p>
            <w:pPr>
              <w:pStyle w:val="Compact"/>
            </w:pPr>
            <w:r>
              <w:t xml:space="preserve">CNC</w:t>
            </w:r>
          </w:p>
        </w:tc>
        <w:tc>
          <w:tcPr/>
          <w:p>
            <w:pPr>
              <w:pStyle w:val="Compact"/>
            </w:pPr>
            <w:r>
              <w:t xml:space="preserve">IoT/Robot</w:t>
            </w:r>
          </w:p>
        </w:tc>
        <w:tc>
          <w:tcPr/>
          <w:p>
            <w:pPr>
              <w:pStyle w:val="Compact"/>
            </w:pPr>
            <w:r>
              <w:t xml:space="preserve">Datacenter</w:t>
            </w:r>
          </w:p>
        </w:tc>
        <w:tc>
          <w:tcPr/>
          <w:p>
            <w:pPr>
              <w:pStyle w:val="Compact"/>
            </w:pPr>
            <w:r>
              <w:t xml:space="preserve">Ghi chú</w:t>
            </w:r>
          </w:p>
        </w:tc>
      </w:tr>
      <w:tr>
        <w:tc>
          <w:tcPr/>
          <w:p>
            <w:pPr>
              <w:pStyle w:val="Compact"/>
            </w:pPr>
            <w:r>
              <w:rPr>
                <w:b/>
                <w:bCs/>
              </w:rPr>
              <w:t xml:space="preserve">Q1 (Jan-Mar)</w:t>
            </w:r>
          </w:p>
        </w:tc>
        <w:tc>
          <w:tcPr/>
          <w:p>
            <w:pPr>
              <w:pStyle w:val="Compact"/>
            </w:pPr>
            <w:r>
              <w:t xml:space="preserve">Thấp (sau Tết)</w:t>
            </w:r>
          </w:p>
        </w:tc>
        <w:tc>
          <w:tcPr/>
          <w:p>
            <w:pPr>
              <w:pStyle w:val="Compact"/>
            </w:pPr>
            <w:r>
              <w:t xml:space="preserve">Thấp-TB</w:t>
            </w:r>
          </w:p>
        </w:tc>
        <w:tc>
          <w:tcPr/>
          <w:p>
            <w:pPr>
              <w:pStyle w:val="Compact"/>
            </w:pPr>
            <w:r>
              <w:t xml:space="preserve">Ổn định</w:t>
            </w:r>
          </w:p>
        </w:tc>
        <w:tc>
          <w:tcPr/>
          <w:p>
            <w:pPr>
              <w:pStyle w:val="Compact"/>
            </w:pPr>
            <w:r>
              <w:t xml:space="preserve">CNC: FDI giảm volume Tết, ramp-up lại T2-T3</w:t>
            </w:r>
          </w:p>
        </w:tc>
      </w:tr>
      <w:tr>
        <w:tc>
          <w:tcPr/>
          <w:p>
            <w:pPr>
              <w:pStyle w:val="Compact"/>
            </w:pPr>
            <w:r>
              <w:rPr>
                <w:b/>
                <w:bCs/>
              </w:rPr>
              <w:t xml:space="preserve">Q2 (Apr-Jun)</w:t>
            </w:r>
          </w:p>
        </w:tc>
        <w:tc>
          <w:tcPr/>
          <w:p>
            <w:pPr>
              <w:pStyle w:val="Compact"/>
            </w:pPr>
            <w:r>
              <w:t xml:space="preserve">Trung bình</w:t>
            </w:r>
          </w:p>
        </w:tc>
        <w:tc>
          <w:tcPr/>
          <w:p>
            <w:pPr>
              <w:pStyle w:val="Compact"/>
            </w:pPr>
            <w:r>
              <w:t xml:space="preserve">Trung bình</w:t>
            </w:r>
          </w:p>
        </w:tc>
        <w:tc>
          <w:tcPr/>
          <w:p>
            <w:pPr>
              <w:pStyle w:val="Compact"/>
            </w:pPr>
            <w:r>
              <w:t xml:space="preserve">Ổn định</w:t>
            </w:r>
          </w:p>
        </w:tc>
        <w:tc>
          <w:tcPr/>
          <w:p>
            <w:pPr>
              <w:pStyle w:val="Compact"/>
            </w:pPr>
            <w:r>
              <w:t xml:space="preserve">Nhu cầu dần phục hồi</w:t>
            </w:r>
          </w:p>
        </w:tc>
      </w:tr>
      <w:tr>
        <w:tc>
          <w:tcPr/>
          <w:p>
            <w:pPr>
              <w:pStyle w:val="Compact"/>
            </w:pPr>
            <w:r>
              <w:rPr>
                <w:b/>
                <w:bCs/>
              </w:rPr>
              <w:t xml:space="preserve">Q3 (Jul-Sep)</w:t>
            </w:r>
          </w:p>
        </w:tc>
        <w:tc>
          <w:tcPr/>
          <w:p>
            <w:pPr>
              <w:pStyle w:val="Compact"/>
            </w:pPr>
            <w:r>
              <w:t xml:space="preserve">Cao</w:t>
            </w:r>
          </w:p>
        </w:tc>
        <w:tc>
          <w:tcPr/>
          <w:p>
            <w:pPr>
              <w:pStyle w:val="Compact"/>
            </w:pPr>
            <w:r>
              <w:t xml:space="preserve">Cao</w:t>
            </w:r>
          </w:p>
        </w:tc>
        <w:tc>
          <w:tcPr/>
          <w:p>
            <w:pPr>
              <w:pStyle w:val="Compact"/>
            </w:pPr>
            <w:r>
              <w:t xml:space="preserve">Cao</w:t>
            </w:r>
          </w:p>
        </w:tc>
        <w:tc>
          <w:tcPr/>
          <w:p>
            <w:pPr>
              <w:pStyle w:val="Compact"/>
            </w:pPr>
            <w:r>
              <w:t xml:space="preserve">Auto production H2 peak, IoT budget cycle</w:t>
            </w:r>
          </w:p>
        </w:tc>
      </w:tr>
      <w:tr>
        <w:tc>
          <w:tcPr/>
          <w:p>
            <w:pPr>
              <w:pStyle w:val="Compact"/>
            </w:pPr>
            <w:r>
              <w:rPr>
                <w:b/>
                <w:bCs/>
              </w:rPr>
              <w:t xml:space="preserve">Q4 (Oct-Dec)</w:t>
            </w:r>
          </w:p>
        </w:tc>
        <w:tc>
          <w:tcPr/>
          <w:p>
            <w:pPr>
              <w:pStyle w:val="Compact"/>
            </w:pPr>
            <w:r>
              <w:t xml:space="preserve">Cao nhất</w:t>
            </w:r>
          </w:p>
        </w:tc>
        <w:tc>
          <w:tcPr/>
          <w:p>
            <w:pPr>
              <w:pStyle w:val="Compact"/>
            </w:pPr>
            <w:r>
              <w:t xml:space="preserve">Cao nhất</w:t>
            </w:r>
          </w:p>
        </w:tc>
        <w:tc>
          <w:tcPr/>
          <w:p>
            <w:pPr>
              <w:pStyle w:val="Compact"/>
            </w:pPr>
            <w:r>
              <w:t xml:space="preserve">Cao</w:t>
            </w:r>
          </w:p>
        </w:tc>
        <w:tc>
          <w:tcPr/>
          <w:p>
            <w:pPr>
              <w:pStyle w:val="Compact"/>
            </w:pPr>
            <w:r>
              <w:t xml:space="preserve">Holiday production rush, year-end spending</w:t>
            </w:r>
          </w:p>
        </w:tc>
      </w:tr>
    </w:tbl>
    <w:p>
      <w:pPr>
        <w:pStyle w:val="BodyText"/>
      </w:pPr>
      <w:r>
        <w:rPr>
          <w:b/>
          <w:bCs/>
        </w:rPr>
        <w:t xml:space="preserve">Hệ số Mùa vụ (Seasonality Factor):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Quý</w:t>
            </w:r>
          </w:p>
        </w:tc>
        <w:tc>
          <w:tcPr/>
          <w:p>
            <w:pPr>
              <w:pStyle w:val="Compact"/>
              <w:jc w:val="center"/>
            </w:pPr>
            <w:r>
              <w:t xml:space="preserve">CNC Factor</w:t>
            </w:r>
          </w:p>
        </w:tc>
        <w:tc>
          <w:tcPr/>
          <w:p>
            <w:pPr>
              <w:pStyle w:val="Compact"/>
              <w:jc w:val="center"/>
            </w:pPr>
            <w:r>
              <w:t xml:space="preserve">IoT Factor</w:t>
            </w:r>
          </w:p>
        </w:tc>
        <w:tc>
          <w:tcPr/>
          <w:p>
            <w:pPr>
              <w:pStyle w:val="Compact"/>
              <w:jc w:val="center"/>
            </w:pPr>
            <w:r>
              <w:t xml:space="preserve">DC Factor</w:t>
            </w:r>
          </w:p>
        </w:tc>
        <w:tc>
          <w:tcPr/>
          <w:p>
            <w:pPr>
              <w:pStyle w:val="Compact"/>
              <w:jc w:val="center"/>
            </w:pPr>
            <w:r>
              <w:t xml:space="preserve">Weighted Average</w:t>
            </w:r>
          </w:p>
        </w:tc>
      </w:tr>
      <w:tr>
        <w:tc>
          <w:tcPr/>
          <w:p>
            <w:pPr>
              <w:pStyle w:val="Compact"/>
            </w:pPr>
            <w:r>
              <w:t xml:space="preserve">Q1</w:t>
            </w:r>
          </w:p>
        </w:tc>
        <w:tc>
          <w:tcPr/>
          <w:p>
            <w:pPr>
              <w:pStyle w:val="Compact"/>
              <w:jc w:val="center"/>
            </w:pPr>
            <w:r>
              <w:t xml:space="preserve">0,80</w:t>
            </w:r>
          </w:p>
        </w:tc>
        <w:tc>
          <w:tcPr/>
          <w:p>
            <w:pPr>
              <w:pStyle w:val="Compact"/>
              <w:jc w:val="center"/>
            </w:pPr>
            <w:r>
              <w:t xml:space="preserve">0,85</w:t>
            </w:r>
          </w:p>
        </w:tc>
        <w:tc>
          <w:tcPr/>
          <w:p>
            <w:pPr>
              <w:pStyle w:val="Compact"/>
              <w:jc w:val="center"/>
            </w:pPr>
            <w:r>
              <w:t xml:space="preserve">0,95</w:t>
            </w:r>
          </w:p>
        </w:tc>
        <w:tc>
          <w:tcPr/>
          <w:p>
            <w:pPr>
              <w:pStyle w:val="Compact"/>
              <w:jc w:val="center"/>
            </w:pPr>
            <w:r>
              <w:t xml:space="preserve">0,85</w:t>
            </w:r>
          </w:p>
        </w:tc>
      </w:tr>
      <w:tr>
        <w:tc>
          <w:tcPr/>
          <w:p>
            <w:pPr>
              <w:pStyle w:val="Compact"/>
            </w:pPr>
            <w:r>
              <w:t xml:space="preserve">Q2</w:t>
            </w:r>
          </w:p>
        </w:tc>
        <w:tc>
          <w:tcPr/>
          <w:p>
            <w:pPr>
              <w:pStyle w:val="Compact"/>
              <w:jc w:val="center"/>
            </w:pPr>
            <w:r>
              <w:t xml:space="preserve">0,95</w:t>
            </w:r>
          </w:p>
        </w:tc>
        <w:tc>
          <w:tcPr/>
          <w:p>
            <w:pPr>
              <w:pStyle w:val="Compact"/>
              <w:jc w:val="center"/>
            </w:pPr>
            <w:r>
              <w:t xml:space="preserve">0,95</w:t>
            </w:r>
          </w:p>
        </w:tc>
        <w:tc>
          <w:tcPr/>
          <w:p>
            <w:pPr>
              <w:pStyle w:val="Compact"/>
              <w:jc w:val="center"/>
            </w:pPr>
            <w:r>
              <w:t xml:space="preserve">1,00</w:t>
            </w:r>
          </w:p>
        </w:tc>
        <w:tc>
          <w:tcPr/>
          <w:p>
            <w:pPr>
              <w:pStyle w:val="Compact"/>
              <w:jc w:val="center"/>
            </w:pPr>
            <w:r>
              <w:t xml:space="preserve">0,97</w:t>
            </w:r>
          </w:p>
        </w:tc>
      </w:tr>
      <w:tr>
        <w:tc>
          <w:tcPr/>
          <w:p>
            <w:pPr>
              <w:pStyle w:val="Compact"/>
            </w:pPr>
            <w:r>
              <w:t xml:space="preserve">Q3</w:t>
            </w:r>
          </w:p>
        </w:tc>
        <w:tc>
          <w:tcPr/>
          <w:p>
            <w:pPr>
              <w:pStyle w:val="Compact"/>
              <w:jc w:val="center"/>
            </w:pPr>
            <w:r>
              <w:t xml:space="preserve">1,10</w:t>
            </w:r>
          </w:p>
        </w:tc>
        <w:tc>
          <w:tcPr/>
          <w:p>
            <w:pPr>
              <w:pStyle w:val="Compact"/>
              <w:jc w:val="center"/>
            </w:pPr>
            <w:r>
              <w:t xml:space="preserve">1,10</w:t>
            </w:r>
          </w:p>
        </w:tc>
        <w:tc>
          <w:tcPr/>
          <w:p>
            <w:pPr>
              <w:pStyle w:val="Compact"/>
              <w:jc w:val="center"/>
            </w:pPr>
            <w:r>
              <w:t xml:space="preserve">1,05</w:t>
            </w:r>
          </w:p>
        </w:tc>
        <w:tc>
          <w:tcPr/>
          <w:p>
            <w:pPr>
              <w:pStyle w:val="Compact"/>
              <w:jc w:val="center"/>
            </w:pPr>
            <w:r>
              <w:t xml:space="preserve">1,09</w:t>
            </w:r>
          </w:p>
        </w:tc>
      </w:tr>
      <w:tr>
        <w:tc>
          <w:tcPr/>
          <w:p>
            <w:pPr>
              <w:pStyle w:val="Compact"/>
            </w:pPr>
            <w:r>
              <w:t xml:space="preserve">Q4</w:t>
            </w:r>
          </w:p>
        </w:tc>
        <w:tc>
          <w:tcPr/>
          <w:p>
            <w:pPr>
              <w:pStyle w:val="Compact"/>
              <w:jc w:val="center"/>
            </w:pPr>
            <w:r>
              <w:t xml:space="preserve">1,15</w:t>
            </w:r>
          </w:p>
        </w:tc>
        <w:tc>
          <w:tcPr/>
          <w:p>
            <w:pPr>
              <w:pStyle w:val="Compact"/>
              <w:jc w:val="center"/>
            </w:pPr>
            <w:r>
              <w:t xml:space="preserve">1,10</w:t>
            </w:r>
          </w:p>
        </w:tc>
        <w:tc>
          <w:tcPr/>
          <w:p>
            <w:pPr>
              <w:pStyle w:val="Compact"/>
              <w:jc w:val="center"/>
            </w:pPr>
            <w:r>
              <w:t xml:space="preserve">1,00</w:t>
            </w:r>
          </w:p>
        </w:tc>
        <w:tc>
          <w:tcPr/>
          <w:p>
            <w:pPr>
              <w:pStyle w:val="Compact"/>
              <w:jc w:val="center"/>
            </w:pPr>
            <w:r>
              <w:t xml:space="preserve">1,09</w:t>
            </w:r>
          </w:p>
        </w:tc>
      </w:tr>
    </w:tbl>
    <w:bookmarkEnd w:id="253"/>
    <w:bookmarkStart w:id="254" w:name="Xb714f0111027e31745292b5324301a5bead3a4b"/>
    <w:p>
      <w:pPr>
        <w:pStyle w:val="Heading3"/>
      </w:pPr>
      <w:r>
        <w:rPr>
          <w:rStyle w:val="SectionNumber"/>
        </w:rPr>
        <w:t xml:space="preserve">9.10.2</w:t>
      </w:r>
      <w:r>
        <w:tab/>
      </w:r>
      <w:r>
        <w:t xml:space="preserve">3.10.2. Dòng tiền Hoạt động Dự kiến (Y3 — Steady State)</w:t>
      </w:r>
    </w:p>
    <w:tbl>
      <w:tblPr>
        <w:tblStyle w:val="Table"/>
        <w:tblW w:type="pct" w:w="5000"/>
        <w:tblLayout w:type="fixed"/>
        <w:tblLook w:firstRow="1" w:lastRow="0" w:firstColumn="0" w:lastColumn="0" w:noHBand="0" w:noVBand="0" w:val="0020"/>
      </w:tblPr>
      <w:tblGrid>
        <w:gridCol w:w="1261"/>
        <w:gridCol w:w="1121"/>
        <w:gridCol w:w="1051"/>
        <w:gridCol w:w="1051"/>
        <w:gridCol w:w="1682"/>
        <w:gridCol w:w="1752"/>
      </w:tblGrid>
      <w:tr>
        <w:trPr>
          <w:tblHeader w:val="on"/>
        </w:trPr>
        <w:tc>
          <w:tcPr/>
          <w:p>
            <w:pPr>
              <w:pStyle w:val="Compact"/>
              <w:jc w:val="right"/>
            </w:pPr>
            <w:r>
              <w:t xml:space="preserve">Tháng</w:t>
            </w:r>
          </w:p>
        </w:tc>
        <w:tc>
          <w:tcPr/>
          <w:p>
            <w:pPr>
              <w:pStyle w:val="Compact"/>
              <w:jc w:val="right"/>
            </w:pPr>
            <w:r>
              <w:t xml:space="preserve">Revenue (K USD)</w:t>
            </w:r>
          </w:p>
        </w:tc>
        <w:tc>
          <w:tcPr/>
          <w:p>
            <w:pPr>
              <w:pStyle w:val="Compact"/>
              <w:jc w:val="right"/>
            </w:pPr>
            <w:r>
              <w:t xml:space="preserve">COGS (K USD)</w:t>
            </w:r>
          </w:p>
        </w:tc>
        <w:tc>
          <w:tcPr/>
          <w:p>
            <w:pPr>
              <w:pStyle w:val="Compact"/>
              <w:jc w:val="right"/>
            </w:pPr>
            <w:r>
              <w:t xml:space="preserve">OPEX (K USD)</w:t>
            </w:r>
          </w:p>
        </w:tc>
        <w:tc>
          <w:tcPr/>
          <w:p>
            <w:pPr>
              <w:pStyle w:val="Compact"/>
              <w:jc w:val="right"/>
            </w:pPr>
            <w:r>
              <w:rPr>
                <w:b/>
                <w:bCs/>
              </w:rPr>
              <w:t xml:space="preserve">Net CF (K USD)</w:t>
            </w:r>
          </w:p>
        </w:tc>
        <w:tc>
          <w:tcPr/>
          <w:p>
            <w:pPr>
              <w:pStyle w:val="Compact"/>
            </w:pPr>
            <w:r>
              <w:t xml:space="preserve">Ghi chú</w:t>
            </w:r>
          </w:p>
        </w:tc>
      </w:tr>
      <w:tr>
        <w:tc>
          <w:tcPr/>
          <w:p>
            <w:pPr>
              <w:pStyle w:val="Compact"/>
              <w:jc w:val="right"/>
            </w:pPr>
            <w:r>
              <w:t xml:space="preserve">1</w:t>
            </w:r>
          </w:p>
        </w:tc>
        <w:tc>
          <w:tcPr/>
          <w:p>
            <w:pPr>
              <w:pStyle w:val="Compact"/>
              <w:jc w:val="right"/>
            </w:pPr>
            <w:r>
              <w:t xml:space="preserve">800</w:t>
            </w:r>
          </w:p>
        </w:tc>
        <w:tc>
          <w:tcPr/>
          <w:p>
            <w:pPr>
              <w:pStyle w:val="Compact"/>
              <w:jc w:val="right"/>
            </w:pPr>
            <w:r>
              <w:t xml:space="preserve">440</w:t>
            </w:r>
          </w:p>
        </w:tc>
        <w:tc>
          <w:tcPr/>
          <w:p>
            <w:pPr>
              <w:pStyle w:val="Compact"/>
              <w:jc w:val="right"/>
            </w:pPr>
            <w:r>
              <w:t xml:space="preserve">350</w:t>
            </w:r>
          </w:p>
        </w:tc>
        <w:tc>
          <w:tcPr/>
          <w:p>
            <w:pPr>
              <w:pStyle w:val="Compact"/>
              <w:jc w:val="right"/>
            </w:pPr>
            <w:r>
              <w:rPr>
                <w:b/>
                <w:bCs/>
              </w:rPr>
              <w:t xml:space="preserve">+10</w:t>
            </w:r>
          </w:p>
        </w:tc>
        <w:tc>
          <w:tcPr/>
          <w:p>
            <w:pPr>
              <w:pStyle w:val="Compact"/>
            </w:pPr>
            <w:r>
              <w:t xml:space="preserve">Post-Tết slow start</w:t>
            </w:r>
          </w:p>
        </w:tc>
      </w:tr>
      <w:tr>
        <w:tc>
          <w:tcPr/>
          <w:p>
            <w:pPr>
              <w:pStyle w:val="Compact"/>
              <w:jc w:val="right"/>
            </w:pPr>
            <w:r>
              <w:t xml:space="preserve">2</w:t>
            </w:r>
          </w:p>
        </w:tc>
        <w:tc>
          <w:tcPr/>
          <w:p>
            <w:pPr>
              <w:pStyle w:val="Compact"/>
              <w:jc w:val="right"/>
            </w:pPr>
            <w:r>
              <w:t xml:space="preserve">1.000</w:t>
            </w:r>
          </w:p>
        </w:tc>
        <w:tc>
          <w:tcPr/>
          <w:p>
            <w:pPr>
              <w:pStyle w:val="Compact"/>
              <w:jc w:val="right"/>
            </w:pPr>
            <w:r>
              <w:t xml:space="preserve">550</w:t>
            </w:r>
          </w:p>
        </w:tc>
        <w:tc>
          <w:tcPr/>
          <w:p>
            <w:pPr>
              <w:pStyle w:val="Compact"/>
              <w:jc w:val="right"/>
            </w:pPr>
            <w:r>
              <w:t xml:space="preserve">360</w:t>
            </w:r>
          </w:p>
        </w:tc>
        <w:tc>
          <w:tcPr/>
          <w:p>
            <w:pPr>
              <w:pStyle w:val="Compact"/>
              <w:jc w:val="right"/>
            </w:pPr>
            <w:r>
              <w:rPr>
                <w:b/>
                <w:bCs/>
              </w:rPr>
              <w:t xml:space="preserve">+90</w:t>
            </w:r>
          </w:p>
        </w:tc>
        <w:tc>
          <w:tcPr/>
          <w:p>
            <w:pPr>
              <w:pStyle w:val="Compact"/>
            </w:pPr>
            <w:r>
              <w:t xml:space="preserve">Ramp-up</w:t>
            </w:r>
          </w:p>
        </w:tc>
      </w:tr>
      <w:tr>
        <w:tc>
          <w:tcPr/>
          <w:p>
            <w:pPr>
              <w:pStyle w:val="Compact"/>
              <w:jc w:val="right"/>
            </w:pPr>
            <w:r>
              <w:t xml:space="preserve">3</w:t>
            </w:r>
          </w:p>
        </w:tc>
        <w:tc>
          <w:tcPr/>
          <w:p>
            <w:pPr>
              <w:pStyle w:val="Compact"/>
              <w:jc w:val="right"/>
            </w:pPr>
            <w:r>
              <w:t xml:space="preserve">1.200</w:t>
            </w:r>
          </w:p>
        </w:tc>
        <w:tc>
          <w:tcPr/>
          <w:p>
            <w:pPr>
              <w:pStyle w:val="Compact"/>
              <w:jc w:val="right"/>
            </w:pPr>
            <w:r>
              <w:t xml:space="preserve">660</w:t>
            </w:r>
          </w:p>
        </w:tc>
        <w:tc>
          <w:tcPr/>
          <w:p>
            <w:pPr>
              <w:pStyle w:val="Compact"/>
              <w:jc w:val="right"/>
            </w:pPr>
            <w:r>
              <w:t xml:space="preserve">365</w:t>
            </w:r>
          </w:p>
        </w:tc>
        <w:tc>
          <w:tcPr/>
          <w:p>
            <w:pPr>
              <w:pStyle w:val="Compact"/>
              <w:jc w:val="right"/>
            </w:pPr>
            <w:r>
              <w:rPr>
                <w:b/>
                <w:bCs/>
              </w:rPr>
              <w:t xml:space="preserve">+175</w:t>
            </w:r>
          </w:p>
        </w:tc>
        <w:tc>
          <w:tcPr/>
          <w:p>
            <w:pPr>
              <w:pStyle w:val="Compact"/>
            </w:pPr>
            <w:r>
              <w:t xml:space="preserve">Normal</w:t>
            </w:r>
          </w:p>
        </w:tc>
      </w:tr>
      <w:tr>
        <w:tc>
          <w:tcPr/>
          <w:p>
            <w:pPr>
              <w:pStyle w:val="Compact"/>
              <w:jc w:val="right"/>
            </w:pPr>
            <w:r>
              <w:t xml:space="preserve">4</w:t>
            </w:r>
          </w:p>
        </w:tc>
        <w:tc>
          <w:tcPr/>
          <w:p>
            <w:pPr>
              <w:pStyle w:val="Compact"/>
              <w:jc w:val="right"/>
            </w:pPr>
            <w:r>
              <w:t xml:space="preserve">1.250</w:t>
            </w:r>
          </w:p>
        </w:tc>
        <w:tc>
          <w:tcPr/>
          <w:p>
            <w:pPr>
              <w:pStyle w:val="Compact"/>
              <w:jc w:val="right"/>
            </w:pPr>
            <w:r>
              <w:t xml:space="preserve">688</w:t>
            </w:r>
          </w:p>
        </w:tc>
        <w:tc>
          <w:tcPr/>
          <w:p>
            <w:pPr>
              <w:pStyle w:val="Compact"/>
              <w:jc w:val="right"/>
            </w:pPr>
            <w:r>
              <w:t xml:space="preserve">365</w:t>
            </w:r>
          </w:p>
        </w:tc>
        <w:tc>
          <w:tcPr/>
          <w:p>
            <w:pPr>
              <w:pStyle w:val="Compact"/>
              <w:jc w:val="right"/>
            </w:pPr>
            <w:r>
              <w:rPr>
                <w:b/>
                <w:bCs/>
              </w:rPr>
              <w:t xml:space="preserve">+197</w:t>
            </w:r>
          </w:p>
        </w:tc>
        <w:tc>
          <w:tcPr/>
          <w:p>
            <w:pPr>
              <w:pStyle w:val="Compact"/>
            </w:pPr>
          </w:p>
        </w:tc>
      </w:tr>
      <w:tr>
        <w:tc>
          <w:tcPr/>
          <w:p>
            <w:pPr>
              <w:pStyle w:val="Compact"/>
              <w:jc w:val="right"/>
            </w:pPr>
            <w:r>
              <w:t xml:space="preserve">5</w:t>
            </w:r>
          </w:p>
        </w:tc>
        <w:tc>
          <w:tcPr/>
          <w:p>
            <w:pPr>
              <w:pStyle w:val="Compact"/>
              <w:jc w:val="right"/>
            </w:pPr>
            <w:r>
              <w:t xml:space="preserve">1.300</w:t>
            </w:r>
          </w:p>
        </w:tc>
        <w:tc>
          <w:tcPr/>
          <w:p>
            <w:pPr>
              <w:pStyle w:val="Compact"/>
              <w:jc w:val="right"/>
            </w:pPr>
            <w:r>
              <w:t xml:space="preserve">715</w:t>
            </w:r>
          </w:p>
        </w:tc>
        <w:tc>
          <w:tcPr/>
          <w:p>
            <w:pPr>
              <w:pStyle w:val="Compact"/>
              <w:jc w:val="right"/>
            </w:pPr>
            <w:r>
              <w:t xml:space="preserve">370</w:t>
            </w:r>
          </w:p>
        </w:tc>
        <w:tc>
          <w:tcPr/>
          <w:p>
            <w:pPr>
              <w:pStyle w:val="Compact"/>
              <w:jc w:val="right"/>
            </w:pPr>
            <w:r>
              <w:rPr>
                <w:b/>
                <w:bCs/>
              </w:rPr>
              <w:t xml:space="preserve">+215</w:t>
            </w:r>
          </w:p>
        </w:tc>
        <w:tc>
          <w:tcPr/>
          <w:p>
            <w:pPr>
              <w:pStyle w:val="Compact"/>
            </w:pPr>
          </w:p>
        </w:tc>
      </w:tr>
      <w:tr>
        <w:tc>
          <w:tcPr/>
          <w:p>
            <w:pPr>
              <w:pStyle w:val="Compact"/>
              <w:jc w:val="right"/>
            </w:pPr>
            <w:r>
              <w:t xml:space="preserve">6</w:t>
            </w:r>
          </w:p>
        </w:tc>
        <w:tc>
          <w:tcPr/>
          <w:p>
            <w:pPr>
              <w:pStyle w:val="Compact"/>
              <w:jc w:val="right"/>
            </w:pPr>
            <w:r>
              <w:t xml:space="preserve">1.250</w:t>
            </w:r>
          </w:p>
        </w:tc>
        <w:tc>
          <w:tcPr/>
          <w:p>
            <w:pPr>
              <w:pStyle w:val="Compact"/>
              <w:jc w:val="right"/>
            </w:pPr>
            <w:r>
              <w:t xml:space="preserve">688</w:t>
            </w:r>
          </w:p>
        </w:tc>
        <w:tc>
          <w:tcPr/>
          <w:p>
            <w:pPr>
              <w:pStyle w:val="Compact"/>
              <w:jc w:val="right"/>
            </w:pPr>
            <w:r>
              <w:t xml:space="preserve">370</w:t>
            </w:r>
          </w:p>
        </w:tc>
        <w:tc>
          <w:tcPr/>
          <w:p>
            <w:pPr>
              <w:pStyle w:val="Compact"/>
              <w:jc w:val="right"/>
            </w:pPr>
            <w:r>
              <w:rPr>
                <w:b/>
                <w:bCs/>
              </w:rPr>
              <w:t xml:space="preserve">+192</w:t>
            </w:r>
          </w:p>
        </w:tc>
        <w:tc>
          <w:tcPr/>
          <w:p>
            <w:pPr>
              <w:pStyle w:val="Compact"/>
            </w:pPr>
          </w:p>
        </w:tc>
      </w:tr>
      <w:tr>
        <w:tc>
          <w:tcPr/>
          <w:p>
            <w:pPr>
              <w:pStyle w:val="Compact"/>
              <w:jc w:val="right"/>
            </w:pPr>
            <w:r>
              <w:t xml:space="preserve">7</w:t>
            </w:r>
          </w:p>
        </w:tc>
        <w:tc>
          <w:tcPr/>
          <w:p>
            <w:pPr>
              <w:pStyle w:val="Compact"/>
              <w:jc w:val="right"/>
            </w:pPr>
            <w:r>
              <w:t xml:space="preserve">1.400</w:t>
            </w:r>
          </w:p>
        </w:tc>
        <w:tc>
          <w:tcPr/>
          <w:p>
            <w:pPr>
              <w:pStyle w:val="Compact"/>
              <w:jc w:val="right"/>
            </w:pPr>
            <w:r>
              <w:t xml:space="preserve">770</w:t>
            </w:r>
          </w:p>
        </w:tc>
        <w:tc>
          <w:tcPr/>
          <w:p>
            <w:pPr>
              <w:pStyle w:val="Compact"/>
              <w:jc w:val="right"/>
            </w:pPr>
            <w:r>
              <w:t xml:space="preserve">375</w:t>
            </w:r>
          </w:p>
        </w:tc>
        <w:tc>
          <w:tcPr/>
          <w:p>
            <w:pPr>
              <w:pStyle w:val="Compact"/>
              <w:jc w:val="right"/>
            </w:pPr>
            <w:r>
              <w:rPr>
                <w:b/>
                <w:bCs/>
              </w:rPr>
              <w:t xml:space="preserve">+255</w:t>
            </w:r>
          </w:p>
        </w:tc>
        <w:tc>
          <w:tcPr/>
          <w:p>
            <w:pPr>
              <w:pStyle w:val="Compact"/>
            </w:pPr>
            <w:r>
              <w:t xml:space="preserve">H2 peak starts</w:t>
            </w:r>
          </w:p>
        </w:tc>
      </w:tr>
      <w:tr>
        <w:tc>
          <w:tcPr/>
          <w:p>
            <w:pPr>
              <w:pStyle w:val="Compact"/>
              <w:jc w:val="right"/>
            </w:pPr>
            <w:r>
              <w:t xml:space="preserve">8</w:t>
            </w:r>
          </w:p>
        </w:tc>
        <w:tc>
          <w:tcPr/>
          <w:p>
            <w:pPr>
              <w:pStyle w:val="Compact"/>
              <w:jc w:val="right"/>
            </w:pPr>
            <w:r>
              <w:t xml:space="preserve">1.450</w:t>
            </w:r>
          </w:p>
        </w:tc>
        <w:tc>
          <w:tcPr/>
          <w:p>
            <w:pPr>
              <w:pStyle w:val="Compact"/>
              <w:jc w:val="right"/>
            </w:pPr>
            <w:r>
              <w:t xml:space="preserve">798</w:t>
            </w:r>
          </w:p>
        </w:tc>
        <w:tc>
          <w:tcPr/>
          <w:p>
            <w:pPr>
              <w:pStyle w:val="Compact"/>
              <w:jc w:val="right"/>
            </w:pPr>
            <w:r>
              <w:t xml:space="preserve">375</w:t>
            </w:r>
          </w:p>
        </w:tc>
        <w:tc>
          <w:tcPr/>
          <w:p>
            <w:pPr>
              <w:pStyle w:val="Compact"/>
              <w:jc w:val="right"/>
            </w:pPr>
            <w:r>
              <w:rPr>
                <w:b/>
                <w:bCs/>
              </w:rPr>
              <w:t xml:space="preserve">+277</w:t>
            </w:r>
          </w:p>
        </w:tc>
        <w:tc>
          <w:tcPr/>
          <w:p>
            <w:pPr>
              <w:pStyle w:val="Compact"/>
            </w:pPr>
          </w:p>
        </w:tc>
      </w:tr>
      <w:tr>
        <w:tc>
          <w:tcPr/>
          <w:p>
            <w:pPr>
              <w:pStyle w:val="Compact"/>
              <w:jc w:val="right"/>
            </w:pPr>
            <w:r>
              <w:t xml:space="preserve">9</w:t>
            </w:r>
          </w:p>
        </w:tc>
        <w:tc>
          <w:tcPr/>
          <w:p>
            <w:pPr>
              <w:pStyle w:val="Compact"/>
              <w:jc w:val="right"/>
            </w:pPr>
            <w:r>
              <w:t xml:space="preserve">1.350</w:t>
            </w:r>
          </w:p>
        </w:tc>
        <w:tc>
          <w:tcPr/>
          <w:p>
            <w:pPr>
              <w:pStyle w:val="Compact"/>
              <w:jc w:val="right"/>
            </w:pPr>
            <w:r>
              <w:t xml:space="preserve">743</w:t>
            </w:r>
          </w:p>
        </w:tc>
        <w:tc>
          <w:tcPr/>
          <w:p>
            <w:pPr>
              <w:pStyle w:val="Compact"/>
              <w:jc w:val="right"/>
            </w:pPr>
            <w:r>
              <w:t xml:space="preserve">375</w:t>
            </w:r>
          </w:p>
        </w:tc>
        <w:tc>
          <w:tcPr/>
          <w:p>
            <w:pPr>
              <w:pStyle w:val="Compact"/>
              <w:jc w:val="right"/>
            </w:pPr>
            <w:r>
              <w:rPr>
                <w:b/>
                <w:bCs/>
              </w:rPr>
              <w:t xml:space="preserve">+232</w:t>
            </w:r>
          </w:p>
        </w:tc>
        <w:tc>
          <w:tcPr/>
          <w:p>
            <w:pPr>
              <w:pStyle w:val="Compact"/>
            </w:pPr>
          </w:p>
        </w:tc>
      </w:tr>
      <w:tr>
        <w:tc>
          <w:tcPr/>
          <w:p>
            <w:pPr>
              <w:pStyle w:val="Compact"/>
              <w:jc w:val="right"/>
            </w:pPr>
            <w:r>
              <w:t xml:space="preserve">10</w:t>
            </w:r>
          </w:p>
        </w:tc>
        <w:tc>
          <w:tcPr/>
          <w:p>
            <w:pPr>
              <w:pStyle w:val="Compact"/>
              <w:jc w:val="right"/>
            </w:pPr>
            <w:r>
              <w:t xml:space="preserve">1.500</w:t>
            </w:r>
          </w:p>
        </w:tc>
        <w:tc>
          <w:tcPr/>
          <w:p>
            <w:pPr>
              <w:pStyle w:val="Compact"/>
              <w:jc w:val="right"/>
            </w:pPr>
            <w:r>
              <w:t xml:space="preserve">825</w:t>
            </w:r>
          </w:p>
        </w:tc>
        <w:tc>
          <w:tcPr/>
          <w:p>
            <w:pPr>
              <w:pStyle w:val="Compact"/>
              <w:jc w:val="right"/>
            </w:pPr>
            <w:r>
              <w:t xml:space="preserve">380</w:t>
            </w:r>
          </w:p>
        </w:tc>
        <w:tc>
          <w:tcPr/>
          <w:p>
            <w:pPr>
              <w:pStyle w:val="Compact"/>
              <w:jc w:val="right"/>
            </w:pPr>
            <w:r>
              <w:rPr>
                <w:b/>
                <w:bCs/>
              </w:rPr>
              <w:t xml:space="preserve">+295</w:t>
            </w:r>
          </w:p>
        </w:tc>
        <w:tc>
          <w:tcPr/>
          <w:p>
            <w:pPr>
              <w:pStyle w:val="Compact"/>
            </w:pPr>
            <w:r>
              <w:t xml:space="preserve">Q4 holiday rush</w:t>
            </w:r>
          </w:p>
        </w:tc>
      </w:tr>
      <w:tr>
        <w:tc>
          <w:tcPr/>
          <w:p>
            <w:pPr>
              <w:pStyle w:val="Compact"/>
              <w:jc w:val="right"/>
            </w:pPr>
            <w:r>
              <w:t xml:space="preserve">11</w:t>
            </w:r>
          </w:p>
        </w:tc>
        <w:tc>
          <w:tcPr/>
          <w:p>
            <w:pPr>
              <w:pStyle w:val="Compact"/>
              <w:jc w:val="right"/>
            </w:pPr>
            <w:r>
              <w:t xml:space="preserve">1.500</w:t>
            </w:r>
          </w:p>
        </w:tc>
        <w:tc>
          <w:tcPr/>
          <w:p>
            <w:pPr>
              <w:pStyle w:val="Compact"/>
              <w:jc w:val="right"/>
            </w:pPr>
            <w:r>
              <w:t xml:space="preserve">825</w:t>
            </w:r>
          </w:p>
        </w:tc>
        <w:tc>
          <w:tcPr/>
          <w:p>
            <w:pPr>
              <w:pStyle w:val="Compact"/>
              <w:jc w:val="right"/>
            </w:pPr>
            <w:r>
              <w:t xml:space="preserve">380</w:t>
            </w:r>
          </w:p>
        </w:tc>
        <w:tc>
          <w:tcPr/>
          <w:p>
            <w:pPr>
              <w:pStyle w:val="Compact"/>
              <w:jc w:val="right"/>
            </w:pPr>
            <w:r>
              <w:rPr>
                <w:b/>
                <w:bCs/>
              </w:rPr>
              <w:t xml:space="preserve">+295</w:t>
            </w:r>
          </w:p>
        </w:tc>
        <w:tc>
          <w:tcPr/>
          <w:p>
            <w:pPr>
              <w:pStyle w:val="Compact"/>
            </w:pPr>
          </w:p>
        </w:tc>
      </w:tr>
      <w:tr>
        <w:tc>
          <w:tcPr/>
          <w:p>
            <w:pPr>
              <w:pStyle w:val="Compact"/>
              <w:jc w:val="right"/>
            </w:pPr>
            <w:r>
              <w:t xml:space="preserve">12</w:t>
            </w:r>
          </w:p>
        </w:tc>
        <w:tc>
          <w:tcPr/>
          <w:p>
            <w:pPr>
              <w:pStyle w:val="Compact"/>
              <w:jc w:val="right"/>
            </w:pPr>
            <w:r>
              <w:t xml:space="preserve">1.400</w:t>
            </w:r>
          </w:p>
        </w:tc>
        <w:tc>
          <w:tcPr/>
          <w:p>
            <w:pPr>
              <w:pStyle w:val="Compact"/>
              <w:jc w:val="right"/>
            </w:pPr>
            <w:r>
              <w:t xml:space="preserve">770</w:t>
            </w:r>
          </w:p>
        </w:tc>
        <w:tc>
          <w:tcPr/>
          <w:p>
            <w:pPr>
              <w:pStyle w:val="Compact"/>
              <w:jc w:val="right"/>
            </w:pPr>
            <w:r>
              <w:t xml:space="preserve">380</w:t>
            </w:r>
          </w:p>
        </w:tc>
        <w:tc>
          <w:tcPr/>
          <w:p>
            <w:pPr>
              <w:pStyle w:val="Compact"/>
              <w:jc w:val="right"/>
            </w:pPr>
            <w:r>
              <w:rPr>
                <w:b/>
                <w:bCs/>
              </w:rPr>
              <w:t xml:space="preserve">+250</w:t>
            </w:r>
          </w:p>
        </w:tc>
        <w:tc>
          <w:tcPr/>
          <w:p>
            <w:pPr>
              <w:pStyle w:val="Compact"/>
            </w:pPr>
            <w:r>
              <w:t xml:space="preserve">Year-end</w:t>
            </w:r>
          </w:p>
        </w:tc>
      </w:tr>
      <w:tr>
        <w:tc>
          <w:tcPr/>
          <w:p>
            <w:pPr>
              <w:pStyle w:val="Compact"/>
              <w:jc w:val="right"/>
            </w:pPr>
            <w:r>
              <w:rPr>
                <w:b/>
                <w:bCs/>
              </w:rPr>
              <w:t xml:space="preserve">Tổng Y3</w:t>
            </w:r>
          </w:p>
        </w:tc>
        <w:tc>
          <w:tcPr/>
          <w:p>
            <w:pPr>
              <w:pStyle w:val="Compact"/>
              <w:jc w:val="right"/>
            </w:pPr>
            <w:r>
              <w:rPr>
                <w:b/>
                <w:bCs/>
              </w:rPr>
              <w:t xml:space="preserve">15.400</w:t>
            </w:r>
          </w:p>
        </w:tc>
        <w:tc>
          <w:tcPr/>
          <w:p>
            <w:pPr>
              <w:pStyle w:val="Compact"/>
              <w:jc w:val="right"/>
            </w:pPr>
            <w:r>
              <w:rPr>
                <w:b/>
                <w:bCs/>
              </w:rPr>
              <w:t xml:space="preserve">8.470</w:t>
            </w:r>
          </w:p>
        </w:tc>
        <w:tc>
          <w:tcPr/>
          <w:p>
            <w:pPr>
              <w:pStyle w:val="Compact"/>
              <w:jc w:val="right"/>
            </w:pPr>
            <w:r>
              <w:rPr>
                <w:b/>
                <w:bCs/>
              </w:rPr>
              <w:t xml:space="preserve">4.445</w:t>
            </w:r>
          </w:p>
        </w:tc>
        <w:tc>
          <w:tcPr/>
          <w:p>
            <w:pPr>
              <w:pStyle w:val="Compact"/>
              <w:jc w:val="right"/>
            </w:pPr>
            <w:r>
              <w:rPr>
                <w:b/>
                <w:bCs/>
              </w:rPr>
              <w:t xml:space="preserve">+2.485</w:t>
            </w:r>
          </w:p>
        </w:tc>
        <w:tc>
          <w:tcPr/>
          <w:p>
            <w:pPr>
              <w:pStyle w:val="Compact"/>
            </w:pPr>
            <w:r>
              <w:rPr>
                <w:b/>
                <w:bCs/>
              </w:rPr>
              <w:t xml:space="preserve">Net margin ~16%</w:t>
            </w:r>
          </w:p>
        </w:tc>
      </w:tr>
    </w:tbl>
    <w:p>
      <w:pPr>
        <w:pStyle w:val="BlockText"/>
      </w:pPr>
      <w:r>
        <w:rPr>
          <w:b/>
          <w:bCs/>
        </w:rPr>
        <w:t xml:space="preserve">[C] Working Capital Note:</w:t>
      </w:r>
      <w:r>
        <w:t xml:space="preserve"> </w:t>
      </w:r>
      <w:r>
        <w:t xml:space="preserve">CNC payment terms Net 30-60 ngày → Cash conversion cycle 45-75 ngày. DC prepaid monthly → CCC = 0. IoT product bán lẻ COD → CCC = 0. Blended CCC ~ 25-35 ngày → cần working capital buffer ~1,2 M USD.</w:t>
      </w:r>
    </w:p>
    <w:p>
      <w:r>
        <w:pict>
          <v:rect style="width:0;height:1.5pt" o:hralign="center" o:hrstd="t" o:hr="t"/>
        </w:pict>
      </w:r>
    </w:p>
    <w:bookmarkEnd w:id="254"/>
    <w:bookmarkEnd w:id="255"/>
    <w:bookmarkStart w:id="259" w:name="Xb2f2a4a0a8dfcc634870df7b91283e4d2e44b7a"/>
    <w:p>
      <w:pPr>
        <w:pStyle w:val="Heading2"/>
      </w:pPr>
      <w:r>
        <w:rPr>
          <w:rStyle w:val="SectionNumber"/>
        </w:rPr>
        <w:t xml:space="preserve">9.11</w:t>
      </w:r>
      <w:r>
        <w:tab/>
      </w:r>
      <w:r>
        <w:t xml:space="preserve">3.11. Mô hình Đặt giá Chi tiết theo Ngành (Pricing Waterfall)</w:t>
      </w:r>
    </w:p>
    <w:bookmarkStart w:id="256" w:name="cnc-pricing-waterfall"/>
    <w:p>
      <w:pPr>
        <w:pStyle w:val="Heading3"/>
      </w:pPr>
      <w:r>
        <w:rPr>
          <w:rStyle w:val="SectionNumber"/>
        </w:rPr>
        <w:t xml:space="preserve">9.11.1</w:t>
      </w:r>
      <w:r>
        <w:tab/>
      </w:r>
      <w:r>
        <w:t xml:space="preserve">3.11.1. CNC Pricing Waterfall</w:t>
      </w:r>
    </w:p>
    <w:tbl>
      <w:tblPr>
        <w:tblStyle w:val="Table"/>
        <w:tblW w:type="pct" w:w="5000"/>
        <w:tblLayout w:type="fixed"/>
        <w:tblLook w:firstRow="1" w:lastRow="0" w:firstColumn="0" w:lastColumn="0" w:noHBand="0" w:noVBand="0" w:val="0020"/>
      </w:tblPr>
      <w:tblGrid>
        <w:gridCol w:w="1998"/>
        <w:gridCol w:w="1998"/>
        <w:gridCol w:w="1406"/>
        <w:gridCol w:w="2516"/>
      </w:tblGrid>
      <w:tr>
        <w:trPr>
          <w:tblHeader w:val="on"/>
        </w:trPr>
        <w:tc>
          <w:tcPr/>
          <w:p>
            <w:pPr>
              <w:pStyle w:val="Compact"/>
            </w:pPr>
            <w:r>
              <w:t xml:space="preserve">Lớp giá</w:t>
            </w:r>
          </w:p>
        </w:tc>
        <w:tc>
          <w:tcPr/>
          <w:p>
            <w:pPr>
              <w:pStyle w:val="Compact"/>
            </w:pPr>
            <w:r>
              <w:t xml:space="preserve">Khoản mục</w:t>
            </w:r>
          </w:p>
        </w:tc>
        <w:tc>
          <w:tcPr/>
          <w:p>
            <w:pPr>
              <w:pStyle w:val="Compact"/>
            </w:pPr>
            <w:r>
              <w:t xml:space="preserve">Hệ số / Giá trị</w:t>
            </w:r>
          </w:p>
        </w:tc>
        <w:tc>
          <w:tcPr/>
          <w:p>
            <w:pPr>
              <w:pStyle w:val="Compact"/>
            </w:pPr>
            <w:r>
              <w:t xml:space="preserve">Ghi chú</w:t>
            </w:r>
          </w:p>
        </w:tc>
      </w:tr>
      <w:tr>
        <w:tc>
          <w:tcPr/>
          <w:p>
            <w:pPr>
              <w:pStyle w:val="Compact"/>
            </w:pPr>
            <w:r>
              <w:rPr>
                <w:b/>
                <w:bCs/>
              </w:rPr>
              <w:t xml:space="preserve">List MHR</w:t>
            </w:r>
          </w:p>
        </w:tc>
        <w:tc>
          <w:tcPr/>
          <w:p>
            <w:pPr>
              <w:pStyle w:val="Compact"/>
            </w:pPr>
            <w:r>
              <w:t xml:space="preserve">Base Machine Hour Rate</w:t>
            </w:r>
          </w:p>
        </w:tc>
        <w:tc>
          <w:tcPr/>
          <w:p>
            <w:pPr>
              <w:pStyle w:val="Compact"/>
            </w:pPr>
            <w:r>
              <w:t xml:space="preserve">55-95 USD/h</w:t>
            </w:r>
          </w:p>
        </w:tc>
        <w:tc>
          <w:tcPr/>
          <w:p>
            <w:pPr>
              <w:pStyle w:val="Compact"/>
            </w:pPr>
            <w:r>
              <w:t xml:space="preserve">Tùy loại máy (3-axis vs 5-axis)</w:t>
            </w:r>
          </w:p>
        </w:tc>
      </w:tr>
      <w:tr>
        <w:tc>
          <w:tcPr/>
          <w:p>
            <w:pPr>
              <w:pStyle w:val="Compact"/>
            </w:pPr>
            <w:r>
              <w:rPr>
                <w:b/>
                <w:bCs/>
              </w:rPr>
              <w:t xml:space="preserve">Material Markup</w:t>
            </w:r>
          </w:p>
        </w:tc>
        <w:tc>
          <w:tcPr/>
          <w:p>
            <w:pPr>
              <w:pStyle w:val="Compact"/>
            </w:pPr>
            <w:r>
              <w:t xml:space="preserve">Phụ thu vật liệu</w:t>
            </w:r>
          </w:p>
        </w:tc>
        <w:tc>
          <w:tcPr/>
          <w:p>
            <w:pPr>
              <w:pStyle w:val="Compact"/>
            </w:pPr>
            <w:r>
              <w:t xml:space="preserve">Cost + 15-25%</w:t>
            </w:r>
          </w:p>
        </w:tc>
        <w:tc>
          <w:tcPr/>
          <w:p>
            <w:pPr>
              <w:pStyle w:val="Compact"/>
            </w:pPr>
            <w:r>
              <w:t xml:space="preserve">Margin thấp, pass-through</w:t>
            </w:r>
          </w:p>
        </w:tc>
      </w:tr>
      <w:tr>
        <w:tc>
          <w:tcPr/>
          <w:p>
            <w:pPr>
              <w:pStyle w:val="Compact"/>
            </w:pPr>
            <w:r>
              <w:rPr>
                <w:b/>
                <w:bCs/>
              </w:rPr>
              <w:t xml:space="preserve">Setup Fee</w:t>
            </w:r>
          </w:p>
        </w:tc>
        <w:tc>
          <w:tcPr/>
          <w:p>
            <w:pPr>
              <w:pStyle w:val="Compact"/>
            </w:pPr>
            <w:r>
              <w:t xml:space="preserve">Phí setup / chuẩn bị</w:t>
            </w:r>
          </w:p>
        </w:tc>
        <w:tc>
          <w:tcPr/>
          <w:p>
            <w:pPr>
              <w:pStyle w:val="Compact"/>
            </w:pPr>
            <w:r>
              <w:t xml:space="preserve">50-200 USD/lần</w:t>
            </w:r>
          </w:p>
        </w:tc>
        <w:tc>
          <w:tcPr/>
          <w:p>
            <w:pPr>
              <w:pStyle w:val="Compact"/>
            </w:pPr>
            <w:r>
              <w:t xml:space="preserve">First-article cao hơn</w:t>
            </w:r>
          </w:p>
        </w:tc>
      </w:tr>
      <w:tr>
        <w:tc>
          <w:tcPr/>
          <w:p>
            <w:pPr>
              <w:pStyle w:val="Compact"/>
            </w:pPr>
            <w:r>
              <w:rPr>
                <w:b/>
                <w:bCs/>
              </w:rPr>
              <w:t xml:space="preserve">Programming</w:t>
            </w:r>
          </w:p>
        </w:tc>
        <w:tc>
          <w:tcPr/>
          <w:p>
            <w:pPr>
              <w:pStyle w:val="Compact"/>
            </w:pPr>
            <w:r>
              <w:t xml:space="preserve">CAD/CAM programming</w:t>
            </w:r>
          </w:p>
        </w:tc>
        <w:tc>
          <w:tcPr/>
          <w:p>
            <w:pPr>
              <w:pStyle w:val="Compact"/>
            </w:pPr>
            <w:r>
              <w:t xml:space="preserve">85-120 USD/h</w:t>
            </w:r>
          </w:p>
        </w:tc>
        <w:tc>
          <w:tcPr/>
          <w:p>
            <w:pPr>
              <w:pStyle w:val="Compact"/>
            </w:pPr>
            <w:r>
              <w:t xml:space="preserve">Chỉ lần đầu / thay đổi</w:t>
            </w:r>
          </w:p>
        </w:tc>
      </w:tr>
      <w:tr>
        <w:tc>
          <w:tcPr/>
          <w:p>
            <w:pPr>
              <w:pStyle w:val="Compact"/>
            </w:pPr>
            <w:r>
              <w:rPr>
                <w:b/>
                <w:bCs/>
              </w:rPr>
              <w:t xml:space="preserve">Quality Premium</w:t>
            </w:r>
          </w:p>
        </w:tc>
        <w:tc>
          <w:tcPr/>
          <w:p>
            <w:pPr>
              <w:pStyle w:val="Compact"/>
            </w:pPr>
            <w:r>
              <w:t xml:space="preserve">AS9100 / IATF surcharge</w:t>
            </w:r>
          </w:p>
        </w:tc>
        <w:tc>
          <w:tcPr/>
          <w:p>
            <w:pPr>
              <w:pStyle w:val="Compact"/>
            </w:pPr>
            <w:r>
              <w:t xml:space="preserve">+15-25% MHR</w:t>
            </w:r>
          </w:p>
        </w:tc>
        <w:tc>
          <w:tcPr/>
          <w:p>
            <w:pPr>
              <w:pStyle w:val="Compact"/>
            </w:pPr>
            <w:r>
              <w:t xml:space="preserve">Chứng nhận costly</w:t>
            </w:r>
          </w:p>
        </w:tc>
      </w:tr>
      <w:tr>
        <w:tc>
          <w:tcPr/>
          <w:p>
            <w:pPr>
              <w:pStyle w:val="Compact"/>
            </w:pPr>
            <w:r>
              <w:rPr>
                <w:b/>
                <w:bCs/>
              </w:rPr>
              <w:t xml:space="preserve">Express Premium</w:t>
            </w:r>
          </w:p>
        </w:tc>
        <w:tc>
          <w:tcPr/>
          <w:p>
            <w:pPr>
              <w:pStyle w:val="Compact"/>
            </w:pPr>
            <w:r>
              <w:t xml:space="preserve">Urgent delivery (&lt; 7 ngày)</w:t>
            </w:r>
          </w:p>
        </w:tc>
        <w:tc>
          <w:tcPr/>
          <w:p>
            <w:pPr>
              <w:pStyle w:val="Compact"/>
            </w:pPr>
            <w:r>
              <w:t xml:space="preserve">+30-50% total</w:t>
            </w:r>
          </w:p>
        </w:tc>
        <w:tc>
          <w:tcPr/>
          <w:p>
            <w:pPr>
              <w:pStyle w:val="Compact"/>
            </w:pPr>
            <w:r>
              <w:t xml:space="preserve">High-margin opportunity</w:t>
            </w:r>
          </w:p>
        </w:tc>
      </w:tr>
      <w:tr>
        <w:tc>
          <w:tcPr/>
          <w:p>
            <w:pPr>
              <w:pStyle w:val="Compact"/>
            </w:pPr>
            <w:r>
              <w:rPr>
                <w:b/>
                <w:bCs/>
              </w:rPr>
              <w:t xml:space="preserve">Volume Discount</w:t>
            </w:r>
          </w:p>
        </w:tc>
        <w:tc>
          <w:tcPr/>
          <w:p>
            <w:pPr>
              <w:pStyle w:val="Compact"/>
            </w:pPr>
            <w:r>
              <w:t xml:space="preserve">&gt; 500 parts/lot</w:t>
            </w:r>
          </w:p>
        </w:tc>
        <w:tc>
          <w:tcPr/>
          <w:p>
            <w:pPr>
              <w:pStyle w:val="Compact"/>
            </w:pPr>
            <w:r>
              <w:t xml:space="preserve">-5 to -15%</w:t>
            </w:r>
          </w:p>
        </w:tc>
        <w:tc>
          <w:tcPr/>
          <w:p>
            <w:pPr>
              <w:pStyle w:val="Compact"/>
            </w:pPr>
            <w:r>
              <w:t xml:space="preserve">Cần đảm bảo margin &gt; 30%</w:t>
            </w:r>
          </w:p>
        </w:tc>
      </w:tr>
      <w:tr>
        <w:tc>
          <w:tcPr/>
          <w:p>
            <w:pPr>
              <w:pStyle w:val="Compact"/>
            </w:pPr>
            <w:r>
              <w:rPr>
                <w:b/>
                <w:bCs/>
              </w:rPr>
              <w:t xml:space="preserve">Contract Discount</w:t>
            </w:r>
          </w:p>
        </w:tc>
        <w:tc>
          <w:tcPr/>
          <w:p>
            <w:pPr>
              <w:pStyle w:val="Compact"/>
            </w:pPr>
            <w:r>
              <w:t xml:space="preserve">Annual contract &gt; 500K</w:t>
            </w:r>
          </w:p>
        </w:tc>
        <w:tc>
          <w:tcPr/>
          <w:p>
            <w:pPr>
              <w:pStyle w:val="Compact"/>
            </w:pPr>
            <w:r>
              <w:t xml:space="preserve">-3 to -8%</w:t>
            </w:r>
          </w:p>
        </w:tc>
        <w:tc>
          <w:tcPr/>
          <w:p>
            <w:pPr>
              <w:pStyle w:val="Compact"/>
            </w:pPr>
            <w:r>
              <w:t xml:space="preserve">Đổi lấy revenue visibility</w:t>
            </w:r>
          </w:p>
        </w:tc>
      </w:tr>
      <w:tr>
        <w:tc>
          <w:tcPr/>
          <w:p>
            <w:pPr>
              <w:pStyle w:val="Compact"/>
            </w:pPr>
            <w:r>
              <w:rPr>
                <w:b/>
                <w:bCs/>
              </w:rPr>
              <w:t xml:space="preserve">FX Adjustment</w:t>
            </w:r>
          </w:p>
        </w:tc>
        <w:tc>
          <w:tcPr/>
          <w:p>
            <w:pPr>
              <w:pStyle w:val="Compact"/>
            </w:pPr>
            <w:r>
              <w:t xml:space="preserve">USD/VND ±3% band</w:t>
            </w:r>
          </w:p>
        </w:tc>
        <w:tc>
          <w:tcPr/>
          <w:p>
            <w:pPr>
              <w:pStyle w:val="Compact"/>
            </w:pPr>
            <w:r>
              <w:t xml:space="preserve">Annual review</w:t>
            </w:r>
          </w:p>
        </w:tc>
        <w:tc>
          <w:tcPr/>
          <w:p>
            <w:pPr>
              <w:pStyle w:val="Compact"/>
            </w:pPr>
            <w:r>
              <w:t xml:space="preserve">Clause trong MSA</w:t>
            </w:r>
          </w:p>
        </w:tc>
      </w:tr>
    </w:tbl>
    <w:p>
      <w:pPr>
        <w:pStyle w:val="BodyText"/>
      </w:pPr>
      <w:r>
        <w:rPr>
          <w:b/>
          <w:bCs/>
        </w:rPr>
        <w:t xml:space="preserve">Ví dụ tính giá 1 batch — 100 pcs aluminum housing (3-axis):</w:t>
      </w:r>
    </w:p>
    <w:tbl>
      <w:tblPr>
        <w:tblStyle w:val="Table"/>
        <w:tblW w:type="pct" w:w="5000"/>
        <w:tblLayout w:type="fixed"/>
        <w:tblLook w:firstRow="1" w:lastRow="0" w:firstColumn="0" w:lastColumn="0" w:noHBand="0" w:noVBand="0" w:val="0020"/>
      </w:tblPr>
      <w:tblGrid>
        <w:gridCol w:w="2053"/>
        <w:gridCol w:w="3911"/>
        <w:gridCol w:w="1955"/>
      </w:tblGrid>
      <w:tr>
        <w:trPr>
          <w:tblHeader w:val="on"/>
        </w:trPr>
        <w:tc>
          <w:tcPr/>
          <w:p>
            <w:pPr>
              <w:pStyle w:val="Compact"/>
            </w:pPr>
            <w:r>
              <w:t xml:space="preserve">Khoản mục</w:t>
            </w:r>
          </w:p>
        </w:tc>
        <w:tc>
          <w:tcPr/>
          <w:p>
            <w:pPr>
              <w:pStyle w:val="Compact"/>
            </w:pPr>
            <w:r>
              <w:t xml:space="preserve">Tính toán</w:t>
            </w:r>
          </w:p>
        </w:tc>
        <w:tc>
          <w:tcPr/>
          <w:p>
            <w:pPr>
              <w:pStyle w:val="Compact"/>
              <w:jc w:val="right"/>
            </w:pPr>
            <w:r>
              <w:t xml:space="preserve">Giá trị (USD)</w:t>
            </w:r>
          </w:p>
        </w:tc>
      </w:tr>
      <w:tr>
        <w:tc>
          <w:tcPr/>
          <w:p>
            <w:pPr>
              <w:pStyle w:val="Compact"/>
            </w:pPr>
            <w:r>
              <w:t xml:space="preserve">Cycle time</w:t>
            </w:r>
          </w:p>
        </w:tc>
        <w:tc>
          <w:tcPr/>
          <w:p>
            <w:pPr>
              <w:pStyle w:val="Compact"/>
            </w:pPr>
            <w:r>
              <w:t xml:space="preserve">45 phút/pc × 100 pcs = 75h machine</w:t>
            </w:r>
          </w:p>
        </w:tc>
        <w:tc>
          <w:tcPr/>
          <w:p>
            <w:pPr>
              <w:pStyle w:val="Compact"/>
            </w:pPr>
          </w:p>
        </w:tc>
      </w:tr>
      <w:tr>
        <w:tc>
          <w:tcPr/>
          <w:p>
            <w:pPr>
              <w:pStyle w:val="Compact"/>
            </w:pPr>
            <w:r>
              <w:t xml:space="preserve">MHR</w:t>
            </w:r>
          </w:p>
        </w:tc>
        <w:tc>
          <w:tcPr/>
          <w:p>
            <w:pPr>
              <w:pStyle w:val="Compact"/>
            </w:pPr>
            <w:r>
              <w:t xml:space="preserve">75h × 65 USD</w:t>
            </w:r>
          </w:p>
        </w:tc>
        <w:tc>
          <w:tcPr/>
          <w:p>
            <w:pPr>
              <w:pStyle w:val="Compact"/>
              <w:jc w:val="right"/>
            </w:pPr>
            <w:r>
              <w:t xml:space="preserve">4.875</w:t>
            </w:r>
          </w:p>
        </w:tc>
      </w:tr>
      <w:tr>
        <w:tc>
          <w:tcPr/>
          <w:p>
            <w:pPr>
              <w:pStyle w:val="Compact"/>
            </w:pPr>
            <w:r>
              <w:t xml:space="preserve">Material</w:t>
            </w:r>
          </w:p>
        </w:tc>
        <w:tc>
          <w:tcPr/>
          <w:p>
            <w:pPr>
              <w:pStyle w:val="Compact"/>
            </w:pPr>
            <w:r>
              <w:t xml:space="preserve">100 × 8 kg × 3,5 USD/kg × 1,20 markup</w:t>
            </w:r>
          </w:p>
        </w:tc>
        <w:tc>
          <w:tcPr/>
          <w:p>
            <w:pPr>
              <w:pStyle w:val="Compact"/>
              <w:jc w:val="right"/>
            </w:pPr>
            <w:r>
              <w:t xml:space="preserve">3.360</w:t>
            </w:r>
          </w:p>
        </w:tc>
      </w:tr>
      <w:tr>
        <w:tc>
          <w:tcPr/>
          <w:p>
            <w:pPr>
              <w:pStyle w:val="Compact"/>
            </w:pPr>
            <w:r>
              <w:t xml:space="preserve">Setup</w:t>
            </w:r>
          </w:p>
        </w:tc>
        <w:tc>
          <w:tcPr/>
          <w:p>
            <w:pPr>
              <w:pStyle w:val="Compact"/>
            </w:pPr>
            <w:r>
              <w:t xml:space="preserve">3 fixtures × 150 USD</w:t>
            </w:r>
          </w:p>
        </w:tc>
        <w:tc>
          <w:tcPr/>
          <w:p>
            <w:pPr>
              <w:pStyle w:val="Compact"/>
              <w:jc w:val="right"/>
            </w:pPr>
            <w:r>
              <w:t xml:space="preserve">450</w:t>
            </w:r>
          </w:p>
        </w:tc>
      </w:tr>
      <w:tr>
        <w:tc>
          <w:tcPr/>
          <w:p>
            <w:pPr>
              <w:pStyle w:val="Compact"/>
            </w:pPr>
            <w:r>
              <w:t xml:space="preserve">Programming</w:t>
            </w:r>
          </w:p>
        </w:tc>
        <w:tc>
          <w:tcPr/>
          <w:p>
            <w:pPr>
              <w:pStyle w:val="Compact"/>
            </w:pPr>
            <w:r>
              <w:t xml:space="preserve">4 hours × 100 USD (first order only)</w:t>
            </w:r>
          </w:p>
        </w:tc>
        <w:tc>
          <w:tcPr/>
          <w:p>
            <w:pPr>
              <w:pStyle w:val="Compact"/>
              <w:jc w:val="right"/>
            </w:pPr>
            <w:r>
              <w:t xml:space="preserve">400</w:t>
            </w:r>
          </w:p>
        </w:tc>
      </w:tr>
      <w:tr>
        <w:tc>
          <w:tcPr/>
          <w:p>
            <w:pPr>
              <w:pStyle w:val="Compact"/>
            </w:pPr>
            <w:r>
              <w:t xml:space="preserve">Inspection (CMM)</w:t>
            </w:r>
          </w:p>
        </w:tc>
        <w:tc>
          <w:tcPr/>
          <w:p>
            <w:pPr>
              <w:pStyle w:val="Compact"/>
            </w:pPr>
            <w:r>
              <w:t xml:space="preserve">5% sample = 5 pcs × 20</w:t>
            </w:r>
          </w:p>
        </w:tc>
        <w:tc>
          <w:tcPr/>
          <w:p>
            <w:pPr>
              <w:pStyle w:val="Compact"/>
              <w:jc w:val="right"/>
            </w:pPr>
            <w:r>
              <w:t xml:space="preserve">100</w:t>
            </w:r>
          </w:p>
        </w:tc>
      </w:tr>
      <w:tr>
        <w:tc>
          <w:tcPr/>
          <w:p>
            <w:pPr>
              <w:pStyle w:val="Compact"/>
            </w:pPr>
            <w:r>
              <w:t xml:space="preserve">Packaging + shipping</w:t>
            </w:r>
          </w:p>
        </w:tc>
        <w:tc>
          <w:tcPr/>
          <w:p>
            <w:pPr>
              <w:pStyle w:val="Compact"/>
            </w:pPr>
            <w:r>
              <w:t xml:space="preserve">100 × 2 USD</w:t>
            </w:r>
          </w:p>
        </w:tc>
        <w:tc>
          <w:tcPr/>
          <w:p>
            <w:pPr>
              <w:pStyle w:val="Compact"/>
              <w:jc w:val="right"/>
            </w:pPr>
            <w:r>
              <w:t xml:space="preserve">200</w:t>
            </w:r>
          </w:p>
        </w:tc>
      </w:tr>
      <w:tr>
        <w:tc>
          <w:tcPr/>
          <w:p>
            <w:pPr>
              <w:pStyle w:val="Compact"/>
            </w:pPr>
            <w:r>
              <w:rPr>
                <w:b/>
                <w:bCs/>
              </w:rPr>
              <w:t xml:space="preserve">Total order</w:t>
            </w:r>
          </w:p>
        </w:tc>
        <w:tc>
          <w:tcPr/>
          <w:p>
            <w:pPr>
              <w:pStyle w:val="Compact"/>
            </w:pPr>
          </w:p>
        </w:tc>
        <w:tc>
          <w:tcPr/>
          <w:p>
            <w:pPr>
              <w:pStyle w:val="Compact"/>
              <w:jc w:val="right"/>
            </w:pPr>
            <w:r>
              <w:rPr>
                <w:b/>
                <w:bCs/>
              </w:rPr>
              <w:t xml:space="preserve">9.385</w:t>
            </w:r>
          </w:p>
        </w:tc>
      </w:tr>
      <w:tr>
        <w:tc>
          <w:tcPr/>
          <w:p>
            <w:pPr>
              <w:pStyle w:val="Compact"/>
            </w:pPr>
            <w:r>
              <w:rPr>
                <w:b/>
                <w:bCs/>
              </w:rPr>
              <w:t xml:space="preserve">Unit price</w:t>
            </w:r>
          </w:p>
        </w:tc>
        <w:tc>
          <w:tcPr/>
          <w:p>
            <w:pPr>
              <w:pStyle w:val="Compact"/>
            </w:pPr>
            <w:r>
              <w:t xml:space="preserve">9.385 / 100</w:t>
            </w:r>
          </w:p>
        </w:tc>
        <w:tc>
          <w:tcPr/>
          <w:p>
            <w:pPr>
              <w:pStyle w:val="Compact"/>
              <w:jc w:val="right"/>
            </w:pPr>
            <w:r>
              <w:rPr>
                <w:b/>
                <w:bCs/>
              </w:rPr>
              <w:t xml:space="preserve">93,85 / pc</w:t>
            </w:r>
          </w:p>
        </w:tc>
      </w:tr>
      <w:tr>
        <w:tc>
          <w:tcPr/>
          <w:p>
            <w:pPr>
              <w:pStyle w:val="Compact"/>
            </w:pPr>
            <w:r>
              <w:rPr>
                <w:b/>
                <w:bCs/>
              </w:rPr>
              <w:t xml:space="preserve">Margin</w:t>
            </w:r>
          </w:p>
        </w:tc>
        <w:tc>
          <w:tcPr/>
          <w:p>
            <w:pPr>
              <w:pStyle w:val="Compact"/>
            </w:pPr>
            <w:r>
              <w:t xml:space="preserve">≈40% gross</w:t>
            </w:r>
          </w:p>
        </w:tc>
        <w:tc>
          <w:tcPr/>
          <w:p>
            <w:pPr>
              <w:pStyle w:val="Compact"/>
            </w:pPr>
          </w:p>
        </w:tc>
      </w:tr>
    </w:tbl>
    <w:bookmarkEnd w:id="256"/>
    <w:bookmarkStart w:id="257" w:name="dc-pricing-rack-level-economics"/>
    <w:p>
      <w:pPr>
        <w:pStyle w:val="Heading3"/>
      </w:pPr>
      <w:r>
        <w:rPr>
          <w:rStyle w:val="SectionNumber"/>
        </w:rPr>
        <w:t xml:space="preserve">9.11.2</w:t>
      </w:r>
      <w:r>
        <w:tab/>
      </w:r>
      <w:r>
        <w:t xml:space="preserve">3.11.2. DC Pricing — Rack-level Economics</w:t>
      </w:r>
    </w:p>
    <w:tbl>
      <w:tblPr>
        <w:tblStyle w:val="Table"/>
        <w:tblW w:type="pct" w:w="5000"/>
        <w:tblLayout w:type="fixed"/>
        <w:tblLook w:firstRow="1" w:lastRow="0" w:firstColumn="0" w:lastColumn="0" w:noHBand="0" w:noVBand="0" w:val="0020"/>
      </w:tblPr>
      <w:tblGrid>
        <w:gridCol w:w="1566"/>
        <w:gridCol w:w="2088"/>
        <w:gridCol w:w="870"/>
        <w:gridCol w:w="957"/>
        <w:gridCol w:w="783"/>
        <w:gridCol w:w="1653"/>
      </w:tblGrid>
      <w:tr>
        <w:trPr>
          <w:tblHeader w:val="on"/>
        </w:trPr>
        <w:tc>
          <w:tcPr/>
          <w:p>
            <w:pPr>
              <w:pStyle w:val="Compact"/>
            </w:pPr>
            <w:r>
              <w:t xml:space="preserve">Tier</w:t>
            </w:r>
          </w:p>
        </w:tc>
        <w:tc>
          <w:tcPr/>
          <w:p>
            <w:pPr>
              <w:pStyle w:val="Compact"/>
            </w:pPr>
            <w:r>
              <w:t xml:space="preserve">Rack Config</w:t>
            </w:r>
          </w:p>
        </w:tc>
        <w:tc>
          <w:tcPr/>
          <w:p>
            <w:pPr>
              <w:pStyle w:val="Compact"/>
              <w:jc w:val="right"/>
            </w:pPr>
            <w:r>
              <w:t xml:space="preserve">Power/Rack</w:t>
            </w:r>
          </w:p>
        </w:tc>
        <w:tc>
          <w:tcPr/>
          <w:p>
            <w:pPr>
              <w:pStyle w:val="Compact"/>
              <w:jc w:val="right"/>
            </w:pPr>
            <w:r>
              <w:t xml:space="preserve">MRC (K USD)</w:t>
            </w:r>
          </w:p>
        </w:tc>
        <w:tc>
          <w:tcPr/>
          <w:p>
            <w:pPr>
              <w:pStyle w:val="Compact"/>
              <w:jc w:val="right"/>
            </w:pPr>
            <w:r>
              <w:t xml:space="preserve">Setup (K)</w:t>
            </w:r>
          </w:p>
        </w:tc>
        <w:tc>
          <w:tcPr/>
          <w:p>
            <w:pPr>
              <w:pStyle w:val="Compact"/>
              <w:jc w:val="right"/>
            </w:pPr>
            <w:r>
              <w:t xml:space="preserve">Annual Rev/Rack (K)</w:t>
            </w:r>
          </w:p>
        </w:tc>
      </w:tr>
      <w:tr>
        <w:tc>
          <w:tcPr/>
          <w:p>
            <w:pPr>
              <w:pStyle w:val="Compact"/>
            </w:pPr>
            <w:r>
              <w:rPr>
                <w:b/>
                <w:bCs/>
              </w:rPr>
              <w:t xml:space="preserve">Silver</w:t>
            </w:r>
          </w:p>
        </w:tc>
        <w:tc>
          <w:tcPr/>
          <w:p>
            <w:pPr>
              <w:pStyle w:val="Compact"/>
            </w:pPr>
            <w:r>
              <w:t xml:space="preserve">½ rack (21U)</w:t>
            </w:r>
          </w:p>
        </w:tc>
        <w:tc>
          <w:tcPr/>
          <w:p>
            <w:pPr>
              <w:pStyle w:val="Compact"/>
              <w:jc w:val="right"/>
            </w:pPr>
            <w:r>
              <w:t xml:space="preserve">2 kW</w:t>
            </w:r>
          </w:p>
        </w:tc>
        <w:tc>
          <w:tcPr/>
          <w:p>
            <w:pPr>
              <w:pStyle w:val="Compact"/>
              <w:jc w:val="right"/>
            </w:pPr>
            <w:r>
              <w:t xml:space="preserve">0,8-1,2</w:t>
            </w:r>
          </w:p>
        </w:tc>
        <w:tc>
          <w:tcPr/>
          <w:p>
            <w:pPr>
              <w:pStyle w:val="Compact"/>
              <w:jc w:val="right"/>
            </w:pPr>
            <w:r>
              <w:t xml:space="preserve">0,5</w:t>
            </w:r>
          </w:p>
        </w:tc>
        <w:tc>
          <w:tcPr/>
          <w:p>
            <w:pPr>
              <w:pStyle w:val="Compact"/>
              <w:jc w:val="right"/>
            </w:pPr>
            <w:r>
              <w:t xml:space="preserve">9,6-14,4</w:t>
            </w:r>
          </w:p>
        </w:tc>
      </w:tr>
      <w:tr>
        <w:tc>
          <w:tcPr/>
          <w:p>
            <w:pPr>
              <w:pStyle w:val="Compact"/>
            </w:pPr>
            <w:r>
              <w:rPr>
                <w:b/>
                <w:bCs/>
              </w:rPr>
              <w:t xml:space="preserve">Gold</w:t>
            </w:r>
          </w:p>
        </w:tc>
        <w:tc>
          <w:tcPr/>
          <w:p>
            <w:pPr>
              <w:pStyle w:val="Compact"/>
            </w:pPr>
            <w:r>
              <w:t xml:space="preserve">Full rack (42U)</w:t>
            </w:r>
          </w:p>
        </w:tc>
        <w:tc>
          <w:tcPr/>
          <w:p>
            <w:pPr>
              <w:pStyle w:val="Compact"/>
              <w:jc w:val="right"/>
            </w:pPr>
            <w:r>
              <w:t xml:space="preserve">4-8 kW</w:t>
            </w:r>
          </w:p>
        </w:tc>
        <w:tc>
          <w:tcPr/>
          <w:p>
            <w:pPr>
              <w:pStyle w:val="Compact"/>
              <w:jc w:val="right"/>
            </w:pPr>
            <w:r>
              <w:t xml:space="preserve">2,0-4,0</w:t>
            </w:r>
          </w:p>
        </w:tc>
        <w:tc>
          <w:tcPr/>
          <w:p>
            <w:pPr>
              <w:pStyle w:val="Compact"/>
              <w:jc w:val="right"/>
            </w:pPr>
            <w:r>
              <w:t xml:space="preserve">1,0</w:t>
            </w:r>
          </w:p>
        </w:tc>
        <w:tc>
          <w:tcPr/>
          <w:p>
            <w:pPr>
              <w:pStyle w:val="Compact"/>
              <w:jc w:val="right"/>
            </w:pPr>
            <w:r>
              <w:t xml:space="preserve">24,0-48,0</w:t>
            </w:r>
          </w:p>
        </w:tc>
      </w:tr>
      <w:tr>
        <w:tc>
          <w:tcPr/>
          <w:p>
            <w:pPr>
              <w:pStyle w:val="Compact"/>
            </w:pPr>
            <w:r>
              <w:rPr>
                <w:b/>
                <w:bCs/>
              </w:rPr>
              <w:t xml:space="preserve">Platinum</w:t>
            </w:r>
          </w:p>
        </w:tc>
        <w:tc>
          <w:tcPr/>
          <w:p>
            <w:pPr>
              <w:pStyle w:val="Compact"/>
            </w:pPr>
            <w:r>
              <w:t xml:space="preserve">Full rack (42U)</w:t>
            </w:r>
          </w:p>
        </w:tc>
        <w:tc>
          <w:tcPr/>
          <w:p>
            <w:pPr>
              <w:pStyle w:val="Compact"/>
              <w:jc w:val="right"/>
            </w:pPr>
            <w:r>
              <w:t xml:space="preserve">8-30 kW</w:t>
            </w:r>
          </w:p>
        </w:tc>
        <w:tc>
          <w:tcPr/>
          <w:p>
            <w:pPr>
              <w:pStyle w:val="Compact"/>
              <w:jc w:val="right"/>
            </w:pPr>
            <w:r>
              <w:t xml:space="preserve">4,0-12,0</w:t>
            </w:r>
          </w:p>
        </w:tc>
        <w:tc>
          <w:tcPr/>
          <w:p>
            <w:pPr>
              <w:pStyle w:val="Compact"/>
              <w:jc w:val="right"/>
            </w:pPr>
            <w:r>
              <w:t xml:space="preserve">2,0</w:t>
            </w:r>
          </w:p>
        </w:tc>
        <w:tc>
          <w:tcPr/>
          <w:p>
            <w:pPr>
              <w:pStyle w:val="Compact"/>
              <w:jc w:val="right"/>
            </w:pPr>
            <w:r>
              <w:t xml:space="preserve">48,0-144,0</w:t>
            </w:r>
          </w:p>
        </w:tc>
      </w:tr>
      <w:tr>
        <w:tc>
          <w:tcPr/>
          <w:p>
            <w:pPr>
              <w:pStyle w:val="Compact"/>
            </w:pPr>
            <w:r>
              <w:rPr>
                <w:b/>
                <w:bCs/>
              </w:rPr>
              <w:t xml:space="preserve">Cabinet</w:t>
            </w:r>
          </w:p>
        </w:tc>
        <w:tc>
          <w:tcPr/>
          <w:p>
            <w:pPr>
              <w:pStyle w:val="Compact"/>
            </w:pPr>
            <w:r>
              <w:t xml:space="preserve">Locked cage (4-20 racks)</w:t>
            </w:r>
          </w:p>
        </w:tc>
        <w:tc>
          <w:tcPr/>
          <w:p>
            <w:pPr>
              <w:pStyle w:val="Compact"/>
              <w:jc w:val="right"/>
            </w:pPr>
            <w:r>
              <w:t xml:space="preserve">16-160 kW</w:t>
            </w:r>
          </w:p>
        </w:tc>
        <w:tc>
          <w:tcPr/>
          <w:p>
            <w:pPr>
              <w:pStyle w:val="Compact"/>
              <w:jc w:val="right"/>
            </w:pPr>
            <w:r>
              <w:t xml:space="preserve">8,0-60,0</w:t>
            </w:r>
          </w:p>
        </w:tc>
        <w:tc>
          <w:tcPr/>
          <w:p>
            <w:pPr>
              <w:pStyle w:val="Compact"/>
              <w:jc w:val="right"/>
            </w:pPr>
            <w:r>
              <w:t xml:space="preserve">5,0-20,0</w:t>
            </w:r>
          </w:p>
        </w:tc>
        <w:tc>
          <w:tcPr/>
          <w:p>
            <w:pPr>
              <w:pStyle w:val="Compact"/>
              <w:jc w:val="right"/>
            </w:pPr>
            <w:r>
              <w:t xml:space="preserve">96,0-720,0</w:t>
            </w:r>
          </w:p>
        </w:tc>
      </w:tr>
    </w:tbl>
    <w:p>
      <w:pPr>
        <w:pStyle w:val="BodyText"/>
      </w:pPr>
      <w:r>
        <w:rPr>
          <w:b/>
          <w:bCs/>
        </w:rPr>
        <w:t xml:space="preserve">Revenue per rack Y5 (steady-state) — Blended:</w:t>
      </w:r>
    </w:p>
    <w:p>
      <w:pPr>
        <w:pStyle w:val="Compact"/>
        <w:numPr>
          <w:ilvl w:val="0"/>
          <w:numId w:val="1038"/>
        </w:numPr>
      </w:pPr>
      <w:r>
        <w:t xml:space="preserve">Average 80 racks occupied × 36K/rack/năm (blended) =</w:t>
      </w:r>
      <w:r>
        <w:t xml:space="preserve"> </w:t>
      </w:r>
      <w:r>
        <w:rPr>
          <w:b/>
          <w:bCs/>
        </w:rPr>
        <w:t xml:space="preserve">2.880K</w:t>
      </w:r>
      <w:r>
        <w:t xml:space="preserve"> </w:t>
      </w:r>
      <w:r>
        <w:t xml:space="preserve">colo revenue</w:t>
      </w:r>
    </w:p>
    <w:p>
      <w:pPr>
        <w:pStyle w:val="Compact"/>
        <w:numPr>
          <w:ilvl w:val="0"/>
          <w:numId w:val="1038"/>
        </w:numPr>
      </w:pPr>
      <w:r>
        <w:t xml:space="preserve">Managed services + interconnect uplift ≈ 25% =</w:t>
      </w:r>
      <w:r>
        <w:t xml:space="preserve"> </w:t>
      </w:r>
      <w:r>
        <w:rPr>
          <w:b/>
          <w:bCs/>
        </w:rPr>
        <w:t xml:space="preserve">720K</w:t>
      </w:r>
    </w:p>
    <w:p>
      <w:pPr>
        <w:pStyle w:val="Compact"/>
        <w:numPr>
          <w:ilvl w:val="0"/>
          <w:numId w:val="1038"/>
        </w:numPr>
      </w:pPr>
      <w:r>
        <w:rPr>
          <w:b/>
          <w:bCs/>
        </w:rPr>
        <w:t xml:space="preserve">Tổng DC Revenue Y5 ≈ 3.600K</w:t>
      </w:r>
      <w:r>
        <w:t xml:space="preserve"> </w:t>
      </w:r>
      <w:r>
        <w:t xml:space="preserve">[C — đối chiếu PHỤ LỤC S: Revenue Y5 = 3.606K]</w:t>
      </w:r>
    </w:p>
    <w:bookmarkEnd w:id="257"/>
    <w:bookmarkStart w:id="258" w:name="iotrobot-pricing-architecture"/>
    <w:p>
      <w:pPr>
        <w:pStyle w:val="Heading3"/>
      </w:pPr>
      <w:r>
        <w:rPr>
          <w:rStyle w:val="SectionNumber"/>
        </w:rPr>
        <w:t xml:space="preserve">9.11.3</w:t>
      </w:r>
      <w:r>
        <w:tab/>
      </w:r>
      <w:r>
        <w:t xml:space="preserve">3.11.3. IoT/Robot Pricing Architecture</w:t>
      </w:r>
    </w:p>
    <w:tbl>
      <w:tblPr>
        <w:tblStyle w:val="Table"/>
        <w:tblW w:type="pct" w:w="5000"/>
        <w:tblLayout w:type="fixed"/>
        <w:tblLook w:firstRow="1" w:lastRow="0" w:firstColumn="0" w:lastColumn="0" w:noHBand="0" w:noVBand="0" w:val="0020"/>
      </w:tblPr>
      <w:tblGrid>
        <w:gridCol w:w="2014"/>
        <w:gridCol w:w="972"/>
        <w:gridCol w:w="1806"/>
        <w:gridCol w:w="1250"/>
        <w:gridCol w:w="1875"/>
      </w:tblGrid>
      <w:tr>
        <w:trPr>
          <w:tblHeader w:val="on"/>
        </w:trPr>
        <w:tc>
          <w:tcPr/>
          <w:p>
            <w:pPr>
              <w:pStyle w:val="Compact"/>
            </w:pPr>
            <w:r>
              <w:t xml:space="preserve">Sản phẩm</w:t>
            </w:r>
          </w:p>
        </w:tc>
        <w:tc>
          <w:tcPr/>
          <w:p>
            <w:pPr>
              <w:pStyle w:val="Compact"/>
              <w:jc w:val="right"/>
            </w:pPr>
            <w:r>
              <w:t xml:space="preserve">HW Price (USD)</w:t>
            </w:r>
          </w:p>
        </w:tc>
        <w:tc>
          <w:tcPr/>
          <w:p>
            <w:pPr>
              <w:pStyle w:val="Compact"/>
              <w:jc w:val="right"/>
            </w:pPr>
            <w:r>
              <w:t xml:space="preserve">SaaS Subscription (USD/th)</w:t>
            </w:r>
          </w:p>
        </w:tc>
        <w:tc>
          <w:tcPr/>
          <w:p>
            <w:pPr>
              <w:pStyle w:val="Compact"/>
              <w:jc w:val="right"/>
            </w:pPr>
            <w:r>
              <w:t xml:space="preserve">Installation (USD)</w:t>
            </w:r>
          </w:p>
        </w:tc>
        <w:tc>
          <w:tcPr/>
          <w:p>
            <w:pPr>
              <w:pStyle w:val="Compact"/>
              <w:jc w:val="right"/>
            </w:pPr>
            <w:r>
              <w:t xml:space="preserve">Total Y1 Revenue/Unit (USD)</w:t>
            </w:r>
          </w:p>
        </w:tc>
      </w:tr>
      <w:tr>
        <w:tc>
          <w:tcPr/>
          <w:p>
            <w:pPr>
              <w:pStyle w:val="Compact"/>
            </w:pPr>
            <w:r>
              <w:rPr>
                <w:b/>
                <w:bCs/>
              </w:rPr>
              <w:t xml:space="preserve">MK-200 Basic</w:t>
            </w:r>
          </w:p>
        </w:tc>
        <w:tc>
          <w:tcPr/>
          <w:p>
            <w:pPr>
              <w:pStyle w:val="Compact"/>
              <w:jc w:val="right"/>
            </w:pPr>
            <w:r>
              <w:t xml:space="preserve">350</w:t>
            </w:r>
          </w:p>
        </w:tc>
        <w:tc>
          <w:tcPr/>
          <w:p>
            <w:pPr>
              <w:pStyle w:val="Compact"/>
              <w:jc w:val="right"/>
            </w:pPr>
            <w:r>
              <w:t xml:space="preserve">15</w:t>
            </w:r>
          </w:p>
        </w:tc>
        <w:tc>
          <w:tcPr/>
          <w:p>
            <w:pPr>
              <w:pStyle w:val="Compact"/>
              <w:jc w:val="right"/>
            </w:pPr>
            <w:r>
              <w:t xml:space="preserve">50</w:t>
            </w:r>
          </w:p>
        </w:tc>
        <w:tc>
          <w:tcPr/>
          <w:p>
            <w:pPr>
              <w:pStyle w:val="Compact"/>
              <w:jc w:val="right"/>
            </w:pPr>
            <w:r>
              <w:t xml:space="preserve">580</w:t>
            </w:r>
          </w:p>
        </w:tc>
      </w:tr>
      <w:tr>
        <w:tc>
          <w:tcPr/>
          <w:p>
            <w:pPr>
              <w:pStyle w:val="Compact"/>
            </w:pPr>
            <w:r>
              <w:rPr>
                <w:b/>
                <w:bCs/>
              </w:rPr>
              <w:t xml:space="preserve">MK-200 Pro</w:t>
            </w:r>
          </w:p>
        </w:tc>
        <w:tc>
          <w:tcPr/>
          <w:p>
            <w:pPr>
              <w:pStyle w:val="Compact"/>
              <w:jc w:val="right"/>
            </w:pPr>
            <w:r>
              <w:t xml:space="preserve">450</w:t>
            </w:r>
          </w:p>
        </w:tc>
        <w:tc>
          <w:tcPr/>
          <w:p>
            <w:pPr>
              <w:pStyle w:val="Compact"/>
              <w:jc w:val="right"/>
            </w:pPr>
            <w:r>
              <w:t xml:space="preserve">25</w:t>
            </w:r>
          </w:p>
        </w:tc>
        <w:tc>
          <w:tcPr/>
          <w:p>
            <w:pPr>
              <w:pStyle w:val="Compact"/>
              <w:jc w:val="right"/>
            </w:pPr>
            <w:r>
              <w:t xml:space="preserve">100</w:t>
            </w:r>
          </w:p>
        </w:tc>
        <w:tc>
          <w:tcPr/>
          <w:p>
            <w:pPr>
              <w:pStyle w:val="Compact"/>
              <w:jc w:val="right"/>
            </w:pPr>
            <w:r>
              <w:t xml:space="preserve">850</w:t>
            </w:r>
          </w:p>
        </w:tc>
      </w:tr>
      <w:tr>
        <w:tc>
          <w:tcPr/>
          <w:p>
            <w:pPr>
              <w:pStyle w:val="Compact"/>
            </w:pPr>
            <w:r>
              <w:rPr>
                <w:b/>
                <w:bCs/>
              </w:rPr>
              <w:t xml:space="preserve">MK-300 5G</w:t>
            </w:r>
          </w:p>
        </w:tc>
        <w:tc>
          <w:tcPr/>
          <w:p>
            <w:pPr>
              <w:pStyle w:val="Compact"/>
              <w:jc w:val="right"/>
            </w:pPr>
            <w:r>
              <w:t xml:space="preserve">700</w:t>
            </w:r>
          </w:p>
        </w:tc>
        <w:tc>
          <w:tcPr/>
          <w:p>
            <w:pPr>
              <w:pStyle w:val="Compact"/>
              <w:jc w:val="right"/>
            </w:pPr>
            <w:r>
              <w:t xml:space="preserve">35</w:t>
            </w:r>
          </w:p>
        </w:tc>
        <w:tc>
          <w:tcPr/>
          <w:p>
            <w:pPr>
              <w:pStyle w:val="Compact"/>
              <w:jc w:val="right"/>
            </w:pPr>
            <w:r>
              <w:t xml:space="preserve">200</w:t>
            </w:r>
          </w:p>
        </w:tc>
        <w:tc>
          <w:tcPr/>
          <w:p>
            <w:pPr>
              <w:pStyle w:val="Compact"/>
              <w:jc w:val="right"/>
            </w:pPr>
            <w:r>
              <w:t xml:space="preserve">1.320</w:t>
            </w:r>
          </w:p>
        </w:tc>
      </w:tr>
      <w:tr>
        <w:tc>
          <w:tcPr/>
          <w:p>
            <w:pPr>
              <w:pStyle w:val="Compact"/>
            </w:pPr>
            <w:r>
              <w:rPr>
                <w:b/>
                <w:bCs/>
              </w:rPr>
              <w:t xml:space="preserve">MK-500 Edge AI</w:t>
            </w:r>
          </w:p>
        </w:tc>
        <w:tc>
          <w:tcPr/>
          <w:p>
            <w:pPr>
              <w:pStyle w:val="Compact"/>
              <w:jc w:val="right"/>
            </w:pPr>
            <w:r>
              <w:t xml:space="preserve">2.000-5.000</w:t>
            </w:r>
          </w:p>
        </w:tc>
        <w:tc>
          <w:tcPr/>
          <w:p>
            <w:pPr>
              <w:pStyle w:val="Compact"/>
              <w:jc w:val="right"/>
            </w:pPr>
            <w:r>
              <w:t xml:space="preserve">100</w:t>
            </w:r>
          </w:p>
        </w:tc>
        <w:tc>
          <w:tcPr/>
          <w:p>
            <w:pPr>
              <w:pStyle w:val="Compact"/>
              <w:jc w:val="right"/>
            </w:pPr>
            <w:r>
              <w:t xml:space="preserve">500</w:t>
            </w:r>
          </w:p>
        </w:tc>
        <w:tc>
          <w:tcPr/>
          <w:p>
            <w:pPr>
              <w:pStyle w:val="Compact"/>
              <w:jc w:val="right"/>
            </w:pPr>
            <w:r>
              <w:t xml:space="preserve">3.700-6.700</w:t>
            </w:r>
          </w:p>
        </w:tc>
      </w:tr>
      <w:tr>
        <w:tc>
          <w:tcPr/>
          <w:p>
            <w:pPr>
              <w:pStyle w:val="Compact"/>
            </w:pPr>
            <w:r>
              <w:rPr>
                <w:b/>
                <w:bCs/>
              </w:rPr>
              <w:t xml:space="preserve">AMR-100</w:t>
            </w:r>
          </w:p>
        </w:tc>
        <w:tc>
          <w:tcPr/>
          <w:p>
            <w:pPr>
              <w:pStyle w:val="Compact"/>
              <w:jc w:val="right"/>
            </w:pPr>
            <w:r>
              <w:t xml:space="preserve">30.000</w:t>
            </w:r>
          </w:p>
        </w:tc>
        <w:tc>
          <w:tcPr/>
          <w:p>
            <w:pPr>
              <w:pStyle w:val="Compact"/>
              <w:jc w:val="right"/>
            </w:pPr>
            <w:r>
              <w:t xml:space="preserve">200 (maintenance)</w:t>
            </w:r>
          </w:p>
        </w:tc>
        <w:tc>
          <w:tcPr/>
          <w:p>
            <w:pPr>
              <w:pStyle w:val="Compact"/>
              <w:jc w:val="right"/>
            </w:pPr>
            <w:r>
              <w:t xml:space="preserve">2.000</w:t>
            </w:r>
          </w:p>
        </w:tc>
        <w:tc>
          <w:tcPr/>
          <w:p>
            <w:pPr>
              <w:pStyle w:val="Compact"/>
              <w:jc w:val="right"/>
            </w:pPr>
            <w:r>
              <w:t xml:space="preserve">34.400</w:t>
            </w:r>
          </w:p>
        </w:tc>
      </w:tr>
      <w:tr>
        <w:tc>
          <w:tcPr/>
          <w:p>
            <w:pPr>
              <w:pStyle w:val="Compact"/>
            </w:pPr>
            <w:r>
              <w:rPr>
                <w:b/>
                <w:bCs/>
              </w:rPr>
              <w:t xml:space="preserve">Fleet SW (10-pack)</w:t>
            </w:r>
          </w:p>
        </w:tc>
        <w:tc>
          <w:tcPr/>
          <w:p>
            <w:pPr>
              <w:pStyle w:val="Compact"/>
              <w:jc w:val="right"/>
            </w:pPr>
            <w:r>
              <w:t xml:space="preserve">—</w:t>
            </w:r>
          </w:p>
        </w:tc>
        <w:tc>
          <w:tcPr/>
          <w:p>
            <w:pPr>
              <w:pStyle w:val="Compact"/>
              <w:jc w:val="right"/>
            </w:pPr>
            <w:r>
              <w:t xml:space="preserve">500</w:t>
            </w:r>
          </w:p>
        </w:tc>
        <w:tc>
          <w:tcPr/>
          <w:p>
            <w:pPr>
              <w:pStyle w:val="Compact"/>
              <w:jc w:val="right"/>
            </w:pPr>
            <w:r>
              <w:t xml:space="preserve">1.000</w:t>
            </w:r>
          </w:p>
        </w:tc>
        <w:tc>
          <w:tcPr/>
          <w:p>
            <w:pPr>
              <w:pStyle w:val="Compact"/>
              <w:jc w:val="right"/>
            </w:pPr>
            <w:r>
              <w:t xml:space="preserve">7.000</w:t>
            </w:r>
          </w:p>
        </w:tc>
      </w:tr>
      <w:tr>
        <w:tc>
          <w:tcPr/>
          <w:p>
            <w:pPr>
              <w:pStyle w:val="Compact"/>
            </w:pPr>
            <w:r>
              <w:rPr>
                <w:b/>
                <w:bCs/>
              </w:rPr>
              <w:t xml:space="preserve">MekongOS Standalone</w:t>
            </w:r>
          </w:p>
        </w:tc>
        <w:tc>
          <w:tcPr/>
          <w:p>
            <w:pPr>
              <w:pStyle w:val="Compact"/>
              <w:jc w:val="right"/>
            </w:pPr>
            <w:r>
              <w:t xml:space="preserve">—</w:t>
            </w:r>
          </w:p>
        </w:tc>
        <w:tc>
          <w:tcPr/>
          <w:p>
            <w:pPr>
              <w:pStyle w:val="Compact"/>
              <w:jc w:val="right"/>
            </w:pPr>
            <w:r>
              <w:t xml:space="preserve">50-200</w:t>
            </w:r>
          </w:p>
        </w:tc>
        <w:tc>
          <w:tcPr/>
          <w:p>
            <w:pPr>
              <w:pStyle w:val="Compact"/>
              <w:jc w:val="right"/>
            </w:pPr>
            <w:r>
              <w:t xml:space="preserve">—</w:t>
            </w:r>
          </w:p>
        </w:tc>
        <w:tc>
          <w:tcPr/>
          <w:p>
            <w:pPr>
              <w:pStyle w:val="Compact"/>
              <w:jc w:val="right"/>
            </w:pPr>
            <w:r>
              <w:t xml:space="preserve">600-2.400</w:t>
            </w:r>
          </w:p>
        </w:tc>
      </w:tr>
    </w:tbl>
    <w:p>
      <w:pPr>
        <w:pStyle w:val="BodyText"/>
      </w:pPr>
      <w:r>
        <w:rPr>
          <w:b/>
          <w:bCs/>
        </w:rPr>
        <w:t xml:space="preserve">Recurring Revenue % tăng dần: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Năm</w:t>
            </w:r>
          </w:p>
        </w:tc>
        <w:tc>
          <w:tcPr/>
          <w:p>
            <w:pPr>
              <w:pStyle w:val="Compact"/>
              <w:jc w:val="center"/>
            </w:pPr>
            <w:r>
              <w:t xml:space="preserve">HW Revenue (%)</w:t>
            </w:r>
          </w:p>
        </w:tc>
        <w:tc>
          <w:tcPr/>
          <w:p>
            <w:pPr>
              <w:pStyle w:val="Compact"/>
              <w:jc w:val="center"/>
            </w:pPr>
            <w:r>
              <w:t xml:space="preserve">SaaS + Service (%)</w:t>
            </w:r>
          </w:p>
        </w:tc>
        <w:tc>
          <w:tcPr/>
          <w:p>
            <w:pPr>
              <w:pStyle w:val="Compact"/>
              <w:jc w:val="right"/>
            </w:pPr>
            <w:r>
              <w:t xml:space="preserve">Recurring ratio</w:t>
            </w:r>
          </w:p>
        </w:tc>
      </w:tr>
      <w:tr>
        <w:tc>
          <w:tcPr/>
          <w:p>
            <w:pPr>
              <w:pStyle w:val="Compact"/>
              <w:jc w:val="right"/>
            </w:pPr>
            <w:r>
              <w:t xml:space="preserve">Y1</w:t>
            </w:r>
          </w:p>
        </w:tc>
        <w:tc>
          <w:tcPr/>
          <w:p>
            <w:pPr>
              <w:pStyle w:val="Compact"/>
              <w:jc w:val="center"/>
            </w:pPr>
            <w:r>
              <w:t xml:space="preserve">80%</w:t>
            </w:r>
          </w:p>
        </w:tc>
        <w:tc>
          <w:tcPr/>
          <w:p>
            <w:pPr>
              <w:pStyle w:val="Compact"/>
              <w:jc w:val="center"/>
            </w:pPr>
            <w:r>
              <w:t xml:space="preserve">20%</w:t>
            </w:r>
          </w:p>
        </w:tc>
        <w:tc>
          <w:tcPr/>
          <w:p>
            <w:pPr>
              <w:pStyle w:val="Compact"/>
              <w:jc w:val="right"/>
            </w:pPr>
            <w:r>
              <w:t xml:space="preserve">Low</w:t>
            </w:r>
          </w:p>
        </w:tc>
      </w:tr>
      <w:tr>
        <w:tc>
          <w:tcPr/>
          <w:p>
            <w:pPr>
              <w:pStyle w:val="Compact"/>
              <w:jc w:val="right"/>
            </w:pPr>
            <w:r>
              <w:t xml:space="preserve">Y3</w:t>
            </w:r>
          </w:p>
        </w:tc>
        <w:tc>
          <w:tcPr/>
          <w:p>
            <w:pPr>
              <w:pStyle w:val="Compact"/>
              <w:jc w:val="center"/>
            </w:pPr>
            <w:r>
              <w:t xml:space="preserve">60%</w:t>
            </w:r>
          </w:p>
        </w:tc>
        <w:tc>
          <w:tcPr/>
          <w:p>
            <w:pPr>
              <w:pStyle w:val="Compact"/>
              <w:jc w:val="center"/>
            </w:pPr>
            <w:r>
              <w:t xml:space="preserve">40%</w:t>
            </w:r>
          </w:p>
        </w:tc>
        <w:tc>
          <w:tcPr/>
          <w:p>
            <w:pPr>
              <w:pStyle w:val="Compact"/>
              <w:jc w:val="right"/>
            </w:pPr>
            <w:r>
              <w:t xml:space="preserve">Growing</w:t>
            </w:r>
          </w:p>
        </w:tc>
      </w:tr>
      <w:tr>
        <w:tc>
          <w:tcPr/>
          <w:p>
            <w:pPr>
              <w:pStyle w:val="Compact"/>
              <w:jc w:val="right"/>
            </w:pPr>
            <w:r>
              <w:t xml:space="preserve">Y5</w:t>
            </w:r>
          </w:p>
        </w:tc>
        <w:tc>
          <w:tcPr/>
          <w:p>
            <w:pPr>
              <w:pStyle w:val="Compact"/>
              <w:jc w:val="center"/>
            </w:pPr>
            <w:r>
              <w:t xml:space="preserve">45%</w:t>
            </w:r>
          </w:p>
        </w:tc>
        <w:tc>
          <w:tcPr/>
          <w:p>
            <w:pPr>
              <w:pStyle w:val="Compact"/>
              <w:jc w:val="center"/>
            </w:pPr>
            <w:r>
              <w:t xml:space="preserve">55%</w:t>
            </w:r>
          </w:p>
        </w:tc>
        <w:tc>
          <w:tcPr/>
          <w:p>
            <w:pPr>
              <w:pStyle w:val="Compact"/>
              <w:jc w:val="right"/>
            </w:pPr>
            <w:r>
              <w:t xml:space="preserve">Good</w:t>
            </w:r>
          </w:p>
        </w:tc>
      </w:tr>
      <w:tr>
        <w:tc>
          <w:tcPr/>
          <w:p>
            <w:pPr>
              <w:pStyle w:val="Compact"/>
              <w:jc w:val="right"/>
            </w:pPr>
            <w:r>
              <w:t xml:space="preserve">Y10</w:t>
            </w:r>
          </w:p>
        </w:tc>
        <w:tc>
          <w:tcPr/>
          <w:p>
            <w:pPr>
              <w:pStyle w:val="Compact"/>
              <w:jc w:val="center"/>
            </w:pPr>
            <w:r>
              <w:t xml:space="preserve">30%</w:t>
            </w:r>
          </w:p>
        </w:tc>
        <w:tc>
          <w:tcPr/>
          <w:p>
            <w:pPr>
              <w:pStyle w:val="Compact"/>
              <w:jc w:val="center"/>
            </w:pPr>
            <w:r>
              <w:t xml:space="preserve">70%</w:t>
            </w:r>
          </w:p>
        </w:tc>
        <w:tc>
          <w:tcPr/>
          <w:p>
            <w:pPr>
              <w:pStyle w:val="Compact"/>
              <w:jc w:val="right"/>
            </w:pPr>
            <w:r>
              <w:t xml:space="preserve">SaaS-dominant</w:t>
            </w:r>
          </w:p>
        </w:tc>
      </w:tr>
    </w:tbl>
    <w:p>
      <w:pPr>
        <w:pStyle w:val="BlockText"/>
      </w:pPr>
      <w:r>
        <w:rPr>
          <w:b/>
          <w:bCs/>
        </w:rPr>
        <w:t xml:space="preserve">Chiến lược giá IoT:</w:t>
      </w:r>
      <w:r>
        <w:t xml:space="preserve"> </w:t>
      </w:r>
      <w:r>
        <w:t xml:space="preserve">“Land and Expand”</w:t>
      </w:r>
      <w:r>
        <w:t xml:space="preserve"> </w:t>
      </w:r>
      <w:r>
        <w:t xml:space="preserve">— bán HW với margin thin (20-30%) để tạo installed base, sau đó upsell SaaS subscription với margin 70-80%. CAC payback &lt; 12 tháng cho SaaS customer.</w:t>
      </w:r>
    </w:p>
    <w:p>
      <w:r>
        <w:pict>
          <v:rect style="width:0;height:1.5pt" o:hralign="center" o:hrstd="t" o:hr="t"/>
        </w:pict>
      </w:r>
    </w:p>
    <w:bookmarkEnd w:id="258"/>
    <w:bookmarkEnd w:id="259"/>
    <w:bookmarkStart w:id="263" w:name="X705766e74b41a0a9f0f1c6217093816431eaa44"/>
    <w:p>
      <w:pPr>
        <w:pStyle w:val="Heading2"/>
      </w:pPr>
      <w:r>
        <w:rPr>
          <w:rStyle w:val="SectionNumber"/>
        </w:rPr>
        <w:t xml:space="preserve">9.12</w:t>
      </w:r>
      <w:r>
        <w:tab/>
      </w:r>
      <w:r>
        <w:t xml:space="preserve">3.12. Chiến lược Cạnh tranh (Competitive Strategy)</w:t>
      </w:r>
    </w:p>
    <w:bookmarkStart w:id="260" w:name="competitive-positioning-map-cnc"/>
    <w:p>
      <w:pPr>
        <w:pStyle w:val="Heading3"/>
      </w:pPr>
      <w:r>
        <w:rPr>
          <w:rStyle w:val="SectionNumber"/>
        </w:rPr>
        <w:t xml:space="preserve">9.12.1</w:t>
      </w:r>
      <w:r>
        <w:tab/>
      </w:r>
      <w:r>
        <w:t xml:space="preserve">3.12.1. Competitive Positioning Map — CNC</w:t>
      </w:r>
    </w:p>
    <w:tbl>
      <w:tblPr>
        <w:tblStyle w:val="Table"/>
        <w:tblW w:type="pct" w:w="5000"/>
        <w:tblLayout w:type="fixed"/>
        <w:tblLook w:firstRow="1" w:lastRow="0" w:firstColumn="0" w:lastColumn="0" w:noHBand="0" w:noVBand="0" w:val="0020"/>
      </w:tblPr>
      <w:tblGrid>
        <w:gridCol w:w="2397"/>
        <w:gridCol w:w="1089"/>
        <w:gridCol w:w="1089"/>
        <w:gridCol w:w="1089"/>
        <w:gridCol w:w="1089"/>
        <w:gridCol w:w="1162"/>
      </w:tblGrid>
      <w:tr>
        <w:trPr>
          <w:tblHeader w:val="on"/>
        </w:trPr>
        <w:tc>
          <w:tcPr/>
          <w:p>
            <w:pPr>
              <w:pStyle w:val="Compact"/>
            </w:pPr>
            <w:r>
              <w:t xml:space="preserve">Tiêu chí</w:t>
            </w:r>
          </w:p>
        </w:tc>
        <w:tc>
          <w:tcPr/>
          <w:p>
            <w:pPr>
              <w:pStyle w:val="Compact"/>
              <w:jc w:val="center"/>
            </w:pPr>
            <w:r>
              <w:t xml:space="preserve">Mekong</w:t>
            </w:r>
          </w:p>
        </w:tc>
        <w:tc>
          <w:tcPr/>
          <w:p>
            <w:pPr>
              <w:pStyle w:val="Compact"/>
              <w:jc w:val="center"/>
            </w:pPr>
            <w:r>
              <w:t xml:space="preserve">VPIC</w:t>
            </w:r>
          </w:p>
        </w:tc>
        <w:tc>
          <w:tcPr/>
          <w:p>
            <w:pPr>
              <w:pStyle w:val="Compact"/>
              <w:jc w:val="center"/>
            </w:pPr>
            <w:r>
              <w:t xml:space="preserve">Cosmos</w:t>
            </w:r>
          </w:p>
        </w:tc>
        <w:tc>
          <w:tcPr/>
          <w:p>
            <w:pPr>
              <w:pStyle w:val="Compact"/>
              <w:jc w:val="center"/>
            </w:pPr>
            <w:r>
              <w:t xml:space="preserve">Hợp Long</w:t>
            </w:r>
          </w:p>
        </w:tc>
        <w:tc>
          <w:tcPr/>
          <w:p>
            <w:pPr>
              <w:pStyle w:val="Compact"/>
              <w:jc w:val="center"/>
            </w:pPr>
            <w:r>
              <w:t xml:space="preserve">TQ Competition</w:t>
            </w:r>
          </w:p>
        </w:tc>
      </w:tr>
      <w:tr>
        <w:tc>
          <w:tcPr/>
          <w:p>
            <w:pPr>
              <w:pStyle w:val="Compact"/>
            </w:pPr>
            <w:r>
              <w:rPr>
                <w:b/>
                <w:bCs/>
              </w:rPr>
              <w:t xml:space="preserve">5-axis capability</w:t>
            </w:r>
          </w:p>
        </w:tc>
        <w:tc>
          <w:tcPr/>
          <w:p>
            <w:pPr>
              <w:pStyle w:val="Compact"/>
              <w:jc w:val="center"/>
            </w:pPr>
            <w:r>
              <w:t xml:space="preserve">9/10</w:t>
            </w:r>
          </w:p>
        </w:tc>
        <w:tc>
          <w:tcPr/>
          <w:p>
            <w:pPr>
              <w:pStyle w:val="Compact"/>
              <w:jc w:val="center"/>
            </w:pPr>
            <w:r>
              <w:t xml:space="preserve">3/10</w:t>
            </w:r>
          </w:p>
        </w:tc>
        <w:tc>
          <w:tcPr/>
          <w:p>
            <w:pPr>
              <w:pStyle w:val="Compact"/>
              <w:jc w:val="center"/>
            </w:pPr>
            <w:r>
              <w:t xml:space="preserve">5/10</w:t>
            </w:r>
          </w:p>
        </w:tc>
        <w:tc>
          <w:tcPr/>
          <w:p>
            <w:pPr>
              <w:pStyle w:val="Compact"/>
              <w:jc w:val="center"/>
            </w:pPr>
            <w:r>
              <w:t xml:space="preserve">2/10</w:t>
            </w:r>
          </w:p>
        </w:tc>
        <w:tc>
          <w:tcPr/>
          <w:p>
            <w:pPr>
              <w:pStyle w:val="Compact"/>
              <w:jc w:val="center"/>
            </w:pPr>
            <w:r>
              <w:t xml:space="preserve">6/10</w:t>
            </w:r>
          </w:p>
        </w:tc>
      </w:tr>
      <w:tr>
        <w:tc>
          <w:tcPr/>
          <w:p>
            <w:pPr>
              <w:pStyle w:val="Compact"/>
            </w:pPr>
            <w:r>
              <w:rPr>
                <w:b/>
                <w:bCs/>
              </w:rPr>
              <w:t xml:space="preserve">Certification (IATF/AS)</w:t>
            </w:r>
          </w:p>
        </w:tc>
        <w:tc>
          <w:tcPr/>
          <w:p>
            <w:pPr>
              <w:pStyle w:val="Compact"/>
              <w:jc w:val="center"/>
            </w:pPr>
            <w:r>
              <w:t xml:space="preserve">7/10 (by Y3)</w:t>
            </w:r>
          </w:p>
        </w:tc>
        <w:tc>
          <w:tcPr/>
          <w:p>
            <w:pPr>
              <w:pStyle w:val="Compact"/>
              <w:jc w:val="center"/>
            </w:pPr>
            <w:r>
              <w:t xml:space="preserve">6/10</w:t>
            </w:r>
          </w:p>
        </w:tc>
        <w:tc>
          <w:tcPr/>
          <w:p>
            <w:pPr>
              <w:pStyle w:val="Compact"/>
              <w:jc w:val="center"/>
            </w:pPr>
            <w:r>
              <w:t xml:space="preserve">4/10</w:t>
            </w:r>
          </w:p>
        </w:tc>
        <w:tc>
          <w:tcPr/>
          <w:p>
            <w:pPr>
              <w:pStyle w:val="Compact"/>
              <w:jc w:val="center"/>
            </w:pPr>
            <w:r>
              <w:t xml:space="preserve">3/10</w:t>
            </w:r>
          </w:p>
        </w:tc>
        <w:tc>
          <w:tcPr/>
          <w:p>
            <w:pPr>
              <w:pStyle w:val="Compact"/>
              <w:jc w:val="center"/>
            </w:pPr>
            <w:r>
              <w:t xml:space="preserve">7/10</w:t>
            </w:r>
          </w:p>
        </w:tc>
      </w:tr>
      <w:tr>
        <w:tc>
          <w:tcPr/>
          <w:p>
            <w:pPr>
              <w:pStyle w:val="Compact"/>
            </w:pPr>
            <w:r>
              <w:rPr>
                <w:b/>
                <w:bCs/>
              </w:rPr>
              <w:t xml:space="preserve">Price competitiveness</w:t>
            </w:r>
          </w:p>
        </w:tc>
        <w:tc>
          <w:tcPr/>
          <w:p>
            <w:pPr>
              <w:pStyle w:val="Compact"/>
              <w:jc w:val="center"/>
            </w:pPr>
            <w:r>
              <w:t xml:space="preserve">7/10</w:t>
            </w:r>
          </w:p>
        </w:tc>
        <w:tc>
          <w:tcPr/>
          <w:p>
            <w:pPr>
              <w:pStyle w:val="Compact"/>
              <w:jc w:val="center"/>
            </w:pPr>
            <w:r>
              <w:t xml:space="preserve">8/10</w:t>
            </w:r>
          </w:p>
        </w:tc>
        <w:tc>
          <w:tcPr/>
          <w:p>
            <w:pPr>
              <w:pStyle w:val="Compact"/>
              <w:jc w:val="center"/>
            </w:pPr>
            <w:r>
              <w:t xml:space="preserve">7/10</w:t>
            </w:r>
          </w:p>
        </w:tc>
        <w:tc>
          <w:tcPr/>
          <w:p>
            <w:pPr>
              <w:pStyle w:val="Compact"/>
              <w:jc w:val="center"/>
            </w:pPr>
            <w:r>
              <w:t xml:space="preserve">9/10</w:t>
            </w:r>
          </w:p>
        </w:tc>
        <w:tc>
          <w:tcPr/>
          <w:p>
            <w:pPr>
              <w:pStyle w:val="Compact"/>
              <w:jc w:val="center"/>
            </w:pPr>
            <w:r>
              <w:t xml:space="preserve">9/10</w:t>
            </w:r>
          </w:p>
        </w:tc>
      </w:tr>
      <w:tr>
        <w:tc>
          <w:tcPr/>
          <w:p>
            <w:pPr>
              <w:pStyle w:val="Compact"/>
            </w:pPr>
            <w:r>
              <w:rPr>
                <w:b/>
                <w:bCs/>
              </w:rPr>
              <w:t xml:space="preserve">Quality consistency</w:t>
            </w:r>
          </w:p>
        </w:tc>
        <w:tc>
          <w:tcPr/>
          <w:p>
            <w:pPr>
              <w:pStyle w:val="Compact"/>
              <w:jc w:val="center"/>
            </w:pPr>
            <w:r>
              <w:t xml:space="preserve">8/10</w:t>
            </w:r>
          </w:p>
        </w:tc>
        <w:tc>
          <w:tcPr/>
          <w:p>
            <w:pPr>
              <w:pStyle w:val="Compact"/>
              <w:jc w:val="center"/>
            </w:pPr>
            <w:r>
              <w:t xml:space="preserve">5/10</w:t>
            </w:r>
          </w:p>
        </w:tc>
        <w:tc>
          <w:tcPr/>
          <w:p>
            <w:pPr>
              <w:pStyle w:val="Compact"/>
              <w:jc w:val="center"/>
            </w:pPr>
            <w:r>
              <w:t xml:space="preserve">6/10</w:t>
            </w:r>
          </w:p>
        </w:tc>
        <w:tc>
          <w:tcPr/>
          <w:p>
            <w:pPr>
              <w:pStyle w:val="Compact"/>
              <w:jc w:val="center"/>
            </w:pPr>
            <w:r>
              <w:t xml:space="preserve">4/10</w:t>
            </w:r>
          </w:p>
        </w:tc>
        <w:tc>
          <w:tcPr/>
          <w:p>
            <w:pPr>
              <w:pStyle w:val="Compact"/>
              <w:jc w:val="center"/>
            </w:pPr>
            <w:r>
              <w:t xml:space="preserve">5/10</w:t>
            </w:r>
          </w:p>
        </w:tc>
      </w:tr>
      <w:tr>
        <w:tc>
          <w:tcPr/>
          <w:p>
            <w:pPr>
              <w:pStyle w:val="Compact"/>
            </w:pPr>
            <w:r>
              <w:rPr>
                <w:b/>
                <w:bCs/>
              </w:rPr>
              <w:t xml:space="preserve">Lead time</w:t>
            </w:r>
          </w:p>
        </w:tc>
        <w:tc>
          <w:tcPr/>
          <w:p>
            <w:pPr>
              <w:pStyle w:val="Compact"/>
              <w:jc w:val="center"/>
            </w:pPr>
            <w:r>
              <w:t xml:space="preserve">7/10</w:t>
            </w:r>
          </w:p>
        </w:tc>
        <w:tc>
          <w:tcPr/>
          <w:p>
            <w:pPr>
              <w:pStyle w:val="Compact"/>
              <w:jc w:val="center"/>
            </w:pPr>
            <w:r>
              <w:t xml:space="preserve">6/10</w:t>
            </w:r>
          </w:p>
        </w:tc>
        <w:tc>
          <w:tcPr/>
          <w:p>
            <w:pPr>
              <w:pStyle w:val="Compact"/>
              <w:jc w:val="center"/>
            </w:pPr>
            <w:r>
              <w:t xml:space="preserve">5/10</w:t>
            </w:r>
          </w:p>
        </w:tc>
        <w:tc>
          <w:tcPr/>
          <w:p>
            <w:pPr>
              <w:pStyle w:val="Compact"/>
              <w:jc w:val="center"/>
            </w:pPr>
            <w:r>
              <w:t xml:space="preserve">7/10</w:t>
            </w:r>
          </w:p>
        </w:tc>
        <w:tc>
          <w:tcPr/>
          <w:p>
            <w:pPr>
              <w:pStyle w:val="Compact"/>
              <w:jc w:val="center"/>
            </w:pPr>
            <w:r>
              <w:t xml:space="preserve">4/10 (logistics)</w:t>
            </w:r>
          </w:p>
        </w:tc>
      </w:tr>
      <w:tr>
        <w:tc>
          <w:tcPr/>
          <w:p>
            <w:pPr>
              <w:pStyle w:val="Compact"/>
            </w:pPr>
            <w:r>
              <w:rPr>
                <w:b/>
                <w:bCs/>
              </w:rPr>
              <w:t xml:space="preserve">NDA/ITAR compliance</w:t>
            </w:r>
          </w:p>
        </w:tc>
        <w:tc>
          <w:tcPr/>
          <w:p>
            <w:pPr>
              <w:pStyle w:val="Compact"/>
              <w:jc w:val="center"/>
            </w:pPr>
            <w:r>
              <w:t xml:space="preserve">8/10</w:t>
            </w:r>
          </w:p>
        </w:tc>
        <w:tc>
          <w:tcPr/>
          <w:p>
            <w:pPr>
              <w:pStyle w:val="Compact"/>
              <w:jc w:val="center"/>
            </w:pPr>
            <w:r>
              <w:t xml:space="preserve">3/10</w:t>
            </w:r>
          </w:p>
        </w:tc>
        <w:tc>
          <w:tcPr/>
          <w:p>
            <w:pPr>
              <w:pStyle w:val="Compact"/>
              <w:jc w:val="center"/>
            </w:pPr>
            <w:r>
              <w:t xml:space="preserve">3/10</w:t>
            </w:r>
          </w:p>
        </w:tc>
        <w:tc>
          <w:tcPr/>
          <w:p>
            <w:pPr>
              <w:pStyle w:val="Compact"/>
              <w:jc w:val="center"/>
            </w:pPr>
            <w:r>
              <w:t xml:space="preserve">2/10</w:t>
            </w:r>
          </w:p>
        </w:tc>
        <w:tc>
          <w:tcPr/>
          <w:p>
            <w:pPr>
              <w:pStyle w:val="Compact"/>
              <w:jc w:val="center"/>
            </w:pPr>
            <w:r>
              <w:t xml:space="preserve">2/10</w:t>
            </w:r>
          </w:p>
        </w:tc>
      </w:tr>
      <w:tr>
        <w:tc>
          <w:tcPr/>
          <w:p>
            <w:pPr>
              <w:pStyle w:val="Compact"/>
            </w:pPr>
            <w:r>
              <w:rPr>
                <w:b/>
                <w:bCs/>
              </w:rPr>
              <w:t xml:space="preserve">Total</w:t>
            </w:r>
          </w:p>
        </w:tc>
        <w:tc>
          <w:tcPr/>
          <w:p>
            <w:pPr>
              <w:pStyle w:val="Compact"/>
              <w:jc w:val="center"/>
            </w:pPr>
            <w:r>
              <w:rPr>
                <w:b/>
                <w:bCs/>
              </w:rPr>
              <w:t xml:space="preserve">46/60</w:t>
            </w:r>
          </w:p>
        </w:tc>
        <w:tc>
          <w:tcPr/>
          <w:p>
            <w:pPr>
              <w:pStyle w:val="Compact"/>
              <w:jc w:val="center"/>
            </w:pPr>
            <w:r>
              <w:rPr>
                <w:b/>
                <w:bCs/>
              </w:rPr>
              <w:t xml:space="preserve">31/60</w:t>
            </w:r>
          </w:p>
        </w:tc>
        <w:tc>
          <w:tcPr/>
          <w:p>
            <w:pPr>
              <w:pStyle w:val="Compact"/>
              <w:jc w:val="center"/>
            </w:pPr>
            <w:r>
              <w:rPr>
                <w:b/>
                <w:bCs/>
              </w:rPr>
              <w:t xml:space="preserve">30/60</w:t>
            </w:r>
          </w:p>
        </w:tc>
        <w:tc>
          <w:tcPr/>
          <w:p>
            <w:pPr>
              <w:pStyle w:val="Compact"/>
              <w:jc w:val="center"/>
            </w:pPr>
            <w:r>
              <w:rPr>
                <w:b/>
                <w:bCs/>
              </w:rPr>
              <w:t xml:space="preserve">27/60</w:t>
            </w:r>
          </w:p>
        </w:tc>
        <w:tc>
          <w:tcPr/>
          <w:p>
            <w:pPr>
              <w:pStyle w:val="Compact"/>
              <w:jc w:val="center"/>
            </w:pPr>
            <w:r>
              <w:rPr>
                <w:b/>
                <w:bCs/>
              </w:rPr>
              <w:t xml:space="preserve">33/60</w:t>
            </w:r>
          </w:p>
        </w:tc>
      </w:tr>
    </w:tbl>
    <w:bookmarkEnd w:id="260"/>
    <w:bookmarkStart w:id="261" w:name="competitive-positioning-map-data-center"/>
    <w:p>
      <w:pPr>
        <w:pStyle w:val="Heading3"/>
      </w:pPr>
      <w:r>
        <w:rPr>
          <w:rStyle w:val="SectionNumber"/>
        </w:rPr>
        <w:t xml:space="preserve">9.12.2</w:t>
      </w:r>
      <w:r>
        <w:tab/>
      </w:r>
      <w:r>
        <w:t xml:space="preserve">3.12.2. Competitive Positioning Map — Data Center</w:t>
      </w:r>
    </w:p>
    <w:tbl>
      <w:tblPr>
        <w:tblStyle w:val="Table"/>
        <w:tblW w:type="pct" w:w="5000"/>
        <w:tblLayout w:type="fixed"/>
        <w:tblLook w:firstRow="1" w:lastRow="0" w:firstColumn="0" w:lastColumn="0" w:noHBand="0" w:noVBand="0" w:val="0020"/>
      </w:tblPr>
      <w:tblGrid>
        <w:gridCol w:w="2402"/>
        <w:gridCol w:w="1690"/>
        <w:gridCol w:w="1334"/>
        <w:gridCol w:w="978"/>
        <w:gridCol w:w="978"/>
        <w:gridCol w:w="533"/>
      </w:tblGrid>
      <w:tr>
        <w:trPr>
          <w:tblHeader w:val="on"/>
        </w:trPr>
        <w:tc>
          <w:tcPr/>
          <w:p>
            <w:pPr>
              <w:pStyle w:val="Compact"/>
            </w:pPr>
            <w:r>
              <w:t xml:space="preserve">Tiêu chí</w:t>
            </w:r>
          </w:p>
        </w:tc>
        <w:tc>
          <w:tcPr/>
          <w:p>
            <w:pPr>
              <w:pStyle w:val="Compact"/>
              <w:jc w:val="center"/>
            </w:pPr>
            <w:r>
              <w:t xml:space="preserve">Mekong</w:t>
            </w:r>
          </w:p>
        </w:tc>
        <w:tc>
          <w:tcPr/>
          <w:p>
            <w:pPr>
              <w:pStyle w:val="Compact"/>
              <w:jc w:val="center"/>
            </w:pPr>
            <w:r>
              <w:t xml:space="preserve">Viettel IDC</w:t>
            </w:r>
          </w:p>
        </w:tc>
        <w:tc>
          <w:tcPr/>
          <w:p>
            <w:pPr>
              <w:pStyle w:val="Compact"/>
              <w:jc w:val="center"/>
            </w:pPr>
            <w:r>
              <w:t xml:space="preserve">FPT DC</w:t>
            </w:r>
          </w:p>
        </w:tc>
        <w:tc>
          <w:tcPr/>
          <w:p>
            <w:pPr>
              <w:pStyle w:val="Compact"/>
              <w:jc w:val="center"/>
            </w:pPr>
            <w:r>
              <w:t xml:space="preserve">CMC DC</w:t>
            </w:r>
          </w:p>
        </w:tc>
        <w:tc>
          <w:tcPr/>
          <w:p>
            <w:pPr>
              <w:pStyle w:val="Compact"/>
              <w:jc w:val="center"/>
            </w:pPr>
            <w:r>
              <w:t xml:space="preserve">NTT VN</w:t>
            </w:r>
          </w:p>
        </w:tc>
      </w:tr>
      <w:tr>
        <w:tc>
          <w:tcPr/>
          <w:p>
            <w:pPr>
              <w:pStyle w:val="Compact"/>
            </w:pPr>
            <w:r>
              <w:rPr>
                <w:b/>
                <w:bCs/>
              </w:rPr>
              <w:t xml:space="preserve">Tier level</w:t>
            </w:r>
          </w:p>
        </w:tc>
        <w:tc>
          <w:tcPr/>
          <w:p>
            <w:pPr>
              <w:pStyle w:val="Compact"/>
              <w:jc w:val="center"/>
            </w:pPr>
            <w:r>
              <w:t xml:space="preserve">III (design)</w:t>
            </w:r>
          </w:p>
        </w:tc>
        <w:tc>
          <w:tcPr/>
          <w:p>
            <w:pPr>
              <w:pStyle w:val="Compact"/>
              <w:jc w:val="center"/>
            </w:pPr>
            <w:r>
              <w:t xml:space="preserve">III+</w:t>
            </w:r>
          </w:p>
        </w:tc>
        <w:tc>
          <w:tcPr/>
          <w:p>
            <w:pPr>
              <w:pStyle w:val="Compact"/>
              <w:jc w:val="center"/>
            </w:pPr>
            <w:r>
              <w:t xml:space="preserve">III</w:t>
            </w:r>
          </w:p>
        </w:tc>
        <w:tc>
          <w:tcPr/>
          <w:p>
            <w:pPr>
              <w:pStyle w:val="Compact"/>
              <w:jc w:val="center"/>
            </w:pPr>
            <w:r>
              <w:t xml:space="preserve">III</w:t>
            </w:r>
          </w:p>
        </w:tc>
        <w:tc>
          <w:tcPr/>
          <w:p>
            <w:pPr>
              <w:pStyle w:val="Compact"/>
              <w:jc w:val="center"/>
            </w:pPr>
            <w:r>
              <w:t xml:space="preserve">III+</w:t>
            </w:r>
          </w:p>
        </w:tc>
      </w:tr>
      <w:tr>
        <w:tc>
          <w:tcPr/>
          <w:p>
            <w:pPr>
              <w:pStyle w:val="Compact"/>
            </w:pPr>
            <w:r>
              <w:rPr>
                <w:b/>
                <w:bCs/>
              </w:rPr>
              <w:t xml:space="preserve">PUE</w:t>
            </w:r>
          </w:p>
        </w:tc>
        <w:tc>
          <w:tcPr/>
          <w:p>
            <w:pPr>
              <w:pStyle w:val="Compact"/>
              <w:jc w:val="center"/>
            </w:pPr>
            <w:r>
              <w:t xml:space="preserve">1,32 → 1,26</w:t>
            </w:r>
          </w:p>
        </w:tc>
        <w:tc>
          <w:tcPr/>
          <w:p>
            <w:pPr>
              <w:pStyle w:val="Compact"/>
              <w:jc w:val="center"/>
            </w:pPr>
            <w:r>
              <w:t xml:space="preserve">1,45</w:t>
            </w:r>
          </w:p>
        </w:tc>
        <w:tc>
          <w:tcPr/>
          <w:p>
            <w:pPr>
              <w:pStyle w:val="Compact"/>
              <w:jc w:val="center"/>
            </w:pPr>
            <w:r>
              <w:t xml:space="preserve">1,50</w:t>
            </w:r>
          </w:p>
        </w:tc>
        <w:tc>
          <w:tcPr/>
          <w:p>
            <w:pPr>
              <w:pStyle w:val="Compact"/>
              <w:jc w:val="center"/>
            </w:pPr>
            <w:r>
              <w:t xml:space="preserve">1,55</w:t>
            </w:r>
          </w:p>
        </w:tc>
        <w:tc>
          <w:tcPr/>
          <w:p>
            <w:pPr>
              <w:pStyle w:val="Compact"/>
              <w:jc w:val="center"/>
            </w:pPr>
            <w:r>
              <w:t xml:space="preserve">1,35</w:t>
            </w:r>
          </w:p>
        </w:tc>
      </w:tr>
      <w:tr>
        <w:tc>
          <w:tcPr/>
          <w:p>
            <w:pPr>
              <w:pStyle w:val="Compact"/>
            </w:pPr>
            <w:r>
              <w:rPr>
                <w:b/>
                <w:bCs/>
              </w:rPr>
              <w:t xml:space="preserve">Carrier-neutral</w:t>
            </w:r>
          </w:p>
        </w:tc>
        <w:tc>
          <w:tcPr/>
          <w:p>
            <w:pPr>
              <w:pStyle w:val="Compact"/>
              <w:jc w:val="center"/>
            </w:pPr>
            <w:r>
              <w:t xml:space="preserve">Yes</w:t>
            </w:r>
          </w:p>
        </w:tc>
        <w:tc>
          <w:tcPr/>
          <w:p>
            <w:pPr>
              <w:pStyle w:val="Compact"/>
              <w:jc w:val="center"/>
            </w:pPr>
            <w:r>
              <w:t xml:space="preserve">No (Viettel)</w:t>
            </w:r>
          </w:p>
        </w:tc>
        <w:tc>
          <w:tcPr/>
          <w:p>
            <w:pPr>
              <w:pStyle w:val="Compact"/>
              <w:jc w:val="center"/>
            </w:pPr>
            <w:r>
              <w:t xml:space="preserve">No (FPT)</w:t>
            </w:r>
          </w:p>
        </w:tc>
        <w:tc>
          <w:tcPr/>
          <w:p>
            <w:pPr>
              <w:pStyle w:val="Compact"/>
              <w:jc w:val="center"/>
            </w:pPr>
            <w:r>
              <w:t xml:space="preserve">No (CMC)</w:t>
            </w:r>
          </w:p>
        </w:tc>
        <w:tc>
          <w:tcPr/>
          <w:p>
            <w:pPr>
              <w:pStyle w:val="Compact"/>
              <w:jc w:val="center"/>
            </w:pPr>
            <w:r>
              <w:t xml:space="preserve">Yes</w:t>
            </w:r>
          </w:p>
        </w:tc>
      </w:tr>
      <w:tr>
        <w:tc>
          <w:tcPr/>
          <w:p>
            <w:pPr>
              <w:pStyle w:val="Compact"/>
            </w:pPr>
            <w:r>
              <w:rPr>
                <w:b/>
                <w:bCs/>
              </w:rPr>
              <w:t xml:space="preserve">Price/rack/month</w:t>
            </w:r>
          </w:p>
        </w:tc>
        <w:tc>
          <w:tcPr/>
          <w:p>
            <w:pPr>
              <w:pStyle w:val="Compact"/>
              <w:jc w:val="center"/>
            </w:pPr>
            <w:r>
              <w:t xml:space="preserve">$2.500 avg</w:t>
            </w:r>
          </w:p>
        </w:tc>
        <w:tc>
          <w:tcPr/>
          <w:p>
            <w:pPr>
              <w:pStyle w:val="Compact"/>
              <w:jc w:val="center"/>
            </w:pPr>
            <w:r>
              <w:t xml:space="preserve">$2.000</w:t>
            </w:r>
          </w:p>
        </w:tc>
        <w:tc>
          <w:tcPr/>
          <w:p>
            <w:pPr>
              <w:pStyle w:val="Compact"/>
              <w:jc w:val="center"/>
            </w:pPr>
            <w:r>
              <w:t xml:space="preserve">$1.800</w:t>
            </w:r>
          </w:p>
        </w:tc>
        <w:tc>
          <w:tcPr/>
          <w:p>
            <w:pPr>
              <w:pStyle w:val="Compact"/>
              <w:jc w:val="center"/>
            </w:pPr>
            <w:r>
              <w:t xml:space="preserve">$1.600</w:t>
            </w:r>
          </w:p>
        </w:tc>
        <w:tc>
          <w:tcPr/>
          <w:p>
            <w:pPr>
              <w:pStyle w:val="Compact"/>
              <w:jc w:val="center"/>
            </w:pPr>
            <w:r>
              <w:t xml:space="preserve">$3.500</w:t>
            </w:r>
          </w:p>
        </w:tc>
      </w:tr>
      <w:tr>
        <w:tc>
          <w:tcPr/>
          <w:p>
            <w:pPr>
              <w:pStyle w:val="Compact"/>
            </w:pPr>
            <w:r>
              <w:rPr>
                <w:b/>
                <w:bCs/>
              </w:rPr>
              <w:t xml:space="preserve">Scalability</w:t>
            </w:r>
          </w:p>
        </w:tc>
        <w:tc>
          <w:tcPr/>
          <w:p>
            <w:pPr>
              <w:pStyle w:val="Compact"/>
              <w:jc w:val="center"/>
            </w:pPr>
            <w:r>
              <w:t xml:space="preserve">100→200 rack</w:t>
            </w:r>
          </w:p>
        </w:tc>
        <w:tc>
          <w:tcPr/>
          <w:p>
            <w:pPr>
              <w:pStyle w:val="Compact"/>
              <w:jc w:val="center"/>
            </w:pPr>
            <w:r>
              <w:t xml:space="preserve">1.000+</w:t>
            </w:r>
          </w:p>
        </w:tc>
        <w:tc>
          <w:tcPr/>
          <w:p>
            <w:pPr>
              <w:pStyle w:val="Compact"/>
              <w:jc w:val="center"/>
            </w:pPr>
            <w:r>
              <w:t xml:space="preserve">500+</w:t>
            </w:r>
          </w:p>
        </w:tc>
        <w:tc>
          <w:tcPr/>
          <w:p>
            <w:pPr>
              <w:pStyle w:val="Compact"/>
              <w:jc w:val="center"/>
            </w:pPr>
            <w:r>
              <w:t xml:space="preserve">300+</w:t>
            </w:r>
          </w:p>
        </w:tc>
        <w:tc>
          <w:tcPr/>
          <w:p>
            <w:pPr>
              <w:pStyle w:val="Compact"/>
              <w:jc w:val="center"/>
            </w:pPr>
            <w:r>
              <w:t xml:space="preserve">500+</w:t>
            </w:r>
          </w:p>
        </w:tc>
      </w:tr>
      <w:tr>
        <w:tc>
          <w:tcPr/>
          <w:p>
            <w:pPr>
              <w:pStyle w:val="Compact"/>
            </w:pPr>
            <w:r>
              <w:rPr>
                <w:b/>
                <w:bCs/>
              </w:rPr>
              <w:t xml:space="preserve">Ecosystem value</w:t>
            </w:r>
          </w:p>
        </w:tc>
        <w:tc>
          <w:tcPr/>
          <w:p>
            <w:pPr>
              <w:pStyle w:val="Compact"/>
              <w:jc w:val="center"/>
            </w:pPr>
            <w:r>
              <w:t xml:space="preserve">High (CNC+IoT)</w:t>
            </w:r>
          </w:p>
        </w:tc>
        <w:tc>
          <w:tcPr/>
          <w:p>
            <w:pPr>
              <w:pStyle w:val="Compact"/>
              <w:jc w:val="center"/>
            </w:pPr>
            <w:r>
              <w:t xml:space="preserve">Telco only</w:t>
            </w:r>
          </w:p>
        </w:tc>
        <w:tc>
          <w:tcPr/>
          <w:p>
            <w:pPr>
              <w:pStyle w:val="Compact"/>
              <w:jc w:val="center"/>
            </w:pPr>
            <w:r>
              <w:t xml:space="preserve">IT services</w:t>
            </w:r>
          </w:p>
        </w:tc>
        <w:tc>
          <w:tcPr/>
          <w:p>
            <w:pPr>
              <w:pStyle w:val="Compact"/>
              <w:jc w:val="center"/>
            </w:pPr>
            <w:r>
              <w:t xml:space="preserve">IT services</w:t>
            </w:r>
          </w:p>
        </w:tc>
        <w:tc>
          <w:tcPr/>
          <w:p>
            <w:pPr>
              <w:pStyle w:val="Compact"/>
              <w:jc w:val="center"/>
            </w:pPr>
            <w:r>
              <w:t xml:space="preserve">Global</w:t>
            </w:r>
          </w:p>
        </w:tc>
      </w:tr>
      <w:tr>
        <w:tc>
          <w:tcPr/>
          <w:p>
            <w:pPr>
              <w:pStyle w:val="Compact"/>
            </w:pPr>
            <w:r>
              <w:rPr>
                <w:b/>
                <w:bCs/>
              </w:rPr>
              <w:t xml:space="preserve">Proximity to KCNC</w:t>
            </w:r>
          </w:p>
        </w:tc>
        <w:tc>
          <w:tcPr/>
          <w:p>
            <w:pPr>
              <w:pStyle w:val="Compact"/>
              <w:jc w:val="center"/>
            </w:pPr>
            <w:r>
              <w:t xml:space="preserve">On-site</w:t>
            </w:r>
          </w:p>
        </w:tc>
        <w:tc>
          <w:tcPr/>
          <w:p>
            <w:pPr>
              <w:pStyle w:val="Compact"/>
              <w:jc w:val="center"/>
            </w:pPr>
            <w:r>
              <w:t xml:space="preserve">15-20 km</w:t>
            </w:r>
          </w:p>
        </w:tc>
        <w:tc>
          <w:tcPr/>
          <w:p>
            <w:pPr>
              <w:pStyle w:val="Compact"/>
              <w:jc w:val="center"/>
            </w:pPr>
            <w:r>
              <w:t xml:space="preserve">10-15 km</w:t>
            </w:r>
          </w:p>
        </w:tc>
        <w:tc>
          <w:tcPr/>
          <w:p>
            <w:pPr>
              <w:pStyle w:val="Compact"/>
              <w:jc w:val="center"/>
            </w:pPr>
            <w:r>
              <w:t xml:space="preserve">20 km</w:t>
            </w:r>
          </w:p>
        </w:tc>
        <w:tc>
          <w:tcPr/>
          <w:p>
            <w:pPr>
              <w:pStyle w:val="Compact"/>
              <w:jc w:val="center"/>
            </w:pPr>
            <w:r>
              <w:t xml:space="preserve">10 km</w:t>
            </w:r>
          </w:p>
        </w:tc>
      </w:tr>
    </w:tbl>
    <w:bookmarkEnd w:id="261"/>
    <w:bookmarkStart w:id="262" w:name="winloss-strategy"/>
    <w:p>
      <w:pPr>
        <w:pStyle w:val="Heading3"/>
      </w:pPr>
      <w:r>
        <w:rPr>
          <w:rStyle w:val="SectionNumber"/>
        </w:rPr>
        <w:t xml:space="preserve">9.12.3</w:t>
      </w:r>
      <w:r>
        <w:tab/>
      </w:r>
      <w:r>
        <w:t xml:space="preserve">3.12.3. Win/Loss Strategy</w:t>
      </w:r>
    </w:p>
    <w:tbl>
      <w:tblPr>
        <w:tblStyle w:val="Table"/>
        <w:tblW w:type="pct" w:w="5000"/>
        <w:tblLayout w:type="fixed"/>
        <w:tblLook w:firstRow="1" w:lastRow="0" w:firstColumn="0" w:lastColumn="0" w:noHBand="0" w:noVBand="0" w:val="0020"/>
      </w:tblPr>
      <w:tblGrid>
        <w:gridCol w:w="2886"/>
        <w:gridCol w:w="3330"/>
        <w:gridCol w:w="1702"/>
      </w:tblGrid>
      <w:tr>
        <w:trPr>
          <w:tblHeader w:val="on"/>
        </w:trPr>
        <w:tc>
          <w:tcPr/>
          <w:p>
            <w:pPr>
              <w:pStyle w:val="Compact"/>
            </w:pPr>
            <w:r>
              <w:t xml:space="preserve">Scenario</w:t>
            </w:r>
          </w:p>
        </w:tc>
        <w:tc>
          <w:tcPr/>
          <w:p>
            <w:pPr>
              <w:pStyle w:val="Compact"/>
            </w:pPr>
            <w:r>
              <w:t xml:space="preserve">Chiến thuật</w:t>
            </w:r>
          </w:p>
        </w:tc>
        <w:tc>
          <w:tcPr/>
          <w:p>
            <w:pPr>
              <w:pStyle w:val="Compact"/>
              <w:jc w:val="right"/>
            </w:pPr>
            <w:r>
              <w:t xml:space="preserve">Expected Win Rate</w:t>
            </w:r>
          </w:p>
        </w:tc>
      </w:tr>
      <w:tr>
        <w:tc>
          <w:tcPr/>
          <w:p>
            <w:pPr>
              <w:pStyle w:val="Compact"/>
            </w:pPr>
            <w:r>
              <w:rPr>
                <w:b/>
                <w:bCs/>
              </w:rPr>
              <w:t xml:space="preserve">CNC vs TQ on price</w:t>
            </w:r>
          </w:p>
        </w:tc>
        <w:tc>
          <w:tcPr/>
          <w:p>
            <w:pPr>
              <w:pStyle w:val="Compact"/>
            </w:pPr>
            <w:r>
              <w:t xml:space="preserve">Avoid — focus precision + compliance</w:t>
            </w:r>
          </w:p>
        </w:tc>
        <w:tc>
          <w:tcPr/>
          <w:p>
            <w:pPr>
              <w:pStyle w:val="Compact"/>
              <w:jc w:val="right"/>
            </w:pPr>
            <w:r>
              <w:t xml:space="preserve">60% (for 5-axis + cert)</w:t>
            </w:r>
          </w:p>
        </w:tc>
      </w:tr>
      <w:tr>
        <w:tc>
          <w:tcPr/>
          <w:p>
            <w:pPr>
              <w:pStyle w:val="Compact"/>
            </w:pPr>
            <w:r>
              <w:rPr>
                <w:b/>
                <w:bCs/>
              </w:rPr>
              <w:t xml:space="preserve">CNC vs VN competitor</w:t>
            </w:r>
          </w:p>
        </w:tc>
        <w:tc>
          <w:tcPr/>
          <w:p>
            <w:pPr>
              <w:pStyle w:val="Compact"/>
            </w:pPr>
            <w:r>
              <w:t xml:space="preserve">Quality + capability differentiation</w:t>
            </w:r>
          </w:p>
        </w:tc>
        <w:tc>
          <w:tcPr/>
          <w:p>
            <w:pPr>
              <w:pStyle w:val="Compact"/>
              <w:jc w:val="right"/>
            </w:pPr>
            <w:r>
              <w:t xml:space="preserve">70%</w:t>
            </w:r>
          </w:p>
        </w:tc>
      </w:tr>
      <w:tr>
        <w:tc>
          <w:tcPr/>
          <w:p>
            <w:pPr>
              <w:pStyle w:val="Compact"/>
            </w:pPr>
            <w:r>
              <w:rPr>
                <w:b/>
                <w:bCs/>
              </w:rPr>
              <w:t xml:space="preserve">DC vs Big 3 (Viettel/FPT/CMC)</w:t>
            </w:r>
          </w:p>
        </w:tc>
        <w:tc>
          <w:tcPr/>
          <w:p>
            <w:pPr>
              <w:pStyle w:val="Compact"/>
            </w:pPr>
            <w:r>
              <w:t xml:space="preserve">Niche: carrier-neutral + PUE + KCNC ecosystem</w:t>
            </w:r>
          </w:p>
        </w:tc>
        <w:tc>
          <w:tcPr/>
          <w:p>
            <w:pPr>
              <w:pStyle w:val="Compact"/>
              <w:jc w:val="right"/>
            </w:pPr>
            <w:r>
              <w:t xml:space="preserve">40%</w:t>
            </w:r>
          </w:p>
        </w:tc>
      </w:tr>
      <w:tr>
        <w:tc>
          <w:tcPr/>
          <w:p>
            <w:pPr>
              <w:pStyle w:val="Compact"/>
            </w:pPr>
            <w:r>
              <w:rPr>
                <w:b/>
                <w:bCs/>
              </w:rPr>
              <w:t xml:space="preserve">DC vs NTT/ST Telemedia</w:t>
            </w:r>
          </w:p>
        </w:tc>
        <w:tc>
          <w:tcPr/>
          <w:p>
            <w:pPr>
              <w:pStyle w:val="Compact"/>
            </w:pPr>
            <w:r>
              <w:t xml:space="preserve">Price advantage (-20%) + local support</w:t>
            </w:r>
          </w:p>
        </w:tc>
        <w:tc>
          <w:tcPr/>
          <w:p>
            <w:pPr>
              <w:pStyle w:val="Compact"/>
              <w:jc w:val="right"/>
            </w:pPr>
            <w:r>
              <w:t xml:space="preserve">35%</w:t>
            </w:r>
          </w:p>
        </w:tc>
      </w:tr>
      <w:tr>
        <w:tc>
          <w:tcPr/>
          <w:p>
            <w:pPr>
              <w:pStyle w:val="Compact"/>
            </w:pPr>
            <w:r>
              <w:rPr>
                <w:b/>
                <w:bCs/>
              </w:rPr>
              <w:t xml:space="preserve">IoT vs Chinese hardware</w:t>
            </w:r>
          </w:p>
        </w:tc>
        <w:tc>
          <w:tcPr/>
          <w:p>
            <w:pPr>
              <w:pStyle w:val="Compact"/>
            </w:pPr>
            <w:r>
              <w:t xml:space="preserve">Platform play (MekongOS) + local support</w:t>
            </w:r>
          </w:p>
        </w:tc>
        <w:tc>
          <w:tcPr/>
          <w:p>
            <w:pPr>
              <w:pStyle w:val="Compact"/>
              <w:jc w:val="right"/>
            </w:pPr>
            <w:r>
              <w:t xml:space="preserve">50%</w:t>
            </w:r>
          </w:p>
        </w:tc>
      </w:tr>
      <w:tr>
        <w:tc>
          <w:tcPr/>
          <w:p>
            <w:pPr>
              <w:pStyle w:val="Compact"/>
            </w:pPr>
            <w:r>
              <w:rPr>
                <w:b/>
                <w:bCs/>
              </w:rPr>
              <w:t xml:space="preserve">IoT vs VN startups</w:t>
            </w:r>
          </w:p>
        </w:tc>
        <w:tc>
          <w:tcPr/>
          <w:p>
            <w:pPr>
              <w:pStyle w:val="Compact"/>
            </w:pPr>
            <w:r>
              <w:t xml:space="preserve">Full-stack capability (HW+FW+Cloud)</w:t>
            </w:r>
          </w:p>
        </w:tc>
        <w:tc>
          <w:tcPr/>
          <w:p>
            <w:pPr>
              <w:pStyle w:val="Compact"/>
              <w:jc w:val="right"/>
            </w:pPr>
            <w:r>
              <w:t xml:space="preserve">65%</w:t>
            </w:r>
          </w:p>
        </w:tc>
      </w:tr>
    </w:tbl>
    <w:p>
      <w:r>
        <w:pict>
          <v:rect style="width:0;height:1.5pt" o:hralign="center" o:hrstd="t" o:hr="t"/>
        </w:pict>
      </w:r>
    </w:p>
    <w:bookmarkEnd w:id="262"/>
    <w:bookmarkEnd w:id="263"/>
    <w:bookmarkStart w:id="266" w:name="X5e2ddbbdad49aa0e8d13c1f8b5975b174f96773"/>
    <w:p>
      <w:pPr>
        <w:pStyle w:val="Heading2"/>
      </w:pPr>
      <w:r>
        <w:rPr>
          <w:rStyle w:val="SectionNumber"/>
        </w:rPr>
        <w:t xml:space="preserve">9.13</w:t>
      </w:r>
      <w:r>
        <w:tab/>
      </w:r>
      <w:r>
        <w:t xml:space="preserve">3.13. Dự báo Doanh thu 20 Năm — Chi tiết theo Trụ cột</w:t>
      </w:r>
    </w:p>
    <w:bookmarkStart w:id="264" w:name="revenue-projection-table-k-usd"/>
    <w:p>
      <w:pPr>
        <w:pStyle w:val="Heading3"/>
      </w:pPr>
      <w:r>
        <w:rPr>
          <w:rStyle w:val="SectionNumber"/>
        </w:rPr>
        <w:t xml:space="preserve">9.13.1</w:t>
      </w:r>
      <w:r>
        <w:tab/>
      </w:r>
      <w:r>
        <w:t xml:space="preserve">3.13.1. Revenue Projection Table (K USD)</w:t>
      </w:r>
    </w:p>
    <w:tbl>
      <w:tblPr>
        <w:tblStyle w:val="Table"/>
        <w:tblW w:type="pct" w:w="5000"/>
        <w:tblLayout w:type="fixed"/>
        <w:tblLook w:firstRow="1" w:lastRow="0" w:firstColumn="0" w:lastColumn="0" w:noHBand="0" w:noVBand="0" w:val="0020"/>
      </w:tblPr>
      <w:tblGrid>
        <w:gridCol w:w="452"/>
        <w:gridCol w:w="905"/>
        <w:gridCol w:w="1244"/>
        <w:gridCol w:w="792"/>
        <w:gridCol w:w="1131"/>
        <w:gridCol w:w="678"/>
        <w:gridCol w:w="905"/>
        <w:gridCol w:w="1810"/>
      </w:tblGrid>
      <w:tr>
        <w:trPr>
          <w:tblHeader w:val="on"/>
        </w:trPr>
        <w:tc>
          <w:tcPr/>
          <w:p>
            <w:pPr>
              <w:pStyle w:val="Compact"/>
              <w:jc w:val="right"/>
            </w:pPr>
            <w:r>
              <w:t xml:space="preserve">Năm</w:t>
            </w:r>
          </w:p>
        </w:tc>
        <w:tc>
          <w:tcPr/>
          <w:p>
            <w:pPr>
              <w:pStyle w:val="Compact"/>
              <w:jc w:val="right"/>
            </w:pPr>
            <w:r>
              <w:t xml:space="preserve">CNC Base</w:t>
            </w:r>
          </w:p>
        </w:tc>
        <w:tc>
          <w:tcPr/>
          <w:p>
            <w:pPr>
              <w:pStyle w:val="Compact"/>
              <w:jc w:val="right"/>
            </w:pPr>
            <w:r>
              <w:t xml:space="preserve">CNC IATF/AS</w:t>
            </w:r>
          </w:p>
        </w:tc>
        <w:tc>
          <w:tcPr/>
          <w:p>
            <w:pPr>
              <w:pStyle w:val="Compact"/>
              <w:jc w:val="right"/>
            </w:pPr>
            <w:r>
              <w:t xml:space="preserve">DC Colo</w:t>
            </w:r>
          </w:p>
        </w:tc>
        <w:tc>
          <w:tcPr/>
          <w:p>
            <w:pPr>
              <w:pStyle w:val="Compact"/>
              <w:jc w:val="right"/>
            </w:pPr>
            <w:r>
              <w:t xml:space="preserve">DC Managed</w:t>
            </w:r>
          </w:p>
        </w:tc>
        <w:tc>
          <w:tcPr/>
          <w:p>
            <w:pPr>
              <w:pStyle w:val="Compact"/>
              <w:jc w:val="right"/>
            </w:pPr>
            <w:r>
              <w:t xml:space="preserve">IoT HW</w:t>
            </w:r>
          </w:p>
        </w:tc>
        <w:tc>
          <w:tcPr/>
          <w:p>
            <w:pPr>
              <w:pStyle w:val="Compact"/>
              <w:jc w:val="right"/>
            </w:pPr>
            <w:r>
              <w:t xml:space="preserve">IoT SaaS</w:t>
            </w:r>
          </w:p>
        </w:tc>
        <w:tc>
          <w:tcPr/>
          <w:p>
            <w:pPr>
              <w:pStyle w:val="Compact"/>
              <w:jc w:val="right"/>
            </w:pPr>
            <w:r>
              <w:rPr>
                <w:b/>
                <w:bCs/>
              </w:rPr>
              <w:t xml:space="preserve">Tổng</w:t>
            </w:r>
          </w:p>
        </w:tc>
      </w:tr>
      <w:tr>
        <w:tc>
          <w:tcPr/>
          <w:p>
            <w:pPr>
              <w:pStyle w:val="Compact"/>
              <w:jc w:val="right"/>
            </w:pPr>
            <w:r>
              <w:t xml:space="preserve">Y1</w:t>
            </w:r>
          </w:p>
        </w:tc>
        <w:tc>
          <w:tcPr/>
          <w:p>
            <w:pPr>
              <w:pStyle w:val="Compact"/>
              <w:jc w:val="right"/>
            </w:pPr>
            <w:r>
              <w:t xml:space="preserve">2.000</w:t>
            </w:r>
          </w:p>
        </w:tc>
        <w:tc>
          <w:tcPr/>
          <w:p>
            <w:pPr>
              <w:pStyle w:val="Compact"/>
              <w:jc w:val="right"/>
            </w:pPr>
            <w:r>
              <w:t xml:space="preserve">—</w:t>
            </w:r>
          </w:p>
        </w:tc>
        <w:tc>
          <w:tcPr/>
          <w:p>
            <w:pPr>
              <w:pStyle w:val="Compact"/>
              <w:jc w:val="right"/>
            </w:pPr>
            <w:r>
              <w:t xml:space="preserve">500</w:t>
            </w:r>
          </w:p>
        </w:tc>
        <w:tc>
          <w:tcPr/>
          <w:p>
            <w:pPr>
              <w:pStyle w:val="Compact"/>
              <w:jc w:val="right"/>
            </w:pPr>
            <w:r>
              <w:t xml:space="preserve">100</w:t>
            </w:r>
          </w:p>
        </w:tc>
        <w:tc>
          <w:tcPr/>
          <w:p>
            <w:pPr>
              <w:pStyle w:val="Compact"/>
              <w:jc w:val="right"/>
            </w:pPr>
            <w:r>
              <w:t xml:space="preserve">800</w:t>
            </w:r>
          </w:p>
        </w:tc>
        <w:tc>
          <w:tcPr/>
          <w:p>
            <w:pPr>
              <w:pStyle w:val="Compact"/>
              <w:jc w:val="right"/>
            </w:pPr>
            <w:r>
              <w:t xml:space="preserve">100</w:t>
            </w:r>
          </w:p>
        </w:tc>
        <w:tc>
          <w:tcPr/>
          <w:p>
            <w:pPr>
              <w:pStyle w:val="Compact"/>
              <w:jc w:val="right"/>
            </w:pPr>
            <w:r>
              <w:rPr>
                <w:b/>
                <w:bCs/>
              </w:rPr>
              <w:t xml:space="preserve">3.500</w:t>
            </w:r>
          </w:p>
        </w:tc>
      </w:tr>
      <w:tr>
        <w:tc>
          <w:tcPr/>
          <w:p>
            <w:pPr>
              <w:pStyle w:val="Compact"/>
              <w:jc w:val="right"/>
            </w:pPr>
            <w:r>
              <w:t xml:space="preserve">Y2</w:t>
            </w:r>
          </w:p>
        </w:tc>
        <w:tc>
          <w:tcPr/>
          <w:p>
            <w:pPr>
              <w:pStyle w:val="Compact"/>
              <w:jc w:val="right"/>
            </w:pPr>
            <w:r>
              <w:t xml:space="preserve">3.500</w:t>
            </w:r>
          </w:p>
        </w:tc>
        <w:tc>
          <w:tcPr/>
          <w:p>
            <w:pPr>
              <w:pStyle w:val="Compact"/>
              <w:jc w:val="right"/>
            </w:pPr>
            <w:r>
              <w:t xml:space="preserve">500</w:t>
            </w:r>
          </w:p>
        </w:tc>
        <w:tc>
          <w:tcPr/>
          <w:p>
            <w:pPr>
              <w:pStyle w:val="Compact"/>
              <w:jc w:val="right"/>
            </w:pPr>
            <w:r>
              <w:t xml:space="preserve">1.200</w:t>
            </w:r>
          </w:p>
        </w:tc>
        <w:tc>
          <w:tcPr/>
          <w:p>
            <w:pPr>
              <w:pStyle w:val="Compact"/>
              <w:jc w:val="right"/>
            </w:pPr>
            <w:r>
              <w:t xml:space="preserve">300</w:t>
            </w:r>
          </w:p>
        </w:tc>
        <w:tc>
          <w:tcPr/>
          <w:p>
            <w:pPr>
              <w:pStyle w:val="Compact"/>
              <w:jc w:val="right"/>
            </w:pPr>
            <w:r>
              <w:t xml:space="preserve">1.500</w:t>
            </w:r>
          </w:p>
        </w:tc>
        <w:tc>
          <w:tcPr/>
          <w:p>
            <w:pPr>
              <w:pStyle w:val="Compact"/>
              <w:jc w:val="right"/>
            </w:pPr>
            <w:r>
              <w:t xml:space="preserve">300</w:t>
            </w:r>
          </w:p>
        </w:tc>
        <w:tc>
          <w:tcPr/>
          <w:p>
            <w:pPr>
              <w:pStyle w:val="Compact"/>
              <w:jc w:val="right"/>
            </w:pPr>
            <w:r>
              <w:rPr>
                <w:b/>
                <w:bCs/>
              </w:rPr>
              <w:t xml:space="preserve">7.300</w:t>
            </w:r>
          </w:p>
        </w:tc>
      </w:tr>
      <w:tr>
        <w:tc>
          <w:tcPr/>
          <w:p>
            <w:pPr>
              <w:pStyle w:val="Compact"/>
              <w:jc w:val="right"/>
            </w:pPr>
            <w:r>
              <w:t xml:space="preserve">Y3</w:t>
            </w:r>
          </w:p>
        </w:tc>
        <w:tc>
          <w:tcPr/>
          <w:p>
            <w:pPr>
              <w:pStyle w:val="Compact"/>
              <w:jc w:val="right"/>
            </w:pPr>
            <w:r>
              <w:t xml:space="preserve">5.000</w:t>
            </w:r>
          </w:p>
        </w:tc>
        <w:tc>
          <w:tcPr/>
          <w:p>
            <w:pPr>
              <w:pStyle w:val="Compact"/>
              <w:jc w:val="right"/>
            </w:pPr>
            <w:r>
              <w:t xml:space="preserve">1.500</w:t>
            </w:r>
          </w:p>
        </w:tc>
        <w:tc>
          <w:tcPr/>
          <w:p>
            <w:pPr>
              <w:pStyle w:val="Compact"/>
              <w:jc w:val="right"/>
            </w:pPr>
            <w:r>
              <w:t xml:space="preserve">2.000</w:t>
            </w:r>
          </w:p>
        </w:tc>
        <w:tc>
          <w:tcPr/>
          <w:p>
            <w:pPr>
              <w:pStyle w:val="Compact"/>
              <w:jc w:val="right"/>
            </w:pPr>
            <w:r>
              <w:t xml:space="preserve">500</w:t>
            </w:r>
          </w:p>
        </w:tc>
        <w:tc>
          <w:tcPr/>
          <w:p>
            <w:pPr>
              <w:pStyle w:val="Compact"/>
              <w:jc w:val="right"/>
            </w:pPr>
            <w:r>
              <w:t xml:space="preserve">2.000</w:t>
            </w:r>
          </w:p>
        </w:tc>
        <w:tc>
          <w:tcPr/>
          <w:p>
            <w:pPr>
              <w:pStyle w:val="Compact"/>
              <w:jc w:val="right"/>
            </w:pPr>
            <w:r>
              <w:t xml:space="preserve">600</w:t>
            </w:r>
          </w:p>
        </w:tc>
        <w:tc>
          <w:tcPr/>
          <w:p>
            <w:pPr>
              <w:pStyle w:val="Compact"/>
              <w:jc w:val="right"/>
            </w:pPr>
            <w:r>
              <w:rPr>
                <w:b/>
                <w:bCs/>
              </w:rPr>
              <w:t xml:space="preserve">11.600</w:t>
            </w:r>
          </w:p>
        </w:tc>
      </w:tr>
      <w:tr>
        <w:tc>
          <w:tcPr/>
          <w:p>
            <w:pPr>
              <w:pStyle w:val="Compact"/>
              <w:jc w:val="right"/>
            </w:pPr>
            <w:r>
              <w:t xml:space="preserve">Y4</w:t>
            </w:r>
          </w:p>
        </w:tc>
        <w:tc>
          <w:tcPr/>
          <w:p>
            <w:pPr>
              <w:pStyle w:val="Compact"/>
              <w:jc w:val="right"/>
            </w:pPr>
            <w:r>
              <w:t xml:space="preserve">5.500</w:t>
            </w:r>
          </w:p>
        </w:tc>
        <w:tc>
          <w:tcPr/>
          <w:p>
            <w:pPr>
              <w:pStyle w:val="Compact"/>
              <w:jc w:val="right"/>
            </w:pPr>
            <w:r>
              <w:t xml:space="preserve">2.500</w:t>
            </w:r>
          </w:p>
        </w:tc>
        <w:tc>
          <w:tcPr/>
          <w:p>
            <w:pPr>
              <w:pStyle w:val="Compact"/>
              <w:jc w:val="right"/>
            </w:pPr>
            <w:r>
              <w:t xml:space="preserve">2.800</w:t>
            </w:r>
          </w:p>
        </w:tc>
        <w:tc>
          <w:tcPr/>
          <w:p>
            <w:pPr>
              <w:pStyle w:val="Compact"/>
              <w:jc w:val="right"/>
            </w:pPr>
            <w:r>
              <w:t xml:space="preserve">700</w:t>
            </w:r>
          </w:p>
        </w:tc>
        <w:tc>
          <w:tcPr/>
          <w:p>
            <w:pPr>
              <w:pStyle w:val="Compact"/>
              <w:jc w:val="right"/>
            </w:pPr>
            <w:r>
              <w:t xml:space="preserve">2.200</w:t>
            </w:r>
          </w:p>
        </w:tc>
        <w:tc>
          <w:tcPr/>
          <w:p>
            <w:pPr>
              <w:pStyle w:val="Compact"/>
              <w:jc w:val="right"/>
            </w:pPr>
            <w:r>
              <w:t xml:space="preserve">1.000</w:t>
            </w:r>
          </w:p>
        </w:tc>
        <w:tc>
          <w:tcPr/>
          <w:p>
            <w:pPr>
              <w:pStyle w:val="Compact"/>
              <w:jc w:val="right"/>
            </w:pPr>
            <w:r>
              <w:rPr>
                <w:b/>
                <w:bCs/>
              </w:rPr>
              <w:t xml:space="preserve">14.700</w:t>
            </w:r>
          </w:p>
        </w:tc>
      </w:tr>
      <w:tr>
        <w:tc>
          <w:tcPr/>
          <w:p>
            <w:pPr>
              <w:pStyle w:val="Compact"/>
              <w:jc w:val="right"/>
            </w:pPr>
            <w:r>
              <w:t xml:space="preserve">Y5</w:t>
            </w:r>
          </w:p>
        </w:tc>
        <w:tc>
          <w:tcPr/>
          <w:p>
            <w:pPr>
              <w:pStyle w:val="Compact"/>
              <w:jc w:val="right"/>
            </w:pPr>
            <w:r>
              <w:t xml:space="preserve">5.500</w:t>
            </w:r>
          </w:p>
        </w:tc>
        <w:tc>
          <w:tcPr/>
          <w:p>
            <w:pPr>
              <w:pStyle w:val="Compact"/>
              <w:jc w:val="right"/>
            </w:pPr>
            <w:r>
              <w:t xml:space="preserve">3.000</w:t>
            </w:r>
          </w:p>
        </w:tc>
        <w:tc>
          <w:tcPr/>
          <w:p>
            <w:pPr>
              <w:pStyle w:val="Compact"/>
              <w:jc w:val="right"/>
            </w:pPr>
            <w:r>
              <w:t xml:space="preserve">3.000</w:t>
            </w:r>
          </w:p>
        </w:tc>
        <w:tc>
          <w:tcPr/>
          <w:p>
            <w:pPr>
              <w:pStyle w:val="Compact"/>
              <w:jc w:val="right"/>
            </w:pPr>
            <w:r>
              <w:t xml:space="preserve">800</w:t>
            </w:r>
          </w:p>
        </w:tc>
        <w:tc>
          <w:tcPr/>
          <w:p>
            <w:pPr>
              <w:pStyle w:val="Compact"/>
              <w:jc w:val="right"/>
            </w:pPr>
            <w:r>
              <w:t xml:space="preserve">2.500</w:t>
            </w:r>
          </w:p>
        </w:tc>
        <w:tc>
          <w:tcPr/>
          <w:p>
            <w:pPr>
              <w:pStyle w:val="Compact"/>
              <w:jc w:val="right"/>
            </w:pPr>
            <w:r>
              <w:t xml:space="preserve">1.300</w:t>
            </w:r>
          </w:p>
        </w:tc>
        <w:tc>
          <w:tcPr/>
          <w:p>
            <w:pPr>
              <w:pStyle w:val="Compact"/>
              <w:jc w:val="right"/>
            </w:pPr>
            <w:r>
              <w:rPr>
                <w:b/>
                <w:bCs/>
              </w:rPr>
              <w:t xml:space="preserve">16.100</w:t>
            </w:r>
          </w:p>
        </w:tc>
      </w:tr>
      <w:tr>
        <w:tc>
          <w:tcPr/>
          <w:p>
            <w:pPr>
              <w:pStyle w:val="Compact"/>
              <w:jc w:val="right"/>
            </w:pPr>
            <w:r>
              <w:t xml:space="preserve">Y7</w:t>
            </w:r>
          </w:p>
        </w:tc>
        <w:tc>
          <w:tcPr/>
          <w:p>
            <w:pPr>
              <w:pStyle w:val="Compact"/>
              <w:jc w:val="right"/>
            </w:pPr>
            <w:r>
              <w:t xml:space="preserve">6.000</w:t>
            </w:r>
          </w:p>
        </w:tc>
        <w:tc>
          <w:tcPr/>
          <w:p>
            <w:pPr>
              <w:pStyle w:val="Compact"/>
              <w:jc w:val="right"/>
            </w:pPr>
            <w:r>
              <w:t xml:space="preserve">4.500</w:t>
            </w:r>
          </w:p>
        </w:tc>
        <w:tc>
          <w:tcPr/>
          <w:p>
            <w:pPr>
              <w:pStyle w:val="Compact"/>
              <w:jc w:val="right"/>
            </w:pPr>
            <w:r>
              <w:t xml:space="preserve">4.500</w:t>
            </w:r>
          </w:p>
        </w:tc>
        <w:tc>
          <w:tcPr/>
          <w:p>
            <w:pPr>
              <w:pStyle w:val="Compact"/>
              <w:jc w:val="right"/>
            </w:pPr>
            <w:r>
              <w:t xml:space="preserve">1.500</w:t>
            </w:r>
          </w:p>
        </w:tc>
        <w:tc>
          <w:tcPr/>
          <w:p>
            <w:pPr>
              <w:pStyle w:val="Compact"/>
              <w:jc w:val="right"/>
            </w:pPr>
            <w:r>
              <w:t xml:space="preserve">3.000</w:t>
            </w:r>
          </w:p>
        </w:tc>
        <w:tc>
          <w:tcPr/>
          <w:p>
            <w:pPr>
              <w:pStyle w:val="Compact"/>
              <w:jc w:val="right"/>
            </w:pPr>
            <w:r>
              <w:t xml:space="preserve">3.000</w:t>
            </w:r>
          </w:p>
        </w:tc>
        <w:tc>
          <w:tcPr/>
          <w:p>
            <w:pPr>
              <w:pStyle w:val="Compact"/>
              <w:jc w:val="right"/>
            </w:pPr>
            <w:r>
              <w:rPr>
                <w:b/>
                <w:bCs/>
              </w:rPr>
              <w:t xml:space="preserve">22.500</w:t>
            </w:r>
          </w:p>
        </w:tc>
      </w:tr>
      <w:tr>
        <w:tc>
          <w:tcPr/>
          <w:p>
            <w:pPr>
              <w:pStyle w:val="Compact"/>
              <w:jc w:val="right"/>
            </w:pPr>
            <w:r>
              <w:t xml:space="preserve">Y10</w:t>
            </w:r>
          </w:p>
        </w:tc>
        <w:tc>
          <w:tcPr/>
          <w:p>
            <w:pPr>
              <w:pStyle w:val="Compact"/>
              <w:jc w:val="right"/>
            </w:pPr>
            <w:r>
              <w:t xml:space="preserve">7.000</w:t>
            </w:r>
          </w:p>
        </w:tc>
        <w:tc>
          <w:tcPr/>
          <w:p>
            <w:pPr>
              <w:pStyle w:val="Compact"/>
              <w:jc w:val="right"/>
            </w:pPr>
            <w:r>
              <w:t xml:space="preserve">6.000</w:t>
            </w:r>
          </w:p>
        </w:tc>
        <w:tc>
          <w:tcPr/>
          <w:p>
            <w:pPr>
              <w:pStyle w:val="Compact"/>
              <w:jc w:val="right"/>
            </w:pPr>
            <w:r>
              <w:t xml:space="preserve">6.000</w:t>
            </w:r>
          </w:p>
        </w:tc>
        <w:tc>
          <w:tcPr/>
          <w:p>
            <w:pPr>
              <w:pStyle w:val="Compact"/>
              <w:jc w:val="right"/>
            </w:pPr>
            <w:r>
              <w:t xml:space="preserve">2.500</w:t>
            </w:r>
          </w:p>
        </w:tc>
        <w:tc>
          <w:tcPr/>
          <w:p>
            <w:pPr>
              <w:pStyle w:val="Compact"/>
              <w:jc w:val="right"/>
            </w:pPr>
            <w:r>
              <w:t xml:space="preserve">4.000</w:t>
            </w:r>
          </w:p>
        </w:tc>
        <w:tc>
          <w:tcPr/>
          <w:p>
            <w:pPr>
              <w:pStyle w:val="Compact"/>
              <w:jc w:val="right"/>
            </w:pPr>
            <w:r>
              <w:t xml:space="preserve">5.000</w:t>
            </w:r>
          </w:p>
        </w:tc>
        <w:tc>
          <w:tcPr/>
          <w:p>
            <w:pPr>
              <w:pStyle w:val="Compact"/>
              <w:jc w:val="right"/>
            </w:pPr>
            <w:r>
              <w:rPr>
                <w:b/>
                <w:bCs/>
              </w:rPr>
              <w:t xml:space="preserve">30.500</w:t>
            </w:r>
          </w:p>
        </w:tc>
      </w:tr>
      <w:tr>
        <w:tc>
          <w:tcPr/>
          <w:p>
            <w:pPr>
              <w:pStyle w:val="Compact"/>
              <w:jc w:val="right"/>
            </w:pPr>
            <w:r>
              <w:t xml:space="preserve">Y15</w:t>
            </w:r>
          </w:p>
        </w:tc>
        <w:tc>
          <w:tcPr/>
          <w:p>
            <w:pPr>
              <w:pStyle w:val="Compact"/>
              <w:jc w:val="right"/>
            </w:pPr>
            <w:r>
              <w:t xml:space="preserve">8.000</w:t>
            </w:r>
          </w:p>
        </w:tc>
        <w:tc>
          <w:tcPr/>
          <w:p>
            <w:pPr>
              <w:pStyle w:val="Compact"/>
              <w:jc w:val="right"/>
            </w:pPr>
            <w:r>
              <w:t xml:space="preserve">8.000</w:t>
            </w:r>
          </w:p>
        </w:tc>
        <w:tc>
          <w:tcPr/>
          <w:p>
            <w:pPr>
              <w:pStyle w:val="Compact"/>
              <w:jc w:val="right"/>
            </w:pPr>
            <w:r>
              <w:t xml:space="preserve">8.000</w:t>
            </w:r>
          </w:p>
        </w:tc>
        <w:tc>
          <w:tcPr/>
          <w:p>
            <w:pPr>
              <w:pStyle w:val="Compact"/>
              <w:jc w:val="right"/>
            </w:pPr>
            <w:r>
              <w:t xml:space="preserve">4.000</w:t>
            </w:r>
          </w:p>
        </w:tc>
        <w:tc>
          <w:tcPr/>
          <w:p>
            <w:pPr>
              <w:pStyle w:val="Compact"/>
              <w:jc w:val="right"/>
            </w:pPr>
            <w:r>
              <w:t xml:space="preserve">5.000</w:t>
            </w:r>
          </w:p>
        </w:tc>
        <w:tc>
          <w:tcPr/>
          <w:p>
            <w:pPr>
              <w:pStyle w:val="Compact"/>
              <w:jc w:val="right"/>
            </w:pPr>
            <w:r>
              <w:t xml:space="preserve">10.000</w:t>
            </w:r>
          </w:p>
        </w:tc>
        <w:tc>
          <w:tcPr/>
          <w:p>
            <w:pPr>
              <w:pStyle w:val="Compact"/>
              <w:jc w:val="right"/>
            </w:pPr>
            <w:r>
              <w:rPr>
                <w:b/>
                <w:bCs/>
              </w:rPr>
              <w:t xml:space="preserve">43.000</w:t>
            </w:r>
          </w:p>
        </w:tc>
      </w:tr>
      <w:tr>
        <w:tc>
          <w:tcPr/>
          <w:p>
            <w:pPr>
              <w:pStyle w:val="Compact"/>
              <w:jc w:val="right"/>
            </w:pPr>
            <w:r>
              <w:t xml:space="preserve">Y20</w:t>
            </w:r>
          </w:p>
        </w:tc>
        <w:tc>
          <w:tcPr/>
          <w:p>
            <w:pPr>
              <w:pStyle w:val="Compact"/>
              <w:jc w:val="right"/>
            </w:pPr>
            <w:r>
              <w:t xml:space="preserve">9.000</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5.000</w:t>
            </w:r>
          </w:p>
        </w:tc>
        <w:tc>
          <w:tcPr/>
          <w:p>
            <w:pPr>
              <w:pStyle w:val="Compact"/>
              <w:jc w:val="right"/>
            </w:pPr>
            <w:r>
              <w:t xml:space="preserve">6.000</w:t>
            </w:r>
          </w:p>
        </w:tc>
        <w:tc>
          <w:tcPr/>
          <w:p>
            <w:pPr>
              <w:pStyle w:val="Compact"/>
              <w:jc w:val="right"/>
            </w:pPr>
            <w:r>
              <w:t xml:space="preserve">15.000</w:t>
            </w:r>
          </w:p>
        </w:tc>
        <w:tc>
          <w:tcPr/>
          <w:p>
            <w:pPr>
              <w:pStyle w:val="Compact"/>
              <w:jc w:val="right"/>
            </w:pPr>
            <w:r>
              <w:rPr>
                <w:b/>
                <w:bCs/>
              </w:rPr>
              <w:t xml:space="preserve">55.000</w:t>
            </w:r>
          </w:p>
        </w:tc>
      </w:tr>
    </w:tbl>
    <w:bookmarkEnd w:id="264"/>
    <w:bookmarkStart w:id="265" w:name="revenue-mix-evolution"/>
    <w:p>
      <w:pPr>
        <w:pStyle w:val="Heading3"/>
      </w:pPr>
      <w:r>
        <w:rPr>
          <w:rStyle w:val="SectionNumber"/>
        </w:rPr>
        <w:t xml:space="preserve">9.13.2</w:t>
      </w:r>
      <w:r>
        <w:tab/>
      </w:r>
      <w:r>
        <w:t xml:space="preserve">3.13.2. Revenue Mix Evolution</w:t>
      </w:r>
    </w:p>
    <w:p>
      <w:pPr>
        <w:pStyle w:val="FirstParagraph"/>
      </w:pPr>
      <w:r>
        <w:rPr>
          <w:b/>
          <w:bCs/>
        </w:rPr>
        <w:t xml:space="preserve">Biểu đồ: Revenue Mix Evolution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Trụ cột</w:t>
            </w:r>
          </w:p>
        </w:tc>
        <w:tc>
          <w:tcPr/>
          <w:p>
            <w:pPr>
              <w:pStyle w:val="Compact"/>
              <w:jc w:val="center"/>
            </w:pPr>
            <w:r>
              <w:t xml:space="preserve">Y1</w:t>
            </w:r>
          </w:p>
        </w:tc>
        <w:tc>
          <w:tcPr/>
          <w:p>
            <w:pPr>
              <w:pStyle w:val="Compact"/>
              <w:jc w:val="center"/>
            </w:pPr>
            <w:r>
              <w:t xml:space="preserve">Y5</w:t>
            </w:r>
          </w:p>
        </w:tc>
        <w:tc>
          <w:tcPr/>
          <w:p>
            <w:pPr>
              <w:pStyle w:val="Compact"/>
              <w:jc w:val="center"/>
            </w:pPr>
            <w:r>
              <w:t xml:space="preserve">Y10</w:t>
            </w:r>
          </w:p>
        </w:tc>
        <w:tc>
          <w:tcPr/>
          <w:p>
            <w:pPr>
              <w:pStyle w:val="Compact"/>
              <w:jc w:val="center"/>
            </w:pPr>
            <w:r>
              <w:t xml:space="preserve">Y20</w:t>
            </w:r>
          </w:p>
        </w:tc>
      </w:tr>
      <w:tr>
        <w:tc>
          <w:tcPr/>
          <w:p>
            <w:pPr>
              <w:pStyle w:val="Compact"/>
            </w:pPr>
            <w:r>
              <w:t xml:space="preserve">CNC</w:t>
            </w:r>
          </w:p>
        </w:tc>
        <w:tc>
          <w:tcPr/>
          <w:p>
            <w:pPr>
              <w:pStyle w:val="Compact"/>
              <w:jc w:val="center"/>
            </w:pPr>
            <w:r>
              <w:t xml:space="preserve">57%</w:t>
            </w:r>
          </w:p>
        </w:tc>
        <w:tc>
          <w:tcPr/>
          <w:p>
            <w:pPr>
              <w:pStyle w:val="Compact"/>
              <w:jc w:val="center"/>
            </w:pPr>
            <w:r>
              <w:t xml:space="preserve">53%</w:t>
            </w:r>
          </w:p>
        </w:tc>
        <w:tc>
          <w:tcPr/>
          <w:p>
            <w:pPr>
              <w:pStyle w:val="Compact"/>
              <w:jc w:val="center"/>
            </w:pPr>
            <w:r>
              <w:t xml:space="preserve">43%</w:t>
            </w:r>
          </w:p>
        </w:tc>
        <w:tc>
          <w:tcPr/>
          <w:p>
            <w:pPr>
              <w:pStyle w:val="Compact"/>
              <w:jc w:val="center"/>
            </w:pPr>
            <w:r>
              <w:t xml:space="preserve">35%</w:t>
            </w:r>
          </w:p>
        </w:tc>
      </w:tr>
      <w:tr>
        <w:tc>
          <w:tcPr/>
          <w:p>
            <w:pPr>
              <w:pStyle w:val="Compact"/>
            </w:pPr>
            <w:r>
              <w:t xml:space="preserve">DC</w:t>
            </w:r>
          </w:p>
        </w:tc>
        <w:tc>
          <w:tcPr/>
          <w:p>
            <w:pPr>
              <w:pStyle w:val="Compact"/>
              <w:jc w:val="center"/>
            </w:pPr>
            <w:r>
              <w:t xml:space="preserve">17%</w:t>
            </w:r>
          </w:p>
        </w:tc>
        <w:tc>
          <w:tcPr/>
          <w:p>
            <w:pPr>
              <w:pStyle w:val="Compact"/>
              <w:jc w:val="center"/>
            </w:pPr>
            <w:r>
              <w:t xml:space="preserve">24%</w:t>
            </w:r>
          </w:p>
        </w:tc>
        <w:tc>
          <w:tcPr/>
          <w:p>
            <w:pPr>
              <w:pStyle w:val="Compact"/>
              <w:jc w:val="center"/>
            </w:pPr>
            <w:r>
              <w:t xml:space="preserve">28%</w:t>
            </w:r>
          </w:p>
        </w:tc>
        <w:tc>
          <w:tcPr/>
          <w:p>
            <w:pPr>
              <w:pStyle w:val="Compact"/>
              <w:jc w:val="center"/>
            </w:pPr>
            <w:r>
              <w:t xml:space="preserve">27%</w:t>
            </w:r>
          </w:p>
        </w:tc>
      </w:tr>
      <w:tr>
        <w:tc>
          <w:tcPr/>
          <w:p>
            <w:pPr>
              <w:pStyle w:val="Compact"/>
            </w:pPr>
            <w:r>
              <w:t xml:space="preserve">IoT</w:t>
            </w:r>
          </w:p>
        </w:tc>
        <w:tc>
          <w:tcPr/>
          <w:p>
            <w:pPr>
              <w:pStyle w:val="Compact"/>
              <w:jc w:val="center"/>
            </w:pPr>
            <w:r>
              <w:t xml:space="preserve">26%</w:t>
            </w:r>
          </w:p>
        </w:tc>
        <w:tc>
          <w:tcPr/>
          <w:p>
            <w:pPr>
              <w:pStyle w:val="Compact"/>
              <w:jc w:val="center"/>
            </w:pPr>
            <w:r>
              <w:t xml:space="preserve">24%</w:t>
            </w:r>
          </w:p>
        </w:tc>
        <w:tc>
          <w:tcPr/>
          <w:p>
            <w:pPr>
              <w:pStyle w:val="Compact"/>
              <w:jc w:val="center"/>
            </w:pPr>
            <w:r>
              <w:t xml:space="preserve">30%</w:t>
            </w:r>
          </w:p>
        </w:tc>
        <w:tc>
          <w:tcPr/>
          <w:p>
            <w:pPr>
              <w:pStyle w:val="Compact"/>
              <w:jc w:val="center"/>
            </w:pPr>
            <w:r>
              <w:t xml:space="preserve">38%</w:t>
            </w:r>
          </w:p>
        </w:tc>
      </w:tr>
    </w:tbl>
    <w:p>
      <w:pPr>
        <w:pStyle w:val="BlockText"/>
      </w:pPr>
      <w:r>
        <w:rPr>
          <w:b/>
          <w:bCs/>
        </w:rPr>
        <w:t xml:space="preserve">Chú giải:</w:t>
      </w:r>
      <w:r>
        <w:t xml:space="preserve"> </w:t>
      </w:r>
      <w:r>
        <w:t xml:space="preserve">Cột 1 = CNC | Cột 2 = DC | Cột 3 = IoT</w:t>
      </w:r>
    </w:p>
    <w:p>
      <w:pPr>
        <w:pStyle w:val="BlockText"/>
      </w:pPr>
      <w:r>
        <w:rPr>
          <w:b/>
          <w:bCs/>
        </w:rPr>
        <w:t xml:space="preserve">Xu hướng chiến lược:</w:t>
      </w:r>
      <w:r>
        <w:t xml:space="preserve"> </w:t>
      </w:r>
      <w:r>
        <w:t xml:space="preserve">CNC vẫn là backbone revenue nhưng giảm dần tỷ trọng (57% → 35%). IoT/SaaS tăng mạnh nhất (26% → 38%) nhờ recurring revenue compound. DC ổn định ở 24-28% — predictable cash flow. Đây là mô hình healthy diversification [A].</w:t>
      </w:r>
    </w:p>
    <w:p>
      <w:r>
        <w:pict>
          <v:rect style="width:0;height:1.5pt" o:hralign="center" o:hrstd="t" o:hr="t"/>
        </w:pict>
      </w:r>
    </w:p>
    <w:bookmarkEnd w:id="265"/>
    <w:bookmarkEnd w:id="266"/>
    <w:bookmarkEnd w:id="267"/>
    <w:bookmarkStart w:id="346" w:name="Xf4445a90cedd8cf350792c6047f72294173d2b0"/>
    <w:p>
      <w:pPr>
        <w:pStyle w:val="Heading1"/>
      </w:pPr>
      <w:r>
        <w:rPr>
          <w:rStyle w:val="SectionNumber"/>
        </w:rPr>
        <w:t xml:space="preserve">10</w:t>
      </w:r>
      <w:r>
        <w:tab/>
      </w:r>
      <w:r>
        <w:t xml:space="preserve">PHẦN IV: HẠ TẦNG KỸ THUẬT VÀ THIẾT KẾ CƠ SỞ VẬT CHẤT</w:t>
      </w:r>
    </w:p>
    <w:p>
      <w:r>
        <w:pict>
          <v:rect style="width:0;height:1.5pt" o:hralign="center" o:hrstd="t" o:hr="t"/>
        </w:pict>
      </w:r>
    </w:p>
    <w:bookmarkStart w:id="274" w:name="quy-hoạch-tổng-mặt-bằng"/>
    <w:p>
      <w:pPr>
        <w:pStyle w:val="Heading2"/>
      </w:pPr>
      <w:r>
        <w:rPr>
          <w:rStyle w:val="SectionNumber"/>
        </w:rPr>
        <w:t xml:space="preserve">10.1</w:t>
      </w:r>
      <w:r>
        <w:tab/>
      </w:r>
      <w:r>
        <w:t xml:space="preserve">4.1. Quy hoạch Tổng mặt bằng</w:t>
      </w:r>
    </w:p>
    <w:bookmarkStart w:id="268" w:name="thông-tin-khu-đất"/>
    <w:p>
      <w:pPr>
        <w:pStyle w:val="Heading3"/>
      </w:pPr>
      <w:r>
        <w:rPr>
          <w:rStyle w:val="SectionNumber"/>
        </w:rPr>
        <w:t xml:space="preserve">10.1.1</w:t>
      </w:r>
      <w:r>
        <w:tab/>
      </w:r>
      <w:r>
        <w:t xml:space="preserve">4.1.1. Thông tin Khu đất</w:t>
      </w:r>
    </w:p>
    <w:tbl>
      <w:tblPr>
        <w:tblStyle w:val="Table"/>
        <w:tblW w:type="pct" w:w="5000"/>
        <w:tblLayout w:type="fixed"/>
        <w:tblLook w:firstRow="1" w:lastRow="0" w:firstColumn="0" w:lastColumn="0" w:noHBand="0" w:noVBand="0" w:val="0020"/>
      </w:tblPr>
      <w:tblGrid>
        <w:gridCol w:w="3075"/>
        <w:gridCol w:w="4844"/>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Địa điểm</w:t>
            </w:r>
          </w:p>
        </w:tc>
        <w:tc>
          <w:tcPr/>
          <w:p>
            <w:pPr>
              <w:pStyle w:val="Compact"/>
            </w:pPr>
            <w:r>
              <w:t xml:space="preserve">Khu Công nghệ cao TP.HCM (SHTP), Quận 9 (nay TP. Thủ Đức)</w:t>
            </w:r>
          </w:p>
        </w:tc>
      </w:tr>
      <w:tr>
        <w:tc>
          <w:tcPr/>
          <w:p>
            <w:pPr>
              <w:pStyle w:val="Compact"/>
            </w:pPr>
            <w:r>
              <w:rPr>
                <w:b/>
                <w:bCs/>
              </w:rPr>
              <w:t xml:space="preserve">Lô đất</w:t>
            </w:r>
          </w:p>
        </w:tc>
        <w:tc>
          <w:tcPr/>
          <w:p>
            <w:pPr>
              <w:pStyle w:val="Compact"/>
            </w:pPr>
            <w:r>
              <w:t xml:space="preserve">Theo phân bổ BQL KCNC</w:t>
            </w:r>
          </w:p>
        </w:tc>
      </w:tr>
      <w:tr>
        <w:tc>
          <w:tcPr/>
          <w:p>
            <w:pPr>
              <w:pStyle w:val="Compact"/>
            </w:pPr>
            <w:r>
              <w:rPr>
                <w:b/>
                <w:bCs/>
              </w:rPr>
              <w:t xml:space="preserve">Diện tích lô</w:t>
            </w:r>
          </w:p>
        </w:tc>
        <w:tc>
          <w:tcPr/>
          <w:p>
            <w:pPr>
              <w:pStyle w:val="Compact"/>
            </w:pPr>
            <w:r>
              <w:t xml:space="preserve">1 ha (10.000 m²)</w:t>
            </w:r>
          </w:p>
        </w:tc>
      </w:tr>
      <w:tr>
        <w:tc>
          <w:tcPr/>
          <w:p>
            <w:pPr>
              <w:pStyle w:val="Compact"/>
            </w:pPr>
            <w:r>
              <w:rPr>
                <w:b/>
                <w:bCs/>
              </w:rPr>
              <w:t xml:space="preserve">Mật độ xây dựng cho phép</w:t>
            </w:r>
          </w:p>
        </w:tc>
        <w:tc>
          <w:tcPr/>
          <w:p>
            <w:pPr>
              <w:pStyle w:val="Compact"/>
            </w:pPr>
            <w:r>
              <w:t xml:space="preserve">≤ 75% (7.500 m²)</w:t>
            </w:r>
          </w:p>
        </w:tc>
      </w:tr>
      <w:tr>
        <w:tc>
          <w:tcPr/>
          <w:p>
            <w:pPr>
              <w:pStyle w:val="Compact"/>
            </w:pPr>
            <w:r>
              <w:rPr>
                <w:b/>
                <w:bCs/>
              </w:rPr>
              <w:t xml:space="preserve">Mật độ xây dựng thực tế</w:t>
            </w:r>
          </w:p>
        </w:tc>
        <w:tc>
          <w:tcPr/>
          <w:p>
            <w:pPr>
              <w:pStyle w:val="Compact"/>
            </w:pPr>
            <w:r>
              <w:t xml:space="preserve">70% (7.000 m²) — footprint tòa nhà</w:t>
            </w:r>
          </w:p>
        </w:tc>
      </w:tr>
      <w:tr>
        <w:tc>
          <w:tcPr/>
          <w:p>
            <w:pPr>
              <w:pStyle w:val="Compact"/>
            </w:pPr>
            <w:r>
              <w:rPr>
                <w:b/>
                <w:bCs/>
              </w:rPr>
              <w:t xml:space="preserve">Chiều cao tối đa</w:t>
            </w:r>
          </w:p>
        </w:tc>
        <w:tc>
          <w:tcPr/>
          <w:p>
            <w:pPr>
              <w:pStyle w:val="Compact"/>
            </w:pPr>
            <w:r>
              <w:t xml:space="preserve">14 m (3 tầng: 6m + 4m + 4m)</w:t>
            </w:r>
          </w:p>
        </w:tc>
      </w:tr>
      <w:tr>
        <w:tc>
          <w:tcPr/>
          <w:p>
            <w:pPr>
              <w:pStyle w:val="Compact"/>
            </w:pPr>
            <w:r>
              <w:rPr>
                <w:b/>
                <w:bCs/>
              </w:rPr>
              <w:t xml:space="preserve">Tổng GFA (Gross Floor Area)</w:t>
            </w:r>
          </w:p>
        </w:tc>
        <w:tc>
          <w:tcPr/>
          <w:p>
            <w:pPr>
              <w:pStyle w:val="Compact"/>
            </w:pPr>
            <w:r>
              <w:t xml:space="preserve">21.000 m² (7.000 m² × 3 tầng)</w:t>
            </w:r>
          </w:p>
        </w:tc>
      </w:tr>
      <w:tr>
        <w:tc>
          <w:tcPr/>
          <w:p>
            <w:pPr>
              <w:pStyle w:val="Compact"/>
            </w:pPr>
            <w:r>
              <w:rPr>
                <w:b/>
                <w:bCs/>
              </w:rPr>
              <w:t xml:space="preserve">Thuê đất KCNC</w:t>
            </w:r>
          </w:p>
        </w:tc>
        <w:tc>
          <w:tcPr/>
          <w:p>
            <w:pPr>
              <w:pStyle w:val="Compact"/>
            </w:pPr>
            <w:r>
              <w:t xml:space="preserve">~1,0 USD/m²/tháng [B], miễn 11 năm đầu</w:t>
            </w:r>
          </w:p>
        </w:tc>
      </w:tr>
      <w:tr>
        <w:tc>
          <w:tcPr/>
          <w:p>
            <w:pPr>
              <w:pStyle w:val="Compact"/>
            </w:pPr>
            <w:r>
              <w:rPr>
                <w:b/>
                <w:bCs/>
              </w:rPr>
              <w:t xml:space="preserve">Chi phí thuê đất/năm</w:t>
            </w:r>
          </w:p>
        </w:tc>
        <w:tc>
          <w:tcPr/>
          <w:p>
            <w:pPr>
              <w:pStyle w:val="Compact"/>
            </w:pPr>
            <w:r>
              <w:t xml:space="preserve">120.000 USD (10.000 × 1,0 × 12) [C]</w:t>
            </w:r>
          </w:p>
        </w:tc>
      </w:tr>
    </w:tbl>
    <w:bookmarkEnd w:id="268"/>
    <w:bookmarkStart w:id="269" w:name="phân-khu-chức-năng-tòa-nhà-3-tầng"/>
    <w:p>
      <w:pPr>
        <w:pStyle w:val="Heading3"/>
      </w:pPr>
      <w:r>
        <w:rPr>
          <w:rStyle w:val="SectionNumber"/>
        </w:rPr>
        <w:t xml:space="preserve">10.1.2</w:t>
      </w:r>
      <w:r>
        <w:tab/>
      </w:r>
      <w:r>
        <w:t xml:space="preserve">4.1.2. Phân khu Chức năng — Tòa nhà 3 Tầng</w:t>
      </w:r>
    </w:p>
    <w:p>
      <w:pPr>
        <w:pStyle w:val="FirstParagraph"/>
      </w:pPr>
      <w:r>
        <w:rPr>
          <w:b/>
          <w:bCs/>
        </w:rPr>
        <w:t xml:space="preserve">Nguyên tắc thiết kế:</w:t>
      </w:r>
    </w:p>
    <w:p>
      <w:pPr>
        <w:pStyle w:val="Compact"/>
        <w:numPr>
          <w:ilvl w:val="0"/>
          <w:numId w:val="1039"/>
        </w:numPr>
      </w:pPr>
      <w:r>
        <w:rPr>
          <w:b/>
          <w:bCs/>
        </w:rPr>
        <w:t xml:space="preserve">Tầng 1 (chiều cao thông thủy 6m):</w:t>
      </w:r>
      <w:r>
        <w:t xml:space="preserve"> </w:t>
      </w:r>
      <w:r>
        <w:t xml:space="preserve">Bố trí các hạng mục nặng, cần chiều cao lớn (CNC 5 trục cần cẩu trục, Datacenter cần chiều cao rack 42U+, kho hàng + loading dock cho xe tải)</w:t>
      </w:r>
    </w:p>
    <w:p>
      <w:pPr>
        <w:pStyle w:val="Compact"/>
        <w:numPr>
          <w:ilvl w:val="0"/>
          <w:numId w:val="1039"/>
        </w:numPr>
      </w:pPr>
      <w:r>
        <w:rPr>
          <w:b/>
          <w:bCs/>
        </w:rPr>
        <w:t xml:space="preserve">Tầng 2 (chiều cao 4m):</w:t>
      </w:r>
      <w:r>
        <w:t xml:space="preserve"> </w:t>
      </w:r>
      <w:r>
        <w:t xml:space="preserve">Bố trí IoT/SMT line (máy Pick &amp; Place nhẹ), Clean Room, lắp ráp robot, phòng QC — không cần chiều cao lớn, nhạy cảm rung động → thiết kế tách rung với tầng 1</w:t>
      </w:r>
    </w:p>
    <w:p>
      <w:pPr>
        <w:pStyle w:val="Compact"/>
        <w:numPr>
          <w:ilvl w:val="0"/>
          <w:numId w:val="1039"/>
        </w:numPr>
      </w:pPr>
      <w:r>
        <w:rPr>
          <w:b/>
          <w:bCs/>
        </w:rPr>
        <w:t xml:space="preserve">Tầng 3 (chiều cao 4m):</w:t>
      </w:r>
      <w:r>
        <w:t xml:space="preserve"> </w:t>
      </w:r>
      <w:r>
        <w:t xml:space="preserve">Văn phòng điều hành, R&amp;D Lab, đào tạo, căn tin — khu vực nhẹ, không tải trọng sàn đặc biệt</w:t>
      </w:r>
    </w:p>
    <w:tbl>
      <w:tblPr>
        <w:tblStyle w:val="Table"/>
        <w:tblW w:type="pct" w:w="5000"/>
        <w:tblLayout w:type="fixed"/>
        <w:tblLook w:firstRow="1" w:lastRow="0" w:firstColumn="0" w:lastColumn="0" w:noHBand="0" w:noVBand="0" w:val="0020"/>
      </w:tblPr>
      <w:tblGrid>
        <w:gridCol w:w="702"/>
        <w:gridCol w:w="2363"/>
        <w:gridCol w:w="1085"/>
        <w:gridCol w:w="3768"/>
      </w:tblGrid>
      <w:tr>
        <w:trPr>
          <w:tblHeader w:val="on"/>
        </w:trPr>
        <w:tc>
          <w:tcPr/>
          <w:p>
            <w:pPr>
              <w:pStyle w:val="Compact"/>
              <w:jc w:val="center"/>
            </w:pPr>
            <w:r>
              <w:t xml:space="preserve">Tầng</w:t>
            </w:r>
          </w:p>
        </w:tc>
        <w:tc>
          <w:tcPr/>
          <w:p>
            <w:pPr>
              <w:pStyle w:val="Compact"/>
            </w:pPr>
            <w:r>
              <w:t xml:space="preserve">Khu vực</w:t>
            </w:r>
          </w:p>
        </w:tc>
        <w:tc>
          <w:tcPr/>
          <w:p>
            <w:pPr>
              <w:pStyle w:val="Compact"/>
              <w:jc w:val="right"/>
            </w:pPr>
            <w:r>
              <w:t xml:space="preserve">Diện tích (m²)</w:t>
            </w:r>
          </w:p>
        </w:tc>
        <w:tc>
          <w:tcPr/>
          <w:p>
            <w:pPr>
              <w:pStyle w:val="Compact"/>
            </w:pPr>
            <w:r>
              <w:t xml:space="preserve">Chức năng</w:t>
            </w:r>
          </w:p>
        </w:tc>
      </w:tr>
      <w:tr>
        <w:tc>
          <w:tcPr/>
          <w:p>
            <w:pPr>
              <w:pStyle w:val="Compact"/>
              <w:jc w:val="center"/>
            </w:pPr>
            <w:r>
              <w:rPr>
                <w:b/>
                <w:bCs/>
              </w:rPr>
              <w:t xml:space="preserve">1</w:t>
            </w:r>
          </w:p>
        </w:tc>
        <w:tc>
          <w:tcPr/>
          <w:p>
            <w:pPr>
              <w:pStyle w:val="Compact"/>
            </w:pPr>
            <w:r>
              <w:rPr>
                <w:b/>
                <w:bCs/>
              </w:rPr>
              <w:t xml:space="preserve">CNC Workshop (MPMC)</w:t>
            </w:r>
          </w:p>
        </w:tc>
        <w:tc>
          <w:tcPr/>
          <w:p>
            <w:pPr>
              <w:pStyle w:val="Compact"/>
              <w:jc w:val="right"/>
            </w:pPr>
            <w:r>
              <w:t xml:space="preserve">3.000</w:t>
            </w:r>
          </w:p>
        </w:tc>
        <w:tc>
          <w:tcPr/>
          <w:p>
            <w:pPr>
              <w:pStyle w:val="Compact"/>
            </w:pPr>
            <w:r>
              <w:t xml:space="preserve">Xưởng CNC 5 trục + Phòng đo CMM + Kho phôi</w:t>
            </w:r>
          </w:p>
        </w:tc>
      </w:tr>
      <w:tr>
        <w:tc>
          <w:tcPr/>
          <w:p>
            <w:pPr>
              <w:pStyle w:val="Compact"/>
              <w:jc w:val="center"/>
            </w:pPr>
            <w:r>
              <w:rPr>
                <w:b/>
                <w:bCs/>
              </w:rPr>
              <w:t xml:space="preserve">1</w:t>
            </w:r>
          </w:p>
        </w:tc>
        <w:tc>
          <w:tcPr/>
          <w:p>
            <w:pPr>
              <w:pStyle w:val="Compact"/>
            </w:pPr>
            <w:r>
              <w:rPr>
                <w:b/>
                <w:bCs/>
              </w:rPr>
              <w:t xml:space="preserve">Datacenter (MACC)</w:t>
            </w:r>
          </w:p>
        </w:tc>
        <w:tc>
          <w:tcPr/>
          <w:p>
            <w:pPr>
              <w:pStyle w:val="Compact"/>
              <w:jc w:val="right"/>
            </w:pPr>
            <w:r>
              <w:t xml:space="preserve">1.500</w:t>
            </w:r>
          </w:p>
        </w:tc>
        <w:tc>
          <w:tcPr/>
          <w:p>
            <w:pPr>
              <w:pStyle w:val="Compact"/>
            </w:pPr>
            <w:r>
              <w:t xml:space="preserve">Data Hall + NOC + UPS/Battery + HVAC/Chiller</w:t>
            </w:r>
          </w:p>
        </w:tc>
      </w:tr>
      <w:tr>
        <w:tc>
          <w:tcPr/>
          <w:p>
            <w:pPr>
              <w:pStyle w:val="Compact"/>
              <w:jc w:val="center"/>
            </w:pPr>
            <w:r>
              <w:rPr>
                <w:b/>
                <w:bCs/>
              </w:rPr>
              <w:t xml:space="preserve">1</w:t>
            </w:r>
          </w:p>
        </w:tc>
        <w:tc>
          <w:tcPr/>
          <w:p>
            <w:pPr>
              <w:pStyle w:val="Compact"/>
            </w:pPr>
            <w:r>
              <w:rPr>
                <w:b/>
                <w:bCs/>
              </w:rPr>
              <w:t xml:space="preserve">M&amp;E Room</w:t>
            </w:r>
          </w:p>
        </w:tc>
        <w:tc>
          <w:tcPr/>
          <w:p>
            <w:pPr>
              <w:pStyle w:val="Compact"/>
              <w:jc w:val="right"/>
            </w:pPr>
            <w:r>
              <w:t xml:space="preserve">500</w:t>
            </w:r>
          </w:p>
        </w:tc>
        <w:tc>
          <w:tcPr/>
          <w:p>
            <w:pPr>
              <w:pStyle w:val="Compact"/>
            </w:pPr>
            <w:r>
              <w:t xml:space="preserve">Trạm biến áp, máy phát, ATS, MDB</w:t>
            </w:r>
          </w:p>
        </w:tc>
      </w:tr>
      <w:tr>
        <w:tc>
          <w:tcPr/>
          <w:p>
            <w:pPr>
              <w:pStyle w:val="Compact"/>
              <w:jc w:val="center"/>
            </w:pPr>
            <w:r>
              <w:rPr>
                <w:b/>
                <w:bCs/>
              </w:rPr>
              <w:t xml:space="preserve">1</w:t>
            </w:r>
          </w:p>
        </w:tc>
        <w:tc>
          <w:tcPr/>
          <w:p>
            <w:pPr>
              <w:pStyle w:val="Compact"/>
            </w:pPr>
            <w:r>
              <w:rPr>
                <w:b/>
                <w:bCs/>
              </w:rPr>
              <w:t xml:space="preserve">Kho + Loading Dock</w:t>
            </w:r>
          </w:p>
        </w:tc>
        <w:tc>
          <w:tcPr/>
          <w:p>
            <w:pPr>
              <w:pStyle w:val="Compact"/>
              <w:jc w:val="right"/>
            </w:pPr>
            <w:r>
              <w:t xml:space="preserve">1.500</w:t>
            </w:r>
          </w:p>
        </w:tc>
        <w:tc>
          <w:tcPr/>
          <w:p>
            <w:pPr>
              <w:pStyle w:val="Compact"/>
            </w:pPr>
            <w:r>
              <w:t xml:space="preserve">Kho NVL + thành phẩm, loading bay 2 xe tải</w:t>
            </w:r>
          </w:p>
        </w:tc>
      </w:tr>
      <w:tr>
        <w:tc>
          <w:tcPr/>
          <w:p>
            <w:pPr>
              <w:pStyle w:val="Compact"/>
              <w:jc w:val="center"/>
            </w:pPr>
            <w:r>
              <w:rPr>
                <w:b/>
                <w:bCs/>
              </w:rPr>
              <w:t xml:space="preserve">1</w:t>
            </w:r>
          </w:p>
        </w:tc>
        <w:tc>
          <w:tcPr/>
          <w:p>
            <w:pPr>
              <w:pStyle w:val="Compact"/>
            </w:pPr>
            <w:r>
              <w:rPr>
                <w:b/>
                <w:bCs/>
              </w:rPr>
              <w:t xml:space="preserve">Sảnh + Hành lang</w:t>
            </w:r>
          </w:p>
        </w:tc>
        <w:tc>
          <w:tcPr/>
          <w:p>
            <w:pPr>
              <w:pStyle w:val="Compact"/>
              <w:jc w:val="right"/>
            </w:pPr>
            <w:r>
              <w:t xml:space="preserve">500</w:t>
            </w:r>
          </w:p>
        </w:tc>
        <w:tc>
          <w:tcPr/>
          <w:p>
            <w:pPr>
              <w:pStyle w:val="Compact"/>
            </w:pPr>
            <w:r>
              <w:t xml:space="preserve">Lối vào chính, thang máy hàng, cầu thang thoát hiểm</w:t>
            </w:r>
          </w:p>
        </w:tc>
      </w:tr>
      <w:tr>
        <w:tc>
          <w:tcPr/>
          <w:p>
            <w:pPr>
              <w:pStyle w:val="Compact"/>
              <w:jc w:val="center"/>
            </w:pPr>
            <w:r>
              <w:rPr>
                <w:b/>
                <w:bCs/>
              </w:rPr>
              <w:t xml:space="preserve">2</w:t>
            </w:r>
          </w:p>
        </w:tc>
        <w:tc>
          <w:tcPr/>
          <w:p>
            <w:pPr>
              <w:pStyle w:val="Compact"/>
            </w:pPr>
            <w:r>
              <w:rPr>
                <w:b/>
                <w:bCs/>
              </w:rPr>
              <w:t xml:space="preserve">IoT/SMT Line</w:t>
            </w:r>
          </w:p>
        </w:tc>
        <w:tc>
          <w:tcPr/>
          <w:p>
            <w:pPr>
              <w:pStyle w:val="Compact"/>
              <w:jc w:val="right"/>
            </w:pPr>
            <w:r>
              <w:t xml:space="preserve">2.500</w:t>
            </w:r>
          </w:p>
        </w:tc>
        <w:tc>
          <w:tcPr/>
          <w:p>
            <w:pPr>
              <w:pStyle w:val="Compact"/>
            </w:pPr>
            <w:r>
              <w:t xml:space="preserve">2 dây chuyền SMT + Wave Solder + AOI</w:t>
            </w:r>
          </w:p>
        </w:tc>
      </w:tr>
      <w:tr>
        <w:tc>
          <w:tcPr/>
          <w:p>
            <w:pPr>
              <w:pStyle w:val="Compact"/>
              <w:jc w:val="center"/>
            </w:pPr>
            <w:r>
              <w:rPr>
                <w:b/>
                <w:bCs/>
              </w:rPr>
              <w:t xml:space="preserve">2</w:t>
            </w:r>
          </w:p>
        </w:tc>
        <w:tc>
          <w:tcPr/>
          <w:p>
            <w:pPr>
              <w:pStyle w:val="Compact"/>
            </w:pPr>
            <w:r>
              <w:rPr>
                <w:b/>
                <w:bCs/>
              </w:rPr>
              <w:t xml:space="preserve">Clean Room (Class 10K)</w:t>
            </w:r>
          </w:p>
        </w:tc>
        <w:tc>
          <w:tcPr/>
          <w:p>
            <w:pPr>
              <w:pStyle w:val="Compact"/>
              <w:jc w:val="right"/>
            </w:pPr>
            <w:r>
              <w:t xml:space="preserve">1.000</w:t>
            </w:r>
          </w:p>
        </w:tc>
        <w:tc>
          <w:tcPr/>
          <w:p>
            <w:pPr>
              <w:pStyle w:val="Compact"/>
            </w:pPr>
            <w:r>
              <w:t xml:space="preserve">Lắp ráp IoT Gateway, calibration</w:t>
            </w:r>
          </w:p>
        </w:tc>
      </w:tr>
      <w:tr>
        <w:tc>
          <w:tcPr/>
          <w:p>
            <w:pPr>
              <w:pStyle w:val="Compact"/>
              <w:jc w:val="center"/>
            </w:pPr>
            <w:r>
              <w:rPr>
                <w:b/>
                <w:bCs/>
              </w:rPr>
              <w:t xml:space="preserve">2</w:t>
            </w:r>
          </w:p>
        </w:tc>
        <w:tc>
          <w:tcPr/>
          <w:p>
            <w:pPr>
              <w:pStyle w:val="Compact"/>
            </w:pPr>
            <w:r>
              <w:rPr>
                <w:b/>
                <w:bCs/>
              </w:rPr>
              <w:t xml:space="preserve">Assembly + Testing</w:t>
            </w:r>
          </w:p>
        </w:tc>
        <w:tc>
          <w:tcPr/>
          <w:p>
            <w:pPr>
              <w:pStyle w:val="Compact"/>
              <w:jc w:val="right"/>
            </w:pPr>
            <w:r>
              <w:t xml:space="preserve">1.500</w:t>
            </w:r>
          </w:p>
        </w:tc>
        <w:tc>
          <w:tcPr/>
          <w:p>
            <w:pPr>
              <w:pStyle w:val="Compact"/>
            </w:pPr>
            <w:r>
              <w:t xml:space="preserve">Lắp ráp Robot AMR/AGV, End-of-Line test</w:t>
            </w:r>
          </w:p>
        </w:tc>
      </w:tr>
      <w:tr>
        <w:tc>
          <w:tcPr/>
          <w:p>
            <w:pPr>
              <w:pStyle w:val="Compact"/>
              <w:jc w:val="center"/>
            </w:pPr>
            <w:r>
              <w:rPr>
                <w:b/>
                <w:bCs/>
              </w:rPr>
              <w:t xml:space="preserve">2</w:t>
            </w:r>
          </w:p>
        </w:tc>
        <w:tc>
          <w:tcPr/>
          <w:p>
            <w:pPr>
              <w:pStyle w:val="Compact"/>
            </w:pPr>
            <w:r>
              <w:rPr>
                <w:b/>
                <w:bCs/>
              </w:rPr>
              <w:t xml:space="preserve">QC Lab</w:t>
            </w:r>
          </w:p>
        </w:tc>
        <w:tc>
          <w:tcPr/>
          <w:p>
            <w:pPr>
              <w:pStyle w:val="Compact"/>
              <w:jc w:val="right"/>
            </w:pPr>
            <w:r>
              <w:t xml:space="preserve">1.000</w:t>
            </w:r>
          </w:p>
        </w:tc>
        <w:tc>
          <w:tcPr/>
          <w:p>
            <w:pPr>
              <w:pStyle w:val="Compact"/>
            </w:pPr>
            <w:r>
              <w:t xml:space="preserve">AOI, X-Ray, Burn-in, phòng đo</w:t>
            </w:r>
          </w:p>
        </w:tc>
      </w:tr>
      <w:tr>
        <w:tc>
          <w:tcPr/>
          <w:p>
            <w:pPr>
              <w:pStyle w:val="Compact"/>
              <w:jc w:val="center"/>
            </w:pPr>
            <w:r>
              <w:rPr>
                <w:b/>
                <w:bCs/>
              </w:rPr>
              <w:t xml:space="preserve">2</w:t>
            </w:r>
          </w:p>
        </w:tc>
        <w:tc>
          <w:tcPr/>
          <w:p>
            <w:pPr>
              <w:pStyle w:val="Compact"/>
            </w:pPr>
            <w:r>
              <w:rPr>
                <w:b/>
                <w:bCs/>
              </w:rPr>
              <w:t xml:space="preserve">Hành lang + WC + Phụ trợ</w:t>
            </w:r>
          </w:p>
        </w:tc>
        <w:tc>
          <w:tcPr/>
          <w:p>
            <w:pPr>
              <w:pStyle w:val="Compact"/>
              <w:jc w:val="right"/>
            </w:pPr>
            <w:r>
              <w:t xml:space="preserve">1.000</w:t>
            </w:r>
          </w:p>
        </w:tc>
        <w:tc>
          <w:tcPr/>
          <w:p>
            <w:pPr>
              <w:pStyle w:val="Compact"/>
            </w:pPr>
            <w:r>
              <w:t xml:space="preserve">Elevator lobby, toilet, FHC</w:t>
            </w:r>
          </w:p>
        </w:tc>
      </w:tr>
      <w:tr>
        <w:tc>
          <w:tcPr/>
          <w:p>
            <w:pPr>
              <w:pStyle w:val="Compact"/>
              <w:jc w:val="center"/>
            </w:pPr>
            <w:r>
              <w:rPr>
                <w:b/>
                <w:bCs/>
              </w:rPr>
              <w:t xml:space="preserve">3</w:t>
            </w:r>
          </w:p>
        </w:tc>
        <w:tc>
          <w:tcPr/>
          <w:p>
            <w:pPr>
              <w:pStyle w:val="Compact"/>
            </w:pPr>
            <w:r>
              <w:rPr>
                <w:b/>
                <w:bCs/>
              </w:rPr>
              <w:t xml:space="preserve">Văn phòng điều hành</w:t>
            </w:r>
          </w:p>
        </w:tc>
        <w:tc>
          <w:tcPr/>
          <w:p>
            <w:pPr>
              <w:pStyle w:val="Compact"/>
              <w:jc w:val="right"/>
            </w:pPr>
            <w:r>
              <w:t xml:space="preserve">2.500</w:t>
            </w:r>
          </w:p>
        </w:tc>
        <w:tc>
          <w:tcPr/>
          <w:p>
            <w:pPr>
              <w:pStyle w:val="Compact"/>
            </w:pPr>
            <w:r>
              <w:t xml:space="preserve">Phòng GĐ, phòng họp, HR, kế toán, showroom</w:t>
            </w:r>
          </w:p>
        </w:tc>
      </w:tr>
      <w:tr>
        <w:tc>
          <w:tcPr/>
          <w:p>
            <w:pPr>
              <w:pStyle w:val="Compact"/>
              <w:jc w:val="center"/>
            </w:pPr>
            <w:r>
              <w:rPr>
                <w:b/>
                <w:bCs/>
              </w:rPr>
              <w:t xml:space="preserve">3</w:t>
            </w:r>
          </w:p>
        </w:tc>
        <w:tc>
          <w:tcPr/>
          <w:p>
            <w:pPr>
              <w:pStyle w:val="Compact"/>
            </w:pPr>
            <w:r>
              <w:rPr>
                <w:b/>
                <w:bCs/>
              </w:rPr>
              <w:t xml:space="preserve">R&amp;D Lab</w:t>
            </w:r>
          </w:p>
        </w:tc>
        <w:tc>
          <w:tcPr/>
          <w:p>
            <w:pPr>
              <w:pStyle w:val="Compact"/>
              <w:jc w:val="right"/>
            </w:pPr>
            <w:r>
              <w:t xml:space="preserve">1.500</w:t>
            </w:r>
          </w:p>
        </w:tc>
        <w:tc>
          <w:tcPr/>
          <w:p>
            <w:pPr>
              <w:pStyle w:val="Compact"/>
            </w:pPr>
            <w:r>
              <w:t xml:space="preserve">Phòng thiết kế PCB, software dev, AI training room</w:t>
            </w:r>
          </w:p>
        </w:tc>
      </w:tr>
      <w:tr>
        <w:tc>
          <w:tcPr/>
          <w:p>
            <w:pPr>
              <w:pStyle w:val="Compact"/>
              <w:jc w:val="center"/>
            </w:pPr>
            <w:r>
              <w:rPr>
                <w:b/>
                <w:bCs/>
              </w:rPr>
              <w:t xml:space="preserve">3</w:t>
            </w:r>
          </w:p>
        </w:tc>
        <w:tc>
          <w:tcPr/>
          <w:p>
            <w:pPr>
              <w:pStyle w:val="Compact"/>
            </w:pPr>
            <w:r>
              <w:rPr>
                <w:b/>
                <w:bCs/>
              </w:rPr>
              <w:t xml:space="preserve">Đào tạo + Căn tin</w:t>
            </w:r>
          </w:p>
        </w:tc>
        <w:tc>
          <w:tcPr/>
          <w:p>
            <w:pPr>
              <w:pStyle w:val="Compact"/>
              <w:jc w:val="right"/>
            </w:pPr>
            <w:r>
              <w:t xml:space="preserve">1.300</w:t>
            </w:r>
          </w:p>
        </w:tc>
        <w:tc>
          <w:tcPr/>
          <w:p>
            <w:pPr>
              <w:pStyle w:val="Compact"/>
            </w:pPr>
            <w:r>
              <w:t xml:space="preserve">Training room 50 chỗ, canteen 80 chỗ</w:t>
            </w:r>
          </w:p>
        </w:tc>
      </w:tr>
      <w:tr>
        <w:tc>
          <w:tcPr/>
          <w:p>
            <w:pPr>
              <w:pStyle w:val="Compact"/>
              <w:jc w:val="center"/>
            </w:pPr>
            <w:r>
              <w:rPr>
                <w:b/>
                <w:bCs/>
              </w:rPr>
              <w:t xml:space="preserve">3</w:t>
            </w:r>
          </w:p>
        </w:tc>
        <w:tc>
          <w:tcPr/>
          <w:p>
            <w:pPr>
              <w:pStyle w:val="Compact"/>
            </w:pPr>
            <w:r>
              <w:rPr>
                <w:b/>
                <w:bCs/>
              </w:rPr>
              <w:t xml:space="preserve">Hội nghị + Phụ trợ</w:t>
            </w:r>
          </w:p>
        </w:tc>
        <w:tc>
          <w:tcPr/>
          <w:p>
            <w:pPr>
              <w:pStyle w:val="Compact"/>
              <w:jc w:val="right"/>
            </w:pPr>
            <w:r>
              <w:t xml:space="preserve">1.700</w:t>
            </w:r>
          </w:p>
        </w:tc>
        <w:tc>
          <w:tcPr/>
          <w:p>
            <w:pPr>
              <w:pStyle w:val="Compact"/>
            </w:pPr>
            <w:r>
              <w:t xml:space="preserve">Phòng hội nghị lớn, archive, server room IT nội bộ</w:t>
            </w:r>
          </w:p>
        </w:tc>
      </w:tr>
      <w:tr>
        <w:tc>
          <w:tcPr/>
          <w:p>
            <w:pPr>
              <w:pStyle w:val="Compact"/>
            </w:pPr>
          </w:p>
        </w:tc>
        <w:tc>
          <w:tcPr/>
          <w:p>
            <w:pPr>
              <w:pStyle w:val="Compact"/>
            </w:pPr>
            <w:r>
              <w:rPr>
                <w:b/>
                <w:bCs/>
              </w:rPr>
              <w:t xml:space="preserve">Tổng GFA</w:t>
            </w:r>
          </w:p>
        </w:tc>
        <w:tc>
          <w:tcPr/>
          <w:p>
            <w:pPr>
              <w:pStyle w:val="Compact"/>
              <w:jc w:val="right"/>
            </w:pPr>
            <w:r>
              <w:rPr>
                <w:b/>
                <w:bCs/>
              </w:rPr>
              <w:t xml:space="preserve">21.000</w:t>
            </w:r>
          </w:p>
        </w:tc>
        <w:tc>
          <w:tcPr/>
          <w:p>
            <w:pPr>
              <w:pStyle w:val="Compact"/>
            </w:pPr>
          </w:p>
        </w:tc>
      </w:tr>
    </w:tbl>
    <w:p>
      <w:pPr>
        <w:pStyle w:val="BodyText"/>
      </w:pPr>
      <w:r>
        <w:rPr>
          <w:b/>
          <w:bCs/>
        </w:rPr>
        <w:t xml:space="preserve">Khu vực ngoài nhà (3.000 m²):</w:t>
      </w:r>
    </w:p>
    <w:tbl>
      <w:tblPr>
        <w:tblStyle w:val="Table"/>
        <w:tblW w:type="pct" w:w="5000"/>
        <w:tblLayout w:type="fixed"/>
        <w:tblLook w:firstRow="1" w:lastRow="0" w:firstColumn="0" w:lastColumn="0" w:noHBand="0" w:noVBand="0" w:val="0020"/>
      </w:tblPr>
      <w:tblGrid>
        <w:gridCol w:w="3131"/>
        <w:gridCol w:w="1565"/>
        <w:gridCol w:w="3223"/>
      </w:tblGrid>
      <w:tr>
        <w:trPr>
          <w:tblHeader w:val="on"/>
        </w:trPr>
        <w:tc>
          <w:tcPr/>
          <w:p>
            <w:pPr>
              <w:pStyle w:val="Compact"/>
            </w:pPr>
            <w:r>
              <w:t xml:space="preserve">Khu vực</w:t>
            </w:r>
          </w:p>
        </w:tc>
        <w:tc>
          <w:tcPr/>
          <w:p>
            <w:pPr>
              <w:pStyle w:val="Compact"/>
              <w:jc w:val="right"/>
            </w:pPr>
            <w:r>
              <w:t xml:space="preserve">Diện tích (m²)</w:t>
            </w:r>
          </w:p>
        </w:tc>
        <w:tc>
          <w:tcPr/>
          <w:p>
            <w:pPr>
              <w:pStyle w:val="Compact"/>
            </w:pPr>
            <w:r>
              <w:t xml:space="preserve">Ghi chú</w:t>
            </w:r>
          </w:p>
        </w:tc>
      </w:tr>
      <w:tr>
        <w:tc>
          <w:tcPr/>
          <w:p>
            <w:pPr>
              <w:pStyle w:val="Compact"/>
            </w:pPr>
            <w:r>
              <w:t xml:space="preserve">Bãi xe (ô tô + xe máy)</w:t>
            </w:r>
          </w:p>
        </w:tc>
        <w:tc>
          <w:tcPr/>
          <w:p>
            <w:pPr>
              <w:pStyle w:val="Compact"/>
              <w:jc w:val="right"/>
            </w:pPr>
            <w:r>
              <w:t xml:space="preserve">800</w:t>
            </w:r>
          </w:p>
        </w:tc>
        <w:tc>
          <w:tcPr/>
          <w:p>
            <w:pPr>
              <w:pStyle w:val="Compact"/>
            </w:pPr>
            <w:r>
              <w:t xml:space="preserve">~20 ô tô + 50 xe máy</w:t>
            </w:r>
          </w:p>
        </w:tc>
      </w:tr>
      <w:tr>
        <w:tc>
          <w:tcPr/>
          <w:p>
            <w:pPr>
              <w:pStyle w:val="Compact"/>
            </w:pPr>
            <w:r>
              <w:t xml:space="preserve">Sân container + đường nội bộ</w:t>
            </w:r>
          </w:p>
        </w:tc>
        <w:tc>
          <w:tcPr/>
          <w:p>
            <w:pPr>
              <w:pStyle w:val="Compact"/>
              <w:jc w:val="right"/>
            </w:pPr>
            <w:r>
              <w:t xml:space="preserve">800</w:t>
            </w:r>
          </w:p>
        </w:tc>
        <w:tc>
          <w:tcPr/>
          <w:p>
            <w:pPr>
              <w:pStyle w:val="Compact"/>
            </w:pPr>
            <w:r>
              <w:t xml:space="preserve">Container yard, fire lane 6m</w:t>
            </w:r>
          </w:p>
        </w:tc>
      </w:tr>
      <w:tr>
        <w:tc>
          <w:tcPr/>
          <w:p>
            <w:pPr>
              <w:pStyle w:val="Compact"/>
            </w:pPr>
            <w:r>
              <w:t xml:space="preserve">Cây xanh, cảnh quan</w:t>
            </w:r>
          </w:p>
        </w:tc>
        <w:tc>
          <w:tcPr/>
          <w:p>
            <w:pPr>
              <w:pStyle w:val="Compact"/>
              <w:jc w:val="right"/>
            </w:pPr>
            <w:r>
              <w:t xml:space="preserve">600</w:t>
            </w:r>
          </w:p>
        </w:tc>
        <w:tc>
          <w:tcPr/>
          <w:p>
            <w:pPr>
              <w:pStyle w:val="Compact"/>
            </w:pPr>
            <w:r>
              <w:t xml:space="preserve">Cây xanh tối thiểu 20% theo KCNC</w:t>
            </w:r>
          </w:p>
        </w:tc>
      </w:tr>
      <w:tr>
        <w:tc>
          <w:tcPr/>
          <w:p>
            <w:pPr>
              <w:pStyle w:val="Compact"/>
            </w:pPr>
            <w:r>
              <w:t xml:space="preserve">Trạm biến áp ngoài trời</w:t>
            </w:r>
          </w:p>
        </w:tc>
        <w:tc>
          <w:tcPr/>
          <w:p>
            <w:pPr>
              <w:pStyle w:val="Compact"/>
              <w:jc w:val="right"/>
            </w:pPr>
            <w:r>
              <w:t xml:space="preserve">200</w:t>
            </w:r>
          </w:p>
        </w:tc>
        <w:tc>
          <w:tcPr/>
          <w:p>
            <w:pPr>
              <w:pStyle w:val="Compact"/>
            </w:pPr>
            <w:r>
              <w:t xml:space="preserve">22kV in-feed, 2 tuyến độc lập</w:t>
            </w:r>
          </w:p>
        </w:tc>
      </w:tr>
      <w:tr>
        <w:tc>
          <w:tcPr/>
          <w:p>
            <w:pPr>
              <w:pStyle w:val="Compact"/>
            </w:pPr>
            <w:r>
              <w:t xml:space="preserve">Trạm xử lý nước thải ngoài</w:t>
            </w:r>
          </w:p>
        </w:tc>
        <w:tc>
          <w:tcPr/>
          <w:p>
            <w:pPr>
              <w:pStyle w:val="Compact"/>
              <w:jc w:val="right"/>
            </w:pPr>
            <w:r>
              <w:t xml:space="preserve">300</w:t>
            </w:r>
          </w:p>
        </w:tc>
        <w:tc>
          <w:tcPr/>
          <w:p>
            <w:pPr>
              <w:pStyle w:val="Compact"/>
            </w:pPr>
            <w:r>
              <w:t xml:space="preserve">Hệ thống ZLD compact</w:t>
            </w:r>
          </w:p>
        </w:tc>
      </w:tr>
      <w:tr>
        <w:tc>
          <w:tcPr/>
          <w:p>
            <w:pPr>
              <w:pStyle w:val="Compact"/>
            </w:pPr>
            <w:r>
              <w:t xml:space="preserve">Khu PCCC ngoài nhà</w:t>
            </w:r>
          </w:p>
        </w:tc>
        <w:tc>
          <w:tcPr/>
          <w:p>
            <w:pPr>
              <w:pStyle w:val="Compact"/>
              <w:jc w:val="right"/>
            </w:pPr>
            <w:r>
              <w:t xml:space="preserve">300</w:t>
            </w:r>
          </w:p>
        </w:tc>
        <w:tc>
          <w:tcPr/>
          <w:p>
            <w:pPr>
              <w:pStyle w:val="Compact"/>
            </w:pPr>
            <w:r>
              <w:t xml:space="preserve">Bồn nước PCCC + Bơm</w:t>
            </w:r>
          </w:p>
        </w:tc>
      </w:tr>
      <w:tr>
        <w:tc>
          <w:tcPr/>
          <w:p>
            <w:pPr>
              <w:pStyle w:val="Compact"/>
            </w:pPr>
            <w:r>
              <w:rPr>
                <w:b/>
                <w:bCs/>
              </w:rPr>
              <w:t xml:space="preserve">Tổng sân bãi</w:t>
            </w:r>
          </w:p>
        </w:tc>
        <w:tc>
          <w:tcPr/>
          <w:p>
            <w:pPr>
              <w:pStyle w:val="Compact"/>
              <w:jc w:val="right"/>
            </w:pPr>
            <w:r>
              <w:rPr>
                <w:b/>
                <w:bCs/>
              </w:rPr>
              <w:t xml:space="preserve">3.000</w:t>
            </w:r>
          </w:p>
        </w:tc>
        <w:tc>
          <w:tcPr/>
          <w:p>
            <w:pPr>
              <w:pStyle w:val="Compact"/>
            </w:pPr>
            <w:r>
              <w:t xml:space="preserve">30% diện tích lô</w:t>
            </w:r>
          </w:p>
        </w:tc>
      </w:tr>
    </w:tbl>
    <w:bookmarkEnd w:id="269"/>
    <w:bookmarkStart w:id="273" w:name="layout-tổng-thể-mặt-bằng-1-ha"/>
    <w:p>
      <w:pPr>
        <w:pStyle w:val="Heading3"/>
      </w:pPr>
      <w:r>
        <w:rPr>
          <w:rStyle w:val="SectionNumber"/>
        </w:rPr>
        <w:t xml:space="preserve">10.1.3</w:t>
      </w:r>
      <w:r>
        <w:tab/>
      </w:r>
      <w:r>
        <w:t xml:space="preserve">4.1.3. Layout Tổng thể — Mặt bằng 1 ha</w:t>
      </w:r>
    </w:p>
    <w:p>
      <w:pPr>
        <w:pStyle w:val="CaptionedFigure"/>
      </w:pPr>
      <w:r>
        <w:drawing>
          <wp:inline>
            <wp:extent cx="5334000" cy="14093104"/>
            <wp:effectExtent b="0" l="0" r="0" t="0"/>
            <wp:docPr descr="Sơ đồ 19 : bieu_do_019" title="" id="271" name="Picture"/>
            <a:graphic>
              <a:graphicData uri="http://schemas.openxmlformats.org/drawingml/2006/picture">
                <pic:pic>
                  <pic:nvPicPr>
                    <pic:cNvPr descr="mermaid_assets\bieu_do_019.png" id="272" name="Picture"/>
                    <pic:cNvPicPr>
                      <a:picLocks noChangeArrowheads="1" noChangeAspect="1"/>
                    </pic:cNvPicPr>
                  </pic:nvPicPr>
                  <pic:blipFill>
                    <a:blip r:embed="rId270"/>
                    <a:stretch>
                      <a:fillRect/>
                    </a:stretch>
                  </pic:blipFill>
                  <pic:spPr bwMode="auto">
                    <a:xfrm>
                      <a:off x="0" y="0"/>
                      <a:ext cx="5334000" cy="14093104"/>
                    </a:xfrm>
                    <a:prstGeom prst="rect">
                      <a:avLst/>
                    </a:prstGeom>
                    <a:noFill/>
                    <a:ln w="9525">
                      <a:noFill/>
                      <a:headEnd/>
                      <a:tailEnd/>
                    </a:ln>
                  </pic:spPr>
                </pic:pic>
              </a:graphicData>
            </a:graphic>
          </wp:inline>
        </w:drawing>
      </w:r>
    </w:p>
    <w:p>
      <w:pPr>
        <w:pStyle w:val="ImageCaption"/>
      </w:pPr>
      <w:r>
        <w:t xml:space="preserve">Sơ đồ 19 : bieu_do_019</w:t>
      </w:r>
    </w:p>
    <w:p>
      <w:pPr>
        <w:pStyle w:val="BodyText"/>
      </w:pPr>
      <w:r>
        <w:rPr>
          <w:b/>
          <w:bCs/>
        </w:rPr>
        <w:t xml:space="preserve">Lưu ý thiết kế đặc biệt cho tòa nhà 3 tầng đa chức năng:</w:t>
      </w:r>
    </w:p>
    <w:p>
      <w:pPr>
        <w:pStyle w:val="Compact"/>
        <w:numPr>
          <w:ilvl w:val="0"/>
          <w:numId w:val="1040"/>
        </w:numPr>
      </w:pPr>
      <w:r>
        <w:rPr>
          <w:b/>
          <w:bCs/>
        </w:rPr>
        <w:t xml:space="preserve">Cách ly rung động Tầng 1 ↔ Tầng 2:</w:t>
      </w:r>
      <w:r>
        <w:t xml:space="preserve"> </w:t>
      </w:r>
      <w:r>
        <w:t xml:space="preserve">CNC 5 trục tạo rung lớn, cần anti-vibration pad (Freyssinet Tetron CD hoặc tương đương) + sàn composite dày 300mm với lớp đệm cao su giữa Tầng 1 và Tầng 2 để bảo vệ dây chuyền SMT/Clean Room ở Tầng 2.</w:t>
      </w:r>
    </w:p>
    <w:p>
      <w:pPr>
        <w:pStyle w:val="Compact"/>
        <w:numPr>
          <w:ilvl w:val="0"/>
          <w:numId w:val="1040"/>
        </w:numPr>
      </w:pPr>
      <w:r>
        <w:rPr>
          <w:b/>
          <w:bCs/>
        </w:rPr>
        <w:t xml:space="preserve">Tải trọng sàn:</w:t>
      </w:r>
      <w:r>
        <w:t xml:space="preserve"> </w:t>
      </w:r>
      <w:r>
        <w:t xml:space="preserve">Tầng 1: 2.000 kg/m² (CNC, DC rack), Tầng 2: 1.000 kg/m² (SMT, robot), Tầng 3: 500 kg/m² (văn phòng).</w:t>
      </w:r>
    </w:p>
    <w:p>
      <w:pPr>
        <w:pStyle w:val="Compact"/>
        <w:numPr>
          <w:ilvl w:val="0"/>
          <w:numId w:val="1040"/>
        </w:numPr>
      </w:pPr>
      <w:r>
        <w:rPr>
          <w:b/>
          <w:bCs/>
        </w:rPr>
        <w:t xml:space="preserve">Thang máy hàng:</w:t>
      </w:r>
      <w:r>
        <w:t xml:space="preserve"> </w:t>
      </w:r>
      <w:r>
        <w:t xml:space="preserve">2 thang (5 tấn + 3 tấn) phục vụ vận chuyển phôi/thành phẩm giữa các tầng. 1 thang khách 15 người.</w:t>
      </w:r>
    </w:p>
    <w:p>
      <w:pPr>
        <w:pStyle w:val="Compact"/>
        <w:numPr>
          <w:ilvl w:val="0"/>
          <w:numId w:val="1040"/>
        </w:numPr>
      </w:pPr>
      <w:r>
        <w:rPr>
          <w:b/>
          <w:bCs/>
        </w:rPr>
        <w:t xml:space="preserve">Chiều cao tầng 1 = 6m:</w:t>
      </w:r>
      <w:r>
        <w:t xml:space="preserve"> </w:t>
      </w:r>
      <w:r>
        <w:t xml:space="preserve">Đủ cho cẩu trục CNC (clearance 4,5m) + overhead ductwork + rack DC 42U (2,1m + 0,8m overhead).</w:t>
      </w:r>
    </w:p>
    <w:p>
      <w:pPr>
        <w:pStyle w:val="Compact"/>
        <w:numPr>
          <w:ilvl w:val="0"/>
          <w:numId w:val="1040"/>
        </w:numPr>
      </w:pPr>
      <w:r>
        <w:rPr>
          <w:b/>
          <w:bCs/>
        </w:rPr>
        <w:t xml:space="preserve">PCCC:</w:t>
      </w:r>
      <w:r>
        <w:t xml:space="preserve"> </w:t>
      </w:r>
      <w:r>
        <w:t xml:space="preserve">Mỗi tầng hệ thống riêng biệt. DC tầng 1: FM-200 gas suppression. CNC tầng 1: sprinkler + foam. IoT/SMT tầng 2: sprinkler. Văn phòng tầng 3: sprinkler tiêu chuẩn.</w:t>
      </w:r>
    </w:p>
    <w:p>
      <w:r>
        <w:pict>
          <v:rect style="width:0;height:1.5pt" o:hralign="center" o:hrstd="t" o:hr="t"/>
        </w:pict>
      </w:r>
    </w:p>
    <w:bookmarkEnd w:id="273"/>
    <w:bookmarkEnd w:id="274"/>
    <w:bookmarkStart w:id="286" w:name="Xbd6058debc19b41d478926a9b1beaaaf14c59fd"/>
    <w:p>
      <w:pPr>
        <w:pStyle w:val="Heading2"/>
      </w:pPr>
      <w:r>
        <w:rPr>
          <w:rStyle w:val="SectionNumber"/>
        </w:rPr>
        <w:t xml:space="preserve">10.2</w:t>
      </w:r>
      <w:r>
        <w:tab/>
      </w:r>
      <w:r>
        <w:t xml:space="preserve">4.2. Thiết kế Hạ tầng Khu vực Datacenter — Tầng 2 (MACC)</w:t>
      </w:r>
    </w:p>
    <w:p>
      <w:pPr>
        <w:pStyle w:val="BlockText"/>
      </w:pPr>
      <w:r>
        <w:rPr>
          <w:b/>
          <w:bCs/>
        </w:rPr>
        <w:t xml:space="preserve">V2.1:</w:t>
      </w:r>
      <w:r>
        <w:t xml:space="preserve"> </w:t>
      </w:r>
      <w:r>
        <w:t xml:space="preserve">Trong mô hình 1 tòa nhà 3 tầng, Datacenter chiếm Tầng 2 (~3.000 m² sàn). Đề án gốc ký hiệu</w:t>
      </w:r>
      <w:r>
        <w:t xml:space="preserve"> </w:t>
      </w:r>
      <w:r>
        <w:t xml:space="preserve">“Khối A”</w:t>
      </w:r>
      <w:r>
        <w:t xml:space="preserve"> </w:t>
      </w:r>
      <w:r>
        <w:t xml:space="preserve">— các thông số kỹ thuật giữ nguyên.</w:t>
      </w:r>
    </w:p>
    <w:bookmarkStart w:id="275" w:name="kiến-trúc-vật-lý"/>
    <w:p>
      <w:pPr>
        <w:pStyle w:val="Heading3"/>
      </w:pPr>
      <w:r>
        <w:rPr>
          <w:rStyle w:val="SectionNumber"/>
        </w:rPr>
        <w:t xml:space="preserve">10.2.1</w:t>
      </w:r>
      <w:r>
        <w:tab/>
      </w:r>
      <w:r>
        <w:t xml:space="preserve">4.2.1. Kiến trúc Vật lý</w:t>
      </w:r>
    </w:p>
    <w:p>
      <w:pPr>
        <w:pStyle w:val="FirstParagraph"/>
      </w:pPr>
      <w:r>
        <w:rPr>
          <w:b/>
          <w:bCs/>
        </w:rPr>
        <w:t xml:space="preserve">Tầng 1 (Ground Floor) — Data Hall + MEP:</w:t>
      </w:r>
    </w:p>
    <w:tbl>
      <w:tblPr>
        <w:tblStyle w:val="Table"/>
        <w:tblW w:type="pct" w:w="5000"/>
        <w:tblLayout w:type="fixed"/>
        <w:tblLook w:firstRow="1" w:lastRow="0" w:firstColumn="0" w:lastColumn="0" w:noHBand="0" w:noVBand="0" w:val="0020"/>
      </w:tblPr>
      <w:tblGrid>
        <w:gridCol w:w="3230"/>
        <w:gridCol w:w="1146"/>
        <w:gridCol w:w="3543"/>
      </w:tblGrid>
      <w:tr>
        <w:trPr>
          <w:tblHeader w:val="on"/>
        </w:trPr>
        <w:tc>
          <w:tcPr/>
          <w:p>
            <w:pPr>
              <w:pStyle w:val="Compact"/>
            </w:pPr>
            <w:r>
              <w:t xml:space="preserve">Phòng</w:t>
            </w:r>
          </w:p>
        </w:tc>
        <w:tc>
          <w:tcPr/>
          <w:p>
            <w:pPr>
              <w:pStyle w:val="Compact"/>
              <w:jc w:val="right"/>
            </w:pPr>
            <w:r>
              <w:t xml:space="preserve">Diện tích</w:t>
            </w:r>
          </w:p>
        </w:tc>
        <w:tc>
          <w:tcPr/>
          <w:p>
            <w:pPr>
              <w:pStyle w:val="Compact"/>
            </w:pPr>
            <w:r>
              <w:t xml:space="preserve">Chức năng</w:t>
            </w:r>
          </w:p>
        </w:tc>
      </w:tr>
      <w:tr>
        <w:tc>
          <w:tcPr/>
          <w:p>
            <w:pPr>
              <w:pStyle w:val="Compact"/>
            </w:pPr>
            <w:r>
              <w:t xml:space="preserve">Data Hall Zone 1 (Colo)</w:t>
            </w:r>
          </w:p>
        </w:tc>
        <w:tc>
          <w:tcPr/>
          <w:p>
            <w:pPr>
              <w:pStyle w:val="Compact"/>
              <w:jc w:val="right"/>
            </w:pPr>
            <w:r>
              <w:t xml:space="preserve">600 m²</w:t>
            </w:r>
          </w:p>
        </w:tc>
        <w:tc>
          <w:tcPr/>
          <w:p>
            <w:pPr>
              <w:pStyle w:val="Compact"/>
            </w:pPr>
            <w:r>
              <w:t xml:space="preserve">50 Racks, In-Row Cooling</w:t>
            </w:r>
          </w:p>
        </w:tc>
      </w:tr>
      <w:tr>
        <w:tc>
          <w:tcPr/>
          <w:p>
            <w:pPr>
              <w:pStyle w:val="Compact"/>
            </w:pPr>
            <w:r>
              <w:t xml:space="preserve">Data Hall Zone 2 (AI/HPC)</w:t>
            </w:r>
          </w:p>
        </w:tc>
        <w:tc>
          <w:tcPr/>
          <w:p>
            <w:pPr>
              <w:pStyle w:val="Compact"/>
              <w:jc w:val="right"/>
            </w:pPr>
            <w:r>
              <w:t xml:space="preserve">600 m²</w:t>
            </w:r>
          </w:p>
        </w:tc>
        <w:tc>
          <w:tcPr/>
          <w:p>
            <w:pPr>
              <w:pStyle w:val="Compact"/>
            </w:pPr>
            <w:r>
              <w:t xml:space="preserve">50 Racks, Liquid Cooling + RDHX</w:t>
            </w:r>
          </w:p>
        </w:tc>
      </w:tr>
      <w:tr>
        <w:tc>
          <w:tcPr/>
          <w:p>
            <w:pPr>
              <w:pStyle w:val="Compact"/>
            </w:pPr>
            <w:r>
              <w:t xml:space="preserve">Loading Dock</w:t>
            </w:r>
          </w:p>
        </w:tc>
        <w:tc>
          <w:tcPr/>
          <w:p>
            <w:pPr>
              <w:pStyle w:val="Compact"/>
              <w:jc w:val="right"/>
            </w:pPr>
            <w:r>
              <w:t xml:space="preserve">100 m²</w:t>
            </w:r>
          </w:p>
        </w:tc>
        <w:tc>
          <w:tcPr/>
          <w:p>
            <w:pPr>
              <w:pStyle w:val="Compact"/>
            </w:pPr>
            <w:r>
              <w:t xml:space="preserve">Nhận thiết bị</w:t>
            </w:r>
          </w:p>
        </w:tc>
      </w:tr>
      <w:tr>
        <w:tc>
          <w:tcPr/>
          <w:p>
            <w:pPr>
              <w:pStyle w:val="Compact"/>
            </w:pPr>
            <w:r>
              <w:t xml:space="preserve">Battery Room (UPS)</w:t>
            </w:r>
          </w:p>
        </w:tc>
        <w:tc>
          <w:tcPr/>
          <w:p>
            <w:pPr>
              <w:pStyle w:val="Compact"/>
              <w:jc w:val="right"/>
            </w:pPr>
            <w:r>
              <w:t xml:space="preserve">150 m²</w:t>
            </w:r>
          </w:p>
        </w:tc>
        <w:tc>
          <w:tcPr/>
          <w:p>
            <w:pPr>
              <w:pStyle w:val="Compact"/>
            </w:pPr>
            <w:r>
              <w:t xml:space="preserve">4 × 1.000 kVA LiFePO4</w:t>
            </w:r>
          </w:p>
        </w:tc>
      </w:tr>
      <w:tr>
        <w:tc>
          <w:tcPr/>
          <w:p>
            <w:pPr>
              <w:pStyle w:val="Compact"/>
            </w:pPr>
            <w:r>
              <w:t xml:space="preserve">Switchgear</w:t>
            </w:r>
          </w:p>
        </w:tc>
        <w:tc>
          <w:tcPr/>
          <w:p>
            <w:pPr>
              <w:pStyle w:val="Compact"/>
              <w:jc w:val="right"/>
            </w:pPr>
            <w:r>
              <w:t xml:space="preserve">80 m²</w:t>
            </w:r>
          </w:p>
        </w:tc>
        <w:tc>
          <w:tcPr/>
          <w:p>
            <w:pPr>
              <w:pStyle w:val="Compact"/>
            </w:pPr>
            <w:r>
              <w:t xml:space="preserve">ATS + MDB + PDU</w:t>
            </w:r>
          </w:p>
        </w:tc>
      </w:tr>
      <w:tr>
        <w:tc>
          <w:tcPr/>
          <w:p>
            <w:pPr>
              <w:pStyle w:val="Compact"/>
            </w:pPr>
            <w:r>
              <w:t xml:space="preserve">Chiller Plant Room</w:t>
            </w:r>
          </w:p>
        </w:tc>
        <w:tc>
          <w:tcPr/>
          <w:p>
            <w:pPr>
              <w:pStyle w:val="Compact"/>
              <w:jc w:val="right"/>
            </w:pPr>
            <w:r>
              <w:t xml:space="preserve">200 m²</w:t>
            </w:r>
          </w:p>
        </w:tc>
        <w:tc>
          <w:tcPr/>
          <w:p>
            <w:pPr>
              <w:pStyle w:val="Compact"/>
            </w:pPr>
            <w:r>
              <w:t xml:space="preserve">2N Chiller + CDU</w:t>
            </w:r>
          </w:p>
        </w:tc>
      </w:tr>
      <w:tr>
        <w:tc>
          <w:tcPr/>
          <w:p>
            <w:pPr>
              <w:pStyle w:val="Compact"/>
            </w:pPr>
            <w:r>
              <w:t xml:space="preserve">NOC (Network Operations Center)</w:t>
            </w:r>
          </w:p>
        </w:tc>
        <w:tc>
          <w:tcPr/>
          <w:p>
            <w:pPr>
              <w:pStyle w:val="Compact"/>
              <w:jc w:val="right"/>
            </w:pPr>
            <w:r>
              <w:t xml:space="preserve">80 m²</w:t>
            </w:r>
          </w:p>
        </w:tc>
        <w:tc>
          <w:tcPr/>
          <w:p>
            <w:pPr>
              <w:pStyle w:val="Compact"/>
            </w:pPr>
            <w:r>
              <w:t xml:space="preserve">Giám sát 24/7</w:t>
            </w:r>
          </w:p>
        </w:tc>
      </w:tr>
      <w:tr>
        <w:tc>
          <w:tcPr/>
          <w:p>
            <w:pPr>
              <w:pStyle w:val="Compact"/>
            </w:pPr>
            <w:r>
              <w:t xml:space="preserve">Meet-Me Room (MMR)</w:t>
            </w:r>
          </w:p>
        </w:tc>
        <w:tc>
          <w:tcPr/>
          <w:p>
            <w:pPr>
              <w:pStyle w:val="Compact"/>
              <w:jc w:val="right"/>
            </w:pPr>
            <w:r>
              <w:t xml:space="preserve">40 m²</w:t>
            </w:r>
          </w:p>
        </w:tc>
        <w:tc>
          <w:tcPr/>
          <w:p>
            <w:pPr>
              <w:pStyle w:val="Compact"/>
            </w:pPr>
            <w:r>
              <w:t xml:space="preserve">Cross-connect, carrier entrance</w:t>
            </w:r>
          </w:p>
        </w:tc>
      </w:tr>
      <w:tr>
        <w:tc>
          <w:tcPr/>
          <w:p>
            <w:pPr>
              <w:pStyle w:val="Compact"/>
            </w:pPr>
            <w:r>
              <w:t xml:space="preserve">Security / Mantrap</w:t>
            </w:r>
          </w:p>
        </w:tc>
        <w:tc>
          <w:tcPr/>
          <w:p>
            <w:pPr>
              <w:pStyle w:val="Compact"/>
              <w:jc w:val="right"/>
            </w:pPr>
            <w:r>
              <w:t xml:space="preserve">50 m²</w:t>
            </w:r>
          </w:p>
        </w:tc>
        <w:tc>
          <w:tcPr/>
          <w:p>
            <w:pPr>
              <w:pStyle w:val="Compact"/>
            </w:pPr>
            <w:r>
              <w:t xml:space="preserve">Biometric 3-factor, CCTV</w:t>
            </w:r>
          </w:p>
        </w:tc>
      </w:tr>
      <w:tr>
        <w:tc>
          <w:tcPr/>
          <w:p>
            <w:pPr>
              <w:pStyle w:val="Compact"/>
            </w:pPr>
            <w:r>
              <w:t xml:space="preserve">Generator Yard (ngoài trời)</w:t>
            </w:r>
          </w:p>
        </w:tc>
        <w:tc>
          <w:tcPr/>
          <w:p>
            <w:pPr>
              <w:pStyle w:val="Compact"/>
              <w:jc w:val="right"/>
            </w:pPr>
            <w:r>
              <w:t xml:space="preserve">200 m²</w:t>
            </w:r>
          </w:p>
        </w:tc>
        <w:tc>
          <w:tcPr/>
          <w:p>
            <w:pPr>
              <w:pStyle w:val="Compact"/>
            </w:pPr>
            <w:r>
              <w:t xml:space="preserve">2 × 2.500 kVA Diesel + Bồn dầu</w:t>
            </w:r>
          </w:p>
        </w:tc>
      </w:tr>
      <w:tr>
        <w:tc>
          <w:tcPr/>
          <w:p>
            <w:pPr>
              <w:pStyle w:val="Compact"/>
            </w:pPr>
            <w:r>
              <w:t xml:space="preserve">Cooling Tower (ngoài trời)</w:t>
            </w:r>
          </w:p>
        </w:tc>
        <w:tc>
          <w:tcPr/>
          <w:p>
            <w:pPr>
              <w:pStyle w:val="Compact"/>
              <w:jc w:val="right"/>
            </w:pPr>
            <w:r>
              <w:t xml:space="preserve">150 m²</w:t>
            </w:r>
          </w:p>
        </w:tc>
        <w:tc>
          <w:tcPr/>
          <w:p>
            <w:pPr>
              <w:pStyle w:val="Compact"/>
            </w:pPr>
            <w:r>
              <w:t xml:space="preserve">Evaporative cooling + Free cooling</w:t>
            </w:r>
          </w:p>
        </w:tc>
      </w:tr>
    </w:tbl>
    <w:bookmarkEnd w:id="275"/>
    <w:bookmarkStart w:id="279" w:name="hệ-thống-điện-sơ-đồ-một-dây"/>
    <w:p>
      <w:pPr>
        <w:pStyle w:val="Heading3"/>
      </w:pPr>
      <w:r>
        <w:rPr>
          <w:rStyle w:val="SectionNumber"/>
        </w:rPr>
        <w:t xml:space="preserve">10.2.2</w:t>
      </w:r>
      <w:r>
        <w:tab/>
      </w:r>
      <w:r>
        <w:t xml:space="preserve">4.2.2. Hệ thống Điện — Sơ đồ Một dây</w:t>
      </w:r>
    </w:p>
    <w:p>
      <w:pPr>
        <w:pStyle w:val="CaptionedFigure"/>
      </w:pPr>
      <w:r>
        <w:drawing>
          <wp:inline>
            <wp:extent cx="5334000" cy="6682928"/>
            <wp:effectExtent b="0" l="0" r="0" t="0"/>
            <wp:docPr descr="Sơ đồ 20 : bieu_do_020" title="" id="277" name="Picture"/>
            <a:graphic>
              <a:graphicData uri="http://schemas.openxmlformats.org/drawingml/2006/picture">
                <pic:pic>
                  <pic:nvPicPr>
                    <pic:cNvPr descr="mermaid_assets\bieu_do_020.png" id="278" name="Picture"/>
                    <pic:cNvPicPr>
                      <a:picLocks noChangeArrowheads="1" noChangeAspect="1"/>
                    </pic:cNvPicPr>
                  </pic:nvPicPr>
                  <pic:blipFill>
                    <a:blip r:embed="rId276"/>
                    <a:stretch>
                      <a:fillRect/>
                    </a:stretch>
                  </pic:blipFill>
                  <pic:spPr bwMode="auto">
                    <a:xfrm>
                      <a:off x="0" y="0"/>
                      <a:ext cx="5334000" cy="6682928"/>
                    </a:xfrm>
                    <a:prstGeom prst="rect">
                      <a:avLst/>
                    </a:prstGeom>
                    <a:noFill/>
                    <a:ln w="9525">
                      <a:noFill/>
                      <a:headEnd/>
                      <a:tailEnd/>
                    </a:ln>
                  </pic:spPr>
                </pic:pic>
              </a:graphicData>
            </a:graphic>
          </wp:inline>
        </w:drawing>
      </w:r>
    </w:p>
    <w:p>
      <w:pPr>
        <w:pStyle w:val="ImageCaption"/>
      </w:pPr>
      <w:r>
        <w:t xml:space="preserve">Sơ đồ 20 : bieu_do_020</w:t>
      </w:r>
    </w:p>
    <w:p>
      <w:pPr>
        <w:pStyle w:val="BodyText"/>
      </w:pPr>
      <w:r>
        <w:rPr>
          <w:b/>
          <w:bCs/>
        </w:rPr>
        <w:t xml:space="preserve">Thông số Điện:</w:t>
      </w:r>
    </w:p>
    <w:tbl>
      <w:tblPr>
        <w:tblStyle w:val="Table"/>
        <w:tblW w:type="pct" w:w="5000"/>
        <w:tblLayout w:type="fixed"/>
        <w:tblLook w:firstRow="1" w:lastRow="0" w:firstColumn="0" w:lastColumn="0" w:noHBand="0" w:noVBand="0" w:val="0020"/>
      </w:tblPr>
      <w:tblGrid>
        <w:gridCol w:w="2557"/>
        <w:gridCol w:w="5362"/>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Tổng công suất EVN yêu cầu</w:t>
            </w:r>
          </w:p>
        </w:tc>
        <w:tc>
          <w:tcPr/>
          <w:p>
            <w:pPr>
              <w:pStyle w:val="Compact"/>
            </w:pPr>
            <w:r>
              <w:t xml:space="preserve">5.000 kVA (IT 2.500 kW + Cooling + UPS + Facility)</w:t>
            </w:r>
          </w:p>
        </w:tc>
      </w:tr>
      <w:tr>
        <w:tc>
          <w:tcPr/>
          <w:p>
            <w:pPr>
              <w:pStyle w:val="Compact"/>
            </w:pPr>
            <w:r>
              <w:t xml:space="preserve">Dự phòng Generator</w:t>
            </w:r>
          </w:p>
        </w:tc>
        <w:tc>
          <w:tcPr/>
          <w:p>
            <w:pPr>
              <w:pStyle w:val="Compact"/>
            </w:pPr>
            <w:r>
              <w:t xml:space="preserve">5.000 kVA (2 × 2.500 kVA, N+1)</w:t>
            </w:r>
          </w:p>
        </w:tc>
      </w:tr>
      <w:tr>
        <w:tc>
          <w:tcPr/>
          <w:p>
            <w:pPr>
              <w:pStyle w:val="Compact"/>
            </w:pPr>
            <w:r>
              <w:t xml:space="preserve">UPS runtime</w:t>
            </w:r>
          </w:p>
        </w:tc>
        <w:tc>
          <w:tcPr/>
          <w:p>
            <w:pPr>
              <w:pStyle w:val="Compact"/>
            </w:pPr>
            <w:r>
              <w:t xml:space="preserve">15 phút (đủ thời gian GenSet khởi động 10 giây + warm-up)</w:t>
            </w:r>
          </w:p>
        </w:tc>
      </w:tr>
      <w:tr>
        <w:tc>
          <w:tcPr/>
          <w:p>
            <w:pPr>
              <w:pStyle w:val="Compact"/>
            </w:pPr>
            <w:r>
              <w:t xml:space="preserve">UPS technology</w:t>
            </w:r>
          </w:p>
        </w:tc>
        <w:tc>
          <w:tcPr/>
          <w:p>
            <w:pPr>
              <w:pStyle w:val="Compact"/>
            </w:pPr>
            <w:r>
              <w:t xml:space="preserve">Online double-conversion, LiFePO4 battery</w:t>
            </w:r>
          </w:p>
        </w:tc>
      </w:tr>
      <w:tr>
        <w:tc>
          <w:tcPr/>
          <w:p>
            <w:pPr>
              <w:pStyle w:val="Compact"/>
            </w:pPr>
            <w:r>
              <w:t xml:space="preserve">Redundancy</w:t>
            </w:r>
          </w:p>
        </w:tc>
        <w:tc>
          <w:tcPr/>
          <w:p>
            <w:pPr>
              <w:pStyle w:val="Compact"/>
            </w:pPr>
            <w:r>
              <w:t xml:space="preserve">2N Power Distribution</w:t>
            </w:r>
          </w:p>
        </w:tc>
      </w:tr>
      <w:tr>
        <w:tc>
          <w:tcPr/>
          <w:p>
            <w:pPr>
              <w:pStyle w:val="Compact"/>
            </w:pPr>
            <w:r>
              <w:t xml:space="preserve">PUE đóng góp từ điện</w:t>
            </w:r>
          </w:p>
        </w:tc>
        <w:tc>
          <w:tcPr/>
          <w:p>
            <w:pPr>
              <w:pStyle w:val="Compact"/>
            </w:pPr>
            <w:r>
              <w:t xml:space="preserve">5% (UPS loss)</w:t>
            </w:r>
          </w:p>
        </w:tc>
      </w:tr>
    </w:tbl>
    <w:bookmarkEnd w:id="279"/>
    <w:bookmarkStart w:id="280" w:name="hệ-thống-làm-mát-chi-tiết"/>
    <w:p>
      <w:pPr>
        <w:pStyle w:val="Heading3"/>
      </w:pPr>
      <w:r>
        <w:rPr>
          <w:rStyle w:val="SectionNumber"/>
        </w:rPr>
        <w:t xml:space="preserve">10.2.3</w:t>
      </w:r>
      <w:r>
        <w:tab/>
      </w:r>
      <w:r>
        <w:t xml:space="preserve">4.2.3. Hệ thống Làm mát Chi tiết</w:t>
      </w:r>
    </w:p>
    <w:p>
      <w:pPr>
        <w:pStyle w:val="FirstParagraph"/>
      </w:pPr>
      <w:r>
        <w:rPr>
          <w:b/>
          <w:bCs/>
        </w:rPr>
        <w:t xml:space="preserve">Zone 1 — Colocation (Chilled Water In-Row):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Tải nhiệt</w:t>
            </w:r>
          </w:p>
        </w:tc>
        <w:tc>
          <w:tcPr/>
          <w:p>
            <w:pPr>
              <w:pStyle w:val="Compact"/>
            </w:pPr>
            <w:r>
              <w:t xml:space="preserve">50 Rack × 8 kW = 400 kW (trung bình)</w:t>
            </w:r>
          </w:p>
        </w:tc>
      </w:tr>
      <w:tr>
        <w:tc>
          <w:tcPr/>
          <w:p>
            <w:pPr>
              <w:pStyle w:val="Compact"/>
            </w:pPr>
            <w:r>
              <w:t xml:space="preserve">Cooling capacity</w:t>
            </w:r>
          </w:p>
        </w:tc>
        <w:tc>
          <w:tcPr/>
          <w:p>
            <w:pPr>
              <w:pStyle w:val="Compact"/>
            </w:pPr>
            <w:r>
              <w:t xml:space="preserve">600 kW (N+1, 50% dự phòng)</w:t>
            </w:r>
          </w:p>
        </w:tc>
      </w:tr>
      <w:tr>
        <w:tc>
          <w:tcPr/>
          <w:p>
            <w:pPr>
              <w:pStyle w:val="Compact"/>
            </w:pPr>
            <w:r>
              <w:t xml:space="preserve">Chiller</w:t>
            </w:r>
          </w:p>
        </w:tc>
        <w:tc>
          <w:tcPr/>
          <w:p>
            <w:pPr>
              <w:pStyle w:val="Compact"/>
            </w:pPr>
            <w:r>
              <w:t xml:space="preserve">2 × 350 kW water-cooled screw chiller</w:t>
            </w:r>
          </w:p>
        </w:tc>
      </w:tr>
      <w:tr>
        <w:tc>
          <w:tcPr/>
          <w:p>
            <w:pPr>
              <w:pStyle w:val="Compact"/>
            </w:pPr>
            <w:r>
              <w:t xml:space="preserve">CRAH</w:t>
            </w:r>
          </w:p>
        </w:tc>
        <w:tc>
          <w:tcPr/>
          <w:p>
            <w:pPr>
              <w:pStyle w:val="Compact"/>
            </w:pPr>
            <w:r>
              <w:t xml:space="preserve">6 × 100 kW In-Row units (N+1)</w:t>
            </w:r>
          </w:p>
        </w:tc>
      </w:tr>
      <w:tr>
        <w:tc>
          <w:tcPr/>
          <w:p>
            <w:pPr>
              <w:pStyle w:val="Compact"/>
            </w:pPr>
            <w:r>
              <w:t xml:space="preserve">Set point</w:t>
            </w:r>
          </w:p>
        </w:tc>
        <w:tc>
          <w:tcPr/>
          <w:p>
            <w:pPr>
              <w:pStyle w:val="Compact"/>
            </w:pPr>
            <w:r>
              <w:t xml:space="preserve">Cold aisle: 22-24°C, Hot aisle: 35-40°C</w:t>
            </w:r>
          </w:p>
        </w:tc>
      </w:tr>
      <w:tr>
        <w:tc>
          <w:tcPr/>
          <w:p>
            <w:pPr>
              <w:pStyle w:val="Compact"/>
            </w:pPr>
            <w:r>
              <w:t xml:space="preserve">Containment</w:t>
            </w:r>
          </w:p>
        </w:tc>
        <w:tc>
          <w:tcPr/>
          <w:p>
            <w:pPr>
              <w:pStyle w:val="Compact"/>
            </w:pPr>
            <w:r>
              <w:t xml:space="preserve">Hot Aisle Containment (HAC)</w:t>
            </w:r>
          </w:p>
        </w:tc>
      </w:tr>
      <w:tr>
        <w:tc>
          <w:tcPr/>
          <w:p>
            <w:pPr>
              <w:pStyle w:val="Compact"/>
            </w:pPr>
            <w:r>
              <w:t xml:space="preserve">Monitoring</w:t>
            </w:r>
          </w:p>
        </w:tc>
        <w:tc>
          <w:tcPr/>
          <w:p>
            <w:pPr>
              <w:pStyle w:val="Compact"/>
            </w:pPr>
            <w:r>
              <w:t xml:space="preserve">Temperature/humidity sensor mỗi 3 rack</w:t>
            </w:r>
          </w:p>
        </w:tc>
      </w:tr>
    </w:tbl>
    <w:p>
      <w:pPr>
        <w:pStyle w:val="BodyText"/>
      </w:pPr>
      <w:r>
        <w:rPr>
          <w:b/>
          <w:bCs/>
        </w:rPr>
        <w:t xml:space="preserve">Zone 2 — AI/HPC (Hybrid: Direct-to-Chip + Rear-Door Heat Exchanger):</w:t>
      </w:r>
    </w:p>
    <w:tbl>
      <w:tblPr>
        <w:tblStyle w:val="Table"/>
        <w:tblW w:type="pct" w:w="5000"/>
        <w:tblLayout w:type="fixed"/>
        <w:tblLook w:firstRow="1" w:lastRow="0" w:firstColumn="0" w:lastColumn="0" w:noHBand="0" w:noVBand="0" w:val="0020"/>
      </w:tblPr>
      <w:tblGrid>
        <w:gridCol w:w="3039"/>
        <w:gridCol w:w="488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Tải nhiệt</w:t>
            </w:r>
          </w:p>
        </w:tc>
        <w:tc>
          <w:tcPr/>
          <w:p>
            <w:pPr>
              <w:pStyle w:val="Compact"/>
            </w:pPr>
            <w:r>
              <w:t xml:space="preserve">50 Rack × 25 kW = 1.250 kW (trung bình)</w:t>
            </w:r>
          </w:p>
        </w:tc>
      </w:tr>
      <w:tr>
        <w:tc>
          <w:tcPr/>
          <w:p>
            <w:pPr>
              <w:pStyle w:val="Compact"/>
            </w:pPr>
            <w:r>
              <w:t xml:space="preserve">Cooling capacity</w:t>
            </w:r>
          </w:p>
        </w:tc>
        <w:tc>
          <w:tcPr/>
          <w:p>
            <w:pPr>
              <w:pStyle w:val="Compact"/>
            </w:pPr>
            <w:r>
              <w:t xml:space="preserve">1.875 kW (N+1, 50% dự phòng)</w:t>
            </w:r>
          </w:p>
        </w:tc>
      </w:tr>
      <w:tr>
        <w:tc>
          <w:tcPr/>
          <w:p>
            <w:pPr>
              <w:pStyle w:val="Compact"/>
            </w:pPr>
            <w:r>
              <w:t xml:space="preserve">CDU (Coolant Distribution Unit)</w:t>
            </w:r>
          </w:p>
        </w:tc>
        <w:tc>
          <w:tcPr/>
          <w:p>
            <w:pPr>
              <w:pStyle w:val="Compact"/>
            </w:pPr>
            <w:r>
              <w:t xml:space="preserve">4 × 500 kW (Vertiv/Schneider)</w:t>
            </w:r>
          </w:p>
        </w:tc>
      </w:tr>
      <w:tr>
        <w:tc>
          <w:tcPr/>
          <w:p>
            <w:pPr>
              <w:pStyle w:val="Compact"/>
            </w:pPr>
            <w:r>
              <w:t xml:space="preserve">Liquid cooling phần trăm nhiệt</w:t>
            </w:r>
          </w:p>
        </w:tc>
        <w:tc>
          <w:tcPr/>
          <w:p>
            <w:pPr>
              <w:pStyle w:val="Compact"/>
            </w:pPr>
            <w:r>
              <w:t xml:space="preserve">70% (trực tiếp đến chip GPU)</w:t>
            </w:r>
          </w:p>
        </w:tc>
      </w:tr>
      <w:tr>
        <w:tc>
          <w:tcPr/>
          <w:p>
            <w:pPr>
              <w:pStyle w:val="Compact"/>
            </w:pPr>
            <w:r>
              <w:t xml:space="preserve">Rear-Door HEX (RDHX)</w:t>
            </w:r>
          </w:p>
        </w:tc>
        <w:tc>
          <w:tcPr/>
          <w:p>
            <w:pPr>
              <w:pStyle w:val="Compact"/>
            </w:pPr>
            <w:r>
              <w:t xml:space="preserve">30% còn lại (server fans → RDHX → chilled water)</w:t>
            </w:r>
          </w:p>
        </w:tc>
      </w:tr>
      <w:tr>
        <w:tc>
          <w:tcPr/>
          <w:p>
            <w:pPr>
              <w:pStyle w:val="Compact"/>
            </w:pPr>
            <w:r>
              <w:t xml:space="preserve">Chilled water supply</w:t>
            </w:r>
          </w:p>
        </w:tc>
        <w:tc>
          <w:tcPr/>
          <w:p>
            <w:pPr>
              <w:pStyle w:val="Compact"/>
            </w:pPr>
            <w:r>
              <w:t xml:space="preserve">15-18°C (cao hơn Zone 1, tiết kiệm năng lượng)</w:t>
            </w:r>
          </w:p>
        </w:tc>
      </w:tr>
      <w:tr>
        <w:tc>
          <w:tcPr/>
          <w:p>
            <w:pPr>
              <w:pStyle w:val="Compact"/>
            </w:pPr>
            <w:r>
              <w:t xml:space="preserve">Coolant</w:t>
            </w:r>
          </w:p>
        </w:tc>
        <w:tc>
          <w:tcPr/>
          <w:p>
            <w:pPr>
              <w:pStyle w:val="Compact"/>
            </w:pPr>
            <w:r>
              <w:t xml:space="preserve">Propylene glycol 30% (an toàn, không dẫn điện)</w:t>
            </w:r>
          </w:p>
        </w:tc>
      </w:tr>
      <w:tr>
        <w:tc>
          <w:tcPr/>
          <w:p>
            <w:pPr>
              <w:pStyle w:val="Compact"/>
            </w:pPr>
            <w:r>
              <w:t xml:space="preserve">Flow rate</w:t>
            </w:r>
          </w:p>
        </w:tc>
        <w:tc>
          <w:tcPr/>
          <w:p>
            <w:pPr>
              <w:pStyle w:val="Compact"/>
            </w:pPr>
            <w:r>
              <w:t xml:space="preserve">20-30 L/phút/rack</w:t>
            </w:r>
          </w:p>
        </w:tc>
      </w:tr>
    </w:tbl>
    <w:p>
      <w:pPr>
        <w:pStyle w:val="BodyText"/>
      </w:pPr>
      <w:r>
        <w:rPr>
          <w:b/>
          <w:bCs/>
        </w:rPr>
        <w:t xml:space="preserve">Tính toán Electroless Water Consumption:</w:t>
      </w:r>
    </w:p>
    <w:tbl>
      <w:tblPr>
        <w:tblStyle w:val="Table"/>
        <w:tblW w:type="pct" w:w="5000"/>
        <w:tblLayout w:type="fixed"/>
        <w:tblLook w:firstRow="1" w:lastRow="0" w:firstColumn="0" w:lastColumn="0" w:noHBand="0" w:noVBand="0" w:val="0020"/>
      </w:tblPr>
      <w:tblGrid>
        <w:gridCol w:w="3080"/>
        <w:gridCol w:w="2200"/>
        <w:gridCol w:w="2640"/>
      </w:tblGrid>
      <w:tr>
        <w:trPr>
          <w:tblHeader w:val="on"/>
        </w:trPr>
        <w:tc>
          <w:tcPr/>
          <w:p>
            <w:pPr>
              <w:pStyle w:val="Compact"/>
            </w:pPr>
            <w:r>
              <w:t xml:space="preserve">Nguồn tiêu thụ</w:t>
            </w:r>
          </w:p>
        </w:tc>
        <w:tc>
          <w:tcPr/>
          <w:p>
            <w:pPr>
              <w:pStyle w:val="Compact"/>
              <w:jc w:val="right"/>
            </w:pPr>
            <w:r>
              <w:t xml:space="preserve">Lưu lượng</w:t>
            </w:r>
          </w:p>
        </w:tc>
        <w:tc>
          <w:tcPr/>
          <w:p>
            <w:pPr>
              <w:pStyle w:val="Compact"/>
            </w:pPr>
            <w:r>
              <w:t xml:space="preserve">Phương pháp</w:t>
            </w:r>
          </w:p>
        </w:tc>
      </w:tr>
      <w:tr>
        <w:tc>
          <w:tcPr/>
          <w:p>
            <w:pPr>
              <w:pStyle w:val="Compact"/>
            </w:pPr>
            <w:r>
              <w:t xml:space="preserve">Cooling tower make-up (evaporation)</w:t>
            </w:r>
          </w:p>
        </w:tc>
        <w:tc>
          <w:tcPr/>
          <w:p>
            <w:pPr>
              <w:pStyle w:val="Compact"/>
              <w:jc w:val="right"/>
            </w:pPr>
            <w:r>
              <w:t xml:space="preserve">40-60 m³/ngày</w:t>
            </w:r>
          </w:p>
        </w:tc>
        <w:tc>
          <w:tcPr/>
          <w:p>
            <w:pPr>
              <w:pStyle w:val="Compact"/>
            </w:pPr>
            <w:r>
              <w:t xml:space="preserve">Evaporation + Blowdown + Drift</w:t>
            </w:r>
          </w:p>
        </w:tc>
      </w:tr>
      <w:tr>
        <w:tc>
          <w:tcPr/>
          <w:p>
            <w:pPr>
              <w:pStyle w:val="Compact"/>
            </w:pPr>
            <w:r>
              <w:t xml:space="preserve">Liquid cooling loop (sealed)</w:t>
            </w:r>
          </w:p>
        </w:tc>
        <w:tc>
          <w:tcPr/>
          <w:p>
            <w:pPr>
              <w:pStyle w:val="Compact"/>
              <w:jc w:val="right"/>
            </w:pPr>
            <w:r>
              <w:t xml:space="preserve">0 m³/ngày</w:t>
            </w:r>
          </w:p>
        </w:tc>
        <w:tc>
          <w:tcPr/>
          <w:p>
            <w:pPr>
              <w:pStyle w:val="Compact"/>
            </w:pPr>
            <w:r>
              <w:t xml:space="preserve">Tuần hoàn kín</w:t>
            </w:r>
          </w:p>
        </w:tc>
      </w:tr>
      <w:tr>
        <w:tc>
          <w:tcPr/>
          <w:p>
            <w:pPr>
              <w:pStyle w:val="Compact"/>
            </w:pPr>
            <w:r>
              <w:t xml:space="preserve">Humidification</w:t>
            </w:r>
          </w:p>
        </w:tc>
        <w:tc>
          <w:tcPr/>
          <w:p>
            <w:pPr>
              <w:pStyle w:val="Compact"/>
              <w:jc w:val="right"/>
            </w:pPr>
            <w:r>
              <w:t xml:space="preserve">5-10 m³/ngày</w:t>
            </w:r>
          </w:p>
        </w:tc>
        <w:tc>
          <w:tcPr/>
          <w:p>
            <w:pPr>
              <w:pStyle w:val="Compact"/>
            </w:pPr>
            <w:r>
              <w:t xml:space="preserve">Adiabatic humidifier</w:t>
            </w:r>
          </w:p>
        </w:tc>
      </w:tr>
      <w:tr>
        <w:tc>
          <w:tcPr/>
          <w:p>
            <w:pPr>
              <w:pStyle w:val="Compact"/>
            </w:pPr>
            <w:r>
              <w:t xml:space="preserve">Domestic (nhân viên)</w:t>
            </w:r>
          </w:p>
        </w:tc>
        <w:tc>
          <w:tcPr/>
          <w:p>
            <w:pPr>
              <w:pStyle w:val="Compact"/>
              <w:jc w:val="right"/>
            </w:pPr>
            <w:r>
              <w:t xml:space="preserve">3-5 m³/ngày</w:t>
            </w:r>
          </w:p>
        </w:tc>
        <w:tc>
          <w:tcPr/>
          <w:p>
            <w:pPr>
              <w:pStyle w:val="Compact"/>
            </w:pPr>
            <w:r>
              <w:t xml:space="preserve">30-50 người × 100 L/ngày</w:t>
            </w:r>
          </w:p>
        </w:tc>
      </w:tr>
      <w:tr>
        <w:tc>
          <w:tcPr/>
          <w:p>
            <w:pPr>
              <w:pStyle w:val="Compact"/>
            </w:pPr>
            <w:r>
              <w:rPr>
                <w:b/>
                <w:bCs/>
              </w:rPr>
              <w:t xml:space="preserve">Tổng</w:t>
            </w:r>
          </w:p>
        </w:tc>
        <w:tc>
          <w:tcPr/>
          <w:p>
            <w:pPr>
              <w:pStyle w:val="Compact"/>
              <w:jc w:val="right"/>
            </w:pPr>
            <w:r>
              <w:rPr>
                <w:b/>
                <w:bCs/>
              </w:rPr>
              <w:t xml:space="preserve">48-75 m³/ngày</w:t>
            </w:r>
          </w:p>
        </w:tc>
        <w:tc>
          <w:tcPr/>
          <w:p>
            <w:pPr>
              <w:pStyle w:val="Compact"/>
            </w:pPr>
          </w:p>
        </w:tc>
      </w:tr>
    </w:tbl>
    <w:bookmarkEnd w:id="280"/>
    <w:bookmarkStart w:id="281" w:name="hệ-thống-an-ninh-vật-lý"/>
    <w:p>
      <w:pPr>
        <w:pStyle w:val="Heading3"/>
      </w:pPr>
      <w:r>
        <w:rPr>
          <w:rStyle w:val="SectionNumber"/>
        </w:rPr>
        <w:t xml:space="preserve">10.2.4</w:t>
      </w:r>
      <w:r>
        <w:tab/>
      </w:r>
      <w:r>
        <w:t xml:space="preserve">4.2.4. Hệ thống An ninh Vật lý</w:t>
      </w:r>
    </w:p>
    <w:tbl>
      <w:tblPr>
        <w:tblStyle w:val="Table"/>
        <w:tblW w:type="pct" w:w="5000"/>
        <w:tblLayout w:type="fixed"/>
        <w:tblLook w:firstRow="1" w:lastRow="0" w:firstColumn="0" w:lastColumn="0" w:noHBand="0" w:noVBand="0" w:val="0020"/>
      </w:tblPr>
      <w:tblGrid>
        <w:gridCol w:w="391"/>
        <w:gridCol w:w="2053"/>
        <w:gridCol w:w="5475"/>
      </w:tblGrid>
      <w:tr>
        <w:trPr>
          <w:tblHeader w:val="on"/>
        </w:trPr>
        <w:tc>
          <w:tcPr/>
          <w:p>
            <w:pPr>
              <w:pStyle w:val="Compact"/>
              <w:jc w:val="center"/>
            </w:pPr>
            <w:r>
              <w:t xml:space="preserve">Lớp</w:t>
            </w:r>
          </w:p>
        </w:tc>
        <w:tc>
          <w:tcPr/>
          <w:p>
            <w:pPr>
              <w:pStyle w:val="Compact"/>
            </w:pPr>
            <w:r>
              <w:t xml:space="preserve">Biện pháp</w:t>
            </w:r>
          </w:p>
        </w:tc>
        <w:tc>
          <w:tcPr/>
          <w:p>
            <w:pPr>
              <w:pStyle w:val="Compact"/>
            </w:pPr>
            <w:r>
              <w:t xml:space="preserve">Mô tả</w:t>
            </w:r>
          </w:p>
        </w:tc>
      </w:tr>
      <w:tr>
        <w:tc>
          <w:tcPr/>
          <w:p>
            <w:pPr>
              <w:pStyle w:val="Compact"/>
              <w:jc w:val="center"/>
            </w:pPr>
            <w:r>
              <w:t xml:space="preserve">1</w:t>
            </w:r>
          </w:p>
        </w:tc>
        <w:tc>
          <w:tcPr/>
          <w:p>
            <w:pPr>
              <w:pStyle w:val="Compact"/>
            </w:pPr>
            <w:r>
              <w:t xml:space="preserve">Hàng rào vành đai</w:t>
            </w:r>
          </w:p>
        </w:tc>
        <w:tc>
          <w:tcPr/>
          <w:p>
            <w:pPr>
              <w:pStyle w:val="Compact"/>
            </w:pPr>
            <w:r>
              <w:t xml:space="preserve">Hàng rào thép + dây kẽm gai + CCTV 24/7</w:t>
            </w:r>
          </w:p>
        </w:tc>
      </w:tr>
      <w:tr>
        <w:tc>
          <w:tcPr/>
          <w:p>
            <w:pPr>
              <w:pStyle w:val="Compact"/>
              <w:jc w:val="center"/>
            </w:pPr>
            <w:r>
              <w:t xml:space="preserve">2</w:t>
            </w:r>
          </w:p>
        </w:tc>
        <w:tc>
          <w:tcPr/>
          <w:p>
            <w:pPr>
              <w:pStyle w:val="Compact"/>
            </w:pPr>
            <w:r>
              <w:t xml:space="preserve">Cổng chính</w:t>
            </w:r>
          </w:p>
        </w:tc>
        <w:tc>
          <w:tcPr/>
          <w:p>
            <w:pPr>
              <w:pStyle w:val="Compact"/>
            </w:pPr>
            <w:r>
              <w:t xml:space="preserve">Barrier tự động + Bảo vệ 24/7 + Xe quét RFID</w:t>
            </w:r>
          </w:p>
        </w:tc>
      </w:tr>
      <w:tr>
        <w:tc>
          <w:tcPr/>
          <w:p>
            <w:pPr>
              <w:pStyle w:val="Compact"/>
              <w:jc w:val="center"/>
            </w:pPr>
            <w:r>
              <w:t xml:space="preserve">3</w:t>
            </w:r>
          </w:p>
        </w:tc>
        <w:tc>
          <w:tcPr/>
          <w:p>
            <w:pPr>
              <w:pStyle w:val="Compact"/>
            </w:pPr>
            <w:r>
              <w:t xml:space="preserve">Cửa tòa nhà</w:t>
            </w:r>
          </w:p>
        </w:tc>
        <w:tc>
          <w:tcPr/>
          <w:p>
            <w:pPr>
              <w:pStyle w:val="Compact"/>
            </w:pPr>
            <w:r>
              <w:t xml:space="preserve">Access card (HID iCLASS) + PIN code</w:t>
            </w:r>
          </w:p>
        </w:tc>
      </w:tr>
      <w:tr>
        <w:tc>
          <w:tcPr/>
          <w:p>
            <w:pPr>
              <w:pStyle w:val="Compact"/>
              <w:jc w:val="center"/>
            </w:pPr>
            <w:r>
              <w:t xml:space="preserve">4</w:t>
            </w:r>
          </w:p>
        </w:tc>
        <w:tc>
          <w:tcPr/>
          <w:p>
            <w:pPr>
              <w:pStyle w:val="Compact"/>
            </w:pPr>
            <w:r>
              <w:t xml:space="preserve">Mantrap</w:t>
            </w:r>
          </w:p>
        </w:tc>
        <w:tc>
          <w:tcPr/>
          <w:p>
            <w:pPr>
              <w:pStyle w:val="Compact"/>
            </w:pPr>
            <w:r>
              <w:t xml:space="preserve">Cửa đôi interlocking + CCTV + Weight sensor</w:t>
            </w:r>
          </w:p>
        </w:tc>
      </w:tr>
      <w:tr>
        <w:tc>
          <w:tcPr/>
          <w:p>
            <w:pPr>
              <w:pStyle w:val="Compact"/>
              <w:jc w:val="center"/>
            </w:pPr>
            <w:r>
              <w:t xml:space="preserve">5</w:t>
            </w:r>
          </w:p>
        </w:tc>
        <w:tc>
          <w:tcPr/>
          <w:p>
            <w:pPr>
              <w:pStyle w:val="Compact"/>
            </w:pPr>
            <w:r>
              <w:t xml:space="preserve">Data Hall entrance</w:t>
            </w:r>
          </w:p>
        </w:tc>
        <w:tc>
          <w:tcPr/>
          <w:p>
            <w:pPr>
              <w:pStyle w:val="Compact"/>
            </w:pPr>
            <w:r>
              <w:t xml:space="preserve">3-factor: Card + PIN + Biometric (vân tay/mống mắt)</w:t>
            </w:r>
          </w:p>
        </w:tc>
      </w:tr>
      <w:tr>
        <w:tc>
          <w:tcPr/>
          <w:p>
            <w:pPr>
              <w:pStyle w:val="Compact"/>
              <w:jc w:val="center"/>
            </w:pPr>
            <w:r>
              <w:t xml:space="preserve">6</w:t>
            </w:r>
          </w:p>
        </w:tc>
        <w:tc>
          <w:tcPr/>
          <w:p>
            <w:pPr>
              <w:pStyle w:val="Compact"/>
            </w:pPr>
            <w:r>
              <w:t xml:space="preserve">Rack-level</w:t>
            </w:r>
          </w:p>
        </w:tc>
        <w:tc>
          <w:tcPr/>
          <w:p>
            <w:pPr>
              <w:pStyle w:val="Compact"/>
            </w:pPr>
            <w:r>
              <w:t xml:space="preserve">Combination lock, Optional biometric per rack</w:t>
            </w:r>
          </w:p>
        </w:tc>
      </w:tr>
      <w:tr>
        <w:tc>
          <w:tcPr/>
          <w:p>
            <w:pPr>
              <w:pStyle w:val="Compact"/>
              <w:jc w:val="center"/>
            </w:pPr>
            <w:r>
              <w:t xml:space="preserve">7</w:t>
            </w:r>
          </w:p>
        </w:tc>
        <w:tc>
          <w:tcPr/>
          <w:p>
            <w:pPr>
              <w:pStyle w:val="Compact"/>
            </w:pPr>
            <w:r>
              <w:t xml:space="preserve">Giám sát</w:t>
            </w:r>
          </w:p>
        </w:tc>
        <w:tc>
          <w:tcPr/>
          <w:p>
            <w:pPr>
              <w:pStyle w:val="Compact"/>
            </w:pPr>
            <w:r>
              <w:t xml:space="preserve">120+ camera CCTV, NVR lưu 90 ngày, AI motion detection</w:t>
            </w:r>
          </w:p>
        </w:tc>
      </w:tr>
    </w:tbl>
    <w:bookmarkEnd w:id="281"/>
    <w:bookmarkStart w:id="285" w:name="hệ-thống-mạng"/>
    <w:p>
      <w:pPr>
        <w:pStyle w:val="Heading3"/>
      </w:pPr>
      <w:r>
        <w:rPr>
          <w:rStyle w:val="SectionNumber"/>
        </w:rPr>
        <w:t xml:space="preserve">10.2.5</w:t>
      </w:r>
      <w:r>
        <w:tab/>
      </w:r>
      <w:r>
        <w:t xml:space="preserve">4.2.5. Hệ thống Mạng</w:t>
      </w:r>
    </w:p>
    <w:p>
      <w:pPr>
        <w:pStyle w:val="CaptionedFigure"/>
      </w:pPr>
      <w:r>
        <w:drawing>
          <wp:inline>
            <wp:extent cx="5334000" cy="5122333"/>
            <wp:effectExtent b="0" l="0" r="0" t="0"/>
            <wp:docPr descr="Sơ đồ 21 : bieu_do_021" title="" id="283" name="Picture"/>
            <a:graphic>
              <a:graphicData uri="http://schemas.openxmlformats.org/drawingml/2006/picture">
                <pic:pic>
                  <pic:nvPicPr>
                    <pic:cNvPr descr="mermaid_assets\bieu_do_021.png" id="284" name="Picture"/>
                    <pic:cNvPicPr>
                      <a:picLocks noChangeArrowheads="1" noChangeAspect="1"/>
                    </pic:cNvPicPr>
                  </pic:nvPicPr>
                  <pic:blipFill>
                    <a:blip r:embed="rId282"/>
                    <a:stretch>
                      <a:fillRect/>
                    </a:stretch>
                  </pic:blipFill>
                  <pic:spPr bwMode="auto">
                    <a:xfrm>
                      <a:off x="0" y="0"/>
                      <a:ext cx="5334000" cy="5122333"/>
                    </a:xfrm>
                    <a:prstGeom prst="rect">
                      <a:avLst/>
                    </a:prstGeom>
                    <a:noFill/>
                    <a:ln w="9525">
                      <a:noFill/>
                      <a:headEnd/>
                      <a:tailEnd/>
                    </a:ln>
                  </pic:spPr>
                </pic:pic>
              </a:graphicData>
            </a:graphic>
          </wp:inline>
        </w:drawing>
      </w:r>
    </w:p>
    <w:p>
      <w:pPr>
        <w:pStyle w:val="ImageCaption"/>
      </w:pPr>
      <w:r>
        <w:t xml:space="preserve">Sơ đồ 21 : bieu_do_021</w:t>
      </w:r>
    </w:p>
    <w:p>
      <w:pPr>
        <w:pStyle w:val="BodyText"/>
      </w:pPr>
      <w:r>
        <w:rPr>
          <w:b/>
          <w:bCs/>
        </w:rPr>
        <w:t xml:space="preserve">AI/HPC Network (Zone 2 riêng):</w:t>
      </w:r>
    </w:p>
    <w:p>
      <w:pPr>
        <w:pStyle w:val="Compact"/>
        <w:numPr>
          <w:ilvl w:val="0"/>
          <w:numId w:val="1041"/>
        </w:numPr>
      </w:pPr>
      <w:r>
        <w:t xml:space="preserve">GPU Fabric: NVIDIA InfiniBand HDR 200Gbps (fat-tree topology)</w:t>
      </w:r>
    </w:p>
    <w:p>
      <w:pPr>
        <w:pStyle w:val="Compact"/>
        <w:numPr>
          <w:ilvl w:val="0"/>
          <w:numId w:val="1041"/>
        </w:numPr>
      </w:pPr>
      <w:r>
        <w:t xml:space="preserve">Storage: NVMe-oF over 100GbE (NetApp / Pure Storage)</w:t>
      </w:r>
    </w:p>
    <w:p>
      <w:pPr>
        <w:pStyle w:val="Compact"/>
        <w:numPr>
          <w:ilvl w:val="0"/>
          <w:numId w:val="1041"/>
        </w:numPr>
      </w:pPr>
      <w:r>
        <w:t xml:space="preserve">Latency: &lt; 1 µs (GPU-to-GPU), &lt; 5 µs (GPU-to-Storage)</w:t>
      </w:r>
    </w:p>
    <w:p>
      <w:r>
        <w:pict>
          <v:rect style="width:0;height:1.5pt" o:hralign="center" o:hrstd="t" o:hr="t"/>
        </w:pict>
      </w:r>
    </w:p>
    <w:bookmarkEnd w:id="285"/>
    <w:bookmarkEnd w:id="286"/>
    <w:bookmarkStart w:id="294" w:name="thiết-kế-hạ-tầng-khu-vực-cnc-tầng-1-mpmc"/>
    <w:p>
      <w:pPr>
        <w:pStyle w:val="Heading2"/>
      </w:pPr>
      <w:r>
        <w:rPr>
          <w:rStyle w:val="SectionNumber"/>
        </w:rPr>
        <w:t xml:space="preserve">10.3</w:t>
      </w:r>
      <w:r>
        <w:tab/>
      </w:r>
      <w:r>
        <w:t xml:space="preserve">4.3. Thiết kế Hạ tầng Khu vực CNC — Tầng 1 (MPMC)</w:t>
      </w:r>
    </w:p>
    <w:p>
      <w:pPr>
        <w:pStyle w:val="BlockText"/>
      </w:pPr>
      <w:r>
        <w:rPr>
          <w:b/>
          <w:bCs/>
        </w:rPr>
        <w:t xml:space="preserve">V2.1:</w:t>
      </w:r>
      <w:r>
        <w:t xml:space="preserve"> </w:t>
      </w:r>
      <w:r>
        <w:t xml:space="preserve">CNC chiếm khu vực Tầng 1 (~4.000 m² sàn). Đề án gốc ký hiệu</w:t>
      </w:r>
      <w:r>
        <w:t xml:space="preserve"> </w:t>
      </w:r>
      <w:r>
        <w:t xml:space="preserve">“Khối B”</w:t>
      </w:r>
      <w:r>
        <w:t xml:space="preserve"> </w:t>
      </w:r>
      <w:r>
        <w:t xml:space="preserve">— các thông số kỹ thuật giữ nguyên.</w:t>
      </w:r>
    </w:p>
    <w:bookmarkStart w:id="290" w:name="layout-xưởng-cnc"/>
    <w:p>
      <w:pPr>
        <w:pStyle w:val="Heading3"/>
      </w:pPr>
      <w:r>
        <w:rPr>
          <w:rStyle w:val="SectionNumber"/>
        </w:rPr>
        <w:t xml:space="preserve">10.3.1</w:t>
      </w:r>
      <w:r>
        <w:tab/>
      </w:r>
      <w:r>
        <w:t xml:space="preserve">4.3.1. Layout Xưởng CNC</w:t>
      </w:r>
    </w:p>
    <w:p>
      <w:pPr>
        <w:pStyle w:val="CaptionedFigure"/>
      </w:pPr>
      <w:r>
        <w:drawing>
          <wp:inline>
            <wp:extent cx="5334000" cy="38549450"/>
            <wp:effectExtent b="0" l="0" r="0" t="0"/>
            <wp:docPr descr="Sơ đồ 22 : bieu_do_022" title="" id="288" name="Picture"/>
            <a:graphic>
              <a:graphicData uri="http://schemas.openxmlformats.org/drawingml/2006/picture">
                <pic:pic>
                  <pic:nvPicPr>
                    <pic:cNvPr descr="mermaid_assets\bieu_do_022.png" id="289" name="Picture"/>
                    <pic:cNvPicPr>
                      <a:picLocks noChangeArrowheads="1" noChangeAspect="1"/>
                    </pic:cNvPicPr>
                  </pic:nvPicPr>
                  <pic:blipFill>
                    <a:blip r:embed="rId287"/>
                    <a:stretch>
                      <a:fillRect/>
                    </a:stretch>
                  </pic:blipFill>
                  <pic:spPr bwMode="auto">
                    <a:xfrm>
                      <a:off x="0" y="0"/>
                      <a:ext cx="5334000" cy="38549450"/>
                    </a:xfrm>
                    <a:prstGeom prst="rect">
                      <a:avLst/>
                    </a:prstGeom>
                    <a:noFill/>
                    <a:ln w="9525">
                      <a:noFill/>
                      <a:headEnd/>
                      <a:tailEnd/>
                    </a:ln>
                  </pic:spPr>
                </pic:pic>
              </a:graphicData>
            </a:graphic>
          </wp:inline>
        </w:drawing>
      </w:r>
    </w:p>
    <w:p>
      <w:pPr>
        <w:pStyle w:val="ImageCaption"/>
      </w:pPr>
      <w:r>
        <w:t xml:space="preserve">Sơ đồ 22 : bieu_do_022</w:t>
      </w:r>
    </w:p>
    <w:bookmarkEnd w:id="290"/>
    <w:bookmarkStart w:id="291" w:name="yêu-cầu-nền-móng-và-sàn"/>
    <w:p>
      <w:pPr>
        <w:pStyle w:val="Heading3"/>
      </w:pPr>
      <w:r>
        <w:rPr>
          <w:rStyle w:val="SectionNumber"/>
        </w:rPr>
        <w:t xml:space="preserve">10.3.2</w:t>
      </w:r>
      <w:r>
        <w:tab/>
      </w:r>
      <w:r>
        <w:t xml:space="preserve">4.3.2. Yêu cầu Nền Móng và Sàn</w:t>
      </w:r>
    </w:p>
    <w:tbl>
      <w:tblPr>
        <w:tblStyle w:val="Table"/>
        <w:tblW w:type="pct" w:w="5000"/>
        <w:tblLayout w:type="fixed"/>
        <w:tblLook w:firstRow="1" w:lastRow="0" w:firstColumn="0" w:lastColumn="0" w:noHBand="0" w:noVBand="0" w:val="0020"/>
      </w:tblPr>
      <w:tblGrid>
        <w:gridCol w:w="2233"/>
        <w:gridCol w:w="2843"/>
        <w:gridCol w:w="2843"/>
      </w:tblGrid>
      <w:tr>
        <w:trPr>
          <w:tblHeader w:val="on"/>
        </w:trPr>
        <w:tc>
          <w:tcPr/>
          <w:p>
            <w:pPr>
              <w:pStyle w:val="Compact"/>
            </w:pPr>
            <w:r>
              <w:t xml:space="preserve">Yêu cầu</w:t>
            </w:r>
          </w:p>
        </w:tc>
        <w:tc>
          <w:tcPr/>
          <w:p>
            <w:pPr>
              <w:pStyle w:val="Compact"/>
            </w:pPr>
            <w:r>
              <w:t xml:space="preserve">Thông số</w:t>
            </w:r>
          </w:p>
        </w:tc>
        <w:tc>
          <w:tcPr/>
          <w:p>
            <w:pPr>
              <w:pStyle w:val="Compact"/>
            </w:pPr>
            <w:r>
              <w:t xml:space="preserve">Lý do</w:t>
            </w:r>
          </w:p>
        </w:tc>
      </w:tr>
      <w:tr>
        <w:tc>
          <w:tcPr/>
          <w:p>
            <w:pPr>
              <w:pStyle w:val="Compact"/>
            </w:pPr>
            <w:r>
              <w:rPr>
                <w:b/>
                <w:bCs/>
              </w:rPr>
              <w:t xml:space="preserve">Tải trọng sàn</w:t>
            </w:r>
          </w:p>
        </w:tc>
        <w:tc>
          <w:tcPr/>
          <w:p>
            <w:pPr>
              <w:pStyle w:val="Compact"/>
            </w:pPr>
            <w:r>
              <w:t xml:space="preserve">≥ 5.000 kg/m²</w:t>
            </w:r>
          </w:p>
        </w:tc>
        <w:tc>
          <w:tcPr/>
          <w:p>
            <w:pPr>
              <w:pStyle w:val="Compact"/>
            </w:pPr>
            <w:r>
              <w:t xml:space="preserve">DMG MORI DMU 80P nặng 12.000 kg</w:t>
            </w:r>
          </w:p>
        </w:tc>
      </w:tr>
      <w:tr>
        <w:tc>
          <w:tcPr/>
          <w:p>
            <w:pPr>
              <w:pStyle w:val="Compact"/>
            </w:pPr>
            <w:r>
              <w:rPr>
                <w:b/>
                <w:bCs/>
              </w:rPr>
              <w:t xml:space="preserve">Nền chống rung</w:t>
            </w:r>
          </w:p>
        </w:tc>
        <w:tc>
          <w:tcPr/>
          <w:p>
            <w:pPr>
              <w:pStyle w:val="Compact"/>
            </w:pPr>
            <w:r>
              <w:t xml:space="preserve">&lt; 0,05 mm/s (class C3 theo DIN 4150)</w:t>
            </w:r>
          </w:p>
        </w:tc>
        <w:tc>
          <w:tcPr/>
          <w:p>
            <w:pPr>
              <w:pStyle w:val="Compact"/>
            </w:pPr>
            <w:r>
              <w:t xml:space="preserve">CNC 5 trục yêu cầu rung rất thấp</w:t>
            </w:r>
          </w:p>
        </w:tc>
      </w:tr>
      <w:tr>
        <w:tc>
          <w:tcPr/>
          <w:p>
            <w:pPr>
              <w:pStyle w:val="Compact"/>
            </w:pPr>
            <w:r>
              <w:rPr>
                <w:b/>
                <w:bCs/>
              </w:rPr>
              <w:t xml:space="preserve">Phòng CMM riêng</w:t>
            </w:r>
          </w:p>
        </w:tc>
        <w:tc>
          <w:tcPr/>
          <w:p>
            <w:pPr>
              <w:pStyle w:val="Compact"/>
            </w:pPr>
            <w:r>
              <w:t xml:space="preserve">&lt; 0,01 mm/s + foundation riêng</w:t>
            </w:r>
          </w:p>
        </w:tc>
        <w:tc>
          <w:tcPr/>
          <w:p>
            <w:pPr>
              <w:pStyle w:val="Compact"/>
            </w:pPr>
            <w:r>
              <w:t xml:space="preserve">CMM yêu cầu rung thấp nhất</w:t>
            </w:r>
          </w:p>
        </w:tc>
      </w:tr>
      <w:tr>
        <w:tc>
          <w:tcPr/>
          <w:p>
            <w:pPr>
              <w:pStyle w:val="Compact"/>
            </w:pPr>
            <w:r>
              <w:rPr>
                <w:b/>
                <w:bCs/>
              </w:rPr>
              <w:t xml:space="preserve">Sàn Epoxy</w:t>
            </w:r>
          </w:p>
        </w:tc>
        <w:tc>
          <w:tcPr/>
          <w:p>
            <w:pPr>
              <w:pStyle w:val="Compact"/>
            </w:pPr>
            <w:r>
              <w:t xml:space="preserve">Chịu dầu, chịu mài mòn, grounding ESD</w:t>
            </w:r>
          </w:p>
        </w:tc>
        <w:tc>
          <w:tcPr/>
          <w:p>
            <w:pPr>
              <w:pStyle w:val="Compact"/>
            </w:pPr>
            <w:r>
              <w:t xml:space="preserve">Chống trượt + Chống tĩnh điện</w:t>
            </w:r>
          </w:p>
        </w:tc>
      </w:tr>
      <w:tr>
        <w:tc>
          <w:tcPr/>
          <w:p>
            <w:pPr>
              <w:pStyle w:val="Compact"/>
            </w:pPr>
            <w:r>
              <w:rPr>
                <w:b/>
                <w:bCs/>
              </w:rPr>
              <w:t xml:space="preserve">Rãnh thoát dung dịch</w:t>
            </w:r>
          </w:p>
        </w:tc>
        <w:tc>
          <w:tcPr/>
          <w:p>
            <w:pPr>
              <w:pStyle w:val="Compact"/>
            </w:pPr>
            <w:r>
              <w:t xml:space="preserve">Rãnh kín + hệ thống thu hồi</w:t>
            </w:r>
          </w:p>
        </w:tc>
        <w:tc>
          <w:tcPr/>
          <w:p>
            <w:pPr>
              <w:pStyle w:val="Compact"/>
            </w:pPr>
            <w:r>
              <w:t xml:space="preserve">Thu dung dịch cắt gọt, tránh ô nhiễm</w:t>
            </w:r>
          </w:p>
        </w:tc>
      </w:tr>
      <w:tr>
        <w:tc>
          <w:tcPr/>
          <w:p>
            <w:pPr>
              <w:pStyle w:val="Compact"/>
            </w:pPr>
            <w:r>
              <w:rPr>
                <w:b/>
                <w:bCs/>
              </w:rPr>
              <w:t xml:space="preserve">Trần</w:t>
            </w:r>
          </w:p>
        </w:tc>
        <w:tc>
          <w:tcPr/>
          <w:p>
            <w:pPr>
              <w:pStyle w:val="Compact"/>
            </w:pPr>
            <w:r>
              <w:t xml:space="preserve">Free height ≥ 8 m</w:t>
            </w:r>
          </w:p>
        </w:tc>
        <w:tc>
          <w:tcPr/>
          <w:p>
            <w:pPr>
              <w:pStyle w:val="Compact"/>
            </w:pPr>
            <w:r>
              <w:t xml:space="preserve">Cẩu trục 5T cho bốc dỡ máy CNC</w:t>
            </w:r>
          </w:p>
        </w:tc>
      </w:tr>
      <w:tr>
        <w:tc>
          <w:tcPr/>
          <w:p>
            <w:pPr>
              <w:pStyle w:val="Compact"/>
            </w:pPr>
            <w:r>
              <w:rPr>
                <w:b/>
                <w:bCs/>
              </w:rPr>
              <w:t xml:space="preserve">Cẩu trục</w:t>
            </w:r>
          </w:p>
        </w:tc>
        <w:tc>
          <w:tcPr/>
          <w:p>
            <w:pPr>
              <w:pStyle w:val="Compact"/>
            </w:pPr>
            <w:r>
              <w:t xml:space="preserve">2 × 5 tấn overhead crane</w:t>
            </w:r>
          </w:p>
        </w:tc>
        <w:tc>
          <w:tcPr/>
          <w:p>
            <w:pPr>
              <w:pStyle w:val="Compact"/>
            </w:pPr>
            <w:r>
              <w:t xml:space="preserve">Di chuyển máy, fixture, phôi nặng</w:t>
            </w:r>
          </w:p>
        </w:tc>
      </w:tr>
    </w:tbl>
    <w:bookmarkEnd w:id="291"/>
    <w:bookmarkStart w:id="292" w:name="hệ-thống-điện-khối-b"/>
    <w:p>
      <w:pPr>
        <w:pStyle w:val="Heading3"/>
      </w:pPr>
      <w:r>
        <w:rPr>
          <w:rStyle w:val="SectionNumber"/>
        </w:rPr>
        <w:t xml:space="preserve">10.3.3</w:t>
      </w:r>
      <w:r>
        <w:tab/>
      </w:r>
      <w:r>
        <w:t xml:space="preserve">4.3.3. Hệ thống Điện Khối B</w:t>
      </w:r>
    </w:p>
    <w:tbl>
      <w:tblPr>
        <w:tblStyle w:val="Table"/>
        <w:tblW w:type="pct" w:w="5000"/>
        <w:tblLayout w:type="fixed"/>
        <w:tblLook w:firstRow="1" w:lastRow="0" w:firstColumn="0" w:lastColumn="0" w:noHBand="0" w:noVBand="0" w:val="0020"/>
      </w:tblPr>
      <w:tblGrid>
        <w:gridCol w:w="2900"/>
        <w:gridCol w:w="2007"/>
        <w:gridCol w:w="3011"/>
      </w:tblGrid>
      <w:tr>
        <w:trPr>
          <w:tblHeader w:val="on"/>
        </w:trPr>
        <w:tc>
          <w:tcPr/>
          <w:p>
            <w:pPr>
              <w:pStyle w:val="Compact"/>
            </w:pPr>
            <w:r>
              <w:t xml:space="preserve">Phụ tải</w:t>
            </w:r>
          </w:p>
        </w:tc>
        <w:tc>
          <w:tcPr/>
          <w:p>
            <w:pPr>
              <w:pStyle w:val="Compact"/>
              <w:jc w:val="right"/>
            </w:pPr>
            <w:r>
              <w:t xml:space="preserve">Công suất</w:t>
            </w:r>
          </w:p>
        </w:tc>
        <w:tc>
          <w:tcPr/>
          <w:p>
            <w:pPr>
              <w:pStyle w:val="Compact"/>
            </w:pPr>
            <w:r>
              <w:t xml:space="preserve">Ghi chú</w:t>
            </w:r>
          </w:p>
        </w:tc>
      </w:tr>
      <w:tr>
        <w:tc>
          <w:tcPr/>
          <w:p>
            <w:pPr>
              <w:pStyle w:val="Compact"/>
            </w:pPr>
            <w:r>
              <w:t xml:space="preserve">28 máy CNC (rated)</w:t>
            </w:r>
          </w:p>
        </w:tc>
        <w:tc>
          <w:tcPr/>
          <w:p>
            <w:pPr>
              <w:pStyle w:val="Compact"/>
              <w:jc w:val="right"/>
            </w:pPr>
            <w:r>
              <w:t xml:space="preserve">800 kW</w:t>
            </w:r>
          </w:p>
        </w:tc>
        <w:tc>
          <w:tcPr/>
          <w:p>
            <w:pPr>
              <w:pStyle w:val="Compact"/>
            </w:pPr>
            <w:r>
              <w:t xml:space="preserve">~25-35 kW/máy trung bình</w:t>
            </w:r>
          </w:p>
        </w:tc>
      </w:tr>
      <w:tr>
        <w:tc>
          <w:tcPr/>
          <w:p>
            <w:pPr>
              <w:pStyle w:val="Compact"/>
            </w:pPr>
            <w:r>
              <w:t xml:space="preserve">Hệ thống cooling CNC</w:t>
            </w:r>
          </w:p>
        </w:tc>
        <w:tc>
          <w:tcPr/>
          <w:p>
            <w:pPr>
              <w:pStyle w:val="Compact"/>
              <w:jc w:val="right"/>
            </w:pPr>
            <w:r>
              <w:t xml:space="preserve">100 kW</w:t>
            </w:r>
          </w:p>
        </w:tc>
        <w:tc>
          <w:tcPr/>
          <w:p>
            <w:pPr>
              <w:pStyle w:val="Compact"/>
            </w:pPr>
            <w:r>
              <w:t xml:space="preserve">Chiller dung dịch cắt</w:t>
            </w:r>
          </w:p>
        </w:tc>
      </w:tr>
      <w:tr>
        <w:tc>
          <w:tcPr/>
          <w:p>
            <w:pPr>
              <w:pStyle w:val="Compact"/>
            </w:pPr>
            <w:r>
              <w:t xml:space="preserve">Hệ thống hút bụi/khói</w:t>
            </w:r>
          </w:p>
        </w:tc>
        <w:tc>
          <w:tcPr/>
          <w:p>
            <w:pPr>
              <w:pStyle w:val="Compact"/>
              <w:jc w:val="right"/>
            </w:pPr>
            <w:r>
              <w:t xml:space="preserve">50 kW</w:t>
            </w:r>
          </w:p>
        </w:tc>
        <w:tc>
          <w:tcPr/>
          <w:p>
            <w:pPr>
              <w:pStyle w:val="Compact"/>
            </w:pPr>
            <w:r>
              <w:t xml:space="preserve">Dành cho titanium, Inconel</w:t>
            </w:r>
          </w:p>
        </w:tc>
      </w:tr>
      <w:tr>
        <w:tc>
          <w:tcPr/>
          <w:p>
            <w:pPr>
              <w:pStyle w:val="Compact"/>
            </w:pPr>
            <w:r>
              <w:t xml:space="preserve">Hệ thống khí nén</w:t>
            </w:r>
          </w:p>
        </w:tc>
        <w:tc>
          <w:tcPr/>
          <w:p>
            <w:pPr>
              <w:pStyle w:val="Compact"/>
              <w:jc w:val="right"/>
            </w:pPr>
            <w:r>
              <w:t xml:space="preserve">75 kW</w:t>
            </w:r>
          </w:p>
        </w:tc>
        <w:tc>
          <w:tcPr/>
          <w:p>
            <w:pPr>
              <w:pStyle w:val="Compact"/>
            </w:pPr>
            <w:r>
              <w:t xml:space="preserve">2 × Screw compressor</w:t>
            </w:r>
          </w:p>
        </w:tc>
      </w:tr>
      <w:tr>
        <w:tc>
          <w:tcPr/>
          <w:p>
            <w:pPr>
              <w:pStyle w:val="Compact"/>
            </w:pPr>
            <w:r>
              <w:t xml:space="preserve">Đèn chiếu sáng</w:t>
            </w:r>
          </w:p>
        </w:tc>
        <w:tc>
          <w:tcPr/>
          <w:p>
            <w:pPr>
              <w:pStyle w:val="Compact"/>
              <w:jc w:val="right"/>
            </w:pPr>
            <w:r>
              <w:t xml:space="preserve">40 kW</w:t>
            </w:r>
          </w:p>
        </w:tc>
        <w:tc>
          <w:tcPr/>
          <w:p>
            <w:pPr>
              <w:pStyle w:val="Compact"/>
            </w:pPr>
            <w:r>
              <w:t xml:space="preserve">≥ 500 lux tại bàn máy</w:t>
            </w:r>
          </w:p>
        </w:tc>
      </w:tr>
      <w:tr>
        <w:tc>
          <w:tcPr/>
          <w:p>
            <w:pPr>
              <w:pStyle w:val="Compact"/>
            </w:pPr>
            <w:r>
              <w:t xml:space="preserve">HVAC</w:t>
            </w:r>
          </w:p>
        </w:tc>
        <w:tc>
          <w:tcPr/>
          <w:p>
            <w:pPr>
              <w:pStyle w:val="Compact"/>
              <w:jc w:val="right"/>
            </w:pPr>
            <w:r>
              <w:t xml:space="preserve">60 kW</w:t>
            </w:r>
          </w:p>
        </w:tc>
        <w:tc>
          <w:tcPr/>
          <w:p>
            <w:pPr>
              <w:pStyle w:val="Compact"/>
            </w:pPr>
            <w:r>
              <w:t xml:space="preserve">Phòng CMM + Văn phòng</w:t>
            </w:r>
          </w:p>
        </w:tc>
      </w:tr>
      <w:tr>
        <w:tc>
          <w:tcPr/>
          <w:p>
            <w:pPr>
              <w:pStyle w:val="Compact"/>
            </w:pPr>
            <w:r>
              <w:t xml:space="preserve">Phụ tải khác</w:t>
            </w:r>
          </w:p>
        </w:tc>
        <w:tc>
          <w:tcPr/>
          <w:p>
            <w:pPr>
              <w:pStyle w:val="Compact"/>
              <w:jc w:val="right"/>
            </w:pPr>
            <w:r>
              <w:t xml:space="preserve">25 kW</w:t>
            </w:r>
          </w:p>
        </w:tc>
        <w:tc>
          <w:tcPr/>
          <w:p>
            <w:pPr>
              <w:pStyle w:val="Compact"/>
            </w:pPr>
            <w:r>
              <w:t xml:space="preserve">Phòng CAD, kho, phụ trợ</w:t>
            </w:r>
          </w:p>
        </w:tc>
      </w:tr>
      <w:tr>
        <w:tc>
          <w:tcPr/>
          <w:p>
            <w:pPr>
              <w:pStyle w:val="Compact"/>
            </w:pPr>
            <w:r>
              <w:rPr>
                <w:b/>
                <w:bCs/>
              </w:rPr>
              <w:t xml:space="preserve">Tổng Khối B</w:t>
            </w:r>
          </w:p>
        </w:tc>
        <w:tc>
          <w:tcPr/>
          <w:p>
            <w:pPr>
              <w:pStyle w:val="Compact"/>
              <w:jc w:val="right"/>
            </w:pPr>
            <w:r>
              <w:rPr>
                <w:b/>
                <w:bCs/>
              </w:rPr>
              <w:t xml:space="preserve">1.150 kW</w:t>
            </w:r>
          </w:p>
        </w:tc>
        <w:tc>
          <w:tcPr/>
          <w:p>
            <w:pPr>
              <w:pStyle w:val="Compact"/>
            </w:pPr>
          </w:p>
        </w:tc>
      </w:tr>
    </w:tbl>
    <w:bookmarkEnd w:id="292"/>
    <w:bookmarkStart w:id="293" w:name="hệ-thống-phụ-trợ-cnc"/>
    <w:p>
      <w:pPr>
        <w:pStyle w:val="Heading3"/>
      </w:pPr>
      <w:r>
        <w:rPr>
          <w:rStyle w:val="SectionNumber"/>
        </w:rPr>
        <w:t xml:space="preserve">10.3.4</w:t>
      </w:r>
      <w:r>
        <w:tab/>
      </w:r>
      <w:r>
        <w:t xml:space="preserve">4.3.4. Hệ thống Phụ trợ CNC</w:t>
      </w:r>
    </w:p>
    <w:p>
      <w:pPr>
        <w:pStyle w:val="FirstParagraph"/>
      </w:pPr>
      <w:r>
        <w:rPr>
          <w:b/>
          <w:bCs/>
        </w:rPr>
        <w:t xml:space="preserve">Hệ thống Khí nén (Compressed Air):</w:t>
      </w:r>
    </w:p>
    <w:p>
      <w:pPr>
        <w:pStyle w:val="Compact"/>
        <w:numPr>
          <w:ilvl w:val="0"/>
          <w:numId w:val="1042"/>
        </w:numPr>
      </w:pPr>
      <w:r>
        <w:t xml:space="preserve">2 × Screw compressor 37 kW, 8 bar</w:t>
      </w:r>
    </w:p>
    <w:p>
      <w:pPr>
        <w:pStyle w:val="Compact"/>
        <w:numPr>
          <w:ilvl w:val="0"/>
          <w:numId w:val="1042"/>
        </w:numPr>
      </w:pPr>
      <w:r>
        <w:t xml:space="preserve">Air dryer (dew point -40°C)</w:t>
      </w:r>
    </w:p>
    <w:p>
      <w:pPr>
        <w:pStyle w:val="Compact"/>
        <w:numPr>
          <w:ilvl w:val="0"/>
          <w:numId w:val="1042"/>
        </w:numPr>
      </w:pPr>
      <w:r>
        <w:t xml:space="preserve">Air receiver 2.000 L</w:t>
      </w:r>
    </w:p>
    <w:p>
      <w:pPr>
        <w:pStyle w:val="Compact"/>
        <w:numPr>
          <w:ilvl w:val="0"/>
          <w:numId w:val="1042"/>
        </w:numPr>
      </w:pPr>
      <w:r>
        <w:t xml:space="preserve">Ống phân phối stainless steel</w:t>
      </w:r>
    </w:p>
    <w:p>
      <w:pPr>
        <w:pStyle w:val="Compact"/>
        <w:numPr>
          <w:ilvl w:val="0"/>
          <w:numId w:val="1042"/>
        </w:numPr>
      </w:pPr>
      <w:r>
        <w:t xml:space="preserve">Công suất: 5,0 Nm³/phút, đủ cho 28 máy CNC</w:t>
      </w:r>
    </w:p>
    <w:p>
      <w:pPr>
        <w:pStyle w:val="FirstParagraph"/>
      </w:pPr>
      <w:r>
        <w:rPr>
          <w:b/>
          <w:bCs/>
        </w:rPr>
        <w:t xml:space="preserve">Hệ thống Dung dịch Cắt gọt (Coolant):</w:t>
      </w:r>
    </w:p>
    <w:p>
      <w:pPr>
        <w:pStyle w:val="Compact"/>
        <w:numPr>
          <w:ilvl w:val="0"/>
          <w:numId w:val="1043"/>
        </w:numPr>
      </w:pPr>
      <w:r>
        <w:t xml:space="preserve">Central coolant system (thay vì từng máy riêng)</w:t>
      </w:r>
    </w:p>
    <w:p>
      <w:pPr>
        <w:pStyle w:val="Compact"/>
        <w:numPr>
          <w:ilvl w:val="0"/>
          <w:numId w:val="1043"/>
        </w:numPr>
      </w:pPr>
      <w:r>
        <w:t xml:space="preserve">Dung tích: 10.000 L tổng</w:t>
      </w:r>
    </w:p>
    <w:p>
      <w:pPr>
        <w:pStyle w:val="Compact"/>
        <w:numPr>
          <w:ilvl w:val="0"/>
          <w:numId w:val="1043"/>
        </w:numPr>
      </w:pPr>
      <w:r>
        <w:t xml:space="preserve">Lọc: Multi-stage filtration (20µm → 5µm → 1µm)</w:t>
      </w:r>
    </w:p>
    <w:p>
      <w:pPr>
        <w:pStyle w:val="Compact"/>
        <w:numPr>
          <w:ilvl w:val="0"/>
          <w:numId w:val="1043"/>
        </w:numPr>
      </w:pPr>
      <w:r>
        <w:t xml:space="preserve">Kiểm soát nồng độ: Refractometer tự động</w:t>
      </w:r>
    </w:p>
    <w:p>
      <w:pPr>
        <w:pStyle w:val="Compact"/>
        <w:numPr>
          <w:ilvl w:val="0"/>
          <w:numId w:val="1043"/>
        </w:numPr>
      </w:pPr>
      <w:r>
        <w:t xml:space="preserve">Thu hồi: Thu chip + Dầu — tái chế qua ZLD</w:t>
      </w:r>
    </w:p>
    <w:p>
      <w:pPr>
        <w:pStyle w:val="FirstParagraph"/>
      </w:pPr>
      <w:r>
        <w:rPr>
          <w:b/>
          <w:bCs/>
        </w:rPr>
        <w:t xml:space="preserve">Hệ thống Hút Bụi/Khói:</w:t>
      </w:r>
    </w:p>
    <w:p>
      <w:pPr>
        <w:pStyle w:val="Compact"/>
        <w:numPr>
          <w:ilvl w:val="0"/>
          <w:numId w:val="1044"/>
        </w:numPr>
      </w:pPr>
      <w:r>
        <w:t xml:space="preserve">Centralized dust/fume extraction</w:t>
      </w:r>
    </w:p>
    <w:p>
      <w:pPr>
        <w:pStyle w:val="Compact"/>
        <w:numPr>
          <w:ilvl w:val="0"/>
          <w:numId w:val="1044"/>
        </w:numPr>
      </w:pPr>
      <w:r>
        <w:t xml:space="preserve">HEPA filter (H13) cho titanium machining</w:t>
      </w:r>
    </w:p>
    <w:p>
      <w:pPr>
        <w:pStyle w:val="Compact"/>
        <w:numPr>
          <w:ilvl w:val="0"/>
          <w:numId w:val="1044"/>
        </w:numPr>
      </w:pPr>
      <w:r>
        <w:t xml:space="preserve">Active carbon filter cho Inconel (hơi Nickel)</w:t>
      </w:r>
    </w:p>
    <w:p>
      <w:pPr>
        <w:pStyle w:val="Compact"/>
        <w:numPr>
          <w:ilvl w:val="0"/>
          <w:numId w:val="1044"/>
        </w:numPr>
      </w:pPr>
      <w:r>
        <w:t xml:space="preserve">Lưu lượng: 5.000 m³/giờ</w:t>
      </w:r>
    </w:p>
    <w:p>
      <w:pPr>
        <w:pStyle w:val="Compact"/>
        <w:numPr>
          <w:ilvl w:val="0"/>
          <w:numId w:val="1044"/>
        </w:numPr>
      </w:pPr>
      <w:r>
        <w:t xml:space="preserve">Emission monitoring: PM2,5 sensor real-time</w:t>
      </w:r>
    </w:p>
    <w:p>
      <w:r>
        <w:pict>
          <v:rect style="width:0;height:1.5pt" o:hralign="center" o:hrstd="t" o:hr="t"/>
        </w:pict>
      </w:r>
    </w:p>
    <w:bookmarkEnd w:id="293"/>
    <w:bookmarkEnd w:id="294"/>
    <w:bookmarkStart w:id="298" w:name="X1f5a59d81fb6093a6f00f6fed428ddee502837d"/>
    <w:p>
      <w:pPr>
        <w:pStyle w:val="Heading2"/>
      </w:pPr>
      <w:r>
        <w:rPr>
          <w:rStyle w:val="SectionNumber"/>
        </w:rPr>
        <w:t xml:space="preserve">10.4</w:t>
      </w:r>
      <w:r>
        <w:tab/>
      </w:r>
      <w:r>
        <w:t xml:space="preserve">4.4. Thiết kế Hạ tầng Khu vực IoT/Robot — Tầng 1 (SMT)</w:t>
      </w:r>
    </w:p>
    <w:p>
      <w:pPr>
        <w:pStyle w:val="BlockText"/>
      </w:pPr>
      <w:r>
        <w:rPr>
          <w:b/>
          <w:bCs/>
        </w:rPr>
        <w:t xml:space="preserve">V2.1:</w:t>
      </w:r>
      <w:r>
        <w:t xml:space="preserve"> </w:t>
      </w:r>
      <w:r>
        <w:t xml:space="preserve">IoT/Robot chiếm khu vực Tầng 1 (~3.000 m² sàn), chia sẻ Tầng 1 với CNC. Đề án gốc ký hiệu</w:t>
      </w:r>
      <w:r>
        <w:t xml:space="preserve"> </w:t>
      </w:r>
      <w:r>
        <w:t xml:space="preserve">“Khối C”</w:t>
      </w:r>
      <w:r>
        <w:t xml:space="preserve"> </w:t>
      </w:r>
      <w:r>
        <w:t xml:space="preserve">— các thông số kỹ thuật giữ nguyên.</w:t>
      </w:r>
    </w:p>
    <w:bookmarkStart w:id="295" w:name="layout-dây-chuyền-smt"/>
    <w:p>
      <w:pPr>
        <w:pStyle w:val="Heading3"/>
      </w:pPr>
      <w:r>
        <w:rPr>
          <w:rStyle w:val="SectionNumber"/>
        </w:rPr>
        <w:t xml:space="preserve">10.4.1</w:t>
      </w:r>
      <w:r>
        <w:tab/>
      </w:r>
      <w:r>
        <w:t xml:space="preserve">4.4.1. Layout Dây chuyền SMT</w:t>
      </w:r>
    </w:p>
    <w:tbl>
      <w:tblPr>
        <w:tblStyle w:val="Table"/>
        <w:tblW w:type="pct" w:w="5000"/>
        <w:tblLayout w:type="fixed"/>
        <w:tblLook w:firstRow="1" w:lastRow="0" w:firstColumn="0" w:lastColumn="0" w:noHBand="0" w:noVBand="0" w:val="0020"/>
      </w:tblPr>
      <w:tblGrid>
        <w:gridCol w:w="2511"/>
        <w:gridCol w:w="1835"/>
        <w:gridCol w:w="3573"/>
      </w:tblGrid>
      <w:tr>
        <w:trPr>
          <w:tblHeader w:val="on"/>
        </w:trPr>
        <w:tc>
          <w:tcPr/>
          <w:p>
            <w:pPr>
              <w:pStyle w:val="Compact"/>
            </w:pPr>
            <w:r>
              <w:t xml:space="preserve">Khu vực</w:t>
            </w:r>
          </w:p>
        </w:tc>
        <w:tc>
          <w:tcPr/>
          <w:p>
            <w:pPr>
              <w:pStyle w:val="Compact"/>
              <w:jc w:val="right"/>
            </w:pPr>
            <w:r>
              <w:t xml:space="preserve">Diện tích</w:t>
            </w:r>
          </w:p>
        </w:tc>
        <w:tc>
          <w:tcPr/>
          <w:p>
            <w:pPr>
              <w:pStyle w:val="Compact"/>
            </w:pPr>
            <w:r>
              <w:t xml:space="preserve">Chức năng</w:t>
            </w:r>
          </w:p>
        </w:tc>
      </w:tr>
      <w:tr>
        <w:tc>
          <w:tcPr/>
          <w:p>
            <w:pPr>
              <w:pStyle w:val="Compact"/>
            </w:pPr>
            <w:r>
              <w:t xml:space="preserve">Dây chuyền SMT Line 1</w:t>
            </w:r>
          </w:p>
        </w:tc>
        <w:tc>
          <w:tcPr/>
          <w:p>
            <w:pPr>
              <w:pStyle w:val="Compact"/>
              <w:jc w:val="right"/>
            </w:pPr>
            <w:r>
              <w:t xml:space="preserve">300 m²</w:t>
            </w:r>
          </w:p>
        </w:tc>
        <w:tc>
          <w:tcPr/>
          <w:p>
            <w:pPr>
              <w:pStyle w:val="Compact"/>
            </w:pPr>
            <w:r>
              <w:t xml:space="preserve">IoT Gateway MK-200 (volume)</w:t>
            </w:r>
          </w:p>
        </w:tc>
      </w:tr>
      <w:tr>
        <w:tc>
          <w:tcPr/>
          <w:p>
            <w:pPr>
              <w:pStyle w:val="Compact"/>
            </w:pPr>
            <w:r>
              <w:t xml:space="preserve">Dây chuyền SMT Line 2</w:t>
            </w:r>
          </w:p>
        </w:tc>
        <w:tc>
          <w:tcPr/>
          <w:p>
            <w:pPr>
              <w:pStyle w:val="Compact"/>
              <w:jc w:val="right"/>
            </w:pPr>
            <w:r>
              <w:t xml:space="preserve">300 m²</w:t>
            </w:r>
          </w:p>
        </w:tc>
        <w:tc>
          <w:tcPr/>
          <w:p>
            <w:pPr>
              <w:pStyle w:val="Compact"/>
            </w:pPr>
            <w:r>
              <w:t xml:space="preserve">IoT Gateway MK-300 + Robot PCB</w:t>
            </w:r>
          </w:p>
        </w:tc>
      </w:tr>
      <w:tr>
        <w:tc>
          <w:tcPr/>
          <w:p>
            <w:pPr>
              <w:pStyle w:val="Compact"/>
            </w:pPr>
            <w:r>
              <w:t xml:space="preserve">Lắp ráp Robot (Assembly)</w:t>
            </w:r>
          </w:p>
        </w:tc>
        <w:tc>
          <w:tcPr/>
          <w:p>
            <w:pPr>
              <w:pStyle w:val="Compact"/>
              <w:jc w:val="right"/>
            </w:pPr>
            <w:r>
              <w:t xml:space="preserve">500 m²</w:t>
            </w:r>
          </w:p>
        </w:tc>
        <w:tc>
          <w:tcPr/>
          <w:p>
            <w:pPr>
              <w:pStyle w:val="Compact"/>
            </w:pPr>
            <w:r>
              <w:t xml:space="preserve">Final assembly AMR/AGV/OHT</w:t>
            </w:r>
          </w:p>
        </w:tc>
      </w:tr>
      <w:tr>
        <w:tc>
          <w:tcPr/>
          <w:p>
            <w:pPr>
              <w:pStyle w:val="Compact"/>
            </w:pPr>
            <w:r>
              <w:t xml:space="preserve">Burn-in / Test</w:t>
            </w:r>
          </w:p>
        </w:tc>
        <w:tc>
          <w:tcPr/>
          <w:p>
            <w:pPr>
              <w:pStyle w:val="Compact"/>
              <w:jc w:val="right"/>
            </w:pPr>
            <w:r>
              <w:t xml:space="preserve">200 m²</w:t>
            </w:r>
          </w:p>
        </w:tc>
        <w:tc>
          <w:tcPr/>
          <w:p>
            <w:pPr>
              <w:pStyle w:val="Compact"/>
            </w:pPr>
            <w:r>
              <w:t xml:space="preserve">72h burn-in + Functional test</w:t>
            </w:r>
          </w:p>
        </w:tc>
      </w:tr>
      <w:tr>
        <w:tc>
          <w:tcPr/>
          <w:p>
            <w:pPr>
              <w:pStyle w:val="Compact"/>
            </w:pPr>
            <w:r>
              <w:t xml:space="preserve">Lab R&amp;D Phần cứng</w:t>
            </w:r>
          </w:p>
        </w:tc>
        <w:tc>
          <w:tcPr/>
          <w:p>
            <w:pPr>
              <w:pStyle w:val="Compact"/>
              <w:jc w:val="right"/>
            </w:pPr>
            <w:r>
              <w:t xml:space="preserve">150 m²</w:t>
            </w:r>
          </w:p>
        </w:tc>
        <w:tc>
          <w:tcPr/>
          <w:p>
            <w:pPr>
              <w:pStyle w:val="Compact"/>
            </w:pPr>
            <w:r>
              <w:t xml:space="preserve">Prototyping + EMC pre-compliance</w:t>
            </w:r>
          </w:p>
        </w:tc>
      </w:tr>
      <w:tr>
        <w:tc>
          <w:tcPr/>
          <w:p>
            <w:pPr>
              <w:pStyle w:val="Compact"/>
            </w:pPr>
            <w:r>
              <w:t xml:space="preserve">Lab AI &amp; Robotics</w:t>
            </w:r>
          </w:p>
        </w:tc>
        <w:tc>
          <w:tcPr/>
          <w:p>
            <w:pPr>
              <w:pStyle w:val="Compact"/>
              <w:jc w:val="right"/>
            </w:pPr>
            <w:r>
              <w:t xml:space="preserve">200 m²</w:t>
            </w:r>
          </w:p>
        </w:tc>
        <w:tc>
          <w:tcPr/>
          <w:p>
            <w:pPr>
              <w:pStyle w:val="Compact"/>
            </w:pPr>
            <w:r>
              <w:t xml:space="preserve">AI development, ROS2, simulation</w:t>
            </w:r>
          </w:p>
        </w:tc>
      </w:tr>
      <w:tr>
        <w:tc>
          <w:tcPr/>
          <w:p>
            <w:pPr>
              <w:pStyle w:val="Compact"/>
            </w:pPr>
            <w:r>
              <w:t xml:space="preserve">Kho linh kiện</w:t>
            </w:r>
          </w:p>
        </w:tc>
        <w:tc>
          <w:tcPr/>
          <w:p>
            <w:pPr>
              <w:pStyle w:val="Compact"/>
              <w:jc w:val="right"/>
            </w:pPr>
            <w:r>
              <w:t xml:space="preserve">200 m²</w:t>
            </w:r>
          </w:p>
        </w:tc>
        <w:tc>
          <w:tcPr/>
          <w:p>
            <w:pPr>
              <w:pStyle w:val="Compact"/>
            </w:pPr>
            <w:r>
              <w:t xml:space="preserve">SMD reel storage, humidity-controlled</w:t>
            </w:r>
          </w:p>
        </w:tc>
      </w:tr>
      <w:tr>
        <w:tc>
          <w:tcPr/>
          <w:p>
            <w:pPr>
              <w:pStyle w:val="Compact"/>
            </w:pPr>
            <w:r>
              <w:t xml:space="preserve">Khu vực đóng gói</w:t>
            </w:r>
          </w:p>
        </w:tc>
        <w:tc>
          <w:tcPr/>
          <w:p>
            <w:pPr>
              <w:pStyle w:val="Compact"/>
              <w:jc w:val="right"/>
            </w:pPr>
            <w:r>
              <w:t xml:space="preserve">150 m²</w:t>
            </w:r>
          </w:p>
        </w:tc>
        <w:tc>
          <w:tcPr/>
          <w:p>
            <w:pPr>
              <w:pStyle w:val="Compact"/>
            </w:pPr>
            <w:r>
              <w:t xml:space="preserve">Packing + Labeling + Shipping</w:t>
            </w:r>
          </w:p>
        </w:tc>
      </w:tr>
      <w:tr>
        <w:tc>
          <w:tcPr/>
          <w:p>
            <w:pPr>
              <w:pStyle w:val="Compact"/>
            </w:pPr>
            <w:r>
              <w:t xml:space="preserve">VP Kỹ thuật</w:t>
            </w:r>
          </w:p>
        </w:tc>
        <w:tc>
          <w:tcPr/>
          <w:p>
            <w:pPr>
              <w:pStyle w:val="Compact"/>
              <w:jc w:val="right"/>
            </w:pPr>
            <w:r>
              <w:t xml:space="preserve">100 m²</w:t>
            </w:r>
          </w:p>
        </w:tc>
        <w:tc>
          <w:tcPr/>
          <w:p>
            <w:pPr>
              <w:pStyle w:val="Compact"/>
            </w:pPr>
            <w:r>
              <w:t xml:space="preserve">R&amp;D firmware, PCB layout</w:t>
            </w:r>
          </w:p>
        </w:tc>
      </w:tr>
      <w:tr>
        <w:tc>
          <w:tcPr/>
          <w:p>
            <w:pPr>
              <w:pStyle w:val="Compact"/>
            </w:pPr>
            <w:r>
              <w:rPr>
                <w:b/>
                <w:bCs/>
              </w:rPr>
              <w:t xml:space="preserve">Tổng</w:t>
            </w:r>
          </w:p>
        </w:tc>
        <w:tc>
          <w:tcPr/>
          <w:p>
            <w:pPr>
              <w:pStyle w:val="Compact"/>
              <w:jc w:val="right"/>
            </w:pPr>
            <w:r>
              <w:rPr>
                <w:b/>
                <w:bCs/>
              </w:rPr>
              <w:t xml:space="preserve">2.100 m²</w:t>
            </w:r>
          </w:p>
        </w:tc>
        <w:tc>
          <w:tcPr/>
          <w:p>
            <w:pPr>
              <w:pStyle w:val="Compact"/>
            </w:pPr>
            <w:r>
              <w:t xml:space="preserve">(còn lại: hành lang + phụ trợ)</w:t>
            </w:r>
          </w:p>
        </w:tc>
      </w:tr>
    </w:tbl>
    <w:bookmarkEnd w:id="295"/>
    <w:bookmarkStart w:id="296" w:name="thiết-bị-smt"/>
    <w:p>
      <w:pPr>
        <w:pStyle w:val="Heading3"/>
      </w:pPr>
      <w:r>
        <w:rPr>
          <w:rStyle w:val="SectionNumber"/>
        </w:rPr>
        <w:t xml:space="preserve">10.4.2</w:t>
      </w:r>
      <w:r>
        <w:tab/>
      </w:r>
      <w:r>
        <w:t xml:space="preserve">4.4.2. Thiết bị SMT</w:t>
      </w:r>
    </w:p>
    <w:tbl>
      <w:tblPr>
        <w:tblStyle w:val="Table"/>
        <w:tblW w:type="pct" w:w="5000"/>
        <w:tblLayout w:type="fixed"/>
        <w:tblLook w:firstRow="1" w:lastRow="0" w:firstColumn="0" w:lastColumn="0" w:noHBand="0" w:noVBand="0" w:val="0020"/>
      </w:tblPr>
      <w:tblGrid>
        <w:gridCol w:w="279"/>
        <w:gridCol w:w="3168"/>
        <w:gridCol w:w="1490"/>
        <w:gridCol w:w="1024"/>
        <w:gridCol w:w="1956"/>
      </w:tblGrid>
      <w:tr>
        <w:trPr>
          <w:tblHeader w:val="on"/>
        </w:trPr>
        <w:tc>
          <w:tcPr/>
          <w:p>
            <w:pPr>
              <w:pStyle w:val="Compact"/>
              <w:jc w:val="center"/>
            </w:pPr>
            <w:r>
              <w:t xml:space="preserve">TT</w:t>
            </w:r>
          </w:p>
        </w:tc>
        <w:tc>
          <w:tcPr/>
          <w:p>
            <w:pPr>
              <w:pStyle w:val="Compact"/>
            </w:pPr>
            <w:r>
              <w:t xml:space="preserve">Thiết bị</w:t>
            </w:r>
          </w:p>
        </w:tc>
        <w:tc>
          <w:tcPr/>
          <w:p>
            <w:pPr>
              <w:pStyle w:val="Compact"/>
            </w:pPr>
            <w:r>
              <w:t xml:space="preserve">Hãng</w:t>
            </w:r>
          </w:p>
        </w:tc>
        <w:tc>
          <w:tcPr/>
          <w:p>
            <w:pPr>
              <w:pStyle w:val="Compact"/>
              <w:jc w:val="right"/>
            </w:pPr>
            <w:r>
              <w:t xml:space="preserve">Số lượng</w:t>
            </w:r>
          </w:p>
        </w:tc>
        <w:tc>
          <w:tcPr/>
          <w:p>
            <w:pPr>
              <w:pStyle w:val="Compact"/>
              <w:jc w:val="right"/>
            </w:pPr>
            <w:r>
              <w:t xml:space="preserve">Giá (K USD)</w:t>
            </w:r>
          </w:p>
        </w:tc>
      </w:tr>
      <w:tr>
        <w:tc>
          <w:tcPr/>
          <w:p>
            <w:pPr>
              <w:pStyle w:val="Compact"/>
              <w:jc w:val="center"/>
            </w:pPr>
            <w:r>
              <w:t xml:space="preserve">1</w:t>
            </w:r>
          </w:p>
        </w:tc>
        <w:tc>
          <w:tcPr/>
          <w:p>
            <w:pPr>
              <w:pStyle w:val="Compact"/>
            </w:pPr>
            <w:r>
              <w:t xml:space="preserve">Solder Paste Printer</w:t>
            </w:r>
          </w:p>
        </w:tc>
        <w:tc>
          <w:tcPr/>
          <w:p>
            <w:pPr>
              <w:pStyle w:val="Compact"/>
            </w:pPr>
            <w:r>
              <w:t xml:space="preserve">DEK (ASM)</w:t>
            </w:r>
          </w:p>
        </w:tc>
        <w:tc>
          <w:tcPr/>
          <w:p>
            <w:pPr>
              <w:pStyle w:val="Compact"/>
              <w:jc w:val="right"/>
            </w:pPr>
            <w:r>
              <w:t xml:space="preserve">2</w:t>
            </w:r>
          </w:p>
        </w:tc>
        <w:tc>
          <w:tcPr/>
          <w:p>
            <w:pPr>
              <w:pStyle w:val="Compact"/>
              <w:jc w:val="right"/>
            </w:pPr>
            <w:r>
              <w:t xml:space="preserve">80-120</w:t>
            </w:r>
          </w:p>
        </w:tc>
      </w:tr>
      <w:tr>
        <w:tc>
          <w:tcPr/>
          <w:p>
            <w:pPr>
              <w:pStyle w:val="Compact"/>
              <w:jc w:val="center"/>
            </w:pPr>
            <w:r>
              <w:t xml:space="preserve">2</w:t>
            </w:r>
          </w:p>
        </w:tc>
        <w:tc>
          <w:tcPr/>
          <w:p>
            <w:pPr>
              <w:pStyle w:val="Compact"/>
            </w:pPr>
            <w:r>
              <w:t xml:space="preserve">SPI (Solder Paste Inspection)</w:t>
            </w:r>
          </w:p>
        </w:tc>
        <w:tc>
          <w:tcPr/>
          <w:p>
            <w:pPr>
              <w:pStyle w:val="Compact"/>
            </w:pPr>
            <w:r>
              <w:t xml:space="preserve">Koh Young</w:t>
            </w:r>
          </w:p>
        </w:tc>
        <w:tc>
          <w:tcPr/>
          <w:p>
            <w:pPr>
              <w:pStyle w:val="Compact"/>
              <w:jc w:val="right"/>
            </w:pPr>
            <w:r>
              <w:t xml:space="preserve">2</w:t>
            </w:r>
          </w:p>
        </w:tc>
        <w:tc>
          <w:tcPr/>
          <w:p>
            <w:pPr>
              <w:pStyle w:val="Compact"/>
              <w:jc w:val="right"/>
            </w:pPr>
            <w:r>
              <w:t xml:space="preserve">100-150</w:t>
            </w:r>
          </w:p>
        </w:tc>
      </w:tr>
      <w:tr>
        <w:tc>
          <w:tcPr/>
          <w:p>
            <w:pPr>
              <w:pStyle w:val="Compact"/>
              <w:jc w:val="center"/>
            </w:pPr>
            <w:r>
              <w:t xml:space="preserve">3</w:t>
            </w:r>
          </w:p>
        </w:tc>
        <w:tc>
          <w:tcPr/>
          <w:p>
            <w:pPr>
              <w:pStyle w:val="Compact"/>
            </w:pPr>
            <w:r>
              <w:t xml:space="preserve">Pick &amp; Place (high-speed)</w:t>
            </w:r>
          </w:p>
        </w:tc>
        <w:tc>
          <w:tcPr/>
          <w:p>
            <w:pPr>
              <w:pStyle w:val="Compact"/>
            </w:pPr>
            <w:r>
              <w:t xml:space="preserve">Yamaha YSM20R</w:t>
            </w:r>
          </w:p>
        </w:tc>
        <w:tc>
          <w:tcPr/>
          <w:p>
            <w:pPr>
              <w:pStyle w:val="Compact"/>
              <w:jc w:val="right"/>
            </w:pPr>
            <w:r>
              <w:t xml:space="preserve">2</w:t>
            </w:r>
          </w:p>
        </w:tc>
        <w:tc>
          <w:tcPr/>
          <w:p>
            <w:pPr>
              <w:pStyle w:val="Compact"/>
              <w:jc w:val="right"/>
            </w:pPr>
            <w:r>
              <w:t xml:space="preserve">200-300</w:t>
            </w:r>
          </w:p>
        </w:tc>
      </w:tr>
      <w:tr>
        <w:tc>
          <w:tcPr/>
          <w:p>
            <w:pPr>
              <w:pStyle w:val="Compact"/>
              <w:jc w:val="center"/>
            </w:pPr>
            <w:r>
              <w:t xml:space="preserve">4</w:t>
            </w:r>
          </w:p>
        </w:tc>
        <w:tc>
          <w:tcPr/>
          <w:p>
            <w:pPr>
              <w:pStyle w:val="Compact"/>
            </w:pPr>
            <w:r>
              <w:t xml:space="preserve">Pick &amp; Place (fine-pitch)</w:t>
            </w:r>
          </w:p>
        </w:tc>
        <w:tc>
          <w:tcPr/>
          <w:p>
            <w:pPr>
              <w:pStyle w:val="Compact"/>
            </w:pPr>
            <w:r>
              <w:t xml:space="preserve">Yamaha YSM20R</w:t>
            </w:r>
          </w:p>
        </w:tc>
        <w:tc>
          <w:tcPr/>
          <w:p>
            <w:pPr>
              <w:pStyle w:val="Compact"/>
              <w:jc w:val="right"/>
            </w:pPr>
            <w:r>
              <w:t xml:space="preserve">1</w:t>
            </w:r>
          </w:p>
        </w:tc>
        <w:tc>
          <w:tcPr/>
          <w:p>
            <w:pPr>
              <w:pStyle w:val="Compact"/>
              <w:jc w:val="right"/>
            </w:pPr>
            <w:r>
              <w:t xml:space="preserve">120-180</w:t>
            </w:r>
          </w:p>
        </w:tc>
      </w:tr>
      <w:tr>
        <w:tc>
          <w:tcPr/>
          <w:p>
            <w:pPr>
              <w:pStyle w:val="Compact"/>
              <w:jc w:val="center"/>
            </w:pPr>
            <w:r>
              <w:t xml:space="preserve">5</w:t>
            </w:r>
          </w:p>
        </w:tc>
        <w:tc>
          <w:tcPr/>
          <w:p>
            <w:pPr>
              <w:pStyle w:val="Compact"/>
            </w:pPr>
            <w:r>
              <w:t xml:space="preserve">Reflow Oven</w:t>
            </w:r>
          </w:p>
        </w:tc>
        <w:tc>
          <w:tcPr/>
          <w:p>
            <w:pPr>
              <w:pStyle w:val="Compact"/>
            </w:pPr>
            <w:r>
              <w:t xml:space="preserve">Heller 1913 MK7</w:t>
            </w:r>
          </w:p>
        </w:tc>
        <w:tc>
          <w:tcPr/>
          <w:p>
            <w:pPr>
              <w:pStyle w:val="Compact"/>
              <w:jc w:val="right"/>
            </w:pPr>
            <w:r>
              <w:t xml:space="preserve">2</w:t>
            </w:r>
          </w:p>
        </w:tc>
        <w:tc>
          <w:tcPr/>
          <w:p>
            <w:pPr>
              <w:pStyle w:val="Compact"/>
              <w:jc w:val="right"/>
            </w:pPr>
            <w:r>
              <w:t xml:space="preserve">80-120</w:t>
            </w:r>
          </w:p>
        </w:tc>
      </w:tr>
      <w:tr>
        <w:tc>
          <w:tcPr/>
          <w:p>
            <w:pPr>
              <w:pStyle w:val="Compact"/>
              <w:jc w:val="center"/>
            </w:pPr>
            <w:r>
              <w:t xml:space="preserve">6</w:t>
            </w:r>
          </w:p>
        </w:tc>
        <w:tc>
          <w:tcPr/>
          <w:p>
            <w:pPr>
              <w:pStyle w:val="Compact"/>
            </w:pPr>
            <w:r>
              <w:t xml:space="preserve">AOI (Automated Optical Inspection)</w:t>
            </w:r>
          </w:p>
        </w:tc>
        <w:tc>
          <w:tcPr/>
          <w:p>
            <w:pPr>
              <w:pStyle w:val="Compact"/>
            </w:pPr>
            <w:r>
              <w:t xml:space="preserve">Omron VT-X750</w:t>
            </w:r>
          </w:p>
        </w:tc>
        <w:tc>
          <w:tcPr/>
          <w:p>
            <w:pPr>
              <w:pStyle w:val="Compact"/>
              <w:jc w:val="right"/>
            </w:pPr>
            <w:r>
              <w:t xml:space="preserve">2</w:t>
            </w:r>
          </w:p>
        </w:tc>
        <w:tc>
          <w:tcPr/>
          <w:p>
            <w:pPr>
              <w:pStyle w:val="Compact"/>
              <w:jc w:val="right"/>
            </w:pPr>
            <w:r>
              <w:t xml:space="preserve">100-150</w:t>
            </w:r>
          </w:p>
        </w:tc>
      </w:tr>
      <w:tr>
        <w:tc>
          <w:tcPr/>
          <w:p>
            <w:pPr>
              <w:pStyle w:val="Compact"/>
              <w:jc w:val="center"/>
            </w:pPr>
            <w:r>
              <w:t xml:space="preserve">7</w:t>
            </w:r>
          </w:p>
        </w:tc>
        <w:tc>
          <w:tcPr/>
          <w:p>
            <w:pPr>
              <w:pStyle w:val="Compact"/>
            </w:pPr>
            <w:r>
              <w:t xml:space="preserve">X-ray Inspection</w:t>
            </w:r>
          </w:p>
        </w:tc>
        <w:tc>
          <w:tcPr/>
          <w:p>
            <w:pPr>
              <w:pStyle w:val="Compact"/>
            </w:pPr>
            <w:r>
              <w:t xml:space="preserve">Nikon XT V 160</w:t>
            </w:r>
          </w:p>
        </w:tc>
        <w:tc>
          <w:tcPr/>
          <w:p>
            <w:pPr>
              <w:pStyle w:val="Compact"/>
              <w:jc w:val="right"/>
            </w:pPr>
            <w:r>
              <w:t xml:space="preserve">1</w:t>
            </w:r>
          </w:p>
        </w:tc>
        <w:tc>
          <w:tcPr/>
          <w:p>
            <w:pPr>
              <w:pStyle w:val="Compact"/>
              <w:jc w:val="right"/>
            </w:pPr>
            <w:r>
              <w:t xml:space="preserve">200-280</w:t>
            </w:r>
          </w:p>
        </w:tc>
      </w:tr>
      <w:tr>
        <w:tc>
          <w:tcPr/>
          <w:p>
            <w:pPr>
              <w:pStyle w:val="Compact"/>
              <w:jc w:val="center"/>
            </w:pPr>
            <w:r>
              <w:t xml:space="preserve">8</w:t>
            </w:r>
          </w:p>
        </w:tc>
        <w:tc>
          <w:tcPr/>
          <w:p>
            <w:pPr>
              <w:pStyle w:val="Compact"/>
            </w:pPr>
            <w:r>
              <w:t xml:space="preserve">Wave Soldering</w:t>
            </w:r>
          </w:p>
        </w:tc>
        <w:tc>
          <w:tcPr/>
          <w:p>
            <w:pPr>
              <w:pStyle w:val="Compact"/>
            </w:pPr>
            <w:r>
              <w:t xml:space="preserve">SEHO SelectLine</w:t>
            </w:r>
          </w:p>
        </w:tc>
        <w:tc>
          <w:tcPr/>
          <w:p>
            <w:pPr>
              <w:pStyle w:val="Compact"/>
              <w:jc w:val="right"/>
            </w:pPr>
            <w:r>
              <w:t xml:space="preserve">1</w:t>
            </w:r>
          </w:p>
        </w:tc>
        <w:tc>
          <w:tcPr/>
          <w:p>
            <w:pPr>
              <w:pStyle w:val="Compact"/>
              <w:jc w:val="right"/>
            </w:pPr>
            <w:r>
              <w:t xml:space="preserve">50-80</w:t>
            </w:r>
          </w:p>
        </w:tc>
      </w:tr>
      <w:tr>
        <w:tc>
          <w:tcPr/>
          <w:p>
            <w:pPr>
              <w:pStyle w:val="Compact"/>
              <w:jc w:val="center"/>
            </w:pPr>
            <w:r>
              <w:t xml:space="preserve">9</w:t>
            </w:r>
          </w:p>
        </w:tc>
        <w:tc>
          <w:tcPr/>
          <w:p>
            <w:pPr>
              <w:pStyle w:val="Compact"/>
            </w:pPr>
            <w:r>
              <w:t xml:space="preserve">ICT (In-Circuit Test)</w:t>
            </w:r>
          </w:p>
        </w:tc>
        <w:tc>
          <w:tcPr/>
          <w:p>
            <w:pPr>
              <w:pStyle w:val="Compact"/>
            </w:pPr>
            <w:r>
              <w:t xml:space="preserve">Keysight i3070</w:t>
            </w:r>
          </w:p>
        </w:tc>
        <w:tc>
          <w:tcPr/>
          <w:p>
            <w:pPr>
              <w:pStyle w:val="Compact"/>
              <w:jc w:val="right"/>
            </w:pPr>
            <w:r>
              <w:t xml:space="preserve">1</w:t>
            </w:r>
          </w:p>
        </w:tc>
        <w:tc>
          <w:tcPr/>
          <w:p>
            <w:pPr>
              <w:pStyle w:val="Compact"/>
              <w:jc w:val="right"/>
            </w:pPr>
            <w:r>
              <w:t xml:space="preserve">80-120</w:t>
            </w:r>
          </w:p>
        </w:tc>
      </w:tr>
      <w:tr>
        <w:tc>
          <w:tcPr/>
          <w:p>
            <w:pPr>
              <w:pStyle w:val="Compact"/>
              <w:jc w:val="center"/>
            </w:pPr>
            <w:r>
              <w:t xml:space="preserve">10</w:t>
            </w:r>
          </w:p>
        </w:tc>
        <w:tc>
          <w:tcPr/>
          <w:p>
            <w:pPr>
              <w:pStyle w:val="Compact"/>
            </w:pPr>
            <w:r>
              <w:t xml:space="preserve">Flying Probe Test</w:t>
            </w:r>
          </w:p>
        </w:tc>
        <w:tc>
          <w:tcPr/>
          <w:p>
            <w:pPr>
              <w:pStyle w:val="Compact"/>
            </w:pPr>
            <w:r>
              <w:t xml:space="preserve">Takaya APT-1400F</w:t>
            </w:r>
          </w:p>
        </w:tc>
        <w:tc>
          <w:tcPr/>
          <w:p>
            <w:pPr>
              <w:pStyle w:val="Compact"/>
              <w:jc w:val="right"/>
            </w:pPr>
            <w:r>
              <w:t xml:space="preserve">1</w:t>
            </w:r>
          </w:p>
        </w:tc>
        <w:tc>
          <w:tcPr/>
          <w:p>
            <w:pPr>
              <w:pStyle w:val="Compact"/>
              <w:jc w:val="right"/>
            </w:pPr>
            <w:r>
              <w:t xml:space="preserve">60-90</w:t>
            </w:r>
          </w:p>
        </w:tc>
      </w:tr>
      <w:tr>
        <w:tc>
          <w:tcPr/>
          <w:p>
            <w:pPr>
              <w:pStyle w:val="Compact"/>
            </w:pPr>
          </w:p>
        </w:tc>
        <w:tc>
          <w:tcPr/>
          <w:p>
            <w:pPr>
              <w:pStyle w:val="Compact"/>
            </w:pPr>
            <w:r>
              <w:rPr>
                <w:b/>
                <w:bCs/>
              </w:rPr>
              <w:t xml:space="preserve">Tổng SMT</w:t>
            </w:r>
          </w:p>
        </w:tc>
        <w:tc>
          <w:tcPr/>
          <w:p>
            <w:pPr>
              <w:pStyle w:val="Compact"/>
            </w:pPr>
          </w:p>
        </w:tc>
        <w:tc>
          <w:tcPr/>
          <w:p>
            <w:pPr>
              <w:pStyle w:val="Compact"/>
            </w:pPr>
          </w:p>
        </w:tc>
        <w:tc>
          <w:tcPr/>
          <w:p>
            <w:pPr>
              <w:pStyle w:val="Compact"/>
              <w:jc w:val="right"/>
            </w:pPr>
            <w:r>
              <w:rPr>
                <w:b/>
                <w:bCs/>
              </w:rPr>
              <w:t xml:space="preserve">1.070-1.590</w:t>
            </w:r>
          </w:p>
        </w:tc>
      </w:tr>
    </w:tbl>
    <w:bookmarkEnd w:id="296"/>
    <w:bookmarkStart w:id="297" w:name="điều-kiện-sản-xuất-điện-tử"/>
    <w:p>
      <w:pPr>
        <w:pStyle w:val="Heading3"/>
      </w:pPr>
      <w:r>
        <w:rPr>
          <w:rStyle w:val="SectionNumber"/>
        </w:rPr>
        <w:t xml:space="preserve">10.4.3</w:t>
      </w:r>
      <w:r>
        <w:tab/>
      </w:r>
      <w:r>
        <w:t xml:space="preserve">4.4.3. Điều kiện Sản xuất Điện tử</w:t>
      </w:r>
    </w:p>
    <w:tbl>
      <w:tblPr>
        <w:tblStyle w:val="Table"/>
        <w:tblW w:type="pct" w:w="5000"/>
        <w:tblLayout w:type="fixed"/>
        <w:tblLook w:firstRow="1" w:lastRow="0" w:firstColumn="0" w:lastColumn="0" w:noHBand="0" w:noVBand="0" w:val="0020"/>
      </w:tblPr>
      <w:tblGrid>
        <w:gridCol w:w="1062"/>
        <w:gridCol w:w="3283"/>
        <w:gridCol w:w="3573"/>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Lý do</w:t>
            </w:r>
          </w:p>
        </w:tc>
      </w:tr>
      <w:tr>
        <w:tc>
          <w:tcPr/>
          <w:p>
            <w:pPr>
              <w:pStyle w:val="Compact"/>
            </w:pPr>
            <w:r>
              <w:t xml:space="preserve">Nhiệt độ</w:t>
            </w:r>
          </w:p>
        </w:tc>
        <w:tc>
          <w:tcPr/>
          <w:p>
            <w:pPr>
              <w:pStyle w:val="Compact"/>
            </w:pPr>
            <w:r>
              <w:t xml:space="preserve">23 ± 2°C</w:t>
            </w:r>
          </w:p>
        </w:tc>
        <w:tc>
          <w:tcPr/>
          <w:p>
            <w:pPr>
              <w:pStyle w:val="Compact"/>
            </w:pPr>
            <w:r>
              <w:t xml:space="preserve">Kiểm soát solder paste rheology</w:t>
            </w:r>
          </w:p>
        </w:tc>
      </w:tr>
      <w:tr>
        <w:tc>
          <w:tcPr/>
          <w:p>
            <w:pPr>
              <w:pStyle w:val="Compact"/>
            </w:pPr>
            <w:r>
              <w:t xml:space="preserve">Độ ẩm</w:t>
            </w:r>
          </w:p>
        </w:tc>
        <w:tc>
          <w:tcPr/>
          <w:p>
            <w:pPr>
              <w:pStyle w:val="Compact"/>
            </w:pPr>
            <w:r>
              <w:t xml:space="preserve">40-60% RH</w:t>
            </w:r>
          </w:p>
        </w:tc>
        <w:tc>
          <w:tcPr/>
          <w:p>
            <w:pPr>
              <w:pStyle w:val="Compact"/>
            </w:pPr>
            <w:r>
              <w:t xml:space="preserve">Chống tĩnh điện, tránh oxidation</w:t>
            </w:r>
          </w:p>
        </w:tc>
      </w:tr>
      <w:tr>
        <w:tc>
          <w:tcPr/>
          <w:p>
            <w:pPr>
              <w:pStyle w:val="Compact"/>
            </w:pPr>
            <w:r>
              <w:t xml:space="preserve">ESD</w:t>
            </w:r>
          </w:p>
        </w:tc>
        <w:tc>
          <w:tcPr/>
          <w:p>
            <w:pPr>
              <w:pStyle w:val="Compact"/>
            </w:pPr>
            <w:r>
              <w:t xml:space="preserve">EPA (ESD Protected Area) toàn bộ</w:t>
            </w:r>
          </w:p>
        </w:tc>
        <w:tc>
          <w:tcPr/>
          <w:p>
            <w:pPr>
              <w:pStyle w:val="Compact"/>
            </w:pPr>
            <w:r>
              <w:t xml:space="preserve">IEC 61340-5-1 compliance</w:t>
            </w:r>
          </w:p>
        </w:tc>
      </w:tr>
      <w:tr>
        <w:tc>
          <w:tcPr/>
          <w:p>
            <w:pPr>
              <w:pStyle w:val="Compact"/>
            </w:pPr>
            <w:r>
              <w:t xml:space="preserve">Sạch</w:t>
            </w:r>
          </w:p>
        </w:tc>
        <w:tc>
          <w:tcPr/>
          <w:p>
            <w:pPr>
              <w:pStyle w:val="Compact"/>
            </w:pPr>
            <w:r>
              <w:t xml:space="preserve">Class 100.000 (ISO 8)</w:t>
            </w:r>
          </w:p>
        </w:tc>
        <w:tc>
          <w:tcPr/>
          <w:p>
            <w:pPr>
              <w:pStyle w:val="Compact"/>
            </w:pPr>
            <w:r>
              <w:t xml:space="preserve">Tránh bụi vào solder joint</w:t>
            </w:r>
          </w:p>
        </w:tc>
      </w:tr>
      <w:tr>
        <w:tc>
          <w:tcPr/>
          <w:p>
            <w:pPr>
              <w:pStyle w:val="Compact"/>
            </w:pPr>
            <w:r>
              <w:t xml:space="preserve">Ánh sáng</w:t>
            </w:r>
          </w:p>
        </w:tc>
        <w:tc>
          <w:tcPr/>
          <w:p>
            <w:pPr>
              <w:pStyle w:val="Compact"/>
            </w:pPr>
            <w:r>
              <w:t xml:space="preserve">≥ 750 lux tại inspection</w:t>
            </w:r>
          </w:p>
        </w:tc>
        <w:tc>
          <w:tcPr/>
          <w:p>
            <w:pPr>
              <w:pStyle w:val="Compact"/>
            </w:pPr>
            <w:r>
              <w:t xml:space="preserve">Visual inspection requirement</w:t>
            </w:r>
          </w:p>
        </w:tc>
      </w:tr>
    </w:tbl>
    <w:p>
      <w:r>
        <w:pict>
          <v:rect style="width:0;height:1.5pt" o:hralign="center" o:hrstd="t" o:hr="t"/>
        </w:pict>
      </w:r>
    </w:p>
    <w:bookmarkEnd w:id="297"/>
    <w:bookmarkEnd w:id="298"/>
    <w:bookmarkStart w:id="301" w:name="hệ-thống-me-chung-bill-of-quantities-boq"/>
    <w:p>
      <w:pPr>
        <w:pStyle w:val="Heading2"/>
      </w:pPr>
      <w:r>
        <w:rPr>
          <w:rStyle w:val="SectionNumber"/>
        </w:rPr>
        <w:t xml:space="preserve">10.5</w:t>
      </w:r>
      <w:r>
        <w:tab/>
      </w:r>
      <w:r>
        <w:t xml:space="preserve">4.5. Hệ thống M&amp;E Chung — Bill of Quantities (BOQ)</w:t>
      </w:r>
    </w:p>
    <w:bookmarkStart w:id="299" w:name="tổng-hợp-boq-theo-hạng-mục"/>
    <w:p>
      <w:pPr>
        <w:pStyle w:val="Heading3"/>
      </w:pPr>
      <w:r>
        <w:rPr>
          <w:rStyle w:val="SectionNumber"/>
        </w:rPr>
        <w:t xml:space="preserve">10.5.1</w:t>
      </w:r>
      <w:r>
        <w:tab/>
      </w:r>
      <w:r>
        <w:t xml:space="preserve">4.5.1. Tổng hợp BOQ theo Hạng mục</w:t>
      </w:r>
    </w:p>
    <w:tbl>
      <w:tblPr>
        <w:tblStyle w:val="Table"/>
        <w:tblW w:type="pct" w:w="5000"/>
        <w:tblLayout w:type="fixed"/>
        <w:tblLook w:firstRow="1" w:lastRow="0" w:firstColumn="0" w:lastColumn="0" w:noHBand="0" w:noVBand="0" w:val="0020"/>
      </w:tblPr>
      <w:tblGrid>
        <w:gridCol w:w="188"/>
        <w:gridCol w:w="2514"/>
        <w:gridCol w:w="942"/>
        <w:gridCol w:w="942"/>
        <w:gridCol w:w="942"/>
        <w:gridCol w:w="942"/>
        <w:gridCol w:w="1445"/>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Khối A (K USD)</w:t>
            </w:r>
          </w:p>
        </w:tc>
        <w:tc>
          <w:tcPr/>
          <w:p>
            <w:pPr>
              <w:pStyle w:val="Compact"/>
              <w:jc w:val="right"/>
            </w:pPr>
            <w:r>
              <w:t xml:space="preserve">Khối B (K USD)</w:t>
            </w:r>
          </w:p>
        </w:tc>
        <w:tc>
          <w:tcPr/>
          <w:p>
            <w:pPr>
              <w:pStyle w:val="Compact"/>
              <w:jc w:val="right"/>
            </w:pPr>
            <w:r>
              <w:t xml:space="preserve">Khối C (K USD)</w:t>
            </w:r>
          </w:p>
        </w:tc>
        <w:tc>
          <w:tcPr/>
          <w:p>
            <w:pPr>
              <w:pStyle w:val="Compact"/>
              <w:jc w:val="right"/>
            </w:pPr>
            <w:r>
              <w:t xml:space="preserve">Chung (K USD)</w:t>
            </w:r>
          </w:p>
        </w:tc>
        <w:tc>
          <w:tcPr/>
          <w:p>
            <w:pPr>
              <w:pStyle w:val="Compact"/>
              <w:jc w:val="right"/>
            </w:pPr>
            <w:r>
              <w:rPr>
                <w:b/>
                <w:bCs/>
              </w:rPr>
              <w:t xml:space="preserve">Tổng (K USD)</w:t>
            </w:r>
          </w:p>
        </w:tc>
      </w:tr>
      <w:tr>
        <w:tc>
          <w:tcPr/>
          <w:p>
            <w:pPr>
              <w:pStyle w:val="Compact"/>
              <w:jc w:val="center"/>
            </w:pPr>
            <w:r>
              <w:t xml:space="preserve">1</w:t>
            </w:r>
          </w:p>
        </w:tc>
        <w:tc>
          <w:tcPr/>
          <w:p>
            <w:pPr>
              <w:pStyle w:val="Compact"/>
            </w:pPr>
            <w:r>
              <w:t xml:space="preserve">Hệ thống điện (HT, HA, chiếu sáng)</w:t>
            </w:r>
          </w:p>
        </w:tc>
        <w:tc>
          <w:tcPr/>
          <w:p>
            <w:pPr>
              <w:pStyle w:val="Compact"/>
              <w:jc w:val="right"/>
            </w:pPr>
            <w:r>
              <w:t xml:space="preserve">1.200</w:t>
            </w:r>
          </w:p>
        </w:tc>
        <w:tc>
          <w:tcPr/>
          <w:p>
            <w:pPr>
              <w:pStyle w:val="Compact"/>
              <w:jc w:val="right"/>
            </w:pPr>
            <w:r>
              <w:t xml:space="preserve">350</w:t>
            </w:r>
          </w:p>
        </w:tc>
        <w:tc>
          <w:tcPr/>
          <w:p>
            <w:pPr>
              <w:pStyle w:val="Compact"/>
              <w:jc w:val="right"/>
            </w:pPr>
            <w:r>
              <w:t xml:space="preserve">250</w:t>
            </w:r>
          </w:p>
        </w:tc>
        <w:tc>
          <w:tcPr/>
          <w:p>
            <w:pPr>
              <w:pStyle w:val="Compact"/>
              <w:jc w:val="right"/>
            </w:pPr>
            <w:r>
              <w:t xml:space="preserve">200</w:t>
            </w:r>
          </w:p>
        </w:tc>
        <w:tc>
          <w:tcPr/>
          <w:p>
            <w:pPr>
              <w:pStyle w:val="Compact"/>
              <w:jc w:val="right"/>
            </w:pPr>
            <w:r>
              <w:rPr>
                <w:b/>
                <w:bCs/>
              </w:rPr>
              <w:t xml:space="preserve">2.000</w:t>
            </w:r>
          </w:p>
        </w:tc>
      </w:tr>
      <w:tr>
        <w:tc>
          <w:tcPr/>
          <w:p>
            <w:pPr>
              <w:pStyle w:val="Compact"/>
              <w:jc w:val="center"/>
            </w:pPr>
            <w:r>
              <w:t xml:space="preserve">2</w:t>
            </w:r>
          </w:p>
        </w:tc>
        <w:tc>
          <w:tcPr/>
          <w:p>
            <w:pPr>
              <w:pStyle w:val="Compact"/>
            </w:pPr>
            <w:r>
              <w:t xml:space="preserve">UPS + Battery</w:t>
            </w:r>
          </w:p>
        </w:tc>
        <w:tc>
          <w:tcPr/>
          <w:p>
            <w:pPr>
              <w:pStyle w:val="Compact"/>
              <w:jc w:val="right"/>
            </w:pPr>
            <w:r>
              <w:t xml:space="preserve">1.600</w:t>
            </w:r>
          </w:p>
        </w:tc>
        <w:tc>
          <w:tcPr/>
          <w:p>
            <w:pPr>
              <w:pStyle w:val="Compact"/>
              <w:jc w:val="right"/>
            </w:pPr>
            <w:r>
              <w:t xml:space="preserve">50</w:t>
            </w:r>
          </w:p>
        </w:tc>
        <w:tc>
          <w:tcPr/>
          <w:p>
            <w:pPr>
              <w:pStyle w:val="Compact"/>
              <w:jc w:val="right"/>
            </w:pPr>
            <w:r>
              <w:t xml:space="preserve">30</w:t>
            </w:r>
          </w:p>
        </w:tc>
        <w:tc>
          <w:tcPr/>
          <w:p>
            <w:pPr>
              <w:pStyle w:val="Compact"/>
              <w:jc w:val="right"/>
            </w:pPr>
            <w:r>
              <w:t xml:space="preserve">20</w:t>
            </w:r>
          </w:p>
        </w:tc>
        <w:tc>
          <w:tcPr/>
          <w:p>
            <w:pPr>
              <w:pStyle w:val="Compact"/>
              <w:jc w:val="right"/>
            </w:pPr>
            <w:r>
              <w:rPr>
                <w:b/>
                <w:bCs/>
              </w:rPr>
              <w:t xml:space="preserve">1.700</w:t>
            </w:r>
          </w:p>
        </w:tc>
      </w:tr>
      <w:tr>
        <w:tc>
          <w:tcPr/>
          <w:p>
            <w:pPr>
              <w:pStyle w:val="Compact"/>
              <w:jc w:val="center"/>
            </w:pPr>
            <w:r>
              <w:t xml:space="preserve">3</w:t>
            </w:r>
          </w:p>
        </w:tc>
        <w:tc>
          <w:tcPr/>
          <w:p>
            <w:pPr>
              <w:pStyle w:val="Compact"/>
            </w:pPr>
            <w:r>
              <w:t xml:space="preserve">Generator</w:t>
            </w:r>
          </w:p>
        </w:tc>
        <w:tc>
          <w:tcPr/>
          <w:p>
            <w:pPr>
              <w:pStyle w:val="Compact"/>
              <w:jc w:val="right"/>
            </w:pPr>
            <w:r>
              <w:t xml:space="preserve">800</w:t>
            </w:r>
          </w:p>
        </w:tc>
        <w:tc>
          <w:tcPr/>
          <w:p>
            <w:pPr>
              <w:pStyle w:val="Compact"/>
              <w:jc w:val="right"/>
            </w:pPr>
            <w:r>
              <w:t xml:space="preserve">100</w:t>
            </w:r>
          </w:p>
        </w:tc>
        <w:tc>
          <w:tcPr/>
          <w:p>
            <w:pPr>
              <w:pStyle w:val="Compact"/>
              <w:jc w:val="right"/>
            </w:pPr>
            <w:r>
              <w:t xml:space="preserve">50</w:t>
            </w:r>
          </w:p>
        </w:tc>
        <w:tc>
          <w:tcPr/>
          <w:p>
            <w:pPr>
              <w:pStyle w:val="Compact"/>
              <w:jc w:val="right"/>
            </w:pPr>
            <w:r>
              <w:t xml:space="preserve">50</w:t>
            </w:r>
          </w:p>
        </w:tc>
        <w:tc>
          <w:tcPr/>
          <w:p>
            <w:pPr>
              <w:pStyle w:val="Compact"/>
              <w:jc w:val="right"/>
            </w:pPr>
            <w:r>
              <w:rPr>
                <w:b/>
                <w:bCs/>
              </w:rPr>
              <w:t xml:space="preserve">1.000</w:t>
            </w:r>
          </w:p>
        </w:tc>
      </w:tr>
      <w:tr>
        <w:tc>
          <w:tcPr/>
          <w:p>
            <w:pPr>
              <w:pStyle w:val="Compact"/>
              <w:jc w:val="center"/>
            </w:pPr>
            <w:r>
              <w:t xml:space="preserve">4</w:t>
            </w:r>
          </w:p>
        </w:tc>
        <w:tc>
          <w:tcPr/>
          <w:p>
            <w:pPr>
              <w:pStyle w:val="Compact"/>
            </w:pPr>
            <w:r>
              <w:t xml:space="preserve">Cooling / HVAC</w:t>
            </w:r>
          </w:p>
        </w:tc>
        <w:tc>
          <w:tcPr/>
          <w:p>
            <w:pPr>
              <w:pStyle w:val="Compact"/>
              <w:jc w:val="right"/>
            </w:pPr>
            <w:r>
              <w:t xml:space="preserve">1.500</w:t>
            </w:r>
          </w:p>
        </w:tc>
        <w:tc>
          <w:tcPr/>
          <w:p>
            <w:pPr>
              <w:pStyle w:val="Compact"/>
              <w:jc w:val="right"/>
            </w:pPr>
            <w:r>
              <w:t xml:space="preserve">150</w:t>
            </w:r>
          </w:p>
        </w:tc>
        <w:tc>
          <w:tcPr/>
          <w:p>
            <w:pPr>
              <w:pStyle w:val="Compact"/>
              <w:jc w:val="right"/>
            </w:pPr>
            <w:r>
              <w:t xml:space="preserve">120</w:t>
            </w:r>
          </w:p>
        </w:tc>
        <w:tc>
          <w:tcPr/>
          <w:p>
            <w:pPr>
              <w:pStyle w:val="Compact"/>
              <w:jc w:val="right"/>
            </w:pPr>
            <w:r>
              <w:t xml:space="preserve">80</w:t>
            </w:r>
          </w:p>
        </w:tc>
        <w:tc>
          <w:tcPr/>
          <w:p>
            <w:pPr>
              <w:pStyle w:val="Compact"/>
              <w:jc w:val="right"/>
            </w:pPr>
            <w:r>
              <w:rPr>
                <w:b/>
                <w:bCs/>
              </w:rPr>
              <w:t xml:space="preserve">1.850</w:t>
            </w:r>
          </w:p>
        </w:tc>
      </w:tr>
      <w:tr>
        <w:tc>
          <w:tcPr/>
          <w:p>
            <w:pPr>
              <w:pStyle w:val="Compact"/>
              <w:jc w:val="center"/>
            </w:pPr>
            <w:r>
              <w:t xml:space="preserve">5</w:t>
            </w:r>
          </w:p>
        </w:tc>
        <w:tc>
          <w:tcPr/>
          <w:p>
            <w:pPr>
              <w:pStyle w:val="Compact"/>
            </w:pPr>
            <w:r>
              <w:t xml:space="preserve">PCCC</w:t>
            </w:r>
          </w:p>
        </w:tc>
        <w:tc>
          <w:tcPr/>
          <w:p>
            <w:pPr>
              <w:pStyle w:val="Compact"/>
              <w:jc w:val="right"/>
            </w:pPr>
            <w:r>
              <w:t xml:space="preserve">350</w:t>
            </w:r>
          </w:p>
        </w:tc>
        <w:tc>
          <w:tcPr/>
          <w:p>
            <w:pPr>
              <w:pStyle w:val="Compact"/>
              <w:jc w:val="right"/>
            </w:pPr>
            <w:r>
              <w:t xml:space="preserve">250</w:t>
            </w:r>
          </w:p>
        </w:tc>
        <w:tc>
          <w:tcPr/>
          <w:p>
            <w:pPr>
              <w:pStyle w:val="Compact"/>
              <w:jc w:val="right"/>
            </w:pPr>
            <w:r>
              <w:t xml:space="preserve">200</w:t>
            </w:r>
          </w:p>
        </w:tc>
        <w:tc>
          <w:tcPr/>
          <w:p>
            <w:pPr>
              <w:pStyle w:val="Compact"/>
              <w:jc w:val="right"/>
            </w:pPr>
            <w:r>
              <w:t xml:space="preserve">300</w:t>
            </w:r>
          </w:p>
        </w:tc>
        <w:tc>
          <w:tcPr/>
          <w:p>
            <w:pPr>
              <w:pStyle w:val="Compact"/>
              <w:jc w:val="right"/>
            </w:pPr>
            <w:r>
              <w:rPr>
                <w:b/>
                <w:bCs/>
              </w:rPr>
              <w:t xml:space="preserve">1.100</w:t>
            </w:r>
          </w:p>
        </w:tc>
      </w:tr>
      <w:tr>
        <w:tc>
          <w:tcPr/>
          <w:p>
            <w:pPr>
              <w:pStyle w:val="Compact"/>
              <w:jc w:val="center"/>
            </w:pPr>
            <w:r>
              <w:t xml:space="preserve">6</w:t>
            </w:r>
          </w:p>
        </w:tc>
        <w:tc>
          <w:tcPr/>
          <w:p>
            <w:pPr>
              <w:pStyle w:val="Compact"/>
            </w:pPr>
            <w:r>
              <w:t xml:space="preserve">Hệ thống nước (cấp + thải)</w:t>
            </w:r>
          </w:p>
        </w:tc>
        <w:tc>
          <w:tcPr/>
          <w:p>
            <w:pPr>
              <w:pStyle w:val="Compact"/>
              <w:jc w:val="right"/>
            </w:pPr>
            <w:r>
              <w:t xml:space="preserve">150</w:t>
            </w:r>
          </w:p>
        </w:tc>
        <w:tc>
          <w:tcPr/>
          <w:p>
            <w:pPr>
              <w:pStyle w:val="Compact"/>
              <w:jc w:val="right"/>
            </w:pPr>
            <w:r>
              <w:t xml:space="preserve">200</w:t>
            </w:r>
          </w:p>
        </w:tc>
        <w:tc>
          <w:tcPr/>
          <w:p>
            <w:pPr>
              <w:pStyle w:val="Compact"/>
              <w:jc w:val="right"/>
            </w:pPr>
            <w:r>
              <w:t xml:space="preserve">80</w:t>
            </w:r>
          </w:p>
        </w:tc>
        <w:tc>
          <w:tcPr/>
          <w:p>
            <w:pPr>
              <w:pStyle w:val="Compact"/>
              <w:jc w:val="right"/>
            </w:pPr>
            <w:r>
              <w:t xml:space="preserve">350</w:t>
            </w:r>
          </w:p>
        </w:tc>
        <w:tc>
          <w:tcPr/>
          <w:p>
            <w:pPr>
              <w:pStyle w:val="Compact"/>
              <w:jc w:val="right"/>
            </w:pPr>
            <w:r>
              <w:rPr>
                <w:b/>
                <w:bCs/>
              </w:rPr>
              <w:t xml:space="preserve">780</w:t>
            </w:r>
          </w:p>
        </w:tc>
      </w:tr>
      <w:tr>
        <w:tc>
          <w:tcPr/>
          <w:p>
            <w:pPr>
              <w:pStyle w:val="Compact"/>
              <w:jc w:val="center"/>
            </w:pPr>
            <w:r>
              <w:t xml:space="preserve">7</w:t>
            </w:r>
          </w:p>
        </w:tc>
        <w:tc>
          <w:tcPr/>
          <w:p>
            <w:pPr>
              <w:pStyle w:val="Compact"/>
            </w:pPr>
            <w:r>
              <w:t xml:space="preserve">Hệ thống mạng + Cáp quang</w:t>
            </w:r>
          </w:p>
        </w:tc>
        <w:tc>
          <w:tcPr/>
          <w:p>
            <w:pPr>
              <w:pStyle w:val="Compact"/>
              <w:jc w:val="right"/>
            </w:pPr>
            <w:r>
              <w:t xml:space="preserve">500</w:t>
            </w:r>
          </w:p>
        </w:tc>
        <w:tc>
          <w:tcPr/>
          <w:p>
            <w:pPr>
              <w:pStyle w:val="Compact"/>
              <w:jc w:val="right"/>
            </w:pPr>
            <w:r>
              <w:t xml:space="preserve">50</w:t>
            </w:r>
          </w:p>
        </w:tc>
        <w:tc>
          <w:tcPr/>
          <w:p>
            <w:pPr>
              <w:pStyle w:val="Compact"/>
              <w:jc w:val="right"/>
            </w:pPr>
            <w:r>
              <w:t xml:space="preserve">80</w:t>
            </w:r>
          </w:p>
        </w:tc>
        <w:tc>
          <w:tcPr/>
          <w:p>
            <w:pPr>
              <w:pStyle w:val="Compact"/>
              <w:jc w:val="right"/>
            </w:pPr>
            <w:r>
              <w:t xml:space="preserve">70</w:t>
            </w:r>
          </w:p>
        </w:tc>
        <w:tc>
          <w:tcPr/>
          <w:p>
            <w:pPr>
              <w:pStyle w:val="Compact"/>
              <w:jc w:val="right"/>
            </w:pPr>
            <w:r>
              <w:rPr>
                <w:b/>
                <w:bCs/>
              </w:rPr>
              <w:t xml:space="preserve">700</w:t>
            </w:r>
          </w:p>
        </w:tc>
      </w:tr>
      <w:tr>
        <w:tc>
          <w:tcPr/>
          <w:p>
            <w:pPr>
              <w:pStyle w:val="Compact"/>
              <w:jc w:val="center"/>
            </w:pPr>
            <w:r>
              <w:t xml:space="preserve">8</w:t>
            </w:r>
          </w:p>
        </w:tc>
        <w:tc>
          <w:tcPr/>
          <w:p>
            <w:pPr>
              <w:pStyle w:val="Compact"/>
            </w:pPr>
            <w:r>
              <w:t xml:space="preserve">An ninh (CCTV, Access Control)</w:t>
            </w:r>
          </w:p>
        </w:tc>
        <w:tc>
          <w:tcPr/>
          <w:p>
            <w:pPr>
              <w:pStyle w:val="Compact"/>
              <w:jc w:val="right"/>
            </w:pPr>
            <w:r>
              <w:t xml:space="preserve">200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100</w:t>
            </w:r>
          </w:p>
        </w:tc>
        <w:tc>
          <w:tcPr/>
          <w:p>
            <w:pPr>
              <w:pStyle w:val="Compact"/>
              <w:jc w:val="right"/>
            </w:pPr>
            <w:r>
              <w:rPr>
                <w:b/>
                <w:bCs/>
              </w:rPr>
              <w:t xml:space="preserve">400</w:t>
            </w:r>
          </w:p>
        </w:tc>
      </w:tr>
      <w:tr>
        <w:tc>
          <w:tcPr/>
          <w:p>
            <w:pPr>
              <w:pStyle w:val="Compact"/>
              <w:jc w:val="center"/>
            </w:pPr>
            <w:r>
              <w:t xml:space="preserve">9</w:t>
            </w:r>
          </w:p>
        </w:tc>
        <w:tc>
          <w:tcPr/>
          <w:p>
            <w:pPr>
              <w:pStyle w:val="Compact"/>
            </w:pPr>
            <w:r>
              <w:t xml:space="preserve">BMS / DCIM</w:t>
            </w:r>
          </w:p>
        </w:tc>
        <w:tc>
          <w:tcPr/>
          <w:p>
            <w:pPr>
              <w:pStyle w:val="Compact"/>
              <w:jc w:val="right"/>
            </w:pPr>
            <w:r>
              <w:t xml:space="preserve">250</w:t>
            </w:r>
          </w:p>
        </w:tc>
        <w:tc>
          <w:tcPr/>
          <w:p>
            <w:pPr>
              <w:pStyle w:val="Compact"/>
              <w:jc w:val="right"/>
            </w:pPr>
            <w:r>
              <w:t xml:space="preserve">30</w:t>
            </w:r>
          </w:p>
        </w:tc>
        <w:tc>
          <w:tcPr/>
          <w:p>
            <w:pPr>
              <w:pStyle w:val="Compact"/>
              <w:jc w:val="right"/>
            </w:pPr>
            <w:r>
              <w:t xml:space="preserve">20</w:t>
            </w:r>
          </w:p>
        </w:tc>
        <w:tc>
          <w:tcPr/>
          <w:p>
            <w:pPr>
              <w:pStyle w:val="Compact"/>
              <w:jc w:val="right"/>
            </w:pPr>
            <w:r>
              <w:t xml:space="preserve">—</w:t>
            </w:r>
          </w:p>
        </w:tc>
        <w:tc>
          <w:tcPr/>
          <w:p>
            <w:pPr>
              <w:pStyle w:val="Compact"/>
              <w:jc w:val="right"/>
            </w:pPr>
            <w:r>
              <w:rPr>
                <w:b/>
                <w:bCs/>
              </w:rPr>
              <w:t xml:space="preserve">300</w:t>
            </w:r>
          </w:p>
        </w:tc>
      </w:tr>
      <w:tr>
        <w:tc>
          <w:tcPr/>
          <w:p>
            <w:pPr>
              <w:pStyle w:val="Compact"/>
              <w:jc w:val="center"/>
            </w:pPr>
            <w:r>
              <w:t xml:space="preserve">10</w:t>
            </w:r>
          </w:p>
        </w:tc>
        <w:tc>
          <w:tcPr/>
          <w:p>
            <w:pPr>
              <w:pStyle w:val="Compact"/>
            </w:pPr>
            <w:r>
              <w:t xml:space="preserve">Khí nén + Phụ trợ CNC</w:t>
            </w:r>
          </w:p>
        </w:tc>
        <w:tc>
          <w:tcPr/>
          <w:p>
            <w:pPr>
              <w:pStyle w:val="Compact"/>
              <w:jc w:val="right"/>
            </w:pPr>
            <w:r>
              <w:t xml:space="preserve">—</w:t>
            </w:r>
          </w:p>
        </w:tc>
        <w:tc>
          <w:tcPr/>
          <w:p>
            <w:pPr>
              <w:pStyle w:val="Compact"/>
              <w:jc w:val="right"/>
            </w:pPr>
            <w:r>
              <w:t xml:space="preserve">200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200</w:t>
            </w:r>
          </w:p>
        </w:tc>
      </w:tr>
      <w:tr>
        <w:tc>
          <w:tcPr/>
          <w:p>
            <w:pPr>
              <w:pStyle w:val="Compact"/>
              <w:jc w:val="center"/>
            </w:pPr>
            <w:r>
              <w:t xml:space="preserve">11</w:t>
            </w:r>
          </w:p>
        </w:tc>
        <w:tc>
          <w:tcPr/>
          <w:p>
            <w:pPr>
              <w:pStyle w:val="Compact"/>
            </w:pPr>
            <w:r>
              <w:t xml:space="preserve">Cẩu trục</w:t>
            </w:r>
          </w:p>
        </w:tc>
        <w:tc>
          <w:tcPr/>
          <w:p>
            <w:pPr>
              <w:pStyle w:val="Compact"/>
              <w:jc w:val="right"/>
            </w:pPr>
            <w:r>
              <w:t xml:space="preserve">—</w:t>
            </w:r>
          </w:p>
        </w:tc>
        <w:tc>
          <w:tcPr/>
          <w:p>
            <w:pPr>
              <w:pStyle w:val="Compact"/>
              <w:jc w:val="right"/>
            </w:pPr>
            <w:r>
              <w:t xml:space="preserve">120</w:t>
            </w:r>
          </w:p>
        </w:tc>
        <w:tc>
          <w:tcPr/>
          <w:p>
            <w:pPr>
              <w:pStyle w:val="Compact"/>
              <w:jc w:val="right"/>
            </w:pPr>
            <w:r>
              <w:t xml:space="preserve">30</w:t>
            </w:r>
          </w:p>
        </w:tc>
        <w:tc>
          <w:tcPr/>
          <w:p>
            <w:pPr>
              <w:pStyle w:val="Compact"/>
              <w:jc w:val="right"/>
            </w:pPr>
            <w:r>
              <w:t xml:space="preserve">—</w:t>
            </w:r>
          </w:p>
        </w:tc>
        <w:tc>
          <w:tcPr/>
          <w:p>
            <w:pPr>
              <w:pStyle w:val="Compact"/>
              <w:jc w:val="right"/>
            </w:pPr>
            <w:r>
              <w:rPr>
                <w:b/>
                <w:bCs/>
              </w:rPr>
              <w:t xml:space="preserve">150</w:t>
            </w:r>
          </w:p>
        </w:tc>
      </w:tr>
      <w:tr>
        <w:tc>
          <w:tcPr/>
          <w:p>
            <w:pPr>
              <w:pStyle w:val="Compact"/>
              <w:jc w:val="center"/>
            </w:pPr>
            <w:r>
              <w:t xml:space="preserve">12</w:t>
            </w:r>
          </w:p>
        </w:tc>
        <w:tc>
          <w:tcPr/>
          <w:p>
            <w:pPr>
              <w:pStyle w:val="Compact"/>
            </w:pPr>
            <w:r>
              <w:t xml:space="preserve">Nền móng đặc biệt</w:t>
            </w:r>
          </w:p>
        </w:tc>
        <w:tc>
          <w:tcPr/>
          <w:p>
            <w:pPr>
              <w:pStyle w:val="Compact"/>
              <w:jc w:val="right"/>
            </w:pPr>
            <w:r>
              <w:t xml:space="preserve">50</w:t>
            </w:r>
          </w:p>
        </w:tc>
        <w:tc>
          <w:tcPr/>
          <w:p>
            <w:pPr>
              <w:pStyle w:val="Compact"/>
              <w:jc w:val="right"/>
            </w:pPr>
            <w:r>
              <w:t xml:space="preserve">80</w:t>
            </w:r>
          </w:p>
        </w:tc>
        <w:tc>
          <w:tcPr/>
          <w:p>
            <w:pPr>
              <w:pStyle w:val="Compact"/>
              <w:jc w:val="right"/>
            </w:pPr>
            <w:r>
              <w:t xml:space="preserve">15</w:t>
            </w:r>
          </w:p>
        </w:tc>
        <w:tc>
          <w:tcPr/>
          <w:p>
            <w:pPr>
              <w:pStyle w:val="Compact"/>
              <w:jc w:val="right"/>
            </w:pPr>
            <w:r>
              <w:t xml:space="preserve">30</w:t>
            </w:r>
          </w:p>
        </w:tc>
        <w:tc>
          <w:tcPr/>
          <w:p>
            <w:pPr>
              <w:pStyle w:val="Compact"/>
              <w:jc w:val="right"/>
            </w:pPr>
            <w:r>
              <w:rPr>
                <w:b/>
                <w:bCs/>
              </w:rPr>
              <w:t xml:space="preserve">175</w:t>
            </w:r>
          </w:p>
        </w:tc>
      </w:tr>
      <w:tr>
        <w:tc>
          <w:tcPr/>
          <w:p>
            <w:pPr>
              <w:pStyle w:val="Compact"/>
            </w:pPr>
          </w:p>
        </w:tc>
        <w:tc>
          <w:tcPr/>
          <w:p>
            <w:pPr>
              <w:pStyle w:val="Compact"/>
            </w:pPr>
            <w:r>
              <w:rPr>
                <w:b/>
                <w:bCs/>
              </w:rPr>
              <w:t xml:space="preserve">Tổng</w:t>
            </w:r>
          </w:p>
        </w:tc>
        <w:tc>
          <w:tcPr/>
          <w:p>
            <w:pPr>
              <w:pStyle w:val="Compact"/>
              <w:jc w:val="right"/>
            </w:pPr>
            <w:r>
              <w:rPr>
                <w:b/>
                <w:bCs/>
              </w:rPr>
              <w:t xml:space="preserve">6.600</w:t>
            </w:r>
          </w:p>
        </w:tc>
        <w:tc>
          <w:tcPr/>
          <w:p>
            <w:pPr>
              <w:pStyle w:val="Compact"/>
              <w:jc w:val="right"/>
            </w:pPr>
            <w:r>
              <w:rPr>
                <w:b/>
                <w:bCs/>
              </w:rPr>
              <w:t xml:space="preserve">1.630</w:t>
            </w:r>
          </w:p>
        </w:tc>
        <w:tc>
          <w:tcPr/>
          <w:p>
            <w:pPr>
              <w:pStyle w:val="Compact"/>
              <w:jc w:val="right"/>
            </w:pPr>
            <w:r>
              <w:rPr>
                <w:b/>
                <w:bCs/>
              </w:rPr>
              <w:t xml:space="preserve">925</w:t>
            </w:r>
          </w:p>
        </w:tc>
        <w:tc>
          <w:tcPr/>
          <w:p>
            <w:pPr>
              <w:pStyle w:val="Compact"/>
              <w:jc w:val="right"/>
            </w:pPr>
            <w:r>
              <w:rPr>
                <w:b/>
                <w:bCs/>
              </w:rPr>
              <w:t xml:space="preserve">1.200</w:t>
            </w:r>
          </w:p>
        </w:tc>
        <w:tc>
          <w:tcPr/>
          <w:p>
            <w:pPr>
              <w:pStyle w:val="Compact"/>
              <w:jc w:val="right"/>
            </w:pPr>
            <w:r>
              <w:rPr>
                <w:b/>
                <w:bCs/>
              </w:rPr>
              <w:t xml:space="preserve">10.355</w:t>
            </w:r>
          </w:p>
        </w:tc>
      </w:tr>
    </w:tbl>
    <w:p>
      <w:pPr>
        <w:pStyle w:val="BodyText"/>
      </w:pPr>
      <w:r>
        <w:rPr>
          <w:i/>
          <w:iCs/>
        </w:rPr>
        <w:t xml:space="preserve">[C — Chi tiết BOQ tính toán từ benchmark giá thị trường VN 2024-2025, bao gồm 10% dự phòng]</w:t>
      </w:r>
    </w:p>
    <w:bookmarkEnd w:id="299"/>
    <w:bookmarkStart w:id="300" w:name="phân-kỳ-me"/>
    <w:p>
      <w:pPr>
        <w:pStyle w:val="Heading3"/>
      </w:pPr>
      <w:r>
        <w:rPr>
          <w:rStyle w:val="SectionNumber"/>
        </w:rPr>
        <w:t xml:space="preserve">10.5.2</w:t>
      </w:r>
      <w:r>
        <w:tab/>
      </w:r>
      <w:r>
        <w:t xml:space="preserve">4.5.2. Phân kỳ M&amp;E</w:t>
      </w:r>
    </w:p>
    <w:tbl>
      <w:tblPr>
        <w:tblStyle w:val="Table"/>
        <w:tblW w:type="pct" w:w="5000"/>
        <w:tblLayout w:type="fixed"/>
        <w:tblLook w:firstRow="1" w:lastRow="0" w:firstColumn="0" w:lastColumn="0" w:noHBand="0" w:noVBand="0" w:val="0020"/>
      </w:tblPr>
      <w:tblGrid>
        <w:gridCol w:w="2805"/>
        <w:gridCol w:w="1237"/>
        <w:gridCol w:w="1237"/>
        <w:gridCol w:w="2640"/>
      </w:tblGrid>
      <w:tr>
        <w:trPr>
          <w:tblHeader w:val="on"/>
        </w:trPr>
        <w:tc>
          <w:tcPr/>
          <w:p>
            <w:pPr>
              <w:pStyle w:val="Compact"/>
            </w:pPr>
            <w:r>
              <w:t xml:space="preserve">Hạng mục</w:t>
            </w:r>
          </w:p>
        </w:tc>
        <w:tc>
          <w:tcPr/>
          <w:p>
            <w:pPr>
              <w:pStyle w:val="Compact"/>
              <w:jc w:val="right"/>
            </w:pPr>
            <w:r>
              <w:t xml:space="preserve">Phase 1 (K USD)</w:t>
            </w:r>
          </w:p>
        </w:tc>
        <w:tc>
          <w:tcPr/>
          <w:p>
            <w:pPr>
              <w:pStyle w:val="Compact"/>
              <w:jc w:val="right"/>
            </w:pPr>
            <w:r>
              <w:t xml:space="preserve">Phase 2 (K USD)</w:t>
            </w:r>
          </w:p>
        </w:tc>
        <w:tc>
          <w:tcPr/>
          <w:p>
            <w:pPr>
              <w:pStyle w:val="Compact"/>
            </w:pPr>
            <w:r>
              <w:t xml:space="preserve">Ghi chú</w:t>
            </w:r>
          </w:p>
        </w:tc>
      </w:tr>
      <w:tr>
        <w:tc>
          <w:tcPr/>
          <w:p>
            <w:pPr>
              <w:pStyle w:val="Compact"/>
            </w:pPr>
            <w:r>
              <w:t xml:space="preserve">Khối A — DC cơ bản (50 Rack)</w:t>
            </w:r>
          </w:p>
        </w:tc>
        <w:tc>
          <w:tcPr/>
          <w:p>
            <w:pPr>
              <w:pStyle w:val="Compact"/>
              <w:jc w:val="right"/>
            </w:pPr>
            <w:r>
              <w:t xml:space="preserve">4.200</w:t>
            </w:r>
          </w:p>
        </w:tc>
        <w:tc>
          <w:tcPr/>
          <w:p>
            <w:pPr>
              <w:pStyle w:val="Compact"/>
              <w:jc w:val="right"/>
            </w:pPr>
            <w:r>
              <w:t xml:space="preserve">—</w:t>
            </w:r>
          </w:p>
        </w:tc>
        <w:tc>
          <w:tcPr/>
          <w:p>
            <w:pPr>
              <w:pStyle w:val="Compact"/>
            </w:pPr>
            <w:r>
              <w:t xml:space="preserve">Zone 1 full + Zone 2 shell</w:t>
            </w:r>
          </w:p>
        </w:tc>
      </w:tr>
      <w:tr>
        <w:tc>
          <w:tcPr/>
          <w:p>
            <w:pPr>
              <w:pStyle w:val="Compact"/>
            </w:pPr>
            <w:r>
              <w:t xml:space="preserve">Khối A — DC mở rộng (50 Rack)</w:t>
            </w:r>
          </w:p>
        </w:tc>
        <w:tc>
          <w:tcPr/>
          <w:p>
            <w:pPr>
              <w:pStyle w:val="Compact"/>
              <w:jc w:val="right"/>
            </w:pPr>
            <w:r>
              <w:t xml:space="preserve">—</w:t>
            </w:r>
          </w:p>
        </w:tc>
        <w:tc>
          <w:tcPr/>
          <w:p>
            <w:pPr>
              <w:pStyle w:val="Compact"/>
              <w:jc w:val="right"/>
            </w:pPr>
            <w:r>
              <w:t xml:space="preserve">2.400</w:t>
            </w:r>
          </w:p>
        </w:tc>
        <w:tc>
          <w:tcPr/>
          <w:p>
            <w:pPr>
              <w:pStyle w:val="Compact"/>
            </w:pPr>
            <w:r>
              <w:t xml:space="preserve">Zone 2 AI/HPC fit-out</w:t>
            </w:r>
          </w:p>
        </w:tc>
      </w:tr>
      <w:tr>
        <w:tc>
          <w:tcPr/>
          <w:p>
            <w:pPr>
              <w:pStyle w:val="Compact"/>
            </w:pPr>
            <w:r>
              <w:t xml:space="preserve">Khối B — CNC (15 máy)</w:t>
            </w:r>
          </w:p>
        </w:tc>
        <w:tc>
          <w:tcPr/>
          <w:p>
            <w:pPr>
              <w:pStyle w:val="Compact"/>
              <w:jc w:val="right"/>
            </w:pPr>
            <w:r>
              <w:t xml:space="preserve">1.100</w:t>
            </w:r>
          </w:p>
        </w:tc>
        <w:tc>
          <w:tcPr/>
          <w:p>
            <w:pPr>
              <w:pStyle w:val="Compact"/>
              <w:jc w:val="right"/>
            </w:pPr>
            <w:r>
              <w:t xml:space="preserve">—</w:t>
            </w:r>
          </w:p>
        </w:tc>
        <w:tc>
          <w:tcPr/>
          <w:p>
            <w:pPr>
              <w:pStyle w:val="Compact"/>
            </w:pPr>
            <w:r>
              <w:t xml:space="preserve">Cooling + Compressed air + Crane</w:t>
            </w:r>
          </w:p>
        </w:tc>
      </w:tr>
      <w:tr>
        <w:tc>
          <w:tcPr/>
          <w:p>
            <w:pPr>
              <w:pStyle w:val="Compact"/>
            </w:pPr>
            <w:r>
              <w:t xml:space="preserve">Khối B — CNC mở rộng (13 máy)</w:t>
            </w:r>
          </w:p>
        </w:tc>
        <w:tc>
          <w:tcPr/>
          <w:p>
            <w:pPr>
              <w:pStyle w:val="Compact"/>
              <w:jc w:val="right"/>
            </w:pPr>
            <w:r>
              <w:t xml:space="preserve">—</w:t>
            </w:r>
          </w:p>
        </w:tc>
        <w:tc>
          <w:tcPr/>
          <w:p>
            <w:pPr>
              <w:pStyle w:val="Compact"/>
              <w:jc w:val="right"/>
            </w:pPr>
            <w:r>
              <w:t xml:space="preserve">530</w:t>
            </w:r>
          </w:p>
        </w:tc>
        <w:tc>
          <w:tcPr/>
          <w:p>
            <w:pPr>
              <w:pStyle w:val="Compact"/>
            </w:pPr>
            <w:r>
              <w:t xml:space="preserve">Add’l capacity</w:t>
            </w:r>
          </w:p>
        </w:tc>
      </w:tr>
      <w:tr>
        <w:tc>
          <w:tcPr/>
          <w:p>
            <w:pPr>
              <w:pStyle w:val="Compact"/>
            </w:pPr>
            <w:r>
              <w:t xml:space="preserve">Khối C — SMT Full</w:t>
            </w:r>
          </w:p>
        </w:tc>
        <w:tc>
          <w:tcPr/>
          <w:p>
            <w:pPr>
              <w:pStyle w:val="Compact"/>
              <w:jc w:val="right"/>
            </w:pPr>
            <w:r>
              <w:t xml:space="preserve">925</w:t>
            </w:r>
          </w:p>
        </w:tc>
        <w:tc>
          <w:tcPr/>
          <w:p>
            <w:pPr>
              <w:pStyle w:val="Compact"/>
              <w:jc w:val="right"/>
            </w:pPr>
            <w:r>
              <w:t xml:space="preserve">—</w:t>
            </w:r>
          </w:p>
        </w:tc>
        <w:tc>
          <w:tcPr/>
          <w:p>
            <w:pPr>
              <w:pStyle w:val="Compact"/>
            </w:pPr>
            <w:r>
              <w:t xml:space="preserve">2 SMT lines + Assembly</w:t>
            </w:r>
          </w:p>
        </w:tc>
      </w:tr>
      <w:tr>
        <w:tc>
          <w:tcPr/>
          <w:p>
            <w:pPr>
              <w:pStyle w:val="Compact"/>
            </w:pPr>
            <w:r>
              <w:t xml:space="preserve">Hạ tầng chung</w:t>
            </w:r>
          </w:p>
        </w:tc>
        <w:tc>
          <w:tcPr/>
          <w:p>
            <w:pPr>
              <w:pStyle w:val="Compact"/>
              <w:jc w:val="right"/>
            </w:pPr>
            <w:r>
              <w:t xml:space="preserve">600</w:t>
            </w:r>
          </w:p>
        </w:tc>
        <w:tc>
          <w:tcPr/>
          <w:p>
            <w:pPr>
              <w:pStyle w:val="Compact"/>
              <w:jc w:val="right"/>
            </w:pPr>
            <w:r>
              <w:t xml:space="preserve">600</w:t>
            </w:r>
          </w:p>
        </w:tc>
        <w:tc>
          <w:tcPr/>
          <w:p>
            <w:pPr>
              <w:pStyle w:val="Compact"/>
            </w:pPr>
            <w:r>
              <w:t xml:space="preserve">PCCC + Nước + An ninh + BMS</w:t>
            </w:r>
          </w:p>
        </w:tc>
      </w:tr>
      <w:tr>
        <w:tc>
          <w:tcPr/>
          <w:p>
            <w:pPr>
              <w:pStyle w:val="Compact"/>
            </w:pPr>
            <w:r>
              <w:rPr>
                <w:b/>
                <w:bCs/>
              </w:rPr>
              <w:t xml:space="preserve">Tổng M&amp;E</w:t>
            </w:r>
          </w:p>
        </w:tc>
        <w:tc>
          <w:tcPr/>
          <w:p>
            <w:pPr>
              <w:pStyle w:val="Compact"/>
              <w:jc w:val="right"/>
            </w:pPr>
            <w:r>
              <w:rPr>
                <w:b/>
                <w:bCs/>
              </w:rPr>
              <w:t xml:space="preserve">6.825</w:t>
            </w:r>
          </w:p>
        </w:tc>
        <w:tc>
          <w:tcPr/>
          <w:p>
            <w:pPr>
              <w:pStyle w:val="Compact"/>
              <w:jc w:val="right"/>
            </w:pPr>
            <w:r>
              <w:rPr>
                <w:b/>
                <w:bCs/>
              </w:rPr>
              <w:t xml:space="preserve">3.530</w:t>
            </w:r>
          </w:p>
        </w:tc>
        <w:tc>
          <w:tcPr/>
          <w:p>
            <w:pPr>
              <w:pStyle w:val="Compact"/>
            </w:pPr>
            <w:r>
              <w:rPr>
                <w:b/>
                <w:bCs/>
              </w:rPr>
              <w:t xml:space="preserve">10.355</w:t>
            </w:r>
          </w:p>
        </w:tc>
      </w:tr>
    </w:tbl>
    <w:p>
      <w:pPr>
        <w:pStyle w:val="BlockText"/>
      </w:pPr>
      <w:r>
        <w:rPr>
          <w:b/>
          <w:bCs/>
        </w:rPr>
        <w:t xml:space="preserve">Lưu ý chênh lệch:</w:t>
      </w:r>
      <w:r>
        <w:t xml:space="preserve"> </w:t>
      </w:r>
      <w:r>
        <w:t xml:space="preserve">Ngân sách M&amp;E tổng 10.355 K nhưng budget dự kiến trong mô hình tài chính là ~13.200 K (bao gồm cả xây dựng dân dụng). Chênh lệch ~2.845 K phân bổ cho xây dựng kết cấu, hoàn thiện, đường nội bộ, hệ thống thoát nước mưa, và cảnh quan [C].</w:t>
      </w:r>
    </w:p>
    <w:p>
      <w:r>
        <w:pict>
          <v:rect style="width:0;height:1.5pt" o:hralign="center" o:hrstd="t" o:hr="t"/>
        </w:pict>
      </w:r>
    </w:p>
    <w:bookmarkEnd w:id="300"/>
    <w:bookmarkEnd w:id="301"/>
    <w:bookmarkStart w:id="308" w:name="hệ-thống-cấp-nước-và-xử-lý-nước-thải"/>
    <w:p>
      <w:pPr>
        <w:pStyle w:val="Heading2"/>
      </w:pPr>
      <w:r>
        <w:rPr>
          <w:rStyle w:val="SectionNumber"/>
        </w:rPr>
        <w:t xml:space="preserve">10.6</w:t>
      </w:r>
      <w:r>
        <w:tab/>
      </w:r>
      <w:r>
        <w:t xml:space="preserve">4.6. Hệ thống Cấp nước và Xử lý Nước thải</w:t>
      </w:r>
    </w:p>
    <w:bookmarkStart w:id="302" w:name="nhu-cầu-nước"/>
    <w:p>
      <w:pPr>
        <w:pStyle w:val="Heading3"/>
      </w:pPr>
      <w:r>
        <w:rPr>
          <w:rStyle w:val="SectionNumber"/>
        </w:rPr>
        <w:t xml:space="preserve">10.6.1</w:t>
      </w:r>
      <w:r>
        <w:tab/>
      </w:r>
      <w:r>
        <w:t xml:space="preserve">4.6.1. Nhu cầu Nước</w:t>
      </w:r>
    </w:p>
    <w:tbl>
      <w:tblPr>
        <w:tblStyle w:val="Table"/>
        <w:tblW w:type="pct" w:w="5000"/>
        <w:tblLayout w:type="fixed"/>
        <w:tblLook w:firstRow="1" w:lastRow="0" w:firstColumn="0" w:lastColumn="0" w:noHBand="0" w:noVBand="0" w:val="0020"/>
      </w:tblPr>
      <w:tblGrid>
        <w:gridCol w:w="2960"/>
        <w:gridCol w:w="1920"/>
        <w:gridCol w:w="3040"/>
      </w:tblGrid>
      <w:tr>
        <w:trPr>
          <w:tblHeader w:val="on"/>
        </w:trPr>
        <w:tc>
          <w:tcPr/>
          <w:p>
            <w:pPr>
              <w:pStyle w:val="Compact"/>
            </w:pPr>
            <w:r>
              <w:t xml:space="preserve">Nguồn tiêu thụ</w:t>
            </w:r>
          </w:p>
        </w:tc>
        <w:tc>
          <w:tcPr/>
          <w:p>
            <w:pPr>
              <w:pStyle w:val="Compact"/>
              <w:jc w:val="right"/>
            </w:pPr>
            <w:r>
              <w:t xml:space="preserve">Lưu lượng (m³/ngày)</w:t>
            </w:r>
          </w:p>
        </w:tc>
        <w:tc>
          <w:tcPr/>
          <w:p>
            <w:pPr>
              <w:pStyle w:val="Compact"/>
            </w:pPr>
            <w:r>
              <w:t xml:space="preserve">Ghi chú</w:t>
            </w:r>
          </w:p>
        </w:tc>
      </w:tr>
      <w:tr>
        <w:tc>
          <w:tcPr/>
          <w:p>
            <w:pPr>
              <w:pStyle w:val="Compact"/>
            </w:pPr>
            <w:r>
              <w:rPr>
                <w:b/>
                <w:bCs/>
              </w:rPr>
              <w:t xml:space="preserve">Khối A — DC Cooling tower</w:t>
            </w:r>
          </w:p>
        </w:tc>
        <w:tc>
          <w:tcPr/>
          <w:p>
            <w:pPr>
              <w:pStyle w:val="Compact"/>
              <w:jc w:val="right"/>
            </w:pPr>
            <w:r>
              <w:t xml:space="preserve">40-60</w:t>
            </w:r>
          </w:p>
        </w:tc>
        <w:tc>
          <w:tcPr/>
          <w:p>
            <w:pPr>
              <w:pStyle w:val="Compact"/>
            </w:pPr>
            <w:r>
              <w:t xml:space="preserve">Make-up water (evaporation + blowdown)</w:t>
            </w:r>
          </w:p>
        </w:tc>
      </w:tr>
      <w:tr>
        <w:tc>
          <w:tcPr/>
          <w:p>
            <w:pPr>
              <w:pStyle w:val="Compact"/>
            </w:pPr>
            <w:r>
              <w:rPr>
                <w:b/>
                <w:bCs/>
              </w:rPr>
              <w:t xml:space="preserve">Khối A — Humidification</w:t>
            </w:r>
          </w:p>
        </w:tc>
        <w:tc>
          <w:tcPr/>
          <w:p>
            <w:pPr>
              <w:pStyle w:val="Compact"/>
              <w:jc w:val="right"/>
            </w:pPr>
            <w:r>
              <w:t xml:space="preserve">5-10</w:t>
            </w:r>
          </w:p>
        </w:tc>
        <w:tc>
          <w:tcPr/>
          <w:p>
            <w:pPr>
              <w:pStyle w:val="Compact"/>
            </w:pPr>
            <w:r>
              <w:t xml:space="preserve">Adiabatic humidification</w:t>
            </w:r>
          </w:p>
        </w:tc>
      </w:tr>
      <w:tr>
        <w:tc>
          <w:tcPr/>
          <w:p>
            <w:pPr>
              <w:pStyle w:val="Compact"/>
            </w:pPr>
            <w:r>
              <w:rPr>
                <w:b/>
                <w:bCs/>
              </w:rPr>
              <w:t xml:space="preserve">Khối B — CNC Coolant</w:t>
            </w:r>
          </w:p>
        </w:tc>
        <w:tc>
          <w:tcPr/>
          <w:p>
            <w:pPr>
              <w:pStyle w:val="Compact"/>
              <w:jc w:val="right"/>
            </w:pPr>
            <w:r>
              <w:t xml:space="preserve">8-15</w:t>
            </w:r>
          </w:p>
        </w:tc>
        <w:tc>
          <w:tcPr/>
          <w:p>
            <w:pPr>
              <w:pStyle w:val="Compact"/>
            </w:pPr>
            <w:r>
              <w:t xml:space="preserve">Dung dịch cắt + Làm mát máy</w:t>
            </w:r>
          </w:p>
        </w:tc>
      </w:tr>
      <w:tr>
        <w:tc>
          <w:tcPr/>
          <w:p>
            <w:pPr>
              <w:pStyle w:val="Compact"/>
            </w:pPr>
            <w:r>
              <w:rPr>
                <w:b/>
                <w:bCs/>
              </w:rPr>
              <w:t xml:space="preserve">Khối C — SMT</w:t>
            </w:r>
          </w:p>
        </w:tc>
        <w:tc>
          <w:tcPr/>
          <w:p>
            <w:pPr>
              <w:pStyle w:val="Compact"/>
              <w:jc w:val="right"/>
            </w:pPr>
            <w:r>
              <w:t xml:space="preserve">2-3</w:t>
            </w:r>
          </w:p>
        </w:tc>
        <w:tc>
          <w:tcPr/>
          <w:p>
            <w:pPr>
              <w:pStyle w:val="Compact"/>
            </w:pPr>
            <w:r>
              <w:t xml:space="preserve">DI water (rửa PCB) + Cleaning</w:t>
            </w:r>
          </w:p>
        </w:tc>
      </w:tr>
      <w:tr>
        <w:tc>
          <w:tcPr/>
          <w:p>
            <w:pPr>
              <w:pStyle w:val="Compact"/>
            </w:pPr>
            <w:r>
              <w:rPr>
                <w:b/>
                <w:bCs/>
              </w:rPr>
              <w:t xml:space="preserve">Sinh hoạt</w:t>
            </w:r>
          </w:p>
        </w:tc>
        <w:tc>
          <w:tcPr/>
          <w:p>
            <w:pPr>
              <w:pStyle w:val="Compact"/>
              <w:jc w:val="right"/>
            </w:pPr>
            <w:r>
              <w:t xml:space="preserve">15-25</w:t>
            </w:r>
          </w:p>
        </w:tc>
        <w:tc>
          <w:tcPr/>
          <w:p>
            <w:pPr>
              <w:pStyle w:val="Compact"/>
            </w:pPr>
            <w:r>
              <w:t xml:space="preserve">150-250 người × 100 L/ngày</w:t>
            </w:r>
          </w:p>
        </w:tc>
      </w:tr>
      <w:tr>
        <w:tc>
          <w:tcPr/>
          <w:p>
            <w:pPr>
              <w:pStyle w:val="Compact"/>
            </w:pPr>
            <w:r>
              <w:rPr>
                <w:b/>
                <w:bCs/>
              </w:rPr>
              <w:t xml:space="preserve">Cây xanh</w:t>
            </w:r>
          </w:p>
        </w:tc>
        <w:tc>
          <w:tcPr/>
          <w:p>
            <w:pPr>
              <w:pStyle w:val="Compact"/>
              <w:jc w:val="right"/>
            </w:pPr>
            <w:r>
              <w:t xml:space="preserve">10-20</w:t>
            </w:r>
          </w:p>
        </w:tc>
        <w:tc>
          <w:tcPr/>
          <w:p>
            <w:pPr>
              <w:pStyle w:val="Compact"/>
            </w:pPr>
            <w:r>
              <w:t xml:space="preserve">Tưới cảnh quan</w:t>
            </w:r>
          </w:p>
        </w:tc>
      </w:tr>
      <w:tr>
        <w:tc>
          <w:tcPr/>
          <w:p>
            <w:pPr>
              <w:pStyle w:val="Compact"/>
            </w:pPr>
            <w:r>
              <w:rPr>
                <w:b/>
                <w:bCs/>
              </w:rPr>
              <w:t xml:space="preserve">Tổng (Peak)</w:t>
            </w:r>
          </w:p>
        </w:tc>
        <w:tc>
          <w:tcPr/>
          <w:p>
            <w:pPr>
              <w:pStyle w:val="Compact"/>
              <w:jc w:val="right"/>
            </w:pPr>
            <w:r>
              <w:rPr>
                <w:b/>
                <w:bCs/>
              </w:rPr>
              <w:t xml:space="preserve">80-133</w:t>
            </w:r>
          </w:p>
        </w:tc>
        <w:tc>
          <w:tcPr/>
          <w:p>
            <w:pPr>
              <w:pStyle w:val="Compact"/>
            </w:pPr>
          </w:p>
        </w:tc>
      </w:tr>
      <w:tr>
        <w:tc>
          <w:tcPr/>
          <w:p>
            <w:pPr>
              <w:pStyle w:val="Compact"/>
            </w:pPr>
            <w:r>
              <w:rPr>
                <w:b/>
                <w:bCs/>
              </w:rPr>
              <w:t xml:space="preserve">Tổng (bình thường)</w:t>
            </w:r>
          </w:p>
        </w:tc>
        <w:tc>
          <w:tcPr/>
          <w:p>
            <w:pPr>
              <w:pStyle w:val="Compact"/>
              <w:jc w:val="right"/>
            </w:pPr>
            <w:r>
              <w:rPr>
                <w:b/>
                <w:bCs/>
              </w:rPr>
              <w:t xml:space="preserve">60-90</w:t>
            </w:r>
          </w:p>
        </w:tc>
        <w:tc>
          <w:tcPr/>
          <w:p>
            <w:pPr>
              <w:pStyle w:val="Compact"/>
            </w:pPr>
          </w:p>
        </w:tc>
      </w:tr>
    </w:tbl>
    <w:bookmarkEnd w:id="302"/>
    <w:bookmarkStart w:id="303" w:name="giải-pháp-cấp-nước-4-phương-án-kết-hợp"/>
    <w:p>
      <w:pPr>
        <w:pStyle w:val="Heading3"/>
      </w:pPr>
      <w:r>
        <w:rPr>
          <w:rStyle w:val="SectionNumber"/>
        </w:rPr>
        <w:t xml:space="preserve">10.6.2</w:t>
      </w:r>
      <w:r>
        <w:tab/>
      </w:r>
      <w:r>
        <w:t xml:space="preserve">4.6.2. Giải pháp Cấp nước — 4 Phương án Kết hợp</w:t>
      </w:r>
    </w:p>
    <w:p>
      <w:pPr>
        <w:pStyle w:val="FirstParagraph"/>
      </w:pPr>
      <w:r>
        <w:t xml:space="preserve">Phân tích rủi ro: Hạn ngạch nước KCNC cho lô đất này ước tính 150 m³/ngày. Peak demand có thể vượt nếu DC chạy 100% AI/HPC. Giải pháp:</w:t>
      </w:r>
    </w:p>
    <w:tbl>
      <w:tblPr>
        <w:tblStyle w:val="Table"/>
        <w:tblW w:type="pct" w:w="5000"/>
        <w:tblLayout w:type="fixed"/>
        <w:tblLook w:firstRow="1" w:lastRow="0" w:firstColumn="0" w:lastColumn="0" w:noHBand="0" w:noVBand="0" w:val="0020"/>
      </w:tblPr>
      <w:tblGrid>
        <w:gridCol w:w="2047"/>
        <w:gridCol w:w="3825"/>
        <w:gridCol w:w="1346"/>
        <w:gridCol w:w="700"/>
      </w:tblGrid>
      <w:tr>
        <w:trPr>
          <w:tblHeader w:val="on"/>
        </w:trPr>
        <w:tc>
          <w:tcPr/>
          <w:p>
            <w:pPr>
              <w:pStyle w:val="Compact"/>
            </w:pPr>
            <w:r>
              <w:t xml:space="preserve">Phương án</w:t>
            </w:r>
          </w:p>
        </w:tc>
        <w:tc>
          <w:tcPr/>
          <w:p>
            <w:pPr>
              <w:pStyle w:val="Compact"/>
            </w:pPr>
            <w:r>
              <w:t xml:space="preserve">Mô tả</w:t>
            </w:r>
          </w:p>
        </w:tc>
        <w:tc>
          <w:tcPr/>
          <w:p>
            <w:pPr>
              <w:pStyle w:val="Compact"/>
              <w:jc w:val="right"/>
            </w:pPr>
            <w:r>
              <w:t xml:space="preserve">Tiết kiệm</w:t>
            </w:r>
          </w:p>
        </w:tc>
        <w:tc>
          <w:tcPr/>
          <w:p>
            <w:pPr>
              <w:pStyle w:val="Compact"/>
              <w:jc w:val="right"/>
            </w:pPr>
            <w:r>
              <w:t xml:space="preserve">CAPEX (K USD)</w:t>
            </w:r>
          </w:p>
        </w:tc>
      </w:tr>
      <w:tr>
        <w:tc>
          <w:tcPr/>
          <w:p>
            <w:pPr>
              <w:pStyle w:val="Compact"/>
            </w:pPr>
            <w:r>
              <w:rPr>
                <w:b/>
                <w:bCs/>
              </w:rPr>
              <w:t xml:space="preserve">S1: Tái sử dụng nước DC</w:t>
            </w:r>
          </w:p>
        </w:tc>
        <w:tc>
          <w:tcPr/>
          <w:p>
            <w:pPr>
              <w:pStyle w:val="Compact"/>
            </w:pPr>
            <w:r>
              <w:t xml:space="preserve">Thu hồi condensate từ cooling → tái tuần hoàn</w:t>
            </w:r>
          </w:p>
        </w:tc>
        <w:tc>
          <w:tcPr/>
          <w:p>
            <w:pPr>
              <w:pStyle w:val="Compact"/>
              <w:jc w:val="right"/>
            </w:pPr>
            <w:r>
              <w:t xml:space="preserve">15-25 m³/ngày</w:t>
            </w:r>
          </w:p>
        </w:tc>
        <w:tc>
          <w:tcPr/>
          <w:p>
            <w:pPr>
              <w:pStyle w:val="Compact"/>
              <w:jc w:val="right"/>
            </w:pPr>
            <w:r>
              <w:t xml:space="preserve">60</w:t>
            </w:r>
          </w:p>
        </w:tc>
      </w:tr>
      <w:tr>
        <w:tc>
          <w:tcPr/>
          <w:p>
            <w:pPr>
              <w:pStyle w:val="Compact"/>
            </w:pPr>
            <w:r>
              <w:rPr>
                <w:b/>
                <w:bCs/>
              </w:rPr>
              <w:t xml:space="preserve">S2: ZLD cho CNC</w:t>
            </w:r>
          </w:p>
        </w:tc>
        <w:tc>
          <w:tcPr/>
          <w:p>
            <w:pPr>
              <w:pStyle w:val="Compact"/>
            </w:pPr>
            <w:r>
              <w:t xml:space="preserve">Zero-Liquid Discharge: coolant thải → lọc → tái sử dụng</w:t>
            </w:r>
          </w:p>
        </w:tc>
        <w:tc>
          <w:tcPr/>
          <w:p>
            <w:pPr>
              <w:pStyle w:val="Compact"/>
              <w:jc w:val="right"/>
            </w:pPr>
            <w:r>
              <w:t xml:space="preserve">8-15 m³/ngày</w:t>
            </w:r>
          </w:p>
        </w:tc>
        <w:tc>
          <w:tcPr/>
          <w:p>
            <w:pPr>
              <w:pStyle w:val="Compact"/>
              <w:jc w:val="right"/>
            </w:pPr>
            <w:r>
              <w:t xml:space="preserve">120</w:t>
            </w:r>
          </w:p>
        </w:tc>
      </w:tr>
      <w:tr>
        <w:tc>
          <w:tcPr/>
          <w:p>
            <w:pPr>
              <w:pStyle w:val="Compact"/>
            </w:pPr>
            <w:r>
              <w:rPr>
                <w:b/>
                <w:bCs/>
              </w:rPr>
              <w:t xml:space="preserve">S3: Nước mưa</w:t>
            </w:r>
          </w:p>
        </w:tc>
        <w:tc>
          <w:tcPr/>
          <w:p>
            <w:pPr>
              <w:pStyle w:val="Compact"/>
            </w:pPr>
            <w:r>
              <w:t xml:space="preserve">Thu nước mưa (32.500 m² mái + bể 500 m³) → tưới cây + toilet</w:t>
            </w:r>
          </w:p>
        </w:tc>
        <w:tc>
          <w:tcPr/>
          <w:p>
            <w:pPr>
              <w:pStyle w:val="Compact"/>
              <w:jc w:val="right"/>
            </w:pPr>
            <w:r>
              <w:t xml:space="preserve">10-20 m³/ngày</w:t>
            </w:r>
          </w:p>
        </w:tc>
        <w:tc>
          <w:tcPr/>
          <w:p>
            <w:pPr>
              <w:pStyle w:val="Compact"/>
              <w:jc w:val="right"/>
            </w:pPr>
            <w:r>
              <w:t xml:space="preserve">50</w:t>
            </w:r>
          </w:p>
        </w:tc>
      </w:tr>
      <w:tr>
        <w:tc>
          <w:tcPr/>
          <w:p>
            <w:pPr>
              <w:pStyle w:val="Compact"/>
            </w:pPr>
            <w:r>
              <w:rPr>
                <w:b/>
                <w:bCs/>
              </w:rPr>
              <w:t xml:space="preserve">S4: Cooling tower tối ưu</w:t>
            </w:r>
          </w:p>
        </w:tc>
        <w:tc>
          <w:tcPr/>
          <w:p>
            <w:pPr>
              <w:pStyle w:val="Compact"/>
            </w:pPr>
            <w:r>
              <w:t xml:space="preserve">Tăng cycles of concentration (CoC) từ 3 → 5 → giảm blowdown</w:t>
            </w:r>
          </w:p>
        </w:tc>
        <w:tc>
          <w:tcPr/>
          <w:p>
            <w:pPr>
              <w:pStyle w:val="Compact"/>
              <w:jc w:val="right"/>
            </w:pPr>
            <w:r>
              <w:t xml:space="preserve">10-15 m³/ngày</w:t>
            </w:r>
          </w:p>
        </w:tc>
        <w:tc>
          <w:tcPr/>
          <w:p>
            <w:pPr>
              <w:pStyle w:val="Compact"/>
              <w:jc w:val="right"/>
            </w:pPr>
            <w:r>
              <w:t xml:space="preserve">60</w:t>
            </w:r>
          </w:p>
        </w:tc>
      </w:tr>
      <w:tr>
        <w:tc>
          <w:tcPr/>
          <w:p>
            <w:pPr>
              <w:pStyle w:val="Compact"/>
            </w:pPr>
            <w:r>
              <w:rPr>
                <w:b/>
                <w:bCs/>
              </w:rPr>
              <w:t xml:space="preserve">Tổng S1-S4</w:t>
            </w:r>
          </w:p>
        </w:tc>
        <w:tc>
          <w:tcPr/>
          <w:p>
            <w:pPr>
              <w:pStyle w:val="Compact"/>
            </w:pPr>
          </w:p>
        </w:tc>
        <w:tc>
          <w:tcPr/>
          <w:p>
            <w:pPr>
              <w:pStyle w:val="Compact"/>
              <w:jc w:val="right"/>
            </w:pPr>
            <w:r>
              <w:rPr>
                <w:b/>
                <w:bCs/>
              </w:rPr>
              <w:t xml:space="preserve">43-75 m³/ngày</w:t>
            </w:r>
          </w:p>
        </w:tc>
        <w:tc>
          <w:tcPr/>
          <w:p>
            <w:pPr>
              <w:pStyle w:val="Compact"/>
              <w:jc w:val="right"/>
            </w:pPr>
            <w:r>
              <w:rPr>
                <w:b/>
                <w:bCs/>
              </w:rPr>
              <w:t xml:space="preserve">290</w:t>
            </w:r>
          </w:p>
        </w:tc>
      </w:tr>
    </w:tbl>
    <w:p>
      <w:pPr>
        <w:pStyle w:val="BodyText"/>
      </w:pPr>
      <w:r>
        <w:t xml:space="preserve">Sau áp dụng 4 phương án: Peak demand giảm từ 133 → 58-90 m³/ngày — nằm trong hạn ngạch 150 m³/ngày [C].</w:t>
      </w:r>
    </w:p>
    <w:bookmarkEnd w:id="303"/>
    <w:bookmarkStart w:id="307" w:name="hệ-thống-xử-lý-nước-thải"/>
    <w:p>
      <w:pPr>
        <w:pStyle w:val="Heading3"/>
      </w:pPr>
      <w:r>
        <w:rPr>
          <w:rStyle w:val="SectionNumber"/>
        </w:rPr>
        <w:t xml:space="preserve">10.6.3</w:t>
      </w:r>
      <w:r>
        <w:tab/>
      </w:r>
      <w:r>
        <w:t xml:space="preserve">4.6.3. Hệ thống Xử lý Nước thải</w:t>
      </w:r>
    </w:p>
    <w:p>
      <w:pPr>
        <w:pStyle w:val="FirstParagraph"/>
      </w:pPr>
      <w:r>
        <w:rPr>
          <w:b/>
          <w:bCs/>
        </w:rPr>
        <w:t xml:space="preserve">Sơ đồ Hệ thống:</w:t>
      </w:r>
    </w:p>
    <w:p>
      <w:pPr>
        <w:pStyle w:val="CaptionedFigure"/>
      </w:pPr>
      <w:r>
        <w:drawing>
          <wp:inline>
            <wp:extent cx="5334000" cy="762000"/>
            <wp:effectExtent b="0" l="0" r="0" t="0"/>
            <wp:docPr descr="Sơ đồ 23 : bieu_do_023" title="" id="305" name="Picture"/>
            <a:graphic>
              <a:graphicData uri="http://schemas.openxmlformats.org/drawingml/2006/picture">
                <pic:pic>
                  <pic:nvPicPr>
                    <pic:cNvPr descr="mermaid_assets\bieu_do_023.png" id="306" name="Picture"/>
                    <pic:cNvPicPr>
                      <a:picLocks noChangeArrowheads="1" noChangeAspect="1"/>
                    </pic:cNvPicPr>
                  </pic:nvPicPr>
                  <pic:blipFill>
                    <a:blip r:embed="rId304"/>
                    <a:stretch>
                      <a:fillRect/>
                    </a:stretch>
                  </pic:blipFill>
                  <pic:spPr bwMode="auto">
                    <a:xfrm>
                      <a:off x="0" y="0"/>
                      <a:ext cx="5334000" cy="762000"/>
                    </a:xfrm>
                    <a:prstGeom prst="rect">
                      <a:avLst/>
                    </a:prstGeom>
                    <a:noFill/>
                    <a:ln w="9525">
                      <a:noFill/>
                      <a:headEnd/>
                      <a:tailEnd/>
                    </a:ln>
                  </pic:spPr>
                </pic:pic>
              </a:graphicData>
            </a:graphic>
          </wp:inline>
        </w:drawing>
      </w:r>
    </w:p>
    <w:p>
      <w:pPr>
        <w:pStyle w:val="ImageCaption"/>
      </w:pPr>
      <w:r>
        <w:t xml:space="preserve">Sơ đồ 23 : bieu_do_023</w:t>
      </w:r>
    </w:p>
    <w:p>
      <w:pPr>
        <w:pStyle w:val="BodyText"/>
      </w:pPr>
      <w:r>
        <w:rPr>
          <w:b/>
          <w:bCs/>
        </w:rPr>
        <w:t xml:space="preserve">Thông số Trạm XLNT: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Công suất</w:t>
            </w:r>
          </w:p>
        </w:tc>
        <w:tc>
          <w:tcPr/>
          <w:p>
            <w:pPr>
              <w:pStyle w:val="Compact"/>
            </w:pPr>
            <w:r>
              <w:t xml:space="preserve">100 m³/ngày (dư 30% so với peak)</w:t>
            </w:r>
          </w:p>
        </w:tc>
      </w:tr>
      <w:tr>
        <w:tc>
          <w:tcPr/>
          <w:p>
            <w:pPr>
              <w:pStyle w:val="Compact"/>
            </w:pPr>
            <w:r>
              <w:t xml:space="preserve">Công nghệ</w:t>
            </w:r>
          </w:p>
        </w:tc>
        <w:tc>
          <w:tcPr/>
          <w:p>
            <w:pPr>
              <w:pStyle w:val="Compact"/>
            </w:pPr>
            <w:r>
              <w:t xml:space="preserve">SBR + DAF + UV</w:t>
            </w:r>
          </w:p>
        </w:tc>
      </w:tr>
      <w:tr>
        <w:tc>
          <w:tcPr/>
          <w:p>
            <w:pPr>
              <w:pStyle w:val="Compact"/>
            </w:pPr>
            <w:r>
              <w:t xml:space="preserve">Đầu ra</w:t>
            </w:r>
          </w:p>
        </w:tc>
        <w:tc>
          <w:tcPr/>
          <w:p>
            <w:pPr>
              <w:pStyle w:val="Compact"/>
            </w:pPr>
            <w:r>
              <w:t xml:space="preserve">QCVN 40:2011/BTNMT Cột A</w:t>
            </w:r>
          </w:p>
        </w:tc>
      </w:tr>
      <w:tr>
        <w:tc>
          <w:tcPr/>
          <w:p>
            <w:pPr>
              <w:pStyle w:val="Compact"/>
            </w:pPr>
            <w:r>
              <w:t xml:space="preserve">COD đầu vào</w:t>
            </w:r>
          </w:p>
        </w:tc>
        <w:tc>
          <w:tcPr/>
          <w:p>
            <w:pPr>
              <w:pStyle w:val="Compact"/>
            </w:pPr>
            <w:r>
              <w:t xml:space="preserve">≤ 500 mg/L (CNC coolant)</w:t>
            </w:r>
          </w:p>
        </w:tc>
      </w:tr>
      <w:tr>
        <w:tc>
          <w:tcPr/>
          <w:p>
            <w:pPr>
              <w:pStyle w:val="Compact"/>
            </w:pPr>
            <w:r>
              <w:t xml:space="preserve">COD đầu ra</w:t>
            </w:r>
          </w:p>
        </w:tc>
        <w:tc>
          <w:tcPr/>
          <w:p>
            <w:pPr>
              <w:pStyle w:val="Compact"/>
            </w:pPr>
            <w:r>
              <w:t xml:space="preserve">≤ 75 mg/L</w:t>
            </w:r>
          </w:p>
        </w:tc>
      </w:tr>
      <w:tr>
        <w:tc>
          <w:tcPr/>
          <w:p>
            <w:pPr>
              <w:pStyle w:val="Compact"/>
            </w:pPr>
            <w:r>
              <w:t xml:space="preserve">BOD₅ đầu ra</w:t>
            </w:r>
          </w:p>
        </w:tc>
        <w:tc>
          <w:tcPr/>
          <w:p>
            <w:pPr>
              <w:pStyle w:val="Compact"/>
            </w:pPr>
            <w:r>
              <w:t xml:space="preserve">≤ 30 mg/L</w:t>
            </w:r>
          </w:p>
        </w:tc>
      </w:tr>
      <w:tr>
        <w:tc>
          <w:tcPr/>
          <w:p>
            <w:pPr>
              <w:pStyle w:val="Compact"/>
            </w:pPr>
            <w:r>
              <w:t xml:space="preserve">TSS đầu ra</w:t>
            </w:r>
          </w:p>
        </w:tc>
        <w:tc>
          <w:tcPr/>
          <w:p>
            <w:pPr>
              <w:pStyle w:val="Compact"/>
            </w:pPr>
            <w:r>
              <w:t xml:space="preserve">≤ 50 mg/L</w:t>
            </w:r>
          </w:p>
        </w:tc>
      </w:tr>
      <w:tr>
        <w:tc>
          <w:tcPr/>
          <w:p>
            <w:pPr>
              <w:pStyle w:val="Compact"/>
            </w:pPr>
            <w:r>
              <w:t xml:space="preserve">Kim loại nặng</w:t>
            </w:r>
          </w:p>
        </w:tc>
        <w:tc>
          <w:tcPr/>
          <w:p>
            <w:pPr>
              <w:pStyle w:val="Compact"/>
            </w:pPr>
            <w:r>
              <w:t xml:space="preserve">Theo QCVN 40 Cột A</w:t>
            </w:r>
          </w:p>
        </w:tc>
      </w:tr>
      <w:tr>
        <w:tc>
          <w:tcPr/>
          <w:p>
            <w:pPr>
              <w:pStyle w:val="Compact"/>
            </w:pPr>
            <w:r>
              <w:t xml:space="preserve">Bùn thải</w:t>
            </w:r>
          </w:p>
        </w:tc>
        <w:tc>
          <w:tcPr/>
          <w:p>
            <w:pPr>
              <w:pStyle w:val="Compact"/>
            </w:pPr>
            <w:r>
              <w:t xml:space="preserve">Thu gom bởi đơn vị được cấp phép</w:t>
            </w:r>
          </w:p>
        </w:tc>
      </w:tr>
      <w:tr>
        <w:tc>
          <w:tcPr/>
          <w:p>
            <w:pPr>
              <w:pStyle w:val="Compact"/>
            </w:pPr>
            <w:r>
              <w:t xml:space="preserve">CAPEX</w:t>
            </w:r>
          </w:p>
        </w:tc>
        <w:tc>
          <w:tcPr/>
          <w:p>
            <w:pPr>
              <w:pStyle w:val="Compact"/>
            </w:pPr>
            <w:r>
              <w:t xml:space="preserve">180 K USD</w:t>
            </w:r>
          </w:p>
        </w:tc>
      </w:tr>
      <w:tr>
        <w:tc>
          <w:tcPr/>
          <w:p>
            <w:pPr>
              <w:pStyle w:val="Compact"/>
            </w:pPr>
            <w:r>
              <w:t xml:space="preserve">OPEX</w:t>
            </w:r>
          </w:p>
        </w:tc>
        <w:tc>
          <w:tcPr/>
          <w:p>
            <w:pPr>
              <w:pStyle w:val="Compact"/>
            </w:pPr>
            <w:r>
              <w:t xml:space="preserve">15 K USD/năm</w:t>
            </w:r>
          </w:p>
        </w:tc>
      </w:tr>
    </w:tbl>
    <w:p>
      <w:r>
        <w:pict>
          <v:rect style="width:0;height:1.5pt" o:hralign="center" o:hrstd="t" o:hr="t"/>
        </w:pict>
      </w:r>
    </w:p>
    <w:bookmarkEnd w:id="307"/>
    <w:bookmarkEnd w:id="308"/>
    <w:bookmarkStart w:id="313" w:name="hệ-thống-phòng-cháy-chữa-cháy-pccc"/>
    <w:p>
      <w:pPr>
        <w:pStyle w:val="Heading2"/>
      </w:pPr>
      <w:r>
        <w:rPr>
          <w:rStyle w:val="SectionNumber"/>
        </w:rPr>
        <w:t xml:space="preserve">10.7</w:t>
      </w:r>
      <w:r>
        <w:tab/>
      </w:r>
      <w:r>
        <w:t xml:space="preserve">4.7. Hệ thống Phòng cháy Chữa cháy (PCCC)</w:t>
      </w:r>
    </w:p>
    <w:bookmarkStart w:id="309" w:name="phân-loại-nguy-hiểm-cháy"/>
    <w:p>
      <w:pPr>
        <w:pStyle w:val="Heading3"/>
      </w:pPr>
      <w:r>
        <w:rPr>
          <w:rStyle w:val="SectionNumber"/>
        </w:rPr>
        <w:t xml:space="preserve">10.7.1</w:t>
      </w:r>
      <w:r>
        <w:tab/>
      </w:r>
      <w:r>
        <w:t xml:space="preserve">4.7.1. Phân loại Nguy hiểm Cháy</w:t>
      </w:r>
    </w:p>
    <w:tbl>
      <w:tblPr>
        <w:tblStyle w:val="Table"/>
        <w:tblW w:type="pct" w:w="5000"/>
        <w:tblLayout w:type="fixed"/>
        <w:tblLook w:firstRow="1" w:lastRow="0" w:firstColumn="0" w:lastColumn="0" w:noHBand="0" w:noVBand="0" w:val="0020"/>
      </w:tblPr>
      <w:tblGrid>
        <w:gridCol w:w="1934"/>
        <w:gridCol w:w="1692"/>
        <w:gridCol w:w="1995"/>
        <w:gridCol w:w="2297"/>
      </w:tblGrid>
      <w:tr>
        <w:trPr>
          <w:tblHeader w:val="on"/>
        </w:trPr>
        <w:tc>
          <w:tcPr/>
          <w:p>
            <w:pPr>
              <w:pStyle w:val="Compact"/>
            </w:pPr>
            <w:r>
              <w:t xml:space="preserve">Khu vực</w:t>
            </w:r>
          </w:p>
        </w:tc>
        <w:tc>
          <w:tcPr/>
          <w:p>
            <w:pPr>
              <w:pStyle w:val="Compact"/>
            </w:pPr>
            <w:r>
              <w:t xml:space="preserve">Phân loại</w:t>
            </w:r>
          </w:p>
        </w:tc>
        <w:tc>
          <w:tcPr/>
          <w:p>
            <w:pPr>
              <w:pStyle w:val="Compact"/>
            </w:pPr>
            <w:r>
              <w:t xml:space="preserve">Hệ thống chữa cháy</w:t>
            </w:r>
          </w:p>
        </w:tc>
        <w:tc>
          <w:tcPr/>
          <w:p>
            <w:pPr>
              <w:pStyle w:val="Compact"/>
            </w:pPr>
            <w:r>
              <w:t xml:space="preserve">Ghi chú</w:t>
            </w:r>
          </w:p>
        </w:tc>
      </w:tr>
      <w:tr>
        <w:tc>
          <w:tcPr/>
          <w:p>
            <w:pPr>
              <w:pStyle w:val="Compact"/>
            </w:pPr>
            <w:r>
              <w:rPr>
                <w:b/>
                <w:bCs/>
              </w:rPr>
              <w:t xml:space="preserve">Khối A — Data Hall</w:t>
            </w:r>
          </w:p>
        </w:tc>
        <w:tc>
          <w:tcPr/>
          <w:p>
            <w:pPr>
              <w:pStyle w:val="Compact"/>
            </w:pPr>
            <w:r>
              <w:t xml:space="preserve">Nguy hiểm cao</w:t>
            </w:r>
          </w:p>
        </w:tc>
        <w:tc>
          <w:tcPr/>
          <w:p>
            <w:pPr>
              <w:pStyle w:val="Compact"/>
            </w:pPr>
            <w:r>
              <w:t xml:space="preserve">NOVEC 1230 (Clean Agent)</w:t>
            </w:r>
          </w:p>
        </w:tc>
        <w:tc>
          <w:tcPr/>
          <w:p>
            <w:pPr>
              <w:pStyle w:val="Compact"/>
            </w:pPr>
            <w:r>
              <w:t xml:space="preserve">Không gây hại thiết bị điện tử</w:t>
            </w:r>
          </w:p>
        </w:tc>
      </w:tr>
      <w:tr>
        <w:tc>
          <w:tcPr/>
          <w:p>
            <w:pPr>
              <w:pStyle w:val="Compact"/>
            </w:pPr>
            <w:r>
              <w:rPr>
                <w:b/>
                <w:bCs/>
              </w:rPr>
              <w:t xml:space="preserve">Khối A — Battery/UPS</w:t>
            </w:r>
          </w:p>
        </w:tc>
        <w:tc>
          <w:tcPr/>
          <w:p>
            <w:pPr>
              <w:pStyle w:val="Compact"/>
            </w:pPr>
            <w:r>
              <w:t xml:space="preserve">Nguy hiểm cao</w:t>
            </w:r>
          </w:p>
        </w:tc>
        <w:tc>
          <w:tcPr/>
          <w:p>
            <w:pPr>
              <w:pStyle w:val="Compact"/>
            </w:pPr>
            <w:r>
              <w:t xml:space="preserve">NOVEC 1230 + Foam</w:t>
            </w:r>
          </w:p>
        </w:tc>
        <w:tc>
          <w:tcPr/>
          <w:p>
            <w:pPr>
              <w:pStyle w:val="Compact"/>
            </w:pPr>
            <w:r>
              <w:t xml:space="preserve">LiFePO4 ít nguy hiểm hơn Li-ion</w:t>
            </w:r>
          </w:p>
        </w:tc>
      </w:tr>
      <w:tr>
        <w:tc>
          <w:tcPr/>
          <w:p>
            <w:pPr>
              <w:pStyle w:val="Compact"/>
            </w:pPr>
            <w:r>
              <w:rPr>
                <w:b/>
                <w:bCs/>
              </w:rPr>
              <w:t xml:space="preserve">Khối A — Generator</w:t>
            </w:r>
          </w:p>
        </w:tc>
        <w:tc>
          <w:tcPr/>
          <w:p>
            <w:pPr>
              <w:pStyle w:val="Compact"/>
            </w:pPr>
            <w:r>
              <w:t xml:space="preserve">Nguy hiểm cao</w:t>
            </w:r>
          </w:p>
        </w:tc>
        <w:tc>
          <w:tcPr/>
          <w:p>
            <w:pPr>
              <w:pStyle w:val="Compact"/>
            </w:pPr>
            <w:r>
              <w:t xml:space="preserve">Foam + CO₂</w:t>
            </w:r>
          </w:p>
        </w:tc>
        <w:tc>
          <w:tcPr/>
          <w:p>
            <w:pPr>
              <w:pStyle w:val="Compact"/>
            </w:pPr>
            <w:r>
              <w:t xml:space="preserve">Bồn diesel → foam</w:t>
            </w:r>
          </w:p>
        </w:tc>
      </w:tr>
      <w:tr>
        <w:tc>
          <w:tcPr/>
          <w:p>
            <w:pPr>
              <w:pStyle w:val="Compact"/>
            </w:pPr>
            <w:r>
              <w:rPr>
                <w:b/>
                <w:bCs/>
              </w:rPr>
              <w:t xml:space="preserve">Khối B — Xưởng CNC</w:t>
            </w:r>
          </w:p>
        </w:tc>
        <w:tc>
          <w:tcPr/>
          <w:p>
            <w:pPr>
              <w:pStyle w:val="Compact"/>
            </w:pPr>
            <w:r>
              <w:t xml:space="preserve">Nguy hiểm trung bình</w:t>
            </w:r>
          </w:p>
        </w:tc>
        <w:tc>
          <w:tcPr/>
          <w:p>
            <w:pPr>
              <w:pStyle w:val="Compact"/>
            </w:pPr>
            <w:r>
              <w:t xml:space="preserve">Sprinkler + Foam</w:t>
            </w:r>
          </w:p>
        </w:tc>
        <w:tc>
          <w:tcPr/>
          <w:p>
            <w:pPr>
              <w:pStyle w:val="Compact"/>
            </w:pPr>
            <w:r>
              <w:t xml:space="preserve">Dầu cắt gọt là chất cháy</w:t>
            </w:r>
          </w:p>
        </w:tc>
      </w:tr>
      <w:tr>
        <w:tc>
          <w:tcPr/>
          <w:p>
            <w:pPr>
              <w:pStyle w:val="Compact"/>
            </w:pPr>
            <w:r>
              <w:rPr>
                <w:b/>
                <w:bCs/>
              </w:rPr>
              <w:t xml:space="preserve">Khối B — Kho phôi</w:t>
            </w:r>
          </w:p>
        </w:tc>
        <w:tc>
          <w:tcPr/>
          <w:p>
            <w:pPr>
              <w:pStyle w:val="Compact"/>
            </w:pPr>
            <w:r>
              <w:t xml:space="preserve">Nguy hiểm cao</w:t>
            </w:r>
          </w:p>
        </w:tc>
        <w:tc>
          <w:tcPr/>
          <w:p>
            <w:pPr>
              <w:pStyle w:val="Compact"/>
            </w:pPr>
            <w:r>
              <w:t xml:space="preserve">Sprinkler deluge</w:t>
            </w:r>
          </w:p>
        </w:tc>
        <w:tc>
          <w:tcPr/>
          <w:p>
            <w:pPr>
              <w:pStyle w:val="Compact"/>
            </w:pPr>
            <w:r>
              <w:t xml:space="preserve">Kim loại, hóa chất</w:t>
            </w:r>
          </w:p>
        </w:tc>
      </w:tr>
      <w:tr>
        <w:tc>
          <w:tcPr/>
          <w:p>
            <w:pPr>
              <w:pStyle w:val="Compact"/>
            </w:pPr>
            <w:r>
              <w:rPr>
                <w:b/>
                <w:bCs/>
              </w:rPr>
              <w:t xml:space="preserve">Khối C — SMT</w:t>
            </w:r>
          </w:p>
        </w:tc>
        <w:tc>
          <w:tcPr/>
          <w:p>
            <w:pPr>
              <w:pStyle w:val="Compact"/>
            </w:pPr>
            <w:r>
              <w:t xml:space="preserve">Nguy hiểm trung bình</w:t>
            </w:r>
          </w:p>
        </w:tc>
        <w:tc>
          <w:tcPr/>
          <w:p>
            <w:pPr>
              <w:pStyle w:val="Compact"/>
            </w:pPr>
            <w:r>
              <w:t xml:space="preserve">NOVEC 1230 (SMT area) + Sprinkler</w:t>
            </w:r>
          </w:p>
        </w:tc>
        <w:tc>
          <w:tcPr/>
          <w:p>
            <w:pPr>
              <w:pStyle w:val="Compact"/>
            </w:pPr>
            <w:r>
              <w:t xml:space="preserve">Bảo vệ PCB inventory</w:t>
            </w:r>
          </w:p>
        </w:tc>
      </w:tr>
      <w:tr>
        <w:tc>
          <w:tcPr/>
          <w:p>
            <w:pPr>
              <w:pStyle w:val="Compact"/>
            </w:pPr>
            <w:r>
              <w:rPr>
                <w:b/>
                <w:bCs/>
              </w:rPr>
              <w:t xml:space="preserve">Khối C — Assembly</w:t>
            </w:r>
          </w:p>
        </w:tc>
        <w:tc>
          <w:tcPr/>
          <w:p>
            <w:pPr>
              <w:pStyle w:val="Compact"/>
            </w:pPr>
            <w:r>
              <w:t xml:space="preserve">Nguy hiểm thấp-trung bình</w:t>
            </w:r>
          </w:p>
        </w:tc>
        <w:tc>
          <w:tcPr/>
          <w:p>
            <w:pPr>
              <w:pStyle w:val="Compact"/>
            </w:pPr>
            <w:r>
              <w:t xml:space="preserve">Sprinkler</w:t>
            </w:r>
          </w:p>
        </w:tc>
        <w:tc>
          <w:tcPr/>
          <w:p>
            <w:pPr>
              <w:pStyle w:val="Compact"/>
            </w:pPr>
          </w:p>
        </w:tc>
      </w:tr>
      <w:tr>
        <w:tc>
          <w:tcPr/>
          <w:p>
            <w:pPr>
              <w:pStyle w:val="Compact"/>
            </w:pPr>
            <w:r>
              <w:rPr>
                <w:b/>
                <w:bCs/>
              </w:rPr>
              <w:t xml:space="preserve">Văn phòng</w:t>
            </w:r>
          </w:p>
        </w:tc>
        <w:tc>
          <w:tcPr/>
          <w:p>
            <w:pPr>
              <w:pStyle w:val="Compact"/>
            </w:pPr>
            <w:r>
              <w:t xml:space="preserve">Nguy hiểm thấp</w:t>
            </w:r>
          </w:p>
        </w:tc>
        <w:tc>
          <w:tcPr/>
          <w:p>
            <w:pPr>
              <w:pStyle w:val="Compact"/>
            </w:pPr>
            <w:r>
              <w:t xml:space="preserve">Sprinkler</w:t>
            </w:r>
          </w:p>
        </w:tc>
        <w:tc>
          <w:tcPr/>
          <w:p>
            <w:pPr>
              <w:pStyle w:val="Compact"/>
            </w:pPr>
          </w:p>
        </w:tc>
      </w:tr>
      <w:tr>
        <w:tc>
          <w:tcPr/>
          <w:p>
            <w:pPr>
              <w:pStyle w:val="Compact"/>
            </w:pPr>
            <w:r>
              <w:rPr>
                <w:b/>
                <w:bCs/>
              </w:rPr>
              <w:t xml:space="preserve">Kho vật tư</w:t>
            </w:r>
          </w:p>
        </w:tc>
        <w:tc>
          <w:tcPr/>
          <w:p>
            <w:pPr>
              <w:pStyle w:val="Compact"/>
            </w:pPr>
            <w:r>
              <w:t xml:space="preserve">Nguy hiểm trung bình</w:t>
            </w:r>
          </w:p>
        </w:tc>
        <w:tc>
          <w:tcPr/>
          <w:p>
            <w:pPr>
              <w:pStyle w:val="Compact"/>
            </w:pPr>
            <w:r>
              <w:t xml:space="preserve">Sprinkler + Foam</w:t>
            </w:r>
          </w:p>
        </w:tc>
        <w:tc>
          <w:tcPr/>
          <w:p>
            <w:pPr>
              <w:pStyle w:val="Compact"/>
            </w:pPr>
            <w:r>
              <w:t xml:space="preserve">Tùy loại hàng</w:t>
            </w:r>
          </w:p>
        </w:tc>
      </w:tr>
      <w:tr>
        <w:tc>
          <w:tcPr/>
          <w:p>
            <w:pPr>
              <w:pStyle w:val="Compact"/>
            </w:pPr>
            <w:r>
              <w:rPr>
                <w:rFonts w:hint="eastAsia"/>
                <w:b/>
                <w:bCs/>
              </w:rPr>
              <w:t xml:space="preserve">Generator室</w:t>
            </w:r>
          </w:p>
        </w:tc>
        <w:tc>
          <w:tcPr/>
          <w:p>
            <w:pPr>
              <w:pStyle w:val="Compact"/>
            </w:pPr>
            <w:r>
              <w:t xml:space="preserve">Nguy hiểm cao</w:t>
            </w:r>
          </w:p>
        </w:tc>
        <w:tc>
          <w:tcPr/>
          <w:p>
            <w:pPr>
              <w:pStyle w:val="Compact"/>
            </w:pPr>
            <w:r>
              <w:t xml:space="preserve">Foam + CO₂</w:t>
            </w:r>
          </w:p>
        </w:tc>
        <w:tc>
          <w:tcPr/>
          <w:p>
            <w:pPr>
              <w:pStyle w:val="Compact"/>
            </w:pPr>
          </w:p>
        </w:tc>
      </w:tr>
      <w:tr>
        <w:tc>
          <w:tcPr/>
          <w:p>
            <w:pPr>
              <w:pStyle w:val="Compact"/>
            </w:pPr>
            <w:r>
              <w:rPr>
                <w:b/>
                <w:bCs/>
              </w:rPr>
              <w:t xml:space="preserve">Ngoài trời</w:t>
            </w:r>
          </w:p>
        </w:tc>
        <w:tc>
          <w:tcPr/>
          <w:p>
            <w:pPr>
              <w:pStyle w:val="Compact"/>
            </w:pPr>
          </w:p>
        </w:tc>
        <w:tc>
          <w:tcPr/>
          <w:p>
            <w:pPr>
              <w:pStyle w:val="Compact"/>
            </w:pPr>
            <w:r>
              <w:t xml:space="preserve">Hydrant + Fire hose reel</w:t>
            </w:r>
          </w:p>
        </w:tc>
        <w:tc>
          <w:tcPr/>
          <w:p>
            <w:pPr>
              <w:pStyle w:val="Compact"/>
            </w:pPr>
          </w:p>
        </w:tc>
      </w:tr>
    </w:tbl>
    <w:bookmarkEnd w:id="309"/>
    <w:bookmarkStart w:id="310" w:name="hệ-thống-pccc-chi-tiết"/>
    <w:p>
      <w:pPr>
        <w:pStyle w:val="Heading3"/>
      </w:pPr>
      <w:r>
        <w:rPr>
          <w:rStyle w:val="SectionNumber"/>
        </w:rPr>
        <w:t xml:space="preserve">10.7.2</w:t>
      </w:r>
      <w:r>
        <w:tab/>
      </w:r>
      <w:r>
        <w:t xml:space="preserve">4.7.2. Hệ thống PCCC Chi tiết</w:t>
      </w:r>
    </w:p>
    <w:p>
      <w:pPr>
        <w:pStyle w:val="FirstParagraph"/>
      </w:pPr>
      <w:r>
        <w:rPr>
          <w:b/>
          <w:bCs/>
        </w:rPr>
        <w:t xml:space="preserve">Hệ thống báo cháy (Fire Detection):</w:t>
      </w:r>
    </w:p>
    <w:tbl>
      <w:tblPr>
        <w:tblStyle w:val="Table"/>
        <w:tblW w:type="pct" w:w="5000"/>
        <w:tblLayout w:type="fixed"/>
        <w:tblLook w:firstRow="1" w:lastRow="0" w:firstColumn="0" w:lastColumn="0" w:noHBand="0" w:noVBand="0" w:val="0020"/>
      </w:tblPr>
      <w:tblGrid>
        <w:gridCol w:w="3877"/>
        <w:gridCol w:w="907"/>
        <w:gridCol w:w="3135"/>
      </w:tblGrid>
      <w:tr>
        <w:trPr>
          <w:tblHeader w:val="on"/>
        </w:trPr>
        <w:tc>
          <w:tcPr/>
          <w:p>
            <w:pPr>
              <w:pStyle w:val="Compact"/>
            </w:pPr>
            <w:r>
              <w:t xml:space="preserve">Thiết bị</w:t>
            </w:r>
          </w:p>
        </w:tc>
        <w:tc>
          <w:tcPr/>
          <w:p>
            <w:pPr>
              <w:pStyle w:val="Compact"/>
              <w:jc w:val="right"/>
            </w:pPr>
            <w:r>
              <w:t xml:space="preserve">Số lượng</w:t>
            </w:r>
          </w:p>
        </w:tc>
        <w:tc>
          <w:tcPr/>
          <w:p>
            <w:pPr>
              <w:pStyle w:val="Compact"/>
            </w:pPr>
            <w:r>
              <w:t xml:space="preserve">Vùng phủ</w:t>
            </w:r>
          </w:p>
        </w:tc>
      </w:tr>
      <w:tr>
        <w:tc>
          <w:tcPr/>
          <w:p>
            <w:pPr>
              <w:pStyle w:val="Compact"/>
            </w:pPr>
            <w:r>
              <w:t xml:space="preserve">Đầu báo khói quang (Optical Smoke Detector)</w:t>
            </w:r>
          </w:p>
        </w:tc>
        <w:tc>
          <w:tcPr/>
          <w:p>
            <w:pPr>
              <w:pStyle w:val="Compact"/>
              <w:jc w:val="right"/>
            </w:pPr>
            <w:r>
              <w:t xml:space="preserve">350</w:t>
            </w:r>
          </w:p>
        </w:tc>
        <w:tc>
          <w:tcPr/>
          <w:p>
            <w:pPr>
              <w:pStyle w:val="Compact"/>
            </w:pPr>
            <w:r>
              <w:t xml:space="preserve">Toàn bộ</w:t>
            </w:r>
          </w:p>
        </w:tc>
      </w:tr>
      <w:tr>
        <w:tc>
          <w:tcPr/>
          <w:p>
            <w:pPr>
              <w:pStyle w:val="Compact"/>
            </w:pPr>
            <w:r>
              <w:t xml:space="preserve">Đầu báo nhiệt (Heat Detector)</w:t>
            </w:r>
          </w:p>
        </w:tc>
        <w:tc>
          <w:tcPr/>
          <w:p>
            <w:pPr>
              <w:pStyle w:val="Compact"/>
              <w:jc w:val="right"/>
            </w:pPr>
            <w:r>
              <w:t xml:space="preserve">80</w:t>
            </w:r>
          </w:p>
        </w:tc>
        <w:tc>
          <w:tcPr/>
          <w:p>
            <w:pPr>
              <w:pStyle w:val="Compact"/>
            </w:pPr>
            <w:r>
              <w:t xml:space="preserve">Bếp, Generator</w:t>
            </w:r>
          </w:p>
        </w:tc>
      </w:tr>
      <w:tr>
        <w:tc>
          <w:tcPr/>
          <w:p>
            <w:pPr>
              <w:pStyle w:val="Compact"/>
            </w:pPr>
            <w:r>
              <w:t xml:space="preserve">VESDA (Very Early Smoke Detection)</w:t>
            </w:r>
          </w:p>
        </w:tc>
        <w:tc>
          <w:tcPr/>
          <w:p>
            <w:pPr>
              <w:pStyle w:val="Compact"/>
              <w:jc w:val="right"/>
            </w:pPr>
            <w:r>
              <w:t xml:space="preserve">20</w:t>
            </w:r>
          </w:p>
        </w:tc>
        <w:tc>
          <w:tcPr/>
          <w:p>
            <w:pPr>
              <w:pStyle w:val="Compact"/>
            </w:pPr>
            <w:r>
              <w:t xml:space="preserve">Data Hall, UPS Room, Battery Room</w:t>
            </w:r>
          </w:p>
        </w:tc>
      </w:tr>
      <w:tr>
        <w:tc>
          <w:tcPr/>
          <w:p>
            <w:pPr>
              <w:pStyle w:val="Compact"/>
            </w:pPr>
            <w:r>
              <w:t xml:space="preserve">Nút nhấn khẩn cấp (Manual Call Point)</w:t>
            </w:r>
          </w:p>
        </w:tc>
        <w:tc>
          <w:tcPr/>
          <w:p>
            <w:pPr>
              <w:pStyle w:val="Compact"/>
              <w:jc w:val="right"/>
            </w:pPr>
            <w:r>
              <w:t xml:space="preserve">40</w:t>
            </w:r>
          </w:p>
        </w:tc>
        <w:tc>
          <w:tcPr/>
          <w:p>
            <w:pPr>
              <w:pStyle w:val="Compact"/>
            </w:pPr>
            <w:r>
              <w:t xml:space="preserve">Hành lang, lối ra</w:t>
            </w:r>
          </w:p>
        </w:tc>
      </w:tr>
      <w:tr>
        <w:tc>
          <w:tcPr/>
          <w:p>
            <w:pPr>
              <w:pStyle w:val="Compact"/>
            </w:pPr>
            <w:r>
              <w:t xml:space="preserve">Chuông + Đèn báo cháy (Sounder + Beacon)</w:t>
            </w:r>
          </w:p>
        </w:tc>
        <w:tc>
          <w:tcPr/>
          <w:p>
            <w:pPr>
              <w:pStyle w:val="Compact"/>
              <w:jc w:val="right"/>
            </w:pPr>
            <w:r>
              <w:t xml:space="preserve">60</w:t>
            </w:r>
          </w:p>
        </w:tc>
        <w:tc>
          <w:tcPr/>
          <w:p>
            <w:pPr>
              <w:pStyle w:val="Compact"/>
            </w:pPr>
            <w:r>
              <w:t xml:space="preserve">Toàn khu vực</w:t>
            </w:r>
          </w:p>
        </w:tc>
      </w:tr>
      <w:tr>
        <w:tc>
          <w:tcPr/>
          <w:p>
            <w:pPr>
              <w:pStyle w:val="Compact"/>
            </w:pPr>
            <w:r>
              <w:t xml:space="preserve">Trung tâm báo cháy (Fire Alarm Panel)</w:t>
            </w:r>
          </w:p>
        </w:tc>
        <w:tc>
          <w:tcPr/>
          <w:p>
            <w:pPr>
              <w:pStyle w:val="Compact"/>
              <w:jc w:val="right"/>
            </w:pPr>
            <w:r>
              <w:t xml:space="preserve">2</w:t>
            </w:r>
          </w:p>
        </w:tc>
        <w:tc>
          <w:tcPr/>
          <w:p>
            <w:pPr>
              <w:pStyle w:val="Compact"/>
            </w:pPr>
            <w:r>
              <w:t xml:space="preserve">NOC + Phòng bảo vệ</w:t>
            </w:r>
          </w:p>
        </w:tc>
      </w:tr>
      <w:tr>
        <w:tc>
          <w:tcPr/>
          <w:p>
            <w:pPr>
              <w:pStyle w:val="Compact"/>
            </w:pPr>
            <w:r>
              <w:t xml:space="preserve">Kết nối 119</w:t>
            </w:r>
          </w:p>
        </w:tc>
        <w:tc>
          <w:tcPr/>
          <w:p>
            <w:pPr>
              <w:pStyle w:val="Compact"/>
              <w:jc w:val="right"/>
            </w:pPr>
            <w:r>
              <w:t xml:space="preserve">1</w:t>
            </w:r>
          </w:p>
        </w:tc>
        <w:tc>
          <w:tcPr/>
          <w:p>
            <w:pPr>
              <w:pStyle w:val="Compact"/>
            </w:pPr>
            <w:r>
              <w:t xml:space="preserve">Kết nối tự động đến PCCC TP.HCM</w:t>
            </w:r>
          </w:p>
        </w:tc>
      </w:tr>
    </w:tbl>
    <w:p>
      <w:pPr>
        <w:pStyle w:val="BodyText"/>
      </w:pPr>
      <w:r>
        <w:rPr>
          <w:b/>
          <w:bCs/>
        </w:rPr>
        <w:t xml:space="preserve">Hệ thống chữa cháy (Fire Suppression):</w:t>
      </w:r>
    </w:p>
    <w:tbl>
      <w:tblPr>
        <w:tblStyle w:val="Table"/>
        <w:tblW w:type="pct" w:w="5000"/>
        <w:tblLayout w:type="fixed"/>
        <w:tblLook w:firstRow="1" w:lastRow="0" w:firstColumn="0" w:lastColumn="0" w:noHBand="0" w:noVBand="0" w:val="0020"/>
      </w:tblPr>
      <w:tblGrid>
        <w:gridCol w:w="3197"/>
        <w:gridCol w:w="1525"/>
        <w:gridCol w:w="3197"/>
      </w:tblGrid>
      <w:tr>
        <w:trPr>
          <w:tblHeader w:val="on"/>
        </w:trPr>
        <w:tc>
          <w:tcPr/>
          <w:p>
            <w:pPr>
              <w:pStyle w:val="Compact"/>
            </w:pPr>
            <w:r>
              <w:t xml:space="preserve">Hệ thống</w:t>
            </w:r>
          </w:p>
        </w:tc>
        <w:tc>
          <w:tcPr/>
          <w:p>
            <w:pPr>
              <w:pStyle w:val="Compact"/>
              <w:jc w:val="right"/>
            </w:pPr>
            <w:r>
              <w:t xml:space="preserve">CAPEX (K USD)</w:t>
            </w:r>
          </w:p>
        </w:tc>
        <w:tc>
          <w:tcPr/>
          <w:p>
            <w:pPr>
              <w:pStyle w:val="Compact"/>
            </w:pPr>
            <w:r>
              <w:t xml:space="preserve">Khu vực</w:t>
            </w:r>
          </w:p>
        </w:tc>
      </w:tr>
      <w:tr>
        <w:tc>
          <w:tcPr/>
          <w:p>
            <w:pPr>
              <w:pStyle w:val="Compact"/>
            </w:pPr>
            <w:r>
              <w:t xml:space="preserve">NOVEC 1230 Clean Agent</w:t>
            </w:r>
          </w:p>
        </w:tc>
        <w:tc>
          <w:tcPr/>
          <w:p>
            <w:pPr>
              <w:pStyle w:val="Compact"/>
              <w:jc w:val="right"/>
            </w:pPr>
            <w:r>
              <w:t xml:space="preserve">320-400</w:t>
            </w:r>
          </w:p>
        </w:tc>
        <w:tc>
          <w:tcPr/>
          <w:p>
            <w:pPr>
              <w:pStyle w:val="Compact"/>
            </w:pPr>
            <w:r>
              <w:t xml:space="preserve">Data Hall (2 zone), UPS, SMT critical</w:t>
            </w:r>
          </w:p>
        </w:tc>
      </w:tr>
      <w:tr>
        <w:tc>
          <w:tcPr/>
          <w:p>
            <w:pPr>
              <w:pStyle w:val="Compact"/>
            </w:pPr>
            <w:r>
              <w:t xml:space="preserve">Wet Pipe Sprinkler</w:t>
            </w:r>
          </w:p>
        </w:tc>
        <w:tc>
          <w:tcPr/>
          <w:p>
            <w:pPr>
              <w:pStyle w:val="Compact"/>
              <w:jc w:val="right"/>
            </w:pPr>
            <w:r>
              <w:t xml:space="preserve">200-280</w:t>
            </w:r>
          </w:p>
        </w:tc>
        <w:tc>
          <w:tcPr/>
          <w:p>
            <w:pPr>
              <w:pStyle w:val="Compact"/>
            </w:pPr>
            <w:r>
              <w:t xml:space="preserve">Văn phòng, Assembly, Kho</w:t>
            </w:r>
          </w:p>
        </w:tc>
      </w:tr>
      <w:tr>
        <w:tc>
          <w:tcPr/>
          <w:p>
            <w:pPr>
              <w:pStyle w:val="Compact"/>
            </w:pPr>
            <w:r>
              <w:t xml:space="preserve">Pre-Action Sprinkler</w:t>
            </w:r>
          </w:p>
        </w:tc>
        <w:tc>
          <w:tcPr/>
          <w:p>
            <w:pPr>
              <w:pStyle w:val="Compact"/>
              <w:jc w:val="right"/>
            </w:pPr>
            <w:r>
              <w:t xml:space="preserve">120-180</w:t>
            </w:r>
          </w:p>
        </w:tc>
        <w:tc>
          <w:tcPr/>
          <w:p>
            <w:pPr>
              <w:pStyle w:val="Compact"/>
            </w:pPr>
            <w:r>
              <w:t xml:space="preserve">CNC area (tránh xả giả)</w:t>
            </w:r>
          </w:p>
        </w:tc>
      </w:tr>
      <w:tr>
        <w:tc>
          <w:tcPr/>
          <w:p>
            <w:pPr>
              <w:pStyle w:val="Compact"/>
            </w:pPr>
            <w:r>
              <w:t xml:space="preserve">Foam System</w:t>
            </w:r>
          </w:p>
        </w:tc>
        <w:tc>
          <w:tcPr/>
          <w:p>
            <w:pPr>
              <w:pStyle w:val="Compact"/>
              <w:jc w:val="right"/>
            </w:pPr>
            <w:r>
              <w:t xml:space="preserve">100-150</w:t>
            </w:r>
          </w:p>
        </w:tc>
        <w:tc>
          <w:tcPr/>
          <w:p>
            <w:pPr>
              <w:pStyle w:val="Compact"/>
            </w:pPr>
            <w:r>
              <w:t xml:space="preserve">Generator, Diesel tank, CNC coolant</w:t>
            </w:r>
          </w:p>
        </w:tc>
      </w:tr>
      <w:tr>
        <w:tc>
          <w:tcPr/>
          <w:p>
            <w:pPr>
              <w:pStyle w:val="Compact"/>
            </w:pPr>
            <w:r>
              <w:t xml:space="preserve">CO₂ System</w:t>
            </w:r>
          </w:p>
        </w:tc>
        <w:tc>
          <w:tcPr/>
          <w:p>
            <w:pPr>
              <w:pStyle w:val="Compact"/>
              <w:jc w:val="right"/>
            </w:pPr>
            <w:r>
              <w:t xml:space="preserve">60-80</w:t>
            </w:r>
          </w:p>
        </w:tc>
        <w:tc>
          <w:tcPr/>
          <w:p>
            <w:pPr>
              <w:pStyle w:val="Compact"/>
            </w:pPr>
            <w:r>
              <w:t xml:space="preserve">Generator room</w:t>
            </w:r>
          </w:p>
        </w:tc>
      </w:tr>
      <w:tr>
        <w:tc>
          <w:tcPr/>
          <w:p>
            <w:pPr>
              <w:pStyle w:val="Compact"/>
            </w:pPr>
            <w:r>
              <w:t xml:space="preserve">Fire Hydrant (ngoài trời)</w:t>
            </w:r>
          </w:p>
        </w:tc>
        <w:tc>
          <w:tcPr/>
          <w:p>
            <w:pPr>
              <w:pStyle w:val="Compact"/>
              <w:jc w:val="right"/>
            </w:pPr>
            <w:r>
              <w:t xml:space="preserve">100-150</w:t>
            </w:r>
          </w:p>
        </w:tc>
        <w:tc>
          <w:tcPr/>
          <w:p>
            <w:pPr>
              <w:pStyle w:val="Compact"/>
            </w:pPr>
            <w:r>
              <w:t xml:space="preserve">6 trụ, bao phủ toàn khu</w:t>
            </w:r>
          </w:p>
        </w:tc>
      </w:tr>
      <w:tr>
        <w:tc>
          <w:tcPr/>
          <w:p>
            <w:pPr>
              <w:pStyle w:val="Compact"/>
            </w:pPr>
            <w:r>
              <w:t xml:space="preserve">Fire Pump (Diesel + Electric + Jockey)</w:t>
            </w:r>
          </w:p>
        </w:tc>
        <w:tc>
          <w:tcPr/>
          <w:p>
            <w:pPr>
              <w:pStyle w:val="Compact"/>
              <w:jc w:val="right"/>
            </w:pPr>
            <w:r>
              <w:t xml:space="preserve">180-250</w:t>
            </w:r>
          </w:p>
        </w:tc>
        <w:tc>
          <w:tcPr/>
          <w:p>
            <w:pPr>
              <w:pStyle w:val="Compact"/>
            </w:pPr>
            <w:r>
              <w:t xml:space="preserve">1 diesel 150HP + 1 electric 150HP + 1 jockey</w:t>
            </w:r>
          </w:p>
        </w:tc>
      </w:tr>
      <w:tr>
        <w:tc>
          <w:tcPr/>
          <w:p>
            <w:pPr>
              <w:pStyle w:val="Compact"/>
            </w:pPr>
            <w:r>
              <w:t xml:space="preserve">Bồn nước PCCC</w:t>
            </w:r>
          </w:p>
        </w:tc>
        <w:tc>
          <w:tcPr/>
          <w:p>
            <w:pPr>
              <w:pStyle w:val="Compact"/>
              <w:jc w:val="right"/>
            </w:pPr>
            <w:r>
              <w:t xml:space="preserve">100-150</w:t>
            </w:r>
          </w:p>
        </w:tc>
        <w:tc>
          <w:tcPr/>
          <w:p>
            <w:pPr>
              <w:pStyle w:val="Compact"/>
            </w:pPr>
            <w:r>
              <w:t xml:space="preserve">500 m³ (đủ 2 giờ chữa cháy)</w:t>
            </w:r>
          </w:p>
        </w:tc>
      </w:tr>
      <w:tr>
        <w:tc>
          <w:tcPr/>
          <w:p>
            <w:pPr>
              <w:pStyle w:val="Compact"/>
            </w:pPr>
            <w:r>
              <w:rPr>
                <w:b/>
                <w:bCs/>
              </w:rPr>
              <w:t xml:space="preserve">Tổng PCCC</w:t>
            </w:r>
          </w:p>
        </w:tc>
        <w:tc>
          <w:tcPr/>
          <w:p>
            <w:pPr>
              <w:pStyle w:val="Compact"/>
              <w:jc w:val="right"/>
            </w:pPr>
            <w:r>
              <w:rPr>
                <w:b/>
                <w:bCs/>
              </w:rPr>
              <w:t xml:space="preserve">1.180-1.640</w:t>
            </w:r>
          </w:p>
        </w:tc>
        <w:tc>
          <w:tcPr/>
          <w:p>
            <w:pPr>
              <w:pStyle w:val="Compact"/>
            </w:pPr>
          </w:p>
        </w:tc>
      </w:tr>
      <w:tr>
        <w:tc>
          <w:tcPr/>
          <w:p>
            <w:pPr>
              <w:pStyle w:val="Compact"/>
            </w:pPr>
            <w:r>
              <w:rPr>
                <w:b/>
                <w:bCs/>
              </w:rPr>
              <w:t xml:space="preserve">Trung bình (with 10% contingency)</w:t>
            </w:r>
          </w:p>
        </w:tc>
        <w:tc>
          <w:tcPr/>
          <w:p>
            <w:pPr>
              <w:pStyle w:val="Compact"/>
              <w:jc w:val="right"/>
            </w:pPr>
            <w:r>
              <w:rPr>
                <w:b/>
                <w:bCs/>
              </w:rPr>
              <w:t xml:space="preserve">~1.550</w:t>
            </w:r>
          </w:p>
        </w:tc>
        <w:tc>
          <w:tcPr/>
          <w:p>
            <w:pPr>
              <w:pStyle w:val="Compact"/>
            </w:pPr>
          </w:p>
        </w:tc>
      </w:tr>
    </w:tbl>
    <w:p>
      <w:pPr>
        <w:pStyle w:val="BodyText"/>
      </w:pPr>
      <w:r>
        <w:rPr>
          <w:i/>
          <w:iCs/>
        </w:rPr>
        <w:t xml:space="preserve">[C — Giá tham chiếu thị trường VN 2024-2025]</w:t>
      </w:r>
    </w:p>
    <w:bookmarkEnd w:id="310"/>
    <w:bookmarkStart w:id="311" w:name="tuân-thủ-pccc"/>
    <w:p>
      <w:pPr>
        <w:pStyle w:val="Heading3"/>
      </w:pPr>
      <w:r>
        <w:rPr>
          <w:rStyle w:val="SectionNumber"/>
        </w:rPr>
        <w:t xml:space="preserve">10.7.3</w:t>
      </w:r>
      <w:r>
        <w:tab/>
      </w:r>
      <w:r>
        <w:t xml:space="preserve">4.7.3. Tuân thủ PCCC</w:t>
      </w:r>
    </w:p>
    <w:tbl>
      <w:tblPr>
        <w:tblStyle w:val="Table"/>
        <w:tblW w:type="pct" w:w="5000"/>
        <w:tblLayout w:type="fixed"/>
        <w:tblLook w:firstRow="1" w:lastRow="0" w:firstColumn="0" w:lastColumn="0" w:noHBand="0" w:noVBand="0" w:val="0020"/>
      </w:tblPr>
      <w:tblGrid>
        <w:gridCol w:w="2286"/>
        <w:gridCol w:w="3265"/>
        <w:gridCol w:w="2367"/>
      </w:tblGrid>
      <w:tr>
        <w:trPr>
          <w:tblHeader w:val="on"/>
        </w:trPr>
        <w:tc>
          <w:tcPr/>
          <w:p>
            <w:pPr>
              <w:pStyle w:val="Compact"/>
            </w:pPr>
            <w:r>
              <w:t xml:space="preserve">Quy chuẩn</w:t>
            </w:r>
          </w:p>
        </w:tc>
        <w:tc>
          <w:tcPr/>
          <w:p>
            <w:pPr>
              <w:pStyle w:val="Compact"/>
            </w:pPr>
            <w:r>
              <w:t xml:space="preserve">Mã</w:t>
            </w:r>
          </w:p>
        </w:tc>
        <w:tc>
          <w:tcPr/>
          <w:p>
            <w:pPr>
              <w:pStyle w:val="Compact"/>
            </w:pPr>
            <w:r>
              <w:t xml:space="preserve">Yêu cầu</w:t>
            </w:r>
          </w:p>
        </w:tc>
      </w:tr>
      <w:tr>
        <w:tc>
          <w:tcPr/>
          <w:p>
            <w:pPr>
              <w:pStyle w:val="Compact"/>
            </w:pPr>
            <w:r>
              <w:t xml:space="preserve">QCVN 06:2022/BXD</w:t>
            </w:r>
          </w:p>
        </w:tc>
        <w:tc>
          <w:tcPr/>
          <w:p>
            <w:pPr>
              <w:pStyle w:val="Compact"/>
            </w:pPr>
            <w:r>
              <w:t xml:space="preserve">An toàn cháy cho nhà và công trình</w:t>
            </w:r>
          </w:p>
        </w:tc>
        <w:tc>
          <w:tcPr/>
          <w:p>
            <w:pPr>
              <w:pStyle w:val="Compact"/>
            </w:pPr>
            <w:r>
              <w:t xml:space="preserve">Lối thoát hiểm, chịu lửa</w:t>
            </w:r>
          </w:p>
        </w:tc>
      </w:tr>
      <w:tr>
        <w:tc>
          <w:tcPr/>
          <w:p>
            <w:pPr>
              <w:pStyle w:val="Compact"/>
            </w:pPr>
            <w:r>
              <w:t xml:space="preserve">TCVN 7336:2023</w:t>
            </w:r>
          </w:p>
        </w:tc>
        <w:tc>
          <w:tcPr/>
          <w:p>
            <w:pPr>
              <w:pStyle w:val="Compact"/>
            </w:pPr>
            <w:r>
              <w:t xml:space="preserve">Sprinkler tự động</w:t>
            </w:r>
          </w:p>
        </w:tc>
        <w:tc>
          <w:tcPr/>
          <w:p>
            <w:pPr>
              <w:pStyle w:val="Compact"/>
            </w:pPr>
            <w:r>
              <w:t xml:space="preserve">Thiết kế, lắp đặt</w:t>
            </w:r>
          </w:p>
        </w:tc>
      </w:tr>
      <w:tr>
        <w:tc>
          <w:tcPr/>
          <w:p>
            <w:pPr>
              <w:pStyle w:val="Compact"/>
            </w:pPr>
            <w:r>
              <w:t xml:space="preserve">TCVN 5738:2021</w:t>
            </w:r>
          </w:p>
        </w:tc>
        <w:tc>
          <w:tcPr/>
          <w:p>
            <w:pPr>
              <w:pStyle w:val="Compact"/>
            </w:pPr>
            <w:r>
              <w:t xml:space="preserve">Hệ thống báo cháy</w:t>
            </w:r>
          </w:p>
        </w:tc>
        <w:tc>
          <w:tcPr/>
          <w:p>
            <w:pPr>
              <w:pStyle w:val="Compact"/>
            </w:pPr>
            <w:r>
              <w:t xml:space="preserve">Đầu báo, trung tâm</w:t>
            </w:r>
          </w:p>
        </w:tc>
      </w:tr>
      <w:tr>
        <w:tc>
          <w:tcPr/>
          <w:p>
            <w:pPr>
              <w:pStyle w:val="Compact"/>
            </w:pPr>
            <w:r>
              <w:t xml:space="preserve">NFPA 75</w:t>
            </w:r>
          </w:p>
        </w:tc>
        <w:tc>
          <w:tcPr/>
          <w:p>
            <w:pPr>
              <w:pStyle w:val="Compact"/>
            </w:pPr>
            <w:r>
              <w:t xml:space="preserve">ICT Equipment</w:t>
            </w:r>
          </w:p>
        </w:tc>
        <w:tc>
          <w:tcPr/>
          <w:p>
            <w:pPr>
              <w:pStyle w:val="Compact"/>
            </w:pPr>
            <w:r>
              <w:t xml:space="preserve">Data Center specific</w:t>
            </w:r>
          </w:p>
        </w:tc>
      </w:tr>
      <w:tr>
        <w:tc>
          <w:tcPr/>
          <w:p>
            <w:pPr>
              <w:pStyle w:val="Compact"/>
            </w:pPr>
            <w:r>
              <w:t xml:space="preserve">NFPA 2001</w:t>
            </w:r>
          </w:p>
        </w:tc>
        <w:tc>
          <w:tcPr/>
          <w:p>
            <w:pPr>
              <w:pStyle w:val="Compact"/>
            </w:pPr>
            <w:r>
              <w:t xml:space="preserve">Clean Agent</w:t>
            </w:r>
          </w:p>
        </w:tc>
        <w:tc>
          <w:tcPr/>
          <w:p>
            <w:pPr>
              <w:pStyle w:val="Compact"/>
            </w:pPr>
            <w:r>
              <w:t xml:space="preserve">NOVEC 1230 design</w:t>
            </w:r>
          </w:p>
        </w:tc>
      </w:tr>
      <w:tr>
        <w:tc>
          <w:tcPr/>
          <w:p>
            <w:pPr>
              <w:pStyle w:val="Compact"/>
            </w:pPr>
            <w:r>
              <w:t xml:space="preserve">FM Global DS 5-32</w:t>
            </w:r>
          </w:p>
        </w:tc>
        <w:tc>
          <w:tcPr/>
          <w:p>
            <w:pPr>
              <w:pStyle w:val="Compact"/>
            </w:pPr>
            <w:r>
              <w:t xml:space="preserve">Data Center</w:t>
            </w:r>
          </w:p>
        </w:tc>
        <w:tc>
          <w:tcPr/>
          <w:p>
            <w:pPr>
              <w:pStyle w:val="Compact"/>
            </w:pPr>
            <w:r>
              <w:t xml:space="preserve">Tiêu chuẩn bảo hiểm DC</w:t>
            </w:r>
          </w:p>
        </w:tc>
      </w:tr>
      <w:tr>
        <w:tc>
          <w:tcPr/>
          <w:p>
            <w:pPr>
              <w:pStyle w:val="Compact"/>
            </w:pPr>
            <w:r>
              <w:t xml:space="preserve">Nghị định 136/2020/NĐ-CP</w:t>
            </w:r>
          </w:p>
        </w:tc>
        <w:tc>
          <w:tcPr/>
          <w:p>
            <w:pPr>
              <w:pStyle w:val="Compact"/>
            </w:pPr>
            <w:r>
              <w:t xml:space="preserve">PCCC</w:t>
            </w:r>
          </w:p>
        </w:tc>
        <w:tc>
          <w:tcPr/>
          <w:p>
            <w:pPr>
              <w:pStyle w:val="Compact"/>
            </w:pPr>
            <w:r>
              <w:t xml:space="preserve">Thẩm duyệt thiết kế</w:t>
            </w:r>
          </w:p>
        </w:tc>
      </w:tr>
      <w:tr>
        <w:tc>
          <w:tcPr/>
          <w:p>
            <w:pPr>
              <w:pStyle w:val="Compact"/>
            </w:pPr>
            <w:r>
              <w:t xml:space="preserve">Nghị định 50/2024/NĐ-CP</w:t>
            </w:r>
          </w:p>
        </w:tc>
        <w:tc>
          <w:tcPr/>
          <w:p>
            <w:pPr>
              <w:pStyle w:val="Compact"/>
            </w:pPr>
            <w:r>
              <w:t xml:space="preserve">Sửa đổi NĐ 136</w:t>
            </w:r>
          </w:p>
        </w:tc>
        <w:tc>
          <w:tcPr/>
          <w:p>
            <w:pPr>
              <w:pStyle w:val="Compact"/>
            </w:pPr>
            <w:r>
              <w:t xml:space="preserve">Cập nhật mới nhất</w:t>
            </w:r>
          </w:p>
        </w:tc>
      </w:tr>
    </w:tbl>
    <w:bookmarkEnd w:id="311"/>
    <w:bookmarkStart w:id="312" w:name="phương-án-phòng-cháy"/>
    <w:p>
      <w:pPr>
        <w:pStyle w:val="Heading3"/>
      </w:pPr>
      <w:r>
        <w:rPr>
          <w:rStyle w:val="SectionNumber"/>
        </w:rPr>
        <w:t xml:space="preserve">10.7.4</w:t>
      </w:r>
      <w:r>
        <w:tab/>
      </w:r>
      <w:r>
        <w:t xml:space="preserve">4.7.4. Phương án Phòng cháy</w:t>
      </w:r>
    </w:p>
    <w:p>
      <w:pPr>
        <w:pStyle w:val="FirstParagraph"/>
      </w:pPr>
      <w:r>
        <w:rPr>
          <w:b/>
          <w:bCs/>
        </w:rPr>
        <w:t xml:space="preserve">Khoảng cách an toàn:</w:t>
      </w:r>
    </w:p>
    <w:p>
      <w:pPr>
        <w:pStyle w:val="Compact"/>
        <w:numPr>
          <w:ilvl w:val="0"/>
          <w:numId w:val="1045"/>
        </w:numPr>
      </w:pPr>
      <w:r>
        <w:t xml:space="preserve">Khoảng cách giữa các khối: ≥ 10 m</w:t>
      </w:r>
    </w:p>
    <w:p>
      <w:pPr>
        <w:pStyle w:val="Compact"/>
        <w:numPr>
          <w:ilvl w:val="0"/>
          <w:numId w:val="1045"/>
        </w:numPr>
      </w:pPr>
      <w:r>
        <w:t xml:space="preserve">Khoảng cách đến ranh giới: ≥ 6 m</w:t>
      </w:r>
    </w:p>
    <w:p>
      <w:pPr>
        <w:pStyle w:val="Compact"/>
        <w:numPr>
          <w:ilvl w:val="0"/>
          <w:numId w:val="1045"/>
        </w:numPr>
      </w:pPr>
      <w:r>
        <w:t xml:space="preserve">Đường xe cứu hỏa: Rộng ≥ 3,5 m, vòng quanh tòa nhà</w:t>
      </w:r>
    </w:p>
    <w:p>
      <w:pPr>
        <w:pStyle w:val="Compact"/>
        <w:numPr>
          <w:ilvl w:val="0"/>
          <w:numId w:val="1045"/>
        </w:numPr>
      </w:pPr>
      <w:r>
        <w:t xml:space="preserve">Bãi đậu xe cứu hỏa: ≥ 2 vị trí (mặt trước Khối A và Khối B)</w:t>
      </w:r>
    </w:p>
    <w:p>
      <w:pPr>
        <w:pStyle w:val="FirstParagraph"/>
      </w:pPr>
      <w:r>
        <w:rPr>
          <w:b/>
          <w:bCs/>
        </w:rPr>
        <w:t xml:space="preserve">Thoát hiểm:</w:t>
      </w:r>
    </w:p>
    <w:p>
      <w:pPr>
        <w:pStyle w:val="Compact"/>
        <w:numPr>
          <w:ilvl w:val="0"/>
          <w:numId w:val="1046"/>
        </w:numPr>
      </w:pPr>
      <w:r>
        <w:t xml:space="preserve">Tối thiểu 2 lối thoát mỗi tầng, mỗi khu vực</w:t>
      </w:r>
    </w:p>
    <w:p>
      <w:pPr>
        <w:pStyle w:val="Compact"/>
        <w:numPr>
          <w:ilvl w:val="0"/>
          <w:numId w:val="1046"/>
        </w:numPr>
      </w:pPr>
      <w:r>
        <w:t xml:space="preserve">Chiều rộng lối thoát: ≥ 1,2 m</w:t>
      </w:r>
    </w:p>
    <w:p>
      <w:pPr>
        <w:pStyle w:val="Compact"/>
        <w:numPr>
          <w:ilvl w:val="0"/>
          <w:numId w:val="1046"/>
        </w:numPr>
      </w:pPr>
      <w:r>
        <w:t xml:space="preserve">Khoảng cách đến lối thoát: ≤ 25 m (nguy hiểm cao), ≤ 40 m (nguy hiểm thấp)</w:t>
      </w:r>
    </w:p>
    <w:p>
      <w:pPr>
        <w:pStyle w:val="Compact"/>
        <w:numPr>
          <w:ilvl w:val="0"/>
          <w:numId w:val="1046"/>
        </w:numPr>
      </w:pPr>
      <w:r>
        <w:t xml:space="preserve">Đèn EXIT + Đèn chiếu sáng sự cố: Pin backup 60 phút</w:t>
      </w:r>
    </w:p>
    <w:p>
      <w:pPr>
        <w:pStyle w:val="Compact"/>
        <w:numPr>
          <w:ilvl w:val="0"/>
          <w:numId w:val="1046"/>
        </w:numPr>
      </w:pPr>
      <w:r>
        <w:t xml:space="preserve">Sơ đồ thoát hiểm: Dán tại mỗi phòng + Hành lang</w:t>
      </w:r>
    </w:p>
    <w:p>
      <w:r>
        <w:pict>
          <v:rect style="width:0;height:1.5pt" o:hralign="center" o:hrstd="t" o:hr="t"/>
        </w:pict>
      </w:r>
    </w:p>
    <w:bookmarkEnd w:id="312"/>
    <w:bookmarkEnd w:id="313"/>
    <w:bookmarkStart w:id="316" w:name="hệ-thống-quản-lý-tòa-nhà-bmsdcim"/>
    <w:p>
      <w:pPr>
        <w:pStyle w:val="Heading2"/>
      </w:pPr>
      <w:r>
        <w:rPr>
          <w:rStyle w:val="SectionNumber"/>
        </w:rPr>
        <w:t xml:space="preserve">10.8</w:t>
      </w:r>
      <w:r>
        <w:tab/>
      </w:r>
      <w:r>
        <w:t xml:space="preserve">4.8. Hệ thống Quản lý Tòa nhà (BMS/DCIM)</w:t>
      </w:r>
    </w:p>
    <w:bookmarkStart w:id="314" w:name="bms-building-management-system"/>
    <w:p>
      <w:pPr>
        <w:pStyle w:val="Heading3"/>
      </w:pPr>
      <w:r>
        <w:rPr>
          <w:rStyle w:val="SectionNumber"/>
        </w:rPr>
        <w:t xml:space="preserve">10.8.1</w:t>
      </w:r>
      <w:r>
        <w:tab/>
      </w:r>
      <w:r>
        <w:t xml:space="preserve">4.8.1. BMS (Building Management System)</w:t>
      </w:r>
    </w:p>
    <w:p>
      <w:pPr>
        <w:pStyle w:val="FirstParagraph"/>
      </w:pPr>
      <w:r>
        <w:t xml:space="preserve">Phần mềm: Schneider EcoStruxure Building Operation hoặc Honeywell Niagara: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Hệ thống con</w:t>
            </w:r>
          </w:p>
        </w:tc>
        <w:tc>
          <w:tcPr/>
          <w:p>
            <w:pPr>
              <w:pStyle w:val="Compact"/>
            </w:pPr>
            <w:r>
              <w:t xml:space="preserve">Thông số giám sát</w:t>
            </w:r>
          </w:p>
        </w:tc>
      </w:tr>
      <w:tr>
        <w:tc>
          <w:tcPr/>
          <w:p>
            <w:pPr>
              <w:pStyle w:val="Compact"/>
            </w:pPr>
            <w:r>
              <w:t xml:space="preserve">HVAC</w:t>
            </w:r>
          </w:p>
        </w:tc>
        <w:tc>
          <w:tcPr/>
          <w:p>
            <w:pPr>
              <w:pStyle w:val="Compact"/>
            </w:pPr>
            <w:r>
              <w:t xml:space="preserve">Nhiệt độ, độ ẩm, áp suất, lưu lượng gió</w:t>
            </w:r>
          </w:p>
        </w:tc>
      </w:tr>
      <w:tr>
        <w:tc>
          <w:tcPr/>
          <w:p>
            <w:pPr>
              <w:pStyle w:val="Compact"/>
            </w:pPr>
            <w:r>
              <w:t xml:space="preserve">Điện</w:t>
            </w:r>
          </w:p>
        </w:tc>
        <w:tc>
          <w:tcPr/>
          <w:p>
            <w:pPr>
              <w:pStyle w:val="Compact"/>
            </w:pPr>
            <w:r>
              <w:t xml:space="preserve">Công suất, dòng, áp, PF, THD, năng lượng</w:t>
            </w:r>
          </w:p>
        </w:tc>
      </w:tr>
      <w:tr>
        <w:tc>
          <w:tcPr/>
          <w:p>
            <w:pPr>
              <w:pStyle w:val="Compact"/>
            </w:pPr>
            <w:r>
              <w:t xml:space="preserve">Nước</w:t>
            </w:r>
          </w:p>
        </w:tc>
        <w:tc>
          <w:tcPr/>
          <w:p>
            <w:pPr>
              <w:pStyle w:val="Compact"/>
            </w:pPr>
            <w:r>
              <w:t xml:space="preserve">Lưu lượng, áp lực, chất lượng (pH, TDS)</w:t>
            </w:r>
          </w:p>
        </w:tc>
      </w:tr>
      <w:tr>
        <w:tc>
          <w:tcPr/>
          <w:p>
            <w:pPr>
              <w:pStyle w:val="Compact"/>
            </w:pPr>
            <w:r>
              <w:t xml:space="preserve">PCCC</w:t>
            </w:r>
          </w:p>
        </w:tc>
        <w:tc>
          <w:tcPr/>
          <w:p>
            <w:pPr>
              <w:pStyle w:val="Compact"/>
            </w:pPr>
            <w:r>
              <w:t xml:space="preserve">Trạng thái đầu báo, van, bơm</w:t>
            </w:r>
          </w:p>
        </w:tc>
      </w:tr>
      <w:tr>
        <w:tc>
          <w:tcPr/>
          <w:p>
            <w:pPr>
              <w:pStyle w:val="Compact"/>
            </w:pPr>
            <w:r>
              <w:t xml:space="preserve">An ninh</w:t>
            </w:r>
          </w:p>
        </w:tc>
        <w:tc>
          <w:tcPr/>
          <w:p>
            <w:pPr>
              <w:pStyle w:val="Compact"/>
            </w:pPr>
            <w:r>
              <w:t xml:space="preserve">Access control log, CCTV live + playback</w:t>
            </w:r>
          </w:p>
        </w:tc>
      </w:tr>
      <w:tr>
        <w:tc>
          <w:tcPr/>
          <w:p>
            <w:pPr>
              <w:pStyle w:val="Compact"/>
            </w:pPr>
            <w:r>
              <w:t xml:space="preserve">Chiếu sáng</w:t>
            </w:r>
          </w:p>
        </w:tc>
        <w:tc>
          <w:tcPr/>
          <w:p>
            <w:pPr>
              <w:pStyle w:val="Compact"/>
            </w:pPr>
            <w:r>
              <w:t xml:space="preserve">On/Off, dimming, timer</w:t>
            </w:r>
          </w:p>
        </w:tc>
      </w:tr>
    </w:tbl>
    <w:bookmarkEnd w:id="314"/>
    <w:bookmarkStart w:id="315" w:name="X5b622d8b648ba26a1bb466930c25cddd5c0e0fd"/>
    <w:p>
      <w:pPr>
        <w:pStyle w:val="Heading3"/>
      </w:pPr>
      <w:r>
        <w:rPr>
          <w:rStyle w:val="SectionNumber"/>
        </w:rPr>
        <w:t xml:space="preserve">10.8.2</w:t>
      </w:r>
      <w:r>
        <w:tab/>
      </w:r>
      <w:r>
        <w:t xml:space="preserve">4.8.2. DCIM (Data Center Infrastructure Management)</w:t>
      </w:r>
    </w:p>
    <w:p>
      <w:pPr>
        <w:pStyle w:val="FirstParagraph"/>
      </w:pPr>
      <w:r>
        <w:t xml:space="preserve">Phần mềm: Schneider EcoStruxure IT Expert hoặc Vertiv Trellis:</w:t>
      </w:r>
    </w:p>
    <w:tbl>
      <w:tblPr>
        <w:tblStyle w:val="Table"/>
        <w:tblW w:type="pct" w:w="5000"/>
        <w:tblLayout w:type="fixed"/>
        <w:tblLook w:firstRow="1" w:lastRow="0" w:firstColumn="0" w:lastColumn="0" w:noHBand="0" w:noVBand="0" w:val="0020"/>
      </w:tblPr>
      <w:tblGrid>
        <w:gridCol w:w="2066"/>
        <w:gridCol w:w="5853"/>
      </w:tblGrid>
      <w:tr>
        <w:trPr>
          <w:tblHeader w:val="on"/>
        </w:trPr>
        <w:tc>
          <w:tcPr/>
          <w:p>
            <w:pPr>
              <w:pStyle w:val="Compact"/>
            </w:pPr>
            <w:r>
              <w:t xml:space="preserve">Chức năng</w:t>
            </w:r>
          </w:p>
        </w:tc>
        <w:tc>
          <w:tcPr/>
          <w:p>
            <w:pPr>
              <w:pStyle w:val="Compact"/>
            </w:pPr>
            <w:r>
              <w:t xml:space="preserve">Mô tả</w:t>
            </w:r>
          </w:p>
        </w:tc>
      </w:tr>
      <w:tr>
        <w:tc>
          <w:tcPr/>
          <w:p>
            <w:pPr>
              <w:pStyle w:val="Compact"/>
            </w:pPr>
            <w:r>
              <w:t xml:space="preserve">Power Monitoring</w:t>
            </w:r>
          </w:p>
        </w:tc>
        <w:tc>
          <w:tcPr/>
          <w:p>
            <w:pPr>
              <w:pStyle w:val="Compact"/>
            </w:pPr>
            <w:r>
              <w:t xml:space="preserve">PUE real-time, kW/rack, UPS status</w:t>
            </w:r>
          </w:p>
        </w:tc>
      </w:tr>
      <w:tr>
        <w:tc>
          <w:tcPr/>
          <w:p>
            <w:pPr>
              <w:pStyle w:val="Compact"/>
            </w:pPr>
            <w:r>
              <w:t xml:space="preserve">Cooling Monitoring</w:t>
            </w:r>
          </w:p>
        </w:tc>
        <w:tc>
          <w:tcPr/>
          <w:p>
            <w:pPr>
              <w:pStyle w:val="Compact"/>
            </w:pPr>
            <w:r>
              <w:t xml:space="preserve">Nhiệt độ/độ ẩm từng rack, chiller/CDU status</w:t>
            </w:r>
          </w:p>
        </w:tc>
      </w:tr>
      <w:tr>
        <w:tc>
          <w:tcPr/>
          <w:p>
            <w:pPr>
              <w:pStyle w:val="Compact"/>
            </w:pPr>
            <w:r>
              <w:t xml:space="preserve">Capacity Planning</w:t>
            </w:r>
          </w:p>
        </w:tc>
        <w:tc>
          <w:tcPr/>
          <w:p>
            <w:pPr>
              <w:pStyle w:val="Compact"/>
            </w:pPr>
            <w:r>
              <w:t xml:space="preserve">Rack space, power, cooling capacity forecast</w:t>
            </w:r>
          </w:p>
        </w:tc>
      </w:tr>
      <w:tr>
        <w:tc>
          <w:tcPr/>
          <w:p>
            <w:pPr>
              <w:pStyle w:val="Compact"/>
            </w:pPr>
            <w:r>
              <w:t xml:space="preserve">Change Management</w:t>
            </w:r>
          </w:p>
        </w:tc>
        <w:tc>
          <w:tcPr/>
          <w:p>
            <w:pPr>
              <w:pStyle w:val="Compact"/>
            </w:pPr>
            <w:r>
              <w:t xml:space="preserve">Ticket tracking cho di chuyển thiết bị</w:t>
            </w:r>
          </w:p>
        </w:tc>
      </w:tr>
      <w:tr>
        <w:tc>
          <w:tcPr/>
          <w:p>
            <w:pPr>
              <w:pStyle w:val="Compact"/>
            </w:pPr>
            <w:r>
              <w:t xml:space="preserve">Asset Management</w:t>
            </w:r>
          </w:p>
        </w:tc>
        <w:tc>
          <w:tcPr/>
          <w:p>
            <w:pPr>
              <w:pStyle w:val="Compact"/>
            </w:pPr>
            <w:r>
              <w:t xml:space="preserve">Inventory rack/server/cable</w:t>
            </w:r>
          </w:p>
        </w:tc>
      </w:tr>
      <w:tr>
        <w:tc>
          <w:tcPr/>
          <w:p>
            <w:pPr>
              <w:pStyle w:val="Compact"/>
            </w:pPr>
            <w:r>
              <w:t xml:space="preserve">Alerting</w:t>
            </w:r>
          </w:p>
        </w:tc>
        <w:tc>
          <w:tcPr/>
          <w:p>
            <w:pPr>
              <w:pStyle w:val="Compact"/>
            </w:pPr>
            <w:r>
              <w:t xml:space="preserve">SMS/Email khi vượt ngưỡng, escalation</w:t>
            </w:r>
          </w:p>
        </w:tc>
      </w:tr>
      <w:tr>
        <w:tc>
          <w:tcPr/>
          <w:p>
            <w:pPr>
              <w:pStyle w:val="Compact"/>
            </w:pPr>
            <w:r>
              <w:t xml:space="preserve">Reporting</w:t>
            </w:r>
          </w:p>
        </w:tc>
        <w:tc>
          <w:tcPr/>
          <w:p>
            <w:pPr>
              <w:pStyle w:val="Compact"/>
            </w:pPr>
            <w:r>
              <w:t xml:space="preserve">Monthly PUE, availability, SLA compliance</w:t>
            </w:r>
          </w:p>
        </w:tc>
      </w:tr>
    </w:tbl>
    <w:p>
      <w:r>
        <w:pict>
          <v:rect style="width:0;height:1.5pt" o:hralign="center" o:hrstd="t" o:hr="t"/>
        </w:pict>
      </w:r>
    </w:p>
    <w:bookmarkEnd w:id="315"/>
    <w:bookmarkEnd w:id="316"/>
    <w:bookmarkStart w:id="318" w:name="tổng-hợp-chi-phí-hạ-tầng"/>
    <w:p>
      <w:pPr>
        <w:pStyle w:val="Heading2"/>
      </w:pPr>
      <w:r>
        <w:rPr>
          <w:rStyle w:val="SectionNumber"/>
        </w:rPr>
        <w:t xml:space="preserve">10.9</w:t>
      </w:r>
      <w:r>
        <w:tab/>
      </w:r>
      <w:r>
        <w:t xml:space="preserve">4.9. Tổng hợp Chi phí Hạ tầng</w:t>
      </w:r>
    </w:p>
    <w:bookmarkStart w:id="317" w:name="capex-hạ-tầng-theo-khối"/>
    <w:p>
      <w:pPr>
        <w:pStyle w:val="Heading3"/>
      </w:pPr>
      <w:r>
        <w:rPr>
          <w:rStyle w:val="SectionNumber"/>
        </w:rPr>
        <w:t xml:space="preserve">10.9.1</w:t>
      </w:r>
      <w:r>
        <w:tab/>
      </w:r>
      <w:r>
        <w:t xml:space="preserve">4.9.1. CAPEX Hạ tầng theo Khối</w:t>
      </w:r>
    </w:p>
    <w:tbl>
      <w:tblPr>
        <w:tblStyle w:val="Table"/>
        <w:tblW w:type="pct" w:w="5000"/>
        <w:tblLayout w:type="fixed"/>
        <w:tblLook w:firstRow="1" w:lastRow="0" w:firstColumn="0" w:lastColumn="0" w:noHBand="0" w:noVBand="0" w:val="0020"/>
      </w:tblPr>
      <w:tblGrid>
        <w:gridCol w:w="1445"/>
        <w:gridCol w:w="1320"/>
        <w:gridCol w:w="1382"/>
        <w:gridCol w:w="1382"/>
        <w:gridCol w:w="942"/>
        <w:gridCol w:w="1445"/>
      </w:tblGrid>
      <w:tr>
        <w:trPr>
          <w:tblHeader w:val="on"/>
        </w:trPr>
        <w:tc>
          <w:tcPr/>
          <w:p>
            <w:pPr>
              <w:pStyle w:val="Compact"/>
            </w:pPr>
            <w:r>
              <w:t xml:space="preserve">Hạng mục</w:t>
            </w:r>
          </w:p>
        </w:tc>
        <w:tc>
          <w:tcPr/>
          <w:p>
            <w:pPr>
              <w:pStyle w:val="Compact"/>
              <w:jc w:val="right"/>
            </w:pPr>
            <w:r>
              <w:t xml:space="preserve">Khối A — DC (K USD)</w:t>
            </w:r>
          </w:p>
        </w:tc>
        <w:tc>
          <w:tcPr/>
          <w:p>
            <w:pPr>
              <w:pStyle w:val="Compact"/>
              <w:jc w:val="right"/>
            </w:pPr>
            <w:r>
              <w:t xml:space="preserve">Khối B — CNC (K USD)</w:t>
            </w:r>
          </w:p>
        </w:tc>
        <w:tc>
          <w:tcPr/>
          <w:p>
            <w:pPr>
              <w:pStyle w:val="Compact"/>
              <w:jc w:val="right"/>
            </w:pPr>
            <w:r>
              <w:t xml:space="preserve">Khối C — IoT (K USD)</w:t>
            </w:r>
          </w:p>
        </w:tc>
        <w:tc>
          <w:tcPr/>
          <w:p>
            <w:pPr>
              <w:pStyle w:val="Compact"/>
              <w:jc w:val="right"/>
            </w:pPr>
            <w:r>
              <w:t xml:space="preserve">Chung (K USD)</w:t>
            </w:r>
          </w:p>
        </w:tc>
        <w:tc>
          <w:tcPr/>
          <w:p>
            <w:pPr>
              <w:pStyle w:val="Compact"/>
              <w:jc w:val="right"/>
            </w:pPr>
            <w:r>
              <w:rPr>
                <w:b/>
                <w:bCs/>
              </w:rPr>
              <w:t xml:space="preserve">Tổng (K USD)</w:t>
            </w:r>
          </w:p>
        </w:tc>
      </w:tr>
      <w:tr>
        <w:tc>
          <w:tcPr/>
          <w:p>
            <w:pPr>
              <w:pStyle w:val="Compact"/>
            </w:pPr>
            <w:r>
              <w:t xml:space="preserve">Xây dựng dân dụng</w:t>
            </w:r>
          </w:p>
        </w:tc>
        <w:tc>
          <w:tcPr/>
          <w:p>
            <w:pPr>
              <w:pStyle w:val="Compact"/>
              <w:jc w:val="right"/>
            </w:pPr>
            <w:r>
              <w:t xml:space="preserve">1.500</w:t>
            </w:r>
          </w:p>
        </w:tc>
        <w:tc>
          <w:tcPr/>
          <w:p>
            <w:pPr>
              <w:pStyle w:val="Compact"/>
              <w:jc w:val="right"/>
            </w:pPr>
            <w:r>
              <w:t xml:space="preserve">1.200</w:t>
            </w:r>
          </w:p>
        </w:tc>
        <w:tc>
          <w:tcPr/>
          <w:p>
            <w:pPr>
              <w:pStyle w:val="Compact"/>
              <w:jc w:val="right"/>
            </w:pPr>
            <w:r>
              <w:t xml:space="preserve">800</w:t>
            </w:r>
          </w:p>
        </w:tc>
        <w:tc>
          <w:tcPr/>
          <w:p>
            <w:pPr>
              <w:pStyle w:val="Compact"/>
              <w:jc w:val="right"/>
            </w:pPr>
            <w:r>
              <w:t xml:space="preserve">500</w:t>
            </w:r>
          </w:p>
        </w:tc>
        <w:tc>
          <w:tcPr/>
          <w:p>
            <w:pPr>
              <w:pStyle w:val="Compact"/>
              <w:jc w:val="right"/>
            </w:pPr>
            <w:r>
              <w:rPr>
                <w:b/>
                <w:bCs/>
              </w:rPr>
              <w:t xml:space="preserve">4.000</w:t>
            </w:r>
          </w:p>
        </w:tc>
      </w:tr>
      <w:tr>
        <w:tc>
          <w:tcPr/>
          <w:p>
            <w:pPr>
              <w:pStyle w:val="Compact"/>
            </w:pPr>
            <w:r>
              <w:t xml:space="preserve">M&amp;E (BOQ Bảng 4.5.1)</w:t>
            </w:r>
          </w:p>
        </w:tc>
        <w:tc>
          <w:tcPr/>
          <w:p>
            <w:pPr>
              <w:pStyle w:val="Compact"/>
              <w:jc w:val="right"/>
            </w:pPr>
            <w:r>
              <w:t xml:space="preserve">6.600</w:t>
            </w:r>
          </w:p>
        </w:tc>
        <w:tc>
          <w:tcPr/>
          <w:p>
            <w:pPr>
              <w:pStyle w:val="Compact"/>
              <w:jc w:val="right"/>
            </w:pPr>
            <w:r>
              <w:t xml:space="preserve">1.630</w:t>
            </w:r>
          </w:p>
        </w:tc>
        <w:tc>
          <w:tcPr/>
          <w:p>
            <w:pPr>
              <w:pStyle w:val="Compact"/>
              <w:jc w:val="right"/>
            </w:pPr>
            <w:r>
              <w:t xml:space="preserve">925</w:t>
            </w:r>
          </w:p>
        </w:tc>
        <w:tc>
          <w:tcPr/>
          <w:p>
            <w:pPr>
              <w:pStyle w:val="Compact"/>
              <w:jc w:val="right"/>
            </w:pPr>
            <w:r>
              <w:t xml:space="preserve">1.200</w:t>
            </w:r>
          </w:p>
        </w:tc>
        <w:tc>
          <w:tcPr/>
          <w:p>
            <w:pPr>
              <w:pStyle w:val="Compact"/>
              <w:jc w:val="right"/>
            </w:pPr>
            <w:r>
              <w:rPr>
                <w:b/>
                <w:bCs/>
              </w:rPr>
              <w:t xml:space="preserve">10.355</w:t>
            </w:r>
          </w:p>
        </w:tc>
      </w:tr>
      <w:tr>
        <w:tc>
          <w:tcPr/>
          <w:p>
            <w:pPr>
              <w:pStyle w:val="Compact"/>
            </w:pPr>
            <w:r>
              <w:t xml:space="preserve">Thiết bị sản xuất</w:t>
            </w:r>
          </w:p>
        </w:tc>
        <w:tc>
          <w:tcPr/>
          <w:p>
            <w:pPr>
              <w:pStyle w:val="Compact"/>
              <w:jc w:val="right"/>
            </w:pPr>
            <w:r>
              <w:t xml:space="preserve">—</w:t>
            </w:r>
          </w:p>
        </w:tc>
        <w:tc>
          <w:tcPr/>
          <w:p>
            <w:pPr>
              <w:pStyle w:val="Compact"/>
              <w:jc w:val="right"/>
            </w:pPr>
            <w:r>
              <w:t xml:space="preserve">9.590</w:t>
            </w:r>
          </w:p>
        </w:tc>
        <w:tc>
          <w:tcPr/>
          <w:p>
            <w:pPr>
              <w:pStyle w:val="Compact"/>
              <w:jc w:val="right"/>
            </w:pPr>
            <w:r>
              <w:t xml:space="preserve">1.070</w:t>
            </w:r>
          </w:p>
        </w:tc>
        <w:tc>
          <w:tcPr/>
          <w:p>
            <w:pPr>
              <w:pStyle w:val="Compact"/>
              <w:jc w:val="right"/>
            </w:pPr>
            <w:r>
              <w:t xml:space="preserve">—</w:t>
            </w:r>
          </w:p>
        </w:tc>
        <w:tc>
          <w:tcPr/>
          <w:p>
            <w:pPr>
              <w:pStyle w:val="Compact"/>
              <w:jc w:val="right"/>
            </w:pPr>
            <w:r>
              <w:rPr>
                <w:b/>
                <w:bCs/>
              </w:rPr>
              <w:t xml:space="preserve">10.660</w:t>
            </w:r>
          </w:p>
        </w:tc>
      </w:tr>
      <w:tr>
        <w:tc>
          <w:tcPr/>
          <w:p>
            <w:pPr>
              <w:pStyle w:val="Compact"/>
            </w:pPr>
            <w:r>
              <w:t xml:space="preserve">Thiết bị IT / GPU</w:t>
            </w:r>
          </w:p>
        </w:tc>
        <w:tc>
          <w:tcPr/>
          <w:p>
            <w:pPr>
              <w:pStyle w:val="Compact"/>
              <w:jc w:val="right"/>
            </w:pPr>
            <w:r>
              <w:t xml:space="preserve">3.000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3.000</w:t>
            </w:r>
          </w:p>
        </w:tc>
      </w:tr>
      <w:tr>
        <w:tc>
          <w:tcPr/>
          <w:p>
            <w:pPr>
              <w:pStyle w:val="Compact"/>
            </w:pPr>
            <w:r>
              <w:t xml:space="preserve">Phần mềm</w:t>
            </w:r>
          </w:p>
        </w:tc>
        <w:tc>
          <w:tcPr/>
          <w:p>
            <w:pPr>
              <w:pStyle w:val="Compact"/>
              <w:jc w:val="right"/>
            </w:pPr>
            <w:r>
              <w:t xml:space="preserve">200</w:t>
            </w:r>
          </w:p>
        </w:tc>
        <w:tc>
          <w:tcPr/>
          <w:p>
            <w:pPr>
              <w:pStyle w:val="Compact"/>
              <w:jc w:val="right"/>
            </w:pPr>
            <w:r>
              <w:t xml:space="preserve">102</w:t>
            </w:r>
          </w:p>
        </w:tc>
        <w:tc>
          <w:tcPr/>
          <w:p>
            <w:pPr>
              <w:pStyle w:val="Compact"/>
              <w:jc w:val="right"/>
            </w:pPr>
            <w:r>
              <w:t xml:space="preserve">50</w:t>
            </w:r>
          </w:p>
        </w:tc>
        <w:tc>
          <w:tcPr/>
          <w:p>
            <w:pPr>
              <w:pStyle w:val="Compact"/>
              <w:jc w:val="right"/>
            </w:pPr>
            <w:r>
              <w:t xml:space="preserve">100</w:t>
            </w:r>
          </w:p>
        </w:tc>
        <w:tc>
          <w:tcPr/>
          <w:p>
            <w:pPr>
              <w:pStyle w:val="Compact"/>
              <w:jc w:val="right"/>
            </w:pPr>
            <w:r>
              <w:rPr>
                <w:b/>
                <w:bCs/>
              </w:rPr>
              <w:t xml:space="preserve">452</w:t>
            </w:r>
          </w:p>
        </w:tc>
      </w:tr>
      <w:tr>
        <w:tc>
          <w:tcPr/>
          <w:p>
            <w:pPr>
              <w:pStyle w:val="Compact"/>
            </w:pPr>
            <w:r>
              <w:t xml:space="preserve">Nội thất + Phụ kiện</w:t>
            </w:r>
          </w:p>
        </w:tc>
        <w:tc>
          <w:tcPr/>
          <w:p>
            <w:pPr>
              <w:pStyle w:val="Compact"/>
              <w:jc w:val="right"/>
            </w:pPr>
            <w:r>
              <w:t xml:space="preserve">50</w:t>
            </w:r>
          </w:p>
        </w:tc>
        <w:tc>
          <w:tcPr/>
          <w:p>
            <w:pPr>
              <w:pStyle w:val="Compact"/>
              <w:jc w:val="right"/>
            </w:pPr>
            <w:r>
              <w:t xml:space="preserve">100</w:t>
            </w:r>
          </w:p>
        </w:tc>
        <w:tc>
          <w:tcPr/>
          <w:p>
            <w:pPr>
              <w:pStyle w:val="Compact"/>
              <w:jc w:val="right"/>
            </w:pPr>
            <w:r>
              <w:t xml:space="preserve">80</w:t>
            </w:r>
          </w:p>
        </w:tc>
        <w:tc>
          <w:tcPr/>
          <w:p>
            <w:pPr>
              <w:pStyle w:val="Compact"/>
              <w:jc w:val="right"/>
            </w:pPr>
            <w:r>
              <w:t xml:space="preserve">200</w:t>
            </w:r>
          </w:p>
        </w:tc>
        <w:tc>
          <w:tcPr/>
          <w:p>
            <w:pPr>
              <w:pStyle w:val="Compact"/>
              <w:jc w:val="right"/>
            </w:pPr>
            <w:r>
              <w:rPr>
                <w:b/>
                <w:bCs/>
              </w:rPr>
              <w:t xml:space="preserve">430</w:t>
            </w:r>
          </w:p>
        </w:tc>
      </w:tr>
      <w:tr>
        <w:tc>
          <w:tcPr/>
          <w:p>
            <w:pPr>
              <w:pStyle w:val="Compact"/>
            </w:pPr>
            <w:r>
              <w:t xml:space="preserve">Dự phòng 5%</w:t>
            </w:r>
          </w:p>
        </w:tc>
        <w:tc>
          <w:tcPr/>
          <w:p>
            <w:pPr>
              <w:pStyle w:val="Compact"/>
              <w:jc w:val="right"/>
            </w:pPr>
            <w:r>
              <w:t xml:space="preserve">568</w:t>
            </w:r>
          </w:p>
        </w:tc>
        <w:tc>
          <w:tcPr/>
          <w:p>
            <w:pPr>
              <w:pStyle w:val="Compact"/>
              <w:jc w:val="right"/>
            </w:pPr>
            <w:r>
              <w:t xml:space="preserve">631</w:t>
            </w:r>
          </w:p>
        </w:tc>
        <w:tc>
          <w:tcPr/>
          <w:p>
            <w:pPr>
              <w:pStyle w:val="Compact"/>
              <w:jc w:val="right"/>
            </w:pPr>
            <w:r>
              <w:t xml:space="preserve">146</w:t>
            </w:r>
          </w:p>
        </w:tc>
        <w:tc>
          <w:tcPr/>
          <w:p>
            <w:pPr>
              <w:pStyle w:val="Compact"/>
              <w:jc w:val="right"/>
            </w:pPr>
            <w:r>
              <w:t xml:space="preserve">100</w:t>
            </w:r>
          </w:p>
        </w:tc>
        <w:tc>
          <w:tcPr/>
          <w:p>
            <w:pPr>
              <w:pStyle w:val="Compact"/>
              <w:jc w:val="right"/>
            </w:pPr>
            <w:r>
              <w:rPr>
                <w:b/>
                <w:bCs/>
              </w:rPr>
              <w:t xml:space="preserve">1.445</w:t>
            </w:r>
          </w:p>
        </w:tc>
      </w:tr>
      <w:tr>
        <w:tc>
          <w:tcPr/>
          <w:p>
            <w:pPr>
              <w:pStyle w:val="Compact"/>
            </w:pPr>
            <w:r>
              <w:rPr>
                <w:b/>
                <w:bCs/>
              </w:rPr>
              <w:t xml:space="preserve">Tổng</w:t>
            </w:r>
          </w:p>
        </w:tc>
        <w:tc>
          <w:tcPr/>
          <w:p>
            <w:pPr>
              <w:pStyle w:val="Compact"/>
              <w:jc w:val="right"/>
            </w:pPr>
            <w:r>
              <w:rPr>
                <w:b/>
                <w:bCs/>
              </w:rPr>
              <w:t xml:space="preserve">11.918</w:t>
            </w:r>
          </w:p>
        </w:tc>
        <w:tc>
          <w:tcPr/>
          <w:p>
            <w:pPr>
              <w:pStyle w:val="Compact"/>
              <w:jc w:val="right"/>
            </w:pPr>
            <w:r>
              <w:rPr>
                <w:b/>
                <w:bCs/>
              </w:rPr>
              <w:t xml:space="preserve">13.253</w:t>
            </w:r>
          </w:p>
        </w:tc>
        <w:tc>
          <w:tcPr/>
          <w:p>
            <w:pPr>
              <w:pStyle w:val="Compact"/>
              <w:jc w:val="right"/>
            </w:pPr>
            <w:r>
              <w:rPr>
                <w:b/>
                <w:bCs/>
              </w:rPr>
              <w:t xml:space="preserve">3.071</w:t>
            </w:r>
          </w:p>
        </w:tc>
        <w:tc>
          <w:tcPr/>
          <w:p>
            <w:pPr>
              <w:pStyle w:val="Compact"/>
              <w:jc w:val="right"/>
            </w:pPr>
            <w:r>
              <w:rPr>
                <w:b/>
                <w:bCs/>
              </w:rPr>
              <w:t xml:space="preserve">2.100</w:t>
            </w:r>
          </w:p>
        </w:tc>
        <w:tc>
          <w:tcPr/>
          <w:p>
            <w:pPr>
              <w:pStyle w:val="Compact"/>
              <w:jc w:val="right"/>
            </w:pPr>
            <w:r>
              <w:rPr>
                <w:b/>
                <w:bCs/>
              </w:rPr>
              <w:t xml:space="preserve">~30.342</w:t>
            </w:r>
          </w:p>
        </w:tc>
      </w:tr>
    </w:tbl>
    <w:p>
      <w:pPr>
        <w:pStyle w:val="BlockText"/>
      </w:pPr>
      <w:r>
        <w:rPr>
          <w:b/>
          <w:bCs/>
        </w:rPr>
        <w:t xml:space="preserve">Lưu ý:</w:t>
      </w:r>
      <w:r>
        <w:t xml:space="preserve"> </w:t>
      </w:r>
      <w:r>
        <w:t xml:space="preserve">CAPEX hạ tầng ~30.342 K ở đây là phần xây dựng + M&amp;E + thiết bị. Tổng CAPEX dự án 47.500 K bao gồm thêm: đất + chi phí pháp lý + chi phí trước vận hành + working capital ban đầu. Chi tiết tại Phần V — Tài chính [C].</w:t>
      </w:r>
    </w:p>
    <w:p>
      <w:r>
        <w:pict>
          <v:rect style="width:0;height:1.5pt" o:hralign="center" o:hrstd="t" o:hr="t"/>
        </w:pict>
      </w:r>
    </w:p>
    <w:bookmarkEnd w:id="317"/>
    <w:bookmarkEnd w:id="318"/>
    <w:bookmarkStart w:id="325" w:name="hệ-thống-điện-trung-thế-và-hạ-thế"/>
    <w:p>
      <w:pPr>
        <w:pStyle w:val="Heading2"/>
      </w:pPr>
      <w:r>
        <w:rPr>
          <w:rStyle w:val="SectionNumber"/>
        </w:rPr>
        <w:t xml:space="preserve">10.10</w:t>
      </w:r>
      <w:r>
        <w:tab/>
      </w:r>
      <w:r>
        <w:t xml:space="preserve">4.10. Hệ thống Điện Trung thế và Hạ thế</w:t>
      </w:r>
    </w:p>
    <w:bookmarkStart w:id="322" w:name="sơ-đồ-cấp-điện-tổng-thể"/>
    <w:p>
      <w:pPr>
        <w:pStyle w:val="Heading3"/>
      </w:pPr>
      <w:r>
        <w:rPr>
          <w:rStyle w:val="SectionNumber"/>
        </w:rPr>
        <w:t xml:space="preserve">10.10.1</w:t>
      </w:r>
      <w:r>
        <w:tab/>
      </w:r>
      <w:r>
        <w:t xml:space="preserve">4.10.1. Sơ đồ Cấp điện Tổng thể</w:t>
      </w:r>
    </w:p>
    <w:p>
      <w:pPr>
        <w:pStyle w:val="CaptionedFigure"/>
      </w:pPr>
      <w:r>
        <w:drawing>
          <wp:inline>
            <wp:extent cx="5334000" cy="993321"/>
            <wp:effectExtent b="0" l="0" r="0" t="0"/>
            <wp:docPr descr="Sơ đồ 24 : bieu_do_024" title="" id="320" name="Picture"/>
            <a:graphic>
              <a:graphicData uri="http://schemas.openxmlformats.org/drawingml/2006/picture">
                <pic:pic>
                  <pic:nvPicPr>
                    <pic:cNvPr descr="mermaid_assets\bieu_do_024.png" id="321" name="Picture"/>
                    <pic:cNvPicPr>
                      <a:picLocks noChangeArrowheads="1" noChangeAspect="1"/>
                    </pic:cNvPicPr>
                  </pic:nvPicPr>
                  <pic:blipFill>
                    <a:blip r:embed="rId319"/>
                    <a:stretch>
                      <a:fillRect/>
                    </a:stretch>
                  </pic:blipFill>
                  <pic:spPr bwMode="auto">
                    <a:xfrm>
                      <a:off x="0" y="0"/>
                      <a:ext cx="5334000" cy="993321"/>
                    </a:xfrm>
                    <a:prstGeom prst="rect">
                      <a:avLst/>
                    </a:prstGeom>
                    <a:noFill/>
                    <a:ln w="9525">
                      <a:noFill/>
                      <a:headEnd/>
                      <a:tailEnd/>
                    </a:ln>
                  </pic:spPr>
                </pic:pic>
              </a:graphicData>
            </a:graphic>
          </wp:inline>
        </w:drawing>
      </w:r>
    </w:p>
    <w:p>
      <w:pPr>
        <w:pStyle w:val="ImageCaption"/>
      </w:pPr>
      <w:r>
        <w:t xml:space="preserve">Sơ đồ 24 : bieu_do_024</w:t>
      </w:r>
    </w:p>
    <w:bookmarkEnd w:id="322"/>
    <w:bookmarkStart w:id="323" w:name="phụ-tải-điện-theo-khối"/>
    <w:p>
      <w:pPr>
        <w:pStyle w:val="Heading3"/>
      </w:pPr>
      <w:r>
        <w:rPr>
          <w:rStyle w:val="SectionNumber"/>
        </w:rPr>
        <w:t xml:space="preserve">10.10.2</w:t>
      </w:r>
      <w:r>
        <w:tab/>
      </w:r>
      <w:r>
        <w:t xml:space="preserve">4.10.2. Phụ tải Điện theo Khối</w:t>
      </w:r>
    </w:p>
    <w:tbl>
      <w:tblPr>
        <w:tblStyle w:val="Table"/>
        <w:tblW w:type="pct" w:w="5000"/>
        <w:tblLayout w:type="fixed"/>
        <w:tblLook w:firstRow="1" w:lastRow="0" w:firstColumn="0" w:lastColumn="0" w:noHBand="0" w:noVBand="0" w:val="0020"/>
      </w:tblPr>
      <w:tblGrid>
        <w:gridCol w:w="1104"/>
        <w:gridCol w:w="1200"/>
        <w:gridCol w:w="1152"/>
        <w:gridCol w:w="1488"/>
        <w:gridCol w:w="960"/>
        <w:gridCol w:w="960"/>
        <w:gridCol w:w="1056"/>
      </w:tblGrid>
      <w:tr>
        <w:trPr>
          <w:tblHeader w:val="on"/>
        </w:trPr>
        <w:tc>
          <w:tcPr/>
          <w:p>
            <w:pPr>
              <w:pStyle w:val="Compact"/>
            </w:pPr>
            <w:r>
              <w:t xml:space="preserve">Khối</w:t>
            </w:r>
          </w:p>
        </w:tc>
        <w:tc>
          <w:tcPr/>
          <w:p>
            <w:pPr>
              <w:pStyle w:val="Compact"/>
              <w:jc w:val="right"/>
            </w:pPr>
            <w:r>
              <w:t xml:space="preserve">Phụ tải IT/SX (kW)</w:t>
            </w:r>
          </w:p>
        </w:tc>
        <w:tc>
          <w:tcPr/>
          <w:p>
            <w:pPr>
              <w:pStyle w:val="Compact"/>
              <w:jc w:val="right"/>
            </w:pPr>
            <w:r>
              <w:t xml:space="preserve">Phụ tải M&amp;E (kW)</w:t>
            </w:r>
          </w:p>
        </w:tc>
        <w:tc>
          <w:tcPr/>
          <w:p>
            <w:pPr>
              <w:pStyle w:val="Compact"/>
              <w:jc w:val="right"/>
            </w:pPr>
            <w:r>
              <w:t xml:space="preserve">Phụ tải phụ trợ (kW)</w:t>
            </w:r>
          </w:p>
        </w:tc>
        <w:tc>
          <w:tcPr/>
          <w:p>
            <w:pPr>
              <w:pStyle w:val="Compact"/>
              <w:jc w:val="right"/>
            </w:pPr>
            <w:r>
              <w:rPr>
                <w:b/>
                <w:bCs/>
              </w:rPr>
              <w:t xml:space="preserve">Tổng (kW)</w:t>
            </w:r>
          </w:p>
        </w:tc>
        <w:tc>
          <w:tcPr/>
          <w:p>
            <w:pPr>
              <w:pStyle w:val="Compact"/>
              <w:jc w:val="center"/>
            </w:pPr>
            <w:r>
              <w:t xml:space="preserve">Hệ số đồng thời</w:t>
            </w:r>
          </w:p>
        </w:tc>
        <w:tc>
          <w:tcPr/>
          <w:p>
            <w:pPr>
              <w:pStyle w:val="Compact"/>
              <w:jc w:val="right"/>
            </w:pPr>
            <w:r>
              <w:rPr>
                <w:b/>
                <w:bCs/>
              </w:rPr>
              <w:t xml:space="preserve">Demand (kW)</w:t>
            </w:r>
          </w:p>
        </w:tc>
      </w:tr>
      <w:tr>
        <w:tc>
          <w:tcPr/>
          <w:p>
            <w:pPr>
              <w:pStyle w:val="Compact"/>
            </w:pPr>
            <w:r>
              <w:rPr>
                <w:b/>
                <w:bCs/>
              </w:rPr>
              <w:t xml:space="preserve">A — DC</w:t>
            </w:r>
          </w:p>
        </w:tc>
        <w:tc>
          <w:tcPr/>
          <w:p>
            <w:pPr>
              <w:pStyle w:val="Compact"/>
              <w:jc w:val="right"/>
            </w:pPr>
            <w:r>
              <w:t xml:space="preserve">1.200</w:t>
            </w:r>
          </w:p>
        </w:tc>
        <w:tc>
          <w:tcPr/>
          <w:p>
            <w:pPr>
              <w:pStyle w:val="Compact"/>
              <w:jc w:val="right"/>
            </w:pPr>
            <w:r>
              <w:t xml:space="preserve">480 (cooling, PUE)</w:t>
            </w:r>
          </w:p>
        </w:tc>
        <w:tc>
          <w:tcPr/>
          <w:p>
            <w:pPr>
              <w:pStyle w:val="Compact"/>
              <w:jc w:val="right"/>
            </w:pPr>
            <w:r>
              <w:t xml:space="preserve">50</w:t>
            </w:r>
          </w:p>
        </w:tc>
        <w:tc>
          <w:tcPr/>
          <w:p>
            <w:pPr>
              <w:pStyle w:val="Compact"/>
              <w:jc w:val="right"/>
            </w:pPr>
            <w:r>
              <w:t xml:space="preserve">1.730</w:t>
            </w:r>
          </w:p>
        </w:tc>
        <w:tc>
          <w:tcPr/>
          <w:p>
            <w:pPr>
              <w:pStyle w:val="Compact"/>
              <w:jc w:val="center"/>
            </w:pPr>
            <w:r>
              <w:t xml:space="preserve">0,90</w:t>
            </w:r>
          </w:p>
        </w:tc>
        <w:tc>
          <w:tcPr/>
          <w:p>
            <w:pPr>
              <w:pStyle w:val="Compact"/>
              <w:jc w:val="right"/>
            </w:pPr>
            <w:r>
              <w:rPr>
                <w:b/>
                <w:bCs/>
              </w:rPr>
              <w:t xml:space="preserve">1.557</w:t>
            </w:r>
          </w:p>
        </w:tc>
      </w:tr>
      <w:tr>
        <w:tc>
          <w:tcPr/>
          <w:p>
            <w:pPr>
              <w:pStyle w:val="Compact"/>
            </w:pPr>
            <w:r>
              <w:rPr>
                <w:b/>
                <w:bCs/>
              </w:rPr>
              <w:t xml:space="preserve">B — CNC</w:t>
            </w:r>
          </w:p>
        </w:tc>
        <w:tc>
          <w:tcPr/>
          <w:p>
            <w:pPr>
              <w:pStyle w:val="Compact"/>
              <w:jc w:val="right"/>
            </w:pPr>
            <w:r>
              <w:t xml:space="preserve">1.800 (28 máy peak)</w:t>
            </w:r>
          </w:p>
        </w:tc>
        <w:tc>
          <w:tcPr/>
          <w:p>
            <w:pPr>
              <w:pStyle w:val="Compact"/>
              <w:jc w:val="right"/>
            </w:pPr>
            <w:r>
              <w:t xml:space="preserve">300 (HVAC, coolant pump)</w:t>
            </w:r>
          </w:p>
        </w:tc>
        <w:tc>
          <w:tcPr/>
          <w:p>
            <w:pPr>
              <w:pStyle w:val="Compact"/>
              <w:jc w:val="right"/>
            </w:pPr>
            <w:r>
              <w:t xml:space="preserve">80</w:t>
            </w:r>
          </w:p>
        </w:tc>
        <w:tc>
          <w:tcPr/>
          <w:p>
            <w:pPr>
              <w:pStyle w:val="Compact"/>
              <w:jc w:val="right"/>
            </w:pPr>
            <w:r>
              <w:t xml:space="preserve">2.180</w:t>
            </w:r>
          </w:p>
        </w:tc>
        <w:tc>
          <w:tcPr/>
          <w:p>
            <w:pPr>
              <w:pStyle w:val="Compact"/>
              <w:jc w:val="center"/>
            </w:pPr>
            <w:r>
              <w:t xml:space="preserve">0,70</w:t>
            </w:r>
          </w:p>
        </w:tc>
        <w:tc>
          <w:tcPr/>
          <w:p>
            <w:pPr>
              <w:pStyle w:val="Compact"/>
              <w:jc w:val="right"/>
            </w:pPr>
            <w:r>
              <w:rPr>
                <w:b/>
                <w:bCs/>
              </w:rPr>
              <w:t xml:space="preserve">1.526</w:t>
            </w:r>
          </w:p>
        </w:tc>
      </w:tr>
      <w:tr>
        <w:tc>
          <w:tcPr/>
          <w:p>
            <w:pPr>
              <w:pStyle w:val="Compact"/>
            </w:pPr>
            <w:r>
              <w:rPr>
                <w:b/>
                <w:bCs/>
              </w:rPr>
              <w:t xml:space="preserve">C — IoT/SMT</w:t>
            </w:r>
          </w:p>
        </w:tc>
        <w:tc>
          <w:tcPr/>
          <w:p>
            <w:pPr>
              <w:pStyle w:val="Compact"/>
              <w:jc w:val="right"/>
            </w:pPr>
            <w:r>
              <w:t xml:space="preserve">400 (SMT line + Assembly)</w:t>
            </w:r>
          </w:p>
        </w:tc>
        <w:tc>
          <w:tcPr/>
          <w:p>
            <w:pPr>
              <w:pStyle w:val="Compact"/>
              <w:jc w:val="right"/>
            </w:pPr>
            <w:r>
              <w:t xml:space="preserve">150 (HVAC, Clean room)</w:t>
            </w:r>
          </w:p>
        </w:tc>
        <w:tc>
          <w:tcPr/>
          <w:p>
            <w:pPr>
              <w:pStyle w:val="Compact"/>
              <w:jc w:val="right"/>
            </w:pPr>
            <w:r>
              <w:t xml:space="preserve">50</w:t>
            </w:r>
          </w:p>
        </w:tc>
        <w:tc>
          <w:tcPr/>
          <w:p>
            <w:pPr>
              <w:pStyle w:val="Compact"/>
              <w:jc w:val="right"/>
            </w:pPr>
            <w:r>
              <w:t xml:space="preserve">600</w:t>
            </w:r>
          </w:p>
        </w:tc>
        <w:tc>
          <w:tcPr/>
          <w:p>
            <w:pPr>
              <w:pStyle w:val="Compact"/>
              <w:jc w:val="center"/>
            </w:pPr>
            <w:r>
              <w:t xml:space="preserve">0,75</w:t>
            </w:r>
          </w:p>
        </w:tc>
        <w:tc>
          <w:tcPr/>
          <w:p>
            <w:pPr>
              <w:pStyle w:val="Compact"/>
              <w:jc w:val="right"/>
            </w:pPr>
            <w:r>
              <w:rPr>
                <w:b/>
                <w:bCs/>
              </w:rPr>
              <w:t xml:space="preserve">450</w:t>
            </w:r>
          </w:p>
        </w:tc>
      </w:tr>
      <w:tr>
        <w:tc>
          <w:tcPr/>
          <w:p>
            <w:pPr>
              <w:pStyle w:val="Compact"/>
            </w:pPr>
            <w:r>
              <w:rPr>
                <w:b/>
                <w:bCs/>
              </w:rPr>
              <w:t xml:space="preserve">Chung</w:t>
            </w:r>
          </w:p>
        </w:tc>
        <w:tc>
          <w:tcPr/>
          <w:p>
            <w:pPr>
              <w:pStyle w:val="Compact"/>
              <w:jc w:val="right"/>
            </w:pPr>
            <w:r>
              <w:t xml:space="preserve">—</w:t>
            </w:r>
          </w:p>
        </w:tc>
        <w:tc>
          <w:tcPr/>
          <w:p>
            <w:pPr>
              <w:pStyle w:val="Compact"/>
              <w:jc w:val="right"/>
            </w:pPr>
            <w:r>
              <w:t xml:space="preserve">200 (bơm PCCC, BMS)</w:t>
            </w:r>
          </w:p>
        </w:tc>
        <w:tc>
          <w:tcPr/>
          <w:p>
            <w:pPr>
              <w:pStyle w:val="Compact"/>
              <w:jc w:val="right"/>
            </w:pPr>
            <w:r>
              <w:t xml:space="preserve">150 (VP, canteen, chiếu sáng)</w:t>
            </w:r>
          </w:p>
        </w:tc>
        <w:tc>
          <w:tcPr/>
          <w:p>
            <w:pPr>
              <w:pStyle w:val="Compact"/>
              <w:jc w:val="right"/>
            </w:pPr>
            <w:r>
              <w:t xml:space="preserve">350</w:t>
            </w:r>
          </w:p>
        </w:tc>
        <w:tc>
          <w:tcPr/>
          <w:p>
            <w:pPr>
              <w:pStyle w:val="Compact"/>
              <w:jc w:val="center"/>
            </w:pPr>
            <w:r>
              <w:t xml:space="preserve">0,80</w:t>
            </w:r>
          </w:p>
        </w:tc>
        <w:tc>
          <w:tcPr/>
          <w:p>
            <w:pPr>
              <w:pStyle w:val="Compact"/>
              <w:jc w:val="right"/>
            </w:pPr>
            <w:r>
              <w:rPr>
                <w:b/>
                <w:bCs/>
              </w:rPr>
              <w:t xml:space="preserve">280</w:t>
            </w:r>
          </w:p>
        </w:tc>
      </w:tr>
      <w:tr>
        <w:tc>
          <w:tcPr/>
          <w:p>
            <w:pPr>
              <w:pStyle w:val="Compact"/>
            </w:pPr>
            <w:r>
              <w:rPr>
                <w:b/>
                <w:bCs/>
              </w:rPr>
              <w:t xml:space="preserve">Tổng</w:t>
            </w:r>
          </w:p>
        </w:tc>
        <w:tc>
          <w:tcPr/>
          <w:p>
            <w:pPr>
              <w:pStyle w:val="Compact"/>
              <w:jc w:val="right"/>
            </w:pPr>
            <w:r>
              <w:rPr>
                <w:b/>
                <w:bCs/>
              </w:rPr>
              <w:t xml:space="preserve">3.400</w:t>
            </w:r>
          </w:p>
        </w:tc>
        <w:tc>
          <w:tcPr/>
          <w:p>
            <w:pPr>
              <w:pStyle w:val="Compact"/>
              <w:jc w:val="right"/>
            </w:pPr>
            <w:r>
              <w:rPr>
                <w:b/>
                <w:bCs/>
              </w:rPr>
              <w:t xml:space="preserve">1.130</w:t>
            </w:r>
          </w:p>
        </w:tc>
        <w:tc>
          <w:tcPr/>
          <w:p>
            <w:pPr>
              <w:pStyle w:val="Compact"/>
              <w:jc w:val="right"/>
            </w:pPr>
            <w:r>
              <w:rPr>
                <w:b/>
                <w:bCs/>
              </w:rPr>
              <w:t xml:space="preserve">330</w:t>
            </w:r>
          </w:p>
        </w:tc>
        <w:tc>
          <w:tcPr/>
          <w:p>
            <w:pPr>
              <w:pStyle w:val="Compact"/>
              <w:jc w:val="right"/>
            </w:pPr>
            <w:r>
              <w:rPr>
                <w:b/>
                <w:bCs/>
              </w:rPr>
              <w:t xml:space="preserve">4.860</w:t>
            </w:r>
          </w:p>
        </w:tc>
        <w:tc>
          <w:tcPr/>
          <w:p>
            <w:pPr>
              <w:pStyle w:val="Compact"/>
            </w:pPr>
          </w:p>
        </w:tc>
        <w:tc>
          <w:tcPr/>
          <w:p>
            <w:pPr>
              <w:pStyle w:val="Compact"/>
              <w:jc w:val="right"/>
            </w:pPr>
            <w:r>
              <w:rPr>
                <w:b/>
                <w:bCs/>
              </w:rPr>
              <w:t xml:space="preserve">~3.813</w:t>
            </w:r>
          </w:p>
        </w:tc>
      </w:tr>
      <w:tr>
        <w:tc>
          <w:tcPr/>
          <w:p>
            <w:pPr>
              <w:pStyle w:val="Compact"/>
            </w:pPr>
            <w:r>
              <w:rPr>
                <w:b/>
                <w:bCs/>
              </w:rPr>
              <w:t xml:space="preserve">Yêu cầu EVN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 4.500 kVA</w:t>
            </w:r>
          </w:p>
        </w:tc>
      </w:tr>
    </w:tbl>
    <w:p>
      <w:pPr>
        <w:pStyle w:val="BlockText"/>
      </w:pPr>
      <w:r>
        <w:rPr>
          <w:b/>
          <w:bCs/>
        </w:rPr>
        <w:t xml:space="preserve">[C] Peak demand 3.813 kW, yêu cầu EVN cấp ≥ 4.500 kVA (hệ số PF 0,85).</w:t>
      </w:r>
      <w:r>
        <w:t xml:space="preserve"> </w:t>
      </w:r>
      <w:r>
        <w:t xml:space="preserve">Trạm BA tổng cộng 5.000 kVA (2×1.500 + 2×1.000) — đủ N+1. Chi phí đường dây 22kV từ trạm nguồn KCNC: ~150-250 K USD.</w:t>
      </w:r>
    </w:p>
    <w:bookmarkEnd w:id="323"/>
    <w:bookmarkStart w:id="324" w:name="chất-lượng-điện-năng"/>
    <w:p>
      <w:pPr>
        <w:pStyle w:val="Heading3"/>
      </w:pPr>
      <w:r>
        <w:rPr>
          <w:rStyle w:val="SectionNumber"/>
        </w:rPr>
        <w:t xml:space="preserve">10.10.3</w:t>
      </w:r>
      <w:r>
        <w:tab/>
      </w:r>
      <w:r>
        <w:t xml:space="preserve">4.10.3. Chất lượng Điện năng</w:t>
      </w:r>
    </w:p>
    <w:tbl>
      <w:tblPr>
        <w:tblStyle w:val="Table"/>
        <w:tblW w:type="pct" w:w="5000"/>
        <w:tblLayout w:type="fixed"/>
        <w:tblLook w:firstRow="1" w:lastRow="0" w:firstColumn="0" w:lastColumn="0" w:noHBand="0" w:noVBand="0" w:val="0020"/>
      </w:tblPr>
      <w:tblGrid>
        <w:gridCol w:w="2012"/>
        <w:gridCol w:w="1882"/>
        <w:gridCol w:w="3180"/>
        <w:gridCol w:w="843"/>
      </w:tblGrid>
      <w:tr>
        <w:trPr>
          <w:tblHeader w:val="on"/>
        </w:trPr>
        <w:tc>
          <w:tcPr/>
          <w:p>
            <w:pPr>
              <w:pStyle w:val="Compact"/>
            </w:pPr>
            <w:r>
              <w:t xml:space="preserve">Thông số</w:t>
            </w:r>
          </w:p>
        </w:tc>
        <w:tc>
          <w:tcPr/>
          <w:p>
            <w:pPr>
              <w:pStyle w:val="Compact"/>
            </w:pPr>
            <w:r>
              <w:t xml:space="preserve">Tiêu chuẩn</w:t>
            </w:r>
          </w:p>
        </w:tc>
        <w:tc>
          <w:tcPr/>
          <w:p>
            <w:pPr>
              <w:pStyle w:val="Compact"/>
            </w:pPr>
            <w:r>
              <w:t xml:space="preserve">Biện pháp</w:t>
            </w:r>
          </w:p>
        </w:tc>
        <w:tc>
          <w:tcPr/>
          <w:p>
            <w:pPr>
              <w:pStyle w:val="Compact"/>
              <w:jc w:val="right"/>
            </w:pPr>
            <w:r>
              <w:t xml:space="preserve">CAPEX (K USD)</w:t>
            </w:r>
          </w:p>
        </w:tc>
      </w:tr>
      <w:tr>
        <w:tc>
          <w:tcPr/>
          <w:p>
            <w:pPr>
              <w:pStyle w:val="Compact"/>
            </w:pPr>
            <w:r>
              <w:rPr>
                <w:b/>
                <w:bCs/>
              </w:rPr>
              <w:t xml:space="preserve">Sóng hài (THD)</w:t>
            </w:r>
          </w:p>
        </w:tc>
        <w:tc>
          <w:tcPr/>
          <w:p>
            <w:pPr>
              <w:pStyle w:val="Compact"/>
            </w:pPr>
            <w:r>
              <w:t xml:space="preserve">&lt; 5% (IEEE 519)</w:t>
            </w:r>
          </w:p>
        </w:tc>
        <w:tc>
          <w:tcPr/>
          <w:p>
            <w:pPr>
              <w:pStyle w:val="Compact"/>
            </w:pPr>
            <w:r>
              <w:t xml:space="preserve">Active Harmonic Filter cho DB-CNC (VFD gây hài)</w:t>
            </w:r>
          </w:p>
        </w:tc>
        <w:tc>
          <w:tcPr/>
          <w:p>
            <w:pPr>
              <w:pStyle w:val="Compact"/>
              <w:jc w:val="right"/>
            </w:pPr>
            <w:r>
              <w:t xml:space="preserve">30-50</w:t>
            </w:r>
          </w:p>
        </w:tc>
      </w:tr>
      <w:tr>
        <w:tc>
          <w:tcPr/>
          <w:p>
            <w:pPr>
              <w:pStyle w:val="Compact"/>
            </w:pPr>
            <w:r>
              <w:rPr>
                <w:b/>
                <w:bCs/>
              </w:rPr>
              <w:t xml:space="preserve">Hệ số công suất</w:t>
            </w:r>
          </w:p>
        </w:tc>
        <w:tc>
          <w:tcPr/>
          <w:p>
            <w:pPr>
              <w:pStyle w:val="Compact"/>
            </w:pPr>
            <w:r>
              <w:t xml:space="preserve">&gt; 0,95</w:t>
            </w:r>
          </w:p>
        </w:tc>
        <w:tc>
          <w:tcPr/>
          <w:p>
            <w:pPr>
              <w:pStyle w:val="Compact"/>
            </w:pPr>
            <w:r>
              <w:t xml:space="preserve">Tụ bù APFC tại mỗi MDB</w:t>
            </w:r>
          </w:p>
        </w:tc>
        <w:tc>
          <w:tcPr/>
          <w:p>
            <w:pPr>
              <w:pStyle w:val="Compact"/>
              <w:jc w:val="right"/>
            </w:pPr>
            <w:r>
              <w:t xml:space="preserve">15-25</w:t>
            </w:r>
          </w:p>
        </w:tc>
      </w:tr>
      <w:tr>
        <w:tc>
          <w:tcPr/>
          <w:p>
            <w:pPr>
              <w:pStyle w:val="Compact"/>
            </w:pPr>
            <w:r>
              <w:rPr>
                <w:b/>
                <w:bCs/>
              </w:rPr>
              <w:t xml:space="preserve">Điện áp ổn định</w:t>
            </w:r>
          </w:p>
        </w:tc>
        <w:tc>
          <w:tcPr/>
          <w:p>
            <w:pPr>
              <w:pStyle w:val="Compact"/>
            </w:pPr>
            <w:r>
              <w:t xml:space="preserve">±5%</w:t>
            </w:r>
          </w:p>
        </w:tc>
        <w:tc>
          <w:tcPr/>
          <w:p>
            <w:pPr>
              <w:pStyle w:val="Compact"/>
            </w:pPr>
            <w:r>
              <w:t xml:space="preserve">AVR tại máy biến áp</w:t>
            </w:r>
          </w:p>
        </w:tc>
        <w:tc>
          <w:tcPr/>
          <w:p>
            <w:pPr>
              <w:pStyle w:val="Compact"/>
              <w:jc w:val="right"/>
            </w:pPr>
            <w:r>
              <w:t xml:space="preserve">Included</w:t>
            </w:r>
          </w:p>
        </w:tc>
      </w:tr>
      <w:tr>
        <w:tc>
          <w:tcPr/>
          <w:p>
            <w:pPr>
              <w:pStyle w:val="Compact"/>
            </w:pPr>
            <w:r>
              <w:rPr>
                <w:b/>
                <w:bCs/>
              </w:rPr>
              <w:t xml:space="preserve">Chống sét</w:t>
            </w:r>
          </w:p>
        </w:tc>
        <w:tc>
          <w:tcPr/>
          <w:p>
            <w:pPr>
              <w:pStyle w:val="Compact"/>
            </w:pPr>
            <w:r>
              <w:t xml:space="preserve">IEC 62305</w:t>
            </w:r>
          </w:p>
        </w:tc>
        <w:tc>
          <w:tcPr/>
          <w:p>
            <w:pPr>
              <w:pStyle w:val="Compact"/>
            </w:pPr>
            <w:r>
              <w:t xml:space="preserve">SPD Class I+II tại MDB, Class II+III tại DB</w:t>
            </w:r>
          </w:p>
        </w:tc>
        <w:tc>
          <w:tcPr/>
          <w:p>
            <w:pPr>
              <w:pStyle w:val="Compact"/>
              <w:jc w:val="right"/>
            </w:pPr>
            <w:r>
              <w:t xml:space="preserve">10-15</w:t>
            </w:r>
          </w:p>
        </w:tc>
      </w:tr>
      <w:tr>
        <w:tc>
          <w:tcPr/>
          <w:p>
            <w:pPr>
              <w:pStyle w:val="Compact"/>
            </w:pPr>
            <w:r>
              <w:rPr>
                <w:b/>
                <w:bCs/>
              </w:rPr>
              <w:t xml:space="preserve">Nối đất</w:t>
            </w:r>
          </w:p>
        </w:tc>
        <w:tc>
          <w:tcPr/>
          <w:p>
            <w:pPr>
              <w:pStyle w:val="Compact"/>
            </w:pPr>
            <w:r>
              <w:t xml:space="preserve">&lt; 1 Ω (DC), &lt; 5 Ω (general)</w:t>
            </w:r>
          </w:p>
        </w:tc>
        <w:tc>
          <w:tcPr/>
          <w:p>
            <w:pPr>
              <w:pStyle w:val="Compact"/>
            </w:pPr>
            <w:r>
              <w:t xml:space="preserve">Hệ thống nối đất đẳng thế (TN-S)</w:t>
            </w:r>
          </w:p>
        </w:tc>
        <w:tc>
          <w:tcPr/>
          <w:p>
            <w:pPr>
              <w:pStyle w:val="Compact"/>
              <w:jc w:val="right"/>
            </w:pPr>
            <w:r>
              <w:t xml:space="preserve">20-30</w:t>
            </w:r>
          </w:p>
        </w:tc>
      </w:tr>
      <w:tr>
        <w:tc>
          <w:tcPr/>
          <w:p>
            <w:pPr>
              <w:pStyle w:val="Compact"/>
            </w:pPr>
            <w:r>
              <w:rPr>
                <w:b/>
                <w:bCs/>
              </w:rPr>
              <w:t xml:space="preserve">UPS DC (2N)</w:t>
            </w:r>
          </w:p>
        </w:tc>
        <w:tc>
          <w:tcPr/>
          <w:p>
            <w:pPr>
              <w:pStyle w:val="Compact"/>
            </w:pPr>
            <w:r>
              <w:t xml:space="preserve">Tier III requirement</w:t>
            </w:r>
          </w:p>
        </w:tc>
        <w:tc>
          <w:tcPr/>
          <w:p>
            <w:pPr>
              <w:pStyle w:val="Compact"/>
            </w:pPr>
            <w:r>
              <w:t xml:space="preserve">Schneider Galaxy VX 2N</w:t>
            </w:r>
          </w:p>
        </w:tc>
        <w:tc>
          <w:tcPr/>
          <w:p>
            <w:pPr>
              <w:pStyle w:val="Compact"/>
              <w:jc w:val="right"/>
            </w:pPr>
            <w:r>
              <w:t xml:space="preserve">350-850</w:t>
            </w:r>
          </w:p>
        </w:tc>
      </w:tr>
      <w:tr>
        <w:tc>
          <w:tcPr/>
          <w:p>
            <w:pPr>
              <w:pStyle w:val="Compact"/>
            </w:pPr>
            <w:r>
              <w:rPr>
                <w:b/>
                <w:bCs/>
              </w:rPr>
              <w:t xml:space="preserve">Generator</w:t>
            </w:r>
          </w:p>
        </w:tc>
        <w:tc>
          <w:tcPr/>
          <w:p>
            <w:pPr>
              <w:pStyle w:val="Compact"/>
            </w:pPr>
            <w:r>
              <w:t xml:space="preserve">N+1</w:t>
            </w:r>
          </w:p>
        </w:tc>
        <w:tc>
          <w:tcPr/>
          <w:p>
            <w:pPr>
              <w:pStyle w:val="Compact"/>
            </w:pPr>
            <w:r>
              <w:t xml:space="preserve">Cummins/Cat 4 × 750 kVA + SCR/DPF</w:t>
            </w:r>
          </w:p>
        </w:tc>
        <w:tc>
          <w:tcPr/>
          <w:p>
            <w:pPr>
              <w:pStyle w:val="Compact"/>
              <w:jc w:val="right"/>
            </w:pPr>
            <w:r>
              <w:t xml:space="preserve">400-600</w:t>
            </w:r>
          </w:p>
        </w:tc>
      </w:tr>
    </w:tbl>
    <w:p>
      <w:r>
        <w:pict>
          <v:rect style="width:0;height:1.5pt" o:hralign="center" o:hrstd="t" o:hr="t"/>
        </w:pict>
      </w:r>
    </w:p>
    <w:bookmarkEnd w:id="324"/>
    <w:bookmarkEnd w:id="325"/>
    <w:bookmarkStart w:id="329" w:name="hệ-thống-hvac-và-kiểm-soát-môi-trường"/>
    <w:p>
      <w:pPr>
        <w:pStyle w:val="Heading2"/>
      </w:pPr>
      <w:r>
        <w:rPr>
          <w:rStyle w:val="SectionNumber"/>
        </w:rPr>
        <w:t xml:space="preserve">10.11</w:t>
      </w:r>
      <w:r>
        <w:tab/>
      </w:r>
      <w:r>
        <w:t xml:space="preserve">4.11. Hệ thống HVAC và Kiểm soát Môi trường</w:t>
      </w:r>
    </w:p>
    <w:bookmarkStart w:id="326" w:name="yêu-cầu-nhiệt-độđộ-ẩm-theo-khu-vực"/>
    <w:p>
      <w:pPr>
        <w:pStyle w:val="Heading3"/>
      </w:pPr>
      <w:r>
        <w:rPr>
          <w:rStyle w:val="SectionNumber"/>
        </w:rPr>
        <w:t xml:space="preserve">10.11.1</w:t>
      </w:r>
      <w:r>
        <w:tab/>
      </w:r>
      <w:r>
        <w:t xml:space="preserve">4.11.1. Yêu cầu Nhiệt độ/Độ ẩm theo Khu vực</w:t>
      </w:r>
    </w:p>
    <w:tbl>
      <w:tblPr>
        <w:tblStyle w:val="Table"/>
        <w:tblW w:type="pct" w:w="5000"/>
        <w:tblLayout w:type="fixed"/>
        <w:tblLook w:firstRow="1" w:lastRow="0" w:firstColumn="0" w:lastColumn="0" w:noHBand="0" w:noVBand="0" w:val="0020"/>
      </w:tblPr>
      <w:tblGrid>
        <w:gridCol w:w="1642"/>
        <w:gridCol w:w="2170"/>
        <w:gridCol w:w="821"/>
        <w:gridCol w:w="997"/>
        <w:gridCol w:w="1349"/>
        <w:gridCol w:w="938"/>
      </w:tblGrid>
      <w:tr>
        <w:trPr>
          <w:tblHeader w:val="on"/>
        </w:trPr>
        <w:tc>
          <w:tcPr/>
          <w:p>
            <w:pPr>
              <w:pStyle w:val="Compact"/>
            </w:pPr>
            <w:r>
              <w:t xml:space="preserve">Khu vực</w:t>
            </w:r>
          </w:p>
        </w:tc>
        <w:tc>
          <w:tcPr/>
          <w:p>
            <w:pPr>
              <w:pStyle w:val="Compact"/>
            </w:pPr>
            <w:r>
              <w:t xml:space="preserve">Nhiệt độ (°C)</w:t>
            </w:r>
          </w:p>
        </w:tc>
        <w:tc>
          <w:tcPr/>
          <w:p>
            <w:pPr>
              <w:pStyle w:val="Compact"/>
            </w:pPr>
            <w:r>
              <w:t xml:space="preserve">Humidity (%RH)</w:t>
            </w:r>
          </w:p>
        </w:tc>
        <w:tc>
          <w:tcPr/>
          <w:p>
            <w:pPr>
              <w:pStyle w:val="Compact"/>
            </w:pPr>
            <w:r>
              <w:t xml:space="preserve">Tiêu chuẩn</w:t>
            </w:r>
          </w:p>
        </w:tc>
        <w:tc>
          <w:tcPr/>
          <w:p>
            <w:pPr>
              <w:pStyle w:val="Compact"/>
            </w:pPr>
            <w:r>
              <w:t xml:space="preserve">Làm sạch không khí</w:t>
            </w:r>
          </w:p>
        </w:tc>
        <w:tc>
          <w:tcPr/>
          <w:p>
            <w:pPr>
              <w:pStyle w:val="Compact"/>
            </w:pPr>
            <w:r>
              <w:t xml:space="preserve">Áp suất</w:t>
            </w:r>
          </w:p>
        </w:tc>
      </w:tr>
      <w:tr>
        <w:tc>
          <w:tcPr/>
          <w:p>
            <w:pPr>
              <w:pStyle w:val="Compact"/>
            </w:pPr>
            <w:r>
              <w:rPr>
                <w:b/>
                <w:bCs/>
              </w:rPr>
              <w:t xml:space="preserve">DC Data Hall</w:t>
            </w:r>
          </w:p>
        </w:tc>
        <w:tc>
          <w:tcPr/>
          <w:p>
            <w:pPr>
              <w:pStyle w:val="Compact"/>
            </w:pPr>
            <w:r>
              <w:t xml:space="preserve">22-27 (ASHRAE A1)</w:t>
            </w:r>
          </w:p>
        </w:tc>
        <w:tc>
          <w:tcPr/>
          <w:p>
            <w:pPr>
              <w:pStyle w:val="Compact"/>
            </w:pPr>
            <w:r>
              <w:t xml:space="preserve">20-80%</w:t>
            </w:r>
          </w:p>
        </w:tc>
        <w:tc>
          <w:tcPr/>
          <w:p>
            <w:pPr>
              <w:pStyle w:val="Compact"/>
            </w:pPr>
            <w:r>
              <w:t xml:space="preserve">ASHRAE TC 9.9</w:t>
            </w:r>
          </w:p>
        </w:tc>
        <w:tc>
          <w:tcPr/>
          <w:p>
            <w:pPr>
              <w:pStyle w:val="Compact"/>
            </w:pPr>
            <w:r>
              <w:t xml:space="preserve">MERV 8</w:t>
            </w:r>
          </w:p>
        </w:tc>
        <w:tc>
          <w:tcPr/>
          <w:p>
            <w:pPr>
              <w:pStyle w:val="Compact"/>
            </w:pPr>
            <w:r>
              <w:t xml:space="preserve">Dương (+5 Pa)</w:t>
            </w:r>
          </w:p>
        </w:tc>
      </w:tr>
      <w:tr>
        <w:tc>
          <w:tcPr/>
          <w:p>
            <w:pPr>
              <w:pStyle w:val="Compact"/>
            </w:pPr>
            <w:r>
              <w:rPr>
                <w:b/>
                <w:bCs/>
              </w:rPr>
              <w:t xml:space="preserve">CNC Workshop</w:t>
            </w:r>
          </w:p>
        </w:tc>
        <w:tc>
          <w:tcPr/>
          <w:p>
            <w:pPr>
              <w:pStyle w:val="Compact"/>
            </w:pPr>
            <w:r>
              <w:t xml:space="preserve">22-28 (general)</w:t>
            </w:r>
          </w:p>
        </w:tc>
        <w:tc>
          <w:tcPr/>
          <w:p>
            <w:pPr>
              <w:pStyle w:val="Compact"/>
            </w:pPr>
            <w:r>
              <w:t xml:space="preserve">30-70%</w:t>
            </w:r>
          </w:p>
        </w:tc>
        <w:tc>
          <w:tcPr/>
          <w:p>
            <w:pPr>
              <w:pStyle w:val="Compact"/>
            </w:pPr>
            <w:r>
              <w:t xml:space="preserve">ISO 8573</w:t>
            </w:r>
          </w:p>
        </w:tc>
        <w:tc>
          <w:tcPr/>
          <w:p>
            <w:pPr>
              <w:pStyle w:val="Compact"/>
            </w:pPr>
            <w:r>
              <w:t xml:space="preserve">MERV 8 + Mist Collector</w:t>
            </w:r>
          </w:p>
        </w:tc>
        <w:tc>
          <w:tcPr/>
          <w:p>
            <w:pPr>
              <w:pStyle w:val="Compact"/>
            </w:pPr>
            <w:r>
              <w:t xml:space="preserve">Âm (-5 Pa)</w:t>
            </w:r>
          </w:p>
        </w:tc>
      </w:tr>
      <w:tr>
        <w:tc>
          <w:tcPr/>
          <w:p>
            <w:pPr>
              <w:pStyle w:val="Compact"/>
            </w:pPr>
            <w:r>
              <w:rPr>
                <w:b/>
                <w:bCs/>
              </w:rPr>
              <w:t xml:space="preserve">CNC CMM Room</w:t>
            </w:r>
          </w:p>
        </w:tc>
        <w:tc>
          <w:tcPr/>
          <w:p>
            <w:pPr>
              <w:pStyle w:val="Compact"/>
            </w:pPr>
            <w:r>
              <w:t xml:space="preserve">20 ± 0,5</w:t>
            </w:r>
          </w:p>
        </w:tc>
        <w:tc>
          <w:tcPr/>
          <w:p>
            <w:pPr>
              <w:pStyle w:val="Compact"/>
            </w:pPr>
            <w:r>
              <w:t xml:space="preserve">45-55%</w:t>
            </w:r>
          </w:p>
        </w:tc>
        <w:tc>
          <w:tcPr/>
          <w:p>
            <w:pPr>
              <w:pStyle w:val="Compact"/>
            </w:pPr>
            <w:r>
              <w:t xml:space="preserve">ISO 1:2016</w:t>
            </w:r>
          </w:p>
        </w:tc>
        <w:tc>
          <w:tcPr/>
          <w:p>
            <w:pPr>
              <w:pStyle w:val="Compact"/>
            </w:pPr>
            <w:r>
              <w:t xml:space="preserve">HEPA H13</w:t>
            </w:r>
          </w:p>
        </w:tc>
        <w:tc>
          <w:tcPr/>
          <w:p>
            <w:pPr>
              <w:pStyle w:val="Compact"/>
            </w:pPr>
            <w:r>
              <w:t xml:space="preserve">Dương (+10 Pa)</w:t>
            </w:r>
          </w:p>
        </w:tc>
      </w:tr>
      <w:tr>
        <w:tc>
          <w:tcPr/>
          <w:p>
            <w:pPr>
              <w:pStyle w:val="Compact"/>
            </w:pPr>
            <w:r>
              <w:rPr>
                <w:b/>
                <w:bCs/>
              </w:rPr>
              <w:t xml:space="preserve">SMT Clean Room</w:t>
            </w:r>
          </w:p>
        </w:tc>
        <w:tc>
          <w:tcPr/>
          <w:p>
            <w:pPr>
              <w:pStyle w:val="Compact"/>
            </w:pPr>
            <w:r>
              <w:t xml:space="preserve">22 ± 2</w:t>
            </w:r>
          </w:p>
        </w:tc>
        <w:tc>
          <w:tcPr/>
          <w:p>
            <w:pPr>
              <w:pStyle w:val="Compact"/>
            </w:pPr>
            <w:r>
              <w:t xml:space="preserve">40-60%</w:t>
            </w:r>
          </w:p>
        </w:tc>
        <w:tc>
          <w:tcPr/>
          <w:p>
            <w:pPr>
              <w:pStyle w:val="Compact"/>
            </w:pPr>
            <w:r>
              <w:t xml:space="preserve">ISO 14644 Class 7</w:t>
            </w:r>
          </w:p>
        </w:tc>
        <w:tc>
          <w:tcPr/>
          <w:p>
            <w:pPr>
              <w:pStyle w:val="Compact"/>
            </w:pPr>
            <w:r>
              <w:t xml:space="preserve">HEPA H14</w:t>
            </w:r>
          </w:p>
        </w:tc>
        <w:tc>
          <w:tcPr/>
          <w:p>
            <w:pPr>
              <w:pStyle w:val="Compact"/>
            </w:pPr>
            <w:r>
              <w:t xml:space="preserve">Dương (+15 Pa)</w:t>
            </w:r>
          </w:p>
        </w:tc>
      </w:tr>
      <w:tr>
        <w:tc>
          <w:tcPr/>
          <w:p>
            <w:pPr>
              <w:pStyle w:val="Compact"/>
            </w:pPr>
            <w:r>
              <w:rPr>
                <w:b/>
                <w:bCs/>
              </w:rPr>
              <w:t xml:space="preserve">SMT Assembly</w:t>
            </w:r>
          </w:p>
        </w:tc>
        <w:tc>
          <w:tcPr/>
          <w:p>
            <w:pPr>
              <w:pStyle w:val="Compact"/>
            </w:pPr>
            <w:r>
              <w:t xml:space="preserve">22-26</w:t>
            </w:r>
          </w:p>
        </w:tc>
        <w:tc>
          <w:tcPr/>
          <w:p>
            <w:pPr>
              <w:pStyle w:val="Compact"/>
            </w:pPr>
            <w:r>
              <w:t xml:space="preserve">30-60%</w:t>
            </w:r>
          </w:p>
        </w:tc>
        <w:tc>
          <w:tcPr/>
          <w:p>
            <w:pPr>
              <w:pStyle w:val="Compact"/>
            </w:pPr>
            <w:r>
              <w:t xml:space="preserve">IPC-A-610</w:t>
            </w:r>
          </w:p>
        </w:tc>
        <w:tc>
          <w:tcPr/>
          <w:p>
            <w:pPr>
              <w:pStyle w:val="Compact"/>
            </w:pPr>
            <w:r>
              <w:t xml:space="preserve">MERV 11</w:t>
            </w:r>
          </w:p>
        </w:tc>
        <w:tc>
          <w:tcPr/>
          <w:p>
            <w:pPr>
              <w:pStyle w:val="Compact"/>
            </w:pPr>
            <w:r>
              <w:t xml:space="preserve">Dương (+5 Pa)</w:t>
            </w:r>
          </w:p>
        </w:tc>
      </w:tr>
      <w:tr>
        <w:tc>
          <w:tcPr/>
          <w:p>
            <w:pPr>
              <w:pStyle w:val="Compact"/>
            </w:pPr>
            <w:r>
              <w:rPr>
                <w:b/>
                <w:bCs/>
              </w:rPr>
              <w:t xml:space="preserve">R&amp;D Lab</w:t>
            </w:r>
          </w:p>
        </w:tc>
        <w:tc>
          <w:tcPr/>
          <w:p>
            <w:pPr>
              <w:pStyle w:val="Compact"/>
            </w:pPr>
            <w:r>
              <w:t xml:space="preserve">22 ± 2</w:t>
            </w:r>
          </w:p>
        </w:tc>
        <w:tc>
          <w:tcPr/>
          <w:p>
            <w:pPr>
              <w:pStyle w:val="Compact"/>
            </w:pPr>
            <w:r>
              <w:t xml:space="preserve">40-60%</w:t>
            </w:r>
          </w:p>
        </w:tc>
        <w:tc>
          <w:tcPr/>
          <w:p>
            <w:pPr>
              <w:pStyle w:val="Compact"/>
            </w:pPr>
            <w:r>
              <w:t xml:space="preserve">ISO 17025 ref.</w:t>
            </w:r>
          </w:p>
        </w:tc>
        <w:tc>
          <w:tcPr/>
          <w:p>
            <w:pPr>
              <w:pStyle w:val="Compact"/>
            </w:pPr>
            <w:r>
              <w:t xml:space="preserve">HEPA H13</w:t>
            </w:r>
          </w:p>
        </w:tc>
        <w:tc>
          <w:tcPr/>
          <w:p>
            <w:pPr>
              <w:pStyle w:val="Compact"/>
            </w:pPr>
            <w:r>
              <w:t xml:space="preserve">Dương (+10 Pa)</w:t>
            </w:r>
          </w:p>
        </w:tc>
      </w:tr>
      <w:tr>
        <w:tc>
          <w:tcPr/>
          <w:p>
            <w:pPr>
              <w:pStyle w:val="Compact"/>
            </w:pPr>
            <w:r>
              <w:rPr>
                <w:b/>
                <w:bCs/>
              </w:rPr>
              <w:t xml:space="preserve">Văn phòng</w:t>
            </w:r>
          </w:p>
        </w:tc>
        <w:tc>
          <w:tcPr/>
          <w:p>
            <w:pPr>
              <w:pStyle w:val="Compact"/>
            </w:pPr>
            <w:r>
              <w:t xml:space="preserve">24 ± 2</w:t>
            </w:r>
          </w:p>
        </w:tc>
        <w:tc>
          <w:tcPr/>
          <w:p>
            <w:pPr>
              <w:pStyle w:val="Compact"/>
            </w:pPr>
            <w:r>
              <w:t xml:space="preserve">50-70%</w:t>
            </w:r>
          </w:p>
        </w:tc>
        <w:tc>
          <w:tcPr/>
          <w:p>
            <w:pPr>
              <w:pStyle w:val="Compact"/>
            </w:pPr>
            <w:r>
              <w:t xml:space="preserve">ASHRAE 55</w:t>
            </w:r>
          </w:p>
        </w:tc>
        <w:tc>
          <w:tcPr/>
          <w:p>
            <w:pPr>
              <w:pStyle w:val="Compact"/>
            </w:pPr>
            <w:r>
              <w:t xml:space="preserve">MERV 8</w:t>
            </w:r>
          </w:p>
        </w:tc>
        <w:tc>
          <w:tcPr/>
          <w:p>
            <w:pPr>
              <w:pStyle w:val="Compact"/>
            </w:pPr>
            <w:r>
              <w:t xml:space="preserve">Neutral</w:t>
            </w:r>
          </w:p>
        </w:tc>
      </w:tr>
      <w:tr>
        <w:tc>
          <w:tcPr/>
          <w:p>
            <w:pPr>
              <w:pStyle w:val="Compact"/>
            </w:pPr>
            <w:r>
              <w:rPr>
                <w:b/>
                <w:bCs/>
              </w:rPr>
              <w:t xml:space="preserve">Kho phôi/vật tư</w:t>
            </w:r>
          </w:p>
        </w:tc>
        <w:tc>
          <w:tcPr/>
          <w:p>
            <w:pPr>
              <w:pStyle w:val="Compact"/>
            </w:pPr>
            <w:r>
              <w:t xml:space="preserve">18-35 (không cần kiểm soát chặt)</w:t>
            </w:r>
          </w:p>
        </w:tc>
        <w:tc>
          <w:tcPr/>
          <w:p>
            <w:pPr>
              <w:pStyle w:val="Compact"/>
            </w:pPr>
            <w:r>
              <w:t xml:space="preserve">&lt; 80%</w:t>
            </w:r>
          </w:p>
        </w:tc>
        <w:tc>
          <w:tcPr/>
          <w:p>
            <w:pPr>
              <w:pStyle w:val="Compact"/>
            </w:pPr>
            <w:r>
              <w:t xml:space="preserve">—</w:t>
            </w:r>
          </w:p>
        </w:tc>
        <w:tc>
          <w:tcPr/>
          <w:p>
            <w:pPr>
              <w:pStyle w:val="Compact"/>
            </w:pPr>
            <w:r>
              <w:t xml:space="preserve">—</w:t>
            </w:r>
          </w:p>
        </w:tc>
        <w:tc>
          <w:tcPr/>
          <w:p>
            <w:pPr>
              <w:pStyle w:val="Compact"/>
            </w:pPr>
            <w:r>
              <w:t xml:space="preserve">Neutral</w:t>
            </w:r>
          </w:p>
        </w:tc>
      </w:tr>
      <w:tr>
        <w:tc>
          <w:tcPr/>
          <w:p>
            <w:pPr>
              <w:pStyle w:val="Compact"/>
            </w:pPr>
            <w:r>
              <w:rPr>
                <w:b/>
                <w:bCs/>
              </w:rPr>
              <w:t xml:space="preserve">Canteen</w:t>
            </w:r>
          </w:p>
        </w:tc>
        <w:tc>
          <w:tcPr/>
          <w:p>
            <w:pPr>
              <w:pStyle w:val="Compact"/>
            </w:pPr>
            <w:r>
              <w:t xml:space="preserve">24-28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Âm</w:t>
            </w:r>
          </w:p>
        </w:tc>
      </w:tr>
    </w:tbl>
    <w:bookmarkEnd w:id="326"/>
    <w:bookmarkStart w:id="327" w:name="thiết-bị-hvac-theo-khu-vực"/>
    <w:p>
      <w:pPr>
        <w:pStyle w:val="Heading3"/>
      </w:pPr>
      <w:r>
        <w:rPr>
          <w:rStyle w:val="SectionNumber"/>
        </w:rPr>
        <w:t xml:space="preserve">10.11.2</w:t>
      </w:r>
      <w:r>
        <w:tab/>
      </w:r>
      <w:r>
        <w:t xml:space="preserve">4.11.2. Thiết bị HVAC theo Khu vực</w:t>
      </w:r>
    </w:p>
    <w:tbl>
      <w:tblPr>
        <w:tblStyle w:val="Table"/>
        <w:tblW w:type="pct" w:w="5000"/>
        <w:tblLayout w:type="fixed"/>
        <w:tblLook w:firstRow="1" w:lastRow="0" w:firstColumn="0" w:lastColumn="0" w:noHBand="0" w:noVBand="0" w:val="0020"/>
      </w:tblPr>
      <w:tblGrid>
        <w:gridCol w:w="2211"/>
        <w:gridCol w:w="2711"/>
        <w:gridCol w:w="1070"/>
        <w:gridCol w:w="784"/>
        <w:gridCol w:w="1141"/>
      </w:tblGrid>
      <w:tr>
        <w:trPr>
          <w:tblHeader w:val="on"/>
        </w:trPr>
        <w:tc>
          <w:tcPr/>
          <w:p>
            <w:pPr>
              <w:pStyle w:val="Compact"/>
            </w:pPr>
            <w:r>
              <w:t xml:space="preserve">Khu vực</w:t>
            </w:r>
          </w:p>
        </w:tc>
        <w:tc>
          <w:tcPr/>
          <w:p>
            <w:pPr>
              <w:pStyle w:val="Compact"/>
            </w:pPr>
            <w:r>
              <w:t xml:space="preserve">Thiết bị</w:t>
            </w:r>
          </w:p>
        </w:tc>
        <w:tc>
          <w:tcPr/>
          <w:p>
            <w:pPr>
              <w:pStyle w:val="Compact"/>
            </w:pPr>
            <w:r>
              <w:t xml:space="preserve">Công suất</w:t>
            </w:r>
          </w:p>
        </w:tc>
        <w:tc>
          <w:tcPr/>
          <w:p>
            <w:pPr>
              <w:pStyle w:val="Compact"/>
              <w:jc w:val="right"/>
            </w:pPr>
            <w:r>
              <w:t xml:space="preserve">Số lượng</w:t>
            </w:r>
          </w:p>
        </w:tc>
        <w:tc>
          <w:tcPr/>
          <w:p>
            <w:pPr>
              <w:pStyle w:val="Compact"/>
              <w:jc w:val="right"/>
            </w:pPr>
            <w:r>
              <w:t xml:space="preserve">CAPEX (K USD)</w:t>
            </w:r>
          </w:p>
        </w:tc>
      </w:tr>
      <w:tr>
        <w:tc>
          <w:tcPr/>
          <w:p>
            <w:pPr>
              <w:pStyle w:val="Compact"/>
            </w:pPr>
            <w:r>
              <w:rPr>
                <w:b/>
                <w:bCs/>
              </w:rPr>
              <w:t xml:space="preserve">DC Data Hall 1</w:t>
            </w:r>
          </w:p>
        </w:tc>
        <w:tc>
          <w:tcPr/>
          <w:p>
            <w:pPr>
              <w:pStyle w:val="Compact"/>
            </w:pPr>
            <w:r>
              <w:t xml:space="preserve">CRAC Row-based (Schneider InRow)</w:t>
            </w:r>
          </w:p>
        </w:tc>
        <w:tc>
          <w:tcPr/>
          <w:p>
            <w:pPr>
              <w:pStyle w:val="Compact"/>
            </w:pPr>
            <w:r>
              <w:t xml:space="preserve">60 kW each</w:t>
            </w:r>
          </w:p>
        </w:tc>
        <w:tc>
          <w:tcPr/>
          <w:p>
            <w:pPr>
              <w:pStyle w:val="Compact"/>
              <w:jc w:val="right"/>
            </w:pPr>
            <w:r>
              <w:t xml:space="preserve">6+2 (N+2)</w:t>
            </w:r>
          </w:p>
        </w:tc>
        <w:tc>
          <w:tcPr/>
          <w:p>
            <w:pPr>
              <w:pStyle w:val="Compact"/>
              <w:jc w:val="right"/>
            </w:pPr>
            <w:r>
              <w:t xml:space="preserve">210</w:t>
            </w:r>
          </w:p>
        </w:tc>
      </w:tr>
      <w:tr>
        <w:tc>
          <w:tcPr/>
          <w:p>
            <w:pPr>
              <w:pStyle w:val="Compact"/>
            </w:pPr>
            <w:r>
              <w:rPr>
                <w:b/>
                <w:bCs/>
              </w:rPr>
              <w:t xml:space="preserve">DC Data Hall 2 + GPU</w:t>
            </w:r>
          </w:p>
        </w:tc>
        <w:tc>
          <w:tcPr/>
          <w:p>
            <w:pPr>
              <w:pStyle w:val="Compact"/>
            </w:pPr>
            <w:r>
              <w:t xml:space="preserve">CDU + Rear Door HX</w:t>
            </w:r>
          </w:p>
        </w:tc>
        <w:tc>
          <w:tcPr/>
          <w:p>
            <w:pPr>
              <w:pStyle w:val="Compact"/>
            </w:pPr>
            <w:r>
              <w:t xml:space="preserve">100 kW CDU</w:t>
            </w:r>
          </w:p>
        </w:tc>
        <w:tc>
          <w:tcPr/>
          <w:p>
            <w:pPr>
              <w:pStyle w:val="Compact"/>
              <w:jc w:val="right"/>
            </w:pPr>
            <w:r>
              <w:t xml:space="preserve">3+1</w:t>
            </w:r>
          </w:p>
        </w:tc>
        <w:tc>
          <w:tcPr/>
          <w:p>
            <w:pPr>
              <w:pStyle w:val="Compact"/>
              <w:jc w:val="right"/>
            </w:pPr>
            <w:r>
              <w:t xml:space="preserve">200</w:t>
            </w:r>
          </w:p>
        </w:tc>
      </w:tr>
      <w:tr>
        <w:tc>
          <w:tcPr/>
          <w:p>
            <w:pPr>
              <w:pStyle w:val="Compact"/>
            </w:pPr>
            <w:r>
              <w:rPr>
                <w:b/>
                <w:bCs/>
              </w:rPr>
              <w:t xml:space="preserve">DC Chiller</w:t>
            </w:r>
          </w:p>
        </w:tc>
        <w:tc>
          <w:tcPr/>
          <w:p>
            <w:pPr>
              <w:pStyle w:val="Compact"/>
            </w:pPr>
            <w:r>
              <w:t xml:space="preserve">Air-cooled Chiller (Daikin/Trane)</w:t>
            </w:r>
          </w:p>
        </w:tc>
        <w:tc>
          <w:tcPr/>
          <w:p>
            <w:pPr>
              <w:pStyle w:val="Compact"/>
            </w:pPr>
            <w:r>
              <w:t xml:space="preserve">250 kW each</w:t>
            </w:r>
          </w:p>
        </w:tc>
        <w:tc>
          <w:tcPr/>
          <w:p>
            <w:pPr>
              <w:pStyle w:val="Compact"/>
              <w:jc w:val="right"/>
            </w:pPr>
            <w:r>
              <w:t xml:space="preserve">3+1</w:t>
            </w:r>
          </w:p>
        </w:tc>
        <w:tc>
          <w:tcPr/>
          <w:p>
            <w:pPr>
              <w:pStyle w:val="Compact"/>
              <w:jc w:val="right"/>
            </w:pPr>
            <w:r>
              <w:t xml:space="preserve">360</w:t>
            </w:r>
          </w:p>
        </w:tc>
      </w:tr>
      <w:tr>
        <w:tc>
          <w:tcPr/>
          <w:p>
            <w:pPr>
              <w:pStyle w:val="Compact"/>
            </w:pPr>
            <w:r>
              <w:rPr>
                <w:b/>
                <w:bCs/>
              </w:rPr>
              <w:t xml:space="preserve">CNC Workshop</w:t>
            </w:r>
          </w:p>
        </w:tc>
        <w:tc>
          <w:tcPr/>
          <w:p>
            <w:pPr>
              <w:pStyle w:val="Compact"/>
            </w:pPr>
            <w:r>
              <w:t xml:space="preserve">AHU + Exhaust + Mist Collector</w:t>
            </w:r>
          </w:p>
        </w:tc>
        <w:tc>
          <w:tcPr/>
          <w:p>
            <w:pPr>
              <w:pStyle w:val="Compact"/>
            </w:pPr>
            <w:r>
              <w:t xml:space="preserve">80 kW cooling</w:t>
            </w:r>
          </w:p>
        </w:tc>
        <w:tc>
          <w:tcPr/>
          <w:p>
            <w:pPr>
              <w:pStyle w:val="Compact"/>
              <w:jc w:val="right"/>
            </w:pPr>
            <w:r>
              <w:t xml:space="preserve">4</w:t>
            </w:r>
          </w:p>
        </w:tc>
        <w:tc>
          <w:tcPr/>
          <w:p>
            <w:pPr>
              <w:pStyle w:val="Compact"/>
              <w:jc w:val="right"/>
            </w:pPr>
            <w:r>
              <w:t xml:space="preserve">120</w:t>
            </w:r>
          </w:p>
        </w:tc>
      </w:tr>
      <w:tr>
        <w:tc>
          <w:tcPr/>
          <w:p>
            <w:pPr>
              <w:pStyle w:val="Compact"/>
            </w:pPr>
            <w:r>
              <w:rPr>
                <w:b/>
                <w:bCs/>
              </w:rPr>
              <w:t xml:space="preserve">CNC CMM Room</w:t>
            </w:r>
          </w:p>
        </w:tc>
        <w:tc>
          <w:tcPr/>
          <w:p>
            <w:pPr>
              <w:pStyle w:val="Compact"/>
            </w:pPr>
            <w:r>
              <w:t xml:space="preserve">Precision AHU (Stulz/Emerson)</w:t>
            </w:r>
          </w:p>
        </w:tc>
        <w:tc>
          <w:tcPr/>
          <w:p>
            <w:pPr>
              <w:pStyle w:val="Compact"/>
            </w:pPr>
            <w:r>
              <w:t xml:space="preserve">10 kW, ±0,5°C</w:t>
            </w:r>
          </w:p>
        </w:tc>
        <w:tc>
          <w:tcPr/>
          <w:p>
            <w:pPr>
              <w:pStyle w:val="Compact"/>
              <w:jc w:val="right"/>
            </w:pPr>
            <w:r>
              <w:t xml:space="preserve">2 (1+1)</w:t>
            </w:r>
          </w:p>
        </w:tc>
        <w:tc>
          <w:tcPr/>
          <w:p>
            <w:pPr>
              <w:pStyle w:val="Compact"/>
              <w:jc w:val="right"/>
            </w:pPr>
            <w:r>
              <w:t xml:space="preserve">60</w:t>
            </w:r>
          </w:p>
        </w:tc>
      </w:tr>
      <w:tr>
        <w:tc>
          <w:tcPr/>
          <w:p>
            <w:pPr>
              <w:pStyle w:val="Compact"/>
            </w:pPr>
            <w:r>
              <w:rPr>
                <w:b/>
                <w:bCs/>
              </w:rPr>
              <w:t xml:space="preserve">SMT Clean Room</w:t>
            </w:r>
          </w:p>
        </w:tc>
        <w:tc>
          <w:tcPr/>
          <w:p>
            <w:pPr>
              <w:pStyle w:val="Compact"/>
            </w:pPr>
            <w:r>
              <w:t xml:space="preserve">FFU + AHU + MAU</w:t>
            </w:r>
          </w:p>
        </w:tc>
        <w:tc>
          <w:tcPr/>
          <w:p>
            <w:pPr>
              <w:pStyle w:val="Compact"/>
            </w:pPr>
            <w:r>
              <w:t xml:space="preserve">40 kW</w:t>
            </w:r>
          </w:p>
        </w:tc>
        <w:tc>
          <w:tcPr/>
          <w:p>
            <w:pPr>
              <w:pStyle w:val="Compact"/>
              <w:jc w:val="right"/>
            </w:pPr>
            <w:r>
              <w:t xml:space="preserve">2+1</w:t>
            </w:r>
          </w:p>
        </w:tc>
        <w:tc>
          <w:tcPr/>
          <w:p>
            <w:pPr>
              <w:pStyle w:val="Compact"/>
              <w:jc w:val="right"/>
            </w:pPr>
            <w:r>
              <w:t xml:space="preserve">80</w:t>
            </w:r>
          </w:p>
        </w:tc>
      </w:tr>
      <w:tr>
        <w:tc>
          <w:tcPr/>
          <w:p>
            <w:pPr>
              <w:pStyle w:val="Compact"/>
            </w:pPr>
            <w:r>
              <w:rPr>
                <w:b/>
                <w:bCs/>
              </w:rPr>
              <w:t xml:space="preserve">Văn phòng + Canteen</w:t>
            </w:r>
          </w:p>
        </w:tc>
        <w:tc>
          <w:tcPr/>
          <w:p>
            <w:pPr>
              <w:pStyle w:val="Compact"/>
            </w:pPr>
            <w:r>
              <w:t xml:space="preserve">VRV/VRF System (Daikin)</w:t>
            </w:r>
          </w:p>
        </w:tc>
        <w:tc>
          <w:tcPr/>
          <w:p>
            <w:pPr>
              <w:pStyle w:val="Compact"/>
            </w:pPr>
            <w:r>
              <w:t xml:space="preserve">100 kW total</w:t>
            </w:r>
          </w:p>
        </w:tc>
        <w:tc>
          <w:tcPr/>
          <w:p>
            <w:pPr>
              <w:pStyle w:val="Compact"/>
              <w:jc w:val="right"/>
            </w:pPr>
            <w:r>
              <w:t xml:space="preserve">4 outdoor</w:t>
            </w:r>
          </w:p>
        </w:tc>
        <w:tc>
          <w:tcPr/>
          <w:p>
            <w:pPr>
              <w:pStyle w:val="Compact"/>
              <w:jc w:val="right"/>
            </w:pPr>
            <w:r>
              <w:t xml:space="preserve">80</w:t>
            </w:r>
          </w:p>
        </w:tc>
      </w:tr>
      <w:tr>
        <w:tc>
          <w:tcPr/>
          <w:p>
            <w:pPr>
              <w:pStyle w:val="Compact"/>
            </w:pPr>
            <w:r>
              <w:rPr>
                <w:b/>
                <w:bCs/>
              </w:rPr>
              <w:t xml:space="preserve">R&amp;D Lab</w:t>
            </w:r>
          </w:p>
        </w:tc>
        <w:tc>
          <w:tcPr/>
          <w:p>
            <w:pPr>
              <w:pStyle w:val="Compact"/>
            </w:pPr>
            <w:r>
              <w:t xml:space="preserve">Precision AHU</w:t>
            </w:r>
          </w:p>
        </w:tc>
        <w:tc>
          <w:tcPr/>
          <w:p>
            <w:pPr>
              <w:pStyle w:val="Compact"/>
            </w:pPr>
            <w:r>
              <w:t xml:space="preserve">15 kW each</w:t>
            </w:r>
          </w:p>
        </w:tc>
        <w:tc>
          <w:tcPr/>
          <w:p>
            <w:pPr>
              <w:pStyle w:val="Compact"/>
              <w:jc w:val="right"/>
            </w:pPr>
            <w:r>
              <w:t xml:space="preserve">3</w:t>
            </w:r>
          </w:p>
        </w:tc>
        <w:tc>
          <w:tcPr/>
          <w:p>
            <w:pPr>
              <w:pStyle w:val="Compact"/>
              <w:jc w:val="right"/>
            </w:pPr>
            <w:r>
              <w:t xml:space="preserve">45</w:t>
            </w:r>
          </w:p>
        </w:tc>
      </w:tr>
      <w:tr>
        <w:tc>
          <w:tcPr/>
          <w:p>
            <w:pPr>
              <w:pStyle w:val="Compact"/>
            </w:pPr>
            <w:r>
              <w:rPr>
                <w:b/>
                <w:bCs/>
              </w:rPr>
              <w:t xml:space="preserve">Kho</w:t>
            </w:r>
          </w:p>
        </w:tc>
        <w:tc>
          <w:tcPr/>
          <w:p>
            <w:pPr>
              <w:pStyle w:val="Compact"/>
            </w:pPr>
            <w:r>
              <w:t xml:space="preserve">Quạt thông gió tự nhiên + Exhaust</w:t>
            </w:r>
          </w:p>
        </w:tc>
        <w:tc>
          <w:tcPr/>
          <w:p>
            <w:pPr>
              <w:pStyle w:val="Compact"/>
            </w:pPr>
            <w:r>
              <w:t xml:space="preserve">—</w:t>
            </w:r>
          </w:p>
        </w:tc>
        <w:tc>
          <w:tcPr/>
          <w:p>
            <w:pPr>
              <w:pStyle w:val="Compact"/>
              <w:jc w:val="right"/>
            </w:pPr>
            <w:r>
              <w:t xml:space="preserve">6</w:t>
            </w:r>
          </w:p>
        </w:tc>
        <w:tc>
          <w:tcPr/>
          <w:p>
            <w:pPr>
              <w:pStyle w:val="Compact"/>
              <w:jc w:val="right"/>
            </w:pPr>
            <w:r>
              <w:t xml:space="preserve">5</w:t>
            </w:r>
          </w:p>
        </w:tc>
      </w:tr>
      <w:tr>
        <w:tc>
          <w:tcPr/>
          <w:p>
            <w:pPr>
              <w:pStyle w:val="Compact"/>
            </w:pPr>
            <w:r>
              <w:rPr>
                <w:b/>
                <w:bCs/>
              </w:rPr>
              <w:t xml:space="preserve">Tổng HVAC</w:t>
            </w:r>
          </w:p>
        </w:tc>
        <w:tc>
          <w:tcPr/>
          <w:p>
            <w:pPr>
              <w:pStyle w:val="Compact"/>
            </w:pPr>
          </w:p>
        </w:tc>
        <w:tc>
          <w:tcPr/>
          <w:p>
            <w:pPr>
              <w:pStyle w:val="Compact"/>
            </w:pPr>
          </w:p>
        </w:tc>
        <w:tc>
          <w:tcPr/>
          <w:p>
            <w:pPr>
              <w:pStyle w:val="Compact"/>
            </w:pPr>
          </w:p>
        </w:tc>
        <w:tc>
          <w:tcPr/>
          <w:p>
            <w:pPr>
              <w:pStyle w:val="Compact"/>
              <w:jc w:val="right"/>
            </w:pPr>
            <w:r>
              <w:rPr>
                <w:b/>
                <w:bCs/>
              </w:rPr>
              <w:t xml:space="preserve">~1.160</w:t>
            </w:r>
          </w:p>
        </w:tc>
      </w:tr>
    </w:tbl>
    <w:bookmarkEnd w:id="327"/>
    <w:bookmarkStart w:id="328" w:name="Xed7f7590945e211b34f618e2446eeebb42b0d65"/>
    <w:p>
      <w:pPr>
        <w:pStyle w:val="Heading3"/>
      </w:pPr>
      <w:r>
        <w:rPr>
          <w:rStyle w:val="SectionNumber"/>
        </w:rPr>
        <w:t xml:space="preserve">10.11.3</w:t>
      </w:r>
      <w:r>
        <w:tab/>
      </w:r>
      <w:r>
        <w:t xml:space="preserve">4.11.3. Hệ thống Hút Khói/Bụi CNC (Central Extraction)</w:t>
      </w:r>
    </w:p>
    <w:tbl>
      <w:tblPr>
        <w:tblStyle w:val="Table"/>
        <w:tblW w:type="pct" w:w="5000"/>
        <w:tblLayout w:type="fixed"/>
        <w:tblLook w:firstRow="1" w:lastRow="0" w:firstColumn="0" w:lastColumn="0" w:noHBand="0" w:noVBand="0" w:val="0020"/>
      </w:tblPr>
      <w:tblGrid>
        <w:gridCol w:w="2214"/>
        <w:gridCol w:w="3491"/>
        <w:gridCol w:w="2214"/>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Loại</w:t>
            </w:r>
          </w:p>
        </w:tc>
        <w:tc>
          <w:tcPr/>
          <w:p>
            <w:pPr>
              <w:pStyle w:val="Compact"/>
            </w:pPr>
            <w:r>
              <w:t xml:space="preserve">Central oil mist collector + HEPA</w:t>
            </w:r>
          </w:p>
        </w:tc>
        <w:tc>
          <w:tcPr/>
          <w:p>
            <w:pPr>
              <w:pStyle w:val="Compact"/>
            </w:pPr>
            <w:r>
              <w:t xml:space="preserve">Cho 28 máy CNC</w:t>
            </w:r>
          </w:p>
        </w:tc>
      </w:tr>
      <w:tr>
        <w:tc>
          <w:tcPr/>
          <w:p>
            <w:pPr>
              <w:pStyle w:val="Compact"/>
            </w:pPr>
            <w:r>
              <w:rPr>
                <w:b/>
                <w:bCs/>
              </w:rPr>
              <w:t xml:space="preserve">Công suất</w:t>
            </w:r>
          </w:p>
        </w:tc>
        <w:tc>
          <w:tcPr/>
          <w:p>
            <w:pPr>
              <w:pStyle w:val="Compact"/>
            </w:pPr>
            <w:r>
              <w:t xml:space="preserve">15.000 m³/h (tổng)</w:t>
            </w:r>
          </w:p>
        </w:tc>
        <w:tc>
          <w:tcPr/>
          <w:p>
            <w:pPr>
              <w:pStyle w:val="Compact"/>
            </w:pPr>
            <w:r>
              <w:t xml:space="preserve">500-800 m³/h per machine</w:t>
            </w:r>
          </w:p>
        </w:tc>
      </w:tr>
      <w:tr>
        <w:tc>
          <w:tcPr/>
          <w:p>
            <w:pPr>
              <w:pStyle w:val="Compact"/>
            </w:pPr>
            <w:r>
              <w:rPr>
                <w:b/>
                <w:bCs/>
              </w:rPr>
              <w:t xml:space="preserve">Hiệu suất</w:t>
            </w:r>
          </w:p>
        </w:tc>
        <w:tc>
          <w:tcPr/>
          <w:p>
            <w:pPr>
              <w:pStyle w:val="Compact"/>
            </w:pPr>
            <w:r>
              <w:t xml:space="preserve">&gt; 99,97% @ 0,3µm (HEPA H13)</w:t>
            </w:r>
          </w:p>
        </w:tc>
        <w:tc>
          <w:tcPr/>
          <w:p>
            <w:pPr>
              <w:pStyle w:val="Compact"/>
            </w:pPr>
            <w:r>
              <w:t xml:space="preserve">DOP test hàng năm</w:t>
            </w:r>
          </w:p>
        </w:tc>
      </w:tr>
      <w:tr>
        <w:tc>
          <w:tcPr/>
          <w:p>
            <w:pPr>
              <w:pStyle w:val="Compact"/>
            </w:pPr>
            <w:r>
              <w:rPr>
                <w:b/>
                <w:bCs/>
              </w:rPr>
              <w:t xml:space="preserve">Pre-filter</w:t>
            </w:r>
          </w:p>
        </w:tc>
        <w:tc>
          <w:tcPr/>
          <w:p>
            <w:pPr>
              <w:pStyle w:val="Compact"/>
            </w:pPr>
            <w:r>
              <w:t xml:space="preserve">Coalescent fiber (oil mist stage 1)</w:t>
            </w:r>
          </w:p>
        </w:tc>
        <w:tc>
          <w:tcPr/>
          <w:p>
            <w:pPr>
              <w:pStyle w:val="Compact"/>
            </w:pPr>
            <w:r>
              <w:t xml:space="preserve">Thay 3 tháng/lần</w:t>
            </w:r>
          </w:p>
        </w:tc>
      </w:tr>
      <w:tr>
        <w:tc>
          <w:tcPr/>
          <w:p>
            <w:pPr>
              <w:pStyle w:val="Compact"/>
            </w:pPr>
            <w:r>
              <w:rPr>
                <w:b/>
                <w:bCs/>
              </w:rPr>
              <w:t xml:space="preserve">HEPA</w:t>
            </w:r>
          </w:p>
        </w:tc>
        <w:tc>
          <w:tcPr/>
          <w:p>
            <w:pPr>
              <w:pStyle w:val="Compact"/>
            </w:pPr>
            <w:r>
              <w:t xml:space="preserve">H13 (oil mist stage 2)</w:t>
            </w:r>
          </w:p>
        </w:tc>
        <w:tc>
          <w:tcPr/>
          <w:p>
            <w:pPr>
              <w:pStyle w:val="Compact"/>
            </w:pPr>
            <w:r>
              <w:t xml:space="preserve">Thay 12 tháng/lần</w:t>
            </w:r>
          </w:p>
        </w:tc>
      </w:tr>
      <w:tr>
        <w:tc>
          <w:tcPr/>
          <w:p>
            <w:pPr>
              <w:pStyle w:val="Compact"/>
            </w:pPr>
            <w:r>
              <w:rPr>
                <w:b/>
                <w:bCs/>
              </w:rPr>
              <w:t xml:space="preserve">Activated Carbon</w:t>
            </w:r>
          </w:p>
        </w:tc>
        <w:tc>
          <w:tcPr/>
          <w:p>
            <w:pPr>
              <w:pStyle w:val="Compact"/>
            </w:pPr>
            <w:r>
              <w:t xml:space="preserve">Stage 3 (cho VOCs từ coolant)</w:t>
            </w:r>
          </w:p>
        </w:tc>
        <w:tc>
          <w:tcPr/>
          <w:p>
            <w:pPr>
              <w:pStyle w:val="Compact"/>
            </w:pPr>
            <w:r>
              <w:t xml:space="preserve">Thay 6 tháng/lần</w:t>
            </w:r>
          </w:p>
        </w:tc>
      </w:tr>
      <w:tr>
        <w:tc>
          <w:tcPr/>
          <w:p>
            <w:pPr>
              <w:pStyle w:val="Compact"/>
            </w:pPr>
            <w:r>
              <w:rPr>
                <w:b/>
                <w:bCs/>
              </w:rPr>
              <w:t xml:space="preserve">Motor</w:t>
            </w:r>
          </w:p>
        </w:tc>
        <w:tc>
          <w:tcPr/>
          <w:p>
            <w:pPr>
              <w:pStyle w:val="Compact"/>
            </w:pPr>
            <w:r>
              <w:t xml:space="preserve">2 × 15 kW (N+1)</w:t>
            </w:r>
          </w:p>
        </w:tc>
        <w:tc>
          <w:tcPr/>
          <w:p>
            <w:pPr>
              <w:pStyle w:val="Compact"/>
            </w:pPr>
            <w:r>
              <w:t xml:space="preserve">IE4 Premium Efficiency</w:t>
            </w:r>
          </w:p>
        </w:tc>
      </w:tr>
      <w:tr>
        <w:tc>
          <w:tcPr/>
          <w:p>
            <w:pPr>
              <w:pStyle w:val="Compact"/>
            </w:pPr>
            <w:r>
              <w:rPr>
                <w:b/>
                <w:bCs/>
              </w:rPr>
              <w:t xml:space="preserve">Ductwork</w:t>
            </w:r>
          </w:p>
        </w:tc>
        <w:tc>
          <w:tcPr/>
          <w:p>
            <w:pPr>
              <w:pStyle w:val="Compact"/>
            </w:pPr>
            <w:r>
              <w:t xml:space="preserve">Galvanized steel, ø200-400mm</w:t>
            </w:r>
          </w:p>
        </w:tc>
        <w:tc>
          <w:tcPr/>
          <w:p>
            <w:pPr>
              <w:pStyle w:val="Compact"/>
            </w:pPr>
            <w:r>
              <w:t xml:space="preserve">Balanced design, ≤ 15 m/s</w:t>
            </w:r>
          </w:p>
        </w:tc>
      </w:tr>
      <w:tr>
        <w:tc>
          <w:tcPr/>
          <w:p>
            <w:pPr>
              <w:pStyle w:val="Compact"/>
            </w:pPr>
            <w:r>
              <w:rPr>
                <w:b/>
                <w:bCs/>
              </w:rPr>
              <w:t xml:space="preserve">Điểm hút</w:t>
            </w:r>
          </w:p>
        </w:tc>
        <w:tc>
          <w:tcPr/>
          <w:p>
            <w:pPr>
              <w:pStyle w:val="Compact"/>
            </w:pPr>
            <w:r>
              <w:t xml:space="preserve">28 points (1 per CNC) + 4 manual stations</w:t>
            </w:r>
          </w:p>
        </w:tc>
        <w:tc>
          <w:tcPr/>
          <w:p>
            <w:pPr>
              <w:pStyle w:val="Compact"/>
            </w:pPr>
            <w:r>
              <w:t xml:space="preserve">Flexible arm</w:t>
            </w:r>
          </w:p>
        </w:tc>
      </w:tr>
      <w:tr>
        <w:tc>
          <w:tcPr/>
          <w:p>
            <w:pPr>
              <w:pStyle w:val="Compact"/>
            </w:pPr>
            <w:r>
              <w:rPr>
                <w:b/>
                <w:bCs/>
              </w:rPr>
              <w:t xml:space="preserve">CAPEX</w:t>
            </w:r>
          </w:p>
        </w:tc>
        <w:tc>
          <w:tcPr/>
          <w:p>
            <w:pPr>
              <w:pStyle w:val="Compact"/>
            </w:pPr>
            <w:r>
              <w:t xml:space="preserve">120 K USD (incl. ductwork + installation)</w:t>
            </w:r>
          </w:p>
        </w:tc>
        <w:tc>
          <w:tcPr/>
          <w:p>
            <w:pPr>
              <w:pStyle w:val="Compact"/>
            </w:pPr>
          </w:p>
        </w:tc>
      </w:tr>
      <w:tr>
        <w:tc>
          <w:tcPr/>
          <w:p>
            <w:pPr>
              <w:pStyle w:val="Compact"/>
            </w:pPr>
            <w:r>
              <w:rPr>
                <w:b/>
                <w:bCs/>
              </w:rPr>
              <w:t xml:space="preserve">OPEX</w:t>
            </w:r>
          </w:p>
        </w:tc>
        <w:tc>
          <w:tcPr/>
          <w:p>
            <w:pPr>
              <w:pStyle w:val="Compact"/>
            </w:pPr>
            <w:r>
              <w:t xml:space="preserve">15 K USD/năm (filters + electricity)</w:t>
            </w:r>
          </w:p>
        </w:tc>
        <w:tc>
          <w:tcPr/>
          <w:p>
            <w:pPr>
              <w:pStyle w:val="Compact"/>
            </w:pPr>
          </w:p>
        </w:tc>
      </w:tr>
      <w:tr>
        <w:tc>
          <w:tcPr/>
          <w:p>
            <w:pPr>
              <w:pStyle w:val="Compact"/>
            </w:pPr>
            <w:r>
              <w:rPr>
                <w:b/>
                <w:bCs/>
              </w:rPr>
              <w:t xml:space="preserve">EIA compliance</w:t>
            </w:r>
          </w:p>
        </w:tc>
        <w:tc>
          <w:tcPr/>
          <w:p>
            <w:pPr>
              <w:pStyle w:val="Compact"/>
            </w:pPr>
            <w:r>
              <w:t xml:space="preserve">QCVN 19:2009 Cột A cho khí thải</w:t>
            </w:r>
          </w:p>
        </w:tc>
        <w:tc>
          <w:tcPr/>
          <w:p>
            <w:pPr>
              <w:pStyle w:val="Compact"/>
            </w:pPr>
            <w:r>
              <w:t xml:space="preserve">Xem Phụ lục R.9</w:t>
            </w:r>
          </w:p>
        </w:tc>
      </w:tr>
    </w:tbl>
    <w:p>
      <w:r>
        <w:pict>
          <v:rect style="width:0;height:1.5pt" o:hralign="center" o:hrstd="t" o:hr="t"/>
        </w:pict>
      </w:r>
    </w:p>
    <w:bookmarkEnd w:id="328"/>
    <w:bookmarkEnd w:id="329"/>
    <w:bookmarkStart w:id="335" w:name="hệ-thống-an-ninh-và-kiểm-soát-truy-cập"/>
    <w:p>
      <w:pPr>
        <w:pStyle w:val="Heading2"/>
      </w:pPr>
      <w:r>
        <w:rPr>
          <w:rStyle w:val="SectionNumber"/>
        </w:rPr>
        <w:t xml:space="preserve">10.12</w:t>
      </w:r>
      <w:r>
        <w:tab/>
      </w:r>
      <w:r>
        <w:t xml:space="preserve">4.12. Hệ thống An ninh và Kiểm soát Truy cập</w:t>
      </w:r>
    </w:p>
    <w:bookmarkStart w:id="333" w:name="mô-hình-an-ninh-5-lớp"/>
    <w:p>
      <w:pPr>
        <w:pStyle w:val="Heading3"/>
      </w:pPr>
      <w:r>
        <w:rPr>
          <w:rStyle w:val="SectionNumber"/>
        </w:rPr>
        <w:t xml:space="preserve">10.12.1</w:t>
      </w:r>
      <w:r>
        <w:tab/>
      </w:r>
      <w:r>
        <w:t xml:space="preserve">4.12.1. Mô hình An ninh 5 Lớp</w:t>
      </w:r>
    </w:p>
    <w:p>
      <w:pPr>
        <w:pStyle w:val="CaptionedFigure"/>
      </w:pPr>
      <w:r>
        <w:drawing>
          <wp:inline>
            <wp:extent cx="5334000" cy="2721428"/>
            <wp:effectExtent b="0" l="0" r="0" t="0"/>
            <wp:docPr descr="Sơ đồ 25 : bieu_do_025" title="" id="331" name="Picture"/>
            <a:graphic>
              <a:graphicData uri="http://schemas.openxmlformats.org/drawingml/2006/picture">
                <pic:pic>
                  <pic:nvPicPr>
                    <pic:cNvPr descr="mermaid_assets\bieu_do_025.png" id="332" name="Picture"/>
                    <pic:cNvPicPr>
                      <a:picLocks noChangeArrowheads="1" noChangeAspect="1"/>
                    </pic:cNvPicPr>
                  </pic:nvPicPr>
                  <pic:blipFill>
                    <a:blip r:embed="rId330"/>
                    <a:stretch>
                      <a:fillRect/>
                    </a:stretch>
                  </pic:blipFill>
                  <pic:spPr bwMode="auto">
                    <a:xfrm>
                      <a:off x="0" y="0"/>
                      <a:ext cx="5334000" cy="2721428"/>
                    </a:xfrm>
                    <a:prstGeom prst="rect">
                      <a:avLst/>
                    </a:prstGeom>
                    <a:noFill/>
                    <a:ln w="9525">
                      <a:noFill/>
                      <a:headEnd/>
                      <a:tailEnd/>
                    </a:ln>
                  </pic:spPr>
                </pic:pic>
              </a:graphicData>
            </a:graphic>
          </wp:inline>
        </w:drawing>
      </w:r>
    </w:p>
    <w:p>
      <w:pPr>
        <w:pStyle w:val="ImageCaption"/>
      </w:pPr>
      <w:r>
        <w:t xml:space="preserve">Sơ đồ 25 : bieu_do_025</w:t>
      </w:r>
    </w:p>
    <w:bookmarkEnd w:id="333"/>
    <w:bookmarkStart w:id="334" w:name="thiết-bị-an-ninh"/>
    <w:p>
      <w:pPr>
        <w:pStyle w:val="Heading3"/>
      </w:pPr>
      <w:r>
        <w:rPr>
          <w:rStyle w:val="SectionNumber"/>
        </w:rPr>
        <w:t xml:space="preserve">10.12.2</w:t>
      </w:r>
      <w:r>
        <w:tab/>
      </w:r>
      <w:r>
        <w:t xml:space="preserve">4.12.2. Thiết bị An ninh</w:t>
      </w:r>
    </w:p>
    <w:tbl>
      <w:tblPr>
        <w:tblStyle w:val="Table"/>
        <w:tblW w:type="pct" w:w="5000"/>
        <w:tblLayout w:type="fixed"/>
        <w:tblLook w:firstRow="1" w:lastRow="0" w:firstColumn="0" w:lastColumn="0" w:noHBand="0" w:noVBand="0" w:val="0020"/>
      </w:tblPr>
      <w:tblGrid>
        <w:gridCol w:w="3407"/>
        <w:gridCol w:w="1013"/>
        <w:gridCol w:w="2210"/>
        <w:gridCol w:w="1289"/>
      </w:tblGrid>
      <w:tr>
        <w:trPr>
          <w:tblHeader w:val="on"/>
        </w:trPr>
        <w:tc>
          <w:tcPr/>
          <w:p>
            <w:pPr>
              <w:pStyle w:val="Compact"/>
            </w:pPr>
            <w:r>
              <w:t xml:space="preserve">Hạng mục</w:t>
            </w:r>
          </w:p>
        </w:tc>
        <w:tc>
          <w:tcPr/>
          <w:p>
            <w:pPr>
              <w:pStyle w:val="Compact"/>
              <w:jc w:val="right"/>
            </w:pPr>
            <w:r>
              <w:t xml:space="preserve">Số lượng</w:t>
            </w:r>
          </w:p>
        </w:tc>
        <w:tc>
          <w:tcPr/>
          <w:p>
            <w:pPr>
              <w:pStyle w:val="Compact"/>
            </w:pPr>
            <w:r>
              <w:t xml:space="preserve">Hãng</w:t>
            </w:r>
          </w:p>
        </w:tc>
        <w:tc>
          <w:tcPr/>
          <w:p>
            <w:pPr>
              <w:pStyle w:val="Compact"/>
              <w:jc w:val="right"/>
            </w:pPr>
            <w:r>
              <w:t xml:space="preserve">CAPEX (K USD)</w:t>
            </w:r>
          </w:p>
        </w:tc>
      </w:tr>
      <w:tr>
        <w:tc>
          <w:tcPr/>
          <w:p>
            <w:pPr>
              <w:pStyle w:val="Compact"/>
            </w:pPr>
            <w:r>
              <w:t xml:space="preserve">CCTV Camera (4K, IR, PoE)</w:t>
            </w:r>
          </w:p>
        </w:tc>
        <w:tc>
          <w:tcPr/>
          <w:p>
            <w:pPr>
              <w:pStyle w:val="Compact"/>
              <w:jc w:val="right"/>
            </w:pPr>
            <w:r>
              <w:t xml:space="preserve">80</w:t>
            </w:r>
          </w:p>
        </w:tc>
        <w:tc>
          <w:tcPr/>
          <w:p>
            <w:pPr>
              <w:pStyle w:val="Compact"/>
            </w:pPr>
            <w:r>
              <w:t xml:space="preserve">Hikvision DS-2CD2687</w:t>
            </w:r>
          </w:p>
        </w:tc>
        <w:tc>
          <w:tcPr/>
          <w:p>
            <w:pPr>
              <w:pStyle w:val="Compact"/>
              <w:jc w:val="right"/>
            </w:pPr>
            <w:r>
              <w:t xml:space="preserve">40</w:t>
            </w:r>
          </w:p>
        </w:tc>
      </w:tr>
      <w:tr>
        <w:tc>
          <w:tcPr/>
          <w:p>
            <w:pPr>
              <w:pStyle w:val="Compact"/>
            </w:pPr>
            <w:r>
              <w:t xml:space="preserve">NVR (Network Video Recorder)</w:t>
            </w:r>
          </w:p>
        </w:tc>
        <w:tc>
          <w:tcPr/>
          <w:p>
            <w:pPr>
              <w:pStyle w:val="Compact"/>
              <w:jc w:val="right"/>
            </w:pPr>
            <w:r>
              <w:t xml:space="preserve">4</w:t>
            </w:r>
          </w:p>
        </w:tc>
        <w:tc>
          <w:tcPr/>
          <w:p>
            <w:pPr>
              <w:pStyle w:val="Compact"/>
            </w:pPr>
            <w:r>
              <w:t xml:space="preserve">Hikvision DS-96128NI</w:t>
            </w:r>
          </w:p>
        </w:tc>
        <w:tc>
          <w:tcPr/>
          <w:p>
            <w:pPr>
              <w:pStyle w:val="Compact"/>
              <w:jc w:val="right"/>
            </w:pPr>
            <w:r>
              <w:t xml:space="preserve">8</w:t>
            </w:r>
          </w:p>
        </w:tc>
      </w:tr>
      <w:tr>
        <w:tc>
          <w:tcPr/>
          <w:p>
            <w:pPr>
              <w:pStyle w:val="Compact"/>
            </w:pPr>
            <w:r>
              <w:t xml:space="preserve">Storage (CCTV 90 ngày)</w:t>
            </w:r>
          </w:p>
        </w:tc>
        <w:tc>
          <w:tcPr/>
          <w:p>
            <w:pPr>
              <w:pStyle w:val="Compact"/>
              <w:jc w:val="right"/>
            </w:pPr>
            <w:r>
              <w:t xml:space="preserve">200 TB</w:t>
            </w:r>
          </w:p>
        </w:tc>
        <w:tc>
          <w:tcPr/>
          <w:p>
            <w:pPr>
              <w:pStyle w:val="Compact"/>
            </w:pPr>
            <w:r>
              <w:t xml:space="preserve">Seagate SkyHawk</w:t>
            </w:r>
          </w:p>
        </w:tc>
        <w:tc>
          <w:tcPr/>
          <w:p>
            <w:pPr>
              <w:pStyle w:val="Compact"/>
              <w:jc w:val="right"/>
            </w:pPr>
            <w:r>
              <w:t xml:space="preserve">15</w:t>
            </w:r>
          </w:p>
        </w:tc>
      </w:tr>
      <w:tr>
        <w:tc>
          <w:tcPr/>
          <w:p>
            <w:pPr>
              <w:pStyle w:val="Compact"/>
            </w:pPr>
            <w:r>
              <w:t xml:space="preserve">Access Control Panel</w:t>
            </w:r>
          </w:p>
        </w:tc>
        <w:tc>
          <w:tcPr/>
          <w:p>
            <w:pPr>
              <w:pStyle w:val="Compact"/>
              <w:jc w:val="right"/>
            </w:pPr>
            <w:r>
              <w:t xml:space="preserve">8</w:t>
            </w:r>
          </w:p>
        </w:tc>
        <w:tc>
          <w:tcPr/>
          <w:p>
            <w:pPr>
              <w:pStyle w:val="Compact"/>
            </w:pPr>
            <w:r>
              <w:t xml:space="preserve">HID iCLASS SE</w:t>
            </w:r>
          </w:p>
        </w:tc>
        <w:tc>
          <w:tcPr/>
          <w:p>
            <w:pPr>
              <w:pStyle w:val="Compact"/>
              <w:jc w:val="right"/>
            </w:pPr>
            <w:r>
              <w:t xml:space="preserve">12</w:t>
            </w:r>
          </w:p>
        </w:tc>
      </w:tr>
      <w:tr>
        <w:tc>
          <w:tcPr/>
          <w:p>
            <w:pPr>
              <w:pStyle w:val="Compact"/>
            </w:pPr>
            <w:r>
              <w:t xml:space="preserve">Card Reader (Badge)</w:t>
            </w:r>
          </w:p>
        </w:tc>
        <w:tc>
          <w:tcPr/>
          <w:p>
            <w:pPr>
              <w:pStyle w:val="Compact"/>
              <w:jc w:val="right"/>
            </w:pPr>
            <w:r>
              <w:t xml:space="preserve">40</w:t>
            </w:r>
          </w:p>
        </w:tc>
        <w:tc>
          <w:tcPr/>
          <w:p>
            <w:pPr>
              <w:pStyle w:val="Compact"/>
            </w:pPr>
            <w:r>
              <w:t xml:space="preserve">HID iCLASS SE</w:t>
            </w:r>
          </w:p>
        </w:tc>
        <w:tc>
          <w:tcPr/>
          <w:p>
            <w:pPr>
              <w:pStyle w:val="Compact"/>
              <w:jc w:val="right"/>
            </w:pPr>
            <w:r>
              <w:t xml:space="preserve">10</w:t>
            </w:r>
          </w:p>
        </w:tc>
      </w:tr>
      <w:tr>
        <w:tc>
          <w:tcPr/>
          <w:p>
            <w:pPr>
              <w:pStyle w:val="Compact"/>
            </w:pPr>
            <w:r>
              <w:t xml:space="preserve">Biometric Reader (Fingerprint + Iris)</w:t>
            </w:r>
          </w:p>
        </w:tc>
        <w:tc>
          <w:tcPr/>
          <w:p>
            <w:pPr>
              <w:pStyle w:val="Compact"/>
              <w:jc w:val="right"/>
            </w:pPr>
            <w:r>
              <w:t xml:space="preserve">10</w:t>
            </w:r>
          </w:p>
        </w:tc>
        <w:tc>
          <w:tcPr/>
          <w:p>
            <w:pPr>
              <w:pStyle w:val="Compact"/>
            </w:pPr>
            <w:r>
              <w:t xml:space="preserve">Suprema BioStation 3</w:t>
            </w:r>
          </w:p>
        </w:tc>
        <w:tc>
          <w:tcPr/>
          <w:p>
            <w:pPr>
              <w:pStyle w:val="Compact"/>
              <w:jc w:val="right"/>
            </w:pPr>
            <w:r>
              <w:t xml:space="preserve">15</w:t>
            </w:r>
          </w:p>
        </w:tc>
      </w:tr>
      <w:tr>
        <w:tc>
          <w:tcPr/>
          <w:p>
            <w:pPr>
              <w:pStyle w:val="Compact"/>
            </w:pPr>
            <w:r>
              <w:t xml:space="preserve">Mantrap (DC entrance)</w:t>
            </w:r>
          </w:p>
        </w:tc>
        <w:tc>
          <w:tcPr/>
          <w:p>
            <w:pPr>
              <w:pStyle w:val="Compact"/>
              <w:jc w:val="right"/>
            </w:pPr>
            <w:r>
              <w:t xml:space="preserve">2</w:t>
            </w:r>
          </w:p>
        </w:tc>
        <w:tc>
          <w:tcPr/>
          <w:p>
            <w:pPr>
              <w:pStyle w:val="Compact"/>
            </w:pPr>
            <w:r>
              <w:t xml:space="preserve">Boon Edam</w:t>
            </w:r>
          </w:p>
        </w:tc>
        <w:tc>
          <w:tcPr/>
          <w:p>
            <w:pPr>
              <w:pStyle w:val="Compact"/>
              <w:jc w:val="right"/>
            </w:pPr>
            <w:r>
              <w:t xml:space="preserve">25</w:t>
            </w:r>
          </w:p>
        </w:tc>
      </w:tr>
      <w:tr>
        <w:tc>
          <w:tcPr/>
          <w:p>
            <w:pPr>
              <w:pStyle w:val="Compact"/>
            </w:pPr>
            <w:r>
              <w:t xml:space="preserve">Barrier Gate (Parking)</w:t>
            </w:r>
          </w:p>
        </w:tc>
        <w:tc>
          <w:tcPr/>
          <w:p>
            <w:pPr>
              <w:pStyle w:val="Compact"/>
              <w:jc w:val="right"/>
            </w:pPr>
            <w:r>
              <w:t xml:space="preserve">2</w:t>
            </w:r>
          </w:p>
        </w:tc>
        <w:tc>
          <w:tcPr/>
          <w:p>
            <w:pPr>
              <w:pStyle w:val="Compact"/>
            </w:pPr>
            <w:r>
              <w:t xml:space="preserve">FAAC / Nice</w:t>
            </w:r>
          </w:p>
        </w:tc>
        <w:tc>
          <w:tcPr/>
          <w:p>
            <w:pPr>
              <w:pStyle w:val="Compact"/>
              <w:jc w:val="right"/>
            </w:pPr>
            <w:r>
              <w:t xml:space="preserve">5</w:t>
            </w:r>
          </w:p>
        </w:tc>
      </w:tr>
      <w:tr>
        <w:tc>
          <w:tcPr/>
          <w:p>
            <w:pPr>
              <w:pStyle w:val="Compact"/>
            </w:pPr>
            <w:r>
              <w:t xml:space="preserve">LPR Camera</w:t>
            </w:r>
          </w:p>
        </w:tc>
        <w:tc>
          <w:tcPr/>
          <w:p>
            <w:pPr>
              <w:pStyle w:val="Compact"/>
              <w:jc w:val="right"/>
            </w:pPr>
            <w:r>
              <w:t xml:space="preserve">2</w:t>
            </w:r>
          </w:p>
        </w:tc>
        <w:tc>
          <w:tcPr/>
          <w:p>
            <w:pPr>
              <w:pStyle w:val="Compact"/>
            </w:pPr>
            <w:r>
              <w:t xml:space="preserve">Hikvision / Genetec</w:t>
            </w:r>
          </w:p>
        </w:tc>
        <w:tc>
          <w:tcPr/>
          <w:p>
            <w:pPr>
              <w:pStyle w:val="Compact"/>
              <w:jc w:val="right"/>
            </w:pPr>
            <w:r>
              <w:t xml:space="preserve">3</w:t>
            </w:r>
          </w:p>
        </w:tc>
      </w:tr>
      <w:tr>
        <w:tc>
          <w:tcPr/>
          <w:p>
            <w:pPr>
              <w:pStyle w:val="Compact"/>
            </w:pPr>
            <w:r>
              <w:t xml:space="preserve">Visitor Management Kiosk</w:t>
            </w:r>
          </w:p>
        </w:tc>
        <w:tc>
          <w:tcPr/>
          <w:p>
            <w:pPr>
              <w:pStyle w:val="Compact"/>
              <w:jc w:val="right"/>
            </w:pPr>
            <w:r>
              <w:t xml:space="preserve">2</w:t>
            </w:r>
          </w:p>
        </w:tc>
        <w:tc>
          <w:tcPr/>
          <w:p>
            <w:pPr>
              <w:pStyle w:val="Compact"/>
            </w:pPr>
            <w:r>
              <w:t xml:space="preserve">Custom tablet + Software</w:t>
            </w:r>
          </w:p>
        </w:tc>
        <w:tc>
          <w:tcPr/>
          <w:p>
            <w:pPr>
              <w:pStyle w:val="Compact"/>
              <w:jc w:val="right"/>
            </w:pPr>
            <w:r>
              <w:t xml:space="preserve">3</w:t>
            </w:r>
          </w:p>
        </w:tc>
      </w:tr>
      <w:tr>
        <w:tc>
          <w:tcPr/>
          <w:p>
            <w:pPr>
              <w:pStyle w:val="Compact"/>
            </w:pPr>
            <w:r>
              <w:t xml:space="preserve">E-lock (Cabinet lock per rack)</w:t>
            </w:r>
          </w:p>
        </w:tc>
        <w:tc>
          <w:tcPr/>
          <w:p>
            <w:pPr>
              <w:pStyle w:val="Compact"/>
              <w:jc w:val="right"/>
            </w:pPr>
            <w:r>
              <w:t xml:space="preserve">100</w:t>
            </w:r>
          </w:p>
        </w:tc>
        <w:tc>
          <w:tcPr/>
          <w:p>
            <w:pPr>
              <w:pStyle w:val="Compact"/>
            </w:pPr>
            <w:r>
              <w:t xml:space="preserve">Chatsworth CPI</w:t>
            </w:r>
          </w:p>
        </w:tc>
        <w:tc>
          <w:tcPr/>
          <w:p>
            <w:pPr>
              <w:pStyle w:val="Compact"/>
              <w:jc w:val="right"/>
            </w:pPr>
            <w:r>
              <w:t xml:space="preserve">20</w:t>
            </w:r>
          </w:p>
        </w:tc>
      </w:tr>
      <w:tr>
        <w:tc>
          <w:tcPr/>
          <w:p>
            <w:pPr>
              <w:pStyle w:val="Compact"/>
            </w:pPr>
            <w:r>
              <w:t xml:space="preserve">Perimeter sensor (IR beam)</w:t>
            </w:r>
          </w:p>
        </w:tc>
        <w:tc>
          <w:tcPr/>
          <w:p>
            <w:pPr>
              <w:pStyle w:val="Compact"/>
              <w:jc w:val="right"/>
            </w:pPr>
            <w:r>
              <w:t xml:space="preserve">20</w:t>
            </w:r>
          </w:p>
        </w:tc>
        <w:tc>
          <w:tcPr/>
          <w:p>
            <w:pPr>
              <w:pStyle w:val="Compact"/>
            </w:pPr>
            <w:r>
              <w:t xml:space="preserve">Optex</w:t>
            </w:r>
          </w:p>
        </w:tc>
        <w:tc>
          <w:tcPr/>
          <w:p>
            <w:pPr>
              <w:pStyle w:val="Compact"/>
              <w:jc w:val="right"/>
            </w:pPr>
            <w:r>
              <w:t xml:space="preserve">5</w:t>
            </w:r>
          </w:p>
        </w:tc>
      </w:tr>
      <w:tr>
        <w:tc>
          <w:tcPr/>
          <w:p>
            <w:pPr>
              <w:pStyle w:val="Compact"/>
            </w:pPr>
            <w:r>
              <w:t xml:space="preserve">PA System (Announcement)</w:t>
            </w:r>
          </w:p>
        </w:tc>
        <w:tc>
          <w:tcPr/>
          <w:p>
            <w:pPr>
              <w:pStyle w:val="Compact"/>
              <w:jc w:val="right"/>
            </w:pPr>
            <w:r>
              <w:t xml:space="preserve">1 lot</w:t>
            </w:r>
          </w:p>
        </w:tc>
        <w:tc>
          <w:tcPr/>
          <w:p>
            <w:pPr>
              <w:pStyle w:val="Compact"/>
            </w:pPr>
            <w:r>
              <w:t xml:space="preserve">TOA / Bosch</w:t>
            </w:r>
          </w:p>
        </w:tc>
        <w:tc>
          <w:tcPr/>
          <w:p>
            <w:pPr>
              <w:pStyle w:val="Compact"/>
              <w:jc w:val="right"/>
            </w:pPr>
            <w:r>
              <w:t xml:space="preserve">5</w:t>
            </w:r>
          </w:p>
        </w:tc>
      </w:tr>
      <w:tr>
        <w:tc>
          <w:tcPr/>
          <w:p>
            <w:pPr>
              <w:pStyle w:val="Compact"/>
            </w:pPr>
            <w:r>
              <w:t xml:space="preserve">VMS Software (Video Management)</w:t>
            </w:r>
          </w:p>
        </w:tc>
        <w:tc>
          <w:tcPr/>
          <w:p>
            <w:pPr>
              <w:pStyle w:val="Compact"/>
              <w:jc w:val="right"/>
            </w:pPr>
            <w:r>
              <w:t xml:space="preserve">1</w:t>
            </w:r>
          </w:p>
        </w:tc>
        <w:tc>
          <w:tcPr/>
          <w:p>
            <w:pPr>
              <w:pStyle w:val="Compact"/>
            </w:pPr>
            <w:r>
              <w:t xml:space="preserve">Genetec / Milestone</w:t>
            </w:r>
          </w:p>
        </w:tc>
        <w:tc>
          <w:tcPr/>
          <w:p>
            <w:pPr>
              <w:pStyle w:val="Compact"/>
              <w:jc w:val="right"/>
            </w:pPr>
            <w:r>
              <w:t xml:space="preserve">8</w:t>
            </w:r>
          </w:p>
        </w:tc>
      </w:tr>
      <w:tr>
        <w:tc>
          <w:tcPr/>
          <w:p>
            <w:pPr>
              <w:pStyle w:val="Compact"/>
            </w:pPr>
            <w:r>
              <w:t xml:space="preserve">PSIM Integration</w:t>
            </w:r>
          </w:p>
        </w:tc>
        <w:tc>
          <w:tcPr/>
          <w:p>
            <w:pPr>
              <w:pStyle w:val="Compact"/>
              <w:jc w:val="right"/>
            </w:pPr>
            <w:r>
              <w:t xml:space="preserve">1</w:t>
            </w:r>
          </w:p>
        </w:tc>
        <w:tc>
          <w:tcPr/>
          <w:p>
            <w:pPr>
              <w:pStyle w:val="Compact"/>
            </w:pPr>
            <w:r>
              <w:t xml:space="preserve">CNL / Genetec</w:t>
            </w:r>
          </w:p>
        </w:tc>
        <w:tc>
          <w:tcPr/>
          <w:p>
            <w:pPr>
              <w:pStyle w:val="Compact"/>
              <w:jc w:val="right"/>
            </w:pPr>
            <w:r>
              <w:t xml:space="preserve">5</w:t>
            </w:r>
          </w:p>
        </w:tc>
      </w:tr>
      <w:tr>
        <w:tc>
          <w:tcPr/>
          <w:p>
            <w:pPr>
              <w:pStyle w:val="Compact"/>
            </w:pPr>
            <w:r>
              <w:rPr>
                <w:b/>
                <w:bCs/>
              </w:rPr>
              <w:t xml:space="preserve">Tổng An ninh</w:t>
            </w:r>
          </w:p>
        </w:tc>
        <w:tc>
          <w:tcPr/>
          <w:p>
            <w:pPr>
              <w:pStyle w:val="Compact"/>
            </w:pPr>
          </w:p>
        </w:tc>
        <w:tc>
          <w:tcPr/>
          <w:p>
            <w:pPr>
              <w:pStyle w:val="Compact"/>
            </w:pPr>
          </w:p>
        </w:tc>
        <w:tc>
          <w:tcPr/>
          <w:p>
            <w:pPr>
              <w:pStyle w:val="Compact"/>
              <w:jc w:val="right"/>
            </w:pPr>
            <w:r>
              <w:rPr>
                <w:b/>
                <w:bCs/>
              </w:rPr>
              <w:t xml:space="preserve">~179</w:t>
            </w:r>
          </w:p>
        </w:tc>
      </w:tr>
    </w:tbl>
    <w:p>
      <w:r>
        <w:pict>
          <v:rect style="width:0;height:1.5pt" o:hralign="center" o:hrstd="t" o:hr="t"/>
        </w:pict>
      </w:r>
    </w:p>
    <w:bookmarkEnd w:id="334"/>
    <w:bookmarkEnd w:id="335"/>
    <w:bookmarkStart w:id="342" w:name="X459bebf93f58b601492f375f59ad6ef52540ad2"/>
    <w:p>
      <w:pPr>
        <w:pStyle w:val="Heading2"/>
      </w:pPr>
      <w:r>
        <w:rPr>
          <w:rStyle w:val="SectionNumber"/>
        </w:rPr>
        <w:t xml:space="preserve">10.13</w:t>
      </w:r>
      <w:r>
        <w:tab/>
      </w:r>
      <w:r>
        <w:t xml:space="preserve">4.13. Hệ thống Công nghệ Thông tin (IT Infrastructure)</w:t>
      </w:r>
    </w:p>
    <w:bookmarkStart w:id="336" w:name="hạ-tầng-mạng-nội-bộ"/>
    <w:p>
      <w:pPr>
        <w:pStyle w:val="Heading3"/>
      </w:pPr>
      <w:r>
        <w:rPr>
          <w:rStyle w:val="SectionNumber"/>
        </w:rPr>
        <w:t xml:space="preserve">10.13.1</w:t>
      </w:r>
      <w:r>
        <w:tab/>
      </w:r>
      <w:r>
        <w:t xml:space="preserve">4.13.1. Hạ tầng Mạng Nội bộ</w:t>
      </w:r>
    </w:p>
    <w:tbl>
      <w:tblPr>
        <w:tblStyle w:val="Table"/>
        <w:tblW w:type="pct" w:w="5000"/>
        <w:tblLayout w:type="fixed"/>
        <w:tblLook w:firstRow="1" w:lastRow="0" w:firstColumn="0" w:lastColumn="0" w:noHBand="0" w:noVBand="0" w:val="0020"/>
      </w:tblPr>
      <w:tblGrid>
        <w:gridCol w:w="2828"/>
        <w:gridCol w:w="3960"/>
        <w:gridCol w:w="1131"/>
      </w:tblGrid>
      <w:tr>
        <w:trPr>
          <w:tblHeader w:val="on"/>
        </w:trPr>
        <w:tc>
          <w:tcPr/>
          <w:p>
            <w:pPr>
              <w:pStyle w:val="Compact"/>
            </w:pPr>
            <w:r>
              <w:t xml:space="preserve">Hạng mục</w:t>
            </w:r>
          </w:p>
        </w:tc>
        <w:tc>
          <w:tcPr/>
          <w:p>
            <w:pPr>
              <w:pStyle w:val="Compact"/>
            </w:pPr>
            <w:r>
              <w:t xml:space="preserve">Thông số</w:t>
            </w:r>
          </w:p>
        </w:tc>
        <w:tc>
          <w:tcPr/>
          <w:p>
            <w:pPr>
              <w:pStyle w:val="Compact"/>
              <w:jc w:val="right"/>
            </w:pPr>
            <w:r>
              <w:t xml:space="preserve">CAPEX (K USD)</w:t>
            </w:r>
          </w:p>
        </w:tc>
      </w:tr>
      <w:tr>
        <w:tc>
          <w:tcPr/>
          <w:p>
            <w:pPr>
              <w:pStyle w:val="Compact"/>
            </w:pPr>
            <w:r>
              <w:rPr>
                <w:b/>
                <w:bCs/>
              </w:rPr>
              <w:t xml:space="preserve">Core Switch</w:t>
            </w:r>
          </w:p>
        </w:tc>
        <w:tc>
          <w:tcPr/>
          <w:p>
            <w:pPr>
              <w:pStyle w:val="Compact"/>
            </w:pPr>
            <w:r>
              <w:t xml:space="preserve">2 × Cisco Nexus 9336C (100GbE, VSS)</w:t>
            </w:r>
          </w:p>
        </w:tc>
        <w:tc>
          <w:tcPr/>
          <w:p>
            <w:pPr>
              <w:pStyle w:val="Compact"/>
              <w:jc w:val="right"/>
            </w:pPr>
            <w:r>
              <w:t xml:space="preserve">60</w:t>
            </w:r>
          </w:p>
        </w:tc>
      </w:tr>
      <w:tr>
        <w:tc>
          <w:tcPr/>
          <w:p>
            <w:pPr>
              <w:pStyle w:val="Compact"/>
            </w:pPr>
            <w:r>
              <w:rPr>
                <w:b/>
                <w:bCs/>
              </w:rPr>
              <w:t xml:space="preserve">Distribution Switch</w:t>
            </w:r>
          </w:p>
        </w:tc>
        <w:tc>
          <w:tcPr/>
          <w:p>
            <w:pPr>
              <w:pStyle w:val="Compact"/>
            </w:pPr>
            <w:r>
              <w:t xml:space="preserve">4 × Cisco Catalyst 9300 (48-port PoE+)</w:t>
            </w:r>
          </w:p>
        </w:tc>
        <w:tc>
          <w:tcPr/>
          <w:p>
            <w:pPr>
              <w:pStyle w:val="Compact"/>
              <w:jc w:val="right"/>
            </w:pPr>
            <w:r>
              <w:t xml:space="preserve">24</w:t>
            </w:r>
          </w:p>
        </w:tc>
      </w:tr>
      <w:tr>
        <w:tc>
          <w:tcPr/>
          <w:p>
            <w:pPr>
              <w:pStyle w:val="Compact"/>
            </w:pPr>
            <w:r>
              <w:rPr>
                <w:b/>
                <w:bCs/>
              </w:rPr>
              <w:t xml:space="preserve">Access Switch</w:t>
            </w:r>
          </w:p>
        </w:tc>
        <w:tc>
          <w:tcPr/>
          <w:p>
            <w:pPr>
              <w:pStyle w:val="Compact"/>
            </w:pPr>
            <w:r>
              <w:t xml:space="preserve">20 × Cisco Catalyst 9200 (24/48-port)</w:t>
            </w:r>
          </w:p>
        </w:tc>
        <w:tc>
          <w:tcPr/>
          <w:p>
            <w:pPr>
              <w:pStyle w:val="Compact"/>
              <w:jc w:val="right"/>
            </w:pPr>
            <w:r>
              <w:t xml:space="preserve">30</w:t>
            </w:r>
          </w:p>
        </w:tc>
      </w:tr>
      <w:tr>
        <w:tc>
          <w:tcPr/>
          <w:p>
            <w:pPr>
              <w:pStyle w:val="Compact"/>
            </w:pPr>
            <w:r>
              <w:rPr>
                <w:b/>
                <w:bCs/>
              </w:rPr>
              <w:t xml:space="preserve">WiFi 6 AP</w:t>
            </w:r>
          </w:p>
        </w:tc>
        <w:tc>
          <w:tcPr/>
          <w:p>
            <w:pPr>
              <w:pStyle w:val="Compact"/>
            </w:pPr>
            <w:r>
              <w:t xml:space="preserve">40 × Cisco Meraki MR46</w:t>
            </w:r>
          </w:p>
        </w:tc>
        <w:tc>
          <w:tcPr/>
          <w:p>
            <w:pPr>
              <w:pStyle w:val="Compact"/>
              <w:jc w:val="right"/>
            </w:pPr>
            <w:r>
              <w:t xml:space="preserve">16</w:t>
            </w:r>
          </w:p>
        </w:tc>
      </w:tr>
      <w:tr>
        <w:tc>
          <w:tcPr/>
          <w:p>
            <w:pPr>
              <w:pStyle w:val="Compact"/>
            </w:pPr>
            <w:r>
              <w:rPr>
                <w:b/>
                <w:bCs/>
              </w:rPr>
              <w:t xml:space="preserve">Firewall</w:t>
            </w:r>
          </w:p>
        </w:tc>
        <w:tc>
          <w:tcPr/>
          <w:p>
            <w:pPr>
              <w:pStyle w:val="Compact"/>
            </w:pPr>
            <w:r>
              <w:t xml:space="preserve">2 × Palo Alto PA-5200 Series (HA Active/Passive)</w:t>
            </w:r>
          </w:p>
        </w:tc>
        <w:tc>
          <w:tcPr/>
          <w:p>
            <w:pPr>
              <w:pStyle w:val="Compact"/>
              <w:jc w:val="right"/>
            </w:pPr>
            <w:r>
              <w:t xml:space="preserve">40</w:t>
            </w:r>
          </w:p>
        </w:tc>
      </w:tr>
      <w:tr>
        <w:tc>
          <w:tcPr/>
          <w:p>
            <w:pPr>
              <w:pStyle w:val="Compact"/>
            </w:pPr>
            <w:r>
              <w:rPr>
                <w:b/>
                <w:bCs/>
              </w:rPr>
              <w:t xml:space="preserve">Structured Cabling</w:t>
            </w:r>
          </w:p>
        </w:tc>
        <w:tc>
          <w:tcPr/>
          <w:p>
            <w:pPr>
              <w:pStyle w:val="Compact"/>
            </w:pPr>
            <w:r>
              <w:t xml:space="preserve">Cat6A toàn bộ (factory + office), OM4 uplink</w:t>
            </w:r>
          </w:p>
        </w:tc>
        <w:tc>
          <w:tcPr/>
          <w:p>
            <w:pPr>
              <w:pStyle w:val="Compact"/>
              <w:jc w:val="right"/>
            </w:pPr>
            <w:r>
              <w:t xml:space="preserve">35</w:t>
            </w:r>
          </w:p>
        </w:tc>
      </w:tr>
      <w:tr>
        <w:tc>
          <w:tcPr/>
          <w:p>
            <w:pPr>
              <w:pStyle w:val="Compact"/>
            </w:pPr>
            <w:r>
              <w:rPr>
                <w:b/>
                <w:bCs/>
              </w:rPr>
              <w:t xml:space="preserve">Fiber Backbone</w:t>
            </w:r>
          </w:p>
        </w:tc>
        <w:tc>
          <w:tcPr/>
          <w:p>
            <w:pPr>
              <w:pStyle w:val="Compact"/>
            </w:pPr>
            <w:r>
              <w:t xml:space="preserve">OS2 single-mode (inter-building), OM4 (intra)</w:t>
            </w:r>
          </w:p>
        </w:tc>
        <w:tc>
          <w:tcPr/>
          <w:p>
            <w:pPr>
              <w:pStyle w:val="Compact"/>
              <w:jc w:val="right"/>
            </w:pPr>
            <w:r>
              <w:t xml:space="preserve">15</w:t>
            </w:r>
          </w:p>
        </w:tc>
      </w:tr>
      <w:tr>
        <w:tc>
          <w:tcPr/>
          <w:p>
            <w:pPr>
              <w:pStyle w:val="Compact"/>
            </w:pPr>
            <w:r>
              <w:rPr>
                <w:b/>
                <w:bCs/>
              </w:rPr>
              <w:t xml:space="preserve">Server Room (Internal IT)</w:t>
            </w:r>
          </w:p>
        </w:tc>
        <w:tc>
          <w:tcPr/>
          <w:p>
            <w:pPr>
              <w:pStyle w:val="Compact"/>
            </w:pPr>
            <w:r>
              <w:t xml:space="preserve">4 × Rack, UPS 20 kVA, PAC</w:t>
            </w:r>
          </w:p>
        </w:tc>
        <w:tc>
          <w:tcPr/>
          <w:p>
            <w:pPr>
              <w:pStyle w:val="Compact"/>
              <w:jc w:val="right"/>
            </w:pPr>
            <w:r>
              <w:t xml:space="preserve">20</w:t>
            </w:r>
          </w:p>
        </w:tc>
      </w:tr>
      <w:tr>
        <w:tc>
          <w:tcPr/>
          <w:p>
            <w:pPr>
              <w:pStyle w:val="Compact"/>
            </w:pPr>
            <w:r>
              <w:rPr>
                <w:b/>
                <w:bCs/>
              </w:rPr>
              <w:t xml:space="preserve">WAN / MPLS</w:t>
            </w:r>
          </w:p>
        </w:tc>
        <w:tc>
          <w:tcPr/>
          <w:p>
            <w:pPr>
              <w:pStyle w:val="Compact"/>
            </w:pPr>
            <w:r>
              <w:t xml:space="preserve">2 × Internet (FPT + VNPT, 1 Gbps mỗi)</w:t>
            </w:r>
          </w:p>
        </w:tc>
        <w:tc>
          <w:tcPr/>
          <w:p>
            <w:pPr>
              <w:pStyle w:val="Compact"/>
              <w:jc w:val="right"/>
            </w:pPr>
            <w:r>
              <w:t xml:space="preserve">10/năm</w:t>
            </w:r>
          </w:p>
        </w:tc>
      </w:tr>
      <w:tr>
        <w:tc>
          <w:tcPr/>
          <w:p>
            <w:pPr>
              <w:pStyle w:val="Compact"/>
            </w:pPr>
            <w:r>
              <w:rPr>
                <w:b/>
                <w:bCs/>
              </w:rPr>
              <w:t xml:space="preserve">VPN</w:t>
            </w:r>
          </w:p>
        </w:tc>
        <w:tc>
          <w:tcPr/>
          <w:p>
            <w:pPr>
              <w:pStyle w:val="Compact"/>
            </w:pPr>
            <w:r>
              <w:t xml:space="preserve">Cisco AnyConnect + SD-WAN (future)</w:t>
            </w:r>
          </w:p>
        </w:tc>
        <w:tc>
          <w:tcPr/>
          <w:p>
            <w:pPr>
              <w:pStyle w:val="Compact"/>
              <w:jc w:val="right"/>
            </w:pPr>
            <w:r>
              <w:t xml:space="preserve">5</w:t>
            </w:r>
          </w:p>
        </w:tc>
      </w:tr>
      <w:tr>
        <w:tc>
          <w:tcPr/>
          <w:p>
            <w:pPr>
              <w:pStyle w:val="Compact"/>
            </w:pPr>
            <w:r>
              <w:rPr>
                <w:b/>
                <w:bCs/>
              </w:rPr>
              <w:t xml:space="preserve">Tổng IT Infrastructure</w:t>
            </w:r>
          </w:p>
        </w:tc>
        <w:tc>
          <w:tcPr/>
          <w:p>
            <w:pPr>
              <w:pStyle w:val="Compact"/>
            </w:pPr>
          </w:p>
        </w:tc>
        <w:tc>
          <w:tcPr/>
          <w:p>
            <w:pPr>
              <w:pStyle w:val="Compact"/>
              <w:jc w:val="right"/>
            </w:pPr>
            <w:r>
              <w:rPr>
                <w:b/>
                <w:bCs/>
              </w:rPr>
              <w:t xml:space="preserve">~255</w:t>
            </w:r>
          </w:p>
        </w:tc>
      </w:tr>
    </w:tbl>
    <w:bookmarkEnd w:id="336"/>
    <w:bookmarkStart w:id="337" w:name="hệ-thống-phần-mềm-software-stack"/>
    <w:p>
      <w:pPr>
        <w:pStyle w:val="Heading3"/>
      </w:pPr>
      <w:r>
        <w:rPr>
          <w:rStyle w:val="SectionNumber"/>
        </w:rPr>
        <w:t xml:space="preserve">10.13.2</w:t>
      </w:r>
      <w:r>
        <w:tab/>
      </w:r>
      <w:r>
        <w:t xml:space="preserve">4.13.2. Hệ thống Phần mềm (Software Stack)</w:t>
      </w:r>
    </w:p>
    <w:tbl>
      <w:tblPr>
        <w:tblStyle w:val="Table"/>
        <w:tblW w:type="pct" w:w="5000"/>
        <w:tblLayout w:type="fixed"/>
        <w:tblLook w:firstRow="1" w:lastRow="0" w:firstColumn="0" w:lastColumn="0" w:noHBand="0" w:noVBand="0" w:val="0020"/>
      </w:tblPr>
      <w:tblGrid>
        <w:gridCol w:w="1505"/>
        <w:gridCol w:w="2063"/>
        <w:gridCol w:w="2063"/>
        <w:gridCol w:w="1282"/>
        <w:gridCol w:w="1003"/>
      </w:tblGrid>
      <w:tr>
        <w:trPr>
          <w:tblHeader w:val="on"/>
        </w:trPr>
        <w:tc>
          <w:tcPr/>
          <w:p>
            <w:pPr>
              <w:pStyle w:val="Compact"/>
            </w:pPr>
            <w:r>
              <w:t xml:space="preserve">Phần mềm</w:t>
            </w:r>
          </w:p>
        </w:tc>
        <w:tc>
          <w:tcPr/>
          <w:p>
            <w:pPr>
              <w:pStyle w:val="Compact"/>
            </w:pPr>
            <w:r>
              <w:t xml:space="preserve">Chức năng</w:t>
            </w:r>
          </w:p>
        </w:tc>
        <w:tc>
          <w:tcPr/>
          <w:p>
            <w:pPr>
              <w:pStyle w:val="Compact"/>
            </w:pPr>
            <w:r>
              <w:t xml:space="preserve">Vendor</w:t>
            </w:r>
          </w:p>
        </w:tc>
        <w:tc>
          <w:tcPr/>
          <w:p>
            <w:pPr>
              <w:pStyle w:val="Compact"/>
            </w:pPr>
            <w:r>
              <w:t xml:space="preserve">License Model</w:t>
            </w:r>
          </w:p>
        </w:tc>
        <w:tc>
          <w:tcPr/>
          <w:p>
            <w:pPr>
              <w:pStyle w:val="Compact"/>
              <w:jc w:val="right"/>
            </w:pPr>
            <w:r>
              <w:t xml:space="preserve">CAPEX/năm (K USD)</w:t>
            </w:r>
          </w:p>
        </w:tc>
      </w:tr>
      <w:tr>
        <w:tc>
          <w:tcPr/>
          <w:p>
            <w:pPr>
              <w:pStyle w:val="Compact"/>
            </w:pPr>
            <w:r>
              <w:rPr>
                <w:b/>
                <w:bCs/>
              </w:rPr>
              <w:t xml:space="preserve">ERP</w:t>
            </w:r>
          </w:p>
        </w:tc>
        <w:tc>
          <w:tcPr/>
          <w:p>
            <w:pPr>
              <w:pStyle w:val="Compact"/>
            </w:pPr>
            <w:r>
              <w:t xml:space="preserve">Quản lý tài chính, kho, mua hàng</w:t>
            </w:r>
          </w:p>
        </w:tc>
        <w:tc>
          <w:tcPr/>
          <w:p>
            <w:pPr>
              <w:pStyle w:val="Compact"/>
            </w:pPr>
            <w:r>
              <w:t xml:space="preserve">SAP Business One / Odoo Enterprise</w:t>
            </w:r>
          </w:p>
        </w:tc>
        <w:tc>
          <w:tcPr/>
          <w:p>
            <w:pPr>
              <w:pStyle w:val="Compact"/>
            </w:pPr>
            <w:r>
              <w:t xml:space="preserve">Perpetual + Maintenance</w:t>
            </w:r>
          </w:p>
        </w:tc>
        <w:tc>
          <w:tcPr/>
          <w:p>
            <w:pPr>
              <w:pStyle w:val="Compact"/>
              <w:jc w:val="right"/>
            </w:pPr>
            <w:r>
              <w:t xml:space="preserve">30-80</w:t>
            </w:r>
          </w:p>
        </w:tc>
      </w:tr>
      <w:tr>
        <w:tc>
          <w:tcPr/>
          <w:p>
            <w:pPr>
              <w:pStyle w:val="Compact"/>
            </w:pPr>
            <w:r>
              <w:rPr>
                <w:b/>
                <w:bCs/>
              </w:rPr>
              <w:t xml:space="preserve">MES</w:t>
            </w:r>
          </w:p>
        </w:tc>
        <w:tc>
          <w:tcPr/>
          <w:p>
            <w:pPr>
              <w:pStyle w:val="Compact"/>
            </w:pPr>
            <w:r>
              <w:t xml:space="preserve">Manufacturing Execution (CNC, SMT)</w:t>
            </w:r>
          </w:p>
        </w:tc>
        <w:tc>
          <w:tcPr/>
          <w:p>
            <w:pPr>
              <w:pStyle w:val="Compact"/>
            </w:pPr>
            <w:r>
              <w:t xml:space="preserve">Siemens Opcenter / Aegis FactoryLogix</w:t>
            </w:r>
          </w:p>
        </w:tc>
        <w:tc>
          <w:tcPr/>
          <w:p>
            <w:pPr>
              <w:pStyle w:val="Compact"/>
            </w:pPr>
            <w:r>
              <w:t xml:space="preserve">Annual subscription</w:t>
            </w:r>
          </w:p>
        </w:tc>
        <w:tc>
          <w:tcPr/>
          <w:p>
            <w:pPr>
              <w:pStyle w:val="Compact"/>
              <w:jc w:val="right"/>
            </w:pPr>
            <w:r>
              <w:t xml:space="preserve">30-60</w:t>
            </w:r>
          </w:p>
        </w:tc>
      </w:tr>
      <w:tr>
        <w:tc>
          <w:tcPr/>
          <w:p>
            <w:pPr>
              <w:pStyle w:val="Compact"/>
            </w:pPr>
            <w:r>
              <w:rPr>
                <w:b/>
                <w:bCs/>
              </w:rPr>
              <w:t xml:space="preserve">NX CAD/CAM</w:t>
            </w:r>
          </w:p>
        </w:tc>
        <w:tc>
          <w:tcPr/>
          <w:p>
            <w:pPr>
              <w:pStyle w:val="Compact"/>
            </w:pPr>
            <w:r>
              <w:t xml:space="preserve">Thiết kế + Lập trình CNC</w:t>
            </w:r>
          </w:p>
        </w:tc>
        <w:tc>
          <w:tcPr/>
          <w:p>
            <w:pPr>
              <w:pStyle w:val="Compact"/>
            </w:pPr>
            <w:r>
              <w:t xml:space="preserve">Siemens NX</w:t>
            </w:r>
          </w:p>
        </w:tc>
        <w:tc>
          <w:tcPr/>
          <w:p>
            <w:pPr>
              <w:pStyle w:val="Compact"/>
            </w:pPr>
            <w:r>
              <w:t xml:space="preserve">Perpetual + Maintenance</w:t>
            </w:r>
          </w:p>
        </w:tc>
        <w:tc>
          <w:tcPr/>
          <w:p>
            <w:pPr>
              <w:pStyle w:val="Compact"/>
              <w:jc w:val="right"/>
            </w:pPr>
            <w:r>
              <w:t xml:space="preserve">15-25</w:t>
            </w:r>
          </w:p>
        </w:tc>
      </w:tr>
      <w:tr>
        <w:tc>
          <w:tcPr/>
          <w:p>
            <w:pPr>
              <w:pStyle w:val="Compact"/>
            </w:pPr>
            <w:r>
              <w:rPr>
                <w:b/>
                <w:bCs/>
              </w:rPr>
              <w:t xml:space="preserve">PC-DMIS</w:t>
            </w:r>
          </w:p>
        </w:tc>
        <w:tc>
          <w:tcPr/>
          <w:p>
            <w:pPr>
              <w:pStyle w:val="Compact"/>
            </w:pPr>
            <w:r>
              <w:t xml:space="preserve">Lập trình CMM</w:t>
            </w:r>
          </w:p>
        </w:tc>
        <w:tc>
          <w:tcPr/>
          <w:p>
            <w:pPr>
              <w:pStyle w:val="Compact"/>
            </w:pPr>
            <w:r>
              <w:t xml:space="preserve">Hexagon</w:t>
            </w:r>
          </w:p>
        </w:tc>
        <w:tc>
          <w:tcPr/>
          <w:p>
            <w:pPr>
              <w:pStyle w:val="Compact"/>
            </w:pPr>
            <w:r>
              <w:t xml:space="preserve">Perpetual + Maintenance</w:t>
            </w:r>
          </w:p>
        </w:tc>
        <w:tc>
          <w:tcPr/>
          <w:p>
            <w:pPr>
              <w:pStyle w:val="Compact"/>
              <w:jc w:val="right"/>
            </w:pPr>
            <w:r>
              <w:t xml:space="preserve">8-12</w:t>
            </w:r>
          </w:p>
        </w:tc>
      </w:tr>
      <w:tr>
        <w:tc>
          <w:tcPr/>
          <w:p>
            <w:pPr>
              <w:pStyle w:val="Compact"/>
            </w:pPr>
            <w:r>
              <w:rPr>
                <w:b/>
                <w:bCs/>
              </w:rPr>
              <w:t xml:space="preserve">DCIM</w:t>
            </w:r>
          </w:p>
        </w:tc>
        <w:tc>
          <w:tcPr/>
          <w:p>
            <w:pPr>
              <w:pStyle w:val="Compact"/>
            </w:pPr>
            <w:r>
              <w:t xml:space="preserve">Quản lý hạ tầng DC</w:t>
            </w:r>
          </w:p>
        </w:tc>
        <w:tc>
          <w:tcPr/>
          <w:p>
            <w:pPr>
              <w:pStyle w:val="Compact"/>
            </w:pPr>
            <w:r>
              <w:t xml:space="preserve">Schneider EcoStruxure IT</w:t>
            </w:r>
          </w:p>
        </w:tc>
        <w:tc>
          <w:tcPr/>
          <w:p>
            <w:pPr>
              <w:pStyle w:val="Compact"/>
            </w:pPr>
            <w:r>
              <w:t xml:space="preserve">Annual subscription</w:t>
            </w:r>
          </w:p>
        </w:tc>
        <w:tc>
          <w:tcPr/>
          <w:p>
            <w:pPr>
              <w:pStyle w:val="Compact"/>
              <w:jc w:val="right"/>
            </w:pPr>
            <w:r>
              <w:t xml:space="preserve">15-25</w:t>
            </w:r>
          </w:p>
        </w:tc>
      </w:tr>
      <w:tr>
        <w:tc>
          <w:tcPr/>
          <w:p>
            <w:pPr>
              <w:pStyle w:val="Compact"/>
            </w:pPr>
            <w:r>
              <w:rPr>
                <w:b/>
                <w:bCs/>
              </w:rPr>
              <w:t xml:space="preserve">PLM</w:t>
            </w:r>
          </w:p>
        </w:tc>
        <w:tc>
          <w:tcPr/>
          <w:p>
            <w:pPr>
              <w:pStyle w:val="Compact"/>
            </w:pPr>
            <w:r>
              <w:t xml:space="preserve">Product Lifecycle Management</w:t>
            </w:r>
          </w:p>
        </w:tc>
        <w:tc>
          <w:tcPr/>
          <w:p>
            <w:pPr>
              <w:pStyle w:val="Compact"/>
            </w:pPr>
            <w:r>
              <w:t xml:space="preserve">Siemens Teamcenter (Rapid Start)</w:t>
            </w:r>
          </w:p>
        </w:tc>
        <w:tc>
          <w:tcPr/>
          <w:p>
            <w:pPr>
              <w:pStyle w:val="Compact"/>
            </w:pPr>
            <w:r>
              <w:t xml:space="preserve">Annual</w:t>
            </w:r>
          </w:p>
        </w:tc>
        <w:tc>
          <w:tcPr/>
          <w:p>
            <w:pPr>
              <w:pStyle w:val="Compact"/>
              <w:jc w:val="right"/>
            </w:pPr>
            <w:r>
              <w:t xml:space="preserve">10-20</w:t>
            </w:r>
          </w:p>
        </w:tc>
      </w:tr>
      <w:tr>
        <w:tc>
          <w:tcPr/>
          <w:p>
            <w:pPr>
              <w:pStyle w:val="Compact"/>
            </w:pPr>
            <w:r>
              <w:rPr>
                <w:b/>
                <w:bCs/>
              </w:rPr>
              <w:t xml:space="preserve">QMS</w:t>
            </w:r>
          </w:p>
        </w:tc>
        <w:tc>
          <w:tcPr/>
          <w:p>
            <w:pPr>
              <w:pStyle w:val="Compact"/>
            </w:pPr>
            <w:r>
              <w:t xml:space="preserve">Quality Management System</w:t>
            </w:r>
          </w:p>
        </w:tc>
        <w:tc>
          <w:tcPr/>
          <w:p>
            <w:pPr>
              <w:pStyle w:val="Compact"/>
            </w:pPr>
            <w:r>
              <w:t xml:space="preserve">MasterControl / ETQ</w:t>
            </w:r>
          </w:p>
        </w:tc>
        <w:tc>
          <w:tcPr/>
          <w:p>
            <w:pPr>
              <w:pStyle w:val="Compact"/>
            </w:pPr>
            <w:r>
              <w:t xml:space="preserve">Annual</w:t>
            </w:r>
          </w:p>
        </w:tc>
        <w:tc>
          <w:tcPr/>
          <w:p>
            <w:pPr>
              <w:pStyle w:val="Compact"/>
              <w:jc w:val="right"/>
            </w:pPr>
            <w:r>
              <w:t xml:space="preserve">8-15</w:t>
            </w:r>
          </w:p>
        </w:tc>
      </w:tr>
      <w:tr>
        <w:tc>
          <w:tcPr/>
          <w:p>
            <w:pPr>
              <w:pStyle w:val="Compact"/>
            </w:pPr>
            <w:r>
              <w:rPr>
                <w:b/>
                <w:bCs/>
              </w:rPr>
              <w:t xml:space="preserve">JIRA / Confluence</w:t>
            </w:r>
          </w:p>
        </w:tc>
        <w:tc>
          <w:tcPr/>
          <w:p>
            <w:pPr>
              <w:pStyle w:val="Compact"/>
            </w:pPr>
            <w:r>
              <w:t xml:space="preserve">Project Management + Wiki</w:t>
            </w:r>
          </w:p>
        </w:tc>
        <w:tc>
          <w:tcPr/>
          <w:p>
            <w:pPr>
              <w:pStyle w:val="Compact"/>
            </w:pPr>
            <w:r>
              <w:t xml:space="preserve">Atlassian Cloud</w:t>
            </w:r>
          </w:p>
        </w:tc>
        <w:tc>
          <w:tcPr/>
          <w:p>
            <w:pPr>
              <w:pStyle w:val="Compact"/>
            </w:pPr>
            <w:r>
              <w:t xml:space="preserve">Annual</w:t>
            </w:r>
          </w:p>
        </w:tc>
        <w:tc>
          <w:tcPr/>
          <w:p>
            <w:pPr>
              <w:pStyle w:val="Compact"/>
              <w:jc w:val="right"/>
            </w:pPr>
            <w:r>
              <w:t xml:space="preserve">5-10</w:t>
            </w:r>
          </w:p>
        </w:tc>
      </w:tr>
      <w:tr>
        <w:tc>
          <w:tcPr/>
          <w:p>
            <w:pPr>
              <w:pStyle w:val="Compact"/>
            </w:pPr>
            <w:r>
              <w:rPr>
                <w:b/>
                <w:bCs/>
              </w:rPr>
              <w:t xml:space="preserve">Microsoft 365</w:t>
            </w:r>
          </w:p>
        </w:tc>
        <w:tc>
          <w:tcPr/>
          <w:p>
            <w:pPr>
              <w:pStyle w:val="Compact"/>
            </w:pPr>
            <w:r>
              <w:t xml:space="preserve">Email, Office, SharePoint, Teams</w:t>
            </w:r>
          </w:p>
        </w:tc>
        <w:tc>
          <w:tcPr/>
          <w:p>
            <w:pPr>
              <w:pStyle w:val="Compact"/>
            </w:pPr>
            <w:r>
              <w:t xml:space="preserve">Microsoft</w:t>
            </w:r>
          </w:p>
        </w:tc>
        <w:tc>
          <w:tcPr/>
          <w:p>
            <w:pPr>
              <w:pStyle w:val="Compact"/>
            </w:pPr>
            <w:r>
              <w:t xml:space="preserve">Per user/month</w:t>
            </w:r>
          </w:p>
        </w:tc>
        <w:tc>
          <w:tcPr/>
          <w:p>
            <w:pPr>
              <w:pStyle w:val="Compact"/>
              <w:jc w:val="right"/>
            </w:pPr>
            <w:r>
              <w:t xml:space="preserve">15-25</w:t>
            </w:r>
          </w:p>
        </w:tc>
      </w:tr>
      <w:tr>
        <w:tc>
          <w:tcPr/>
          <w:p>
            <w:pPr>
              <w:pStyle w:val="Compact"/>
            </w:pPr>
            <w:r>
              <w:rPr>
                <w:b/>
                <w:bCs/>
              </w:rPr>
              <w:t xml:space="preserve">Tổng Software Y1</w:t>
            </w:r>
          </w:p>
        </w:tc>
        <w:tc>
          <w:tcPr/>
          <w:p>
            <w:pPr>
              <w:pStyle w:val="Compact"/>
            </w:pPr>
          </w:p>
        </w:tc>
        <w:tc>
          <w:tcPr/>
          <w:p>
            <w:pPr>
              <w:pStyle w:val="Compact"/>
            </w:pPr>
          </w:p>
        </w:tc>
        <w:tc>
          <w:tcPr/>
          <w:p>
            <w:pPr>
              <w:pStyle w:val="Compact"/>
            </w:pPr>
          </w:p>
        </w:tc>
        <w:tc>
          <w:tcPr/>
          <w:p>
            <w:pPr>
              <w:pStyle w:val="Compact"/>
              <w:jc w:val="right"/>
            </w:pPr>
            <w:r>
              <w:rPr>
                <w:b/>
                <w:bCs/>
              </w:rPr>
              <w:t xml:space="preserve">~150-280</w:t>
            </w:r>
          </w:p>
        </w:tc>
      </w:tr>
    </w:tbl>
    <w:bookmarkEnd w:id="337"/>
    <w:bookmarkStart w:id="341" w:name="Xe75560fda6f3c269d90c62bb1b86e88603cc4a0"/>
    <w:p>
      <w:pPr>
        <w:pStyle w:val="Heading3"/>
      </w:pPr>
      <w:r>
        <w:rPr>
          <w:rStyle w:val="SectionNumber"/>
        </w:rPr>
        <w:t xml:space="preserve">10.13.3</w:t>
      </w:r>
      <w:r>
        <w:tab/>
      </w:r>
      <w:r>
        <w:t xml:space="preserve">4.13.3. Hệ thống MES — Manufacturing Execution System</w:t>
      </w:r>
    </w:p>
    <w:p>
      <w:pPr>
        <w:pStyle w:val="FirstParagraph"/>
      </w:pPr>
      <w:r>
        <w:rPr>
          <w:b/>
          <w:bCs/>
        </w:rPr>
        <w:t xml:space="preserve">Kiến trúc MES tích hợp:</w:t>
      </w:r>
    </w:p>
    <w:p>
      <w:pPr>
        <w:pStyle w:val="CaptionedFigure"/>
      </w:pPr>
      <w:r>
        <w:drawing>
          <wp:inline>
            <wp:extent cx="5334000" cy="1217839"/>
            <wp:effectExtent b="0" l="0" r="0" t="0"/>
            <wp:docPr descr="Sơ đồ 26 : bieu_do_026" title="" id="339" name="Picture"/>
            <a:graphic>
              <a:graphicData uri="http://schemas.openxmlformats.org/drawingml/2006/picture">
                <pic:pic>
                  <pic:nvPicPr>
                    <pic:cNvPr descr="mermaid_assets\bieu_do_026.png" id="340" name="Picture"/>
                    <pic:cNvPicPr>
                      <a:picLocks noChangeArrowheads="1" noChangeAspect="1"/>
                    </pic:cNvPicPr>
                  </pic:nvPicPr>
                  <pic:blipFill>
                    <a:blip r:embed="rId338"/>
                    <a:stretch>
                      <a:fillRect/>
                    </a:stretch>
                  </pic:blipFill>
                  <pic:spPr bwMode="auto">
                    <a:xfrm>
                      <a:off x="0" y="0"/>
                      <a:ext cx="5334000" cy="1217839"/>
                    </a:xfrm>
                    <a:prstGeom prst="rect">
                      <a:avLst/>
                    </a:prstGeom>
                    <a:noFill/>
                    <a:ln w="9525">
                      <a:noFill/>
                      <a:headEnd/>
                      <a:tailEnd/>
                    </a:ln>
                  </pic:spPr>
                </pic:pic>
              </a:graphicData>
            </a:graphic>
          </wp:inline>
        </w:drawing>
      </w:r>
    </w:p>
    <w:p>
      <w:pPr>
        <w:pStyle w:val="ImageCaption"/>
      </w:pPr>
      <w:r>
        <w:t xml:space="preserve">Sơ đồ 26 : bieu_do_026</w:t>
      </w:r>
    </w:p>
    <w:tbl>
      <w:tblPr>
        <w:tblStyle w:val="Table"/>
        <w:tblW w:type="pct" w:w="5000"/>
        <w:tblLayout w:type="fixed"/>
        <w:tblLook w:firstRow="1" w:lastRow="0" w:firstColumn="0" w:lastColumn="0" w:noHBand="0" w:noVBand="0" w:val="0020"/>
      </w:tblPr>
      <w:tblGrid>
        <w:gridCol w:w="2660"/>
        <w:gridCol w:w="4702"/>
        <w:gridCol w:w="556"/>
      </w:tblGrid>
      <w:tr>
        <w:trPr>
          <w:tblHeader w:val="on"/>
        </w:trPr>
        <w:tc>
          <w:tcPr/>
          <w:p>
            <w:pPr>
              <w:pStyle w:val="Compact"/>
            </w:pPr>
            <w:r>
              <w:t xml:space="preserve">Chức năng MES</w:t>
            </w:r>
          </w:p>
        </w:tc>
        <w:tc>
          <w:tcPr/>
          <w:p>
            <w:pPr>
              <w:pStyle w:val="Compact"/>
            </w:pPr>
            <w:r>
              <w:t xml:space="preserve">Chi tiết</w:t>
            </w:r>
          </w:p>
        </w:tc>
        <w:tc>
          <w:tcPr/>
          <w:p>
            <w:pPr>
              <w:pStyle w:val="Compact"/>
            </w:pPr>
            <w:r>
              <w:t xml:space="preserve">Trụ cột</w:t>
            </w:r>
          </w:p>
        </w:tc>
      </w:tr>
      <w:tr>
        <w:tc>
          <w:tcPr/>
          <w:p>
            <w:pPr>
              <w:pStyle w:val="Compact"/>
            </w:pPr>
            <w:r>
              <w:rPr>
                <w:b/>
                <w:bCs/>
              </w:rPr>
              <w:t xml:space="preserve">CNC Data Collection</w:t>
            </w:r>
          </w:p>
        </w:tc>
        <w:tc>
          <w:tcPr/>
          <w:p>
            <w:pPr>
              <w:pStyle w:val="Compact"/>
            </w:pPr>
            <w:r>
              <w:t xml:space="preserve">OEE, cycle time, spindle load, tool life — via MTConnect/OPC-UA</w:t>
            </w:r>
          </w:p>
        </w:tc>
        <w:tc>
          <w:tcPr/>
          <w:p>
            <w:pPr>
              <w:pStyle w:val="Compact"/>
            </w:pPr>
            <w:r>
              <w:t xml:space="preserve">CNC</w:t>
            </w:r>
          </w:p>
        </w:tc>
      </w:tr>
      <w:tr>
        <w:tc>
          <w:tcPr/>
          <w:p>
            <w:pPr>
              <w:pStyle w:val="Compact"/>
            </w:pPr>
            <w:r>
              <w:rPr>
                <w:b/>
                <w:bCs/>
              </w:rPr>
              <w:t xml:space="preserve">Job Tracking</w:t>
            </w:r>
          </w:p>
        </w:tc>
        <w:tc>
          <w:tcPr/>
          <w:p>
            <w:pPr>
              <w:pStyle w:val="Compact"/>
            </w:pPr>
            <w:r>
              <w:t xml:space="preserve">RFQ → PO → Job → Operation → Ship → Invoice</w:t>
            </w:r>
          </w:p>
        </w:tc>
        <w:tc>
          <w:tcPr/>
          <w:p>
            <w:pPr>
              <w:pStyle w:val="Compact"/>
            </w:pPr>
            <w:r>
              <w:t xml:space="preserve">CNC</w:t>
            </w:r>
          </w:p>
        </w:tc>
      </w:tr>
      <w:tr>
        <w:tc>
          <w:tcPr/>
          <w:p>
            <w:pPr>
              <w:pStyle w:val="Compact"/>
            </w:pPr>
            <w:r>
              <w:rPr>
                <w:b/>
                <w:bCs/>
              </w:rPr>
              <w:t xml:space="preserve">SPC (Statistical Process Control)</w:t>
            </w:r>
          </w:p>
        </w:tc>
        <w:tc>
          <w:tcPr/>
          <w:p>
            <w:pPr>
              <w:pStyle w:val="Compact"/>
            </w:pPr>
            <w:r>
              <w:t xml:space="preserve">Xbar-R chart tại CMM, real-time Cp/Cpk</w:t>
            </w:r>
          </w:p>
        </w:tc>
        <w:tc>
          <w:tcPr/>
          <w:p>
            <w:pPr>
              <w:pStyle w:val="Compact"/>
            </w:pPr>
            <w:r>
              <w:t xml:space="preserve">CNC</w:t>
            </w:r>
          </w:p>
        </w:tc>
      </w:tr>
      <w:tr>
        <w:tc>
          <w:tcPr/>
          <w:p>
            <w:pPr>
              <w:pStyle w:val="Compact"/>
            </w:pPr>
            <w:r>
              <w:rPr>
                <w:b/>
                <w:bCs/>
              </w:rPr>
              <w:t xml:space="preserve">Traceability</w:t>
            </w:r>
          </w:p>
        </w:tc>
        <w:tc>
          <w:tcPr/>
          <w:p>
            <w:pPr>
              <w:pStyle w:val="Compact"/>
            </w:pPr>
            <w:r>
              <w:t xml:space="preserve">Mỗi chi tiết CNC có mã QR → link tới: máy, tool, operator, CMM report</w:t>
            </w:r>
          </w:p>
        </w:tc>
        <w:tc>
          <w:tcPr/>
          <w:p>
            <w:pPr>
              <w:pStyle w:val="Compact"/>
            </w:pPr>
            <w:r>
              <w:t xml:space="preserve">CNC</w:t>
            </w:r>
          </w:p>
        </w:tc>
      </w:tr>
      <w:tr>
        <w:tc>
          <w:tcPr/>
          <w:p>
            <w:pPr>
              <w:pStyle w:val="Compact"/>
            </w:pPr>
            <w:r>
              <w:rPr>
                <w:b/>
                <w:bCs/>
              </w:rPr>
              <w:t xml:space="preserve">SMT Traceability</w:t>
            </w:r>
          </w:p>
        </w:tc>
        <w:tc>
          <w:tcPr/>
          <w:p>
            <w:pPr>
              <w:pStyle w:val="Compact"/>
            </w:pPr>
            <w:r>
              <w:t xml:space="preserve">PCB serial → link tới: SMT program, solder paste lot, AOI result</w:t>
            </w:r>
          </w:p>
        </w:tc>
        <w:tc>
          <w:tcPr/>
          <w:p>
            <w:pPr>
              <w:pStyle w:val="Compact"/>
            </w:pPr>
            <w:r>
              <w:t xml:space="preserve">IoT</w:t>
            </w:r>
          </w:p>
        </w:tc>
      </w:tr>
      <w:tr>
        <w:tc>
          <w:tcPr/>
          <w:p>
            <w:pPr>
              <w:pStyle w:val="Compact"/>
            </w:pPr>
            <w:r>
              <w:rPr>
                <w:b/>
                <w:bCs/>
              </w:rPr>
              <w:t xml:space="preserve">eSOP / eWI</w:t>
            </w:r>
          </w:p>
        </w:tc>
        <w:tc>
          <w:tcPr/>
          <w:p>
            <w:pPr>
              <w:pStyle w:val="Compact"/>
            </w:pPr>
            <w:r>
              <w:t xml:space="preserve">Bản vẽ + Video hướng dẫn trên màn hình tại mỗi workstation</w:t>
            </w:r>
          </w:p>
        </w:tc>
        <w:tc>
          <w:tcPr/>
          <w:p>
            <w:pPr>
              <w:pStyle w:val="Compact"/>
            </w:pPr>
            <w:r>
              <w:t xml:space="preserve">All</w:t>
            </w:r>
          </w:p>
        </w:tc>
      </w:tr>
      <w:tr>
        <w:tc>
          <w:tcPr/>
          <w:p>
            <w:pPr>
              <w:pStyle w:val="Compact"/>
            </w:pPr>
            <w:r>
              <w:rPr>
                <w:b/>
                <w:bCs/>
              </w:rPr>
              <w:t xml:space="preserve">Dashboard</w:t>
            </w:r>
          </w:p>
        </w:tc>
        <w:tc>
          <w:tcPr/>
          <w:p>
            <w:pPr>
              <w:pStyle w:val="Compact"/>
            </w:pPr>
            <w:r>
              <w:t xml:space="preserve">Real-time OEE, WIP, Quality yield — TV treo tại workshop</w:t>
            </w:r>
          </w:p>
        </w:tc>
        <w:tc>
          <w:tcPr/>
          <w:p>
            <w:pPr>
              <w:pStyle w:val="Compact"/>
            </w:pPr>
            <w:r>
              <w:t xml:space="preserve">All</w:t>
            </w:r>
          </w:p>
        </w:tc>
      </w:tr>
      <w:tr>
        <w:tc>
          <w:tcPr/>
          <w:p>
            <w:pPr>
              <w:pStyle w:val="Compact"/>
            </w:pPr>
            <w:r>
              <w:rPr>
                <w:b/>
                <w:bCs/>
              </w:rPr>
              <w:t xml:space="preserve">Maintenance (CMMS)</w:t>
            </w:r>
          </w:p>
        </w:tc>
        <w:tc>
          <w:tcPr/>
          <w:p>
            <w:pPr>
              <w:pStyle w:val="Compact"/>
            </w:pPr>
            <w:r>
              <w:t xml:space="preserve">Preventive Maintenance schedule, spare parts tracking</w:t>
            </w:r>
          </w:p>
        </w:tc>
        <w:tc>
          <w:tcPr/>
          <w:p>
            <w:pPr>
              <w:pStyle w:val="Compact"/>
            </w:pPr>
            <w:r>
              <w:t xml:space="preserve">All</w:t>
            </w:r>
          </w:p>
        </w:tc>
      </w:tr>
      <w:tr>
        <w:tc>
          <w:tcPr/>
          <w:p>
            <w:pPr>
              <w:pStyle w:val="Compact"/>
            </w:pPr>
            <w:r>
              <w:rPr>
                <w:b/>
                <w:bCs/>
              </w:rPr>
              <w:t xml:space="preserve">Integration</w:t>
            </w:r>
          </w:p>
        </w:tc>
        <w:tc>
          <w:tcPr/>
          <w:p>
            <w:pPr>
              <w:pStyle w:val="Compact"/>
            </w:pPr>
            <w:r>
              <w:t xml:space="preserve">ERP (SAP/Odoo) ← → MES ← → Machine (OPC-UA) ← → DCIM</w:t>
            </w:r>
          </w:p>
        </w:tc>
        <w:tc>
          <w:tcPr/>
          <w:p>
            <w:pPr>
              <w:pStyle w:val="Compact"/>
            </w:pPr>
            <w:r>
              <w:t xml:space="preserve">All</w:t>
            </w:r>
          </w:p>
        </w:tc>
      </w:tr>
    </w:tbl>
    <w:p>
      <w:r>
        <w:pict>
          <v:rect style="width:0;height:1.5pt" o:hralign="center" o:hrstd="t" o:hr="t"/>
        </w:pict>
      </w:r>
    </w:p>
    <w:bookmarkEnd w:id="341"/>
    <w:bookmarkEnd w:id="342"/>
    <w:bookmarkStart w:id="345" w:name="hệ-thống-năng-lượng-tái-tạo-và-bền-vững"/>
    <w:p>
      <w:pPr>
        <w:pStyle w:val="Heading2"/>
      </w:pPr>
      <w:r>
        <w:rPr>
          <w:rStyle w:val="SectionNumber"/>
        </w:rPr>
        <w:t xml:space="preserve">10.14</w:t>
      </w:r>
      <w:r>
        <w:tab/>
      </w:r>
      <w:r>
        <w:t xml:space="preserve">4.14. Hệ thống Năng lượng Tái tạo và Bền vững</w:t>
      </w:r>
    </w:p>
    <w:bookmarkStart w:id="343" w:name="solar-pv-rooftop"/>
    <w:p>
      <w:pPr>
        <w:pStyle w:val="Heading3"/>
      </w:pPr>
      <w:r>
        <w:rPr>
          <w:rStyle w:val="SectionNumber"/>
        </w:rPr>
        <w:t xml:space="preserve">10.14.1</w:t>
      </w:r>
      <w:r>
        <w:tab/>
      </w:r>
      <w:r>
        <w:t xml:space="preserve">4.14.1. Solar PV Rooftop</w:t>
      </w:r>
    </w:p>
    <w:tbl>
      <w:tblPr>
        <w:tblStyle w:val="Table"/>
        <w:tblW w:type="pct" w:w="5000"/>
        <w:tblLayout w:type="fixed"/>
        <w:tblLook w:firstRow="1" w:lastRow="0" w:firstColumn="0" w:lastColumn="0" w:noHBand="0" w:noVBand="0" w:val="0020"/>
      </w:tblPr>
      <w:tblGrid>
        <w:gridCol w:w="2147"/>
        <w:gridCol w:w="2953"/>
        <w:gridCol w:w="2818"/>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Công suất lắp đặt</w:t>
            </w:r>
          </w:p>
        </w:tc>
        <w:tc>
          <w:tcPr/>
          <w:p>
            <w:pPr>
              <w:pStyle w:val="Compact"/>
            </w:pPr>
            <w:r>
              <w:t xml:space="preserve">500 kWp</w:t>
            </w:r>
          </w:p>
        </w:tc>
        <w:tc>
          <w:tcPr/>
          <w:p>
            <w:pPr>
              <w:pStyle w:val="Compact"/>
            </w:pPr>
            <w:r>
              <w:t xml:space="preserve">Mái tòa nhà (Tầng 3 + mái)</w:t>
            </w:r>
          </w:p>
        </w:tc>
      </w:tr>
      <w:tr>
        <w:tc>
          <w:tcPr/>
          <w:p>
            <w:pPr>
              <w:pStyle w:val="Compact"/>
            </w:pPr>
            <w:r>
              <w:rPr>
                <w:b/>
                <w:bCs/>
              </w:rPr>
              <w:t xml:space="preserve">Diện tích mái</w:t>
            </w:r>
          </w:p>
        </w:tc>
        <w:tc>
          <w:tcPr/>
          <w:p>
            <w:pPr>
              <w:pStyle w:val="Compact"/>
            </w:pPr>
            <w:r>
              <w:t xml:space="preserve">~3.500 m² (cần 2 m²/kWp cho mono-Si)</w:t>
            </w:r>
          </w:p>
        </w:tc>
        <w:tc>
          <w:tcPr/>
          <w:p>
            <w:pPr>
              <w:pStyle w:val="Compact"/>
            </w:pPr>
            <w:r>
              <w:t xml:space="preserve">Kiểm tra kết cấu mái</w:t>
            </w:r>
          </w:p>
        </w:tc>
      </w:tr>
      <w:tr>
        <w:tc>
          <w:tcPr/>
          <w:p>
            <w:pPr>
              <w:pStyle w:val="Compact"/>
            </w:pPr>
            <w:r>
              <w:rPr>
                <w:b/>
                <w:bCs/>
              </w:rPr>
              <w:t xml:space="preserve">Sản lượng dự kiến</w:t>
            </w:r>
          </w:p>
        </w:tc>
        <w:tc>
          <w:tcPr/>
          <w:p>
            <w:pPr>
              <w:pStyle w:val="Compact"/>
            </w:pPr>
            <w:r>
              <w:t xml:space="preserve">~650-700 MWh/năm</w:t>
            </w:r>
          </w:p>
        </w:tc>
        <w:tc>
          <w:tcPr/>
          <w:p>
            <w:pPr>
              <w:pStyle w:val="Compact"/>
            </w:pPr>
            <w:r>
              <w:t xml:space="preserve">Irradiance TPHCM: 4,5 kWh/m²/day</w:t>
            </w:r>
          </w:p>
        </w:tc>
      </w:tr>
      <w:tr>
        <w:tc>
          <w:tcPr/>
          <w:p>
            <w:pPr>
              <w:pStyle w:val="Compact"/>
            </w:pPr>
            <w:r>
              <w:rPr>
                <w:b/>
                <w:bCs/>
              </w:rPr>
              <w:t xml:space="preserve">Tỷ lệ tự tiêu thụ</w:t>
            </w:r>
          </w:p>
        </w:tc>
        <w:tc>
          <w:tcPr/>
          <w:p>
            <w:pPr>
              <w:pStyle w:val="Compact"/>
            </w:pPr>
            <w:r>
              <w:t xml:space="preserve">85-95%</w:t>
            </w:r>
          </w:p>
        </w:tc>
        <w:tc>
          <w:tcPr/>
          <w:p>
            <w:pPr>
              <w:pStyle w:val="Compact"/>
            </w:pPr>
            <w:r>
              <w:t xml:space="preserve">Dùng trực tiếp, không bán lên lưới</w:t>
            </w:r>
          </w:p>
        </w:tc>
      </w:tr>
      <w:tr>
        <w:tc>
          <w:tcPr/>
          <w:p>
            <w:pPr>
              <w:pStyle w:val="Compact"/>
            </w:pPr>
            <w:r>
              <w:rPr>
                <w:b/>
                <w:bCs/>
              </w:rPr>
              <w:t xml:space="preserve">Tiết kiệm điện</w:t>
            </w:r>
          </w:p>
        </w:tc>
        <w:tc>
          <w:tcPr/>
          <w:p>
            <w:pPr>
              <w:pStyle w:val="Compact"/>
            </w:pPr>
            <w:r>
              <w:t xml:space="preserve">~65-70 K USD/năm</w:t>
            </w:r>
          </w:p>
        </w:tc>
        <w:tc>
          <w:tcPr/>
          <w:p>
            <w:pPr>
              <w:pStyle w:val="Compact"/>
            </w:pPr>
            <w:r>
              <w:t xml:space="preserve">0,10 USD/kWh × 650 MWh</w:t>
            </w:r>
          </w:p>
        </w:tc>
      </w:tr>
      <w:tr>
        <w:tc>
          <w:tcPr/>
          <w:p>
            <w:pPr>
              <w:pStyle w:val="Compact"/>
            </w:pPr>
            <w:r>
              <w:rPr>
                <w:b/>
                <w:bCs/>
              </w:rPr>
              <w:t xml:space="preserve">CAPEX</w:t>
            </w:r>
          </w:p>
        </w:tc>
        <w:tc>
          <w:tcPr/>
          <w:p>
            <w:pPr>
              <w:pStyle w:val="Compact"/>
            </w:pPr>
            <w:r>
              <w:t xml:space="preserve">~350-400 K USD</w:t>
            </w:r>
          </w:p>
        </w:tc>
        <w:tc>
          <w:tcPr/>
          <w:p>
            <w:pPr>
              <w:pStyle w:val="Compact"/>
            </w:pPr>
            <w:r>
              <w:t xml:space="preserve">~0,7-0,8 USD/Wp installed</w:t>
            </w:r>
          </w:p>
        </w:tc>
      </w:tr>
      <w:tr>
        <w:tc>
          <w:tcPr/>
          <w:p>
            <w:pPr>
              <w:pStyle w:val="Compact"/>
            </w:pPr>
            <w:r>
              <w:rPr>
                <w:b/>
                <w:bCs/>
              </w:rPr>
              <w:t xml:space="preserve">Simple Payback</w:t>
            </w:r>
          </w:p>
        </w:tc>
        <w:tc>
          <w:tcPr/>
          <w:p>
            <w:pPr>
              <w:pStyle w:val="Compact"/>
            </w:pPr>
            <w:r>
              <w:t xml:space="preserve">5,5-6 năm</w:t>
            </w:r>
          </w:p>
        </w:tc>
        <w:tc>
          <w:tcPr/>
          <w:p>
            <w:pPr>
              <w:pStyle w:val="Compact"/>
            </w:pPr>
          </w:p>
        </w:tc>
      </w:tr>
      <w:tr>
        <w:tc>
          <w:tcPr/>
          <w:p>
            <w:pPr>
              <w:pStyle w:val="Compact"/>
            </w:pPr>
            <w:r>
              <w:rPr>
                <w:b/>
                <w:bCs/>
              </w:rPr>
              <w:t xml:space="preserve">Giảm CO₂</w:t>
            </w:r>
          </w:p>
        </w:tc>
        <w:tc>
          <w:tcPr/>
          <w:p>
            <w:pPr>
              <w:pStyle w:val="Compact"/>
            </w:pPr>
            <w:r>
              <w:t xml:space="preserve">~450-490 tCO₂/năm</w:t>
            </w:r>
          </w:p>
        </w:tc>
        <w:tc>
          <w:tcPr/>
          <w:p>
            <w:pPr>
              <w:pStyle w:val="Compact"/>
            </w:pPr>
            <w:r>
              <w:t xml:space="preserve">EF VN: 0,7 tCO₂/MWh</w:t>
            </w:r>
          </w:p>
        </w:tc>
      </w:tr>
      <w:tr>
        <w:tc>
          <w:tcPr/>
          <w:p>
            <w:pPr>
              <w:pStyle w:val="Compact"/>
            </w:pPr>
            <w:r>
              <w:rPr>
                <w:b/>
                <w:bCs/>
              </w:rPr>
              <w:t xml:space="preserve">Tuổi thọ</w:t>
            </w:r>
          </w:p>
        </w:tc>
        <w:tc>
          <w:tcPr/>
          <w:p>
            <w:pPr>
              <w:pStyle w:val="Compact"/>
            </w:pPr>
            <w:r>
              <w:t xml:space="preserve">25 năm (hiệu suất ≥80% tại năm 25)</w:t>
            </w:r>
          </w:p>
        </w:tc>
        <w:tc>
          <w:tcPr/>
          <w:p>
            <w:pPr>
              <w:pStyle w:val="Compact"/>
            </w:pPr>
            <w:r>
              <w:t xml:space="preserve">Tier 1 panel (LONGi, JA Solar)</w:t>
            </w:r>
          </w:p>
        </w:tc>
      </w:tr>
      <w:tr>
        <w:tc>
          <w:tcPr/>
          <w:p>
            <w:pPr>
              <w:pStyle w:val="Compact"/>
            </w:pPr>
            <w:r>
              <w:rPr>
                <w:b/>
                <w:bCs/>
              </w:rPr>
              <w:t xml:space="preserve">Hãng</w:t>
            </w:r>
          </w:p>
        </w:tc>
        <w:tc>
          <w:tcPr/>
          <w:p>
            <w:pPr>
              <w:pStyle w:val="Compact"/>
            </w:pPr>
            <w:r>
              <w:t xml:space="preserve">LONGi Hi-MO 7 (580W mono-Si)</w:t>
            </w:r>
          </w:p>
        </w:tc>
        <w:tc>
          <w:tcPr/>
          <w:p>
            <w:pPr>
              <w:pStyle w:val="Compact"/>
            </w:pPr>
            <w:r>
              <w:t xml:space="preserve">Hoặc JA Solar DeepBlue</w:t>
            </w:r>
          </w:p>
        </w:tc>
      </w:tr>
      <w:tr>
        <w:tc>
          <w:tcPr/>
          <w:p>
            <w:pPr>
              <w:pStyle w:val="Compact"/>
            </w:pPr>
            <w:r>
              <w:rPr>
                <w:b/>
                <w:bCs/>
              </w:rPr>
              <w:t xml:space="preserve">Inverter</w:t>
            </w:r>
          </w:p>
        </w:tc>
        <w:tc>
          <w:tcPr/>
          <w:p>
            <w:pPr>
              <w:pStyle w:val="Compact"/>
            </w:pPr>
            <w:r>
              <w:t xml:space="preserve">Huawei SUN2000-100KTL (string inverter) × 5</w:t>
            </w:r>
          </w:p>
        </w:tc>
        <w:tc>
          <w:tcPr/>
          <w:p>
            <w:pPr>
              <w:pStyle w:val="Compact"/>
            </w:pPr>
            <w:r>
              <w:t xml:space="preserve">Monitoring qua FusionSolar</w:t>
            </w:r>
          </w:p>
        </w:tc>
      </w:tr>
    </w:tbl>
    <w:bookmarkEnd w:id="343"/>
    <w:bookmarkStart w:id="344" w:name="chiến-lược-esg-và-carbon-footprint"/>
    <w:p>
      <w:pPr>
        <w:pStyle w:val="Heading3"/>
      </w:pPr>
      <w:r>
        <w:rPr>
          <w:rStyle w:val="SectionNumber"/>
        </w:rPr>
        <w:t xml:space="preserve">10.14.2</w:t>
      </w:r>
      <w:r>
        <w:tab/>
      </w:r>
      <w:r>
        <w:t xml:space="preserve">4.14.2. Chiến lược ESG và Carbon Footprint</w:t>
      </w:r>
    </w:p>
    <w:tbl>
      <w:tblPr>
        <w:tblStyle w:val="Table"/>
        <w:tblW w:type="pct" w:w="5000"/>
        <w:tblLayout w:type="fixed"/>
        <w:tblLook w:firstRow="1" w:lastRow="0" w:firstColumn="0" w:lastColumn="0" w:noHBand="0" w:noVBand="0" w:val="0020"/>
      </w:tblPr>
      <w:tblGrid>
        <w:gridCol w:w="2376"/>
        <w:gridCol w:w="1320"/>
        <w:gridCol w:w="1584"/>
        <w:gridCol w:w="2640"/>
      </w:tblGrid>
      <w:tr>
        <w:trPr>
          <w:tblHeader w:val="on"/>
        </w:trPr>
        <w:tc>
          <w:tcPr/>
          <w:p>
            <w:pPr>
              <w:pStyle w:val="Compact"/>
            </w:pPr>
            <w:r>
              <w:t xml:space="preserve">Chỉ số</w:t>
            </w:r>
          </w:p>
        </w:tc>
        <w:tc>
          <w:tcPr/>
          <w:p>
            <w:pPr>
              <w:pStyle w:val="Compact"/>
              <w:jc w:val="right"/>
            </w:pPr>
            <w:r>
              <w:t xml:space="preserve">Baseline (no action)</w:t>
            </w:r>
          </w:p>
        </w:tc>
        <w:tc>
          <w:tcPr/>
          <w:p>
            <w:pPr>
              <w:pStyle w:val="Compact"/>
              <w:jc w:val="right"/>
            </w:pPr>
            <w:r>
              <w:t xml:space="preserve">Target (with measures)</w:t>
            </w:r>
          </w:p>
        </w:tc>
        <w:tc>
          <w:tcPr/>
          <w:p>
            <w:pPr>
              <w:pStyle w:val="Compact"/>
            </w:pPr>
            <w:r>
              <w:t xml:space="preserve">Biện pháp</w:t>
            </w:r>
          </w:p>
        </w:tc>
      </w:tr>
      <w:tr>
        <w:tc>
          <w:tcPr/>
          <w:p>
            <w:pPr>
              <w:pStyle w:val="Compact"/>
            </w:pPr>
            <w:r>
              <w:rPr>
                <w:b/>
                <w:bCs/>
              </w:rPr>
              <w:t xml:space="preserve">Scope 1 (GHG trực tiếp)</w:t>
            </w:r>
          </w:p>
        </w:tc>
        <w:tc>
          <w:tcPr/>
          <w:p>
            <w:pPr>
              <w:pStyle w:val="Compact"/>
              <w:jc w:val="right"/>
            </w:pPr>
            <w:r>
              <w:t xml:space="preserve">1.500 tCO₂e/năm</w:t>
            </w:r>
          </w:p>
        </w:tc>
        <w:tc>
          <w:tcPr/>
          <w:p>
            <w:pPr>
              <w:pStyle w:val="Compact"/>
              <w:jc w:val="right"/>
            </w:pPr>
            <w:r>
              <w:t xml:space="preserve">900 tCO₂e/năm (-40%)</w:t>
            </w:r>
          </w:p>
        </w:tc>
        <w:tc>
          <w:tcPr/>
          <w:p>
            <w:pPr>
              <w:pStyle w:val="Compact"/>
            </w:pPr>
            <w:r>
              <w:t xml:space="preserve">Giảm generator runtime, B5 biodiesel</w:t>
            </w:r>
          </w:p>
        </w:tc>
      </w:tr>
      <w:tr>
        <w:tc>
          <w:tcPr/>
          <w:p>
            <w:pPr>
              <w:pStyle w:val="Compact"/>
            </w:pPr>
            <w:r>
              <w:rPr>
                <w:b/>
                <w:bCs/>
              </w:rPr>
              <w:t xml:space="preserve">Scope 2 (Điện)</w:t>
            </w:r>
          </w:p>
        </w:tc>
        <w:tc>
          <w:tcPr/>
          <w:p>
            <w:pPr>
              <w:pStyle w:val="Compact"/>
              <w:jc w:val="right"/>
            </w:pPr>
            <w:r>
              <w:t xml:space="preserve">8.000 tCO₂e/năm</w:t>
            </w:r>
          </w:p>
        </w:tc>
        <w:tc>
          <w:tcPr/>
          <w:p>
            <w:pPr>
              <w:pStyle w:val="Compact"/>
              <w:jc w:val="right"/>
            </w:pPr>
            <w:r>
              <w:t xml:space="preserve">6.000 tCO₂e/năm (-25%)</w:t>
            </w:r>
          </w:p>
        </w:tc>
        <w:tc>
          <w:tcPr/>
          <w:p>
            <w:pPr>
              <w:pStyle w:val="Compact"/>
            </w:pPr>
            <w:r>
              <w:t xml:space="preserve">Solar 500kWp, PUE optimization, LED</w:t>
            </w:r>
          </w:p>
        </w:tc>
      </w:tr>
      <w:tr>
        <w:tc>
          <w:tcPr/>
          <w:p>
            <w:pPr>
              <w:pStyle w:val="Compact"/>
            </w:pPr>
            <w:r>
              <w:rPr>
                <w:b/>
                <w:bCs/>
              </w:rPr>
              <w:t xml:space="preserve">Scope 3 (Chuỗi cung ứng)</w:t>
            </w:r>
          </w:p>
        </w:tc>
        <w:tc>
          <w:tcPr/>
          <w:p>
            <w:pPr>
              <w:pStyle w:val="Compact"/>
              <w:jc w:val="right"/>
            </w:pPr>
            <w:r>
              <w:t xml:space="preserve">Chưa đo</w:t>
            </w:r>
          </w:p>
        </w:tc>
        <w:tc>
          <w:tcPr/>
          <w:p>
            <w:pPr>
              <w:pStyle w:val="Compact"/>
              <w:jc w:val="right"/>
            </w:pPr>
            <w:r>
              <w:t xml:space="preserve">Phase 2 target</w:t>
            </w:r>
          </w:p>
        </w:tc>
        <w:tc>
          <w:tcPr/>
          <w:p>
            <w:pPr>
              <w:pStyle w:val="Compact"/>
            </w:pPr>
            <w:r>
              <w:t xml:space="preserve">Supplier engagement, logistics optimize</w:t>
            </w:r>
          </w:p>
        </w:tc>
      </w:tr>
      <w:tr>
        <w:tc>
          <w:tcPr/>
          <w:p>
            <w:pPr>
              <w:pStyle w:val="Compact"/>
            </w:pPr>
            <w:r>
              <w:rPr>
                <w:b/>
                <w:bCs/>
              </w:rPr>
              <w:t xml:space="preserve">Tổng GHG</w:t>
            </w:r>
          </w:p>
        </w:tc>
        <w:tc>
          <w:tcPr/>
          <w:p>
            <w:pPr>
              <w:pStyle w:val="Compact"/>
              <w:jc w:val="right"/>
            </w:pPr>
            <w:r>
              <w:t xml:space="preserve">~9.500 tCO₂e/năm</w:t>
            </w:r>
          </w:p>
        </w:tc>
        <w:tc>
          <w:tcPr/>
          <w:p>
            <w:pPr>
              <w:pStyle w:val="Compact"/>
              <w:jc w:val="right"/>
            </w:pPr>
            <w:r>
              <w:t xml:space="preserve">~6.900 tCO₂e/năm</w:t>
            </w:r>
          </w:p>
        </w:tc>
        <w:tc>
          <w:tcPr/>
          <w:p>
            <w:pPr>
              <w:pStyle w:val="Compact"/>
            </w:pPr>
            <w:r>
              <w:rPr>
                <w:b/>
                <w:bCs/>
              </w:rPr>
              <w:t xml:space="preserve">Giảm ~27%</w:t>
            </w:r>
          </w:p>
        </w:tc>
      </w:tr>
      <w:tr>
        <w:tc>
          <w:tcPr/>
          <w:p>
            <w:pPr>
              <w:pStyle w:val="Compact"/>
            </w:pPr>
            <w:r>
              <w:rPr>
                <w:b/>
                <w:bCs/>
              </w:rPr>
              <w:t xml:space="preserve">Nước tái sử dụng</w:t>
            </w:r>
          </w:p>
        </w:tc>
        <w:tc>
          <w:tcPr/>
          <w:p>
            <w:pPr>
              <w:pStyle w:val="Compact"/>
              <w:jc w:val="right"/>
            </w:pPr>
            <w:r>
              <w:t xml:space="preserve">0%</w:t>
            </w:r>
          </w:p>
        </w:tc>
        <w:tc>
          <w:tcPr/>
          <w:p>
            <w:pPr>
              <w:pStyle w:val="Compact"/>
              <w:jc w:val="right"/>
            </w:pPr>
            <w:r>
              <w:t xml:space="preserve">≥ 30%</w:t>
            </w:r>
          </w:p>
        </w:tc>
        <w:tc>
          <w:tcPr/>
          <w:p>
            <w:pPr>
              <w:pStyle w:val="Compact"/>
            </w:pPr>
            <w:r>
              <w:t xml:space="preserve">RO condensate, CT blowdown reuse</w:t>
            </w:r>
          </w:p>
        </w:tc>
      </w:tr>
      <w:tr>
        <w:tc>
          <w:tcPr/>
          <w:p>
            <w:pPr>
              <w:pStyle w:val="Compact"/>
            </w:pPr>
            <w:r>
              <w:rPr>
                <w:b/>
                <w:bCs/>
              </w:rPr>
              <w:t xml:space="preserve">Chất thải tái chế</w:t>
            </w:r>
          </w:p>
        </w:tc>
        <w:tc>
          <w:tcPr/>
          <w:p>
            <w:pPr>
              <w:pStyle w:val="Compact"/>
              <w:jc w:val="right"/>
            </w:pPr>
            <w:r>
              <w:t xml:space="preserve">50%</w:t>
            </w:r>
          </w:p>
        </w:tc>
        <w:tc>
          <w:tcPr/>
          <w:p>
            <w:pPr>
              <w:pStyle w:val="Compact"/>
              <w:jc w:val="right"/>
            </w:pPr>
            <w:r>
              <w:t xml:space="preserve">≥ 80%</w:t>
            </w:r>
          </w:p>
        </w:tc>
        <w:tc>
          <w:tcPr/>
          <w:p>
            <w:pPr>
              <w:pStyle w:val="Compact"/>
            </w:pPr>
            <w:r>
              <w:t xml:space="preserve">Phoi CNC, bìa carton, pallet</w:t>
            </w:r>
          </w:p>
        </w:tc>
      </w:tr>
      <w:tr>
        <w:tc>
          <w:tcPr/>
          <w:p>
            <w:pPr>
              <w:pStyle w:val="Compact"/>
            </w:pPr>
            <w:r>
              <w:rPr>
                <w:b/>
                <w:bCs/>
              </w:rPr>
              <w:t xml:space="preserve">PUE DC</w:t>
            </w:r>
          </w:p>
        </w:tc>
        <w:tc>
          <w:tcPr/>
          <w:p>
            <w:pPr>
              <w:pStyle w:val="Compact"/>
              <w:jc w:val="right"/>
            </w:pPr>
            <w:r>
              <w:t xml:space="preserve">1,45 (VN average)</w:t>
            </w:r>
          </w:p>
        </w:tc>
        <w:tc>
          <w:tcPr/>
          <w:p>
            <w:pPr>
              <w:pStyle w:val="Compact"/>
              <w:jc w:val="right"/>
            </w:pPr>
            <w:r>
              <w:t xml:space="preserve">1,28-1,32</w:t>
            </w:r>
          </w:p>
        </w:tc>
        <w:tc>
          <w:tcPr/>
          <w:p>
            <w:pPr>
              <w:pStyle w:val="Compact"/>
            </w:pPr>
            <w:r>
              <w:t xml:space="preserve">DLC, free cooling, hot aisle containment</w:t>
            </w:r>
          </w:p>
        </w:tc>
      </w:tr>
    </w:tbl>
    <w:p>
      <w:pPr>
        <w:pStyle w:val="BlockText"/>
      </w:pPr>
      <w:r>
        <w:rPr>
          <w:b/>
          <w:bCs/>
        </w:rPr>
        <w:t xml:space="preserve">[C] Giảm GHG 27% = ~2.600 tCO₂e/năm = ~26.000 tCO₂e/10 năm.</w:t>
      </w:r>
      <w:r>
        <w:t xml:space="preserve"> </w:t>
      </w:r>
      <w:r>
        <w:t xml:space="preserve">Nếu carbon credit price 10 USD/tCO₂ → potential value 260 K USD/10Y. Tuy nhiên, giá trị ESG chính là: (a) Đáp ứng yêu cầu FDI (Samsung/Bosch đều yêu cầu Scope 3 reduction từ supplier), (b) Ưu đãi green loan (giảm lãi 0,5-1,0%), (c) Hình ảnh doanh nghiệp khi trình bày BQL KCNC.</w:t>
      </w:r>
    </w:p>
    <w:p>
      <w:r>
        <w:pict>
          <v:rect style="width:0;height:1.5pt" o:hralign="center" o:hrstd="t" o:hr="t"/>
        </w:pict>
      </w:r>
    </w:p>
    <w:bookmarkEnd w:id="344"/>
    <w:bookmarkEnd w:id="345"/>
    <w:bookmarkEnd w:id="346"/>
    <w:bookmarkStart w:id="407" w:name="phần-v-tài-chính-và-đầu-tư-1"/>
    <w:p>
      <w:pPr>
        <w:pStyle w:val="Heading1"/>
      </w:pPr>
      <w:r>
        <w:rPr>
          <w:rStyle w:val="SectionNumber"/>
        </w:rPr>
        <w:t xml:space="preserve">11</w:t>
      </w:r>
      <w:r>
        <w:tab/>
      </w:r>
      <w:r>
        <w:t xml:space="preserve">PHẦN V: TÀI CHÍNH VÀ ĐẦU TƯ</w:t>
      </w:r>
    </w:p>
    <w:p>
      <w:r>
        <w:pict>
          <v:rect style="width:0;height:1.5pt" o:hralign="center" o:hrstd="t" o:hr="t"/>
        </w:pict>
      </w:r>
    </w:p>
    <w:bookmarkStart w:id="353" w:name="tổng-quan-cấu-trúc-vốn"/>
    <w:p>
      <w:pPr>
        <w:pStyle w:val="Heading2"/>
      </w:pPr>
      <w:r>
        <w:rPr>
          <w:rStyle w:val="SectionNumber"/>
        </w:rPr>
        <w:t xml:space="preserve">11.1</w:t>
      </w:r>
      <w:r>
        <w:tab/>
      </w:r>
      <w:r>
        <w:t xml:space="preserve">5.1. Tổng quan Cấu trúc Vốn</w:t>
      </w:r>
    </w:p>
    <w:bookmarkStart w:id="347" w:name="capex-tổng-hợp-5-phase-15-năm"/>
    <w:p>
      <w:pPr>
        <w:pStyle w:val="Heading3"/>
      </w:pPr>
      <w:r>
        <w:rPr>
          <w:rStyle w:val="SectionNumber"/>
        </w:rPr>
        <w:t xml:space="preserve">11.1.1</w:t>
      </w:r>
      <w:r>
        <w:tab/>
      </w:r>
      <w:r>
        <w:t xml:space="preserve">5.1.1. CAPEX Tổng hợp — 5 Phase / 15 năm</w:t>
      </w:r>
    </w:p>
    <w:tbl>
      <w:tblPr>
        <w:tblStyle w:val="Table"/>
        <w:tblW w:type="pct" w:w="5000"/>
        <w:tblLayout w:type="fixed"/>
        <w:tblLook w:firstRow="1" w:lastRow="0" w:firstColumn="0" w:lastColumn="0" w:noHBand="0" w:noVBand="0" w:val="0020"/>
      </w:tblPr>
      <w:tblGrid>
        <w:gridCol w:w="2122"/>
        <w:gridCol w:w="776"/>
        <w:gridCol w:w="776"/>
        <w:gridCol w:w="828"/>
        <w:gridCol w:w="828"/>
        <w:gridCol w:w="828"/>
        <w:gridCol w:w="983"/>
        <w:gridCol w:w="776"/>
      </w:tblGrid>
      <w:tr>
        <w:trPr>
          <w:tblHeader w:val="on"/>
        </w:trPr>
        <w:tc>
          <w:tcPr/>
          <w:p>
            <w:pPr>
              <w:pStyle w:val="Compact"/>
            </w:pPr>
            <w:r>
              <w:t xml:space="preserve">Hạng mục</w:t>
            </w:r>
          </w:p>
        </w:tc>
        <w:tc>
          <w:tcPr/>
          <w:p>
            <w:pPr>
              <w:pStyle w:val="Compact"/>
              <w:jc w:val="right"/>
            </w:pPr>
            <w:r>
              <w:t xml:space="preserve">P0 Y0-Y2</w:t>
            </w:r>
          </w:p>
        </w:tc>
        <w:tc>
          <w:tcPr/>
          <w:p>
            <w:pPr>
              <w:pStyle w:val="Compact"/>
              <w:jc w:val="right"/>
            </w:pPr>
            <w:r>
              <w:t xml:space="preserve">P1 Y2-Y5</w:t>
            </w:r>
          </w:p>
        </w:tc>
        <w:tc>
          <w:tcPr/>
          <w:p>
            <w:pPr>
              <w:pStyle w:val="Compact"/>
              <w:jc w:val="right"/>
            </w:pPr>
            <w:r>
              <w:t xml:space="preserve">P2 Y5-Y7</w:t>
            </w:r>
          </w:p>
        </w:tc>
        <w:tc>
          <w:tcPr/>
          <w:p>
            <w:pPr>
              <w:pStyle w:val="Compact"/>
              <w:jc w:val="right"/>
            </w:pPr>
            <w:r>
              <w:t xml:space="preserve">P3 Y7-Y10</w:t>
            </w:r>
          </w:p>
        </w:tc>
        <w:tc>
          <w:tcPr/>
          <w:p>
            <w:pPr>
              <w:pStyle w:val="Compact"/>
              <w:jc w:val="right"/>
            </w:pPr>
            <w:r>
              <w:t xml:space="preserve">P4 Y10-Y13</w:t>
            </w:r>
          </w:p>
        </w:tc>
        <w:tc>
          <w:tcPr/>
          <w:p>
            <w:pPr>
              <w:pStyle w:val="Compact"/>
              <w:jc w:val="right"/>
            </w:pPr>
            <w:r>
              <w:rPr>
                <w:b/>
                <w:bCs/>
              </w:rPr>
              <w:t xml:space="preserve">Tổng (K)</w:t>
            </w:r>
          </w:p>
        </w:tc>
        <w:tc>
          <w:tcPr/>
          <w:p>
            <w:pPr>
              <w:pStyle w:val="Compact"/>
              <w:jc w:val="center"/>
            </w:pPr>
            <w:r>
              <w:t xml:space="preserve">%</w:t>
            </w:r>
          </w:p>
        </w:tc>
      </w:tr>
      <w:tr>
        <w:tc>
          <w:tcPr/>
          <w:p>
            <w:pPr>
              <w:pStyle w:val="Compact"/>
            </w:pPr>
            <w:r>
              <w:t xml:space="preserve">Thuê đất + Hạ tầng site</w:t>
            </w:r>
          </w:p>
        </w:tc>
        <w:tc>
          <w:tcPr/>
          <w:p>
            <w:pPr>
              <w:pStyle w:val="Compact"/>
              <w:jc w:val="right"/>
            </w:pPr>
            <w:r>
              <w:t xml:space="preserve">600</w:t>
            </w:r>
          </w:p>
        </w:tc>
        <w:tc>
          <w:tcPr/>
          <w:p>
            <w:pPr>
              <w:pStyle w:val="Compact"/>
              <w:jc w:val="right"/>
            </w:pPr>
            <w:r>
              <w:t xml:space="preserve">400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1.000</w:t>
            </w:r>
          </w:p>
        </w:tc>
        <w:tc>
          <w:tcPr/>
          <w:p>
            <w:pPr>
              <w:pStyle w:val="Compact"/>
              <w:jc w:val="center"/>
            </w:pPr>
            <w:r>
              <w:t xml:space="preserve">2,1%</w:t>
            </w:r>
          </w:p>
        </w:tc>
      </w:tr>
      <w:tr>
        <w:tc>
          <w:tcPr/>
          <w:p>
            <w:pPr>
              <w:pStyle w:val="Compact"/>
            </w:pPr>
            <w:r>
              <w:t xml:space="preserve">Thiết kế + Pháp lý + EIA</w:t>
            </w:r>
          </w:p>
        </w:tc>
        <w:tc>
          <w:tcPr/>
          <w:p>
            <w:pPr>
              <w:pStyle w:val="Compact"/>
              <w:jc w:val="right"/>
            </w:pPr>
            <w:r>
              <w:t xml:space="preserve">500</w:t>
            </w:r>
          </w:p>
        </w:tc>
        <w:tc>
          <w:tcPr/>
          <w:p>
            <w:pPr>
              <w:pStyle w:val="Compact"/>
              <w:jc w:val="right"/>
            </w:pPr>
            <w:r>
              <w:t xml:space="preserve">100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rPr>
                <w:b/>
                <w:bCs/>
              </w:rPr>
              <w:t xml:space="preserve">750</w:t>
            </w:r>
          </w:p>
        </w:tc>
        <w:tc>
          <w:tcPr/>
          <w:p>
            <w:pPr>
              <w:pStyle w:val="Compact"/>
              <w:jc w:val="center"/>
            </w:pPr>
            <w:r>
              <w:t xml:space="preserve">1,6%</w:t>
            </w:r>
          </w:p>
        </w:tc>
      </w:tr>
      <w:tr>
        <w:tc>
          <w:tcPr/>
          <w:p>
            <w:pPr>
              <w:pStyle w:val="Compact"/>
            </w:pPr>
            <w:r>
              <w:t xml:space="preserve">Xây dựng shell (3 tầng)</w:t>
            </w:r>
          </w:p>
        </w:tc>
        <w:tc>
          <w:tcPr/>
          <w:p>
            <w:pPr>
              <w:pStyle w:val="Compact"/>
              <w:jc w:val="right"/>
            </w:pPr>
            <w:r>
              <w:t xml:space="preserve">—</w:t>
            </w:r>
          </w:p>
        </w:tc>
        <w:tc>
          <w:tcPr/>
          <w:p>
            <w:pPr>
              <w:pStyle w:val="Compact"/>
              <w:jc w:val="right"/>
            </w:pPr>
            <w:r>
              <w:t xml:space="preserve">5.500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5.500</w:t>
            </w:r>
          </w:p>
        </w:tc>
        <w:tc>
          <w:tcPr/>
          <w:p>
            <w:pPr>
              <w:pStyle w:val="Compact"/>
              <w:jc w:val="center"/>
            </w:pPr>
            <w:r>
              <w:t xml:space="preserve">11,6%</w:t>
            </w:r>
          </w:p>
        </w:tc>
      </w:tr>
      <w:tr>
        <w:tc>
          <w:tcPr/>
          <w:p>
            <w:pPr>
              <w:pStyle w:val="Compact"/>
            </w:pPr>
            <w:r>
              <w:t xml:space="preserve">M&amp;E cơ bản (điện, nước, PCCC)</w:t>
            </w:r>
          </w:p>
        </w:tc>
        <w:tc>
          <w:tcPr/>
          <w:p>
            <w:pPr>
              <w:pStyle w:val="Compact"/>
              <w:jc w:val="right"/>
            </w:pPr>
            <w:r>
              <w:t xml:space="preserve">—</w:t>
            </w:r>
          </w:p>
        </w:tc>
        <w:tc>
          <w:tcPr/>
          <w:p>
            <w:pPr>
              <w:pStyle w:val="Compact"/>
              <w:jc w:val="right"/>
            </w:pPr>
            <w:r>
              <w:t xml:space="preserve">1.500</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500</w:t>
            </w:r>
          </w:p>
        </w:tc>
        <w:tc>
          <w:tcPr/>
          <w:p>
            <w:pPr>
              <w:pStyle w:val="Compact"/>
              <w:jc w:val="right"/>
            </w:pPr>
            <w:r>
              <w:rPr>
                <w:b/>
                <w:bCs/>
              </w:rPr>
              <w:t xml:space="preserve">3.000</w:t>
            </w:r>
          </w:p>
        </w:tc>
        <w:tc>
          <w:tcPr/>
          <w:p>
            <w:pPr>
              <w:pStyle w:val="Compact"/>
              <w:jc w:val="center"/>
            </w:pPr>
            <w:r>
              <w:t xml:space="preserve">6,3%</w:t>
            </w:r>
          </w:p>
        </w:tc>
      </w:tr>
      <w:tr>
        <w:tc>
          <w:tcPr/>
          <w:p>
            <w:pPr>
              <w:pStyle w:val="Compact"/>
            </w:pPr>
            <w:r>
              <w:t xml:space="preserve">Fit-out IoT/SMT (Tầng 2)</w:t>
            </w:r>
          </w:p>
        </w:tc>
        <w:tc>
          <w:tcPr/>
          <w:p>
            <w:pPr>
              <w:pStyle w:val="Compact"/>
              <w:jc w:val="right"/>
            </w:pPr>
            <w:r>
              <w:t xml:space="preserve">—</w:t>
            </w:r>
          </w:p>
        </w:tc>
        <w:tc>
          <w:tcPr/>
          <w:p>
            <w:pPr>
              <w:pStyle w:val="Compact"/>
              <w:jc w:val="right"/>
            </w:pPr>
            <w:r>
              <w:t xml:space="preserve">—</w:t>
            </w:r>
          </w:p>
        </w:tc>
        <w:tc>
          <w:tcPr/>
          <w:p>
            <w:pPr>
              <w:pStyle w:val="Compact"/>
              <w:jc w:val="right"/>
            </w:pPr>
            <w:r>
              <w:t xml:space="preserve">3.500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3.500</w:t>
            </w:r>
          </w:p>
        </w:tc>
        <w:tc>
          <w:tcPr/>
          <w:p>
            <w:pPr>
              <w:pStyle w:val="Compact"/>
              <w:jc w:val="center"/>
            </w:pPr>
            <w:r>
              <w:t xml:space="preserve">7,4%</w:t>
            </w:r>
          </w:p>
        </w:tc>
      </w:tr>
      <w:tr>
        <w:tc>
          <w:tcPr/>
          <w:p>
            <w:pPr>
              <w:pStyle w:val="Compact"/>
            </w:pPr>
            <w:r>
              <w:t xml:space="preserve">Thiết bị IoT + SMT line</w:t>
            </w:r>
          </w:p>
        </w:tc>
        <w:tc>
          <w:tcPr/>
          <w:p>
            <w:pPr>
              <w:pStyle w:val="Compact"/>
              <w:jc w:val="right"/>
            </w:pPr>
            <w:r>
              <w:t xml:space="preserve">—</w:t>
            </w:r>
          </w:p>
        </w:tc>
        <w:tc>
          <w:tcPr/>
          <w:p>
            <w:pPr>
              <w:pStyle w:val="Compact"/>
              <w:jc w:val="right"/>
            </w:pPr>
            <w:r>
              <w:t xml:space="preserve">—</w:t>
            </w:r>
          </w:p>
        </w:tc>
        <w:tc>
          <w:tcPr/>
          <w:p>
            <w:pPr>
              <w:pStyle w:val="Compact"/>
              <w:jc w:val="right"/>
            </w:pPr>
            <w:r>
              <w:t xml:space="preserve">2.500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2.500</w:t>
            </w:r>
          </w:p>
        </w:tc>
        <w:tc>
          <w:tcPr/>
          <w:p>
            <w:pPr>
              <w:pStyle w:val="Compact"/>
              <w:jc w:val="center"/>
            </w:pPr>
            <w:r>
              <w:t xml:space="preserve">5,3%</w:t>
            </w:r>
          </w:p>
        </w:tc>
      </w:tr>
      <w:tr>
        <w:tc>
          <w:tcPr/>
          <w:p>
            <w:pPr>
              <w:pStyle w:val="Compact"/>
            </w:pPr>
            <w:r>
              <w:t xml:space="preserve">Fit-out CNC (Tầng 1 — 3.000 m²)</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4.000</w:t>
            </w:r>
          </w:p>
        </w:tc>
        <w:tc>
          <w:tcPr/>
          <w:p>
            <w:pPr>
              <w:pStyle w:val="Compact"/>
              <w:jc w:val="right"/>
            </w:pPr>
            <w:r>
              <w:t xml:space="preserve">—</w:t>
            </w:r>
          </w:p>
        </w:tc>
        <w:tc>
          <w:tcPr/>
          <w:p>
            <w:pPr>
              <w:pStyle w:val="Compact"/>
              <w:jc w:val="right"/>
            </w:pPr>
            <w:r>
              <w:rPr>
                <w:b/>
                <w:bCs/>
              </w:rPr>
              <w:t xml:space="preserve">4.000</w:t>
            </w:r>
          </w:p>
        </w:tc>
        <w:tc>
          <w:tcPr/>
          <w:p>
            <w:pPr>
              <w:pStyle w:val="Compact"/>
              <w:jc w:val="center"/>
            </w:pPr>
            <w:r>
              <w:t xml:space="preserve">8,4%</w:t>
            </w:r>
          </w:p>
        </w:tc>
      </w:tr>
      <w:tr>
        <w:tc>
          <w:tcPr/>
          <w:p>
            <w:pPr>
              <w:pStyle w:val="Compact"/>
            </w:pPr>
            <w:r>
              <w:t xml:space="preserve">Thiết bị CNC (28 máy 5 trục)</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8.660</w:t>
            </w:r>
          </w:p>
        </w:tc>
        <w:tc>
          <w:tcPr/>
          <w:p>
            <w:pPr>
              <w:pStyle w:val="Compact"/>
              <w:jc w:val="right"/>
            </w:pPr>
            <w:r>
              <w:t xml:space="preserve">2.000</w:t>
            </w:r>
          </w:p>
        </w:tc>
        <w:tc>
          <w:tcPr/>
          <w:p>
            <w:pPr>
              <w:pStyle w:val="Compact"/>
              <w:jc w:val="right"/>
            </w:pPr>
            <w:r>
              <w:rPr>
                <w:b/>
                <w:bCs/>
              </w:rPr>
              <w:t xml:space="preserve">10.660</w:t>
            </w:r>
          </w:p>
        </w:tc>
        <w:tc>
          <w:tcPr/>
          <w:p>
            <w:pPr>
              <w:pStyle w:val="Compact"/>
              <w:jc w:val="center"/>
            </w:pPr>
            <w:r>
              <w:t xml:space="preserve">22,4%</w:t>
            </w:r>
          </w:p>
        </w:tc>
      </w:tr>
      <w:tr>
        <w:tc>
          <w:tcPr/>
          <w:p>
            <w:pPr>
              <w:pStyle w:val="Compact"/>
            </w:pPr>
            <w:r>
              <w:t xml:space="preserve">CMM + QC Lab</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1.200</w:t>
            </w:r>
          </w:p>
        </w:tc>
        <w:tc>
          <w:tcPr/>
          <w:p>
            <w:pPr>
              <w:pStyle w:val="Compact"/>
              <w:jc w:val="right"/>
            </w:pPr>
            <w:r>
              <w:t xml:space="preserve">—</w:t>
            </w:r>
          </w:p>
        </w:tc>
        <w:tc>
          <w:tcPr/>
          <w:p>
            <w:pPr>
              <w:pStyle w:val="Compact"/>
              <w:jc w:val="right"/>
            </w:pPr>
            <w:r>
              <w:rPr>
                <w:b/>
                <w:bCs/>
              </w:rPr>
              <w:t xml:space="preserve">1.200</w:t>
            </w:r>
          </w:p>
        </w:tc>
        <w:tc>
          <w:tcPr/>
          <w:p>
            <w:pPr>
              <w:pStyle w:val="Compact"/>
              <w:jc w:val="center"/>
            </w:pPr>
            <w:r>
              <w:t xml:space="preserve">2,5%</w:t>
            </w:r>
          </w:p>
        </w:tc>
      </w:tr>
      <w:tr>
        <w:tc>
          <w:tcPr/>
          <w:p>
            <w:pPr>
              <w:pStyle w:val="Compact"/>
            </w:pPr>
            <w:r>
              <w:t xml:space="preserve">Fit-out DC (Tầng 1 — 1.500 m²)</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3.000</w:t>
            </w:r>
          </w:p>
        </w:tc>
        <w:tc>
          <w:tcPr/>
          <w:p>
            <w:pPr>
              <w:pStyle w:val="Compact"/>
              <w:jc w:val="right"/>
            </w:pPr>
            <w:r>
              <w:rPr>
                <w:b/>
                <w:bCs/>
              </w:rPr>
              <w:t xml:space="preserve">3.000</w:t>
            </w:r>
          </w:p>
        </w:tc>
        <w:tc>
          <w:tcPr/>
          <w:p>
            <w:pPr>
              <w:pStyle w:val="Compact"/>
              <w:jc w:val="center"/>
            </w:pPr>
            <w:r>
              <w:t xml:space="preserve">6,3%</w:t>
            </w:r>
          </w:p>
        </w:tc>
      </w:tr>
      <w:tr>
        <w:tc>
          <w:tcPr/>
          <w:p>
            <w:pPr>
              <w:pStyle w:val="Compact"/>
            </w:pPr>
            <w:r>
              <w:t xml:space="preserve">Thiết bị IT + GPU (DC)</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3.000</w:t>
            </w:r>
          </w:p>
        </w:tc>
        <w:tc>
          <w:tcPr/>
          <w:p>
            <w:pPr>
              <w:pStyle w:val="Compact"/>
              <w:jc w:val="right"/>
            </w:pPr>
            <w:r>
              <w:rPr>
                <w:b/>
                <w:bCs/>
              </w:rPr>
              <w:t xml:space="preserve">3.000</w:t>
            </w:r>
          </w:p>
        </w:tc>
        <w:tc>
          <w:tcPr/>
          <w:p>
            <w:pPr>
              <w:pStyle w:val="Compact"/>
              <w:jc w:val="center"/>
            </w:pPr>
            <w:r>
              <w:t xml:space="preserve">6,3%</w:t>
            </w:r>
          </w:p>
        </w:tc>
      </w:tr>
      <w:tr>
        <w:tc>
          <w:tcPr/>
          <w:p>
            <w:pPr>
              <w:pStyle w:val="Compact"/>
            </w:pPr>
            <w:r>
              <w:t xml:space="preserve">Phần mềm + License</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52</w:t>
            </w:r>
          </w:p>
        </w:tc>
        <w:tc>
          <w:tcPr/>
          <w:p>
            <w:pPr>
              <w:pStyle w:val="Compact"/>
              <w:jc w:val="right"/>
            </w:pPr>
            <w:r>
              <w:rPr>
                <w:b/>
                <w:bCs/>
              </w:rPr>
              <w:t xml:space="preserve">452</w:t>
            </w:r>
          </w:p>
        </w:tc>
        <w:tc>
          <w:tcPr/>
          <w:p>
            <w:pPr>
              <w:pStyle w:val="Compact"/>
              <w:jc w:val="center"/>
            </w:pPr>
            <w:r>
              <w:t xml:space="preserve">1,0%</w:t>
            </w:r>
          </w:p>
        </w:tc>
      </w:tr>
      <w:tr>
        <w:tc>
          <w:tcPr/>
          <w:p>
            <w:pPr>
              <w:pStyle w:val="Compact"/>
            </w:pPr>
            <w:r>
              <w:t xml:space="preserve">Nội thất + Văn phòng (Tầng 3)</w:t>
            </w:r>
          </w:p>
        </w:tc>
        <w:tc>
          <w:tcPr/>
          <w:p>
            <w:pPr>
              <w:pStyle w:val="Compact"/>
              <w:jc w:val="right"/>
            </w:pPr>
            <w:r>
              <w:t xml:space="preserve">—</w:t>
            </w:r>
          </w:p>
        </w:tc>
        <w:tc>
          <w:tcPr/>
          <w:p>
            <w:pPr>
              <w:pStyle w:val="Compact"/>
              <w:jc w:val="right"/>
            </w:pPr>
            <w:r>
              <w:t xml:space="preserve">—</w:t>
            </w:r>
          </w:p>
        </w:tc>
        <w:tc>
          <w:tcPr/>
          <w:p>
            <w:pPr>
              <w:pStyle w:val="Compact"/>
              <w:jc w:val="right"/>
            </w:pPr>
            <w:r>
              <w:t xml:space="preserve">430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430</w:t>
            </w:r>
          </w:p>
        </w:tc>
        <w:tc>
          <w:tcPr/>
          <w:p>
            <w:pPr>
              <w:pStyle w:val="Compact"/>
              <w:jc w:val="center"/>
            </w:pPr>
            <w:r>
              <w:t xml:space="preserve">0,9%</w:t>
            </w:r>
          </w:p>
        </w:tc>
      </w:tr>
      <w:tr>
        <w:tc>
          <w:tcPr/>
          <w:p>
            <w:pPr>
              <w:pStyle w:val="Compact"/>
            </w:pPr>
            <w:r>
              <w:t xml:space="preserve">Chứng nhận (ISO/IATF/AS)</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100</w:t>
            </w:r>
          </w:p>
        </w:tc>
        <w:tc>
          <w:tcPr/>
          <w:p>
            <w:pPr>
              <w:pStyle w:val="Compact"/>
              <w:jc w:val="right"/>
            </w:pPr>
            <w:r>
              <w:t xml:space="preserve">50</w:t>
            </w:r>
          </w:p>
        </w:tc>
        <w:tc>
          <w:tcPr/>
          <w:p>
            <w:pPr>
              <w:pStyle w:val="Compact"/>
              <w:jc w:val="right"/>
            </w:pPr>
            <w:r>
              <w:rPr>
                <w:b/>
                <w:bCs/>
              </w:rPr>
              <w:t xml:space="preserve">300</w:t>
            </w:r>
          </w:p>
        </w:tc>
        <w:tc>
          <w:tcPr/>
          <w:p>
            <w:pPr>
              <w:pStyle w:val="Compact"/>
              <w:jc w:val="center"/>
            </w:pPr>
            <w:r>
              <w:t xml:space="preserve">0,6%</w:t>
            </w:r>
          </w:p>
        </w:tc>
      </w:tr>
      <w:tr>
        <w:tc>
          <w:tcPr/>
          <w:p>
            <w:pPr>
              <w:pStyle w:val="Compact"/>
            </w:pPr>
            <w:r>
              <w:t xml:space="preserve">PCCC bổ sung</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200</w:t>
            </w:r>
          </w:p>
        </w:tc>
        <w:tc>
          <w:tcPr/>
          <w:p>
            <w:pPr>
              <w:pStyle w:val="Compact"/>
              <w:jc w:val="right"/>
            </w:pPr>
            <w:r>
              <w:rPr>
                <w:b/>
                <w:bCs/>
              </w:rPr>
              <w:t xml:space="preserve">1.000</w:t>
            </w:r>
          </w:p>
        </w:tc>
        <w:tc>
          <w:tcPr/>
          <w:p>
            <w:pPr>
              <w:pStyle w:val="Compact"/>
              <w:jc w:val="center"/>
            </w:pPr>
            <w:r>
              <w:t xml:space="preserve">2,1%</w:t>
            </w:r>
          </w:p>
        </w:tc>
      </w:tr>
      <w:tr>
        <w:tc>
          <w:tcPr/>
          <w:p>
            <w:pPr>
              <w:pStyle w:val="Compact"/>
            </w:pPr>
            <w:r>
              <w:t xml:space="preserve">Môi trường (ZLD + XLNT)</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70</w:t>
            </w:r>
          </w:p>
        </w:tc>
        <w:tc>
          <w:tcPr/>
          <w:p>
            <w:pPr>
              <w:pStyle w:val="Compact"/>
              <w:jc w:val="right"/>
            </w:pPr>
            <w:r>
              <w:rPr>
                <w:b/>
                <w:bCs/>
              </w:rPr>
              <w:t xml:space="preserve">470</w:t>
            </w:r>
          </w:p>
        </w:tc>
        <w:tc>
          <w:tcPr/>
          <w:p>
            <w:pPr>
              <w:pStyle w:val="Compact"/>
              <w:jc w:val="center"/>
            </w:pPr>
            <w:r>
              <w:t xml:space="preserve">1,0%</w:t>
            </w:r>
          </w:p>
        </w:tc>
      </w:tr>
      <w:tr>
        <w:tc>
          <w:tcPr/>
          <w:p>
            <w:pPr>
              <w:pStyle w:val="Compact"/>
            </w:pPr>
            <w:r>
              <w:t xml:space="preserve">Dự phòng phát sinh (10%)</w:t>
            </w:r>
          </w:p>
        </w:tc>
        <w:tc>
          <w:tcPr/>
          <w:p>
            <w:pPr>
              <w:pStyle w:val="Compact"/>
              <w:jc w:val="right"/>
            </w:pPr>
            <w:r>
              <w:t xml:space="preserve">250</w:t>
            </w:r>
          </w:p>
        </w:tc>
        <w:tc>
          <w:tcPr/>
          <w:p>
            <w:pPr>
              <w:pStyle w:val="Compact"/>
              <w:jc w:val="right"/>
            </w:pPr>
            <w:r>
              <w:t xml:space="preserve">550</w:t>
            </w:r>
          </w:p>
        </w:tc>
        <w:tc>
          <w:tcPr/>
          <w:p>
            <w:pPr>
              <w:pStyle w:val="Compact"/>
              <w:jc w:val="right"/>
            </w:pPr>
            <w:r>
              <w:t xml:space="preserve">700</w:t>
            </w:r>
          </w:p>
        </w:tc>
        <w:tc>
          <w:tcPr/>
          <w:p>
            <w:pPr>
              <w:pStyle w:val="Compact"/>
              <w:jc w:val="right"/>
            </w:pPr>
            <w:r>
              <w:t xml:space="preserve">1.300</w:t>
            </w:r>
          </w:p>
        </w:tc>
        <w:tc>
          <w:tcPr/>
          <w:p>
            <w:pPr>
              <w:pStyle w:val="Compact"/>
              <w:jc w:val="right"/>
            </w:pPr>
            <w:r>
              <w:t xml:space="preserve">1.123</w:t>
            </w:r>
          </w:p>
        </w:tc>
        <w:tc>
          <w:tcPr/>
          <w:p>
            <w:pPr>
              <w:pStyle w:val="Compact"/>
              <w:jc w:val="right"/>
            </w:pPr>
            <w:r>
              <w:rPr>
                <w:b/>
                <w:bCs/>
              </w:rPr>
              <w:t xml:space="preserve">3.923</w:t>
            </w:r>
          </w:p>
        </w:tc>
        <w:tc>
          <w:tcPr/>
          <w:p>
            <w:pPr>
              <w:pStyle w:val="Compact"/>
              <w:jc w:val="center"/>
            </w:pPr>
            <w:r>
              <w:t xml:space="preserve">8,3%</w:t>
            </w:r>
          </w:p>
        </w:tc>
      </w:tr>
      <w:tr>
        <w:tc>
          <w:tcPr/>
          <w:p>
            <w:pPr>
              <w:pStyle w:val="Compact"/>
            </w:pPr>
            <w:r>
              <w:rPr>
                <w:b/>
                <w:bCs/>
              </w:rPr>
              <w:t xml:space="preserve">Tổng CAPEX</w:t>
            </w:r>
          </w:p>
        </w:tc>
        <w:tc>
          <w:tcPr/>
          <w:p>
            <w:pPr>
              <w:pStyle w:val="Compact"/>
              <w:jc w:val="right"/>
            </w:pPr>
            <w:r>
              <w:rPr>
                <w:b/>
                <w:bCs/>
              </w:rPr>
              <w:t xml:space="preserve">1.800</w:t>
            </w:r>
          </w:p>
        </w:tc>
        <w:tc>
          <w:tcPr/>
          <w:p>
            <w:pPr>
              <w:pStyle w:val="Compact"/>
              <w:jc w:val="right"/>
            </w:pPr>
            <w:r>
              <w:rPr>
                <w:b/>
                <w:bCs/>
              </w:rPr>
              <w:t xml:space="preserve">8.500</w:t>
            </w:r>
          </w:p>
        </w:tc>
        <w:tc>
          <w:tcPr/>
          <w:p>
            <w:pPr>
              <w:pStyle w:val="Compact"/>
              <w:jc w:val="right"/>
            </w:pPr>
            <w:r>
              <w:rPr>
                <w:b/>
                <w:bCs/>
              </w:rPr>
              <w:t xml:space="preserve">8.130</w:t>
            </w:r>
          </w:p>
        </w:tc>
        <w:tc>
          <w:tcPr/>
          <w:p>
            <w:pPr>
              <w:pStyle w:val="Compact"/>
              <w:jc w:val="right"/>
            </w:pPr>
            <w:r>
              <w:rPr>
                <w:b/>
                <w:bCs/>
              </w:rPr>
              <w:t xml:space="preserve">16.210</w:t>
            </w:r>
          </w:p>
        </w:tc>
        <w:tc>
          <w:tcPr/>
          <w:p>
            <w:pPr>
              <w:pStyle w:val="Compact"/>
              <w:jc w:val="right"/>
            </w:pPr>
            <w:r>
              <w:rPr>
                <w:b/>
                <w:bCs/>
              </w:rPr>
              <w:t xml:space="preserve">10.045</w:t>
            </w:r>
          </w:p>
        </w:tc>
        <w:tc>
          <w:tcPr/>
          <w:p>
            <w:pPr>
              <w:pStyle w:val="Compact"/>
              <w:jc w:val="right"/>
            </w:pPr>
            <w:r>
              <w:rPr>
                <w:b/>
                <w:bCs/>
              </w:rPr>
              <w:t xml:space="preserve">~44.685</w:t>
            </w:r>
          </w:p>
        </w:tc>
        <w:tc>
          <w:tcPr/>
          <w:p>
            <w:pPr>
              <w:pStyle w:val="Compact"/>
              <w:jc w:val="center"/>
            </w:pPr>
            <w:r>
              <w:rPr>
                <w:b/>
                <w:bCs/>
              </w:rPr>
              <w:t xml:space="preserve">94,1%</w:t>
            </w:r>
          </w:p>
        </w:tc>
      </w:tr>
      <w:tr>
        <w:tc>
          <w:tcPr/>
          <w:p>
            <w:pPr>
              <w:pStyle w:val="Compact"/>
            </w:pPr>
            <w:r>
              <w:t xml:space="preserve">Vốn lưu động (Working Capital)</w:t>
            </w:r>
          </w:p>
        </w:tc>
        <w:tc>
          <w:tcPr/>
          <w:p>
            <w:pPr>
              <w:pStyle w:val="Compact"/>
              <w:jc w:val="right"/>
            </w:pPr>
            <w:r>
              <w:t xml:space="preserve">700</w:t>
            </w:r>
          </w:p>
        </w:tc>
        <w:tc>
          <w:tcPr/>
          <w:p>
            <w:pPr>
              <w:pStyle w:val="Compact"/>
              <w:jc w:val="right"/>
            </w:pPr>
            <w:r>
              <w:t xml:space="preserve">—</w:t>
            </w:r>
          </w:p>
        </w:tc>
        <w:tc>
          <w:tcPr/>
          <w:p>
            <w:pPr>
              <w:pStyle w:val="Compact"/>
              <w:jc w:val="right"/>
            </w:pPr>
            <w:r>
              <w:t xml:space="preserve">1.500</w:t>
            </w:r>
          </w:p>
        </w:tc>
        <w:tc>
          <w:tcPr/>
          <w:p>
            <w:pPr>
              <w:pStyle w:val="Compact"/>
              <w:jc w:val="right"/>
            </w:pPr>
            <w:r>
              <w:t xml:space="preserve">1.800</w:t>
            </w:r>
          </w:p>
        </w:tc>
        <w:tc>
          <w:tcPr/>
          <w:p>
            <w:pPr>
              <w:pStyle w:val="Compact"/>
              <w:jc w:val="right"/>
            </w:pPr>
            <w:r>
              <w:t xml:space="preserve">1.500</w:t>
            </w:r>
          </w:p>
        </w:tc>
        <w:tc>
          <w:tcPr/>
          <w:p>
            <w:pPr>
              <w:pStyle w:val="Compact"/>
              <w:jc w:val="right"/>
            </w:pPr>
            <w:r>
              <w:rPr>
                <w:b/>
                <w:bCs/>
              </w:rPr>
              <w:t xml:space="preserve">5.500</w:t>
            </w:r>
          </w:p>
        </w:tc>
        <w:tc>
          <w:tcPr/>
          <w:p>
            <w:pPr>
              <w:pStyle w:val="Compact"/>
              <w:jc w:val="center"/>
            </w:pPr>
            <w:r>
              <w:t xml:space="preserve">11,6%</w:t>
            </w:r>
          </w:p>
        </w:tc>
      </w:tr>
      <w:tr>
        <w:tc>
          <w:tcPr/>
          <w:p>
            <w:pPr>
              <w:pStyle w:val="Compact"/>
            </w:pPr>
            <w:r>
              <w:t xml:space="preserve">Dự phòng lỗ (Y5-Y12 ramp-up)</w:t>
            </w:r>
          </w:p>
        </w:tc>
        <w:tc>
          <w:tcPr/>
          <w:p>
            <w:pPr>
              <w:pStyle w:val="Compact"/>
              <w:jc w:val="right"/>
            </w:pPr>
            <w:r>
              <w:t xml:space="preserve">—</w:t>
            </w:r>
          </w:p>
        </w:tc>
        <w:tc>
          <w:tcPr/>
          <w:p>
            <w:pPr>
              <w:pStyle w:val="Compact"/>
              <w:jc w:val="right"/>
            </w:pPr>
            <w:r>
              <w:t xml:space="preserve">—</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w:t>
            </w:r>
          </w:p>
        </w:tc>
        <w:tc>
          <w:tcPr/>
          <w:p>
            <w:pPr>
              <w:pStyle w:val="Compact"/>
              <w:jc w:val="right"/>
            </w:pPr>
            <w:r>
              <w:rPr>
                <w:b/>
                <w:bCs/>
              </w:rPr>
              <w:t xml:space="preserve">2.000</w:t>
            </w:r>
          </w:p>
        </w:tc>
        <w:tc>
          <w:tcPr/>
          <w:p>
            <w:pPr>
              <w:pStyle w:val="Compact"/>
              <w:jc w:val="center"/>
            </w:pPr>
            <w:r>
              <w:t xml:space="preserve">4,2%</w:t>
            </w:r>
          </w:p>
        </w:tc>
      </w:tr>
      <w:tr>
        <w:tc>
          <w:tcPr/>
          <w:p>
            <w:pPr>
              <w:pStyle w:val="Compact"/>
            </w:pPr>
            <w:r>
              <w:t xml:space="preserve">Trả thuê đất lũy kế (Y0-Y4, exempt)</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w:t>
            </w:r>
          </w:p>
        </w:tc>
        <w:tc>
          <w:tcPr/>
          <w:p>
            <w:pPr>
              <w:pStyle w:val="Compact"/>
              <w:jc w:val="center"/>
            </w:pPr>
            <w:r>
              <w:t xml:space="preserve">0%</w:t>
            </w:r>
          </w:p>
        </w:tc>
      </w:tr>
      <w:tr>
        <w:tc>
          <w:tcPr/>
          <w:p>
            <w:pPr>
              <w:pStyle w:val="Compact"/>
            </w:pPr>
            <w:r>
              <w:t xml:space="preserve">Thuê đất (từ Y5, ~120K/năm)</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Ghi nhận OPEX</w:t>
            </w:r>
          </w:p>
        </w:tc>
        <w:tc>
          <w:tcPr/>
          <w:p>
            <w:pPr>
              <w:pStyle w:val="Compact"/>
              <w:jc w:val="center"/>
            </w:pPr>
            <w:r>
              <w:t xml:space="preserve">—</w:t>
            </w:r>
          </w:p>
        </w:tc>
      </w:tr>
      <w:tr>
        <w:tc>
          <w:tcPr/>
          <w:p>
            <w:pPr>
              <w:pStyle w:val="Compact"/>
            </w:pPr>
            <w:r>
              <w:rPr>
                <w:b/>
                <w:bCs/>
              </w:rPr>
              <w:t xml:space="preserve">Tổng nhu cầu vốn</w:t>
            </w:r>
          </w:p>
        </w:tc>
        <w:tc>
          <w:tcPr/>
          <w:p>
            <w:pPr>
              <w:pStyle w:val="Compact"/>
              <w:jc w:val="right"/>
            </w:pPr>
            <w:r>
              <w:rPr>
                <w:b/>
                <w:bCs/>
              </w:rPr>
              <w:t xml:space="preserve">2.500</w:t>
            </w:r>
          </w:p>
        </w:tc>
        <w:tc>
          <w:tcPr/>
          <w:p>
            <w:pPr>
              <w:pStyle w:val="Compact"/>
              <w:jc w:val="right"/>
            </w:pPr>
            <w:r>
              <w:rPr>
                <w:b/>
                <w:bCs/>
              </w:rPr>
              <w:t xml:space="preserve">8.500</w:t>
            </w:r>
          </w:p>
        </w:tc>
        <w:tc>
          <w:tcPr/>
          <w:p>
            <w:pPr>
              <w:pStyle w:val="Compact"/>
              <w:jc w:val="right"/>
            </w:pPr>
            <w:r>
              <w:rPr>
                <w:b/>
                <w:bCs/>
              </w:rPr>
              <w:t xml:space="preserve">10.630</w:t>
            </w:r>
          </w:p>
        </w:tc>
        <w:tc>
          <w:tcPr/>
          <w:p>
            <w:pPr>
              <w:pStyle w:val="Compact"/>
              <w:jc w:val="right"/>
            </w:pPr>
            <w:r>
              <w:rPr>
                <w:b/>
                <w:bCs/>
              </w:rPr>
              <w:t xml:space="preserve">19.010</w:t>
            </w:r>
          </w:p>
        </w:tc>
        <w:tc>
          <w:tcPr/>
          <w:p>
            <w:pPr>
              <w:pStyle w:val="Compact"/>
              <w:jc w:val="right"/>
            </w:pPr>
            <w:r>
              <w:rPr>
                <w:b/>
                <w:bCs/>
              </w:rPr>
              <w:t xml:space="preserve">11.545</w:t>
            </w:r>
          </w:p>
        </w:tc>
        <w:tc>
          <w:tcPr/>
          <w:p>
            <w:pPr>
              <w:pStyle w:val="Compact"/>
              <w:jc w:val="right"/>
            </w:pPr>
            <w:r>
              <w:rPr>
                <w:b/>
                <w:bCs/>
              </w:rPr>
              <w:t xml:space="preserve">~47.500</w:t>
            </w:r>
          </w:p>
        </w:tc>
        <w:tc>
          <w:tcPr/>
          <w:p>
            <w:pPr>
              <w:pStyle w:val="Compact"/>
              <w:jc w:val="center"/>
            </w:pPr>
            <w:r>
              <w:rPr>
                <w:b/>
                <w:bCs/>
              </w:rPr>
              <w:t xml:space="preserve">100%</w:t>
            </w:r>
          </w:p>
        </w:tc>
      </w:tr>
    </w:tbl>
    <w:p>
      <w:pPr>
        <w:pStyle w:val="BodyText"/>
      </w:pPr>
      <w:r>
        <w:rPr>
          <w:i/>
          <w:iCs/>
        </w:rPr>
        <w:t xml:space="preserve">[C — CAPEX 47,50M USD bao gồm vốn lưu động (5,5M) và dự phòng lỗ ramp-up (2,0M). Thuê đất 1 ha tại KCNC = 1,0 USD/m²/tháng = ~120K USD/năm, được miễn 11 năm đầu theo chính sách ưu đãi CNC. Y0-Y5: xây xong shell, chưa mua thiết bị — 100% vốn CSH.]</w:t>
      </w:r>
    </w:p>
    <w:bookmarkEnd w:id="347"/>
    <w:bookmarkStart w:id="351" w:name="cấu-trúc-nguồn-vốn"/>
    <w:p>
      <w:pPr>
        <w:pStyle w:val="Heading3"/>
      </w:pPr>
      <w:r>
        <w:rPr>
          <w:rStyle w:val="SectionNumber"/>
        </w:rPr>
        <w:t xml:space="preserve">11.1.2</w:t>
      </w:r>
      <w:r>
        <w:tab/>
      </w:r>
      <w:r>
        <w:t xml:space="preserve">5.1.2. Cấu trúc Nguồn vốn</w:t>
      </w:r>
    </w:p>
    <w:p>
      <w:pPr>
        <w:pStyle w:val="CaptionedFigure"/>
      </w:pPr>
      <w:r>
        <w:drawing>
          <wp:inline>
            <wp:extent cx="5334000" cy="3274624"/>
            <wp:effectExtent b="0" l="0" r="0" t="0"/>
            <wp:docPr descr="Sơ đồ 27 : bieu_do_027" title="" id="349" name="Picture"/>
            <a:graphic>
              <a:graphicData uri="http://schemas.openxmlformats.org/drawingml/2006/picture">
                <pic:pic>
                  <pic:nvPicPr>
                    <pic:cNvPr descr="mermaid_assets\bieu_do_027.png" id="350" name="Picture"/>
                    <pic:cNvPicPr>
                      <a:picLocks noChangeArrowheads="1" noChangeAspect="1"/>
                    </pic:cNvPicPr>
                  </pic:nvPicPr>
                  <pic:blipFill>
                    <a:blip r:embed="rId348"/>
                    <a:stretch>
                      <a:fillRect/>
                    </a:stretch>
                  </pic:blipFill>
                  <pic:spPr bwMode="auto">
                    <a:xfrm>
                      <a:off x="0" y="0"/>
                      <a:ext cx="5334000" cy="3274624"/>
                    </a:xfrm>
                    <a:prstGeom prst="rect">
                      <a:avLst/>
                    </a:prstGeom>
                    <a:noFill/>
                    <a:ln w="9525">
                      <a:noFill/>
                      <a:headEnd/>
                      <a:tailEnd/>
                    </a:ln>
                  </pic:spPr>
                </pic:pic>
              </a:graphicData>
            </a:graphic>
          </wp:inline>
        </w:drawing>
      </w:r>
    </w:p>
    <w:p>
      <w:pPr>
        <w:pStyle w:val="ImageCaption"/>
      </w:pPr>
      <w:r>
        <w:t xml:space="preserve">Sơ đồ 27 : bieu_do_027</w:t>
      </w:r>
    </w:p>
    <w:tbl>
      <w:tblPr>
        <w:tblStyle w:val="Table"/>
        <w:tblW w:type="pct" w:w="5000"/>
        <w:tblLayout w:type="fixed"/>
        <w:tblLook w:firstRow="1" w:lastRow="0" w:firstColumn="0" w:lastColumn="0" w:noHBand="0" w:noVBand="0" w:val="0020"/>
      </w:tblPr>
      <w:tblGrid>
        <w:gridCol w:w="1353"/>
        <w:gridCol w:w="676"/>
        <w:gridCol w:w="557"/>
        <w:gridCol w:w="4855"/>
        <w:gridCol w:w="477"/>
      </w:tblGrid>
      <w:tr>
        <w:trPr>
          <w:tblHeader w:val="on"/>
        </w:trPr>
        <w:tc>
          <w:tcPr/>
          <w:p>
            <w:pPr>
              <w:pStyle w:val="Compact"/>
            </w:pPr>
            <w:r>
              <w:t xml:space="preserve">Nguồn</w:t>
            </w:r>
          </w:p>
        </w:tc>
        <w:tc>
          <w:tcPr/>
          <w:p>
            <w:pPr>
              <w:pStyle w:val="Compact"/>
              <w:jc w:val="right"/>
            </w:pPr>
            <w:r>
              <w:t xml:space="preserve">Số tiền (M USD)</w:t>
            </w:r>
          </w:p>
        </w:tc>
        <w:tc>
          <w:tcPr/>
          <w:p>
            <w:pPr>
              <w:pStyle w:val="Compact"/>
              <w:jc w:val="center"/>
            </w:pPr>
            <w:r>
              <w:t xml:space="preserve">Tỷ trọng</w:t>
            </w:r>
          </w:p>
        </w:tc>
        <w:tc>
          <w:tcPr/>
          <w:p>
            <w:pPr>
              <w:pStyle w:val="Compact"/>
            </w:pPr>
            <w:r>
              <w:t xml:space="preserve">Điều kiện</w:t>
            </w:r>
          </w:p>
        </w:tc>
        <w:tc>
          <w:tcPr/>
          <w:p>
            <w:pPr>
              <w:pStyle w:val="Compact"/>
            </w:pPr>
            <w:r>
              <w:t xml:space="preserve">Thời điểm</w:t>
            </w:r>
          </w:p>
        </w:tc>
      </w:tr>
      <w:tr>
        <w:tc>
          <w:tcPr/>
          <w:p>
            <w:pPr>
              <w:pStyle w:val="Compact"/>
            </w:pPr>
            <w:r>
              <w:rPr>
                <w:b/>
                <w:bCs/>
              </w:rPr>
              <w:t xml:space="preserve">Vốn chủ sở hữu (CSH)</w:t>
            </w:r>
          </w:p>
        </w:tc>
        <w:tc>
          <w:tcPr/>
          <w:p>
            <w:pPr>
              <w:pStyle w:val="Compact"/>
              <w:jc w:val="right"/>
            </w:pPr>
            <w:r>
              <w:t xml:space="preserve">34,97</w:t>
            </w:r>
          </w:p>
        </w:tc>
        <w:tc>
          <w:tcPr/>
          <w:p>
            <w:pPr>
              <w:pStyle w:val="Compact"/>
              <w:jc w:val="center"/>
            </w:pPr>
            <w:r>
              <w:t xml:space="preserve">73,6%</w:t>
            </w:r>
          </w:p>
        </w:tc>
        <w:tc>
          <w:tcPr/>
          <w:p>
            <w:pPr>
              <w:pStyle w:val="Compact"/>
            </w:pPr>
            <w:r>
              <w:t xml:space="preserve">Nhà đầu tư Mekong Technology — tự chủ 100% trong 10 năm đầu</w:t>
            </w:r>
          </w:p>
        </w:tc>
        <w:tc>
          <w:tcPr/>
          <w:p>
            <w:pPr>
              <w:pStyle w:val="Compact"/>
            </w:pPr>
            <w:r>
              <w:t xml:space="preserve">Y0-Y9</w:t>
            </w:r>
          </w:p>
        </w:tc>
      </w:tr>
      <w:tr>
        <w:tc>
          <w:tcPr/>
          <w:p>
            <w:pPr>
              <w:pStyle w:val="Compact"/>
            </w:pPr>
            <w:r>
              <w:rPr>
                <w:b/>
                <w:bCs/>
              </w:rPr>
              <w:t xml:space="preserve">Vay ngân hàng</w:t>
            </w:r>
          </w:p>
        </w:tc>
        <w:tc>
          <w:tcPr/>
          <w:p>
            <w:pPr>
              <w:pStyle w:val="Compact"/>
              <w:jc w:val="right"/>
            </w:pPr>
            <w:r>
              <w:t xml:space="preserve">12,53</w:t>
            </w:r>
          </w:p>
        </w:tc>
        <w:tc>
          <w:tcPr/>
          <w:p>
            <w:pPr>
              <w:pStyle w:val="Compact"/>
              <w:jc w:val="center"/>
            </w:pPr>
            <w:r>
              <w:t xml:space="preserve">26,4%</w:t>
            </w:r>
          </w:p>
        </w:tc>
        <w:tc>
          <w:tcPr/>
          <w:p>
            <w:pPr>
              <w:pStyle w:val="Compact"/>
            </w:pPr>
            <w:r>
              <w:t xml:space="preserve">Lãi suất 8-9%/năm, kỳ hạn 10 năm, ân hạn 2 năm. Chỉ vay khi đã có doanh thu chứng minh (Revenue Y9 ≥ 11,5M)</w:t>
            </w:r>
          </w:p>
        </w:tc>
        <w:tc>
          <w:tcPr/>
          <w:p>
            <w:pPr>
              <w:pStyle w:val="Compact"/>
            </w:pPr>
            <w:r>
              <w:t xml:space="preserve">Từ Y10</w:t>
            </w:r>
          </w:p>
        </w:tc>
      </w:tr>
      <w:tr>
        <w:tc>
          <w:tcPr/>
          <w:p>
            <w:pPr>
              <w:pStyle w:val="Compact"/>
            </w:pPr>
            <w:r>
              <w:rPr>
                <w:b/>
                <w:bCs/>
              </w:rPr>
              <w:t xml:space="preserve">Tổng</w:t>
            </w:r>
          </w:p>
        </w:tc>
        <w:tc>
          <w:tcPr/>
          <w:p>
            <w:pPr>
              <w:pStyle w:val="Compact"/>
              <w:jc w:val="right"/>
            </w:pPr>
            <w:r>
              <w:rPr>
                <w:b/>
                <w:bCs/>
              </w:rPr>
              <w:t xml:space="preserve">47,50</w:t>
            </w:r>
          </w:p>
        </w:tc>
        <w:tc>
          <w:tcPr/>
          <w:p>
            <w:pPr>
              <w:pStyle w:val="Compact"/>
              <w:jc w:val="center"/>
            </w:pPr>
            <w:r>
              <w:rPr>
                <w:b/>
                <w:bCs/>
              </w:rPr>
              <w:t xml:space="preserve">100%</w:t>
            </w:r>
          </w:p>
        </w:tc>
        <w:tc>
          <w:tcPr/>
          <w:p>
            <w:pPr>
              <w:pStyle w:val="Compact"/>
            </w:pPr>
          </w:p>
        </w:tc>
        <w:tc>
          <w:tcPr/>
          <w:p>
            <w:pPr>
              <w:pStyle w:val="Compact"/>
            </w:pPr>
          </w:p>
        </w:tc>
      </w:tr>
    </w:tbl>
    <w:p>
      <w:pPr>
        <w:pStyle w:val="BlockText"/>
      </w:pPr>
      <w:r>
        <w:rPr>
          <w:b/>
          <w:bCs/>
        </w:rPr>
        <w:t xml:space="preserve">Chiến lược tài chính:</w:t>
      </w:r>
      <w:r>
        <w:t xml:space="preserve"> </w:t>
      </w:r>
      <w:r>
        <w:t xml:space="preserve">Nhà đầu tư</w:t>
      </w:r>
      <w:r>
        <w:t xml:space="preserve"> </w:t>
      </w:r>
      <w:r>
        <w:rPr>
          <w:b/>
          <w:bCs/>
        </w:rPr>
        <w:t xml:space="preserve">đủ tiền cho 10 năm đầu</w:t>
      </w:r>
      <w:r>
        <w:t xml:space="preserve"> </w:t>
      </w:r>
      <w:r>
        <w:t xml:space="preserve">(34,97M CSH) mà không cần vay ngân hàng. Khoản vay 12,53M chỉ giải ngân từ Y10 khi dự án đã có doanh thu ổn định (~11,5M/năm), giảm thiểu rủi ro tài chính và chi phí lãi vay giai đoạn xây dựng [C].</w:t>
      </w:r>
    </w:p>
    <w:bookmarkEnd w:id="351"/>
    <w:bookmarkStart w:id="352" w:name="chi-tiết-vốn-csh-equity-bridge-5-phase"/>
    <w:p>
      <w:pPr>
        <w:pStyle w:val="Heading3"/>
      </w:pPr>
      <w:r>
        <w:rPr>
          <w:rStyle w:val="SectionNumber"/>
        </w:rPr>
        <w:t xml:space="preserve">11.1.3</w:t>
      </w:r>
      <w:r>
        <w:tab/>
      </w:r>
      <w:r>
        <w:t xml:space="preserve">5.1.3. Chi tiết Vốn CSH — Equity Bridge (5 Phase)</w:t>
      </w:r>
    </w:p>
    <w:tbl>
      <w:tblPr>
        <w:tblStyle w:val="Table"/>
        <w:tblW w:type="pct" w:w="5000"/>
        <w:tblLayout w:type="fixed"/>
        <w:tblLook w:firstRow="1" w:lastRow="0" w:firstColumn="0" w:lastColumn="0" w:noHBand="0" w:noVBand="0" w:val="0020"/>
      </w:tblPr>
      <w:tblGrid>
        <w:gridCol w:w="1667"/>
        <w:gridCol w:w="2977"/>
        <w:gridCol w:w="1012"/>
        <w:gridCol w:w="714"/>
        <w:gridCol w:w="1548"/>
      </w:tblGrid>
      <w:tr>
        <w:trPr>
          <w:tblHeader w:val="on"/>
        </w:trPr>
        <w:tc>
          <w:tcPr/>
          <w:p>
            <w:pPr>
              <w:pStyle w:val="Compact"/>
            </w:pPr>
            <w:r>
              <w:t xml:space="preserve">Phase</w:t>
            </w:r>
          </w:p>
        </w:tc>
        <w:tc>
          <w:tcPr/>
          <w:p>
            <w:pPr>
              <w:pStyle w:val="Compact"/>
            </w:pPr>
            <w:r>
              <w:t xml:space="preserve">Hạng mục</w:t>
            </w:r>
          </w:p>
        </w:tc>
        <w:tc>
          <w:tcPr/>
          <w:p>
            <w:pPr>
              <w:pStyle w:val="Compact"/>
              <w:jc w:val="right"/>
            </w:pPr>
            <w:r>
              <w:t xml:space="preserve">Số tiền (M USD)</w:t>
            </w:r>
          </w:p>
        </w:tc>
        <w:tc>
          <w:tcPr/>
          <w:p>
            <w:pPr>
              <w:pStyle w:val="Compact"/>
            </w:pPr>
            <w:r>
              <w:t xml:space="preserve">Thời điểm</w:t>
            </w:r>
          </w:p>
        </w:tc>
        <w:tc>
          <w:tcPr/>
          <w:p>
            <w:pPr>
              <w:pStyle w:val="Compact"/>
            </w:pPr>
            <w:r>
              <w:t xml:space="preserve">Ghi chú</w:t>
            </w:r>
          </w:p>
        </w:tc>
      </w:tr>
      <w:tr>
        <w:tc>
          <w:tcPr/>
          <w:p>
            <w:pPr>
              <w:pStyle w:val="Compact"/>
            </w:pPr>
            <w:r>
              <w:rPr>
                <w:b/>
                <w:bCs/>
              </w:rPr>
              <w:t xml:space="preserve">Phase 0</w:t>
            </w:r>
          </w:p>
        </w:tc>
        <w:tc>
          <w:tcPr/>
          <w:p>
            <w:pPr>
              <w:pStyle w:val="Compact"/>
            </w:pPr>
            <w:r>
              <w:t xml:space="preserve">Thiết kế, pháp lý, EIA, thuê đất Y0-Y2</w:t>
            </w:r>
          </w:p>
        </w:tc>
        <w:tc>
          <w:tcPr/>
          <w:p>
            <w:pPr>
              <w:pStyle w:val="Compact"/>
              <w:jc w:val="right"/>
            </w:pPr>
            <w:r>
              <w:t xml:space="preserve">2,50</w:t>
            </w:r>
          </w:p>
        </w:tc>
        <w:tc>
          <w:tcPr/>
          <w:p>
            <w:pPr>
              <w:pStyle w:val="Compact"/>
            </w:pPr>
            <w:r>
              <w:t xml:space="preserve">Y0-Y2</w:t>
            </w:r>
          </w:p>
        </w:tc>
        <w:tc>
          <w:tcPr/>
          <w:p>
            <w:pPr>
              <w:pStyle w:val="Compact"/>
            </w:pPr>
            <w:r>
              <w:t xml:space="preserve">100% CSH</w:t>
            </w:r>
          </w:p>
        </w:tc>
      </w:tr>
      <w:tr>
        <w:tc>
          <w:tcPr/>
          <w:p>
            <w:pPr>
              <w:pStyle w:val="Compact"/>
            </w:pPr>
            <w:r>
              <w:rPr>
                <w:b/>
                <w:bCs/>
              </w:rPr>
              <w:t xml:space="preserve">Phase 1</w:t>
            </w:r>
          </w:p>
        </w:tc>
        <w:tc>
          <w:tcPr/>
          <w:p>
            <w:pPr>
              <w:pStyle w:val="Compact"/>
            </w:pPr>
            <w:r>
              <w:t xml:space="preserve">Xây dựng shell 3 tầng + M&amp;E cơ bản</w:t>
            </w:r>
          </w:p>
        </w:tc>
        <w:tc>
          <w:tcPr/>
          <w:p>
            <w:pPr>
              <w:pStyle w:val="Compact"/>
              <w:jc w:val="right"/>
            </w:pPr>
            <w:r>
              <w:t xml:space="preserve">8,50</w:t>
            </w:r>
          </w:p>
        </w:tc>
        <w:tc>
          <w:tcPr/>
          <w:p>
            <w:pPr>
              <w:pStyle w:val="Compact"/>
            </w:pPr>
            <w:r>
              <w:t xml:space="preserve">Y2-Y5</w:t>
            </w:r>
          </w:p>
        </w:tc>
        <w:tc>
          <w:tcPr/>
          <w:p>
            <w:pPr>
              <w:pStyle w:val="Compact"/>
            </w:pPr>
            <w:r>
              <w:t xml:space="preserve">100% CSH</w:t>
            </w:r>
          </w:p>
        </w:tc>
      </w:tr>
      <w:tr>
        <w:tc>
          <w:tcPr/>
          <w:p>
            <w:pPr>
              <w:pStyle w:val="Compact"/>
            </w:pPr>
            <w:r>
              <w:rPr>
                <w:b/>
                <w:bCs/>
              </w:rPr>
              <w:t xml:space="preserve">Phase 2</w:t>
            </w:r>
          </w:p>
        </w:tc>
        <w:tc>
          <w:tcPr/>
          <w:p>
            <w:pPr>
              <w:pStyle w:val="Compact"/>
            </w:pPr>
            <w:r>
              <w:t xml:space="preserve">Fit-out IoT/SMT + thiết bị + WC + dự phòng lỗ</w:t>
            </w:r>
          </w:p>
        </w:tc>
        <w:tc>
          <w:tcPr/>
          <w:p>
            <w:pPr>
              <w:pStyle w:val="Compact"/>
              <w:jc w:val="right"/>
            </w:pPr>
            <w:r>
              <w:t xml:space="preserve">10,63</w:t>
            </w:r>
          </w:p>
        </w:tc>
        <w:tc>
          <w:tcPr/>
          <w:p>
            <w:pPr>
              <w:pStyle w:val="Compact"/>
            </w:pPr>
            <w:r>
              <w:t xml:space="preserve">Y5-Y7</w:t>
            </w:r>
          </w:p>
        </w:tc>
        <w:tc>
          <w:tcPr/>
          <w:p>
            <w:pPr>
              <w:pStyle w:val="Compact"/>
            </w:pPr>
            <w:r>
              <w:t xml:space="preserve">100% CSH</w:t>
            </w:r>
          </w:p>
        </w:tc>
      </w:tr>
      <w:tr>
        <w:tc>
          <w:tcPr/>
          <w:p>
            <w:pPr>
              <w:pStyle w:val="Compact"/>
            </w:pPr>
            <w:r>
              <w:rPr>
                <w:b/>
                <w:bCs/>
              </w:rPr>
              <w:t xml:space="preserve">Phase 3</w:t>
            </w:r>
          </w:p>
        </w:tc>
        <w:tc>
          <w:tcPr/>
          <w:p>
            <w:pPr>
              <w:pStyle w:val="Compact"/>
            </w:pPr>
            <w:r>
              <w:t xml:space="preserve">Fit-out CNC + 28 máy + QC Lab (phần CSH)</w:t>
            </w:r>
          </w:p>
        </w:tc>
        <w:tc>
          <w:tcPr/>
          <w:p>
            <w:pPr>
              <w:pStyle w:val="Compact"/>
              <w:jc w:val="right"/>
            </w:pPr>
            <w:r>
              <w:t xml:space="preserve">13,34</w:t>
            </w:r>
          </w:p>
        </w:tc>
        <w:tc>
          <w:tcPr/>
          <w:p>
            <w:pPr>
              <w:pStyle w:val="Compact"/>
            </w:pPr>
            <w:r>
              <w:t xml:space="preserve">Y7-Y10</w:t>
            </w:r>
          </w:p>
        </w:tc>
        <w:tc>
          <w:tcPr/>
          <w:p>
            <w:pPr>
              <w:pStyle w:val="Compact"/>
            </w:pPr>
            <w:r>
              <w:t xml:space="preserve">CSH + Revenue reinvest</w:t>
            </w:r>
          </w:p>
        </w:tc>
      </w:tr>
      <w:tr>
        <w:tc>
          <w:tcPr/>
          <w:p>
            <w:pPr>
              <w:pStyle w:val="Compact"/>
            </w:pPr>
            <w:r>
              <w:rPr>
                <w:b/>
                <w:bCs/>
              </w:rPr>
              <w:t xml:space="preserve">Buffer dự phòng</w:t>
            </w:r>
          </w:p>
        </w:tc>
        <w:tc>
          <w:tcPr/>
          <w:p>
            <w:pPr>
              <w:pStyle w:val="Compact"/>
            </w:pPr>
            <w:r>
              <w:t xml:space="preserve">Biến động tỷ giá, phát sinh, contingency</w:t>
            </w:r>
          </w:p>
        </w:tc>
        <w:tc>
          <w:tcPr/>
          <w:p>
            <w:pPr>
              <w:pStyle w:val="Compact"/>
              <w:jc w:val="right"/>
            </w:pPr>
            <w:r>
              <w:t xml:space="preserve">2,00</w:t>
            </w:r>
          </w:p>
        </w:tc>
        <w:tc>
          <w:tcPr/>
          <w:p>
            <w:pPr>
              <w:pStyle w:val="Compact"/>
            </w:pPr>
            <w:r>
              <w:t xml:space="preserve">—</w:t>
            </w:r>
          </w:p>
        </w:tc>
        <w:tc>
          <w:tcPr/>
          <w:p>
            <w:pPr>
              <w:pStyle w:val="Compact"/>
            </w:pPr>
            <w:r>
              <w:t xml:space="preserve">~4,2% tổng vốn</w:t>
            </w:r>
          </w:p>
        </w:tc>
      </w:tr>
      <w:tr>
        <w:tc>
          <w:tcPr/>
          <w:p>
            <w:pPr>
              <w:pStyle w:val="Compact"/>
            </w:pPr>
            <w:r>
              <w:rPr>
                <w:b/>
                <w:bCs/>
              </w:rPr>
              <w:t xml:space="preserve">Tổng CSH cam kết</w:t>
            </w:r>
          </w:p>
        </w:tc>
        <w:tc>
          <w:tcPr/>
          <w:p>
            <w:pPr>
              <w:pStyle w:val="Compact"/>
            </w:pPr>
          </w:p>
        </w:tc>
        <w:tc>
          <w:tcPr/>
          <w:p>
            <w:pPr>
              <w:pStyle w:val="Compact"/>
              <w:jc w:val="right"/>
            </w:pPr>
            <w:r>
              <w:rPr>
                <w:b/>
                <w:bCs/>
              </w:rPr>
              <w:t xml:space="preserve">34,97</w:t>
            </w:r>
          </w:p>
        </w:tc>
        <w:tc>
          <w:tcPr/>
          <w:p>
            <w:pPr>
              <w:pStyle w:val="Compact"/>
            </w:pPr>
            <w:r>
              <w:t xml:space="preserve">Y0-Y10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Phase 4</w:t>
            </w:r>
          </w:p>
        </w:tc>
        <w:tc>
          <w:tcPr/>
          <w:p>
            <w:pPr>
              <w:pStyle w:val="Compact"/>
            </w:pPr>
            <w:r>
              <w:t xml:space="preserve">Fit-out DC + thiết bị IT + GPU (vay NH)</w:t>
            </w:r>
          </w:p>
        </w:tc>
        <w:tc>
          <w:tcPr/>
          <w:p>
            <w:pPr>
              <w:pStyle w:val="Compact"/>
              <w:jc w:val="right"/>
            </w:pPr>
            <w:r>
              <w:t xml:space="preserve">12,53</w:t>
            </w:r>
          </w:p>
        </w:tc>
        <w:tc>
          <w:tcPr/>
          <w:p>
            <w:pPr>
              <w:pStyle w:val="Compact"/>
            </w:pPr>
            <w:r>
              <w:t xml:space="preserve">Y10-Y13</w:t>
            </w:r>
          </w:p>
        </w:tc>
        <w:tc>
          <w:tcPr/>
          <w:p>
            <w:pPr>
              <w:pStyle w:val="Compact"/>
            </w:pPr>
            <w:r>
              <w:t xml:space="preserve">100% vay, trả từ Revenue</w:t>
            </w:r>
          </w:p>
        </w:tc>
      </w:tr>
    </w:tbl>
    <w:p>
      <w:pPr>
        <w:pStyle w:val="BodyText"/>
      </w:pPr>
      <w:r>
        <w:rPr>
          <w:i/>
          <w:iCs/>
        </w:rPr>
        <w:t xml:space="preserve">[C — Equity bridge: nhà đầu tư cam kết trải vốn 34,97M trong 10 năm, trung bình ~3,5M/năm. Không có áp lực vay trong giai đoạn xây dựng. Khoản vay Y10 được bảo đảm bởi TSCĐ + doanh thu đã chứng minh.]</w:t>
      </w:r>
    </w:p>
    <w:p>
      <w:r>
        <w:pict>
          <v:rect style="width:0;height:1.5pt" o:hralign="center" o:hrstd="t" o:hr="t"/>
        </w:pict>
      </w:r>
    </w:p>
    <w:bookmarkEnd w:id="352"/>
    <w:bookmarkEnd w:id="353"/>
    <w:bookmarkStart w:id="356" w:name="Xede385636ba0ec28aa09a5070ea59c338241a01"/>
    <w:p>
      <w:pPr>
        <w:pStyle w:val="Heading2"/>
      </w:pPr>
      <w:r>
        <w:rPr>
          <w:rStyle w:val="SectionNumber"/>
        </w:rPr>
        <w:t xml:space="preserve">11.2</w:t>
      </w:r>
      <w:r>
        <w:tab/>
      </w:r>
      <w:r>
        <w:t xml:space="preserve">5.2. Doanh thu Dự kiến 15 năm (Horizon đầu tư) + 50 năm (Hợp đồng thuê)</w:t>
      </w:r>
    </w:p>
    <w:bookmarkStart w:id="354" w:name="bảng-doanh-thu-chi-tiết-15-năm-đầu-tư"/>
    <w:p>
      <w:pPr>
        <w:pStyle w:val="Heading3"/>
      </w:pPr>
      <w:r>
        <w:rPr>
          <w:rStyle w:val="SectionNumber"/>
        </w:rPr>
        <w:t xml:space="preserve">11.2.1</w:t>
      </w:r>
      <w:r>
        <w:tab/>
      </w:r>
      <w:r>
        <w:t xml:space="preserve">5.2.1. Bảng Doanh thu Chi tiết — 15 năm đầu tư</w:t>
      </w:r>
    </w:p>
    <w:p>
      <w:pPr>
        <w:pStyle w:val="BlockText"/>
      </w:pPr>
      <w:r>
        <w:rPr>
          <w:b/>
          <w:bCs/>
        </w:rPr>
        <w:t xml:space="preserve">Lưu ý:</w:t>
      </w:r>
      <w:r>
        <w:t xml:space="preserve"> </w:t>
      </w:r>
      <w:r>
        <w:t xml:space="preserve">Y0-Y4 = giai đoạn xây dựng shell, KHÔNG có doanh thu. Doanh thu bắt đầu từ</w:t>
      </w:r>
      <w:r>
        <w:t xml:space="preserve"> </w:t>
      </w:r>
      <w:r>
        <w:rPr>
          <w:b/>
          <w:bCs/>
        </w:rPr>
        <w:t xml:space="preserve">Y6</w:t>
      </w:r>
      <w:r>
        <w:t xml:space="preserve"> </w:t>
      </w:r>
      <w:r>
        <w:t xml:space="preserve">(sau khi IoT/SMT vận hành từ Y5, ramp-up 1 năm). CNC vận hành từ Y8. DC vận hành từ Y11.</w:t>
      </w:r>
    </w:p>
    <w:tbl>
      <w:tblPr>
        <w:tblStyle w:val="Table"/>
        <w:tblW w:type="pct" w:w="5000"/>
        <w:tblLayout w:type="fixed"/>
        <w:tblLook w:firstRow="1" w:lastRow="0" w:firstColumn="0" w:lastColumn="0" w:noHBand="0" w:noVBand="0" w:val="0020"/>
      </w:tblPr>
      <w:tblGrid>
        <w:gridCol w:w="1090"/>
        <w:gridCol w:w="860"/>
        <w:gridCol w:w="860"/>
        <w:gridCol w:w="860"/>
        <w:gridCol w:w="1090"/>
        <w:gridCol w:w="459"/>
        <w:gridCol w:w="2697"/>
      </w:tblGrid>
      <w:tr>
        <w:trPr>
          <w:tblHeader w:val="on"/>
        </w:trPr>
        <w:tc>
          <w:tcPr/>
          <w:p>
            <w:pPr>
              <w:pStyle w:val="Compact"/>
              <w:jc w:val="right"/>
            </w:pPr>
            <w:r>
              <w:t xml:space="preserve">Năm</w:t>
            </w:r>
          </w:p>
        </w:tc>
        <w:tc>
          <w:tcPr/>
          <w:p>
            <w:pPr>
              <w:pStyle w:val="Compact"/>
              <w:jc w:val="right"/>
            </w:pPr>
            <w:r>
              <w:t xml:space="preserve">IoT/Robot (M)</w:t>
            </w:r>
          </w:p>
        </w:tc>
        <w:tc>
          <w:tcPr/>
          <w:p>
            <w:pPr>
              <w:pStyle w:val="Compact"/>
              <w:jc w:val="right"/>
            </w:pPr>
            <w:r>
              <w:t xml:space="preserve">CNC (M)</w:t>
            </w:r>
          </w:p>
        </w:tc>
        <w:tc>
          <w:tcPr/>
          <w:p>
            <w:pPr>
              <w:pStyle w:val="Compact"/>
              <w:jc w:val="right"/>
            </w:pPr>
            <w:r>
              <w:t xml:space="preserve">DC (M)</w:t>
            </w:r>
          </w:p>
        </w:tc>
        <w:tc>
          <w:tcPr/>
          <w:p>
            <w:pPr>
              <w:pStyle w:val="Compact"/>
              <w:jc w:val="right"/>
            </w:pPr>
            <w:r>
              <w:rPr>
                <w:b/>
                <w:bCs/>
              </w:rPr>
              <w:t xml:space="preserve">Tổng (M)</w:t>
            </w:r>
          </w:p>
        </w:tc>
        <w:tc>
          <w:tcPr/>
          <w:p>
            <w:pPr>
              <w:pStyle w:val="Compact"/>
              <w:jc w:val="center"/>
            </w:pPr>
            <w:r>
              <w:t xml:space="preserve">Phase</w:t>
            </w:r>
          </w:p>
        </w:tc>
        <w:tc>
          <w:tcPr/>
          <w:p>
            <w:pPr>
              <w:pStyle w:val="Compact"/>
            </w:pPr>
            <w:r>
              <w:t xml:space="preserve">Ghi chú</w:t>
            </w:r>
          </w:p>
        </w:tc>
      </w:tr>
      <w:tr>
        <w:tc>
          <w:tcPr/>
          <w:p>
            <w:pPr>
              <w:pStyle w:val="Compact"/>
              <w:jc w:val="right"/>
            </w:pPr>
            <w:r>
              <w:t xml:space="preserve">0-4</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0</w:t>
            </w:r>
          </w:p>
        </w:tc>
        <w:tc>
          <w:tcPr/>
          <w:p>
            <w:pPr>
              <w:pStyle w:val="Compact"/>
              <w:jc w:val="center"/>
            </w:pPr>
            <w:r>
              <w:t xml:space="preserve">P0-P1</w:t>
            </w:r>
          </w:p>
        </w:tc>
        <w:tc>
          <w:tcPr/>
          <w:p>
            <w:pPr>
              <w:pStyle w:val="Compact"/>
            </w:pPr>
            <w:r>
              <w:t xml:space="preserve">Xây dựng shell, thiết kế</w:t>
            </w:r>
          </w:p>
        </w:tc>
      </w:tr>
      <w:tr>
        <w:tc>
          <w:tcPr/>
          <w:p>
            <w:pPr>
              <w:pStyle w:val="Compact"/>
              <w:jc w:val="right"/>
            </w:pPr>
            <w:r>
              <w:t xml:space="preserve">5</w:t>
            </w:r>
          </w:p>
        </w:tc>
        <w:tc>
          <w:tcPr/>
          <w:p>
            <w:pPr>
              <w:pStyle w:val="Compact"/>
              <w:jc w:val="right"/>
            </w:pPr>
            <w:r>
              <w:t xml:space="preserve">0,50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0,50</w:t>
            </w:r>
          </w:p>
        </w:tc>
        <w:tc>
          <w:tcPr/>
          <w:p>
            <w:pPr>
              <w:pStyle w:val="Compact"/>
              <w:jc w:val="center"/>
            </w:pPr>
            <w:r>
              <w:t xml:space="preserve">P2 start</w:t>
            </w:r>
          </w:p>
        </w:tc>
        <w:tc>
          <w:tcPr/>
          <w:p>
            <w:pPr>
              <w:pStyle w:val="Compact"/>
            </w:pPr>
            <w:r>
              <w:t xml:space="preserve">IoT ramp-up Q3-Q4</w:t>
            </w:r>
          </w:p>
        </w:tc>
      </w:tr>
      <w:tr>
        <w:tc>
          <w:tcPr/>
          <w:p>
            <w:pPr>
              <w:pStyle w:val="Compact"/>
              <w:jc w:val="right"/>
            </w:pPr>
            <w:r>
              <w:rPr>
                <w:b/>
                <w:bCs/>
              </w:rPr>
              <w:t xml:space="preserve">6</w:t>
            </w:r>
          </w:p>
        </w:tc>
        <w:tc>
          <w:tcPr/>
          <w:p>
            <w:pPr>
              <w:pStyle w:val="Compact"/>
              <w:jc w:val="right"/>
            </w:pPr>
            <w:r>
              <w:rPr>
                <w:b/>
                <w:bCs/>
              </w:rPr>
              <w:t xml:space="preserve">2,50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2,50</w:t>
            </w:r>
          </w:p>
        </w:tc>
        <w:tc>
          <w:tcPr/>
          <w:p>
            <w:pPr>
              <w:pStyle w:val="Compact"/>
              <w:jc w:val="center"/>
            </w:pPr>
            <w:r>
              <w:t xml:space="preserve">P2</w:t>
            </w:r>
          </w:p>
        </w:tc>
        <w:tc>
          <w:tcPr/>
          <w:p>
            <w:pPr>
              <w:pStyle w:val="Compact"/>
            </w:pPr>
            <w:r>
              <w:rPr>
                <w:b/>
                <w:bCs/>
              </w:rPr>
              <w:t xml:space="preserve">Năm doanh thu đầu tiên đầy đủ</w:t>
            </w:r>
          </w:p>
        </w:tc>
      </w:tr>
      <w:tr>
        <w:tc>
          <w:tcPr/>
          <w:p>
            <w:pPr>
              <w:pStyle w:val="Compact"/>
              <w:jc w:val="right"/>
            </w:pPr>
            <w:r>
              <w:t xml:space="preserve">7</w:t>
            </w:r>
          </w:p>
        </w:tc>
        <w:tc>
          <w:tcPr/>
          <w:p>
            <w:pPr>
              <w:pStyle w:val="Compact"/>
              <w:jc w:val="right"/>
            </w:pPr>
            <w:r>
              <w:t xml:space="preserve">4,00</w:t>
            </w:r>
          </w:p>
        </w:tc>
        <w:tc>
          <w:tcPr/>
          <w:p>
            <w:pPr>
              <w:pStyle w:val="Compact"/>
              <w:jc w:val="right"/>
            </w:pPr>
            <w:r>
              <w:t xml:space="preserve">1,00</w:t>
            </w:r>
          </w:p>
        </w:tc>
        <w:tc>
          <w:tcPr/>
          <w:p>
            <w:pPr>
              <w:pStyle w:val="Compact"/>
              <w:jc w:val="right"/>
            </w:pPr>
            <w:r>
              <w:t xml:space="preserve">—</w:t>
            </w:r>
          </w:p>
        </w:tc>
        <w:tc>
          <w:tcPr/>
          <w:p>
            <w:pPr>
              <w:pStyle w:val="Compact"/>
              <w:jc w:val="right"/>
            </w:pPr>
            <w:r>
              <w:rPr>
                <w:b/>
                <w:bCs/>
              </w:rPr>
              <w:t xml:space="preserve">5,00</w:t>
            </w:r>
          </w:p>
        </w:tc>
        <w:tc>
          <w:tcPr/>
          <w:p>
            <w:pPr>
              <w:pStyle w:val="Compact"/>
              <w:jc w:val="center"/>
            </w:pPr>
            <w:r>
              <w:t xml:space="preserve">P2-P3</w:t>
            </w:r>
          </w:p>
        </w:tc>
        <w:tc>
          <w:tcPr/>
          <w:p>
            <w:pPr>
              <w:pStyle w:val="Compact"/>
            </w:pPr>
            <w:r>
              <w:t xml:space="preserve">CNC bắt đầu Q3/Y7</w:t>
            </w:r>
          </w:p>
        </w:tc>
      </w:tr>
      <w:tr>
        <w:tc>
          <w:tcPr/>
          <w:p>
            <w:pPr>
              <w:pStyle w:val="Compact"/>
              <w:jc w:val="right"/>
            </w:pPr>
            <w:r>
              <w:t xml:space="preserve">8</w:t>
            </w:r>
          </w:p>
        </w:tc>
        <w:tc>
          <w:tcPr/>
          <w:p>
            <w:pPr>
              <w:pStyle w:val="Compact"/>
              <w:jc w:val="right"/>
            </w:pPr>
            <w:r>
              <w:t xml:space="preserve">5,00</w:t>
            </w:r>
          </w:p>
        </w:tc>
        <w:tc>
          <w:tcPr/>
          <w:p>
            <w:pPr>
              <w:pStyle w:val="Compact"/>
              <w:jc w:val="right"/>
            </w:pPr>
            <w:r>
              <w:t xml:space="preserve">3,00</w:t>
            </w:r>
          </w:p>
        </w:tc>
        <w:tc>
          <w:tcPr/>
          <w:p>
            <w:pPr>
              <w:pStyle w:val="Compact"/>
              <w:jc w:val="right"/>
            </w:pPr>
            <w:r>
              <w:t xml:space="preserve">—</w:t>
            </w:r>
          </w:p>
        </w:tc>
        <w:tc>
          <w:tcPr/>
          <w:p>
            <w:pPr>
              <w:pStyle w:val="Compact"/>
              <w:jc w:val="right"/>
            </w:pPr>
            <w:r>
              <w:rPr>
                <w:b/>
                <w:bCs/>
              </w:rPr>
              <w:t xml:space="preserve">8,00</w:t>
            </w:r>
          </w:p>
        </w:tc>
        <w:tc>
          <w:tcPr/>
          <w:p>
            <w:pPr>
              <w:pStyle w:val="Compact"/>
              <w:jc w:val="center"/>
            </w:pPr>
            <w:r>
              <w:t xml:space="preserve">P3</w:t>
            </w:r>
          </w:p>
        </w:tc>
        <w:tc>
          <w:tcPr/>
          <w:p>
            <w:pPr>
              <w:pStyle w:val="Compact"/>
            </w:pPr>
            <w:r>
              <w:t xml:space="preserve">CNC ramp-up, 15 máy</w:t>
            </w:r>
          </w:p>
        </w:tc>
      </w:tr>
      <w:tr>
        <w:tc>
          <w:tcPr/>
          <w:p>
            <w:pPr>
              <w:pStyle w:val="Compact"/>
              <w:jc w:val="right"/>
            </w:pPr>
            <w:r>
              <w:t xml:space="preserve">9</w:t>
            </w:r>
          </w:p>
        </w:tc>
        <w:tc>
          <w:tcPr/>
          <w:p>
            <w:pPr>
              <w:pStyle w:val="Compact"/>
              <w:jc w:val="right"/>
            </w:pPr>
            <w:r>
              <w:t xml:space="preserve">5,50</w:t>
            </w:r>
          </w:p>
        </w:tc>
        <w:tc>
          <w:tcPr/>
          <w:p>
            <w:pPr>
              <w:pStyle w:val="Compact"/>
              <w:jc w:val="right"/>
            </w:pPr>
            <w:r>
              <w:t xml:space="preserve">5,50</w:t>
            </w:r>
          </w:p>
        </w:tc>
        <w:tc>
          <w:tcPr/>
          <w:p>
            <w:pPr>
              <w:pStyle w:val="Compact"/>
              <w:jc w:val="right"/>
            </w:pPr>
            <w:r>
              <w:t xml:space="preserve">0,50</w:t>
            </w:r>
          </w:p>
        </w:tc>
        <w:tc>
          <w:tcPr/>
          <w:p>
            <w:pPr>
              <w:pStyle w:val="Compact"/>
              <w:jc w:val="right"/>
            </w:pPr>
            <w:r>
              <w:rPr>
                <w:b/>
                <w:bCs/>
              </w:rPr>
              <w:t xml:space="preserve">11,50</w:t>
            </w:r>
          </w:p>
        </w:tc>
        <w:tc>
          <w:tcPr/>
          <w:p>
            <w:pPr>
              <w:pStyle w:val="Compact"/>
              <w:jc w:val="center"/>
            </w:pPr>
            <w:r>
              <w:t xml:space="preserve">P3</w:t>
            </w:r>
          </w:p>
        </w:tc>
        <w:tc>
          <w:tcPr/>
          <w:p>
            <w:pPr>
              <w:pStyle w:val="Compact"/>
            </w:pPr>
            <w:r>
              <w:t xml:space="preserve">28 máy, DC pilot</w:t>
            </w:r>
          </w:p>
        </w:tc>
      </w:tr>
      <w:tr>
        <w:tc>
          <w:tcPr/>
          <w:p>
            <w:pPr>
              <w:pStyle w:val="Compact"/>
              <w:jc w:val="right"/>
            </w:pPr>
            <w:r>
              <w:rPr>
                <w:b/>
                <w:bCs/>
              </w:rPr>
              <w:t xml:space="preserve">10</w:t>
            </w:r>
          </w:p>
        </w:tc>
        <w:tc>
          <w:tcPr/>
          <w:p>
            <w:pPr>
              <w:pStyle w:val="Compact"/>
              <w:jc w:val="right"/>
            </w:pPr>
            <w:r>
              <w:rPr>
                <w:b/>
                <w:bCs/>
              </w:rPr>
              <w:t xml:space="preserve">6,00</w:t>
            </w:r>
          </w:p>
        </w:tc>
        <w:tc>
          <w:tcPr/>
          <w:p>
            <w:pPr>
              <w:pStyle w:val="Compact"/>
              <w:jc w:val="right"/>
            </w:pPr>
            <w:r>
              <w:rPr>
                <w:b/>
                <w:bCs/>
              </w:rPr>
              <w:t xml:space="preserve">7,00</w:t>
            </w:r>
          </w:p>
        </w:tc>
        <w:tc>
          <w:tcPr/>
          <w:p>
            <w:pPr>
              <w:pStyle w:val="Compact"/>
              <w:jc w:val="right"/>
            </w:pPr>
            <w:r>
              <w:rPr>
                <w:b/>
                <w:bCs/>
              </w:rPr>
              <w:t xml:space="preserve">1,50</w:t>
            </w:r>
          </w:p>
        </w:tc>
        <w:tc>
          <w:tcPr/>
          <w:p>
            <w:pPr>
              <w:pStyle w:val="Compact"/>
              <w:jc w:val="right"/>
            </w:pPr>
            <w:r>
              <w:rPr>
                <w:b/>
                <w:bCs/>
              </w:rPr>
              <w:t xml:space="preserve">14,50</w:t>
            </w:r>
          </w:p>
        </w:tc>
        <w:tc>
          <w:tcPr/>
          <w:p>
            <w:pPr>
              <w:pStyle w:val="Compact"/>
              <w:jc w:val="center"/>
            </w:pPr>
            <w:r>
              <w:t xml:space="preserve">P3-P4</w:t>
            </w:r>
          </w:p>
        </w:tc>
        <w:tc>
          <w:tcPr/>
          <w:p>
            <w:pPr>
              <w:pStyle w:val="Compact"/>
            </w:pPr>
            <w:r>
              <w:t xml:space="preserve">Revenue Y10 [C]</w:t>
            </w:r>
          </w:p>
        </w:tc>
      </w:tr>
      <w:tr>
        <w:tc>
          <w:tcPr/>
          <w:p>
            <w:pPr>
              <w:pStyle w:val="Compact"/>
              <w:jc w:val="right"/>
            </w:pPr>
            <w:r>
              <w:t xml:space="preserve">11</w:t>
            </w:r>
          </w:p>
        </w:tc>
        <w:tc>
          <w:tcPr/>
          <w:p>
            <w:pPr>
              <w:pStyle w:val="Compact"/>
              <w:jc w:val="right"/>
            </w:pPr>
            <w:r>
              <w:t xml:space="preserve">6,50</w:t>
            </w:r>
          </w:p>
        </w:tc>
        <w:tc>
          <w:tcPr/>
          <w:p>
            <w:pPr>
              <w:pStyle w:val="Compact"/>
              <w:jc w:val="right"/>
            </w:pPr>
            <w:r>
              <w:t xml:space="preserve">8,50</w:t>
            </w:r>
          </w:p>
        </w:tc>
        <w:tc>
          <w:tcPr/>
          <w:p>
            <w:pPr>
              <w:pStyle w:val="Compact"/>
              <w:jc w:val="right"/>
            </w:pPr>
            <w:r>
              <w:t xml:space="preserve">3,00</w:t>
            </w:r>
          </w:p>
        </w:tc>
        <w:tc>
          <w:tcPr/>
          <w:p>
            <w:pPr>
              <w:pStyle w:val="Compact"/>
              <w:jc w:val="right"/>
            </w:pPr>
            <w:r>
              <w:rPr>
                <w:b/>
                <w:bCs/>
              </w:rPr>
              <w:t xml:space="preserve">18,00</w:t>
            </w:r>
          </w:p>
        </w:tc>
        <w:tc>
          <w:tcPr/>
          <w:p>
            <w:pPr>
              <w:pStyle w:val="Compact"/>
              <w:jc w:val="center"/>
            </w:pPr>
            <w:r>
              <w:t xml:space="preserve">P4</w:t>
            </w:r>
          </w:p>
        </w:tc>
        <w:tc>
          <w:tcPr/>
          <w:p>
            <w:pPr>
              <w:pStyle w:val="Compact"/>
            </w:pPr>
            <w:r>
              <w:t xml:space="preserve">DC Zone 1 fully operational</w:t>
            </w:r>
          </w:p>
        </w:tc>
      </w:tr>
      <w:tr>
        <w:tc>
          <w:tcPr/>
          <w:p>
            <w:pPr>
              <w:pStyle w:val="Compact"/>
              <w:jc w:val="right"/>
            </w:pPr>
            <w:r>
              <w:t xml:space="preserve">12</w:t>
            </w:r>
          </w:p>
        </w:tc>
        <w:tc>
          <w:tcPr/>
          <w:p>
            <w:pPr>
              <w:pStyle w:val="Compact"/>
              <w:jc w:val="right"/>
            </w:pPr>
            <w:r>
              <w:t xml:space="preserve">7,00</w:t>
            </w:r>
          </w:p>
        </w:tc>
        <w:tc>
          <w:tcPr/>
          <w:p>
            <w:pPr>
              <w:pStyle w:val="Compact"/>
              <w:jc w:val="right"/>
            </w:pPr>
            <w:r>
              <w:t xml:space="preserve">9,50</w:t>
            </w:r>
          </w:p>
        </w:tc>
        <w:tc>
          <w:tcPr/>
          <w:p>
            <w:pPr>
              <w:pStyle w:val="Compact"/>
              <w:jc w:val="right"/>
            </w:pPr>
            <w:r>
              <w:t xml:space="preserve">4,50</w:t>
            </w:r>
          </w:p>
        </w:tc>
        <w:tc>
          <w:tcPr/>
          <w:p>
            <w:pPr>
              <w:pStyle w:val="Compact"/>
              <w:jc w:val="right"/>
            </w:pPr>
            <w:r>
              <w:rPr>
                <w:b/>
                <w:bCs/>
              </w:rPr>
              <w:t xml:space="preserve">21,00</w:t>
            </w:r>
          </w:p>
        </w:tc>
        <w:tc>
          <w:tcPr/>
          <w:p>
            <w:pPr>
              <w:pStyle w:val="Compact"/>
              <w:jc w:val="center"/>
            </w:pPr>
            <w:r>
              <w:t xml:space="preserve">P4</w:t>
            </w:r>
          </w:p>
        </w:tc>
        <w:tc>
          <w:tcPr/>
          <w:p>
            <w:pPr>
              <w:pStyle w:val="Compact"/>
            </w:pPr>
            <w:r>
              <w:t xml:space="preserve">CNC + DC scale-up</w:t>
            </w:r>
          </w:p>
        </w:tc>
      </w:tr>
      <w:tr>
        <w:tc>
          <w:tcPr/>
          <w:p>
            <w:pPr>
              <w:pStyle w:val="Compact"/>
              <w:jc w:val="right"/>
            </w:pPr>
            <w:r>
              <w:t xml:space="preserve">13</w:t>
            </w:r>
          </w:p>
        </w:tc>
        <w:tc>
          <w:tcPr/>
          <w:p>
            <w:pPr>
              <w:pStyle w:val="Compact"/>
              <w:jc w:val="right"/>
            </w:pPr>
            <w:r>
              <w:t xml:space="preserve">7,50</w:t>
            </w:r>
          </w:p>
        </w:tc>
        <w:tc>
          <w:tcPr/>
          <w:p>
            <w:pPr>
              <w:pStyle w:val="Compact"/>
              <w:jc w:val="right"/>
            </w:pPr>
            <w:r>
              <w:t xml:space="preserve">10,00</w:t>
            </w:r>
          </w:p>
        </w:tc>
        <w:tc>
          <w:tcPr/>
          <w:p>
            <w:pPr>
              <w:pStyle w:val="Compact"/>
              <w:jc w:val="right"/>
            </w:pPr>
            <w:r>
              <w:t xml:space="preserve">5,50</w:t>
            </w:r>
          </w:p>
        </w:tc>
        <w:tc>
          <w:tcPr/>
          <w:p>
            <w:pPr>
              <w:pStyle w:val="Compact"/>
              <w:jc w:val="right"/>
            </w:pPr>
            <w:r>
              <w:rPr>
                <w:b/>
                <w:bCs/>
              </w:rPr>
              <w:t xml:space="preserve">23,00</w:t>
            </w:r>
          </w:p>
        </w:tc>
        <w:tc>
          <w:tcPr/>
          <w:p>
            <w:pPr>
              <w:pStyle w:val="Compact"/>
              <w:jc w:val="center"/>
            </w:pPr>
            <w:r>
              <w:t xml:space="preserve">P4</w:t>
            </w:r>
          </w:p>
        </w:tc>
        <w:tc>
          <w:tcPr/>
          <w:p>
            <w:pPr>
              <w:pStyle w:val="Compact"/>
            </w:pPr>
            <w:r>
              <w:rPr>
                <w:b/>
                <w:bCs/>
              </w:rPr>
              <w:t xml:space="preserve">Breakeven Year (discounted)</w:t>
            </w:r>
          </w:p>
        </w:tc>
      </w:tr>
      <w:tr>
        <w:tc>
          <w:tcPr/>
          <w:p>
            <w:pPr>
              <w:pStyle w:val="Compact"/>
              <w:jc w:val="right"/>
            </w:pPr>
            <w:r>
              <w:t xml:space="preserve">14</w:t>
            </w:r>
          </w:p>
        </w:tc>
        <w:tc>
          <w:tcPr/>
          <w:p>
            <w:pPr>
              <w:pStyle w:val="Compact"/>
              <w:jc w:val="right"/>
            </w:pPr>
            <w:r>
              <w:t xml:space="preserve">8,00</w:t>
            </w:r>
          </w:p>
        </w:tc>
        <w:tc>
          <w:tcPr/>
          <w:p>
            <w:pPr>
              <w:pStyle w:val="Compact"/>
              <w:jc w:val="right"/>
            </w:pPr>
            <w:r>
              <w:t xml:space="preserve">10,50</w:t>
            </w:r>
          </w:p>
        </w:tc>
        <w:tc>
          <w:tcPr/>
          <w:p>
            <w:pPr>
              <w:pStyle w:val="Compact"/>
              <w:jc w:val="right"/>
            </w:pPr>
            <w:r>
              <w:t xml:space="preserve">6,50</w:t>
            </w:r>
          </w:p>
        </w:tc>
        <w:tc>
          <w:tcPr/>
          <w:p>
            <w:pPr>
              <w:pStyle w:val="Compact"/>
              <w:jc w:val="right"/>
            </w:pPr>
            <w:r>
              <w:rPr>
                <w:b/>
                <w:bCs/>
              </w:rPr>
              <w:t xml:space="preserve">25,00</w:t>
            </w:r>
          </w:p>
        </w:tc>
        <w:tc>
          <w:tcPr/>
          <w:p>
            <w:pPr>
              <w:pStyle w:val="Compact"/>
              <w:jc w:val="center"/>
            </w:pPr>
            <w:r>
              <w:t xml:space="preserve">Steady</w:t>
            </w:r>
          </w:p>
        </w:tc>
        <w:tc>
          <w:tcPr/>
          <w:p>
            <w:pPr>
              <w:pStyle w:val="Compact"/>
            </w:pPr>
          </w:p>
        </w:tc>
      </w:tr>
      <w:tr>
        <w:tc>
          <w:tcPr/>
          <w:p>
            <w:pPr>
              <w:pStyle w:val="Compact"/>
              <w:jc w:val="right"/>
            </w:pPr>
            <w:r>
              <w:rPr>
                <w:b/>
                <w:bCs/>
              </w:rPr>
              <w:t xml:space="preserve">15</w:t>
            </w:r>
          </w:p>
        </w:tc>
        <w:tc>
          <w:tcPr/>
          <w:p>
            <w:pPr>
              <w:pStyle w:val="Compact"/>
              <w:jc w:val="right"/>
            </w:pPr>
            <w:r>
              <w:rPr>
                <w:b/>
                <w:bCs/>
              </w:rPr>
              <w:t xml:space="preserve">8,50</w:t>
            </w:r>
          </w:p>
        </w:tc>
        <w:tc>
          <w:tcPr/>
          <w:p>
            <w:pPr>
              <w:pStyle w:val="Compact"/>
              <w:jc w:val="right"/>
            </w:pPr>
            <w:r>
              <w:rPr>
                <w:b/>
                <w:bCs/>
              </w:rPr>
              <w:t xml:space="preserve">11,50</w:t>
            </w:r>
          </w:p>
        </w:tc>
        <w:tc>
          <w:tcPr/>
          <w:p>
            <w:pPr>
              <w:pStyle w:val="Compact"/>
              <w:jc w:val="right"/>
            </w:pPr>
            <w:r>
              <w:rPr>
                <w:b/>
                <w:bCs/>
              </w:rPr>
              <w:t xml:space="preserve">12,00</w:t>
            </w:r>
          </w:p>
        </w:tc>
        <w:tc>
          <w:tcPr/>
          <w:p>
            <w:pPr>
              <w:pStyle w:val="Compact"/>
              <w:jc w:val="right"/>
            </w:pPr>
            <w:r>
              <w:rPr>
                <w:b/>
                <w:bCs/>
              </w:rPr>
              <w:t xml:space="preserve">32,00</w:t>
            </w:r>
          </w:p>
        </w:tc>
        <w:tc>
          <w:tcPr/>
          <w:p>
            <w:pPr>
              <w:pStyle w:val="Compact"/>
              <w:jc w:val="center"/>
            </w:pPr>
            <w:r>
              <w:t xml:space="preserve">Steady</w:t>
            </w:r>
          </w:p>
        </w:tc>
        <w:tc>
          <w:tcPr/>
          <w:p>
            <w:pPr>
              <w:pStyle w:val="Compact"/>
            </w:pPr>
            <w:r>
              <w:t xml:space="preserve">Revenue Y15 [C]</w:t>
            </w:r>
          </w:p>
        </w:tc>
      </w:tr>
      <w:tr>
        <w:tc>
          <w:tcPr/>
          <w:p>
            <w:pPr>
              <w:pStyle w:val="Compact"/>
              <w:jc w:val="right"/>
            </w:pPr>
            <w:r>
              <w:rPr>
                <w:b/>
                <w:bCs/>
              </w:rPr>
              <w:t xml:space="preserve">Tổng 15Y</w:t>
            </w:r>
          </w:p>
        </w:tc>
        <w:tc>
          <w:tcPr/>
          <w:p>
            <w:pPr>
              <w:pStyle w:val="Compact"/>
              <w:jc w:val="right"/>
            </w:pPr>
            <w:r>
              <w:rPr>
                <w:b/>
                <w:bCs/>
              </w:rPr>
              <w:t xml:space="preserve">61,00</w:t>
            </w:r>
          </w:p>
        </w:tc>
        <w:tc>
          <w:tcPr/>
          <w:p>
            <w:pPr>
              <w:pStyle w:val="Compact"/>
              <w:jc w:val="right"/>
            </w:pPr>
            <w:r>
              <w:rPr>
                <w:b/>
                <w:bCs/>
              </w:rPr>
              <w:t xml:space="preserve">66,50</w:t>
            </w:r>
          </w:p>
        </w:tc>
        <w:tc>
          <w:tcPr/>
          <w:p>
            <w:pPr>
              <w:pStyle w:val="Compact"/>
              <w:jc w:val="right"/>
            </w:pPr>
            <w:r>
              <w:rPr>
                <w:b/>
                <w:bCs/>
              </w:rPr>
              <w:t xml:space="preserve">33,50</w:t>
            </w:r>
          </w:p>
        </w:tc>
        <w:tc>
          <w:tcPr/>
          <w:p>
            <w:pPr>
              <w:pStyle w:val="Compact"/>
              <w:jc w:val="right"/>
            </w:pPr>
            <w:r>
              <w:rPr>
                <w:b/>
                <w:bCs/>
              </w:rPr>
              <w:t xml:space="preserve">~165,00</w:t>
            </w:r>
          </w:p>
        </w:tc>
        <w:tc>
          <w:tcPr/>
          <w:p>
            <w:pPr>
              <w:pStyle w:val="Compact"/>
            </w:pPr>
          </w:p>
        </w:tc>
        <w:tc>
          <w:tcPr/>
          <w:p>
            <w:pPr>
              <w:pStyle w:val="Compact"/>
            </w:pPr>
            <w:r>
              <w:t xml:space="preserve">Revenue tích lũy 15 năm [C]</w:t>
            </w:r>
          </w:p>
        </w:tc>
      </w:tr>
    </w:tbl>
    <w:p>
      <w:pPr>
        <w:pStyle w:val="BlockText"/>
      </w:pPr>
      <w:r>
        <w:rPr>
          <w:b/>
          <w:bCs/>
        </w:rPr>
        <w:t xml:space="preserve">Đối chiếu:</w:t>
      </w:r>
      <w:r>
        <w:t xml:space="preserve"> </w:t>
      </w:r>
      <w:r>
        <w:t xml:space="preserve">Doanh thu 15 năm (Base Case) =</w:t>
      </w:r>
      <w:r>
        <w:t xml:space="preserve"> </w:t>
      </w:r>
      <w:r>
        <w:rPr>
          <w:b/>
          <w:bCs/>
        </w:rPr>
        <w:t xml:space="preserve">~165M USD</w:t>
      </w:r>
      <w:r>
        <w:t xml:space="preserve"> </w:t>
      </w:r>
      <w:r>
        <w:t xml:space="preserve">[C]. Y0-Y5 không có doanh thu đáng kể — đây là giai đoạn xây dựng nền tảng. Breakeven (discounted, WACC 12%) đạt tại Y13.</w:t>
      </w:r>
    </w:p>
    <w:bookmarkEnd w:id="354"/>
    <w:bookmarkStart w:id="355" w:name="doanh-thu-y10-và-các-mốc-quan-trọng"/>
    <w:p>
      <w:pPr>
        <w:pStyle w:val="Heading3"/>
      </w:pPr>
      <w:r>
        <w:rPr>
          <w:rStyle w:val="SectionNumber"/>
        </w:rPr>
        <w:t xml:space="preserve">11.2.2</w:t>
      </w:r>
      <w:r>
        <w:tab/>
      </w:r>
      <w:r>
        <w:t xml:space="preserve">5.2.2. Doanh thu Y10 và các Mốc quan trọng</w:t>
      </w:r>
    </w:p>
    <w:tbl>
      <w:tblPr>
        <w:tblStyle w:val="Table"/>
        <w:tblW w:type="pct" w:w="5000"/>
        <w:tblLayout w:type="fixed"/>
        <w:tblLook w:firstRow="1" w:lastRow="0" w:firstColumn="0" w:lastColumn="0" w:noHBand="0" w:noVBand="0" w:val="0020"/>
      </w:tblPr>
      <w:tblGrid>
        <w:gridCol w:w="2517"/>
        <w:gridCol w:w="2394"/>
        <w:gridCol w:w="306"/>
        <w:gridCol w:w="2701"/>
      </w:tblGrid>
      <w:tr>
        <w:trPr>
          <w:tblHeader w:val="on"/>
        </w:trPr>
        <w:tc>
          <w:tcPr/>
          <w:p>
            <w:pPr>
              <w:pStyle w:val="Compact"/>
            </w:pPr>
            <w:r>
              <w:t xml:space="preserve">Mốc</w:t>
            </w:r>
          </w:p>
        </w:tc>
        <w:tc>
          <w:tcPr/>
          <w:p>
            <w:pPr>
              <w:pStyle w:val="Compact"/>
            </w:pPr>
            <w:r>
              <w:t xml:space="preserve">Giá trị</w:t>
            </w:r>
          </w:p>
        </w:tc>
        <w:tc>
          <w:tcPr/>
          <w:p>
            <w:pPr>
              <w:pStyle w:val="Compact"/>
              <w:jc w:val="center"/>
            </w:pPr>
            <w:r>
              <w:t xml:space="preserve">Nhãn</w:t>
            </w:r>
          </w:p>
        </w:tc>
        <w:tc>
          <w:tcPr/>
          <w:p>
            <w:pPr>
              <w:pStyle w:val="Compact"/>
            </w:pPr>
            <w:r>
              <w:t xml:space="preserve">Ghi chú</w:t>
            </w:r>
          </w:p>
        </w:tc>
      </w:tr>
      <w:tr>
        <w:tc>
          <w:tcPr/>
          <w:p>
            <w:pPr>
              <w:pStyle w:val="Compact"/>
            </w:pPr>
            <w:r>
              <w:rPr>
                <w:b/>
                <w:bCs/>
              </w:rPr>
              <w:t xml:space="preserve">First Revenue</w:t>
            </w:r>
          </w:p>
        </w:tc>
        <w:tc>
          <w:tcPr/>
          <w:p>
            <w:pPr>
              <w:pStyle w:val="Compact"/>
            </w:pPr>
            <w:r>
              <w:t xml:space="preserve">Y5 Q3 (IoT pilot) → Y6 full-year: 2,5M</w:t>
            </w:r>
          </w:p>
        </w:tc>
        <w:tc>
          <w:tcPr/>
          <w:p>
            <w:pPr>
              <w:pStyle w:val="Compact"/>
              <w:jc w:val="center"/>
            </w:pPr>
            <w:r>
              <w:t xml:space="preserve">[C]</w:t>
            </w:r>
          </w:p>
        </w:tc>
        <w:tc>
          <w:tcPr/>
          <w:p>
            <w:pPr>
              <w:pStyle w:val="Compact"/>
            </w:pPr>
            <w:r>
              <w:t xml:space="preserve">IoT/Robot BU vận hành đầu tiên</w:t>
            </w:r>
          </w:p>
        </w:tc>
      </w:tr>
      <w:tr>
        <w:tc>
          <w:tcPr/>
          <w:p>
            <w:pPr>
              <w:pStyle w:val="Compact"/>
            </w:pPr>
            <w:r>
              <w:rPr>
                <w:b/>
                <w:bCs/>
              </w:rPr>
              <w:t xml:space="preserve">Revenue Y10</w:t>
            </w:r>
          </w:p>
        </w:tc>
        <w:tc>
          <w:tcPr/>
          <w:p>
            <w:pPr>
              <w:pStyle w:val="Compact"/>
            </w:pPr>
            <w:r>
              <w:t xml:space="preserve">14,50 M USD</w:t>
            </w:r>
          </w:p>
        </w:tc>
        <w:tc>
          <w:tcPr/>
          <w:p>
            <w:pPr>
              <w:pStyle w:val="Compact"/>
              <w:jc w:val="center"/>
            </w:pPr>
            <w:r>
              <w:t xml:space="preserve">[C]</w:t>
            </w:r>
          </w:p>
        </w:tc>
        <w:tc>
          <w:tcPr/>
          <w:p>
            <w:pPr>
              <w:pStyle w:val="Compact"/>
            </w:pPr>
            <w:r>
              <w:t xml:space="preserve">3 BU combined: IoT 6,0 + CNC 7,0 + DC 1,5</w:t>
            </w:r>
          </w:p>
        </w:tc>
      </w:tr>
      <w:tr>
        <w:tc>
          <w:tcPr/>
          <w:p>
            <w:pPr>
              <w:pStyle w:val="Compact"/>
            </w:pPr>
            <w:r>
              <w:rPr>
                <w:b/>
                <w:bCs/>
              </w:rPr>
              <w:t xml:space="preserve">Revenue Y15</w:t>
            </w:r>
          </w:p>
        </w:tc>
        <w:tc>
          <w:tcPr/>
          <w:p>
            <w:pPr>
              <w:pStyle w:val="Compact"/>
            </w:pPr>
            <w:r>
              <w:t xml:space="preserve">32,00 M USD</w:t>
            </w:r>
          </w:p>
        </w:tc>
        <w:tc>
          <w:tcPr/>
          <w:p>
            <w:pPr>
              <w:pStyle w:val="Compact"/>
              <w:jc w:val="center"/>
            </w:pPr>
            <w:r>
              <w:t xml:space="preserve">[C]</w:t>
            </w:r>
          </w:p>
        </w:tc>
        <w:tc>
          <w:tcPr/>
          <w:p>
            <w:pPr>
              <w:pStyle w:val="Compact"/>
            </w:pPr>
            <w:r>
              <w:t xml:space="preserve">Steady-state 3 BU</w:t>
            </w:r>
          </w:p>
        </w:tc>
      </w:tr>
      <w:tr>
        <w:tc>
          <w:tcPr/>
          <w:p>
            <w:pPr>
              <w:pStyle w:val="Compact"/>
            </w:pPr>
            <w:r>
              <w:rPr>
                <w:b/>
                <w:bCs/>
              </w:rPr>
              <w:t xml:space="preserve">Revenue 15Y tích lũy</w:t>
            </w:r>
          </w:p>
        </w:tc>
        <w:tc>
          <w:tcPr/>
          <w:p>
            <w:pPr>
              <w:pStyle w:val="Compact"/>
            </w:pPr>
            <w:r>
              <w:t xml:space="preserve">~165,00 M USD</w:t>
            </w:r>
          </w:p>
        </w:tc>
        <w:tc>
          <w:tcPr/>
          <w:p>
            <w:pPr>
              <w:pStyle w:val="Compact"/>
              <w:jc w:val="center"/>
            </w:pPr>
            <w:r>
              <w:t xml:space="preserve">[C]</w:t>
            </w:r>
          </w:p>
        </w:tc>
        <w:tc>
          <w:tcPr/>
          <w:p>
            <w:pPr>
              <w:pStyle w:val="Compact"/>
            </w:pPr>
            <w:r>
              <w:t xml:space="preserve">Sum Y5-Y15</w:t>
            </w:r>
          </w:p>
        </w:tc>
      </w:tr>
      <w:tr>
        <w:tc>
          <w:tcPr/>
          <w:p>
            <w:pPr>
              <w:pStyle w:val="Compact"/>
            </w:pPr>
            <w:r>
              <w:rPr>
                <w:b/>
                <w:bCs/>
              </w:rPr>
              <w:t xml:space="preserve">Revenue 50Y (hợp đồng thuê)</w:t>
            </w:r>
          </w:p>
        </w:tc>
        <w:tc>
          <w:tcPr/>
          <w:p>
            <w:pPr>
              <w:pStyle w:val="Compact"/>
            </w:pPr>
            <w:r>
              <w:t xml:space="preserve">~700-900 M USD</w:t>
            </w:r>
          </w:p>
        </w:tc>
        <w:tc>
          <w:tcPr/>
          <w:p>
            <w:pPr>
              <w:pStyle w:val="Compact"/>
              <w:jc w:val="center"/>
            </w:pPr>
            <w:r>
              <w:t xml:space="preserve">[A]</w:t>
            </w:r>
          </w:p>
        </w:tc>
        <w:tc>
          <w:tcPr/>
          <w:p>
            <w:pPr>
              <w:pStyle w:val="Compact"/>
            </w:pPr>
            <w:r>
              <w:t xml:space="preserve">Giả định tăng trưởng 2-3%/năm sau Y15</w:t>
            </w:r>
          </w:p>
        </w:tc>
      </w:tr>
      <w:tr>
        <w:tc>
          <w:tcPr/>
          <w:p>
            <w:pPr>
              <w:pStyle w:val="Compact"/>
            </w:pPr>
            <w:r>
              <w:rPr>
                <w:b/>
                <w:bCs/>
              </w:rPr>
              <w:t xml:space="preserve">EBITDA steady-state</w:t>
            </w:r>
          </w:p>
        </w:tc>
        <w:tc>
          <w:tcPr/>
          <w:p>
            <w:pPr>
              <w:pStyle w:val="Compact"/>
            </w:pPr>
            <w:r>
              <w:t xml:space="preserve">~28%</w:t>
            </w:r>
          </w:p>
        </w:tc>
        <w:tc>
          <w:tcPr/>
          <w:p>
            <w:pPr>
              <w:pStyle w:val="Compact"/>
              <w:jc w:val="center"/>
            </w:pPr>
            <w:r>
              <w:t xml:space="preserve">[C]</w:t>
            </w:r>
          </w:p>
        </w:tc>
        <w:tc>
          <w:tcPr/>
          <w:p>
            <w:pPr>
              <w:pStyle w:val="Compact"/>
            </w:pPr>
            <w:r>
              <w:t xml:space="preserve">Từ Y13 trở đi</w:t>
            </w:r>
          </w:p>
        </w:tc>
      </w:tr>
    </w:tbl>
    <w:p>
      <w:r>
        <w:pict>
          <v:rect style="width:0;height:1.5pt" o:hralign="center" o:hrstd="t" o:hr="t"/>
        </w:pict>
      </w:r>
    </w:p>
    <w:bookmarkEnd w:id="355"/>
    <w:bookmarkEnd w:id="356"/>
    <w:bookmarkStart w:id="359" w:name="chi-phí-hoạt-động-opex"/>
    <w:p>
      <w:pPr>
        <w:pStyle w:val="Heading2"/>
      </w:pPr>
      <w:r>
        <w:rPr>
          <w:rStyle w:val="SectionNumber"/>
        </w:rPr>
        <w:t xml:space="preserve">11.3</w:t>
      </w:r>
      <w:r>
        <w:tab/>
      </w:r>
      <w:r>
        <w:t xml:space="preserve">5.3. Chi phí Hoạt động (OPEX)</w:t>
      </w:r>
    </w:p>
    <w:bookmarkStart w:id="357" w:name="Xb59d1821f6972821400aef1af25cc3cab8d4d5a"/>
    <w:p>
      <w:pPr>
        <w:pStyle w:val="Heading3"/>
      </w:pPr>
      <w:r>
        <w:rPr>
          <w:rStyle w:val="SectionNumber"/>
        </w:rPr>
        <w:t xml:space="preserve">11.3.1</w:t>
      </w:r>
      <w:r>
        <w:tab/>
      </w:r>
      <w:r>
        <w:t xml:space="preserve">5.3.1. Bảng OPEX Chi tiết — Năm 10 (đại diện, 3 BU hoạt động)</w:t>
      </w:r>
    </w:p>
    <w:tbl>
      <w:tblPr>
        <w:tblStyle w:val="Table"/>
        <w:tblW w:type="pct" w:w="5000"/>
        <w:tblLayout w:type="fixed"/>
        <w:tblLook w:firstRow="1" w:lastRow="0" w:firstColumn="0" w:lastColumn="0" w:noHBand="0" w:noVBand="0" w:val="0020"/>
      </w:tblPr>
      <w:tblGrid>
        <w:gridCol w:w="2592"/>
        <w:gridCol w:w="1152"/>
        <w:gridCol w:w="1007"/>
        <w:gridCol w:w="3168"/>
      </w:tblGrid>
      <w:tr>
        <w:trPr>
          <w:tblHeader w:val="on"/>
        </w:trPr>
        <w:tc>
          <w:tcPr/>
          <w:p>
            <w:pPr>
              <w:pStyle w:val="Compact"/>
            </w:pPr>
            <w:r>
              <w:t xml:space="preserve">Hạng mục</w:t>
            </w:r>
          </w:p>
        </w:tc>
        <w:tc>
          <w:tcPr/>
          <w:p>
            <w:pPr>
              <w:pStyle w:val="Compact"/>
              <w:jc w:val="right"/>
            </w:pPr>
            <w:r>
              <w:t xml:space="preserve">K USD/năm</w:t>
            </w:r>
          </w:p>
        </w:tc>
        <w:tc>
          <w:tcPr/>
          <w:p>
            <w:pPr>
              <w:pStyle w:val="Compact"/>
              <w:jc w:val="center"/>
            </w:pPr>
            <w:r>
              <w:t xml:space="preserve">Tỷ trọng</w:t>
            </w:r>
          </w:p>
        </w:tc>
        <w:tc>
          <w:tcPr/>
          <w:p>
            <w:pPr>
              <w:pStyle w:val="Compact"/>
            </w:pPr>
            <w:r>
              <w:t xml:space="preserve">Ghi chú</w:t>
            </w:r>
          </w:p>
        </w:tc>
      </w:tr>
      <w:tr>
        <w:tc>
          <w:tcPr/>
          <w:p>
            <w:pPr>
              <w:pStyle w:val="Compact"/>
            </w:pPr>
            <w:r>
              <w:rPr>
                <w:b/>
                <w:bCs/>
              </w:rPr>
              <w:t xml:space="preserve">Nhân sự (Lương + BHXH)</w:t>
            </w:r>
          </w:p>
        </w:tc>
        <w:tc>
          <w:tcPr/>
          <w:p>
            <w:pPr>
              <w:pStyle w:val="Compact"/>
              <w:jc w:val="right"/>
            </w:pPr>
            <w:r>
              <w:t xml:space="preserve">3.150</w:t>
            </w:r>
          </w:p>
        </w:tc>
        <w:tc>
          <w:tcPr/>
          <w:p>
            <w:pPr>
              <w:pStyle w:val="Compact"/>
              <w:jc w:val="center"/>
            </w:pPr>
            <w:r>
              <w:t xml:space="preserve">35%</w:t>
            </w:r>
          </w:p>
        </w:tc>
        <w:tc>
          <w:tcPr/>
          <w:p>
            <w:pPr>
              <w:pStyle w:val="Compact"/>
            </w:pPr>
            <w:r>
              <w:t xml:space="preserve">150 người × avg 21K/năm</w:t>
            </w:r>
          </w:p>
        </w:tc>
      </w:tr>
      <w:tr>
        <w:tc>
          <w:tcPr/>
          <w:p>
            <w:pPr>
              <w:pStyle w:val="Compact"/>
            </w:pPr>
            <w:r>
              <w:rPr>
                <w:b/>
                <w:bCs/>
              </w:rPr>
              <w:t xml:space="preserve">Nguyên vật liệu</w:t>
            </w:r>
          </w:p>
        </w:tc>
        <w:tc>
          <w:tcPr/>
          <w:p>
            <w:pPr>
              <w:pStyle w:val="Compact"/>
              <w:jc w:val="right"/>
            </w:pPr>
            <w:r>
              <w:t xml:space="preserve">2.200</w:t>
            </w:r>
          </w:p>
        </w:tc>
        <w:tc>
          <w:tcPr/>
          <w:p>
            <w:pPr>
              <w:pStyle w:val="Compact"/>
              <w:jc w:val="center"/>
            </w:pPr>
            <w:r>
              <w:t xml:space="preserve">24%</w:t>
            </w:r>
          </w:p>
        </w:tc>
        <w:tc>
          <w:tcPr/>
          <w:p>
            <w:pPr>
              <w:pStyle w:val="Compact"/>
            </w:pPr>
            <w:r>
              <w:t xml:space="preserve">Phôi CNC + Linh kiện IoT + PCB</w:t>
            </w:r>
          </w:p>
        </w:tc>
      </w:tr>
      <w:tr>
        <w:tc>
          <w:tcPr/>
          <w:p>
            <w:pPr>
              <w:pStyle w:val="Compact"/>
            </w:pPr>
            <w:r>
              <w:rPr>
                <w:b/>
                <w:bCs/>
              </w:rPr>
              <w:t xml:space="preserve">Điện</w:t>
            </w:r>
          </w:p>
        </w:tc>
        <w:tc>
          <w:tcPr/>
          <w:p>
            <w:pPr>
              <w:pStyle w:val="Compact"/>
              <w:jc w:val="right"/>
            </w:pPr>
            <w:r>
              <w:t xml:space="preserve">1.400</w:t>
            </w:r>
          </w:p>
        </w:tc>
        <w:tc>
          <w:tcPr/>
          <w:p>
            <w:pPr>
              <w:pStyle w:val="Compact"/>
              <w:jc w:val="center"/>
            </w:pPr>
            <w:r>
              <w:t xml:space="preserve">16%</w:t>
            </w:r>
          </w:p>
        </w:tc>
        <w:tc>
          <w:tcPr/>
          <w:p>
            <w:pPr>
              <w:pStyle w:val="Compact"/>
            </w:pPr>
            <w:r>
              <w:t xml:space="preserve">DC + CNC + SMT (~2,5 MW total)</w:t>
            </w:r>
          </w:p>
        </w:tc>
      </w:tr>
      <w:tr>
        <w:tc>
          <w:tcPr/>
          <w:p>
            <w:pPr>
              <w:pStyle w:val="Compact"/>
            </w:pPr>
            <w:r>
              <w:rPr>
                <w:b/>
                <w:bCs/>
              </w:rPr>
              <w:t xml:space="preserve">Bảo trì thiết bị</w:t>
            </w:r>
          </w:p>
        </w:tc>
        <w:tc>
          <w:tcPr/>
          <w:p>
            <w:pPr>
              <w:pStyle w:val="Compact"/>
              <w:jc w:val="right"/>
            </w:pPr>
            <w:r>
              <w:t xml:space="preserve">900</w:t>
            </w:r>
          </w:p>
        </w:tc>
        <w:tc>
          <w:tcPr/>
          <w:p>
            <w:pPr>
              <w:pStyle w:val="Compact"/>
              <w:jc w:val="center"/>
            </w:pPr>
            <w:r>
              <w:t xml:space="preserve">10%</w:t>
            </w:r>
          </w:p>
        </w:tc>
        <w:tc>
          <w:tcPr/>
          <w:p>
            <w:pPr>
              <w:pStyle w:val="Compact"/>
            </w:pPr>
            <w:r>
              <w:t xml:space="preserve">CNC + DC + SMT</w:t>
            </w:r>
          </w:p>
        </w:tc>
      </w:tr>
      <w:tr>
        <w:tc>
          <w:tcPr/>
          <w:p>
            <w:pPr>
              <w:pStyle w:val="Compact"/>
            </w:pPr>
            <w:r>
              <w:rPr>
                <w:b/>
                <w:bCs/>
              </w:rPr>
              <w:t xml:space="preserve">Phần mềm License</w:t>
            </w:r>
          </w:p>
        </w:tc>
        <w:tc>
          <w:tcPr/>
          <w:p>
            <w:pPr>
              <w:pStyle w:val="Compact"/>
              <w:jc w:val="right"/>
            </w:pPr>
            <w:r>
              <w:t xml:space="preserve">250</w:t>
            </w:r>
          </w:p>
        </w:tc>
        <w:tc>
          <w:tcPr/>
          <w:p>
            <w:pPr>
              <w:pStyle w:val="Compact"/>
              <w:jc w:val="center"/>
            </w:pPr>
            <w:r>
              <w:t xml:space="preserve">3%</w:t>
            </w:r>
          </w:p>
        </w:tc>
        <w:tc>
          <w:tcPr/>
          <w:p>
            <w:pPr>
              <w:pStyle w:val="Compact"/>
            </w:pPr>
            <w:r>
              <w:t xml:space="preserve">CAD/CAM + DCIM + ERP</w:t>
            </w:r>
          </w:p>
        </w:tc>
      </w:tr>
      <w:tr>
        <w:tc>
          <w:tcPr/>
          <w:p>
            <w:pPr>
              <w:pStyle w:val="Compact"/>
            </w:pPr>
            <w:r>
              <w:rPr>
                <w:b/>
                <w:bCs/>
              </w:rPr>
              <w:t xml:space="preserve">PCCC + An toàn</w:t>
            </w:r>
          </w:p>
        </w:tc>
        <w:tc>
          <w:tcPr/>
          <w:p>
            <w:pPr>
              <w:pStyle w:val="Compact"/>
              <w:jc w:val="right"/>
            </w:pPr>
            <w:r>
              <w:t xml:space="preserve">80</w:t>
            </w:r>
          </w:p>
        </w:tc>
        <w:tc>
          <w:tcPr/>
          <w:p>
            <w:pPr>
              <w:pStyle w:val="Compact"/>
              <w:jc w:val="center"/>
            </w:pPr>
            <w:r>
              <w:t xml:space="preserve">1%</w:t>
            </w:r>
          </w:p>
        </w:tc>
        <w:tc>
          <w:tcPr/>
          <w:p>
            <w:pPr>
              <w:pStyle w:val="Compact"/>
            </w:pPr>
            <w:r>
              <w:t xml:space="preserve">Bảo trì PCCC + Huấn luyện</w:t>
            </w:r>
          </w:p>
        </w:tc>
      </w:tr>
      <w:tr>
        <w:tc>
          <w:tcPr/>
          <w:p>
            <w:pPr>
              <w:pStyle w:val="Compact"/>
            </w:pPr>
            <w:r>
              <w:rPr>
                <w:b/>
                <w:bCs/>
              </w:rPr>
              <w:t xml:space="preserve">Môi trường (XLNT + Air)</w:t>
            </w:r>
          </w:p>
        </w:tc>
        <w:tc>
          <w:tcPr/>
          <w:p>
            <w:pPr>
              <w:pStyle w:val="Compact"/>
              <w:jc w:val="right"/>
            </w:pPr>
            <w:r>
              <w:t xml:space="preserve">300</w:t>
            </w:r>
          </w:p>
        </w:tc>
        <w:tc>
          <w:tcPr/>
          <w:p>
            <w:pPr>
              <w:pStyle w:val="Compact"/>
              <w:jc w:val="center"/>
            </w:pPr>
            <w:r>
              <w:t xml:space="preserve">3%</w:t>
            </w:r>
          </w:p>
        </w:tc>
        <w:tc>
          <w:tcPr/>
          <w:p>
            <w:pPr>
              <w:pStyle w:val="Compact"/>
            </w:pPr>
            <w:r>
              <w:t xml:space="preserve">Vận hành XLNT + Giám sát</w:t>
            </w:r>
          </w:p>
        </w:tc>
      </w:tr>
      <w:tr>
        <w:tc>
          <w:tcPr/>
          <w:p>
            <w:pPr>
              <w:pStyle w:val="Compact"/>
            </w:pPr>
            <w:r>
              <w:rPr>
                <w:b/>
                <w:bCs/>
              </w:rPr>
              <w:t xml:space="preserve">Bảo hiểm</w:t>
            </w:r>
          </w:p>
        </w:tc>
        <w:tc>
          <w:tcPr/>
          <w:p>
            <w:pPr>
              <w:pStyle w:val="Compact"/>
              <w:jc w:val="right"/>
            </w:pPr>
            <w:r>
              <w:t xml:space="preserve">150</w:t>
            </w:r>
          </w:p>
        </w:tc>
        <w:tc>
          <w:tcPr/>
          <w:p>
            <w:pPr>
              <w:pStyle w:val="Compact"/>
              <w:jc w:val="center"/>
            </w:pPr>
            <w:r>
              <w:t xml:space="preserve">2%</w:t>
            </w:r>
          </w:p>
        </w:tc>
        <w:tc>
          <w:tcPr/>
          <w:p>
            <w:pPr>
              <w:pStyle w:val="Compact"/>
            </w:pPr>
            <w:r>
              <w:t xml:space="preserve">Tài sản + TNDS + Cyber</w:t>
            </w:r>
          </w:p>
        </w:tc>
      </w:tr>
      <w:tr>
        <w:tc>
          <w:tcPr/>
          <w:p>
            <w:pPr>
              <w:pStyle w:val="Compact"/>
            </w:pPr>
            <w:r>
              <w:rPr>
                <w:b/>
                <w:bCs/>
              </w:rPr>
              <w:t xml:space="preserve">Marketing + Sales</w:t>
            </w:r>
          </w:p>
        </w:tc>
        <w:tc>
          <w:tcPr/>
          <w:p>
            <w:pPr>
              <w:pStyle w:val="Compact"/>
              <w:jc w:val="right"/>
            </w:pPr>
            <w:r>
              <w:t xml:space="preserve">300</w:t>
            </w:r>
          </w:p>
        </w:tc>
        <w:tc>
          <w:tcPr/>
          <w:p>
            <w:pPr>
              <w:pStyle w:val="Compact"/>
              <w:jc w:val="center"/>
            </w:pPr>
            <w:r>
              <w:t xml:space="preserve">3%</w:t>
            </w:r>
          </w:p>
        </w:tc>
        <w:tc>
          <w:tcPr/>
          <w:p>
            <w:pPr>
              <w:pStyle w:val="Compact"/>
            </w:pPr>
            <w:r>
              <w:t xml:space="preserve">Trade show + Digital marketing</w:t>
            </w:r>
          </w:p>
        </w:tc>
      </w:tr>
      <w:tr>
        <w:tc>
          <w:tcPr/>
          <w:p>
            <w:pPr>
              <w:pStyle w:val="Compact"/>
            </w:pPr>
            <w:r>
              <w:rPr>
                <w:b/>
                <w:bCs/>
              </w:rPr>
              <w:t xml:space="preserve">Thuê đất (KCNC)</w:t>
            </w:r>
          </w:p>
        </w:tc>
        <w:tc>
          <w:tcPr/>
          <w:p>
            <w:pPr>
              <w:pStyle w:val="Compact"/>
              <w:jc w:val="right"/>
            </w:pPr>
            <w:r>
              <w:t xml:space="preserve">120</w:t>
            </w:r>
          </w:p>
        </w:tc>
        <w:tc>
          <w:tcPr/>
          <w:p>
            <w:pPr>
              <w:pStyle w:val="Compact"/>
              <w:jc w:val="center"/>
            </w:pPr>
            <w:r>
              <w:t xml:space="preserve">1%</w:t>
            </w:r>
          </w:p>
        </w:tc>
        <w:tc>
          <w:tcPr/>
          <w:p>
            <w:pPr>
              <w:pStyle w:val="Compact"/>
            </w:pPr>
            <w:r>
              <w:t xml:space="preserve">~1,0 USD/m²/tháng × 10.000 m² (1 ha) [B]</w:t>
            </w:r>
          </w:p>
        </w:tc>
      </w:tr>
      <w:tr>
        <w:tc>
          <w:tcPr/>
          <w:p>
            <w:pPr>
              <w:pStyle w:val="Compact"/>
            </w:pPr>
            <w:r>
              <w:rPr>
                <w:b/>
                <w:bCs/>
              </w:rPr>
              <w:t xml:space="preserve">Quản lý + Hành chính</w:t>
            </w:r>
          </w:p>
        </w:tc>
        <w:tc>
          <w:tcPr/>
          <w:p>
            <w:pPr>
              <w:pStyle w:val="Compact"/>
              <w:jc w:val="right"/>
            </w:pPr>
            <w:r>
              <w:t xml:space="preserve">120</w:t>
            </w:r>
          </w:p>
        </w:tc>
        <w:tc>
          <w:tcPr/>
          <w:p>
            <w:pPr>
              <w:pStyle w:val="Compact"/>
              <w:jc w:val="center"/>
            </w:pPr>
            <w:r>
              <w:t xml:space="preserve">1%</w:t>
            </w:r>
          </w:p>
        </w:tc>
        <w:tc>
          <w:tcPr/>
          <w:p>
            <w:pPr>
              <w:pStyle w:val="Compact"/>
            </w:pPr>
            <w:r>
              <w:t xml:space="preserve">VP + Đi lại + Tư vấn</w:t>
            </w:r>
          </w:p>
        </w:tc>
      </w:tr>
      <w:tr>
        <w:tc>
          <w:tcPr/>
          <w:p>
            <w:pPr>
              <w:pStyle w:val="Compact"/>
            </w:pPr>
            <w:r>
              <w:rPr>
                <w:b/>
                <w:bCs/>
              </w:rPr>
              <w:t xml:space="preserve">Dự phòng OPEX</w:t>
            </w:r>
          </w:p>
        </w:tc>
        <w:tc>
          <w:tcPr/>
          <w:p>
            <w:pPr>
              <w:pStyle w:val="Compact"/>
              <w:jc w:val="right"/>
            </w:pPr>
            <w:r>
              <w:t xml:space="preserve">80</w:t>
            </w:r>
          </w:p>
        </w:tc>
        <w:tc>
          <w:tcPr/>
          <w:p>
            <w:pPr>
              <w:pStyle w:val="Compact"/>
              <w:jc w:val="center"/>
            </w:pPr>
            <w:r>
              <w:t xml:space="preserve">1%</w:t>
            </w:r>
          </w:p>
        </w:tc>
        <w:tc>
          <w:tcPr/>
          <w:p>
            <w:pPr>
              <w:pStyle w:val="Compact"/>
            </w:pPr>
          </w:p>
        </w:tc>
      </w:tr>
      <w:tr>
        <w:tc>
          <w:tcPr/>
          <w:p>
            <w:pPr>
              <w:pStyle w:val="Compact"/>
            </w:pPr>
            <w:r>
              <w:rPr>
                <w:b/>
                <w:bCs/>
              </w:rPr>
              <w:t xml:space="preserve">Tổng OPEX Y10</w:t>
            </w:r>
          </w:p>
        </w:tc>
        <w:tc>
          <w:tcPr/>
          <w:p>
            <w:pPr>
              <w:pStyle w:val="Compact"/>
              <w:jc w:val="right"/>
            </w:pPr>
            <w:r>
              <w:rPr>
                <w:b/>
                <w:bCs/>
              </w:rPr>
              <w:t xml:space="preserve">~9.050</w:t>
            </w:r>
          </w:p>
        </w:tc>
        <w:tc>
          <w:tcPr/>
          <w:p>
            <w:pPr>
              <w:pStyle w:val="Compact"/>
              <w:jc w:val="center"/>
            </w:pPr>
            <w:r>
              <w:rPr>
                <w:b/>
                <w:bCs/>
              </w:rPr>
              <w:t xml:space="preserve">100%</w:t>
            </w:r>
          </w:p>
        </w:tc>
        <w:tc>
          <w:tcPr/>
          <w:p>
            <w:pPr>
              <w:pStyle w:val="Compact"/>
            </w:pPr>
          </w:p>
        </w:tc>
      </w:tr>
    </w:tbl>
    <w:p>
      <w:pPr>
        <w:pStyle w:val="BlockText"/>
      </w:pPr>
      <w:r>
        <w:rPr>
          <w:b/>
          <w:bCs/>
        </w:rPr>
        <w:t xml:space="preserve">Ghi chú thuê đất:</w:t>
      </w:r>
      <w:r>
        <w:t xml:space="preserve"> </w:t>
      </w:r>
      <w:r>
        <w:t xml:space="preserve">Thuê đất KCNC 1,0 USD/m²/tháng × 10.000 m² = 120.000 USD/năm. Miễn 11 năm đầu (Y0-Y10) theo chính sách ưu đãi CNC → tiết kiệm ~1,32M USD. Giảm 50% trong 4 năm tiếp (Y11-Y14) → 60K/năm. Từ Y15 trả đủ 120K/năm [B].</w:t>
      </w:r>
    </w:p>
    <w:bookmarkEnd w:id="357"/>
    <w:bookmarkStart w:id="358" w:name="opex-theo-năm"/>
    <w:p>
      <w:pPr>
        <w:pStyle w:val="Heading3"/>
      </w:pPr>
      <w:r>
        <w:rPr>
          <w:rStyle w:val="SectionNumber"/>
        </w:rPr>
        <w:t xml:space="preserve">11.3.2</w:t>
      </w:r>
      <w:r>
        <w:tab/>
      </w:r>
      <w:r>
        <w:t xml:space="preserve">5.3.2. OPEX theo Năm</w:t>
      </w:r>
    </w:p>
    <w:tbl>
      <w:tblPr>
        <w:tblStyle w:val="Table"/>
        <w:tblW w:type="pct" w:w="5000"/>
        <w:tblLayout w:type="fixed"/>
        <w:tblLook w:firstRow="1" w:lastRow="0" w:firstColumn="0" w:lastColumn="0" w:noHBand="0" w:noVBand="0" w:val="0020"/>
      </w:tblPr>
      <w:tblGrid>
        <w:gridCol w:w="400"/>
        <w:gridCol w:w="960"/>
        <w:gridCol w:w="960"/>
        <w:gridCol w:w="1440"/>
        <w:gridCol w:w="4160"/>
      </w:tblGrid>
      <w:tr>
        <w:trPr>
          <w:tblHeader w:val="on"/>
        </w:trPr>
        <w:tc>
          <w:tcPr/>
          <w:p>
            <w:pPr>
              <w:pStyle w:val="Compact"/>
              <w:jc w:val="right"/>
            </w:pPr>
            <w:r>
              <w:t xml:space="preserve">Năm</w:t>
            </w:r>
          </w:p>
        </w:tc>
        <w:tc>
          <w:tcPr/>
          <w:p>
            <w:pPr>
              <w:pStyle w:val="Compact"/>
              <w:jc w:val="right"/>
            </w:pPr>
            <w:r>
              <w:t xml:space="preserve">OPEX (M USD)</w:t>
            </w:r>
          </w:p>
        </w:tc>
        <w:tc>
          <w:tcPr/>
          <w:p>
            <w:pPr>
              <w:pStyle w:val="Compact"/>
              <w:jc w:val="center"/>
            </w:pPr>
            <w:r>
              <w:t xml:space="preserve">Gross Margin</w:t>
            </w:r>
          </w:p>
        </w:tc>
        <w:tc>
          <w:tcPr/>
          <w:p>
            <w:pPr>
              <w:pStyle w:val="Compact"/>
              <w:jc w:val="center"/>
            </w:pPr>
            <w:r>
              <w:t xml:space="preserve">EBITDA Margin</w:t>
            </w:r>
          </w:p>
        </w:tc>
        <w:tc>
          <w:tcPr/>
          <w:p>
            <w:pPr>
              <w:pStyle w:val="Compact"/>
            </w:pPr>
            <w:r>
              <w:t xml:space="preserve">Ghi chú</w:t>
            </w:r>
          </w:p>
        </w:tc>
      </w:tr>
      <w:tr>
        <w:tc>
          <w:tcPr/>
          <w:p>
            <w:pPr>
              <w:pStyle w:val="Compact"/>
              <w:jc w:val="right"/>
            </w:pPr>
            <w:r>
              <w:t xml:space="preserve">0-4</w:t>
            </w:r>
          </w:p>
        </w:tc>
        <w:tc>
          <w:tcPr/>
          <w:p>
            <w:pPr>
              <w:pStyle w:val="Compact"/>
              <w:jc w:val="right"/>
            </w:pPr>
            <w:r>
              <w:t xml:space="preserve">0,30-0,50</w:t>
            </w:r>
          </w:p>
        </w:tc>
        <w:tc>
          <w:tcPr/>
          <w:p>
            <w:pPr>
              <w:pStyle w:val="Compact"/>
              <w:jc w:val="center"/>
            </w:pPr>
            <w:r>
              <w:t xml:space="preserve">—</w:t>
            </w:r>
          </w:p>
        </w:tc>
        <w:tc>
          <w:tcPr/>
          <w:p>
            <w:pPr>
              <w:pStyle w:val="Compact"/>
              <w:jc w:val="center"/>
            </w:pPr>
            <w:r>
              <w:t xml:space="preserve">—</w:t>
            </w:r>
          </w:p>
        </w:tc>
        <w:tc>
          <w:tcPr/>
          <w:p>
            <w:pPr>
              <w:pStyle w:val="Compact"/>
            </w:pPr>
            <w:r>
              <w:t xml:space="preserve">Chi phí quản lý, pháp lý, giám sát xây dựng</w:t>
            </w:r>
          </w:p>
        </w:tc>
      </w:tr>
      <w:tr>
        <w:tc>
          <w:tcPr/>
          <w:p>
            <w:pPr>
              <w:pStyle w:val="Compact"/>
              <w:jc w:val="right"/>
            </w:pPr>
            <w:r>
              <w:t xml:space="preserve">5</w:t>
            </w:r>
          </w:p>
        </w:tc>
        <w:tc>
          <w:tcPr/>
          <w:p>
            <w:pPr>
              <w:pStyle w:val="Compact"/>
              <w:jc w:val="right"/>
            </w:pPr>
            <w:r>
              <w:t xml:space="preserve">1,00</w:t>
            </w:r>
          </w:p>
        </w:tc>
        <w:tc>
          <w:tcPr/>
          <w:p>
            <w:pPr>
              <w:pStyle w:val="Compact"/>
              <w:jc w:val="center"/>
            </w:pPr>
            <w:r>
              <w:t xml:space="preserve">—</w:t>
            </w:r>
          </w:p>
        </w:tc>
        <w:tc>
          <w:tcPr/>
          <w:p>
            <w:pPr>
              <w:pStyle w:val="Compact"/>
              <w:jc w:val="center"/>
            </w:pPr>
            <w:r>
              <w:t xml:space="preserve">—</w:t>
            </w:r>
          </w:p>
        </w:tc>
        <w:tc>
          <w:tcPr/>
          <w:p>
            <w:pPr>
              <w:pStyle w:val="Compact"/>
            </w:pPr>
            <w:r>
              <w:t xml:space="preserve">IoT ramp-up</w:t>
            </w:r>
          </w:p>
        </w:tc>
      </w:tr>
      <w:tr>
        <w:tc>
          <w:tcPr/>
          <w:p>
            <w:pPr>
              <w:pStyle w:val="Compact"/>
              <w:jc w:val="right"/>
            </w:pPr>
            <w:r>
              <w:t xml:space="preserve">6</w:t>
            </w:r>
          </w:p>
        </w:tc>
        <w:tc>
          <w:tcPr/>
          <w:p>
            <w:pPr>
              <w:pStyle w:val="Compact"/>
              <w:jc w:val="right"/>
            </w:pPr>
            <w:r>
              <w:t xml:space="preserve">2,80</w:t>
            </w:r>
          </w:p>
        </w:tc>
        <w:tc>
          <w:tcPr/>
          <w:p>
            <w:pPr>
              <w:pStyle w:val="Compact"/>
              <w:jc w:val="center"/>
            </w:pPr>
            <w:r>
              <w:t xml:space="preserve">15%</w:t>
            </w:r>
          </w:p>
        </w:tc>
        <w:tc>
          <w:tcPr/>
          <w:p>
            <w:pPr>
              <w:pStyle w:val="Compact"/>
              <w:jc w:val="center"/>
            </w:pPr>
            <w:r>
              <w:t xml:space="preserve">-15% (lỗ ramp-up)</w:t>
            </w:r>
          </w:p>
        </w:tc>
        <w:tc>
          <w:tcPr/>
          <w:p>
            <w:pPr>
              <w:pStyle w:val="Compact"/>
            </w:pPr>
            <w:r>
              <w:t xml:space="preserve">IoT full-year</w:t>
            </w:r>
          </w:p>
        </w:tc>
      </w:tr>
      <w:tr>
        <w:tc>
          <w:tcPr/>
          <w:p>
            <w:pPr>
              <w:pStyle w:val="Compact"/>
              <w:jc w:val="right"/>
            </w:pPr>
            <w:r>
              <w:t xml:space="preserve">7</w:t>
            </w:r>
          </w:p>
        </w:tc>
        <w:tc>
          <w:tcPr/>
          <w:p>
            <w:pPr>
              <w:pStyle w:val="Compact"/>
              <w:jc w:val="right"/>
            </w:pPr>
            <w:r>
              <w:t xml:space="preserve">4,50</w:t>
            </w:r>
          </w:p>
        </w:tc>
        <w:tc>
          <w:tcPr/>
          <w:p>
            <w:pPr>
              <w:pStyle w:val="Compact"/>
              <w:jc w:val="center"/>
            </w:pPr>
            <w:r>
              <w:t xml:space="preserve">25%</w:t>
            </w:r>
          </w:p>
        </w:tc>
        <w:tc>
          <w:tcPr/>
          <w:p>
            <w:pPr>
              <w:pStyle w:val="Compact"/>
              <w:jc w:val="center"/>
            </w:pPr>
            <w:r>
              <w:t xml:space="preserve">5%</w:t>
            </w:r>
          </w:p>
        </w:tc>
        <w:tc>
          <w:tcPr/>
          <w:p>
            <w:pPr>
              <w:pStyle w:val="Compact"/>
            </w:pPr>
            <w:r>
              <w:t xml:space="preserve">IoT + CNC start</w:t>
            </w:r>
          </w:p>
        </w:tc>
      </w:tr>
      <w:tr>
        <w:tc>
          <w:tcPr/>
          <w:p>
            <w:pPr>
              <w:pStyle w:val="Compact"/>
              <w:jc w:val="right"/>
            </w:pPr>
            <w:r>
              <w:t xml:space="preserve">8</w:t>
            </w:r>
          </w:p>
        </w:tc>
        <w:tc>
          <w:tcPr/>
          <w:p>
            <w:pPr>
              <w:pStyle w:val="Compact"/>
              <w:jc w:val="right"/>
            </w:pPr>
            <w:r>
              <w:t xml:space="preserve">6,00</w:t>
            </w:r>
          </w:p>
        </w:tc>
        <w:tc>
          <w:tcPr/>
          <w:p>
            <w:pPr>
              <w:pStyle w:val="Compact"/>
              <w:jc w:val="center"/>
            </w:pPr>
            <w:r>
              <w:t xml:space="preserve">30%</w:t>
            </w:r>
          </w:p>
        </w:tc>
        <w:tc>
          <w:tcPr/>
          <w:p>
            <w:pPr>
              <w:pStyle w:val="Compact"/>
              <w:jc w:val="center"/>
            </w:pPr>
            <w:r>
              <w:t xml:space="preserve">15%</w:t>
            </w:r>
          </w:p>
        </w:tc>
        <w:tc>
          <w:tcPr/>
          <w:p>
            <w:pPr>
              <w:pStyle w:val="Compact"/>
            </w:pPr>
            <w:r>
              <w:t xml:space="preserve">CNC ramp-up</w:t>
            </w:r>
          </w:p>
        </w:tc>
      </w:tr>
      <w:tr>
        <w:tc>
          <w:tcPr/>
          <w:p>
            <w:pPr>
              <w:pStyle w:val="Compact"/>
              <w:jc w:val="right"/>
            </w:pPr>
            <w:r>
              <w:t xml:space="preserve">9</w:t>
            </w:r>
          </w:p>
        </w:tc>
        <w:tc>
          <w:tcPr/>
          <w:p>
            <w:pPr>
              <w:pStyle w:val="Compact"/>
              <w:jc w:val="right"/>
            </w:pPr>
            <w:r>
              <w:t xml:space="preserve">7,50</w:t>
            </w:r>
          </w:p>
        </w:tc>
        <w:tc>
          <w:tcPr/>
          <w:p>
            <w:pPr>
              <w:pStyle w:val="Compact"/>
              <w:jc w:val="center"/>
            </w:pPr>
            <w:r>
              <w:t xml:space="preserve">35%</w:t>
            </w:r>
          </w:p>
        </w:tc>
        <w:tc>
          <w:tcPr/>
          <w:p>
            <w:pPr>
              <w:pStyle w:val="Compact"/>
              <w:jc w:val="center"/>
            </w:pPr>
            <w:r>
              <w:t xml:space="preserve">22%</w:t>
            </w:r>
          </w:p>
        </w:tc>
        <w:tc>
          <w:tcPr/>
          <w:p>
            <w:pPr>
              <w:pStyle w:val="Compact"/>
            </w:pPr>
            <w:r>
              <w:t xml:space="preserve">3 BU operational</w:t>
            </w:r>
          </w:p>
        </w:tc>
      </w:tr>
      <w:tr>
        <w:tc>
          <w:tcPr/>
          <w:p>
            <w:pPr>
              <w:pStyle w:val="Compact"/>
              <w:jc w:val="right"/>
            </w:pPr>
            <w:r>
              <w:t xml:space="preserve">10</w:t>
            </w:r>
          </w:p>
        </w:tc>
        <w:tc>
          <w:tcPr/>
          <w:p>
            <w:pPr>
              <w:pStyle w:val="Compact"/>
              <w:jc w:val="right"/>
            </w:pPr>
            <w:r>
              <w:t xml:space="preserve">9,00</w:t>
            </w:r>
          </w:p>
        </w:tc>
        <w:tc>
          <w:tcPr/>
          <w:p>
            <w:pPr>
              <w:pStyle w:val="Compact"/>
              <w:jc w:val="center"/>
            </w:pPr>
            <w:r>
              <w:t xml:space="preserve">38%</w:t>
            </w:r>
          </w:p>
        </w:tc>
        <w:tc>
          <w:tcPr/>
          <w:p>
            <w:pPr>
              <w:pStyle w:val="Compact"/>
              <w:jc w:val="center"/>
            </w:pPr>
            <w:r>
              <w:t xml:space="preserve">25%</w:t>
            </w:r>
          </w:p>
        </w:tc>
        <w:tc>
          <w:tcPr/>
          <w:p>
            <w:pPr>
              <w:pStyle w:val="Compact"/>
            </w:pPr>
          </w:p>
        </w:tc>
      </w:tr>
      <w:tr>
        <w:tc>
          <w:tcPr/>
          <w:p>
            <w:pPr>
              <w:pStyle w:val="Compact"/>
              <w:jc w:val="right"/>
            </w:pPr>
            <w:r>
              <w:t xml:space="preserve">11</w:t>
            </w:r>
          </w:p>
        </w:tc>
        <w:tc>
          <w:tcPr/>
          <w:p>
            <w:pPr>
              <w:pStyle w:val="Compact"/>
              <w:jc w:val="right"/>
            </w:pPr>
            <w:r>
              <w:t xml:space="preserve">10,50</w:t>
            </w:r>
          </w:p>
        </w:tc>
        <w:tc>
          <w:tcPr/>
          <w:p>
            <w:pPr>
              <w:pStyle w:val="Compact"/>
              <w:jc w:val="center"/>
            </w:pPr>
            <w:r>
              <w:t xml:space="preserve">40%</w:t>
            </w:r>
          </w:p>
        </w:tc>
        <w:tc>
          <w:tcPr/>
          <w:p>
            <w:pPr>
              <w:pStyle w:val="Compact"/>
              <w:jc w:val="center"/>
            </w:pPr>
            <w:r>
              <w:t xml:space="preserve">27%</w:t>
            </w:r>
          </w:p>
        </w:tc>
        <w:tc>
          <w:tcPr/>
          <w:p>
            <w:pPr>
              <w:pStyle w:val="Compact"/>
            </w:pPr>
            <w:r>
              <w:t xml:space="preserve">DC ramp-up</w:t>
            </w:r>
          </w:p>
        </w:tc>
      </w:tr>
      <w:tr>
        <w:tc>
          <w:tcPr/>
          <w:p>
            <w:pPr>
              <w:pStyle w:val="Compact"/>
              <w:jc w:val="right"/>
            </w:pPr>
            <w:r>
              <w:t xml:space="preserve">12</w:t>
            </w:r>
          </w:p>
        </w:tc>
        <w:tc>
          <w:tcPr/>
          <w:p>
            <w:pPr>
              <w:pStyle w:val="Compact"/>
              <w:jc w:val="right"/>
            </w:pPr>
            <w:r>
              <w:t xml:space="preserve">11,50</w:t>
            </w:r>
          </w:p>
        </w:tc>
        <w:tc>
          <w:tcPr/>
          <w:p>
            <w:pPr>
              <w:pStyle w:val="Compact"/>
              <w:jc w:val="center"/>
            </w:pPr>
            <w:r>
              <w:t xml:space="preserve">42%</w:t>
            </w:r>
          </w:p>
        </w:tc>
        <w:tc>
          <w:tcPr/>
          <w:p>
            <w:pPr>
              <w:pStyle w:val="Compact"/>
              <w:jc w:val="center"/>
            </w:pPr>
            <w:r>
              <w:t xml:space="preserve">28%</w:t>
            </w:r>
          </w:p>
        </w:tc>
        <w:tc>
          <w:tcPr/>
          <w:p>
            <w:pPr>
              <w:pStyle w:val="Compact"/>
            </w:pPr>
          </w:p>
        </w:tc>
      </w:tr>
      <w:tr>
        <w:tc>
          <w:tcPr/>
          <w:p>
            <w:pPr>
              <w:pStyle w:val="Compact"/>
              <w:jc w:val="right"/>
            </w:pPr>
            <w:r>
              <w:t xml:space="preserve">13-15</w:t>
            </w:r>
          </w:p>
        </w:tc>
        <w:tc>
          <w:tcPr/>
          <w:p>
            <w:pPr>
              <w:pStyle w:val="Compact"/>
              <w:jc w:val="right"/>
            </w:pPr>
            <w:r>
              <w:t xml:space="preserve">12,00-13,00</w:t>
            </w:r>
          </w:p>
        </w:tc>
        <w:tc>
          <w:tcPr/>
          <w:p>
            <w:pPr>
              <w:pStyle w:val="Compact"/>
              <w:jc w:val="center"/>
            </w:pPr>
            <w:r>
              <w:t xml:space="preserve">44-46%</w:t>
            </w:r>
          </w:p>
        </w:tc>
        <w:tc>
          <w:tcPr/>
          <w:p>
            <w:pPr>
              <w:pStyle w:val="Compact"/>
              <w:jc w:val="center"/>
            </w:pPr>
            <w:r>
              <w:t xml:space="preserve">28-30%</w:t>
            </w:r>
          </w:p>
        </w:tc>
        <w:tc>
          <w:tcPr/>
          <w:p>
            <w:pPr>
              <w:pStyle w:val="Compact"/>
            </w:pPr>
            <w:r>
              <w:t xml:space="preserve">Steady-state</w:t>
            </w:r>
          </w:p>
        </w:tc>
      </w:tr>
      <w:tr>
        <w:tc>
          <w:tcPr/>
          <w:p>
            <w:pPr>
              <w:pStyle w:val="Compact"/>
              <w:jc w:val="right"/>
            </w:pPr>
            <w:r>
              <w:t xml:space="preserve">16-50</w:t>
            </w:r>
          </w:p>
        </w:tc>
        <w:tc>
          <w:tcPr/>
          <w:p>
            <w:pPr>
              <w:pStyle w:val="Compact"/>
              <w:jc w:val="right"/>
            </w:pPr>
            <w:r>
              <w:t xml:space="preserve">+2-3%/năm</w:t>
            </w:r>
          </w:p>
        </w:tc>
        <w:tc>
          <w:tcPr/>
          <w:p>
            <w:pPr>
              <w:pStyle w:val="Compact"/>
              <w:jc w:val="center"/>
            </w:pPr>
            <w:r>
              <w:t xml:space="preserve">46-48%</w:t>
            </w:r>
          </w:p>
        </w:tc>
        <w:tc>
          <w:tcPr/>
          <w:p>
            <w:pPr>
              <w:pStyle w:val="Compact"/>
              <w:jc w:val="center"/>
            </w:pPr>
            <w:r>
              <w:t xml:space="preserve">30-33%</w:t>
            </w:r>
          </w:p>
        </w:tc>
        <w:tc>
          <w:tcPr/>
          <w:p>
            <w:pPr>
              <w:pStyle w:val="Compact"/>
            </w:pPr>
            <w:r>
              <w:t xml:space="preserve">Mature operations</w:t>
            </w:r>
          </w:p>
        </w:tc>
      </w:tr>
    </w:tbl>
    <w:p>
      <w:r>
        <w:pict>
          <v:rect style="width:0;height:1.5pt" o:hralign="center" o:hrstd="t" o:hr="t"/>
        </w:pict>
      </w:r>
    </w:p>
    <w:bookmarkEnd w:id="358"/>
    <w:bookmarkEnd w:id="359"/>
    <w:bookmarkStart w:id="362" w:name="báo-cáo-lãi-lỗ-dự-kiến-pro-forma-pl"/>
    <w:p>
      <w:pPr>
        <w:pStyle w:val="Heading2"/>
      </w:pPr>
      <w:r>
        <w:rPr>
          <w:rStyle w:val="SectionNumber"/>
        </w:rPr>
        <w:t xml:space="preserve">11.4</w:t>
      </w:r>
      <w:r>
        <w:tab/>
      </w:r>
      <w:r>
        <w:t xml:space="preserve">5.4. Báo cáo Lãi lỗ Dự kiến (Pro-forma P&amp;L)</w:t>
      </w:r>
    </w:p>
    <w:bookmarkStart w:id="360" w:name="pl-15-năm-base-case"/>
    <w:p>
      <w:pPr>
        <w:pStyle w:val="Heading3"/>
      </w:pPr>
      <w:r>
        <w:rPr>
          <w:rStyle w:val="SectionNumber"/>
        </w:rPr>
        <w:t xml:space="preserve">11.4.1</w:t>
      </w:r>
      <w:r>
        <w:tab/>
      </w:r>
      <w:r>
        <w:t xml:space="preserve">5.4.1. P&amp;L 15 năm — Base Case</w:t>
      </w:r>
    </w:p>
    <w:p>
      <w:pPr>
        <w:pStyle w:val="BlockText"/>
      </w:pPr>
      <w:r>
        <w:rPr>
          <w:b/>
          <w:bCs/>
        </w:rPr>
        <w:t xml:space="preserve">Lưu ý:</w:t>
      </w:r>
      <w:r>
        <w:t xml:space="preserve"> </w:t>
      </w:r>
      <w:r>
        <w:t xml:space="preserve">Y0-Y4 là giai đoạn xây dựng — chỉ có chi phí quản lý (~0,3-0,5M/năm), không có doanh thu. P&amp;L chi tiết bắt đầu từ Y5.</w:t>
      </w:r>
    </w:p>
    <w:tbl>
      <w:tblPr>
        <w:tblStyle w:val="Table"/>
        <w:tblW w:type="pct" w:w="5000"/>
        <w:tblLayout w:type="fixed"/>
        <w:tblLook w:firstRow="1" w:lastRow="0" w:firstColumn="0" w:lastColumn="0" w:noHBand="0" w:noVBand="0" w:val="0020"/>
      </w:tblPr>
      <w:tblGrid>
        <w:gridCol w:w="954"/>
        <w:gridCol w:w="763"/>
        <w:gridCol w:w="763"/>
        <w:gridCol w:w="763"/>
        <w:gridCol w:w="667"/>
        <w:gridCol w:w="667"/>
        <w:gridCol w:w="667"/>
        <w:gridCol w:w="667"/>
        <w:gridCol w:w="667"/>
        <w:gridCol w:w="667"/>
        <w:gridCol w:w="667"/>
      </w:tblGrid>
      <w:tr>
        <w:trPr>
          <w:tblHeader w:val="on"/>
        </w:trPr>
        <w:tc>
          <w:tcPr/>
          <w:p>
            <w:pPr>
              <w:pStyle w:val="Compact"/>
            </w:pPr>
            <w:r>
              <w:t xml:space="preserve">Khoản mục</w:t>
            </w:r>
          </w:p>
        </w:tc>
        <w:tc>
          <w:tcPr/>
          <w:p>
            <w:pPr>
              <w:pStyle w:val="Compact"/>
              <w:jc w:val="right"/>
            </w:pPr>
            <w:r>
              <w:t xml:space="preserve">Y5</w:t>
            </w:r>
          </w:p>
        </w:tc>
        <w:tc>
          <w:tcPr/>
          <w:p>
            <w:pPr>
              <w:pStyle w:val="Compact"/>
              <w:jc w:val="right"/>
            </w:pPr>
            <w:r>
              <w:t xml:space="preserve">Y6</w:t>
            </w:r>
          </w:p>
        </w:tc>
        <w:tc>
          <w:tcPr/>
          <w:p>
            <w:pPr>
              <w:pStyle w:val="Compact"/>
              <w:jc w:val="right"/>
            </w:pPr>
            <w:r>
              <w:t xml:space="preserve">Y7</w:t>
            </w:r>
          </w:p>
        </w:tc>
        <w:tc>
          <w:tcPr/>
          <w:p>
            <w:pPr>
              <w:pStyle w:val="Compact"/>
              <w:jc w:val="right"/>
            </w:pPr>
            <w:r>
              <w:t xml:space="preserve">Y8</w:t>
            </w:r>
          </w:p>
        </w:tc>
        <w:tc>
          <w:tcPr/>
          <w:p>
            <w:pPr>
              <w:pStyle w:val="Compact"/>
              <w:jc w:val="right"/>
            </w:pPr>
            <w:r>
              <w:t xml:space="preserve">Y9</w:t>
            </w:r>
          </w:p>
        </w:tc>
        <w:tc>
          <w:tcPr/>
          <w:p>
            <w:pPr>
              <w:pStyle w:val="Compact"/>
              <w:jc w:val="right"/>
            </w:pPr>
            <w:r>
              <w:t xml:space="preserve">Y10</w:t>
            </w:r>
          </w:p>
        </w:tc>
        <w:tc>
          <w:tcPr/>
          <w:p>
            <w:pPr>
              <w:pStyle w:val="Compact"/>
              <w:jc w:val="right"/>
            </w:pPr>
            <w:r>
              <w:t xml:space="preserve">Y11</w:t>
            </w:r>
          </w:p>
        </w:tc>
        <w:tc>
          <w:tcPr/>
          <w:p>
            <w:pPr>
              <w:pStyle w:val="Compact"/>
              <w:jc w:val="right"/>
            </w:pPr>
            <w:r>
              <w:t xml:space="preserve">Y12</w:t>
            </w:r>
          </w:p>
        </w:tc>
        <w:tc>
          <w:tcPr/>
          <w:p>
            <w:pPr>
              <w:pStyle w:val="Compact"/>
              <w:jc w:val="right"/>
            </w:pPr>
            <w:r>
              <w:t xml:space="preserve">Y13</w:t>
            </w:r>
          </w:p>
        </w:tc>
        <w:tc>
          <w:tcPr/>
          <w:p>
            <w:pPr>
              <w:pStyle w:val="Compact"/>
              <w:jc w:val="right"/>
            </w:pPr>
            <w:r>
              <w:t xml:space="preserve">Y15</w:t>
            </w:r>
          </w:p>
        </w:tc>
      </w:tr>
      <w:tr>
        <w:tc>
          <w:tcPr/>
          <w:p>
            <w:pPr>
              <w:pStyle w:val="Compact"/>
            </w:pPr>
            <w:r>
              <w:rPr>
                <w:b/>
                <w:bCs/>
              </w:rPr>
              <w:t xml:space="preserve">Doanh thu</w:t>
            </w:r>
          </w:p>
        </w:tc>
        <w:tc>
          <w:tcPr/>
          <w:p>
            <w:pPr>
              <w:pStyle w:val="Compact"/>
              <w:jc w:val="right"/>
            </w:pPr>
            <w:r>
              <w:t xml:space="preserve">0,50</w:t>
            </w:r>
          </w:p>
        </w:tc>
        <w:tc>
          <w:tcPr/>
          <w:p>
            <w:pPr>
              <w:pStyle w:val="Compact"/>
              <w:jc w:val="right"/>
            </w:pPr>
            <w:r>
              <w:t xml:space="preserve">2,50</w:t>
            </w:r>
          </w:p>
        </w:tc>
        <w:tc>
          <w:tcPr/>
          <w:p>
            <w:pPr>
              <w:pStyle w:val="Compact"/>
              <w:jc w:val="right"/>
            </w:pPr>
            <w:r>
              <w:t xml:space="preserve">5,00</w:t>
            </w:r>
          </w:p>
        </w:tc>
        <w:tc>
          <w:tcPr/>
          <w:p>
            <w:pPr>
              <w:pStyle w:val="Compact"/>
              <w:jc w:val="right"/>
            </w:pPr>
            <w:r>
              <w:t xml:space="preserve">8,00</w:t>
            </w:r>
          </w:p>
        </w:tc>
        <w:tc>
          <w:tcPr/>
          <w:p>
            <w:pPr>
              <w:pStyle w:val="Compact"/>
              <w:jc w:val="right"/>
            </w:pPr>
            <w:r>
              <w:t xml:space="preserve">11,50</w:t>
            </w:r>
          </w:p>
        </w:tc>
        <w:tc>
          <w:tcPr/>
          <w:p>
            <w:pPr>
              <w:pStyle w:val="Compact"/>
              <w:jc w:val="right"/>
            </w:pPr>
            <w:r>
              <w:t xml:space="preserve">14,50</w:t>
            </w:r>
          </w:p>
        </w:tc>
        <w:tc>
          <w:tcPr/>
          <w:p>
            <w:pPr>
              <w:pStyle w:val="Compact"/>
              <w:jc w:val="right"/>
            </w:pPr>
            <w:r>
              <w:t xml:space="preserve">18,00</w:t>
            </w:r>
          </w:p>
        </w:tc>
        <w:tc>
          <w:tcPr/>
          <w:p>
            <w:pPr>
              <w:pStyle w:val="Compact"/>
              <w:jc w:val="right"/>
            </w:pPr>
            <w:r>
              <w:t xml:space="preserve">21,00</w:t>
            </w:r>
          </w:p>
        </w:tc>
        <w:tc>
          <w:tcPr/>
          <w:p>
            <w:pPr>
              <w:pStyle w:val="Compact"/>
              <w:jc w:val="right"/>
            </w:pPr>
            <w:r>
              <w:t xml:space="preserve">23,00</w:t>
            </w:r>
          </w:p>
        </w:tc>
        <w:tc>
          <w:tcPr/>
          <w:p>
            <w:pPr>
              <w:pStyle w:val="Compact"/>
              <w:jc w:val="right"/>
            </w:pPr>
            <w:r>
              <w:t xml:space="preserve">32,00</w:t>
            </w:r>
          </w:p>
        </w:tc>
      </w:tr>
      <w:tr>
        <w:tc>
          <w:tcPr/>
          <w:p>
            <w:pPr>
              <w:pStyle w:val="Compact"/>
            </w:pPr>
            <w:r>
              <w:t xml:space="preserve">COGS</w:t>
            </w:r>
          </w:p>
        </w:tc>
        <w:tc>
          <w:tcPr/>
          <w:p>
            <w:pPr>
              <w:pStyle w:val="Compact"/>
              <w:jc w:val="right"/>
            </w:pPr>
            <w:r>
              <w:t xml:space="preserve">(0,40)</w:t>
            </w:r>
          </w:p>
        </w:tc>
        <w:tc>
          <w:tcPr/>
          <w:p>
            <w:pPr>
              <w:pStyle w:val="Compact"/>
              <w:jc w:val="right"/>
            </w:pPr>
            <w:r>
              <w:t xml:space="preserve">(2,13)</w:t>
            </w:r>
          </w:p>
        </w:tc>
        <w:tc>
          <w:tcPr/>
          <w:p>
            <w:pPr>
              <w:pStyle w:val="Compact"/>
              <w:jc w:val="right"/>
            </w:pPr>
            <w:r>
              <w:t xml:space="preserve">(3,75)</w:t>
            </w:r>
          </w:p>
        </w:tc>
        <w:tc>
          <w:tcPr/>
          <w:p>
            <w:pPr>
              <w:pStyle w:val="Compact"/>
              <w:jc w:val="right"/>
            </w:pPr>
            <w:r>
              <w:t xml:space="preserve">(5,60)</w:t>
            </w:r>
          </w:p>
        </w:tc>
        <w:tc>
          <w:tcPr/>
          <w:p>
            <w:pPr>
              <w:pStyle w:val="Compact"/>
              <w:jc w:val="right"/>
            </w:pPr>
            <w:r>
              <w:t xml:space="preserve">(7,48)</w:t>
            </w:r>
          </w:p>
        </w:tc>
        <w:tc>
          <w:tcPr/>
          <w:p>
            <w:pPr>
              <w:pStyle w:val="Compact"/>
              <w:jc w:val="right"/>
            </w:pPr>
            <w:r>
              <w:t xml:space="preserve">(8,99)</w:t>
            </w:r>
          </w:p>
        </w:tc>
        <w:tc>
          <w:tcPr/>
          <w:p>
            <w:pPr>
              <w:pStyle w:val="Compact"/>
              <w:jc w:val="right"/>
            </w:pPr>
            <w:r>
              <w:t xml:space="preserve">(10,80)</w:t>
            </w:r>
          </w:p>
        </w:tc>
        <w:tc>
          <w:tcPr/>
          <w:p>
            <w:pPr>
              <w:pStyle w:val="Compact"/>
              <w:jc w:val="right"/>
            </w:pPr>
            <w:r>
              <w:t xml:space="preserve">(12,18)</w:t>
            </w:r>
          </w:p>
        </w:tc>
        <w:tc>
          <w:tcPr/>
          <w:p>
            <w:pPr>
              <w:pStyle w:val="Compact"/>
              <w:jc w:val="right"/>
            </w:pPr>
            <w:r>
              <w:t xml:space="preserve">(12,88)</w:t>
            </w:r>
          </w:p>
        </w:tc>
        <w:tc>
          <w:tcPr/>
          <w:p>
            <w:pPr>
              <w:pStyle w:val="Compact"/>
              <w:jc w:val="right"/>
            </w:pPr>
            <w:r>
              <w:t xml:space="preserve">(17,28)</w:t>
            </w:r>
          </w:p>
        </w:tc>
      </w:tr>
      <w:tr>
        <w:tc>
          <w:tcPr/>
          <w:p>
            <w:pPr>
              <w:pStyle w:val="Compact"/>
            </w:pPr>
            <w:r>
              <w:rPr>
                <w:b/>
                <w:bCs/>
              </w:rPr>
              <w:t xml:space="preserve">Lãi gộp</w:t>
            </w:r>
          </w:p>
        </w:tc>
        <w:tc>
          <w:tcPr/>
          <w:p>
            <w:pPr>
              <w:pStyle w:val="Compact"/>
              <w:jc w:val="right"/>
            </w:pPr>
            <w:r>
              <w:t xml:space="preserve">0,10</w:t>
            </w:r>
          </w:p>
        </w:tc>
        <w:tc>
          <w:tcPr/>
          <w:p>
            <w:pPr>
              <w:pStyle w:val="Compact"/>
              <w:jc w:val="right"/>
            </w:pPr>
            <w:r>
              <w:t xml:space="preserve">0,37</w:t>
            </w:r>
          </w:p>
        </w:tc>
        <w:tc>
          <w:tcPr/>
          <w:p>
            <w:pPr>
              <w:pStyle w:val="Compact"/>
              <w:jc w:val="right"/>
            </w:pPr>
            <w:r>
              <w:t xml:space="preserve">1,25</w:t>
            </w:r>
          </w:p>
        </w:tc>
        <w:tc>
          <w:tcPr/>
          <w:p>
            <w:pPr>
              <w:pStyle w:val="Compact"/>
              <w:jc w:val="right"/>
            </w:pPr>
            <w:r>
              <w:t xml:space="preserve">2,40</w:t>
            </w:r>
          </w:p>
        </w:tc>
        <w:tc>
          <w:tcPr/>
          <w:p>
            <w:pPr>
              <w:pStyle w:val="Compact"/>
              <w:jc w:val="right"/>
            </w:pPr>
            <w:r>
              <w:t xml:space="preserve">4,02</w:t>
            </w:r>
          </w:p>
        </w:tc>
        <w:tc>
          <w:tcPr/>
          <w:p>
            <w:pPr>
              <w:pStyle w:val="Compact"/>
              <w:jc w:val="right"/>
            </w:pPr>
            <w:r>
              <w:t xml:space="preserve">5,51</w:t>
            </w:r>
          </w:p>
        </w:tc>
        <w:tc>
          <w:tcPr/>
          <w:p>
            <w:pPr>
              <w:pStyle w:val="Compact"/>
              <w:jc w:val="right"/>
            </w:pPr>
            <w:r>
              <w:t xml:space="preserve">7,20</w:t>
            </w:r>
          </w:p>
        </w:tc>
        <w:tc>
          <w:tcPr/>
          <w:p>
            <w:pPr>
              <w:pStyle w:val="Compact"/>
              <w:jc w:val="right"/>
            </w:pPr>
            <w:r>
              <w:t xml:space="preserve">8,82</w:t>
            </w:r>
          </w:p>
        </w:tc>
        <w:tc>
          <w:tcPr/>
          <w:p>
            <w:pPr>
              <w:pStyle w:val="Compact"/>
              <w:jc w:val="right"/>
            </w:pPr>
            <w:r>
              <w:t xml:space="preserve">10,12</w:t>
            </w:r>
          </w:p>
        </w:tc>
        <w:tc>
          <w:tcPr/>
          <w:p>
            <w:pPr>
              <w:pStyle w:val="Compact"/>
              <w:jc w:val="right"/>
            </w:pPr>
            <w:r>
              <w:t xml:space="preserve">14,72</w:t>
            </w:r>
          </w:p>
        </w:tc>
      </w:tr>
      <w:tr>
        <w:tc>
          <w:tcPr/>
          <w:p>
            <w:pPr>
              <w:pStyle w:val="Compact"/>
            </w:pPr>
            <w:r>
              <w:t xml:space="preserve">Chi phí BH&amp;QL</w:t>
            </w:r>
          </w:p>
        </w:tc>
        <w:tc>
          <w:tcPr/>
          <w:p>
            <w:pPr>
              <w:pStyle w:val="Compact"/>
              <w:jc w:val="right"/>
            </w:pPr>
            <w:r>
              <w:t xml:space="preserve">(0,50)</w:t>
            </w:r>
          </w:p>
        </w:tc>
        <w:tc>
          <w:tcPr/>
          <w:p>
            <w:pPr>
              <w:pStyle w:val="Compact"/>
              <w:jc w:val="right"/>
            </w:pPr>
            <w:r>
              <w:t xml:space="preserve">(0,80)</w:t>
            </w:r>
          </w:p>
        </w:tc>
        <w:tc>
          <w:tcPr/>
          <w:p>
            <w:pPr>
              <w:pStyle w:val="Compact"/>
              <w:jc w:val="right"/>
            </w:pPr>
            <w:r>
              <w:t xml:space="preserve">(1,00)</w:t>
            </w:r>
          </w:p>
        </w:tc>
        <w:tc>
          <w:tcPr/>
          <w:p>
            <w:pPr>
              <w:pStyle w:val="Compact"/>
              <w:jc w:val="right"/>
            </w:pPr>
            <w:r>
              <w:t xml:space="preserve">(1,20)</w:t>
            </w:r>
          </w:p>
        </w:tc>
        <w:tc>
          <w:tcPr/>
          <w:p>
            <w:pPr>
              <w:pStyle w:val="Compact"/>
              <w:jc w:val="right"/>
            </w:pPr>
            <w:r>
              <w:t xml:space="preserve">(1,50)</w:t>
            </w:r>
          </w:p>
        </w:tc>
        <w:tc>
          <w:tcPr/>
          <w:p>
            <w:pPr>
              <w:pStyle w:val="Compact"/>
              <w:jc w:val="right"/>
            </w:pPr>
            <w:r>
              <w:t xml:space="preserve">(1,80)</w:t>
            </w:r>
          </w:p>
        </w:tc>
        <w:tc>
          <w:tcPr/>
          <w:p>
            <w:pPr>
              <w:pStyle w:val="Compact"/>
              <w:jc w:val="right"/>
            </w:pPr>
            <w:r>
              <w:t xml:space="preserve">(2,00)</w:t>
            </w:r>
          </w:p>
        </w:tc>
        <w:tc>
          <w:tcPr/>
          <w:p>
            <w:pPr>
              <w:pStyle w:val="Compact"/>
              <w:jc w:val="right"/>
            </w:pPr>
            <w:r>
              <w:t xml:space="preserve">(2,20)</w:t>
            </w:r>
          </w:p>
        </w:tc>
        <w:tc>
          <w:tcPr/>
          <w:p>
            <w:pPr>
              <w:pStyle w:val="Compact"/>
              <w:jc w:val="right"/>
            </w:pPr>
            <w:r>
              <w:t xml:space="preserve">(2,30)</w:t>
            </w:r>
          </w:p>
        </w:tc>
        <w:tc>
          <w:tcPr/>
          <w:p>
            <w:pPr>
              <w:pStyle w:val="Compact"/>
              <w:jc w:val="right"/>
            </w:pPr>
            <w:r>
              <w:t xml:space="preserve">(2,50)</w:t>
            </w:r>
          </w:p>
        </w:tc>
      </w:tr>
      <w:tr>
        <w:tc>
          <w:tcPr/>
          <w:p>
            <w:pPr>
              <w:pStyle w:val="Compact"/>
            </w:pPr>
            <w:r>
              <w:t xml:space="preserve">Khấu hao</w:t>
            </w:r>
          </w:p>
        </w:tc>
        <w:tc>
          <w:tcPr/>
          <w:p>
            <w:pPr>
              <w:pStyle w:val="Compact"/>
              <w:jc w:val="right"/>
            </w:pPr>
            <w:r>
              <w:t xml:space="preserve">(0,40)</w:t>
            </w:r>
          </w:p>
        </w:tc>
        <w:tc>
          <w:tcPr/>
          <w:p>
            <w:pPr>
              <w:pStyle w:val="Compact"/>
              <w:jc w:val="right"/>
            </w:pPr>
            <w:r>
              <w:t xml:space="preserve">(0,50)</w:t>
            </w:r>
          </w:p>
        </w:tc>
        <w:tc>
          <w:tcPr/>
          <w:p>
            <w:pPr>
              <w:pStyle w:val="Compact"/>
              <w:jc w:val="right"/>
            </w:pPr>
            <w:r>
              <w:t xml:space="preserve">(0,80)</w:t>
            </w:r>
          </w:p>
        </w:tc>
        <w:tc>
          <w:tcPr/>
          <w:p>
            <w:pPr>
              <w:pStyle w:val="Compact"/>
              <w:jc w:val="right"/>
            </w:pPr>
            <w:r>
              <w:t xml:space="preserve">(1,20)</w:t>
            </w:r>
          </w:p>
        </w:tc>
        <w:tc>
          <w:tcPr/>
          <w:p>
            <w:pPr>
              <w:pStyle w:val="Compact"/>
              <w:jc w:val="right"/>
            </w:pPr>
            <w:r>
              <w:t xml:space="preserve">(1,50)</w:t>
            </w:r>
          </w:p>
        </w:tc>
        <w:tc>
          <w:tcPr/>
          <w:p>
            <w:pPr>
              <w:pStyle w:val="Compact"/>
              <w:jc w:val="right"/>
            </w:pPr>
            <w:r>
              <w:t xml:space="preserve">(1,80)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(2,00)</w:t>
            </w:r>
          </w:p>
        </w:tc>
      </w:tr>
      <w:tr>
        <w:tc>
          <w:tcPr/>
          <w:p>
            <w:pPr>
              <w:pStyle w:val="Compact"/>
            </w:pPr>
            <w:r>
              <w:rPr>
                <w:b/>
                <w:bCs/>
              </w:rPr>
              <w:t xml:space="preserve">EBIT</w:t>
            </w:r>
          </w:p>
        </w:tc>
        <w:tc>
          <w:tcPr/>
          <w:p>
            <w:pPr>
              <w:pStyle w:val="Compact"/>
              <w:jc w:val="right"/>
            </w:pPr>
            <w:r>
              <w:t xml:space="preserve">(0,80)</w:t>
            </w:r>
          </w:p>
        </w:tc>
        <w:tc>
          <w:tcPr/>
          <w:p>
            <w:pPr>
              <w:pStyle w:val="Compact"/>
              <w:jc w:val="right"/>
            </w:pPr>
            <w:r>
              <w:t xml:space="preserve">(0,93)</w:t>
            </w:r>
          </w:p>
        </w:tc>
        <w:tc>
          <w:tcPr/>
          <w:p>
            <w:pPr>
              <w:pStyle w:val="Compact"/>
              <w:jc w:val="right"/>
            </w:pPr>
            <w:r>
              <w:t xml:space="preserve">(0,55)</w:t>
            </w:r>
          </w:p>
        </w:tc>
        <w:tc>
          <w:tcPr/>
          <w:p>
            <w:pPr>
              <w:pStyle w:val="Compact"/>
              <w:jc w:val="right"/>
            </w:pPr>
            <w:r>
              <w:t xml:space="preserve">0,00</w:t>
            </w:r>
          </w:p>
        </w:tc>
        <w:tc>
          <w:tcPr/>
          <w:p>
            <w:pPr>
              <w:pStyle w:val="Compact"/>
              <w:jc w:val="right"/>
            </w:pPr>
            <w:r>
              <w:t xml:space="preserve">1,02</w:t>
            </w:r>
          </w:p>
        </w:tc>
        <w:tc>
          <w:tcPr/>
          <w:p>
            <w:pPr>
              <w:pStyle w:val="Compact"/>
              <w:jc w:val="right"/>
            </w:pPr>
            <w:r>
              <w:t xml:space="preserve">1,91</w:t>
            </w:r>
          </w:p>
        </w:tc>
        <w:tc>
          <w:tcPr/>
          <w:p>
            <w:pPr>
              <w:pStyle w:val="Compact"/>
              <w:jc w:val="right"/>
            </w:pPr>
            <w:r>
              <w:t xml:space="preserve">3,20</w:t>
            </w:r>
          </w:p>
        </w:tc>
        <w:tc>
          <w:tcPr/>
          <w:p>
            <w:pPr>
              <w:pStyle w:val="Compact"/>
              <w:jc w:val="right"/>
            </w:pPr>
            <w:r>
              <w:t xml:space="preserve">4,62</w:t>
            </w:r>
          </w:p>
        </w:tc>
        <w:tc>
          <w:tcPr/>
          <w:p>
            <w:pPr>
              <w:pStyle w:val="Compact"/>
              <w:jc w:val="right"/>
            </w:pPr>
            <w:r>
              <w:t xml:space="preserve">5,82</w:t>
            </w:r>
          </w:p>
        </w:tc>
        <w:tc>
          <w:tcPr/>
          <w:p>
            <w:pPr>
              <w:pStyle w:val="Compact"/>
              <w:jc w:val="right"/>
            </w:pPr>
            <w:r>
              <w:t xml:space="preserve">10,22</w:t>
            </w:r>
          </w:p>
        </w:tc>
      </w:tr>
      <w:tr>
        <w:tc>
          <w:tcPr/>
          <w:p>
            <w:pPr>
              <w:pStyle w:val="Compact"/>
            </w:pPr>
            <w:r>
              <w:t xml:space="preserve">Chi phí lãi vay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(1,06)</w:t>
            </w:r>
          </w:p>
        </w:tc>
        <w:tc>
          <w:tcPr/>
          <w:p>
            <w:pPr>
              <w:pStyle w:val="Compact"/>
              <w:jc w:val="right"/>
            </w:pPr>
            <w:r>
              <w:t xml:space="preserve">(0,98)</w:t>
            </w:r>
          </w:p>
        </w:tc>
        <w:tc>
          <w:tcPr/>
          <w:p>
            <w:pPr>
              <w:pStyle w:val="Compact"/>
              <w:jc w:val="right"/>
            </w:pPr>
            <w:r>
              <w:t xml:space="preserve">(0,89)</w:t>
            </w:r>
          </w:p>
        </w:tc>
        <w:tc>
          <w:tcPr/>
          <w:p>
            <w:pPr>
              <w:pStyle w:val="Compact"/>
              <w:jc w:val="right"/>
            </w:pPr>
            <w:r>
              <w:t xml:space="preserve">(0,72)</w:t>
            </w:r>
          </w:p>
        </w:tc>
      </w:tr>
      <w:tr>
        <w:tc>
          <w:tcPr/>
          <w:p>
            <w:pPr>
              <w:pStyle w:val="Compact"/>
            </w:pPr>
            <w:r>
              <w:rPr>
                <w:b/>
                <w:bCs/>
              </w:rPr>
              <w:t xml:space="preserve">EBT</w:t>
            </w:r>
          </w:p>
        </w:tc>
        <w:tc>
          <w:tcPr/>
          <w:p>
            <w:pPr>
              <w:pStyle w:val="Compact"/>
              <w:jc w:val="right"/>
            </w:pPr>
            <w:r>
              <w:t xml:space="preserve">(0,80)</w:t>
            </w:r>
          </w:p>
        </w:tc>
        <w:tc>
          <w:tcPr/>
          <w:p>
            <w:pPr>
              <w:pStyle w:val="Compact"/>
              <w:jc w:val="right"/>
            </w:pPr>
            <w:r>
              <w:t xml:space="preserve">(0,93)</w:t>
            </w:r>
          </w:p>
        </w:tc>
        <w:tc>
          <w:tcPr/>
          <w:p>
            <w:pPr>
              <w:pStyle w:val="Compact"/>
              <w:jc w:val="right"/>
            </w:pPr>
            <w:r>
              <w:t xml:space="preserve">(0,55)</w:t>
            </w:r>
          </w:p>
        </w:tc>
        <w:tc>
          <w:tcPr/>
          <w:p>
            <w:pPr>
              <w:pStyle w:val="Compact"/>
              <w:jc w:val="right"/>
            </w:pPr>
            <w:r>
              <w:t xml:space="preserve">0,00</w:t>
            </w:r>
          </w:p>
        </w:tc>
        <w:tc>
          <w:tcPr/>
          <w:p>
            <w:pPr>
              <w:pStyle w:val="Compact"/>
              <w:jc w:val="right"/>
            </w:pPr>
            <w:r>
              <w:t xml:space="preserve">1,02</w:t>
            </w:r>
          </w:p>
        </w:tc>
        <w:tc>
          <w:tcPr/>
          <w:p>
            <w:pPr>
              <w:pStyle w:val="Compact"/>
              <w:jc w:val="right"/>
            </w:pPr>
            <w:r>
              <w:t xml:space="preserve">1,91</w:t>
            </w:r>
          </w:p>
        </w:tc>
        <w:tc>
          <w:tcPr/>
          <w:p>
            <w:pPr>
              <w:pStyle w:val="Compact"/>
              <w:jc w:val="right"/>
            </w:pPr>
            <w:r>
              <w:t xml:space="preserve">2,14</w:t>
            </w:r>
          </w:p>
        </w:tc>
        <w:tc>
          <w:tcPr/>
          <w:p>
            <w:pPr>
              <w:pStyle w:val="Compact"/>
              <w:jc w:val="right"/>
            </w:pPr>
            <w:r>
              <w:t xml:space="preserve">3,64</w:t>
            </w:r>
          </w:p>
        </w:tc>
        <w:tc>
          <w:tcPr/>
          <w:p>
            <w:pPr>
              <w:pStyle w:val="Compact"/>
              <w:jc w:val="right"/>
            </w:pPr>
            <w:r>
              <w:t xml:space="preserve">4,93</w:t>
            </w:r>
          </w:p>
        </w:tc>
        <w:tc>
          <w:tcPr/>
          <w:p>
            <w:pPr>
              <w:pStyle w:val="Compact"/>
              <w:jc w:val="right"/>
            </w:pPr>
            <w:r>
              <w:t xml:space="preserve">9,50</w:t>
            </w:r>
          </w:p>
        </w:tc>
      </w:tr>
      <w:tr>
        <w:tc>
          <w:tcPr/>
          <w:p>
            <w:pPr>
              <w:pStyle w:val="Compact"/>
            </w:pPr>
            <w:r>
              <w:t xml:space="preserve">CIT (ưu đãi)</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(0,25)</w:t>
            </w:r>
          </w:p>
        </w:tc>
        <w:tc>
          <w:tcPr/>
          <w:p>
            <w:pPr>
              <w:pStyle w:val="Compact"/>
              <w:jc w:val="right"/>
            </w:pPr>
            <w:r>
              <w:t xml:space="preserve">(0,48)</w:t>
            </w:r>
          </w:p>
        </w:tc>
      </w:tr>
      <w:tr>
        <w:tc>
          <w:tcPr/>
          <w:p>
            <w:pPr>
              <w:pStyle w:val="Compact"/>
            </w:pPr>
            <w:r>
              <w:rPr>
                <w:b/>
                <w:bCs/>
              </w:rPr>
              <w:t xml:space="preserve">Lãi ròng</w:t>
            </w:r>
          </w:p>
        </w:tc>
        <w:tc>
          <w:tcPr/>
          <w:p>
            <w:pPr>
              <w:pStyle w:val="Compact"/>
              <w:jc w:val="right"/>
            </w:pPr>
            <w:r>
              <w:rPr>
                <w:b/>
                <w:bCs/>
              </w:rPr>
              <w:t xml:space="preserve">(0,80)</w:t>
            </w:r>
          </w:p>
        </w:tc>
        <w:tc>
          <w:tcPr/>
          <w:p>
            <w:pPr>
              <w:pStyle w:val="Compact"/>
              <w:jc w:val="right"/>
            </w:pPr>
            <w:r>
              <w:rPr>
                <w:b/>
                <w:bCs/>
              </w:rPr>
              <w:t xml:space="preserve">(0,93)</w:t>
            </w:r>
          </w:p>
        </w:tc>
        <w:tc>
          <w:tcPr/>
          <w:p>
            <w:pPr>
              <w:pStyle w:val="Compact"/>
              <w:jc w:val="right"/>
            </w:pPr>
            <w:r>
              <w:rPr>
                <w:b/>
                <w:bCs/>
              </w:rPr>
              <w:t xml:space="preserve">(0,55)</w:t>
            </w:r>
          </w:p>
        </w:tc>
        <w:tc>
          <w:tcPr/>
          <w:p>
            <w:pPr>
              <w:pStyle w:val="Compact"/>
              <w:jc w:val="right"/>
            </w:pPr>
            <w:r>
              <w:rPr>
                <w:b/>
                <w:bCs/>
              </w:rPr>
              <w:t xml:space="preserve">0,00</w:t>
            </w:r>
          </w:p>
        </w:tc>
        <w:tc>
          <w:tcPr/>
          <w:p>
            <w:pPr>
              <w:pStyle w:val="Compact"/>
              <w:jc w:val="right"/>
            </w:pPr>
            <w:r>
              <w:rPr>
                <w:b/>
                <w:bCs/>
              </w:rPr>
              <w:t xml:space="preserve">1,02</w:t>
            </w:r>
          </w:p>
        </w:tc>
        <w:tc>
          <w:tcPr/>
          <w:p>
            <w:pPr>
              <w:pStyle w:val="Compact"/>
              <w:jc w:val="right"/>
            </w:pPr>
            <w:r>
              <w:rPr>
                <w:b/>
                <w:bCs/>
              </w:rPr>
              <w:t xml:space="preserve">1,91</w:t>
            </w:r>
          </w:p>
        </w:tc>
        <w:tc>
          <w:tcPr/>
          <w:p>
            <w:pPr>
              <w:pStyle w:val="Compact"/>
              <w:jc w:val="right"/>
            </w:pPr>
            <w:r>
              <w:rPr>
                <w:b/>
                <w:bCs/>
              </w:rPr>
              <w:t xml:space="preserve">2,14</w:t>
            </w:r>
          </w:p>
        </w:tc>
        <w:tc>
          <w:tcPr/>
          <w:p>
            <w:pPr>
              <w:pStyle w:val="Compact"/>
              <w:jc w:val="right"/>
            </w:pPr>
            <w:r>
              <w:rPr>
                <w:b/>
                <w:bCs/>
              </w:rPr>
              <w:t xml:space="preserve">3,64</w:t>
            </w:r>
          </w:p>
        </w:tc>
        <w:tc>
          <w:tcPr/>
          <w:p>
            <w:pPr>
              <w:pStyle w:val="Compact"/>
              <w:jc w:val="right"/>
            </w:pPr>
            <w:r>
              <w:rPr>
                <w:b/>
                <w:bCs/>
              </w:rPr>
              <w:t xml:space="preserve">4,68</w:t>
            </w:r>
          </w:p>
        </w:tc>
        <w:tc>
          <w:tcPr/>
          <w:p>
            <w:pPr>
              <w:pStyle w:val="Compact"/>
              <w:jc w:val="right"/>
            </w:pPr>
            <w:r>
              <w:rPr>
                <w:b/>
                <w:bCs/>
              </w:rPr>
              <w:t xml:space="preserve">9,02</w:t>
            </w:r>
          </w:p>
        </w:tc>
      </w:tr>
      <w:tr>
        <w:tc>
          <w:tcPr/>
          <w:p>
            <w:pPr>
              <w:pStyle w:val="Compact"/>
            </w:pPr>
            <w:r>
              <w:t xml:space="preserve">Net Margin</w:t>
            </w:r>
          </w:p>
        </w:tc>
        <w:tc>
          <w:tcPr/>
          <w:p>
            <w:pPr>
              <w:pStyle w:val="Compact"/>
              <w:jc w:val="right"/>
            </w:pPr>
            <w:r>
              <w:t xml:space="preserve">-160%</w:t>
            </w:r>
          </w:p>
        </w:tc>
        <w:tc>
          <w:tcPr/>
          <w:p>
            <w:pPr>
              <w:pStyle w:val="Compact"/>
              <w:jc w:val="right"/>
            </w:pPr>
            <w:r>
              <w:t xml:space="preserve">-37%</w:t>
            </w:r>
          </w:p>
        </w:tc>
        <w:tc>
          <w:tcPr/>
          <w:p>
            <w:pPr>
              <w:pStyle w:val="Compact"/>
              <w:jc w:val="right"/>
            </w:pPr>
            <w:r>
              <w:t xml:space="preserve">-11%</w:t>
            </w:r>
          </w:p>
        </w:tc>
        <w:tc>
          <w:tcPr/>
          <w:p>
            <w:pPr>
              <w:pStyle w:val="Compact"/>
              <w:jc w:val="right"/>
            </w:pPr>
            <w:r>
              <w:t xml:space="preserve">0%</w:t>
            </w:r>
          </w:p>
        </w:tc>
        <w:tc>
          <w:tcPr/>
          <w:p>
            <w:pPr>
              <w:pStyle w:val="Compact"/>
              <w:jc w:val="right"/>
            </w:pPr>
            <w:r>
              <w:t xml:space="preserve">9%</w:t>
            </w:r>
          </w:p>
        </w:tc>
        <w:tc>
          <w:tcPr/>
          <w:p>
            <w:pPr>
              <w:pStyle w:val="Compact"/>
              <w:jc w:val="right"/>
            </w:pPr>
            <w:r>
              <w:t xml:space="preserve">13%</w:t>
            </w:r>
          </w:p>
        </w:tc>
        <w:tc>
          <w:tcPr/>
          <w:p>
            <w:pPr>
              <w:pStyle w:val="Compact"/>
              <w:jc w:val="right"/>
            </w:pPr>
            <w:r>
              <w:t xml:space="preserve">12%</w:t>
            </w:r>
          </w:p>
        </w:tc>
        <w:tc>
          <w:tcPr/>
          <w:p>
            <w:pPr>
              <w:pStyle w:val="Compact"/>
              <w:jc w:val="right"/>
            </w:pPr>
            <w:r>
              <w:t xml:space="preserve">17%</w:t>
            </w:r>
          </w:p>
        </w:tc>
        <w:tc>
          <w:tcPr/>
          <w:p>
            <w:pPr>
              <w:pStyle w:val="Compact"/>
              <w:jc w:val="right"/>
            </w:pPr>
            <w:r>
              <w:t xml:space="preserve">20%</w:t>
            </w:r>
          </w:p>
        </w:tc>
        <w:tc>
          <w:tcPr/>
          <w:p>
            <w:pPr>
              <w:pStyle w:val="Compact"/>
              <w:jc w:val="right"/>
            </w:pPr>
            <w:r>
              <w:t xml:space="preserve">28%</w:t>
            </w:r>
          </w:p>
        </w:tc>
      </w:tr>
    </w:tbl>
    <w:p>
      <w:pPr>
        <w:pStyle w:val="BlockText"/>
      </w:pPr>
      <w:r>
        <w:rPr>
          <w:b/>
          <w:bCs/>
        </w:rPr>
        <w:t xml:space="preserve">Thuế suất ưu đãi KCNC:</w:t>
      </w:r>
      <w:r>
        <w:t xml:space="preserve"> </w:t>
      </w:r>
      <w:r>
        <w:t xml:space="preserve">CIT 10% (thay vì 20%) × 15 năm. Miễn 4 năm đầu có lãi (Y9-Y12 miễn). Giảm 50% × 9 năm tiếp theo (Y13-Y21 → CIT 5%). NPV ưu đãi thuế ~4,5M USD / 15 năm [C].</w:t>
      </w:r>
    </w:p>
    <w:p>
      <w:pPr>
        <w:pStyle w:val="BlockText"/>
      </w:pPr>
      <w:r>
        <w:rPr>
          <w:b/>
          <w:bCs/>
        </w:rPr>
        <w:t xml:space="preserve">Lãi vay:</w:t>
      </w:r>
      <w:r>
        <w:t xml:space="preserve"> </w:t>
      </w:r>
      <w:r>
        <w:t xml:space="preserve">Chỉ phát sinh từ Y10 khi giải ngân 12,53M. Lãi suất 8,5%/năm. Y0-Y9 = 0 lãi vay → giảm gánh nặng tài chính giai đoạn xây dựng [C].</w:t>
      </w:r>
    </w:p>
    <w:bookmarkEnd w:id="360"/>
    <w:bookmarkStart w:id="361" w:name="điểm-hòa-vốn"/>
    <w:p>
      <w:pPr>
        <w:pStyle w:val="Heading3"/>
      </w:pPr>
      <w:r>
        <w:rPr>
          <w:rStyle w:val="SectionNumber"/>
        </w:rPr>
        <w:t xml:space="preserve">11.4.2</w:t>
      </w:r>
      <w:r>
        <w:tab/>
      </w:r>
      <w:r>
        <w:t xml:space="preserve">5.4.2. Điểm Hòa vốn</w:t>
      </w:r>
    </w:p>
    <w:tbl>
      <w:tblPr>
        <w:tblStyle w:val="Table"/>
        <w:tblW w:type="pct" w:w="5000"/>
        <w:tblLayout w:type="fixed"/>
        <w:tblLook w:firstRow="1" w:lastRow="0" w:firstColumn="0" w:lastColumn="0" w:noHBand="0" w:noVBand="0" w:val="0020"/>
      </w:tblPr>
      <w:tblGrid>
        <w:gridCol w:w="3154"/>
        <w:gridCol w:w="1476"/>
        <w:gridCol w:w="3288"/>
      </w:tblGrid>
      <w:tr>
        <w:trPr>
          <w:tblHeader w:val="on"/>
        </w:trPr>
        <w:tc>
          <w:tcPr/>
          <w:p>
            <w:pPr>
              <w:pStyle w:val="Compact"/>
            </w:pPr>
            <w:r>
              <w:t xml:space="preserve">Chỉ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Breakeven Point (EBIT &gt; 0)</w:t>
            </w:r>
          </w:p>
        </w:tc>
        <w:tc>
          <w:tcPr/>
          <w:p>
            <w:pPr>
              <w:pStyle w:val="Compact"/>
            </w:pPr>
            <w:r>
              <w:t xml:space="preserve">Năm 8</w:t>
            </w:r>
          </w:p>
        </w:tc>
        <w:tc>
          <w:tcPr/>
          <w:p>
            <w:pPr>
              <w:pStyle w:val="Compact"/>
            </w:pPr>
            <w:r>
              <w:t xml:space="preserve">EBIT ≈ 0 tại Y8, dương từ Y9</w:t>
            </w:r>
          </w:p>
        </w:tc>
      </w:tr>
      <w:tr>
        <w:tc>
          <w:tcPr/>
          <w:p>
            <w:pPr>
              <w:pStyle w:val="Compact"/>
            </w:pPr>
            <w:r>
              <w:rPr>
                <w:b/>
                <w:bCs/>
              </w:rPr>
              <w:t xml:space="preserve">Breakeven Point (Net Income &gt; 0)</w:t>
            </w:r>
          </w:p>
        </w:tc>
        <w:tc>
          <w:tcPr/>
          <w:p>
            <w:pPr>
              <w:pStyle w:val="Compact"/>
            </w:pPr>
            <w:r>
              <w:t xml:space="preserve">Năm 9</w:t>
            </w:r>
          </w:p>
        </w:tc>
        <w:tc>
          <w:tcPr/>
          <w:p>
            <w:pPr>
              <w:pStyle w:val="Compact"/>
            </w:pPr>
            <w:r>
              <w:t xml:space="preserve">EBT dương từ Y9 (1,02M)</w:t>
            </w:r>
          </w:p>
        </w:tc>
      </w:tr>
      <w:tr>
        <w:tc>
          <w:tcPr/>
          <w:p>
            <w:pPr>
              <w:pStyle w:val="Compact"/>
            </w:pPr>
            <w:r>
              <w:rPr>
                <w:b/>
                <w:bCs/>
              </w:rPr>
              <w:t xml:space="preserve">Payback Period (Simple)</w:t>
            </w:r>
          </w:p>
        </w:tc>
        <w:tc>
          <w:tcPr/>
          <w:p>
            <w:pPr>
              <w:pStyle w:val="Compact"/>
            </w:pPr>
            <w:r>
              <w:t xml:space="preserve">Năm 12-13</w:t>
            </w:r>
          </w:p>
        </w:tc>
        <w:tc>
          <w:tcPr/>
          <w:p>
            <w:pPr>
              <w:pStyle w:val="Compact"/>
            </w:pPr>
            <w:r>
              <w:t xml:space="preserve">Lũy kế lãi ròng bù hết CSH đã giải ngân</w:t>
            </w:r>
          </w:p>
        </w:tc>
      </w:tr>
      <w:tr>
        <w:tc>
          <w:tcPr/>
          <w:p>
            <w:pPr>
              <w:pStyle w:val="Compact"/>
            </w:pPr>
            <w:r>
              <w:rPr>
                <w:b/>
                <w:bCs/>
              </w:rPr>
              <w:t xml:space="preserve">Payback Period (Discounted, WACC 12%)</w:t>
            </w:r>
          </w:p>
        </w:tc>
        <w:tc>
          <w:tcPr/>
          <w:p>
            <w:pPr>
              <w:pStyle w:val="Compact"/>
            </w:pPr>
            <w:r>
              <w:t xml:space="preserve">Năm 13</w:t>
            </w:r>
          </w:p>
        </w:tc>
        <w:tc>
          <w:tcPr/>
          <w:p>
            <w:pPr>
              <w:pStyle w:val="Compact"/>
            </w:pPr>
            <w:r>
              <w:t xml:space="preserve">NPV dòng tiền tích lũy &gt; 0</w:t>
            </w:r>
          </w:p>
        </w:tc>
      </w:tr>
      <w:tr>
        <w:tc>
          <w:tcPr/>
          <w:p>
            <w:pPr>
              <w:pStyle w:val="Compact"/>
            </w:pPr>
            <w:r>
              <w:rPr>
                <w:b/>
                <w:bCs/>
              </w:rPr>
              <w:t xml:space="preserve">NPV(20Y, 12%) trở dương</w:t>
            </w:r>
          </w:p>
        </w:tc>
        <w:tc>
          <w:tcPr/>
          <w:p>
            <w:pPr>
              <w:pStyle w:val="Compact"/>
            </w:pPr>
            <w:r>
              <w:t xml:space="preserve">Không đạt</w:t>
            </w:r>
          </w:p>
        </w:tc>
        <w:tc>
          <w:tcPr/>
          <w:p>
            <w:pPr>
              <w:pStyle w:val="Compact"/>
            </w:pPr>
            <w:r>
              <w:t xml:space="preserve">NPV(20Y) ≈ -5,3M do 5Y xây dựng [C]</w:t>
            </w:r>
          </w:p>
        </w:tc>
      </w:tr>
      <w:tr>
        <w:tc>
          <w:tcPr/>
          <w:p>
            <w:pPr>
              <w:pStyle w:val="Compact"/>
            </w:pPr>
            <w:r>
              <w:rPr>
                <w:b/>
                <w:bCs/>
              </w:rPr>
              <w:t xml:space="preserve">NPV(50Y, 12%) trở dương</w:t>
            </w:r>
          </w:p>
        </w:tc>
        <w:tc>
          <w:tcPr/>
          <w:p>
            <w:pPr>
              <w:pStyle w:val="Compact"/>
            </w:pPr>
            <w:r>
              <w:rPr>
                <w:b/>
                <w:bCs/>
              </w:rPr>
              <w:t xml:space="preserve">Đạt: +1,5M</w:t>
            </w:r>
          </w:p>
        </w:tc>
        <w:tc>
          <w:tcPr/>
          <w:p>
            <w:pPr>
              <w:pStyle w:val="Compact"/>
            </w:pPr>
            <w:r>
              <w:t xml:space="preserve">Phù hợp HĐ thuê đất 50 năm [C]</w:t>
            </w:r>
          </w:p>
        </w:tc>
      </w:tr>
    </w:tbl>
    <w:p>
      <w:pPr>
        <w:pStyle w:val="BlockText"/>
      </w:pPr>
      <w:r>
        <w:rPr>
          <w:b/>
          <w:bCs/>
        </w:rPr>
        <w:t xml:space="preserve">Giải thích NPV:</w:t>
      </w:r>
      <w:r>
        <w:t xml:space="preserve"> </w:t>
      </w:r>
      <w:r>
        <w:t xml:space="preserve">Do 5 năm đầu xây dựng không có doanh thu, NPV khi đánh giá tại horizon 20 năm bị âm (-5,3M). Đây là đặc thù dự án hạ tầng công nghiệp quy mô lớn. Khi đánh giá trên toàn bộ 50 năm hợp đồng thuê đất — phù hợp bản chất dự án — NPV =</w:t>
      </w:r>
      <w:r>
        <w:t xml:space="preserve"> </w:t>
      </w:r>
      <w:r>
        <w:rPr>
          <w:b/>
          <w:bCs/>
        </w:rPr>
        <w:t xml:space="preserve">+1,50M USD</w:t>
      </w:r>
      <w:r>
        <w:t xml:space="preserve"> </w:t>
      </w:r>
      <w:r>
        <w:t xml:space="preserve">và IRR =</w:t>
      </w:r>
      <w:r>
        <w:t xml:space="preserve"> </w:t>
      </w:r>
      <w:r>
        <w:rPr>
          <w:b/>
          <w:bCs/>
        </w:rPr>
        <w:t xml:space="preserve">13,0%</w:t>
      </w:r>
      <w:r>
        <w:t xml:space="preserve"> </w:t>
      </w:r>
      <w:r>
        <w:t xml:space="preserve">&gt; WACC 12% [C].</w:t>
      </w:r>
    </w:p>
    <w:p>
      <w:r>
        <w:pict>
          <v:rect style="width:0;height:1.5pt" o:hralign="center" o:hrstd="t" o:hr="t"/>
        </w:pict>
      </w:r>
    </w:p>
    <w:bookmarkEnd w:id="361"/>
    <w:bookmarkEnd w:id="362"/>
    <w:bookmarkStart w:id="365" w:name="dòng-tiền-dự-kiến-projected-cash-flow"/>
    <w:p>
      <w:pPr>
        <w:pStyle w:val="Heading2"/>
      </w:pPr>
      <w:r>
        <w:rPr>
          <w:rStyle w:val="SectionNumber"/>
        </w:rPr>
        <w:t xml:space="preserve">11.5</w:t>
      </w:r>
      <w:r>
        <w:tab/>
      </w:r>
      <w:r>
        <w:t xml:space="preserve">5.5. Dòng tiền Dự kiến (Projected Cash Flow)</w:t>
      </w:r>
    </w:p>
    <w:bookmarkStart w:id="363" w:name="cash-flow-15-năm"/>
    <w:p>
      <w:pPr>
        <w:pStyle w:val="Heading3"/>
      </w:pPr>
      <w:r>
        <w:rPr>
          <w:rStyle w:val="SectionNumber"/>
        </w:rPr>
        <w:t xml:space="preserve">11.5.1</w:t>
      </w:r>
      <w:r>
        <w:tab/>
      </w:r>
      <w:r>
        <w:t xml:space="preserve">5.5.1. Cash Flow 15 năm</w:t>
      </w:r>
    </w:p>
    <w:p>
      <w:pPr>
        <w:pStyle w:val="BlockText"/>
      </w:pPr>
      <w:r>
        <w:rPr>
          <w:b/>
          <w:bCs/>
        </w:rPr>
        <w:t xml:space="preserve">Ghi chú:</w:t>
      </w:r>
      <w:r>
        <w:t xml:space="preserve"> </w:t>
      </w:r>
      <w:r>
        <w:t xml:space="preserve">Y0-Y4 = giai đoạn xây dựng, chi tiêu CAPEX từ CSH. Y5-Y9 = ramp-up, doanh thu bắt đầu. Y10+ = vay + mở rộng DC.</w:t>
      </w:r>
    </w:p>
    <w:tbl>
      <w:tblPr>
        <w:tblStyle w:val="Table"/>
        <w:tblW w:type="pct" w:w="5000"/>
        <w:tblLayout w:type="fixed"/>
        <w:tblLook w:firstRow="1" w:lastRow="0" w:firstColumn="0" w:lastColumn="0" w:noHBand="0" w:noVBand="0" w:val="0020"/>
      </w:tblPr>
      <w:tblGrid>
        <w:gridCol w:w="1518"/>
        <w:gridCol w:w="650"/>
        <w:gridCol w:w="650"/>
        <w:gridCol w:w="867"/>
        <w:gridCol w:w="867"/>
        <w:gridCol w:w="867"/>
        <w:gridCol w:w="867"/>
        <w:gridCol w:w="867"/>
        <w:gridCol w:w="759"/>
      </w:tblGrid>
      <w:tr>
        <w:trPr>
          <w:tblHeader w:val="on"/>
        </w:trPr>
        <w:tc>
          <w:tcPr/>
          <w:p>
            <w:pPr>
              <w:pStyle w:val="Compact"/>
            </w:pPr>
            <w:r>
              <w:t xml:space="preserve">Khoản mục</w:t>
            </w:r>
          </w:p>
        </w:tc>
        <w:tc>
          <w:tcPr/>
          <w:p>
            <w:pPr>
              <w:pStyle w:val="Compact"/>
              <w:jc w:val="right"/>
            </w:pPr>
            <w:r>
              <w:t xml:space="preserve">Y0-Y2</w:t>
            </w:r>
          </w:p>
        </w:tc>
        <w:tc>
          <w:tcPr/>
          <w:p>
            <w:pPr>
              <w:pStyle w:val="Compact"/>
              <w:jc w:val="right"/>
            </w:pPr>
            <w:r>
              <w:t xml:space="preserve">Y2-Y5</w:t>
            </w:r>
          </w:p>
        </w:tc>
        <w:tc>
          <w:tcPr/>
          <w:p>
            <w:pPr>
              <w:pStyle w:val="Compact"/>
              <w:jc w:val="right"/>
            </w:pPr>
            <w:r>
              <w:t xml:space="preserve">Y5</w:t>
            </w:r>
          </w:p>
        </w:tc>
        <w:tc>
          <w:tcPr/>
          <w:p>
            <w:pPr>
              <w:pStyle w:val="Compact"/>
              <w:jc w:val="right"/>
            </w:pPr>
            <w:r>
              <w:t xml:space="preserve">Y6</w:t>
            </w:r>
          </w:p>
        </w:tc>
        <w:tc>
          <w:tcPr/>
          <w:p>
            <w:pPr>
              <w:pStyle w:val="Compact"/>
              <w:jc w:val="right"/>
            </w:pPr>
            <w:r>
              <w:t xml:space="preserve">Y7</w:t>
            </w:r>
          </w:p>
        </w:tc>
        <w:tc>
          <w:tcPr/>
          <w:p>
            <w:pPr>
              <w:pStyle w:val="Compact"/>
              <w:jc w:val="right"/>
            </w:pPr>
            <w:r>
              <w:t xml:space="preserve">Y8</w:t>
            </w:r>
          </w:p>
        </w:tc>
        <w:tc>
          <w:tcPr/>
          <w:p>
            <w:pPr>
              <w:pStyle w:val="Compact"/>
              <w:jc w:val="right"/>
            </w:pPr>
            <w:r>
              <w:t xml:space="preserve">Y9</w:t>
            </w:r>
          </w:p>
        </w:tc>
        <w:tc>
          <w:tcPr/>
          <w:p>
            <w:pPr>
              <w:pStyle w:val="Compact"/>
              <w:jc w:val="right"/>
            </w:pPr>
            <w:r>
              <w:t xml:space="preserve">Y10</w:t>
            </w:r>
          </w:p>
        </w:tc>
      </w:tr>
      <w:tr>
        <w:tc>
          <w:tcPr/>
          <w:p>
            <w:pPr>
              <w:pStyle w:val="Compact"/>
            </w:pPr>
            <w:r>
              <w:rPr>
                <w:b/>
                <w:bCs/>
              </w:rPr>
              <w:t xml:space="preserve">CF từ HĐKD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Lãi ròng</w:t>
            </w:r>
          </w:p>
        </w:tc>
        <w:tc>
          <w:tcPr/>
          <w:p>
            <w:pPr>
              <w:pStyle w:val="Compact"/>
              <w:jc w:val="right"/>
            </w:pPr>
            <w:r>
              <w:t xml:space="preserve">—</w:t>
            </w:r>
          </w:p>
        </w:tc>
        <w:tc>
          <w:tcPr/>
          <w:p>
            <w:pPr>
              <w:pStyle w:val="Compact"/>
              <w:jc w:val="right"/>
            </w:pPr>
            <w:r>
              <w:t xml:space="preserve">—</w:t>
            </w:r>
          </w:p>
        </w:tc>
        <w:tc>
          <w:tcPr/>
          <w:p>
            <w:pPr>
              <w:pStyle w:val="Compact"/>
              <w:jc w:val="right"/>
            </w:pPr>
            <w:r>
              <w:t xml:space="preserve">(0,80)</w:t>
            </w:r>
          </w:p>
        </w:tc>
        <w:tc>
          <w:tcPr/>
          <w:p>
            <w:pPr>
              <w:pStyle w:val="Compact"/>
              <w:jc w:val="right"/>
            </w:pPr>
            <w:r>
              <w:t xml:space="preserve">(0,93)</w:t>
            </w:r>
          </w:p>
        </w:tc>
        <w:tc>
          <w:tcPr/>
          <w:p>
            <w:pPr>
              <w:pStyle w:val="Compact"/>
              <w:jc w:val="right"/>
            </w:pPr>
            <w:r>
              <w:t xml:space="preserve">(0,55)</w:t>
            </w:r>
          </w:p>
        </w:tc>
        <w:tc>
          <w:tcPr/>
          <w:p>
            <w:pPr>
              <w:pStyle w:val="Compact"/>
              <w:jc w:val="right"/>
            </w:pPr>
            <w:r>
              <w:t xml:space="preserve">0,00</w:t>
            </w:r>
          </w:p>
        </w:tc>
        <w:tc>
          <w:tcPr/>
          <w:p>
            <w:pPr>
              <w:pStyle w:val="Compact"/>
              <w:jc w:val="right"/>
            </w:pPr>
            <w:r>
              <w:t xml:space="preserve">1,02</w:t>
            </w:r>
          </w:p>
        </w:tc>
        <w:tc>
          <w:tcPr/>
          <w:p>
            <w:pPr>
              <w:pStyle w:val="Compact"/>
              <w:jc w:val="right"/>
            </w:pPr>
            <w:r>
              <w:t xml:space="preserve">1,91</w:t>
            </w:r>
          </w:p>
        </w:tc>
      </w:tr>
      <w:tr>
        <w:tc>
          <w:tcPr/>
          <w:p>
            <w:pPr>
              <w:pStyle w:val="Compact"/>
            </w:pPr>
            <w:r>
              <w:t xml:space="preserve">+ Khấu hao</w:t>
            </w:r>
          </w:p>
        </w:tc>
        <w:tc>
          <w:tcPr/>
          <w:p>
            <w:pPr>
              <w:pStyle w:val="Compact"/>
              <w:jc w:val="right"/>
            </w:pPr>
            <w:r>
              <w:t xml:space="preserve">—</w:t>
            </w:r>
          </w:p>
        </w:tc>
        <w:tc>
          <w:tcPr/>
          <w:p>
            <w:pPr>
              <w:pStyle w:val="Compact"/>
              <w:jc w:val="right"/>
            </w:pPr>
            <w:r>
              <w:t xml:space="preserve">—</w:t>
            </w:r>
          </w:p>
        </w:tc>
        <w:tc>
          <w:tcPr/>
          <w:p>
            <w:pPr>
              <w:pStyle w:val="Compact"/>
              <w:jc w:val="right"/>
            </w:pPr>
            <w:r>
              <w:t xml:space="preserve">0,40</w:t>
            </w:r>
          </w:p>
        </w:tc>
        <w:tc>
          <w:tcPr/>
          <w:p>
            <w:pPr>
              <w:pStyle w:val="Compact"/>
              <w:jc w:val="right"/>
            </w:pPr>
            <w:r>
              <w:t xml:space="preserve">0,50</w:t>
            </w:r>
          </w:p>
        </w:tc>
        <w:tc>
          <w:tcPr/>
          <w:p>
            <w:pPr>
              <w:pStyle w:val="Compact"/>
              <w:jc w:val="right"/>
            </w:pPr>
            <w:r>
              <w:t xml:space="preserve">0,80</w:t>
            </w:r>
          </w:p>
        </w:tc>
        <w:tc>
          <w:tcPr/>
          <w:p>
            <w:pPr>
              <w:pStyle w:val="Compact"/>
              <w:jc w:val="right"/>
            </w:pPr>
            <w:r>
              <w:t xml:space="preserve">1,20</w:t>
            </w:r>
          </w:p>
        </w:tc>
        <w:tc>
          <w:tcPr/>
          <w:p>
            <w:pPr>
              <w:pStyle w:val="Compact"/>
              <w:jc w:val="right"/>
            </w:pPr>
            <w:r>
              <w:t xml:space="preserve">1,50</w:t>
            </w:r>
          </w:p>
        </w:tc>
        <w:tc>
          <w:tcPr/>
          <w:p>
            <w:pPr>
              <w:pStyle w:val="Compact"/>
              <w:jc w:val="right"/>
            </w:pPr>
            <w:r>
              <w:t xml:space="preserve">1,80</w:t>
            </w:r>
          </w:p>
        </w:tc>
      </w:tr>
      <w:tr>
        <w:tc>
          <w:tcPr/>
          <w:p>
            <w:pPr>
              <w:pStyle w:val="Compact"/>
            </w:pPr>
            <w:r>
              <w:t xml:space="preserve">± Thay đổi WC</w:t>
            </w:r>
          </w:p>
        </w:tc>
        <w:tc>
          <w:tcPr/>
          <w:p>
            <w:pPr>
              <w:pStyle w:val="Compact"/>
              <w:jc w:val="right"/>
            </w:pPr>
            <w:r>
              <w:t xml:space="preserve">—</w:t>
            </w:r>
          </w:p>
        </w:tc>
        <w:tc>
          <w:tcPr/>
          <w:p>
            <w:pPr>
              <w:pStyle w:val="Compact"/>
              <w:jc w:val="right"/>
            </w:pPr>
            <w:r>
              <w:t xml:space="preserve">—</w:t>
            </w:r>
          </w:p>
        </w:tc>
        <w:tc>
          <w:tcPr/>
          <w:p>
            <w:pPr>
              <w:pStyle w:val="Compact"/>
              <w:jc w:val="right"/>
            </w:pPr>
            <w:r>
              <w:t xml:space="preserve">(0,30)</w:t>
            </w:r>
          </w:p>
        </w:tc>
        <w:tc>
          <w:tcPr/>
          <w:p>
            <w:pPr>
              <w:pStyle w:val="Compact"/>
              <w:jc w:val="right"/>
            </w:pPr>
            <w:r>
              <w:t xml:space="preserve">(0,50)</w:t>
            </w:r>
          </w:p>
        </w:tc>
        <w:tc>
          <w:tcPr/>
          <w:p>
            <w:pPr>
              <w:pStyle w:val="Compact"/>
              <w:jc w:val="right"/>
            </w:pPr>
            <w:r>
              <w:t xml:space="preserve">(0,30)</w:t>
            </w:r>
          </w:p>
        </w:tc>
        <w:tc>
          <w:tcPr/>
          <w:p>
            <w:pPr>
              <w:pStyle w:val="Compact"/>
              <w:jc w:val="right"/>
            </w:pPr>
            <w:r>
              <w:t xml:space="preserve">(0,20)</w:t>
            </w:r>
          </w:p>
        </w:tc>
        <w:tc>
          <w:tcPr/>
          <w:p>
            <w:pPr>
              <w:pStyle w:val="Compact"/>
              <w:jc w:val="right"/>
            </w:pPr>
            <w:r>
              <w:t xml:space="preserve">(0,15)</w:t>
            </w:r>
          </w:p>
        </w:tc>
        <w:tc>
          <w:tcPr/>
          <w:p>
            <w:pPr>
              <w:pStyle w:val="Compact"/>
              <w:jc w:val="right"/>
            </w:pPr>
            <w:r>
              <w:t xml:space="preserve">(0,10)</w:t>
            </w:r>
          </w:p>
        </w:tc>
      </w:tr>
      <w:tr>
        <w:tc>
          <w:tcPr/>
          <w:p>
            <w:pPr>
              <w:pStyle w:val="Compact"/>
            </w:pPr>
            <w:r>
              <w:rPr>
                <w:b/>
                <w:bCs/>
              </w:rPr>
              <w:t xml:space="preserve">Net Operating CF</w:t>
            </w:r>
          </w:p>
        </w:tc>
        <w:tc>
          <w:tcPr/>
          <w:p>
            <w:pPr>
              <w:pStyle w:val="Compact"/>
              <w:jc w:val="right"/>
            </w:pPr>
            <w:r>
              <w:rPr>
                <w:b/>
                <w:bCs/>
              </w:rPr>
              <w:t xml:space="preserve">—</w:t>
            </w:r>
          </w:p>
        </w:tc>
        <w:tc>
          <w:tcPr/>
          <w:p>
            <w:pPr>
              <w:pStyle w:val="Compact"/>
              <w:jc w:val="right"/>
            </w:pPr>
            <w:r>
              <w:rPr>
                <w:b/>
                <w:bCs/>
              </w:rPr>
              <w:t xml:space="preserve">—</w:t>
            </w:r>
          </w:p>
        </w:tc>
        <w:tc>
          <w:tcPr/>
          <w:p>
            <w:pPr>
              <w:pStyle w:val="Compact"/>
              <w:jc w:val="right"/>
            </w:pPr>
            <w:r>
              <w:rPr>
                <w:b/>
                <w:bCs/>
              </w:rPr>
              <w:t xml:space="preserve">(0,70)</w:t>
            </w:r>
          </w:p>
        </w:tc>
        <w:tc>
          <w:tcPr/>
          <w:p>
            <w:pPr>
              <w:pStyle w:val="Compact"/>
              <w:jc w:val="right"/>
            </w:pPr>
            <w:r>
              <w:rPr>
                <w:b/>
                <w:bCs/>
              </w:rPr>
              <w:t xml:space="preserve">(0,93)</w:t>
            </w:r>
          </w:p>
        </w:tc>
        <w:tc>
          <w:tcPr/>
          <w:p>
            <w:pPr>
              <w:pStyle w:val="Compact"/>
              <w:jc w:val="right"/>
            </w:pPr>
            <w:r>
              <w:rPr>
                <w:b/>
                <w:bCs/>
              </w:rPr>
              <w:t xml:space="preserve">(0,05)</w:t>
            </w:r>
          </w:p>
        </w:tc>
        <w:tc>
          <w:tcPr/>
          <w:p>
            <w:pPr>
              <w:pStyle w:val="Compact"/>
              <w:jc w:val="right"/>
            </w:pPr>
            <w:r>
              <w:rPr>
                <w:b/>
                <w:bCs/>
              </w:rPr>
              <w:t xml:space="preserve">1,00</w:t>
            </w:r>
          </w:p>
        </w:tc>
        <w:tc>
          <w:tcPr/>
          <w:p>
            <w:pPr>
              <w:pStyle w:val="Compact"/>
              <w:jc w:val="right"/>
            </w:pPr>
            <w:r>
              <w:rPr>
                <w:b/>
                <w:bCs/>
              </w:rPr>
              <w:t xml:space="preserve">2,37</w:t>
            </w:r>
          </w:p>
        </w:tc>
        <w:tc>
          <w:tcPr/>
          <w:p>
            <w:pPr>
              <w:pStyle w:val="Compact"/>
              <w:jc w:val="right"/>
            </w:pPr>
            <w:r>
              <w:rPr>
                <w:b/>
                <w:bCs/>
              </w:rPr>
              <w:t xml:space="preserve">3,61</w:t>
            </w:r>
          </w:p>
        </w:tc>
      </w:tr>
      <w:tr>
        <w:tc>
          <w:tcPr/>
          <w:p>
            <w:pPr>
              <w:pStyle w:val="Compact"/>
            </w:pPr>
            <w:r>
              <w:rPr>
                <w:b/>
                <w:bCs/>
              </w:rPr>
              <w:t xml:space="preserve">CF từ Đầu tư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CAPEX</w:t>
            </w:r>
          </w:p>
        </w:tc>
        <w:tc>
          <w:tcPr/>
          <w:p>
            <w:pPr>
              <w:pStyle w:val="Compact"/>
              <w:jc w:val="right"/>
            </w:pPr>
            <w:r>
              <w:t xml:space="preserve">(2.500)</w:t>
            </w:r>
          </w:p>
        </w:tc>
        <w:tc>
          <w:tcPr/>
          <w:p>
            <w:pPr>
              <w:pStyle w:val="Compact"/>
              <w:jc w:val="right"/>
            </w:pPr>
            <w:r>
              <w:t xml:space="preserve">(8.500)</w:t>
            </w:r>
          </w:p>
        </w:tc>
        <w:tc>
          <w:tcPr/>
          <w:p>
            <w:pPr>
              <w:pStyle w:val="Compact"/>
              <w:jc w:val="right"/>
            </w:pPr>
            <w:r>
              <w:t xml:space="preserve">(5.315)</w:t>
            </w:r>
          </w:p>
        </w:tc>
        <w:tc>
          <w:tcPr/>
          <w:p>
            <w:pPr>
              <w:pStyle w:val="Compact"/>
              <w:jc w:val="right"/>
            </w:pPr>
            <w:r>
              <w:t xml:space="preserve">(5.315)</w:t>
            </w:r>
          </w:p>
        </w:tc>
        <w:tc>
          <w:tcPr/>
          <w:p>
            <w:pPr>
              <w:pStyle w:val="Compact"/>
              <w:jc w:val="right"/>
            </w:pPr>
            <w:r>
              <w:t xml:space="preserve">(8.105)</w:t>
            </w:r>
          </w:p>
        </w:tc>
        <w:tc>
          <w:tcPr/>
          <w:p>
            <w:pPr>
              <w:pStyle w:val="Compact"/>
              <w:jc w:val="right"/>
            </w:pPr>
            <w:r>
              <w:t xml:space="preserve">(8.105)</w:t>
            </w:r>
          </w:p>
        </w:tc>
        <w:tc>
          <w:tcPr/>
          <w:p>
            <w:pPr>
              <w:pStyle w:val="Compact"/>
              <w:jc w:val="right"/>
            </w:pPr>
            <w:r>
              <w:t xml:space="preserve">—</w:t>
            </w:r>
          </w:p>
        </w:tc>
        <w:tc>
          <w:tcPr/>
          <w:p>
            <w:pPr>
              <w:pStyle w:val="Compact"/>
              <w:jc w:val="right"/>
            </w:pPr>
            <w:r>
              <w:t xml:space="preserve">(0,50)</w:t>
            </w:r>
          </w:p>
        </w:tc>
      </w:tr>
      <w:tr>
        <w:tc>
          <w:tcPr/>
          <w:p>
            <w:pPr>
              <w:pStyle w:val="Compact"/>
            </w:pPr>
            <w:r>
              <w:rPr>
                <w:b/>
                <w:bCs/>
              </w:rPr>
              <w:t xml:space="preserve">CF từ Tài chính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Vốn CSH giải ngân</w:t>
            </w:r>
          </w:p>
        </w:tc>
        <w:tc>
          <w:tcPr/>
          <w:p>
            <w:pPr>
              <w:pStyle w:val="Compact"/>
              <w:jc w:val="right"/>
            </w:pPr>
            <w:r>
              <w:t xml:space="preserve">2.500</w:t>
            </w:r>
          </w:p>
        </w:tc>
        <w:tc>
          <w:tcPr/>
          <w:p>
            <w:pPr>
              <w:pStyle w:val="Compact"/>
              <w:jc w:val="right"/>
            </w:pPr>
            <w:r>
              <w:t xml:space="preserve">8.500</w:t>
            </w:r>
          </w:p>
        </w:tc>
        <w:tc>
          <w:tcPr/>
          <w:p>
            <w:pPr>
              <w:pStyle w:val="Compact"/>
              <w:jc w:val="right"/>
            </w:pPr>
            <w:r>
              <w:t xml:space="preserve">5.315</w:t>
            </w:r>
          </w:p>
        </w:tc>
        <w:tc>
          <w:tcPr/>
          <w:p>
            <w:pPr>
              <w:pStyle w:val="Compact"/>
              <w:jc w:val="right"/>
            </w:pPr>
            <w:r>
              <w:t xml:space="preserve">5.315</w:t>
            </w:r>
          </w:p>
        </w:tc>
        <w:tc>
          <w:tcPr/>
          <w:p>
            <w:pPr>
              <w:pStyle w:val="Compact"/>
              <w:jc w:val="right"/>
            </w:pPr>
            <w:r>
              <w:t xml:space="preserve">8.105</w:t>
            </w:r>
          </w:p>
        </w:tc>
        <w:tc>
          <w:tcPr/>
          <w:p>
            <w:pPr>
              <w:pStyle w:val="Compact"/>
              <w:jc w:val="right"/>
            </w:pPr>
            <w:r>
              <w:t xml:space="preserve">5.235</w:t>
            </w:r>
          </w:p>
        </w:tc>
        <w:tc>
          <w:tcPr/>
          <w:p>
            <w:pPr>
              <w:pStyle w:val="Compact"/>
              <w:jc w:val="right"/>
            </w:pPr>
            <w:r>
              <w:t xml:space="preserve">—</w:t>
            </w:r>
          </w:p>
        </w:tc>
        <w:tc>
          <w:tcPr/>
          <w:p>
            <w:pPr>
              <w:pStyle w:val="Compact"/>
              <w:jc w:val="right"/>
            </w:pPr>
            <w:r>
              <w:t xml:space="preserve">—</w:t>
            </w:r>
          </w:p>
        </w:tc>
      </w:tr>
      <w:tr>
        <w:tc>
          <w:tcPr/>
          <w:p>
            <w:pPr>
              <w:pStyle w:val="Compact"/>
            </w:pPr>
            <w:r>
              <w:t xml:space="preserve">Giải ngân vay</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Trả gốc + lãi vay</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rPr>
                <w:b/>
                <w:bCs/>
              </w:rPr>
              <w:t xml:space="preserve">Net CF</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(0,70)</w:t>
            </w:r>
          </w:p>
        </w:tc>
        <w:tc>
          <w:tcPr/>
          <w:p>
            <w:pPr>
              <w:pStyle w:val="Compact"/>
              <w:jc w:val="right"/>
            </w:pPr>
            <w:r>
              <w:rPr>
                <w:b/>
                <w:bCs/>
              </w:rPr>
              <w:t xml:space="preserve">(0,93)</w:t>
            </w:r>
          </w:p>
        </w:tc>
        <w:tc>
          <w:tcPr/>
          <w:p>
            <w:pPr>
              <w:pStyle w:val="Compact"/>
              <w:jc w:val="right"/>
            </w:pPr>
            <w:r>
              <w:rPr>
                <w:b/>
                <w:bCs/>
              </w:rPr>
              <w:t xml:space="preserve">(0,05)</w:t>
            </w:r>
          </w:p>
        </w:tc>
        <w:tc>
          <w:tcPr/>
          <w:p>
            <w:pPr>
              <w:pStyle w:val="Compact"/>
              <w:jc w:val="right"/>
            </w:pPr>
            <w:r>
              <w:rPr>
                <w:b/>
                <w:bCs/>
              </w:rPr>
              <w:t xml:space="preserve">(1,87)</w:t>
            </w:r>
          </w:p>
        </w:tc>
        <w:tc>
          <w:tcPr/>
          <w:p>
            <w:pPr>
              <w:pStyle w:val="Compact"/>
              <w:jc w:val="right"/>
            </w:pPr>
            <w:r>
              <w:rPr>
                <w:b/>
                <w:bCs/>
              </w:rPr>
              <w:t xml:space="preserve">2,37</w:t>
            </w:r>
          </w:p>
        </w:tc>
        <w:tc>
          <w:tcPr/>
          <w:p>
            <w:pPr>
              <w:pStyle w:val="Compact"/>
              <w:jc w:val="right"/>
            </w:pPr>
            <w:r>
              <w:rPr>
                <w:b/>
                <w:bCs/>
              </w:rPr>
              <w:t xml:space="preserve">3,11</w:t>
            </w:r>
          </w:p>
        </w:tc>
      </w:tr>
      <w:tr>
        <w:tc>
          <w:tcPr/>
          <w:p>
            <w:pPr>
              <w:pStyle w:val="Compact"/>
            </w:pPr>
            <w:r>
              <w:rPr>
                <w:b/>
                <w:bCs/>
              </w:rPr>
              <w:t xml:space="preserve">CF lũy kế</w:t>
            </w:r>
          </w:p>
        </w:tc>
        <w:tc>
          <w:tcPr/>
          <w:p>
            <w:pPr>
              <w:pStyle w:val="Compact"/>
              <w:jc w:val="right"/>
            </w:pPr>
            <w:r>
              <w:rPr>
                <w:b/>
                <w:bCs/>
              </w:rPr>
              <w:t xml:space="preserve">0</w:t>
            </w:r>
          </w:p>
        </w:tc>
        <w:tc>
          <w:tcPr/>
          <w:p>
            <w:pPr>
              <w:pStyle w:val="Compact"/>
              <w:jc w:val="right"/>
            </w:pPr>
            <w:r>
              <w:rPr>
                <w:b/>
                <w:bCs/>
              </w:rPr>
              <w:t xml:space="preserve">0</w:t>
            </w:r>
          </w:p>
        </w:tc>
        <w:tc>
          <w:tcPr/>
          <w:p>
            <w:pPr>
              <w:pStyle w:val="Compact"/>
              <w:jc w:val="right"/>
            </w:pPr>
            <w:r>
              <w:rPr>
                <w:b/>
                <w:bCs/>
              </w:rPr>
              <w:t xml:space="preserve">(0,70)</w:t>
            </w:r>
          </w:p>
        </w:tc>
        <w:tc>
          <w:tcPr/>
          <w:p>
            <w:pPr>
              <w:pStyle w:val="Compact"/>
              <w:jc w:val="right"/>
            </w:pPr>
            <w:r>
              <w:rPr>
                <w:b/>
                <w:bCs/>
              </w:rPr>
              <w:t xml:space="preserve">(1,63)</w:t>
            </w:r>
          </w:p>
        </w:tc>
        <w:tc>
          <w:tcPr/>
          <w:p>
            <w:pPr>
              <w:pStyle w:val="Compact"/>
              <w:jc w:val="right"/>
            </w:pPr>
            <w:r>
              <w:rPr>
                <w:b/>
                <w:bCs/>
              </w:rPr>
              <w:t xml:space="preserve">(1,68)</w:t>
            </w:r>
          </w:p>
        </w:tc>
        <w:tc>
          <w:tcPr/>
          <w:p>
            <w:pPr>
              <w:pStyle w:val="Compact"/>
              <w:jc w:val="right"/>
            </w:pPr>
            <w:r>
              <w:rPr>
                <w:b/>
                <w:bCs/>
              </w:rPr>
              <w:t xml:space="preserve">(3,55)</w:t>
            </w:r>
          </w:p>
        </w:tc>
        <w:tc>
          <w:tcPr/>
          <w:p>
            <w:pPr>
              <w:pStyle w:val="Compact"/>
              <w:jc w:val="right"/>
            </w:pPr>
            <w:r>
              <w:rPr>
                <w:b/>
                <w:bCs/>
              </w:rPr>
              <w:t xml:space="preserve">(1,18)</w:t>
            </w:r>
          </w:p>
        </w:tc>
        <w:tc>
          <w:tcPr/>
          <w:p>
            <w:pPr>
              <w:pStyle w:val="Compact"/>
              <w:jc w:val="right"/>
            </w:pPr>
            <w:r>
              <w:rPr>
                <w:b/>
                <w:bCs/>
              </w:rPr>
              <w:t xml:space="preserve">1,93</w:t>
            </w:r>
          </w:p>
        </w:tc>
      </w:tr>
    </w:tbl>
    <w:p/>
    <w:tbl>
      <w:tblPr>
        <w:tblStyle w:val="Table"/>
        <w:tblW w:type="pct" w:w="5000"/>
        <w:tblLayout w:type="fixed"/>
        <w:tblLook w:firstRow="1" w:lastRow="0" w:firstColumn="0" w:lastColumn="0" w:noHBand="0" w:noVBand="0" w:val="0020"/>
      </w:tblPr>
      <w:tblGrid>
        <w:gridCol w:w="3677"/>
        <w:gridCol w:w="848"/>
        <w:gridCol w:w="848"/>
        <w:gridCol w:w="848"/>
        <w:gridCol w:w="848"/>
        <w:gridCol w:w="848"/>
      </w:tblGrid>
      <w:tr>
        <w:trPr>
          <w:tblHeader w:val="on"/>
        </w:trPr>
        <w:tc>
          <w:tcPr/>
          <w:p>
            <w:pPr>
              <w:pStyle w:val="Compact"/>
            </w:pPr>
            <w:r>
              <w:t xml:space="preserve">Khoản mục</w:t>
            </w:r>
          </w:p>
        </w:tc>
        <w:tc>
          <w:tcPr/>
          <w:p>
            <w:pPr>
              <w:pStyle w:val="Compact"/>
              <w:jc w:val="right"/>
            </w:pPr>
            <w:r>
              <w:t xml:space="preserve">Y11</w:t>
            </w:r>
          </w:p>
        </w:tc>
        <w:tc>
          <w:tcPr/>
          <w:p>
            <w:pPr>
              <w:pStyle w:val="Compact"/>
              <w:jc w:val="right"/>
            </w:pPr>
            <w:r>
              <w:t xml:space="preserve">Y12</w:t>
            </w:r>
          </w:p>
        </w:tc>
        <w:tc>
          <w:tcPr/>
          <w:p>
            <w:pPr>
              <w:pStyle w:val="Compact"/>
              <w:jc w:val="right"/>
            </w:pPr>
            <w:r>
              <w:t xml:space="preserve">Y13</w:t>
            </w:r>
          </w:p>
        </w:tc>
        <w:tc>
          <w:tcPr/>
          <w:p>
            <w:pPr>
              <w:pStyle w:val="Compact"/>
              <w:jc w:val="right"/>
            </w:pPr>
            <w:r>
              <w:t xml:space="preserve">Y14</w:t>
            </w:r>
          </w:p>
        </w:tc>
        <w:tc>
          <w:tcPr/>
          <w:p>
            <w:pPr>
              <w:pStyle w:val="Compact"/>
              <w:jc w:val="right"/>
            </w:pPr>
            <w:r>
              <w:t xml:space="preserve">Y15</w:t>
            </w:r>
          </w:p>
        </w:tc>
      </w:tr>
      <w:tr>
        <w:tc>
          <w:tcPr/>
          <w:p>
            <w:pPr>
              <w:pStyle w:val="Compact"/>
            </w:pPr>
            <w:r>
              <w:rPr>
                <w:b/>
                <w:bCs/>
              </w:rPr>
              <w:t xml:space="preserve">Net Operating CF</w:t>
            </w:r>
          </w:p>
        </w:tc>
        <w:tc>
          <w:tcPr/>
          <w:p>
            <w:pPr>
              <w:pStyle w:val="Compact"/>
              <w:jc w:val="right"/>
            </w:pPr>
            <w:r>
              <w:t xml:space="preserve">4,14</w:t>
            </w:r>
          </w:p>
        </w:tc>
        <w:tc>
          <w:tcPr/>
          <w:p>
            <w:pPr>
              <w:pStyle w:val="Compact"/>
              <w:jc w:val="right"/>
            </w:pPr>
            <w:r>
              <w:t xml:space="preserve">5,64</w:t>
            </w:r>
          </w:p>
        </w:tc>
        <w:tc>
          <w:tcPr/>
          <w:p>
            <w:pPr>
              <w:pStyle w:val="Compact"/>
              <w:jc w:val="right"/>
            </w:pPr>
            <w:r>
              <w:t xml:space="preserve">6,68</w:t>
            </w:r>
          </w:p>
        </w:tc>
        <w:tc>
          <w:tcPr/>
          <w:p>
            <w:pPr>
              <w:pStyle w:val="Compact"/>
              <w:jc w:val="right"/>
            </w:pPr>
            <w:r>
              <w:t xml:space="preserve">7,50</w:t>
            </w:r>
          </w:p>
        </w:tc>
        <w:tc>
          <w:tcPr/>
          <w:p>
            <w:pPr>
              <w:pStyle w:val="Compact"/>
              <w:jc w:val="right"/>
            </w:pPr>
            <w:r>
              <w:t xml:space="preserve">11,00</w:t>
            </w:r>
          </w:p>
        </w:tc>
      </w:tr>
      <w:tr>
        <w:tc>
          <w:tcPr/>
          <w:p>
            <w:pPr>
              <w:pStyle w:val="Compact"/>
            </w:pPr>
            <w:r>
              <w:t xml:space="preserve">CAPEX</w:t>
            </w:r>
          </w:p>
        </w:tc>
        <w:tc>
          <w:tcPr/>
          <w:p>
            <w:pPr>
              <w:pStyle w:val="Compact"/>
              <w:jc w:val="right"/>
            </w:pPr>
            <w:r>
              <w:t xml:space="preserve">(5,77)</w:t>
            </w:r>
          </w:p>
        </w:tc>
        <w:tc>
          <w:tcPr/>
          <w:p>
            <w:pPr>
              <w:pStyle w:val="Compact"/>
              <w:jc w:val="right"/>
            </w:pPr>
            <w:r>
              <w:t xml:space="preserve">(5,77)</w:t>
            </w:r>
          </w:p>
        </w:tc>
        <w:tc>
          <w:tcPr/>
          <w:p>
            <w:pPr>
              <w:pStyle w:val="Compact"/>
              <w:jc w:val="right"/>
            </w:pPr>
            <w:r>
              <w:t xml:space="preserve">—</w:t>
            </w:r>
          </w:p>
        </w:tc>
        <w:tc>
          <w:tcPr/>
          <w:p>
            <w:pPr>
              <w:pStyle w:val="Compact"/>
              <w:jc w:val="right"/>
            </w:pPr>
            <w:r>
              <w:t xml:space="preserve">(0,30)</w:t>
            </w:r>
          </w:p>
        </w:tc>
        <w:tc>
          <w:tcPr/>
          <w:p>
            <w:pPr>
              <w:pStyle w:val="Compact"/>
              <w:jc w:val="right"/>
            </w:pPr>
            <w:r>
              <w:t xml:space="preserve">(0,30)</w:t>
            </w:r>
          </w:p>
        </w:tc>
      </w:tr>
      <w:tr>
        <w:tc>
          <w:tcPr/>
          <w:p>
            <w:pPr>
              <w:pStyle w:val="Compact"/>
            </w:pPr>
            <w:r>
              <w:t xml:space="preserve">Giải ngân vay</w:t>
            </w:r>
          </w:p>
        </w:tc>
        <w:tc>
          <w:tcPr/>
          <w:p>
            <w:pPr>
              <w:pStyle w:val="Compact"/>
              <w:jc w:val="right"/>
            </w:pPr>
            <w:r>
              <w:t xml:space="preserve">6,27</w:t>
            </w:r>
          </w:p>
        </w:tc>
        <w:tc>
          <w:tcPr/>
          <w:p>
            <w:pPr>
              <w:pStyle w:val="Compact"/>
              <w:jc w:val="right"/>
            </w:pPr>
            <w:r>
              <w:t xml:space="preserve">6,27</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Trả gốc + lãi vay</w:t>
            </w:r>
          </w:p>
        </w:tc>
        <w:tc>
          <w:tcPr/>
          <w:p>
            <w:pPr>
              <w:pStyle w:val="Compact"/>
              <w:jc w:val="right"/>
            </w:pPr>
            <w:r>
              <w:t xml:space="preserve">—</w:t>
            </w:r>
          </w:p>
        </w:tc>
        <w:tc>
          <w:tcPr/>
          <w:p>
            <w:pPr>
              <w:pStyle w:val="Compact"/>
              <w:jc w:val="right"/>
            </w:pPr>
            <w:r>
              <w:t xml:space="preserve">—</w:t>
            </w:r>
          </w:p>
        </w:tc>
        <w:tc>
          <w:tcPr/>
          <w:p>
            <w:pPr>
              <w:pStyle w:val="Compact"/>
              <w:jc w:val="right"/>
            </w:pPr>
            <w:r>
              <w:t xml:space="preserve">(1,50)</w:t>
            </w:r>
          </w:p>
        </w:tc>
        <w:tc>
          <w:tcPr/>
          <w:p>
            <w:pPr>
              <w:pStyle w:val="Compact"/>
              <w:jc w:val="right"/>
            </w:pPr>
            <w:r>
              <w:t xml:space="preserve">(1,50)</w:t>
            </w:r>
          </w:p>
        </w:tc>
        <w:tc>
          <w:tcPr/>
          <w:p>
            <w:pPr>
              <w:pStyle w:val="Compact"/>
              <w:jc w:val="right"/>
            </w:pPr>
            <w:r>
              <w:t xml:space="preserve">(1,50)</w:t>
            </w:r>
          </w:p>
        </w:tc>
      </w:tr>
      <w:tr>
        <w:tc>
          <w:tcPr/>
          <w:p>
            <w:pPr>
              <w:pStyle w:val="Compact"/>
            </w:pPr>
            <w:r>
              <w:rPr>
                <w:b/>
                <w:bCs/>
              </w:rPr>
              <w:t xml:space="preserve">Net CF</w:t>
            </w:r>
          </w:p>
        </w:tc>
        <w:tc>
          <w:tcPr/>
          <w:p>
            <w:pPr>
              <w:pStyle w:val="Compact"/>
              <w:jc w:val="right"/>
            </w:pPr>
            <w:r>
              <w:t xml:space="preserve">4,64</w:t>
            </w:r>
          </w:p>
        </w:tc>
        <w:tc>
          <w:tcPr/>
          <w:p>
            <w:pPr>
              <w:pStyle w:val="Compact"/>
              <w:jc w:val="right"/>
            </w:pPr>
            <w:r>
              <w:t xml:space="preserve">6,14</w:t>
            </w:r>
          </w:p>
        </w:tc>
        <w:tc>
          <w:tcPr/>
          <w:p>
            <w:pPr>
              <w:pStyle w:val="Compact"/>
              <w:jc w:val="right"/>
            </w:pPr>
            <w:r>
              <w:t xml:space="preserve">5,18</w:t>
            </w:r>
          </w:p>
        </w:tc>
        <w:tc>
          <w:tcPr/>
          <w:p>
            <w:pPr>
              <w:pStyle w:val="Compact"/>
              <w:jc w:val="right"/>
            </w:pPr>
            <w:r>
              <w:t xml:space="preserve">5,70</w:t>
            </w:r>
          </w:p>
        </w:tc>
        <w:tc>
          <w:tcPr/>
          <w:p>
            <w:pPr>
              <w:pStyle w:val="Compact"/>
              <w:jc w:val="right"/>
            </w:pPr>
            <w:r>
              <w:t xml:space="preserve">9,20</w:t>
            </w:r>
          </w:p>
        </w:tc>
      </w:tr>
      <w:tr>
        <w:tc>
          <w:tcPr/>
          <w:p>
            <w:pPr>
              <w:pStyle w:val="Compact"/>
            </w:pPr>
            <w:r>
              <w:rPr>
                <w:b/>
                <w:bCs/>
              </w:rPr>
              <w:t xml:space="preserve">CF lũy kế</w:t>
            </w:r>
          </w:p>
        </w:tc>
        <w:tc>
          <w:tcPr/>
          <w:p>
            <w:pPr>
              <w:pStyle w:val="Compact"/>
              <w:jc w:val="right"/>
            </w:pPr>
            <w:r>
              <w:t xml:space="preserve">6,57</w:t>
            </w:r>
          </w:p>
        </w:tc>
        <w:tc>
          <w:tcPr/>
          <w:p>
            <w:pPr>
              <w:pStyle w:val="Compact"/>
              <w:jc w:val="right"/>
            </w:pPr>
            <w:r>
              <w:t xml:space="preserve">12,71</w:t>
            </w:r>
          </w:p>
        </w:tc>
        <w:tc>
          <w:tcPr/>
          <w:p>
            <w:pPr>
              <w:pStyle w:val="Compact"/>
              <w:jc w:val="right"/>
            </w:pPr>
            <w:r>
              <w:t xml:space="preserve">17,89</w:t>
            </w:r>
          </w:p>
        </w:tc>
        <w:tc>
          <w:tcPr/>
          <w:p>
            <w:pPr>
              <w:pStyle w:val="Compact"/>
              <w:jc w:val="right"/>
            </w:pPr>
            <w:r>
              <w:t xml:space="preserve">23,59</w:t>
            </w:r>
          </w:p>
        </w:tc>
        <w:tc>
          <w:tcPr/>
          <w:p>
            <w:pPr>
              <w:pStyle w:val="Compact"/>
              <w:jc w:val="right"/>
            </w:pPr>
            <w:r>
              <w:t xml:space="preserve">32,79</w:t>
            </w:r>
          </w:p>
        </w:tc>
      </w:tr>
    </w:tbl>
    <w:p>
      <w:pPr>
        <w:pStyle w:val="BodyText"/>
      </w:pPr>
      <w:r>
        <w:rPr>
          <w:i/>
          <w:iCs/>
        </w:rPr>
        <w:t xml:space="preserve">[C — CF lũy kế dương từ Y10. Vay chỉ phát sinh từ Y11 (giải ngân cho Phase 4 DC). Trả gốc + lãi bắt đầu Y13 sau 2 năm ân hạn.]</w:t>
      </w:r>
    </w:p>
    <w:bookmarkEnd w:id="363"/>
    <w:bookmarkStart w:id="364" w:name="dscr-debt-service-coverage-ratio"/>
    <w:p>
      <w:pPr>
        <w:pStyle w:val="Heading3"/>
      </w:pPr>
      <w:r>
        <w:rPr>
          <w:rStyle w:val="SectionNumber"/>
        </w:rPr>
        <w:t xml:space="preserve">11.5.2</w:t>
      </w:r>
      <w:r>
        <w:tab/>
      </w:r>
      <w:r>
        <w:t xml:space="preserve">5.5.2. DSCR (Debt Service Coverage Ratio)</w:t>
      </w:r>
    </w:p>
    <w:p>
      <w:pPr>
        <w:pStyle w:val="BlockText"/>
      </w:pPr>
      <w:r>
        <w:rPr>
          <w:b/>
          <w:bCs/>
        </w:rPr>
        <w:t xml:space="preserve">Ghi chú:</w:t>
      </w:r>
      <w:r>
        <w:t xml:space="preserve"> </w:t>
      </w:r>
      <w:r>
        <w:t xml:space="preserve">Y0-Y9 không có khoản vay → DSCR không áp dụng. Vay 12,53M giải ngân từ Y10-Y11. Ân hạn gốc 2 năm (Y11-Y12). Trả gốc + lãi từ Y13.</w:t>
      </w:r>
    </w:p>
    <w:tbl>
      <w:tblPr>
        <w:tblStyle w:val="Table"/>
        <w:tblW w:type="pct" w:w="5000"/>
        <w:tblLayout w:type="fixed"/>
        <w:tblLook w:firstRow="1" w:lastRow="0" w:firstColumn="0" w:lastColumn="0" w:noHBand="0" w:noVBand="0" w:val="0020"/>
      </w:tblPr>
      <w:tblGrid>
        <w:gridCol w:w="502"/>
        <w:gridCol w:w="1760"/>
        <w:gridCol w:w="2514"/>
        <w:gridCol w:w="502"/>
        <w:gridCol w:w="2640"/>
      </w:tblGrid>
      <w:tr>
        <w:trPr>
          <w:tblHeader w:val="on"/>
        </w:trPr>
        <w:tc>
          <w:tcPr/>
          <w:p>
            <w:pPr>
              <w:pStyle w:val="Compact"/>
              <w:jc w:val="right"/>
            </w:pPr>
            <w:r>
              <w:t xml:space="preserve">Năm</w:t>
            </w:r>
          </w:p>
        </w:tc>
        <w:tc>
          <w:tcPr/>
          <w:p>
            <w:pPr>
              <w:pStyle w:val="Compact"/>
              <w:jc w:val="right"/>
            </w:pPr>
            <w:r>
              <w:t xml:space="preserve">EBITDA (M USD)</w:t>
            </w:r>
          </w:p>
        </w:tc>
        <w:tc>
          <w:tcPr/>
          <w:p>
            <w:pPr>
              <w:pStyle w:val="Compact"/>
              <w:jc w:val="right"/>
            </w:pPr>
            <w:r>
              <w:t xml:space="preserve">Debt Service (M USD)</w:t>
            </w:r>
          </w:p>
        </w:tc>
        <w:tc>
          <w:tcPr/>
          <w:p>
            <w:pPr>
              <w:pStyle w:val="Compact"/>
              <w:jc w:val="right"/>
            </w:pPr>
            <w:r>
              <w:t xml:space="preserve">DSCR</w:t>
            </w:r>
          </w:p>
        </w:tc>
        <w:tc>
          <w:tcPr/>
          <w:p>
            <w:pPr>
              <w:pStyle w:val="Compact"/>
              <w:jc w:val="center"/>
            </w:pPr>
            <w:r>
              <w:t xml:space="preserve">Đánh giá</w:t>
            </w:r>
          </w:p>
        </w:tc>
      </w:tr>
      <w:tr>
        <w:tc>
          <w:tcPr/>
          <w:p>
            <w:pPr>
              <w:pStyle w:val="Compact"/>
              <w:jc w:val="right"/>
            </w:pPr>
            <w:r>
              <w:t xml:space="preserve">0-9</w:t>
            </w:r>
          </w:p>
        </w:tc>
        <w:tc>
          <w:tcPr/>
          <w:p>
            <w:pPr>
              <w:pStyle w:val="Compact"/>
              <w:jc w:val="right"/>
            </w:pPr>
            <w:r>
              <w:t xml:space="preserve">—</w:t>
            </w:r>
          </w:p>
        </w:tc>
        <w:tc>
          <w:tcPr/>
          <w:p>
            <w:pPr>
              <w:pStyle w:val="Compact"/>
              <w:jc w:val="right"/>
            </w:pPr>
            <w:r>
              <w:t xml:space="preserve">0</w:t>
            </w:r>
          </w:p>
        </w:tc>
        <w:tc>
          <w:tcPr/>
          <w:p>
            <w:pPr>
              <w:pStyle w:val="Compact"/>
              <w:jc w:val="right"/>
            </w:pPr>
            <w:r>
              <w:t xml:space="preserve">N/A</w:t>
            </w:r>
          </w:p>
        </w:tc>
        <w:tc>
          <w:tcPr/>
          <w:p>
            <w:pPr>
              <w:pStyle w:val="Compact"/>
              <w:jc w:val="center"/>
            </w:pPr>
            <w:r>
              <w:t xml:space="preserve">Không vay</w:t>
            </w:r>
          </w:p>
        </w:tc>
      </w:tr>
      <w:tr>
        <w:tc>
          <w:tcPr/>
          <w:p>
            <w:pPr>
              <w:pStyle w:val="Compact"/>
              <w:jc w:val="right"/>
            </w:pPr>
            <w:r>
              <w:t xml:space="preserve">10</w:t>
            </w:r>
          </w:p>
        </w:tc>
        <w:tc>
          <w:tcPr/>
          <w:p>
            <w:pPr>
              <w:pStyle w:val="Compact"/>
              <w:jc w:val="right"/>
            </w:pPr>
            <w:r>
              <w:t xml:space="preserve">3,71</w:t>
            </w:r>
          </w:p>
        </w:tc>
        <w:tc>
          <w:tcPr/>
          <w:p>
            <w:pPr>
              <w:pStyle w:val="Compact"/>
              <w:jc w:val="right"/>
            </w:pPr>
            <w:r>
              <w:t xml:space="preserve">0</w:t>
            </w:r>
          </w:p>
        </w:tc>
        <w:tc>
          <w:tcPr/>
          <w:p>
            <w:pPr>
              <w:pStyle w:val="Compact"/>
              <w:jc w:val="right"/>
            </w:pPr>
            <w:r>
              <w:t xml:space="preserve">N/A</w:t>
            </w:r>
          </w:p>
        </w:tc>
        <w:tc>
          <w:tcPr/>
          <w:p>
            <w:pPr>
              <w:pStyle w:val="Compact"/>
              <w:jc w:val="center"/>
            </w:pPr>
            <w:r>
              <w:t xml:space="preserve">Vay chưa giải ngân</w:t>
            </w:r>
          </w:p>
        </w:tc>
      </w:tr>
      <w:tr>
        <w:tc>
          <w:tcPr/>
          <w:p>
            <w:pPr>
              <w:pStyle w:val="Compact"/>
              <w:jc w:val="right"/>
            </w:pPr>
            <w:r>
              <w:t xml:space="preserve">11</w:t>
            </w:r>
          </w:p>
        </w:tc>
        <w:tc>
          <w:tcPr/>
          <w:p>
            <w:pPr>
              <w:pStyle w:val="Compact"/>
              <w:jc w:val="right"/>
            </w:pPr>
            <w:r>
              <w:t xml:space="preserve">5,20</w:t>
            </w:r>
          </w:p>
        </w:tc>
        <w:tc>
          <w:tcPr/>
          <w:p>
            <w:pPr>
              <w:pStyle w:val="Compact"/>
              <w:jc w:val="right"/>
            </w:pPr>
            <w:r>
              <w:t xml:space="preserve">1,06 (lãi only)</w:t>
            </w:r>
          </w:p>
        </w:tc>
        <w:tc>
          <w:tcPr/>
          <w:p>
            <w:pPr>
              <w:pStyle w:val="Compact"/>
              <w:jc w:val="right"/>
            </w:pPr>
            <w:r>
              <w:t xml:space="preserve">4,91</w:t>
            </w:r>
          </w:p>
        </w:tc>
        <w:tc>
          <w:tcPr/>
          <w:p>
            <w:pPr>
              <w:pStyle w:val="Compact"/>
              <w:jc w:val="center"/>
            </w:pPr>
            <w:r>
              <w:t xml:space="preserve">Rất tốt</w:t>
            </w:r>
          </w:p>
        </w:tc>
      </w:tr>
      <w:tr>
        <w:tc>
          <w:tcPr/>
          <w:p>
            <w:pPr>
              <w:pStyle w:val="Compact"/>
              <w:jc w:val="right"/>
            </w:pPr>
            <w:r>
              <w:t xml:space="preserve">12</w:t>
            </w:r>
          </w:p>
        </w:tc>
        <w:tc>
          <w:tcPr/>
          <w:p>
            <w:pPr>
              <w:pStyle w:val="Compact"/>
              <w:jc w:val="right"/>
            </w:pPr>
            <w:r>
              <w:t xml:space="preserve">6,64</w:t>
            </w:r>
          </w:p>
        </w:tc>
        <w:tc>
          <w:tcPr/>
          <w:p>
            <w:pPr>
              <w:pStyle w:val="Compact"/>
              <w:jc w:val="right"/>
            </w:pPr>
            <w:r>
              <w:t xml:space="preserve">0,98 (lãi only)</w:t>
            </w:r>
          </w:p>
        </w:tc>
        <w:tc>
          <w:tcPr/>
          <w:p>
            <w:pPr>
              <w:pStyle w:val="Compact"/>
              <w:jc w:val="right"/>
            </w:pPr>
            <w:r>
              <w:t xml:space="preserve">6,78</w:t>
            </w:r>
          </w:p>
        </w:tc>
        <w:tc>
          <w:tcPr/>
          <w:p>
            <w:pPr>
              <w:pStyle w:val="Compact"/>
              <w:jc w:val="center"/>
            </w:pPr>
            <w:r>
              <w:t xml:space="preserve">Xuất sắc</w:t>
            </w:r>
          </w:p>
        </w:tc>
      </w:tr>
      <w:tr>
        <w:tc>
          <w:tcPr/>
          <w:p>
            <w:pPr>
              <w:pStyle w:val="Compact"/>
              <w:jc w:val="right"/>
            </w:pPr>
            <w:r>
              <w:t xml:space="preserve">13</w:t>
            </w:r>
          </w:p>
        </w:tc>
        <w:tc>
          <w:tcPr/>
          <w:p>
            <w:pPr>
              <w:pStyle w:val="Compact"/>
              <w:jc w:val="right"/>
            </w:pPr>
            <w:r>
              <w:t xml:space="preserve">7,68</w:t>
            </w:r>
          </w:p>
        </w:tc>
        <w:tc>
          <w:tcPr/>
          <w:p>
            <w:pPr>
              <w:pStyle w:val="Compact"/>
              <w:jc w:val="right"/>
            </w:pPr>
            <w:r>
              <w:t xml:space="preserve">1,50 (gốc + lãi)</w:t>
            </w:r>
          </w:p>
        </w:tc>
        <w:tc>
          <w:tcPr/>
          <w:p>
            <w:pPr>
              <w:pStyle w:val="Compact"/>
              <w:jc w:val="right"/>
            </w:pPr>
            <w:r>
              <w:t xml:space="preserve">5,12</w:t>
            </w:r>
          </w:p>
        </w:tc>
        <w:tc>
          <w:tcPr/>
          <w:p>
            <w:pPr>
              <w:pStyle w:val="Compact"/>
              <w:jc w:val="center"/>
            </w:pPr>
            <w:r>
              <w:t xml:space="preserve">Xuất sắc</w:t>
            </w:r>
          </w:p>
        </w:tc>
      </w:tr>
      <w:tr>
        <w:tc>
          <w:tcPr/>
          <w:p>
            <w:pPr>
              <w:pStyle w:val="Compact"/>
              <w:jc w:val="right"/>
            </w:pPr>
            <w:r>
              <w:t xml:space="preserve">14</w:t>
            </w:r>
          </w:p>
        </w:tc>
        <w:tc>
          <w:tcPr/>
          <w:p>
            <w:pPr>
              <w:pStyle w:val="Compact"/>
              <w:jc w:val="right"/>
            </w:pPr>
            <w:r>
              <w:t xml:space="preserve">8,50</w:t>
            </w:r>
          </w:p>
        </w:tc>
        <w:tc>
          <w:tcPr/>
          <w:p>
            <w:pPr>
              <w:pStyle w:val="Compact"/>
              <w:jc w:val="right"/>
            </w:pPr>
            <w:r>
              <w:t xml:space="preserve">1,50</w:t>
            </w:r>
          </w:p>
        </w:tc>
        <w:tc>
          <w:tcPr/>
          <w:p>
            <w:pPr>
              <w:pStyle w:val="Compact"/>
              <w:jc w:val="right"/>
            </w:pPr>
            <w:r>
              <w:t xml:space="preserve">5,67</w:t>
            </w:r>
          </w:p>
        </w:tc>
        <w:tc>
          <w:tcPr/>
          <w:p>
            <w:pPr>
              <w:pStyle w:val="Compact"/>
              <w:jc w:val="center"/>
            </w:pPr>
            <w:r>
              <w:t xml:space="preserve">Xuất sắc</w:t>
            </w:r>
          </w:p>
        </w:tc>
      </w:tr>
      <w:tr>
        <w:tc>
          <w:tcPr/>
          <w:p>
            <w:pPr>
              <w:pStyle w:val="Compact"/>
              <w:jc w:val="right"/>
            </w:pPr>
            <w:r>
              <w:t xml:space="preserve">15</w:t>
            </w:r>
          </w:p>
        </w:tc>
        <w:tc>
          <w:tcPr/>
          <w:p>
            <w:pPr>
              <w:pStyle w:val="Compact"/>
              <w:jc w:val="right"/>
            </w:pPr>
            <w:r>
              <w:t xml:space="preserve">12,00</w:t>
            </w:r>
          </w:p>
        </w:tc>
        <w:tc>
          <w:tcPr/>
          <w:p>
            <w:pPr>
              <w:pStyle w:val="Compact"/>
              <w:jc w:val="right"/>
            </w:pPr>
            <w:r>
              <w:t xml:space="preserve">1,50</w:t>
            </w:r>
          </w:p>
        </w:tc>
        <w:tc>
          <w:tcPr/>
          <w:p>
            <w:pPr>
              <w:pStyle w:val="Compact"/>
              <w:jc w:val="right"/>
            </w:pPr>
            <w:r>
              <w:t xml:space="preserve">8,00</w:t>
            </w:r>
          </w:p>
        </w:tc>
        <w:tc>
          <w:tcPr/>
          <w:p>
            <w:pPr>
              <w:pStyle w:val="Compact"/>
              <w:jc w:val="center"/>
            </w:pPr>
            <w:r>
              <w:t xml:space="preserve">Xuất sắc</w:t>
            </w:r>
          </w:p>
        </w:tc>
      </w:tr>
    </w:tbl>
    <w:p>
      <w:pPr>
        <w:pStyle w:val="BlockText"/>
      </w:pPr>
      <w:r>
        <w:rPr>
          <w:b/>
          <w:bCs/>
        </w:rPr>
        <w:t xml:space="preserve">Nhờ chiến lược tự chủ vốn Y0-Y9, DSCR luôn &gt; 4x từ khi bắt đầu vay.</w:t>
      </w:r>
      <w:r>
        <w:t xml:space="preserve"> </w:t>
      </w:r>
      <w:r>
        <w:t xml:space="preserve">Không có giai đoạn DSCR &lt; 1,0x — rủi ro tín dụng rất thấp. Ngân hàng sẽ đánh giá cao mô hình này vì khoản vay chỉ phát sinh khi dự án đã chứng minh khả năng tạo doanh thu (Revenue Y9 = 11,5M/năm) [C].</w:t>
      </w:r>
    </w:p>
    <w:p>
      <w:r>
        <w:pict>
          <v:rect style="width:0;height:1.5pt" o:hralign="center" o:hrstd="t" o:hr="t"/>
        </w:pict>
      </w:r>
    </w:p>
    <w:bookmarkEnd w:id="364"/>
    <w:bookmarkEnd w:id="365"/>
    <w:bookmarkStart w:id="369" w:name="phân-tích-hiệu-quả-đầu-tư"/>
    <w:p>
      <w:pPr>
        <w:pStyle w:val="Heading2"/>
      </w:pPr>
      <w:r>
        <w:rPr>
          <w:rStyle w:val="SectionNumber"/>
        </w:rPr>
        <w:t xml:space="preserve">11.6</w:t>
      </w:r>
      <w:r>
        <w:tab/>
      </w:r>
      <w:r>
        <w:t xml:space="preserve">5.6. Phân tích Hiệu quả Đầu tư</w:t>
      </w:r>
    </w:p>
    <w:bookmarkStart w:id="366" w:name="các-chỉ-số-chính-base-case"/>
    <w:p>
      <w:pPr>
        <w:pStyle w:val="Heading3"/>
      </w:pPr>
      <w:r>
        <w:rPr>
          <w:rStyle w:val="SectionNumber"/>
        </w:rPr>
        <w:t xml:space="preserve">11.6.1</w:t>
      </w:r>
      <w:r>
        <w:tab/>
      </w:r>
      <w:r>
        <w:t xml:space="preserve">5.6.1. Các Chỉ số Chính (Base Case)</w:t>
      </w:r>
    </w:p>
    <w:tbl>
      <w:tblPr>
        <w:tblStyle w:val="Table"/>
        <w:tblW w:type="pct" w:w="5000"/>
        <w:tblLayout w:type="fixed"/>
        <w:tblLook w:firstRow="1" w:lastRow="0" w:firstColumn="0" w:lastColumn="0" w:noHBand="0" w:noVBand="0" w:val="0020"/>
      </w:tblPr>
      <w:tblGrid>
        <w:gridCol w:w="2196"/>
        <w:gridCol w:w="1156"/>
        <w:gridCol w:w="1329"/>
        <w:gridCol w:w="3237"/>
      </w:tblGrid>
      <w:tr>
        <w:trPr>
          <w:tblHeader w:val="on"/>
        </w:trPr>
        <w:tc>
          <w:tcPr/>
          <w:p>
            <w:pPr>
              <w:pStyle w:val="Compact"/>
            </w:pPr>
            <w:r>
              <w:t xml:space="preserve">Chỉ số</w:t>
            </w:r>
          </w:p>
        </w:tc>
        <w:tc>
          <w:tcPr/>
          <w:p>
            <w:pPr>
              <w:pStyle w:val="Compact"/>
            </w:pPr>
            <w:r>
              <w:t xml:space="preserve">Giá trị</w:t>
            </w:r>
          </w:p>
        </w:tc>
        <w:tc>
          <w:tcPr/>
          <w:p>
            <w:pPr>
              <w:pStyle w:val="Compact"/>
            </w:pPr>
            <w:r>
              <w:t xml:space="preserve">Benchmark</w:t>
            </w:r>
          </w:p>
        </w:tc>
        <w:tc>
          <w:tcPr/>
          <w:p>
            <w:pPr>
              <w:pStyle w:val="Compact"/>
            </w:pPr>
            <w:r>
              <w:t xml:space="preserve">Đánh giá</w:t>
            </w:r>
          </w:p>
        </w:tc>
      </w:tr>
      <w:tr>
        <w:tc>
          <w:tcPr/>
          <w:p>
            <w:pPr>
              <w:pStyle w:val="Compact"/>
            </w:pPr>
            <w:r>
              <w:rPr>
                <w:b/>
                <w:bCs/>
              </w:rPr>
              <w:t xml:space="preserve">NPV (50Y, WACC 12%)</w:t>
            </w:r>
          </w:p>
        </w:tc>
        <w:tc>
          <w:tcPr/>
          <w:p>
            <w:pPr>
              <w:pStyle w:val="Compact"/>
            </w:pPr>
            <w:r>
              <w:rPr>
                <w:b/>
                <w:bCs/>
              </w:rPr>
              <w:t xml:space="preserve">1,50 M USD</w:t>
            </w:r>
          </w:p>
        </w:tc>
        <w:tc>
          <w:tcPr/>
          <w:p>
            <w:pPr>
              <w:pStyle w:val="Compact"/>
            </w:pPr>
            <w:r>
              <w:t xml:space="preserve">&gt; 0</w:t>
            </w:r>
          </w:p>
        </w:tc>
        <w:tc>
          <w:tcPr/>
          <w:p>
            <w:pPr>
              <w:pStyle w:val="Compact"/>
            </w:pPr>
            <w:r>
              <w:t xml:space="preserve">Dự án khả thi tài chính trên horizon 50Y [C]</w:t>
            </w:r>
          </w:p>
        </w:tc>
      </w:tr>
      <w:tr>
        <w:tc>
          <w:tcPr/>
          <w:p>
            <w:pPr>
              <w:pStyle w:val="Compact"/>
            </w:pPr>
            <w:r>
              <w:rPr>
                <w:b/>
                <w:bCs/>
              </w:rPr>
              <w:t xml:space="preserve">NPV (20Y, WACC 12%)</w:t>
            </w:r>
          </w:p>
        </w:tc>
        <w:tc>
          <w:tcPr/>
          <w:p>
            <w:pPr>
              <w:pStyle w:val="Compact"/>
            </w:pPr>
            <w:r>
              <w:t xml:space="preserve">-5,30 M USD</w:t>
            </w:r>
          </w:p>
        </w:tc>
        <w:tc>
          <w:tcPr/>
          <w:p>
            <w:pPr>
              <w:pStyle w:val="Compact"/>
            </w:pPr>
          </w:p>
        </w:tc>
        <w:tc>
          <w:tcPr/>
          <w:p>
            <w:pPr>
              <w:pStyle w:val="Compact"/>
            </w:pPr>
            <w:r>
              <w:t xml:space="preserve">Âm do 5Y xây dựng — đặc thù dự án hạ tầng [C]</w:t>
            </w:r>
          </w:p>
        </w:tc>
      </w:tr>
      <w:tr>
        <w:tc>
          <w:tcPr/>
          <w:p>
            <w:pPr>
              <w:pStyle w:val="Compact"/>
            </w:pPr>
            <w:r>
              <w:rPr>
                <w:b/>
                <w:bCs/>
              </w:rPr>
              <w:t xml:space="preserve">IRR (50Y)</w:t>
            </w:r>
          </w:p>
        </w:tc>
        <w:tc>
          <w:tcPr/>
          <w:p>
            <w:pPr>
              <w:pStyle w:val="Compact"/>
            </w:pPr>
            <w:r>
              <w:rPr>
                <w:b/>
                <w:bCs/>
              </w:rPr>
              <w:t xml:space="preserve">13,0%</w:t>
            </w:r>
          </w:p>
        </w:tc>
        <w:tc>
          <w:tcPr/>
          <w:p>
            <w:pPr>
              <w:pStyle w:val="Compact"/>
            </w:pPr>
            <w:r>
              <w:t xml:space="preserve">&gt; WACC 12%</w:t>
            </w:r>
          </w:p>
        </w:tc>
        <w:tc>
          <w:tcPr/>
          <w:p>
            <w:pPr>
              <w:pStyle w:val="Compact"/>
            </w:pPr>
            <w:r>
              <w:t xml:space="preserve">Vượt chi phí vốn [C]</w:t>
            </w:r>
          </w:p>
        </w:tc>
      </w:tr>
      <w:tr>
        <w:tc>
          <w:tcPr/>
          <w:p>
            <w:pPr>
              <w:pStyle w:val="Compact"/>
            </w:pPr>
            <w:r>
              <w:rPr>
                <w:b/>
                <w:bCs/>
              </w:rPr>
              <w:t xml:space="preserve">IRR (20Y)</w:t>
            </w:r>
          </w:p>
        </w:tc>
        <w:tc>
          <w:tcPr/>
          <w:p>
            <w:pPr>
              <w:pStyle w:val="Compact"/>
            </w:pPr>
            <w:r>
              <w:t xml:space="preserve">~9,5%</w:t>
            </w:r>
          </w:p>
        </w:tc>
        <w:tc>
          <w:tcPr/>
          <w:p>
            <w:pPr>
              <w:pStyle w:val="Compact"/>
            </w:pPr>
            <w:r>
              <w:t xml:space="preserve">&lt; WACC 12%</w:t>
            </w:r>
          </w:p>
        </w:tc>
        <w:tc>
          <w:tcPr/>
          <w:p>
            <w:pPr>
              <w:pStyle w:val="Compact"/>
            </w:pPr>
            <w:r>
              <w:t xml:space="preserve">Chưa đủ 20Y để recover CAPEX [C]</w:t>
            </w:r>
          </w:p>
        </w:tc>
      </w:tr>
      <w:tr>
        <w:tc>
          <w:tcPr/>
          <w:p>
            <w:pPr>
              <w:pStyle w:val="Compact"/>
            </w:pPr>
            <w:r>
              <w:rPr>
                <w:b/>
                <w:bCs/>
              </w:rPr>
              <w:t xml:space="preserve">Payback Period (simple)</w:t>
            </w:r>
          </w:p>
        </w:tc>
        <w:tc>
          <w:tcPr/>
          <w:p>
            <w:pPr>
              <w:pStyle w:val="Compact"/>
            </w:pPr>
            <w:r>
              <w:t xml:space="preserve">~12-13 năm</w:t>
            </w:r>
          </w:p>
        </w:tc>
        <w:tc>
          <w:tcPr/>
          <w:p>
            <w:pPr>
              <w:pStyle w:val="Compact"/>
            </w:pPr>
            <w:r>
              <w:t xml:space="preserve">&lt; 15 năm</w:t>
            </w:r>
          </w:p>
        </w:tc>
        <w:tc>
          <w:tcPr/>
          <w:p>
            <w:pPr>
              <w:pStyle w:val="Compact"/>
            </w:pPr>
            <w:r>
              <w:t xml:space="preserve">Trung bình cho dự án hạ tầng CNC</w:t>
            </w:r>
          </w:p>
        </w:tc>
      </w:tr>
      <w:tr>
        <w:tc>
          <w:tcPr/>
          <w:p>
            <w:pPr>
              <w:pStyle w:val="Compact"/>
            </w:pPr>
            <w:r>
              <w:rPr>
                <w:b/>
                <w:bCs/>
              </w:rPr>
              <w:t xml:space="preserve">Payback Period (discounted)</w:t>
            </w:r>
          </w:p>
        </w:tc>
        <w:tc>
          <w:tcPr/>
          <w:p>
            <w:pPr>
              <w:pStyle w:val="Compact"/>
            </w:pPr>
            <w:r>
              <w:t xml:space="preserve">~13 năm</w:t>
            </w:r>
          </w:p>
        </w:tc>
        <w:tc>
          <w:tcPr/>
          <w:p>
            <w:pPr>
              <w:pStyle w:val="Compact"/>
            </w:pPr>
            <w:r>
              <w:t xml:space="preserve">&lt; 50 năm (thuê đất)</w:t>
            </w:r>
          </w:p>
        </w:tc>
        <w:tc>
          <w:tcPr/>
          <w:p>
            <w:pPr>
              <w:pStyle w:val="Compact"/>
            </w:pPr>
            <w:r>
              <w:t xml:space="preserve">Chấp nhận được</w:t>
            </w:r>
          </w:p>
        </w:tc>
      </w:tr>
      <w:tr>
        <w:tc>
          <w:tcPr/>
          <w:p>
            <w:pPr>
              <w:pStyle w:val="Compact"/>
            </w:pPr>
            <w:r>
              <w:rPr>
                <w:b/>
                <w:bCs/>
              </w:rPr>
              <w:t xml:space="preserve">ROIC (Y15)</w:t>
            </w:r>
          </w:p>
        </w:tc>
        <w:tc>
          <w:tcPr/>
          <w:p>
            <w:pPr>
              <w:pStyle w:val="Compact"/>
            </w:pPr>
            <w:r>
              <w:t xml:space="preserve">18%</w:t>
            </w:r>
          </w:p>
        </w:tc>
        <w:tc>
          <w:tcPr/>
          <w:p>
            <w:pPr>
              <w:pStyle w:val="Compact"/>
            </w:pPr>
            <w:r>
              <w:t xml:space="preserve">&gt; WACC 12%</w:t>
            </w:r>
          </w:p>
        </w:tc>
        <w:tc>
          <w:tcPr/>
          <w:p>
            <w:pPr>
              <w:pStyle w:val="Compact"/>
            </w:pPr>
            <w:r>
              <w:t xml:space="preserve">Tốt</w:t>
            </w:r>
          </w:p>
        </w:tc>
      </w:tr>
      <w:tr>
        <w:tc>
          <w:tcPr/>
          <w:p>
            <w:pPr>
              <w:pStyle w:val="Compact"/>
            </w:pPr>
            <w:r>
              <w:rPr>
                <w:b/>
                <w:bCs/>
              </w:rPr>
              <w:t xml:space="preserve">Revenue Y10</w:t>
            </w:r>
          </w:p>
        </w:tc>
        <w:tc>
          <w:tcPr/>
          <w:p>
            <w:pPr>
              <w:pStyle w:val="Compact"/>
            </w:pPr>
            <w:r>
              <w:t xml:space="preserve">14,50 M USD</w:t>
            </w:r>
          </w:p>
        </w:tc>
        <w:tc>
          <w:tcPr/>
          <w:p>
            <w:pPr>
              <w:pStyle w:val="Compact"/>
            </w:pPr>
            <w:r>
              <w:t xml:space="preserve">—</w:t>
            </w:r>
          </w:p>
        </w:tc>
        <w:tc>
          <w:tcPr/>
          <w:p>
            <w:pPr>
              <w:pStyle w:val="Compact"/>
            </w:pPr>
            <w:r>
              <w:t xml:space="preserve">3 BU combined [C]</w:t>
            </w:r>
          </w:p>
        </w:tc>
      </w:tr>
      <w:tr>
        <w:tc>
          <w:tcPr/>
          <w:p>
            <w:pPr>
              <w:pStyle w:val="Compact"/>
            </w:pPr>
            <w:r>
              <w:rPr>
                <w:b/>
                <w:bCs/>
              </w:rPr>
              <w:t xml:space="preserve">Revenue Y15</w:t>
            </w:r>
          </w:p>
        </w:tc>
        <w:tc>
          <w:tcPr/>
          <w:p>
            <w:pPr>
              <w:pStyle w:val="Compact"/>
            </w:pPr>
            <w:r>
              <w:t xml:space="preserve">32,00 M USD</w:t>
            </w:r>
          </w:p>
        </w:tc>
        <w:tc>
          <w:tcPr/>
          <w:p>
            <w:pPr>
              <w:pStyle w:val="Compact"/>
            </w:pPr>
            <w:r>
              <w:t xml:space="preserve">—</w:t>
            </w:r>
          </w:p>
        </w:tc>
        <w:tc>
          <w:tcPr/>
          <w:p>
            <w:pPr>
              <w:pStyle w:val="Compact"/>
            </w:pPr>
            <w:r>
              <w:t xml:space="preserve">Steady-state [C]</w:t>
            </w:r>
          </w:p>
        </w:tc>
      </w:tr>
      <w:tr>
        <w:tc>
          <w:tcPr/>
          <w:p>
            <w:pPr>
              <w:pStyle w:val="Compact"/>
            </w:pPr>
            <w:r>
              <w:rPr>
                <w:b/>
                <w:bCs/>
              </w:rPr>
              <w:t xml:space="preserve">Revenue 15Y cumulative</w:t>
            </w:r>
          </w:p>
        </w:tc>
        <w:tc>
          <w:tcPr/>
          <w:p>
            <w:pPr>
              <w:pStyle w:val="Compact"/>
            </w:pPr>
            <w:r>
              <w:t xml:space="preserve">~165,00 M USD</w:t>
            </w:r>
          </w:p>
        </w:tc>
        <w:tc>
          <w:tcPr/>
          <w:p>
            <w:pPr>
              <w:pStyle w:val="Compact"/>
            </w:pPr>
            <w:r>
              <w:t xml:space="preserve">—</w:t>
            </w:r>
          </w:p>
        </w:tc>
        <w:tc>
          <w:tcPr/>
          <w:p>
            <w:pPr>
              <w:pStyle w:val="Compact"/>
            </w:pPr>
            <w:r>
              <w:t xml:space="preserve">Base Case [C]</w:t>
            </w:r>
          </w:p>
        </w:tc>
      </w:tr>
      <w:tr>
        <w:tc>
          <w:tcPr/>
          <w:p>
            <w:pPr>
              <w:pStyle w:val="Compact"/>
            </w:pPr>
            <w:r>
              <w:rPr>
                <w:b/>
                <w:bCs/>
              </w:rPr>
              <w:t xml:space="preserve">EBITDA Margin (steady-state)</w:t>
            </w:r>
          </w:p>
        </w:tc>
        <w:tc>
          <w:tcPr/>
          <w:p>
            <w:pPr>
              <w:pStyle w:val="Compact"/>
            </w:pPr>
            <w:r>
              <w:t xml:space="preserve">28-30%</w:t>
            </w:r>
          </w:p>
        </w:tc>
        <w:tc>
          <w:tcPr/>
          <w:p>
            <w:pPr>
              <w:pStyle w:val="Compact"/>
            </w:pPr>
            <w:r>
              <w:t xml:space="preserve">&gt; 25%</w:t>
            </w:r>
          </w:p>
        </w:tc>
        <w:tc>
          <w:tcPr/>
          <w:p>
            <w:pPr>
              <w:pStyle w:val="Compact"/>
            </w:pPr>
            <w:r>
              <w:t xml:space="preserve">Tốt cho ngành sản xuất CNC</w:t>
            </w:r>
          </w:p>
        </w:tc>
      </w:tr>
    </w:tbl>
    <w:p>
      <w:pPr>
        <w:pStyle w:val="BlockText"/>
      </w:pPr>
      <w:r>
        <w:rPr>
          <w:b/>
          <w:bCs/>
        </w:rPr>
        <w:t xml:space="preserve">Giải thích NPV 50Y vs 20Y:</w:t>
      </w:r>
      <w:r>
        <w:t xml:space="preserve"> </w:t>
      </w:r>
      <w:r>
        <w:t xml:space="preserve">Dự án có 5 năm xây dựng không tạo doanh thu. Khi đánh giá theo horizon 20 năm (chỉ 15 năm hoạt động), NPV âm. Đây là bình thường cho dự án hạ tầng công nghiệp (tham khảo: Foxconn, Samsung factory builds). Khi đánh giá trên 50 năm (= hợp đồng thuê đất KCNC), NPV = +1,50M, IRR = 13,0% &gt; WACC 12% → dự án khả thi [C].</w:t>
      </w:r>
    </w:p>
    <w:bookmarkEnd w:id="366"/>
    <w:bookmarkStart w:id="367" w:name="phân-tích-3-kịch-bản"/>
    <w:p>
      <w:pPr>
        <w:pStyle w:val="Heading3"/>
      </w:pPr>
      <w:r>
        <w:rPr>
          <w:rStyle w:val="SectionNumber"/>
        </w:rPr>
        <w:t xml:space="preserve">11.6.2</w:t>
      </w:r>
      <w:r>
        <w:tab/>
      </w:r>
      <w:r>
        <w:t xml:space="preserve">5.6.2. Phân tích 3 Kịch bản</w:t>
      </w:r>
    </w:p>
    <w:tbl>
      <w:tblPr>
        <w:tblStyle w:val="Table"/>
        <w:tblW w:type="pct" w:w="5000"/>
        <w:tblLayout w:type="fixed"/>
        <w:tblLook w:firstRow="1" w:lastRow="0" w:firstColumn="0" w:lastColumn="0" w:noHBand="0" w:noVBand="0" w:val="0020"/>
      </w:tblPr>
      <w:tblGrid>
        <w:gridCol w:w="3366"/>
        <w:gridCol w:w="1287"/>
        <w:gridCol w:w="1980"/>
        <w:gridCol w:w="1287"/>
      </w:tblGrid>
      <w:tr>
        <w:trPr>
          <w:tblHeader w:val="on"/>
        </w:trPr>
        <w:tc>
          <w:tcPr/>
          <w:p>
            <w:pPr>
              <w:pStyle w:val="Compact"/>
            </w:pPr>
            <w:r>
              <w:t xml:space="preserve">Chỉ số</w:t>
            </w:r>
          </w:p>
        </w:tc>
        <w:tc>
          <w:tcPr/>
          <w:p>
            <w:pPr>
              <w:pStyle w:val="Compact"/>
              <w:jc w:val="right"/>
            </w:pPr>
            <w:r>
              <w:t xml:space="preserve">Conservative</w:t>
            </w:r>
          </w:p>
        </w:tc>
        <w:tc>
          <w:tcPr/>
          <w:p>
            <w:pPr>
              <w:pStyle w:val="Compact"/>
              <w:jc w:val="right"/>
            </w:pPr>
            <w:r>
              <w:t xml:space="preserve">Base Case</w:t>
            </w:r>
          </w:p>
        </w:tc>
        <w:tc>
          <w:tcPr/>
          <w:p>
            <w:pPr>
              <w:pStyle w:val="Compact"/>
              <w:jc w:val="right"/>
            </w:pPr>
            <w:r>
              <w:t xml:space="preserve">Optimistic</w:t>
            </w:r>
          </w:p>
        </w:tc>
      </w:tr>
      <w:tr>
        <w:tc>
          <w:tcPr/>
          <w:p>
            <w:pPr>
              <w:pStyle w:val="Compact"/>
            </w:pPr>
            <w:r>
              <w:t xml:space="preserve">Revenue 15Y (M USD)</w:t>
            </w:r>
          </w:p>
        </w:tc>
        <w:tc>
          <w:tcPr/>
          <w:p>
            <w:pPr>
              <w:pStyle w:val="Compact"/>
              <w:jc w:val="right"/>
            </w:pPr>
            <w:r>
              <w:t xml:space="preserve">130,00</w:t>
            </w:r>
          </w:p>
        </w:tc>
        <w:tc>
          <w:tcPr/>
          <w:p>
            <w:pPr>
              <w:pStyle w:val="Compact"/>
              <w:jc w:val="right"/>
            </w:pPr>
            <w:r>
              <w:t xml:space="preserve">165,00</w:t>
            </w:r>
          </w:p>
        </w:tc>
        <w:tc>
          <w:tcPr/>
          <w:p>
            <w:pPr>
              <w:pStyle w:val="Compact"/>
              <w:jc w:val="right"/>
            </w:pPr>
            <w:r>
              <w:t xml:space="preserve">210,00</w:t>
            </w:r>
          </w:p>
        </w:tc>
      </w:tr>
      <w:tr>
        <w:tc>
          <w:tcPr/>
          <w:p>
            <w:pPr>
              <w:pStyle w:val="Compact"/>
            </w:pPr>
            <w:r>
              <w:t xml:space="preserve">NPV 50Y (M USD)</w:t>
            </w:r>
          </w:p>
        </w:tc>
        <w:tc>
          <w:tcPr/>
          <w:p>
            <w:pPr>
              <w:pStyle w:val="Compact"/>
              <w:jc w:val="right"/>
            </w:pPr>
            <w:r>
              <w:t xml:space="preserve">0,50</w:t>
            </w:r>
          </w:p>
        </w:tc>
        <w:tc>
          <w:tcPr/>
          <w:p>
            <w:pPr>
              <w:pStyle w:val="Compact"/>
              <w:jc w:val="right"/>
            </w:pPr>
            <w:r>
              <w:t xml:space="preserve">1,50</w:t>
            </w:r>
          </w:p>
        </w:tc>
        <w:tc>
          <w:tcPr/>
          <w:p>
            <w:pPr>
              <w:pStyle w:val="Compact"/>
              <w:jc w:val="right"/>
            </w:pPr>
            <w:r>
              <w:t xml:space="preserve">4,00</w:t>
            </w:r>
          </w:p>
        </w:tc>
      </w:tr>
      <w:tr>
        <w:tc>
          <w:tcPr/>
          <w:p>
            <w:pPr>
              <w:pStyle w:val="Compact"/>
            </w:pPr>
            <w:r>
              <w:t xml:space="preserve">IRR 50Y (%)</w:t>
            </w:r>
          </w:p>
        </w:tc>
        <w:tc>
          <w:tcPr/>
          <w:p>
            <w:pPr>
              <w:pStyle w:val="Compact"/>
              <w:jc w:val="right"/>
            </w:pPr>
            <w:r>
              <w:t xml:space="preserve">12,3%</w:t>
            </w:r>
          </w:p>
        </w:tc>
        <w:tc>
          <w:tcPr/>
          <w:p>
            <w:pPr>
              <w:pStyle w:val="Compact"/>
              <w:jc w:val="right"/>
            </w:pPr>
            <w:r>
              <w:t xml:space="preserve">13,0%</w:t>
            </w:r>
          </w:p>
        </w:tc>
        <w:tc>
          <w:tcPr/>
          <w:p>
            <w:pPr>
              <w:pStyle w:val="Compact"/>
              <w:jc w:val="right"/>
            </w:pPr>
            <w:r>
              <w:t xml:space="preserve">14,5%</w:t>
            </w:r>
          </w:p>
        </w:tc>
      </w:tr>
      <w:tr>
        <w:tc>
          <w:tcPr/>
          <w:p>
            <w:pPr>
              <w:pStyle w:val="Compact"/>
            </w:pPr>
            <w:r>
              <w:t xml:space="preserve">Payback (simple)</w:t>
            </w:r>
          </w:p>
        </w:tc>
        <w:tc>
          <w:tcPr/>
          <w:p>
            <w:pPr>
              <w:pStyle w:val="Compact"/>
              <w:jc w:val="right"/>
            </w:pPr>
            <w:r>
              <w:t xml:space="preserve">14-15 năm</w:t>
            </w:r>
          </w:p>
        </w:tc>
        <w:tc>
          <w:tcPr/>
          <w:p>
            <w:pPr>
              <w:pStyle w:val="Compact"/>
              <w:jc w:val="right"/>
            </w:pPr>
            <w:r>
              <w:t xml:space="preserve">12-13 năm</w:t>
            </w:r>
          </w:p>
        </w:tc>
        <w:tc>
          <w:tcPr/>
          <w:p>
            <w:pPr>
              <w:pStyle w:val="Compact"/>
              <w:jc w:val="right"/>
            </w:pPr>
            <w:r>
              <w:t xml:space="preserve">10-11 năm</w:t>
            </w:r>
          </w:p>
        </w:tc>
      </w:tr>
      <w:tr>
        <w:tc>
          <w:tcPr/>
          <w:p>
            <w:pPr>
              <w:pStyle w:val="Compact"/>
            </w:pPr>
            <w:r>
              <w:t xml:space="preserve">DSCR min (&gt;=Y13)</w:t>
            </w:r>
          </w:p>
        </w:tc>
        <w:tc>
          <w:tcPr/>
          <w:p>
            <w:pPr>
              <w:pStyle w:val="Compact"/>
              <w:jc w:val="right"/>
            </w:pPr>
            <w:r>
              <w:t xml:space="preserve">3,5x</w:t>
            </w:r>
          </w:p>
        </w:tc>
        <w:tc>
          <w:tcPr/>
          <w:p>
            <w:pPr>
              <w:pStyle w:val="Compact"/>
              <w:jc w:val="right"/>
            </w:pPr>
            <w:r>
              <w:t xml:space="preserve">5,1x</w:t>
            </w:r>
          </w:p>
        </w:tc>
        <w:tc>
          <w:tcPr/>
          <w:p>
            <w:pPr>
              <w:pStyle w:val="Compact"/>
              <w:jc w:val="right"/>
            </w:pPr>
            <w:r>
              <w:t xml:space="preserve">7,0x</w:t>
            </w:r>
          </w:p>
        </w:tc>
      </w:tr>
      <w:tr>
        <w:tc>
          <w:tcPr/>
          <w:p>
            <w:pPr>
              <w:pStyle w:val="Compact"/>
            </w:pPr>
            <w:r>
              <w:rPr>
                <w:b/>
                <w:bCs/>
              </w:rPr>
              <w:t xml:space="preserve">Probability</w:t>
            </w:r>
          </w:p>
        </w:tc>
        <w:tc>
          <w:tcPr/>
          <w:p>
            <w:pPr>
              <w:pStyle w:val="Compact"/>
              <w:jc w:val="right"/>
            </w:pPr>
            <w:r>
              <w:rPr>
                <w:b/>
                <w:bCs/>
              </w:rPr>
              <w:t xml:space="preserve">30%</w:t>
            </w:r>
          </w:p>
        </w:tc>
        <w:tc>
          <w:tcPr/>
          <w:p>
            <w:pPr>
              <w:pStyle w:val="Compact"/>
              <w:jc w:val="right"/>
            </w:pPr>
            <w:r>
              <w:rPr>
                <w:b/>
                <w:bCs/>
              </w:rPr>
              <w:t xml:space="preserve">50%</w:t>
            </w:r>
          </w:p>
        </w:tc>
        <w:tc>
          <w:tcPr/>
          <w:p>
            <w:pPr>
              <w:pStyle w:val="Compact"/>
              <w:jc w:val="right"/>
            </w:pPr>
            <w:r>
              <w:rPr>
                <w:b/>
                <w:bCs/>
              </w:rPr>
              <w:t xml:space="preserve">20%</w:t>
            </w:r>
          </w:p>
        </w:tc>
      </w:tr>
      <w:tr>
        <w:tc>
          <w:tcPr/>
          <w:p>
            <w:pPr>
              <w:pStyle w:val="Compact"/>
            </w:pPr>
            <w:r>
              <w:rPr>
                <w:b/>
                <w:bCs/>
              </w:rPr>
              <w:t xml:space="preserve">Probability-weighted NPV</w:t>
            </w:r>
          </w:p>
        </w:tc>
        <w:tc>
          <w:tcPr/>
          <w:p>
            <w:pPr>
              <w:pStyle w:val="Compact"/>
              <w:jc w:val="right"/>
            </w:pPr>
            <w:r>
              <w:t xml:space="preserve">0,15</w:t>
            </w:r>
          </w:p>
        </w:tc>
        <w:tc>
          <w:tcPr/>
          <w:p>
            <w:pPr>
              <w:pStyle w:val="Compact"/>
              <w:jc w:val="right"/>
            </w:pPr>
            <w:r>
              <w:t xml:space="preserve">0,75</w:t>
            </w:r>
          </w:p>
        </w:tc>
        <w:tc>
          <w:tcPr/>
          <w:p>
            <w:pPr>
              <w:pStyle w:val="Compact"/>
              <w:jc w:val="right"/>
            </w:pPr>
            <w:r>
              <w:t xml:space="preserve">0,80</w:t>
            </w:r>
          </w:p>
        </w:tc>
      </w:tr>
      <w:tr>
        <w:tc>
          <w:tcPr/>
          <w:p>
            <w:pPr>
              <w:pStyle w:val="Compact"/>
            </w:pPr>
            <w:r>
              <w:rPr>
                <w:b/>
                <w:bCs/>
              </w:rPr>
              <w:t xml:space="preserve">Total Expected NPV</w:t>
            </w:r>
          </w:p>
        </w:tc>
        <w:tc>
          <w:tcPr/>
          <w:p>
            <w:pPr>
              <w:pStyle w:val="Compact"/>
            </w:pPr>
          </w:p>
        </w:tc>
        <w:tc>
          <w:tcPr/>
          <w:p>
            <w:pPr>
              <w:pStyle w:val="Compact"/>
              <w:jc w:val="right"/>
            </w:pPr>
            <w:r>
              <w:rPr>
                <w:b/>
                <w:bCs/>
              </w:rPr>
              <w:t xml:space="preserve">1,70 M USD</w:t>
            </w:r>
          </w:p>
        </w:tc>
        <w:tc>
          <w:tcPr/>
          <w:p>
            <w:pPr>
              <w:pStyle w:val="Compact"/>
            </w:pPr>
          </w:p>
        </w:tc>
      </w:tr>
    </w:tbl>
    <w:p>
      <w:pPr>
        <w:pStyle w:val="BodyText"/>
      </w:pPr>
      <w:r>
        <w:rPr>
          <w:i/>
          <w:iCs/>
        </w:rPr>
        <w:t xml:space="preserve">[C — Probability-weighted NPV = 30% × 0,50 + 50% × 1,50 + 20% × 4,00 = 1,70M USD]</w:t>
      </w:r>
    </w:p>
    <w:bookmarkEnd w:id="367"/>
    <w:bookmarkStart w:id="368" w:name="phân-tích-nhạy-cảm-sensitivity-analysis"/>
    <w:p>
      <w:pPr>
        <w:pStyle w:val="Heading3"/>
      </w:pPr>
      <w:r>
        <w:rPr>
          <w:rStyle w:val="SectionNumber"/>
        </w:rPr>
        <w:t xml:space="preserve">11.6.3</w:t>
      </w:r>
      <w:r>
        <w:tab/>
      </w:r>
      <w:r>
        <w:t xml:space="preserve">5.6.3. Phân tích Nhạy cảm (Sensitivity Analysis)</w:t>
      </w:r>
    </w:p>
    <w:p>
      <w:pPr>
        <w:pStyle w:val="FirstParagraph"/>
      </w:pPr>
      <w:r>
        <w:rPr>
          <w:b/>
          <w:bCs/>
        </w:rPr>
        <w:t xml:space="preserve">Biểu đồ: Phân tích Nhạy cảm NPV 50Y (M USD)</w:t>
      </w:r>
    </w:p>
    <w:p>
      <w:pPr>
        <w:pStyle w:val="BodyText"/>
      </w:pPr>
      <w:r>
        <w:rPr>
          <w:i/>
          <w:iCs/>
        </w:rPr>
        <w:t xml:space="preserve">(Dữ liệu chi tiết trong bảng bên dưới)</w:t>
      </w:r>
    </w:p>
    <w:tbl>
      <w:tblPr>
        <w:tblStyle w:val="Table"/>
        <w:tblW w:type="pct" w:w="5000"/>
        <w:tblLayout w:type="fixed"/>
        <w:tblLook w:firstRow="1" w:lastRow="0" w:firstColumn="0" w:lastColumn="0" w:noHBand="0" w:noVBand="0" w:val="0020"/>
      </w:tblPr>
      <w:tblGrid>
        <w:gridCol w:w="4284"/>
        <w:gridCol w:w="779"/>
        <w:gridCol w:w="779"/>
        <w:gridCol w:w="519"/>
        <w:gridCol w:w="779"/>
        <w:gridCol w:w="779"/>
      </w:tblGrid>
      <w:tr>
        <w:trPr>
          <w:tblHeader w:val="on"/>
        </w:trPr>
        <w:tc>
          <w:tcPr/>
          <w:p>
            <w:pPr>
              <w:pStyle w:val="Compact"/>
            </w:pPr>
            <w:r>
              <w:t xml:space="preserve">Biến</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Base</w:t>
            </w:r>
          </w:p>
        </w:tc>
        <w:tc>
          <w:tcPr/>
          <w:p>
            <w:pPr>
              <w:pStyle w:val="Compact"/>
              <w:jc w:val="right"/>
            </w:pPr>
            <w:r>
              <w:t xml:space="preserve">+10%</w:t>
            </w:r>
          </w:p>
        </w:tc>
        <w:tc>
          <w:tcPr/>
          <w:p>
            <w:pPr>
              <w:pStyle w:val="Compact"/>
              <w:jc w:val="right"/>
            </w:pPr>
            <w:r>
              <w:t xml:space="preserve">+20%</w:t>
            </w:r>
          </w:p>
        </w:tc>
      </w:tr>
      <w:tr>
        <w:tc>
          <w:tcPr/>
          <w:p>
            <w:pPr>
              <w:pStyle w:val="Compact"/>
            </w:pPr>
            <w:r>
              <w:rPr>
                <w:b/>
                <w:bCs/>
              </w:rPr>
              <w:t xml:space="preserve">Doanh thu</w:t>
            </w:r>
          </w:p>
        </w:tc>
        <w:tc>
          <w:tcPr/>
          <w:p>
            <w:pPr>
              <w:pStyle w:val="Compact"/>
              <w:jc w:val="right"/>
            </w:pPr>
            <w:r>
              <w:t xml:space="preserve">(5,50)</w:t>
            </w:r>
          </w:p>
        </w:tc>
        <w:tc>
          <w:tcPr/>
          <w:p>
            <w:pPr>
              <w:pStyle w:val="Compact"/>
              <w:jc w:val="right"/>
            </w:pPr>
            <w:r>
              <w:t xml:space="preserve">(2,00)</w:t>
            </w:r>
          </w:p>
        </w:tc>
        <w:tc>
          <w:tcPr/>
          <w:p>
            <w:pPr>
              <w:pStyle w:val="Compact"/>
              <w:jc w:val="right"/>
            </w:pPr>
            <w:r>
              <w:t xml:space="preserve">1,50</w:t>
            </w:r>
          </w:p>
        </w:tc>
        <w:tc>
          <w:tcPr/>
          <w:p>
            <w:pPr>
              <w:pStyle w:val="Compact"/>
              <w:jc w:val="right"/>
            </w:pPr>
            <w:r>
              <w:t xml:space="preserve">5,00</w:t>
            </w:r>
          </w:p>
        </w:tc>
        <w:tc>
          <w:tcPr/>
          <w:p>
            <w:pPr>
              <w:pStyle w:val="Compact"/>
              <w:jc w:val="right"/>
            </w:pPr>
            <w:r>
              <w:t xml:space="preserve">8,50</w:t>
            </w:r>
          </w:p>
        </w:tc>
      </w:tr>
      <w:tr>
        <w:tc>
          <w:tcPr/>
          <w:p>
            <w:pPr>
              <w:pStyle w:val="Compact"/>
            </w:pPr>
            <w:r>
              <w:rPr>
                <w:b/>
                <w:bCs/>
              </w:rPr>
              <w:t xml:space="preserve">OPEX</w:t>
            </w:r>
          </w:p>
        </w:tc>
        <w:tc>
          <w:tcPr/>
          <w:p>
            <w:pPr>
              <w:pStyle w:val="Compact"/>
              <w:jc w:val="right"/>
            </w:pPr>
            <w:r>
              <w:t xml:space="preserve">4,80</w:t>
            </w:r>
          </w:p>
        </w:tc>
        <w:tc>
          <w:tcPr/>
          <w:p>
            <w:pPr>
              <w:pStyle w:val="Compact"/>
              <w:jc w:val="right"/>
            </w:pPr>
            <w:r>
              <w:t xml:space="preserve">3,15</w:t>
            </w:r>
          </w:p>
        </w:tc>
        <w:tc>
          <w:tcPr/>
          <w:p>
            <w:pPr>
              <w:pStyle w:val="Compact"/>
              <w:jc w:val="right"/>
            </w:pPr>
            <w:r>
              <w:t xml:space="preserve">1,50</w:t>
            </w:r>
          </w:p>
        </w:tc>
        <w:tc>
          <w:tcPr/>
          <w:p>
            <w:pPr>
              <w:pStyle w:val="Compact"/>
              <w:jc w:val="right"/>
            </w:pPr>
            <w:r>
              <w:t xml:space="preserve">(0,15)</w:t>
            </w:r>
          </w:p>
        </w:tc>
        <w:tc>
          <w:tcPr/>
          <w:p>
            <w:pPr>
              <w:pStyle w:val="Compact"/>
              <w:jc w:val="right"/>
            </w:pPr>
            <w:r>
              <w:t xml:space="preserve">(1,80)</w:t>
            </w:r>
          </w:p>
        </w:tc>
      </w:tr>
      <w:tr>
        <w:tc>
          <w:tcPr/>
          <w:p>
            <w:pPr>
              <w:pStyle w:val="Compact"/>
            </w:pPr>
            <w:r>
              <w:rPr>
                <w:b/>
                <w:bCs/>
              </w:rPr>
              <w:t xml:space="preserve">CAPEX</w:t>
            </w:r>
          </w:p>
        </w:tc>
        <w:tc>
          <w:tcPr/>
          <w:p>
            <w:pPr>
              <w:pStyle w:val="Compact"/>
              <w:jc w:val="right"/>
            </w:pPr>
            <w:r>
              <w:t xml:space="preserve">3,60</w:t>
            </w:r>
          </w:p>
        </w:tc>
        <w:tc>
          <w:tcPr/>
          <w:p>
            <w:pPr>
              <w:pStyle w:val="Compact"/>
              <w:jc w:val="right"/>
            </w:pPr>
            <w:r>
              <w:t xml:space="preserve">2,55</w:t>
            </w:r>
          </w:p>
        </w:tc>
        <w:tc>
          <w:tcPr/>
          <w:p>
            <w:pPr>
              <w:pStyle w:val="Compact"/>
              <w:jc w:val="right"/>
            </w:pPr>
            <w:r>
              <w:t xml:space="preserve">1,50</w:t>
            </w:r>
          </w:p>
        </w:tc>
        <w:tc>
          <w:tcPr/>
          <w:p>
            <w:pPr>
              <w:pStyle w:val="Compact"/>
              <w:jc w:val="right"/>
            </w:pPr>
            <w:r>
              <w:t xml:space="preserve">0,45</w:t>
            </w:r>
          </w:p>
        </w:tc>
        <w:tc>
          <w:tcPr/>
          <w:p>
            <w:pPr>
              <w:pStyle w:val="Compact"/>
              <w:jc w:val="right"/>
            </w:pPr>
            <w:r>
              <w:t xml:space="preserve">(0,60)</w:t>
            </w:r>
          </w:p>
        </w:tc>
      </w:tr>
      <w:tr>
        <w:tc>
          <w:tcPr/>
          <w:p>
            <w:pPr>
              <w:pStyle w:val="Compact"/>
            </w:pPr>
            <w:r>
              <w:rPr>
                <w:b/>
                <w:bCs/>
              </w:rPr>
              <w:t xml:space="preserve">Lãi suất vay (±2pp)</w:t>
            </w:r>
          </w:p>
        </w:tc>
        <w:tc>
          <w:tcPr/>
          <w:p>
            <w:pPr>
              <w:pStyle w:val="Compact"/>
              <w:jc w:val="right"/>
            </w:pPr>
            <w:r>
              <w:t xml:space="preserve">2,00</w:t>
            </w:r>
          </w:p>
        </w:tc>
        <w:tc>
          <w:tcPr/>
          <w:p>
            <w:pPr>
              <w:pStyle w:val="Compact"/>
              <w:jc w:val="right"/>
            </w:pPr>
            <w:r>
              <w:t xml:space="preserve">1,75</w:t>
            </w:r>
          </w:p>
        </w:tc>
        <w:tc>
          <w:tcPr/>
          <w:p>
            <w:pPr>
              <w:pStyle w:val="Compact"/>
              <w:jc w:val="right"/>
            </w:pPr>
            <w:r>
              <w:t xml:space="preserve">1,50</w:t>
            </w:r>
          </w:p>
        </w:tc>
        <w:tc>
          <w:tcPr/>
          <w:p>
            <w:pPr>
              <w:pStyle w:val="Compact"/>
              <w:jc w:val="right"/>
            </w:pPr>
            <w:r>
              <w:t xml:space="preserve">1,25</w:t>
            </w:r>
          </w:p>
        </w:tc>
        <w:tc>
          <w:tcPr/>
          <w:p>
            <w:pPr>
              <w:pStyle w:val="Compact"/>
              <w:jc w:val="right"/>
            </w:pPr>
            <w:r>
              <w:t xml:space="preserve">1,00</w:t>
            </w:r>
          </w:p>
        </w:tc>
      </w:tr>
      <w:tr>
        <w:tc>
          <w:tcPr/>
          <w:p>
            <w:pPr>
              <w:pStyle w:val="Compact"/>
            </w:pPr>
            <w:r>
              <w:rPr>
                <w:b/>
                <w:bCs/>
              </w:rPr>
              <w:t xml:space="preserve">Tỷ giá USD/VND (±5%)</w:t>
            </w:r>
          </w:p>
        </w:tc>
        <w:tc>
          <w:tcPr/>
          <w:p>
            <w:pPr>
              <w:pStyle w:val="Compact"/>
              <w:jc w:val="right"/>
            </w:pPr>
            <w:r>
              <w:t xml:space="preserve">1,80</w:t>
            </w:r>
          </w:p>
        </w:tc>
        <w:tc>
          <w:tcPr/>
          <w:p>
            <w:pPr>
              <w:pStyle w:val="Compact"/>
              <w:jc w:val="right"/>
            </w:pPr>
            <w:r>
              <w:t xml:space="preserve">1,65</w:t>
            </w:r>
          </w:p>
        </w:tc>
        <w:tc>
          <w:tcPr/>
          <w:p>
            <w:pPr>
              <w:pStyle w:val="Compact"/>
              <w:jc w:val="right"/>
            </w:pPr>
            <w:r>
              <w:t xml:space="preserve">1,50</w:t>
            </w:r>
          </w:p>
        </w:tc>
        <w:tc>
          <w:tcPr/>
          <w:p>
            <w:pPr>
              <w:pStyle w:val="Compact"/>
              <w:jc w:val="right"/>
            </w:pPr>
            <w:r>
              <w:t xml:space="preserve">1,35</w:t>
            </w:r>
          </w:p>
        </w:tc>
        <w:tc>
          <w:tcPr/>
          <w:p>
            <w:pPr>
              <w:pStyle w:val="Compact"/>
              <w:jc w:val="right"/>
            </w:pPr>
            <w:r>
              <w:t xml:space="preserve">1,20</w:t>
            </w:r>
          </w:p>
        </w:tc>
      </w:tr>
    </w:tbl>
    <w:p>
      <w:pPr>
        <w:pStyle w:val="BodyText"/>
      </w:pPr>
      <w:r>
        <w:rPr>
          <w:b/>
          <w:bCs/>
        </w:rPr>
        <w:t xml:space="preserve">Kết luận:</w:t>
      </w:r>
      <w:r>
        <w:t xml:space="preserve"> </w:t>
      </w:r>
      <w:r>
        <w:t xml:space="preserve">Doanh thu vẫn là biến nhạy cảm nhất — giảm ~12% doanh thu sẽ khiến NPV(50Y) ≈ 0. Tuy nhiên, nhờ chiều dài horizon 50 năm và không vay giai đoạn xây dựng (Y0-Y9), dự án ít nhạy cảm với lãi suất và tỷ giá hơn so với mô hình vay từ đầu [C].</w:t>
      </w:r>
    </w:p>
    <w:p>
      <w:r>
        <w:pict>
          <v:rect style="width:0;height:1.5pt" o:hralign="center" o:hrstd="t" o:hr="t"/>
        </w:pict>
      </w:r>
    </w:p>
    <w:bookmarkEnd w:id="368"/>
    <w:bookmarkEnd w:id="369"/>
    <w:bookmarkStart w:id="372" w:name="X34e4d107cf2590092cf4a165a695ad6c493a78f"/>
    <w:p>
      <w:pPr>
        <w:pStyle w:val="Heading2"/>
      </w:pPr>
      <w:r>
        <w:rPr>
          <w:rStyle w:val="SectionNumber"/>
        </w:rPr>
        <w:t xml:space="preserve">11.7</w:t>
      </w:r>
      <w:r>
        <w:tab/>
      </w:r>
      <w:r>
        <w:t xml:space="preserve">5.7. Giá trị Chiến lược (Strategic Value Assessment)</w:t>
      </w:r>
    </w:p>
    <w:bookmarkStart w:id="370" w:name="tổng-hợp-giá-trị-dự-án"/>
    <w:p>
      <w:pPr>
        <w:pStyle w:val="Heading3"/>
      </w:pPr>
      <w:r>
        <w:rPr>
          <w:rStyle w:val="SectionNumber"/>
        </w:rPr>
        <w:t xml:space="preserve">11.7.1</w:t>
      </w:r>
      <w:r>
        <w:tab/>
      </w:r>
      <w:r>
        <w:t xml:space="preserve">5.7.1. Tổng hợp Giá trị Dự án</w:t>
      </w:r>
    </w:p>
    <w:p>
      <w:pPr>
        <w:pStyle w:val="FirstParagraph"/>
      </w:pPr>
      <w:r>
        <w:t xml:space="preserve">Ngoài NPV tài chính thuần túy (1,50M USD trên horizon 50Y), dự án Mekong Technology còn tạo ra</w:t>
      </w:r>
      <w:r>
        <w:t xml:space="preserve"> </w:t>
      </w:r>
      <w:r>
        <w:rPr>
          <w:b/>
          <w:bCs/>
        </w:rPr>
        <w:t xml:space="preserve">giá trị chiến lược</w:t>
      </w:r>
      <w:r>
        <w:t xml:space="preserve"> </w:t>
      </w:r>
      <w:r>
        <w:t xml:space="preserve">không được phản ánh trong DCF truyền thống:</w:t>
      </w:r>
    </w:p>
    <w:tbl>
      <w:tblPr>
        <w:tblStyle w:val="Table"/>
        <w:tblW w:type="pct" w:w="5000"/>
        <w:tblLayout w:type="fixed"/>
        <w:tblLook w:firstRow="1" w:lastRow="0" w:firstColumn="0" w:lastColumn="0" w:noHBand="0" w:noVBand="0" w:val="0020"/>
      </w:tblPr>
      <w:tblGrid>
        <w:gridCol w:w="1967"/>
        <w:gridCol w:w="857"/>
        <w:gridCol w:w="1059"/>
        <w:gridCol w:w="4035"/>
      </w:tblGrid>
      <w:tr>
        <w:trPr>
          <w:tblHeader w:val="on"/>
        </w:trPr>
        <w:tc>
          <w:tcPr/>
          <w:p>
            <w:pPr>
              <w:pStyle w:val="Compact"/>
            </w:pPr>
            <w:r>
              <w:t xml:space="preserve">Thành phần</w:t>
            </w:r>
          </w:p>
        </w:tc>
        <w:tc>
          <w:tcPr/>
          <w:p>
            <w:pPr>
              <w:pStyle w:val="Compact"/>
              <w:jc w:val="right"/>
            </w:pPr>
            <w:r>
              <w:t xml:space="preserve">Giá trị (M USD)</w:t>
            </w:r>
          </w:p>
        </w:tc>
        <w:tc>
          <w:tcPr/>
          <w:p>
            <w:pPr>
              <w:pStyle w:val="Compact"/>
            </w:pPr>
            <w:r>
              <w:t xml:space="preserve">Phương pháp</w:t>
            </w:r>
          </w:p>
        </w:tc>
        <w:tc>
          <w:tcPr/>
          <w:p>
            <w:pPr>
              <w:pStyle w:val="Compact"/>
            </w:pPr>
            <w:r>
              <w:t xml:space="preserve">Ghi chú</w:t>
            </w:r>
          </w:p>
        </w:tc>
      </w:tr>
      <w:tr>
        <w:tc>
          <w:tcPr/>
          <w:p>
            <w:pPr>
              <w:pStyle w:val="Compact"/>
            </w:pPr>
            <w:r>
              <w:rPr>
                <w:b/>
                <w:bCs/>
              </w:rPr>
              <w:t xml:space="preserve">NPV tài chính (DCF 50Y)</w:t>
            </w:r>
          </w:p>
        </w:tc>
        <w:tc>
          <w:tcPr/>
          <w:p>
            <w:pPr>
              <w:pStyle w:val="Compact"/>
              <w:jc w:val="right"/>
            </w:pPr>
            <w:r>
              <w:t xml:space="preserve">1,50</w:t>
            </w:r>
          </w:p>
        </w:tc>
        <w:tc>
          <w:tcPr/>
          <w:p>
            <w:pPr>
              <w:pStyle w:val="Compact"/>
            </w:pPr>
            <w:r>
              <w:t xml:space="preserve">DCF, WACC 12%</w:t>
            </w:r>
          </w:p>
        </w:tc>
        <w:tc>
          <w:tcPr/>
          <w:p>
            <w:pPr>
              <w:pStyle w:val="Compact"/>
            </w:pPr>
            <w:r>
              <w:t xml:space="preserve">[C]</w:t>
            </w:r>
          </w:p>
        </w:tc>
      </w:tr>
      <w:tr>
        <w:tc>
          <w:tcPr/>
          <w:p>
            <w:pPr>
              <w:pStyle w:val="Compact"/>
            </w:pPr>
            <w:r>
              <w:rPr>
                <w:b/>
                <w:bCs/>
              </w:rPr>
              <w:t xml:space="preserve">Real Options Value</w:t>
            </w:r>
          </w:p>
        </w:tc>
        <w:tc>
          <w:tcPr/>
          <w:p>
            <w:pPr>
              <w:pStyle w:val="Compact"/>
              <w:jc w:val="right"/>
            </w:pPr>
            <w:r>
              <w:t xml:space="preserve">3,50</w:t>
            </w:r>
          </w:p>
        </w:tc>
        <w:tc>
          <w:tcPr/>
          <w:p>
            <w:pPr>
              <w:pStyle w:val="Compact"/>
            </w:pPr>
            <w:r>
              <w:t xml:space="preserve">Black-Scholes</w:t>
            </w:r>
          </w:p>
        </w:tc>
        <w:tc>
          <w:tcPr/>
          <w:p>
            <w:pPr>
              <w:pStyle w:val="Compact"/>
            </w:pPr>
            <w:r>
              <w:t xml:space="preserve">Quyền mở rộng DC lên 200+ Rack, quyền mở rộng CNC Additive [C]</w:t>
            </w:r>
          </w:p>
        </w:tc>
      </w:tr>
      <w:tr>
        <w:tc>
          <w:tcPr/>
          <w:p>
            <w:pPr>
              <w:pStyle w:val="Compact"/>
            </w:pPr>
            <w:r>
              <w:rPr>
                <w:b/>
                <w:bCs/>
              </w:rPr>
              <w:t xml:space="preserve">Barrier to Entry</w:t>
            </w:r>
          </w:p>
        </w:tc>
        <w:tc>
          <w:tcPr/>
          <w:p>
            <w:pPr>
              <w:pStyle w:val="Compact"/>
              <w:jc w:val="right"/>
            </w:pPr>
            <w:r>
              <w:t xml:space="preserve">2,80</w:t>
            </w:r>
          </w:p>
        </w:tc>
        <w:tc>
          <w:tcPr/>
          <w:p>
            <w:pPr>
              <w:pStyle w:val="Compact"/>
            </w:pPr>
            <w:r>
              <w:t xml:space="preserve">Cost-to-replicate</w:t>
            </w:r>
          </w:p>
        </w:tc>
        <w:tc>
          <w:tcPr/>
          <w:p>
            <w:pPr>
              <w:pStyle w:val="Compact"/>
            </w:pPr>
            <w:r>
              <w:t xml:space="preserve">Đối thủ cần &gt;100M USD + 5 năm để tái tạo hệ sinh thái 3 trụ cột [A]</w:t>
            </w:r>
          </w:p>
        </w:tc>
      </w:tr>
      <w:tr>
        <w:tc>
          <w:tcPr/>
          <w:p>
            <w:pPr>
              <w:pStyle w:val="Compact"/>
            </w:pPr>
            <w:r>
              <w:rPr>
                <w:b/>
                <w:bCs/>
              </w:rPr>
              <w:t xml:space="preserve">Synergy Premium</w:t>
            </w:r>
          </w:p>
        </w:tc>
        <w:tc>
          <w:tcPr/>
          <w:p>
            <w:pPr>
              <w:pStyle w:val="Compact"/>
              <w:jc w:val="right"/>
            </w:pPr>
            <w:r>
              <w:t xml:space="preserve">2,20</w:t>
            </w:r>
          </w:p>
        </w:tc>
        <w:tc>
          <w:tcPr/>
          <w:p>
            <w:pPr>
              <w:pStyle w:val="Compact"/>
            </w:pPr>
            <w:r>
              <w:t xml:space="preserve">NPV Synergy Cash Flow</w:t>
            </w:r>
          </w:p>
        </w:tc>
        <w:tc>
          <w:tcPr/>
          <w:p>
            <w:pPr>
              <w:pStyle w:val="Compact"/>
            </w:pPr>
            <w:r>
              <w:t xml:space="preserve">Ma trận cộng hưởng 3 trụ cột (~0,8-1,8M/năm) [C]</w:t>
            </w:r>
          </w:p>
        </w:tc>
      </w:tr>
      <w:tr>
        <w:tc>
          <w:tcPr/>
          <w:p>
            <w:pPr>
              <w:pStyle w:val="Compact"/>
            </w:pPr>
            <w:r>
              <w:rPr>
                <w:b/>
                <w:bCs/>
              </w:rPr>
              <w:t xml:space="preserve">Platform/Ecosystem Value</w:t>
            </w:r>
          </w:p>
        </w:tc>
        <w:tc>
          <w:tcPr/>
          <w:p>
            <w:pPr>
              <w:pStyle w:val="Compact"/>
              <w:jc w:val="right"/>
            </w:pPr>
            <w:r>
              <w:t xml:space="preserve">4,50</w:t>
            </w:r>
          </w:p>
        </w:tc>
        <w:tc>
          <w:tcPr/>
          <w:p>
            <w:pPr>
              <w:pStyle w:val="Compact"/>
            </w:pPr>
            <w:r>
              <w:t xml:space="preserve">Revenue multiple</w:t>
            </w:r>
          </w:p>
        </w:tc>
        <w:tc>
          <w:tcPr/>
          <w:p>
            <w:pPr>
              <w:pStyle w:val="Compact"/>
            </w:pPr>
            <w:r>
              <w:t xml:space="preserve">MekongOS platform + KCNC ecosystem lock-in [A]</w:t>
            </w:r>
          </w:p>
        </w:tc>
      </w:tr>
      <w:tr>
        <w:tc>
          <w:tcPr/>
          <w:p>
            <w:pPr>
              <w:pStyle w:val="Compact"/>
            </w:pPr>
            <w:r>
              <w:rPr>
                <w:b/>
                <w:bCs/>
              </w:rPr>
              <w:t xml:space="preserve">Ưu đãi thuế KCNC</w:t>
            </w:r>
          </w:p>
        </w:tc>
        <w:tc>
          <w:tcPr/>
          <w:p>
            <w:pPr>
              <w:pStyle w:val="Compact"/>
              <w:jc w:val="right"/>
            </w:pPr>
            <w:r>
              <w:t xml:space="preserve">4,50</w:t>
            </w:r>
          </w:p>
        </w:tc>
        <w:tc>
          <w:tcPr/>
          <w:p>
            <w:pPr>
              <w:pStyle w:val="Compact"/>
            </w:pPr>
            <w:r>
              <w:t xml:space="preserve">NPV thuế tiết kiệm</w:t>
            </w:r>
          </w:p>
        </w:tc>
        <w:tc>
          <w:tcPr/>
          <w:p>
            <w:pPr>
              <w:pStyle w:val="Compact"/>
            </w:pPr>
            <w:r>
              <w:t xml:space="preserve">CIT 10% × 15Y, miễn 4Y, giảm 50% × 9Y [C]</w:t>
            </w:r>
          </w:p>
        </w:tc>
      </w:tr>
      <w:tr>
        <w:tc>
          <w:tcPr/>
          <w:p>
            <w:pPr>
              <w:pStyle w:val="Compact"/>
            </w:pPr>
            <w:r>
              <w:rPr>
                <w:b/>
                <w:bCs/>
              </w:rPr>
              <w:t xml:space="preserve">Miễn thuê đất 11Y</w:t>
            </w:r>
          </w:p>
        </w:tc>
        <w:tc>
          <w:tcPr/>
          <w:p>
            <w:pPr>
              <w:pStyle w:val="Compact"/>
              <w:jc w:val="right"/>
            </w:pPr>
            <w:r>
              <w:t xml:space="preserve">1,32</w:t>
            </w:r>
          </w:p>
        </w:tc>
        <w:tc>
          <w:tcPr/>
          <w:p>
            <w:pPr>
              <w:pStyle w:val="Compact"/>
            </w:pPr>
            <w:r>
              <w:t xml:space="preserve">PV tiết kiệm</w:t>
            </w:r>
          </w:p>
        </w:tc>
        <w:tc>
          <w:tcPr/>
          <w:p>
            <w:pPr>
              <w:pStyle w:val="Compact"/>
            </w:pPr>
            <w:r>
              <w:t xml:space="preserve">120K/năm × 11 năm, PV [C]</w:t>
            </w:r>
          </w:p>
        </w:tc>
      </w:tr>
      <w:tr>
        <w:tc>
          <w:tcPr/>
          <w:p>
            <w:pPr>
              <w:pStyle w:val="Compact"/>
            </w:pPr>
            <w:r>
              <w:rPr>
                <w:b/>
                <w:bCs/>
              </w:rPr>
              <w:t xml:space="preserve">Tổng Giá trị Chiến lược</w:t>
            </w:r>
          </w:p>
        </w:tc>
        <w:tc>
          <w:tcPr/>
          <w:p>
            <w:pPr>
              <w:pStyle w:val="Compact"/>
              <w:jc w:val="right"/>
            </w:pPr>
            <w:r>
              <w:rPr>
                <w:b/>
                <w:bCs/>
              </w:rPr>
              <w:t xml:space="preserve">~20,32</w:t>
            </w:r>
          </w:p>
        </w:tc>
        <w:tc>
          <w:tcPr/>
          <w:p>
            <w:pPr>
              <w:pStyle w:val="Compact"/>
            </w:pPr>
          </w:p>
        </w:tc>
        <w:tc>
          <w:tcPr/>
          <w:p>
            <w:pPr>
              <w:pStyle w:val="Compact"/>
            </w:pPr>
          </w:p>
        </w:tc>
      </w:tr>
      <w:tr>
        <w:tc>
          <w:tcPr/>
          <w:p>
            <w:pPr>
              <w:pStyle w:val="Compact"/>
            </w:pPr>
            <w:r>
              <w:rPr>
                <w:b/>
                <w:bCs/>
              </w:rPr>
              <w:t xml:space="preserve">Strategic Value / CAPEX</w:t>
            </w:r>
          </w:p>
        </w:tc>
        <w:tc>
          <w:tcPr/>
          <w:p>
            <w:pPr>
              <w:pStyle w:val="Compact"/>
              <w:jc w:val="right"/>
            </w:pPr>
            <w:r>
              <w:rPr>
                <w:b/>
                <w:bCs/>
              </w:rPr>
              <w:t xml:space="preserve">42,8%</w:t>
            </w:r>
          </w:p>
        </w:tc>
        <w:tc>
          <w:tcPr/>
          <w:p>
            <w:pPr>
              <w:pStyle w:val="Compact"/>
            </w:pPr>
            <w:r>
              <w:t xml:space="preserve">20,32 / 47,50</w:t>
            </w:r>
          </w:p>
        </w:tc>
        <w:tc>
          <w:tcPr/>
          <w:p>
            <w:pPr>
              <w:pStyle w:val="Compact"/>
            </w:pPr>
            <w:r>
              <w:t xml:space="preserve">[C]</w:t>
            </w:r>
          </w:p>
        </w:tc>
      </w:tr>
    </w:tbl>
    <w:bookmarkEnd w:id="370"/>
    <w:bookmarkStart w:id="371" w:name="so-sánh-v1-vs-v2.1"/>
    <w:p>
      <w:pPr>
        <w:pStyle w:val="Heading3"/>
      </w:pPr>
      <w:r>
        <w:rPr>
          <w:rStyle w:val="SectionNumber"/>
        </w:rPr>
        <w:t xml:space="preserve">11.7.2</w:t>
      </w:r>
      <w:r>
        <w:tab/>
      </w:r>
      <w:r>
        <w:t xml:space="preserve">5.7.2. So sánh V1 vs V2.1</w:t>
      </w:r>
    </w:p>
    <w:tbl>
      <w:tblPr>
        <w:tblStyle w:val="Table"/>
        <w:tblW w:type="pct" w:w="5000"/>
        <w:tblLayout w:type="fixed"/>
        <w:tblLook w:firstRow="1" w:lastRow="0" w:firstColumn="0" w:lastColumn="0" w:noHBand="0" w:noVBand="0" w:val="0020"/>
      </w:tblPr>
      <w:tblGrid>
        <w:gridCol w:w="1853"/>
        <w:gridCol w:w="1685"/>
        <w:gridCol w:w="2780"/>
        <w:gridCol w:w="1600"/>
      </w:tblGrid>
      <w:tr>
        <w:trPr>
          <w:tblHeader w:val="on"/>
        </w:trPr>
        <w:tc>
          <w:tcPr/>
          <w:p>
            <w:pPr>
              <w:pStyle w:val="Compact"/>
            </w:pPr>
            <w:r>
              <w:t xml:space="preserve">Chỉ số</w:t>
            </w:r>
          </w:p>
        </w:tc>
        <w:tc>
          <w:tcPr/>
          <w:p>
            <w:pPr>
              <w:pStyle w:val="Compact"/>
              <w:jc w:val="right"/>
            </w:pPr>
            <w:r>
              <w:t xml:space="preserve">V1 (IoT Only, 15 ha)</w:t>
            </w:r>
          </w:p>
        </w:tc>
        <w:tc>
          <w:tcPr/>
          <w:p>
            <w:pPr>
              <w:pStyle w:val="Compact"/>
              <w:jc w:val="right"/>
            </w:pPr>
            <w:r>
              <w:t xml:space="preserve">V2.1 (3 Trụ cột, 1 ha)</w:t>
            </w:r>
          </w:p>
        </w:tc>
        <w:tc>
          <w:tcPr/>
          <w:p>
            <w:pPr>
              <w:pStyle w:val="Compact"/>
              <w:jc w:val="center"/>
            </w:pPr>
            <w:r>
              <w:t xml:space="preserve">Thay đổi</w:t>
            </w:r>
          </w:p>
        </w:tc>
      </w:tr>
      <w:tr>
        <w:tc>
          <w:tcPr/>
          <w:p>
            <w:pPr>
              <w:pStyle w:val="Compact"/>
            </w:pPr>
            <w:r>
              <w:t xml:space="preserve">Diện tích đất</w:t>
            </w:r>
          </w:p>
        </w:tc>
        <w:tc>
          <w:tcPr/>
          <w:p>
            <w:pPr>
              <w:pStyle w:val="Compact"/>
              <w:jc w:val="right"/>
            </w:pPr>
            <w:r>
              <w:t xml:space="preserve">15 ha</w:t>
            </w:r>
          </w:p>
        </w:tc>
        <w:tc>
          <w:tcPr/>
          <w:p>
            <w:pPr>
              <w:pStyle w:val="Compact"/>
              <w:jc w:val="right"/>
            </w:pPr>
            <w:r>
              <w:t xml:space="preserve">1 ha</w:t>
            </w:r>
          </w:p>
        </w:tc>
        <w:tc>
          <w:tcPr/>
          <w:p>
            <w:pPr>
              <w:pStyle w:val="Compact"/>
              <w:jc w:val="center"/>
            </w:pPr>
            <w:r>
              <w:t xml:space="preserve">-93%</w:t>
            </w:r>
          </w:p>
        </w:tc>
      </w:tr>
      <w:tr>
        <w:tc>
          <w:tcPr/>
          <w:p>
            <w:pPr>
              <w:pStyle w:val="Compact"/>
            </w:pPr>
            <w:r>
              <w:t xml:space="preserve">Tòa nhà</w:t>
            </w:r>
          </w:p>
        </w:tc>
        <w:tc>
          <w:tcPr/>
          <w:p>
            <w:pPr>
              <w:pStyle w:val="Compact"/>
              <w:jc w:val="right"/>
            </w:pPr>
            <w:r>
              <w:t xml:space="preserve">3 khối, 150.000 m²</w:t>
            </w:r>
          </w:p>
        </w:tc>
        <w:tc>
          <w:tcPr/>
          <w:p>
            <w:pPr>
              <w:pStyle w:val="Compact"/>
              <w:jc w:val="right"/>
            </w:pPr>
            <w:r>
              <w:t xml:space="preserve">1 tòa 3 tầng, 21.000 m² GFA</w:t>
            </w:r>
          </w:p>
        </w:tc>
        <w:tc>
          <w:tcPr/>
          <w:p>
            <w:pPr>
              <w:pStyle w:val="Compact"/>
              <w:jc w:val="center"/>
            </w:pPr>
            <w:r>
              <w:t xml:space="preserve">-86% GFA</w:t>
            </w:r>
          </w:p>
        </w:tc>
      </w:tr>
      <w:tr>
        <w:tc>
          <w:tcPr/>
          <w:p>
            <w:pPr>
              <w:pStyle w:val="Compact"/>
            </w:pPr>
            <w:r>
              <w:t xml:space="preserve">CAPEX</w:t>
            </w:r>
          </w:p>
        </w:tc>
        <w:tc>
          <w:tcPr/>
          <w:p>
            <w:pPr>
              <w:pStyle w:val="Compact"/>
              <w:jc w:val="right"/>
            </w:pPr>
            <w:r>
              <w:t xml:space="preserve">20,00 M</w:t>
            </w:r>
          </w:p>
        </w:tc>
        <w:tc>
          <w:tcPr/>
          <w:p>
            <w:pPr>
              <w:pStyle w:val="Compact"/>
              <w:jc w:val="right"/>
            </w:pPr>
            <w:r>
              <w:t xml:space="preserve">47,50 M</w:t>
            </w:r>
          </w:p>
        </w:tc>
        <w:tc>
          <w:tcPr/>
          <w:p>
            <w:pPr>
              <w:pStyle w:val="Compact"/>
              <w:jc w:val="center"/>
            </w:pPr>
            <w:r>
              <w:t xml:space="preserve">+137%</w:t>
            </w:r>
          </w:p>
        </w:tc>
      </w:tr>
      <w:tr>
        <w:tc>
          <w:tcPr/>
          <w:p>
            <w:pPr>
              <w:pStyle w:val="Compact"/>
            </w:pPr>
            <w:r>
              <w:t xml:space="preserve">Revenue Y10</w:t>
            </w:r>
          </w:p>
        </w:tc>
        <w:tc>
          <w:tcPr/>
          <w:p>
            <w:pPr>
              <w:pStyle w:val="Compact"/>
              <w:jc w:val="right"/>
            </w:pPr>
            <w:r>
              <w:t xml:space="preserve">~12 M</w:t>
            </w:r>
          </w:p>
        </w:tc>
        <w:tc>
          <w:tcPr/>
          <w:p>
            <w:pPr>
              <w:pStyle w:val="Compact"/>
              <w:jc w:val="right"/>
            </w:pPr>
            <w:r>
              <w:t xml:space="preserve">14,50 M</w:t>
            </w:r>
          </w:p>
        </w:tc>
        <w:tc>
          <w:tcPr/>
          <w:p>
            <w:pPr>
              <w:pStyle w:val="Compact"/>
              <w:jc w:val="center"/>
            </w:pPr>
            <w:r>
              <w:t xml:space="preserve">+21%</w:t>
            </w:r>
          </w:p>
        </w:tc>
      </w:tr>
      <w:tr>
        <w:tc>
          <w:tcPr/>
          <w:p>
            <w:pPr>
              <w:pStyle w:val="Compact"/>
            </w:pPr>
            <w:r>
              <w:t xml:space="preserve">Revenue 15Y</w:t>
            </w:r>
          </w:p>
        </w:tc>
        <w:tc>
          <w:tcPr/>
          <w:p>
            <w:pPr>
              <w:pStyle w:val="Compact"/>
              <w:jc w:val="right"/>
            </w:pPr>
            <w:r>
              <w:t xml:space="preserve">~120 M</w:t>
            </w:r>
          </w:p>
        </w:tc>
        <w:tc>
          <w:tcPr/>
          <w:p>
            <w:pPr>
              <w:pStyle w:val="Compact"/>
              <w:jc w:val="right"/>
            </w:pPr>
            <w:r>
              <w:t xml:space="preserve">~165 M</w:t>
            </w:r>
          </w:p>
        </w:tc>
        <w:tc>
          <w:tcPr/>
          <w:p>
            <w:pPr>
              <w:pStyle w:val="Compact"/>
              <w:jc w:val="center"/>
            </w:pPr>
            <w:r>
              <w:t xml:space="preserve">+38%</w:t>
            </w:r>
          </w:p>
        </w:tc>
      </w:tr>
      <w:tr>
        <w:tc>
          <w:tcPr/>
          <w:p>
            <w:pPr>
              <w:pStyle w:val="Compact"/>
            </w:pPr>
            <w:r>
              <w:t xml:space="preserve">NPV (50Y, 12%)</w:t>
            </w:r>
          </w:p>
        </w:tc>
        <w:tc>
          <w:tcPr/>
          <w:p>
            <w:pPr>
              <w:pStyle w:val="Compact"/>
              <w:jc w:val="right"/>
            </w:pPr>
            <w:r>
              <w:t xml:space="preserve">~15 M (20Y)</w:t>
            </w:r>
          </w:p>
        </w:tc>
        <w:tc>
          <w:tcPr/>
          <w:p>
            <w:pPr>
              <w:pStyle w:val="Compact"/>
              <w:jc w:val="right"/>
            </w:pPr>
            <w:r>
              <w:t xml:space="preserve">1,50 M (50Y)</w:t>
            </w:r>
          </w:p>
        </w:tc>
        <w:tc>
          <w:tcPr/>
          <w:p>
            <w:pPr>
              <w:pStyle w:val="Compact"/>
              <w:jc w:val="center"/>
            </w:pPr>
            <w:r>
              <w:t xml:space="preserve">Khác horizon</w:t>
            </w:r>
          </w:p>
        </w:tc>
      </w:tr>
      <w:tr>
        <w:tc>
          <w:tcPr/>
          <w:p>
            <w:pPr>
              <w:pStyle w:val="Compact"/>
            </w:pPr>
            <w:r>
              <w:t xml:space="preserve">IRR</w:t>
            </w:r>
          </w:p>
        </w:tc>
        <w:tc>
          <w:tcPr/>
          <w:p>
            <w:pPr>
              <w:pStyle w:val="Compact"/>
              <w:jc w:val="right"/>
            </w:pPr>
            <w:r>
              <w:t xml:space="preserve">15,2% (20Y)</w:t>
            </w:r>
          </w:p>
        </w:tc>
        <w:tc>
          <w:tcPr/>
          <w:p>
            <w:pPr>
              <w:pStyle w:val="Compact"/>
              <w:jc w:val="right"/>
            </w:pPr>
            <w:r>
              <w:t xml:space="preserve">13,0% (50Y)</w:t>
            </w:r>
          </w:p>
        </w:tc>
        <w:tc>
          <w:tcPr/>
          <w:p>
            <w:pPr>
              <w:pStyle w:val="Compact"/>
              <w:jc w:val="center"/>
            </w:pPr>
            <w:r>
              <w:t xml:space="preserve">-2,2pp</w:t>
            </w:r>
          </w:p>
        </w:tc>
      </w:tr>
      <w:tr>
        <w:tc>
          <w:tcPr/>
          <w:p>
            <w:pPr>
              <w:pStyle w:val="Compact"/>
            </w:pPr>
            <w:r>
              <w:t xml:space="preserve">Giai đoạn xây dựng</w:t>
            </w:r>
          </w:p>
        </w:tc>
        <w:tc>
          <w:tcPr/>
          <w:p>
            <w:pPr>
              <w:pStyle w:val="Compact"/>
              <w:jc w:val="right"/>
            </w:pPr>
            <w:r>
              <w:t xml:space="preserve">18 tháng</w:t>
            </w:r>
          </w:p>
        </w:tc>
        <w:tc>
          <w:tcPr/>
          <w:p>
            <w:pPr>
              <w:pStyle w:val="Compact"/>
              <w:jc w:val="right"/>
            </w:pPr>
            <w:r>
              <w:t xml:space="preserve">5 năm (shell)</w:t>
            </w:r>
          </w:p>
        </w:tc>
        <w:tc>
          <w:tcPr/>
          <w:p>
            <w:pPr>
              <w:pStyle w:val="Compact"/>
              <w:jc w:val="center"/>
            </w:pPr>
            <w:r>
              <w:t xml:space="preserve">+3,5 năm</w:t>
            </w:r>
          </w:p>
        </w:tc>
      </w:tr>
      <w:tr>
        <w:tc>
          <w:tcPr/>
          <w:p>
            <w:pPr>
              <w:pStyle w:val="Compact"/>
            </w:pPr>
            <w:r>
              <w:t xml:space="preserve">First revenue</w:t>
            </w:r>
          </w:p>
        </w:tc>
        <w:tc>
          <w:tcPr/>
          <w:p>
            <w:pPr>
              <w:pStyle w:val="Compact"/>
              <w:jc w:val="right"/>
            </w:pPr>
            <w:r>
              <w:t xml:space="preserve">M18</w:t>
            </w:r>
          </w:p>
        </w:tc>
        <w:tc>
          <w:tcPr/>
          <w:p>
            <w:pPr>
              <w:pStyle w:val="Compact"/>
              <w:jc w:val="right"/>
            </w:pPr>
            <w:r>
              <w:t xml:space="preserve">Y6</w:t>
            </w:r>
          </w:p>
        </w:tc>
        <w:tc>
          <w:tcPr/>
          <w:p>
            <w:pPr>
              <w:pStyle w:val="Compact"/>
              <w:jc w:val="center"/>
            </w:pPr>
            <w:r>
              <w:t xml:space="preserve">+4,5 năm trễ hơn</w:t>
            </w:r>
          </w:p>
        </w:tc>
      </w:tr>
      <w:tr>
        <w:tc>
          <w:tcPr/>
          <w:p>
            <w:pPr>
              <w:pStyle w:val="Compact"/>
            </w:pPr>
            <w:r>
              <w:t xml:space="preserve">Strategic Value</w:t>
            </w:r>
          </w:p>
        </w:tc>
        <w:tc>
          <w:tcPr/>
          <w:p>
            <w:pPr>
              <w:pStyle w:val="Compact"/>
              <w:jc w:val="right"/>
            </w:pPr>
            <w:r>
              <w:t xml:space="preserve">~15,20 M</w:t>
            </w:r>
          </w:p>
        </w:tc>
        <w:tc>
          <w:tcPr/>
          <w:p>
            <w:pPr>
              <w:pStyle w:val="Compact"/>
              <w:jc w:val="right"/>
            </w:pPr>
            <w:r>
              <w:t xml:space="preserve">~20,32 M</w:t>
            </w:r>
          </w:p>
        </w:tc>
        <w:tc>
          <w:tcPr/>
          <w:p>
            <w:pPr>
              <w:pStyle w:val="Compact"/>
              <w:jc w:val="center"/>
            </w:pPr>
            <w:r>
              <w:t xml:space="preserve">+34%</w:t>
            </w:r>
          </w:p>
        </w:tc>
      </w:tr>
      <w:tr>
        <w:tc>
          <w:tcPr/>
          <w:p>
            <w:pPr>
              <w:pStyle w:val="Compact"/>
            </w:pPr>
            <w:r>
              <w:t xml:space="preserve">Vay ngân hàng</w:t>
            </w:r>
          </w:p>
        </w:tc>
        <w:tc>
          <w:tcPr/>
          <w:p>
            <w:pPr>
              <w:pStyle w:val="Compact"/>
              <w:jc w:val="right"/>
            </w:pPr>
            <w:r>
              <w:t xml:space="preserve">Từ Y0</w:t>
            </w:r>
          </w:p>
        </w:tc>
        <w:tc>
          <w:tcPr/>
          <w:p>
            <w:pPr>
              <w:pStyle w:val="Compact"/>
              <w:jc w:val="right"/>
            </w:pPr>
            <w:r>
              <w:t xml:space="preserve">Từ Y10 (sau chứng minh Revenue)</w:t>
            </w:r>
          </w:p>
        </w:tc>
        <w:tc>
          <w:tcPr/>
          <w:p>
            <w:pPr>
              <w:pStyle w:val="Compact"/>
              <w:jc w:val="center"/>
            </w:pPr>
            <w:r>
              <w:t xml:space="preserve">An toàn hơn</w:t>
            </w:r>
          </w:p>
        </w:tc>
      </w:tr>
    </w:tbl>
    <w:p>
      <w:pPr>
        <w:pStyle w:val="BlockText"/>
      </w:pPr>
      <w:r>
        <w:rPr>
          <w:b/>
          <w:bCs/>
        </w:rPr>
        <w:t xml:space="preserve">Giải thích:</w:t>
      </w:r>
      <w:r>
        <w:t xml:space="preserve"> </w:t>
      </w:r>
      <w:r>
        <w:t xml:space="preserve">V2.1 thực tế hơn V1 đáng kể: diện tích giảm 93%, nhưng CAPEX tăng vì tập trung vào thiết bị cao cấp (CNC 5 trục, DC GPU/AI). Revenue ramp chậm hơn nhưng bền vững hơn — nhà đầu tư tự chủ 100% vốn trong 10 năm đầu, giảm rủi ro tín dụng. Strategic Value tăng 34% nhờ thêm miễn thuê đất 11 năm [C].</w:t>
      </w:r>
    </w:p>
    <w:p>
      <w:r>
        <w:pict>
          <v:rect style="width:0;height:1.5pt" o:hralign="center" o:hrstd="t" o:hr="t"/>
        </w:pict>
      </w:r>
    </w:p>
    <w:bookmarkEnd w:id="371"/>
    <w:bookmarkEnd w:id="372"/>
    <w:bookmarkStart w:id="375" w:name="phân-tích-rủi-ro-tài-chính"/>
    <w:p>
      <w:pPr>
        <w:pStyle w:val="Heading2"/>
      </w:pPr>
      <w:r>
        <w:rPr>
          <w:rStyle w:val="SectionNumber"/>
        </w:rPr>
        <w:t xml:space="preserve">11.8</w:t>
      </w:r>
      <w:r>
        <w:tab/>
      </w:r>
      <w:r>
        <w:t xml:space="preserve">5.8. Phân tích Rủi ro Tài chính</w:t>
      </w:r>
    </w:p>
    <w:bookmarkStart w:id="373" w:name="ma-trận-rủi-ro"/>
    <w:p>
      <w:pPr>
        <w:pStyle w:val="Heading3"/>
      </w:pPr>
      <w:r>
        <w:rPr>
          <w:rStyle w:val="SectionNumber"/>
        </w:rPr>
        <w:t xml:space="preserve">11.8.1</w:t>
      </w:r>
      <w:r>
        <w:tab/>
      </w:r>
      <w:r>
        <w:t xml:space="preserve">5.8.1. Ma trận Rủi ro</w:t>
      </w:r>
    </w:p>
    <w:tbl>
      <w:tblPr>
        <w:tblStyle w:val="Table"/>
        <w:tblW w:type="pct" w:w="5000"/>
        <w:tblLayout w:type="fixed"/>
        <w:tblLook w:firstRow="1" w:lastRow="0" w:firstColumn="0" w:lastColumn="0" w:noHBand="0" w:noVBand="0" w:val="0020"/>
      </w:tblPr>
      <w:tblGrid>
        <w:gridCol w:w="185"/>
        <w:gridCol w:w="2289"/>
        <w:gridCol w:w="680"/>
        <w:gridCol w:w="1175"/>
        <w:gridCol w:w="3588"/>
      </w:tblGrid>
      <w:tr>
        <w:trPr>
          <w:tblHeader w:val="on"/>
        </w:trPr>
        <w:tc>
          <w:tcPr/>
          <w:p>
            <w:pPr>
              <w:pStyle w:val="Compact"/>
              <w:jc w:val="center"/>
            </w:pPr>
            <w:r>
              <w:t xml:space="preserve">#</w:t>
            </w:r>
          </w:p>
        </w:tc>
        <w:tc>
          <w:tcPr/>
          <w:p>
            <w:pPr>
              <w:pStyle w:val="Compact"/>
            </w:pPr>
            <w:r>
              <w:t xml:space="preserve">Rủi ro</w:t>
            </w:r>
          </w:p>
        </w:tc>
        <w:tc>
          <w:tcPr/>
          <w:p>
            <w:pPr>
              <w:pStyle w:val="Compact"/>
              <w:jc w:val="center"/>
            </w:pPr>
            <w:r>
              <w:t xml:space="preserve">Xác suất</w:t>
            </w:r>
          </w:p>
        </w:tc>
        <w:tc>
          <w:tcPr/>
          <w:p>
            <w:pPr>
              <w:pStyle w:val="Compact"/>
              <w:jc w:val="right"/>
            </w:pPr>
            <w:r>
              <w:t xml:space="preserve">Tác động (M USD)</w:t>
            </w:r>
          </w:p>
        </w:tc>
        <w:tc>
          <w:tcPr/>
          <w:p>
            <w:pPr>
              <w:pStyle w:val="Compact"/>
            </w:pPr>
            <w:r>
              <w:t xml:space="preserve">Biện pháp giảm thiểu</w:t>
            </w:r>
          </w:p>
        </w:tc>
      </w:tr>
      <w:tr>
        <w:tc>
          <w:tcPr/>
          <w:p>
            <w:pPr>
              <w:pStyle w:val="Compact"/>
              <w:jc w:val="center"/>
            </w:pPr>
            <w:r>
              <w:t xml:space="preserve">1</w:t>
            </w:r>
          </w:p>
        </w:tc>
        <w:tc>
          <w:tcPr/>
          <w:p>
            <w:pPr>
              <w:pStyle w:val="Compact"/>
            </w:pPr>
            <w:r>
              <w:t xml:space="preserve">Revenue ramp-up chậm hơn dự kiến</w:t>
            </w:r>
          </w:p>
        </w:tc>
        <w:tc>
          <w:tcPr/>
          <w:p>
            <w:pPr>
              <w:pStyle w:val="Compact"/>
              <w:jc w:val="center"/>
            </w:pPr>
            <w:r>
              <w:t xml:space="preserve">Trung bình</w:t>
            </w:r>
          </w:p>
        </w:tc>
        <w:tc>
          <w:tcPr/>
          <w:p>
            <w:pPr>
              <w:pStyle w:val="Compact"/>
              <w:jc w:val="right"/>
            </w:pPr>
            <w:r>
              <w:t xml:space="preserve">2-5 M</w:t>
            </w:r>
          </w:p>
        </w:tc>
        <w:tc>
          <w:tcPr/>
          <w:p>
            <w:pPr>
              <w:pStyle w:val="Compact"/>
            </w:pPr>
            <w:r>
              <w:t xml:space="preserve">Pre-lease DC, LOI CNC, pipeline IoT từ V1</w:t>
            </w:r>
          </w:p>
        </w:tc>
      </w:tr>
      <w:tr>
        <w:tc>
          <w:tcPr/>
          <w:p>
            <w:pPr>
              <w:pStyle w:val="Compact"/>
              <w:jc w:val="center"/>
            </w:pPr>
            <w:r>
              <w:t xml:space="preserve">2</w:t>
            </w:r>
          </w:p>
        </w:tc>
        <w:tc>
          <w:tcPr/>
          <w:p>
            <w:pPr>
              <w:pStyle w:val="Compact"/>
            </w:pPr>
            <w:r>
              <w:t xml:space="preserve">CAPEX vượt dự toán (&gt;10%)</w:t>
            </w:r>
          </w:p>
        </w:tc>
        <w:tc>
          <w:tcPr/>
          <w:p>
            <w:pPr>
              <w:pStyle w:val="Compact"/>
              <w:jc w:val="center"/>
            </w:pPr>
            <w:r>
              <w:t xml:space="preserve">Trung bình</w:t>
            </w:r>
          </w:p>
        </w:tc>
        <w:tc>
          <w:tcPr/>
          <w:p>
            <w:pPr>
              <w:pStyle w:val="Compact"/>
              <w:jc w:val="right"/>
            </w:pPr>
            <w:r>
              <w:t xml:space="preserve">2-4 M</w:t>
            </w:r>
          </w:p>
        </w:tc>
        <w:tc>
          <w:tcPr/>
          <w:p>
            <w:pPr>
              <w:pStyle w:val="Compact"/>
            </w:pPr>
            <w:r>
              <w:t xml:space="preserve">Dự phòng 10% (3,92M), fixed-price contract</w:t>
            </w:r>
          </w:p>
        </w:tc>
      </w:tr>
      <w:tr>
        <w:tc>
          <w:tcPr/>
          <w:p>
            <w:pPr>
              <w:pStyle w:val="Compact"/>
              <w:jc w:val="center"/>
            </w:pPr>
            <w:r>
              <w:t xml:space="preserve">3</w:t>
            </w:r>
          </w:p>
        </w:tc>
        <w:tc>
          <w:tcPr/>
          <w:p>
            <w:pPr>
              <w:pStyle w:val="Compact"/>
            </w:pPr>
            <w:r>
              <w:t xml:space="preserve">Giá GPU giảm (AI market shift)</w:t>
            </w:r>
          </w:p>
        </w:tc>
        <w:tc>
          <w:tcPr/>
          <w:p>
            <w:pPr>
              <w:pStyle w:val="Compact"/>
              <w:jc w:val="center"/>
            </w:pPr>
            <w:r>
              <w:t xml:space="preserve">Thấp-TB</w:t>
            </w:r>
          </w:p>
        </w:tc>
        <w:tc>
          <w:tcPr/>
          <w:p>
            <w:pPr>
              <w:pStyle w:val="Compact"/>
              <w:jc w:val="right"/>
            </w:pPr>
            <w:r>
              <w:t xml:space="preserve">1-3 M</w:t>
            </w:r>
          </w:p>
        </w:tc>
        <w:tc>
          <w:tcPr/>
          <w:p>
            <w:pPr>
              <w:pStyle w:val="Compact"/>
            </w:pPr>
            <w:r>
              <w:t xml:space="preserve">Hybrid model (lease 60% + buy 40%), flexible</w:t>
            </w:r>
          </w:p>
        </w:tc>
      </w:tr>
      <w:tr>
        <w:tc>
          <w:tcPr/>
          <w:p>
            <w:pPr>
              <w:pStyle w:val="Compact"/>
              <w:jc w:val="center"/>
            </w:pPr>
            <w:r>
              <w:t xml:space="preserve">4</w:t>
            </w:r>
          </w:p>
        </w:tc>
        <w:tc>
          <w:tcPr/>
          <w:p>
            <w:pPr>
              <w:pStyle w:val="Compact"/>
            </w:pPr>
            <w:r>
              <w:t xml:space="preserve">Mất khách hàng CNC lớn</w:t>
            </w:r>
          </w:p>
        </w:tc>
        <w:tc>
          <w:tcPr/>
          <w:p>
            <w:pPr>
              <w:pStyle w:val="Compact"/>
              <w:jc w:val="center"/>
            </w:pPr>
            <w:r>
              <w:t xml:space="preserve">Thấp</w:t>
            </w:r>
          </w:p>
        </w:tc>
        <w:tc>
          <w:tcPr/>
          <w:p>
            <w:pPr>
              <w:pStyle w:val="Compact"/>
              <w:jc w:val="right"/>
            </w:pPr>
            <w:r>
              <w:t xml:space="preserve">1-2 M</w:t>
            </w:r>
          </w:p>
        </w:tc>
        <w:tc>
          <w:tcPr/>
          <w:p>
            <w:pPr>
              <w:pStyle w:val="Compact"/>
            </w:pPr>
            <w:r>
              <w:t xml:space="preserve">Đa dạng 5+ khách hàng FDI, không &gt;30% từ 1 KH</w:t>
            </w:r>
          </w:p>
        </w:tc>
      </w:tr>
      <w:tr>
        <w:tc>
          <w:tcPr/>
          <w:p>
            <w:pPr>
              <w:pStyle w:val="Compact"/>
              <w:jc w:val="center"/>
            </w:pPr>
            <w:r>
              <w:t xml:space="preserve">5</w:t>
            </w:r>
          </w:p>
        </w:tc>
        <w:tc>
          <w:tcPr/>
          <w:p>
            <w:pPr>
              <w:pStyle w:val="Compact"/>
            </w:pPr>
            <w:r>
              <w:t xml:space="preserve">Tỷ giá USD/VND biến động &gt;5%</w:t>
            </w:r>
          </w:p>
        </w:tc>
        <w:tc>
          <w:tcPr/>
          <w:p>
            <w:pPr>
              <w:pStyle w:val="Compact"/>
              <w:jc w:val="center"/>
            </w:pPr>
            <w:r>
              <w:t xml:space="preserve">Trung bình</w:t>
            </w:r>
          </w:p>
        </w:tc>
        <w:tc>
          <w:tcPr/>
          <w:p>
            <w:pPr>
              <w:pStyle w:val="Compact"/>
              <w:jc w:val="right"/>
            </w:pPr>
            <w:r>
              <w:t xml:space="preserve">0,5-1 M</w:t>
            </w:r>
          </w:p>
        </w:tc>
        <w:tc>
          <w:tcPr/>
          <w:p>
            <w:pPr>
              <w:pStyle w:val="Compact"/>
            </w:pPr>
            <w:r>
              <w:t xml:space="preserve">Revenue USD 70%, OPEX VND 60% → hedge tự nhiên</w:t>
            </w:r>
          </w:p>
        </w:tc>
      </w:tr>
      <w:tr>
        <w:tc>
          <w:tcPr/>
          <w:p>
            <w:pPr>
              <w:pStyle w:val="Compact"/>
              <w:jc w:val="center"/>
            </w:pPr>
            <w:r>
              <w:t xml:space="preserve">6</w:t>
            </w:r>
          </w:p>
        </w:tc>
        <w:tc>
          <w:tcPr/>
          <w:p>
            <w:pPr>
              <w:pStyle w:val="Compact"/>
            </w:pPr>
            <w:r>
              <w:t xml:space="preserve">Lãi suất tăng &gt;12%</w:t>
            </w:r>
          </w:p>
        </w:tc>
        <w:tc>
          <w:tcPr/>
          <w:p>
            <w:pPr>
              <w:pStyle w:val="Compact"/>
              <w:jc w:val="center"/>
            </w:pPr>
            <w:r>
              <w:t xml:space="preserve">Thấp</w:t>
            </w:r>
          </w:p>
        </w:tc>
        <w:tc>
          <w:tcPr/>
          <w:p>
            <w:pPr>
              <w:pStyle w:val="Compact"/>
              <w:jc w:val="right"/>
            </w:pPr>
            <w:r>
              <w:t xml:space="preserve">0,5-1 M</w:t>
            </w:r>
          </w:p>
        </w:tc>
        <w:tc>
          <w:tcPr/>
          <w:p>
            <w:pPr>
              <w:pStyle w:val="Compact"/>
            </w:pPr>
            <w:r>
              <w:t xml:space="preserve">Tỷ lệ vay thấp (20%), cân nhắc fix rate</w:t>
            </w:r>
          </w:p>
        </w:tc>
      </w:tr>
      <w:tr>
        <w:tc>
          <w:tcPr/>
          <w:p>
            <w:pPr>
              <w:pStyle w:val="Compact"/>
              <w:jc w:val="center"/>
            </w:pPr>
            <w:r>
              <w:t xml:space="preserve">7</w:t>
            </w:r>
          </w:p>
        </w:tc>
        <w:tc>
          <w:tcPr/>
          <w:p>
            <w:pPr>
              <w:pStyle w:val="Compact"/>
            </w:pPr>
            <w:r>
              <w:t xml:space="preserve">Thiếu nước KCNC</w:t>
            </w:r>
          </w:p>
        </w:tc>
        <w:tc>
          <w:tcPr/>
          <w:p>
            <w:pPr>
              <w:pStyle w:val="Compact"/>
              <w:jc w:val="center"/>
            </w:pPr>
            <w:r>
              <w:t xml:space="preserve">Thấp</w:t>
            </w:r>
          </w:p>
        </w:tc>
        <w:tc>
          <w:tcPr/>
          <w:p>
            <w:pPr>
              <w:pStyle w:val="Compact"/>
              <w:jc w:val="right"/>
            </w:pPr>
            <w:r>
              <w:t xml:space="preserve">0,3-0,5 M</w:t>
            </w:r>
          </w:p>
        </w:tc>
        <w:tc>
          <w:tcPr/>
          <w:p>
            <w:pPr>
              <w:pStyle w:val="Compact"/>
            </w:pPr>
            <w:r>
              <w:t xml:space="preserve">4 phương án tiết kiệm nước (Bảng 4.6.2)</w:t>
            </w:r>
          </w:p>
        </w:tc>
      </w:tr>
      <w:tr>
        <w:tc>
          <w:tcPr/>
          <w:p>
            <w:pPr>
              <w:pStyle w:val="Compact"/>
              <w:jc w:val="center"/>
            </w:pPr>
            <w:r>
              <w:t xml:space="preserve">8</w:t>
            </w:r>
          </w:p>
        </w:tc>
        <w:tc>
          <w:tcPr/>
          <w:p>
            <w:pPr>
              <w:pStyle w:val="Compact"/>
            </w:pPr>
            <w:r>
              <w:t xml:space="preserve">Chậm trễ chứng nhận (IATF/AS9100)</w:t>
            </w:r>
          </w:p>
        </w:tc>
        <w:tc>
          <w:tcPr/>
          <w:p>
            <w:pPr>
              <w:pStyle w:val="Compact"/>
              <w:jc w:val="center"/>
            </w:pPr>
            <w:r>
              <w:t xml:space="preserve">Trung bình</w:t>
            </w:r>
          </w:p>
        </w:tc>
        <w:tc>
          <w:tcPr/>
          <w:p>
            <w:pPr>
              <w:pStyle w:val="Compact"/>
              <w:jc w:val="right"/>
            </w:pPr>
            <w:r>
              <w:t xml:space="preserve">1-2 M</w:t>
            </w:r>
          </w:p>
        </w:tc>
        <w:tc>
          <w:tcPr/>
          <w:p>
            <w:pPr>
              <w:pStyle w:val="Compact"/>
            </w:pPr>
            <w:r>
              <w:t xml:space="preserve">Thuê consultant chuyên nghiệp, timeline buffer 6 tháng</w:t>
            </w:r>
          </w:p>
        </w:tc>
      </w:tr>
      <w:tr>
        <w:tc>
          <w:tcPr/>
          <w:p>
            <w:pPr>
              <w:pStyle w:val="Compact"/>
              <w:jc w:val="center"/>
            </w:pPr>
            <w:r>
              <w:t xml:space="preserve">9</w:t>
            </w:r>
          </w:p>
        </w:tc>
        <w:tc>
          <w:tcPr/>
          <w:p>
            <w:pPr>
              <w:pStyle w:val="Compact"/>
            </w:pPr>
            <w:r>
              <w:t xml:space="preserve">Cạnh tranh giá CNC từ Thái Lan</w:t>
            </w:r>
          </w:p>
        </w:tc>
        <w:tc>
          <w:tcPr/>
          <w:p>
            <w:pPr>
              <w:pStyle w:val="Compact"/>
              <w:jc w:val="center"/>
            </w:pPr>
            <w:r>
              <w:t xml:space="preserve">Trung bình</w:t>
            </w:r>
          </w:p>
        </w:tc>
        <w:tc>
          <w:tcPr/>
          <w:p>
            <w:pPr>
              <w:pStyle w:val="Compact"/>
              <w:jc w:val="right"/>
            </w:pPr>
            <w:r>
              <w:t xml:space="preserve">1-3 M</w:t>
            </w:r>
          </w:p>
        </w:tc>
        <w:tc>
          <w:tcPr/>
          <w:p>
            <w:pPr>
              <w:pStyle w:val="Compact"/>
            </w:pPr>
            <w:r>
              <w:t xml:space="preserve">Blue Ocean (AS9100), không cạnh tranh giá volume</w:t>
            </w:r>
          </w:p>
        </w:tc>
      </w:tr>
      <w:tr>
        <w:tc>
          <w:tcPr/>
          <w:p>
            <w:pPr>
              <w:pStyle w:val="Compact"/>
              <w:jc w:val="center"/>
            </w:pPr>
            <w:r>
              <w:t xml:space="preserve">10</w:t>
            </w:r>
          </w:p>
        </w:tc>
        <w:tc>
          <w:tcPr/>
          <w:p>
            <w:pPr>
              <w:pStyle w:val="Compact"/>
            </w:pPr>
            <w:r>
              <w:t xml:space="preserve">Sự cố DC (downtime &gt; SLA)</w:t>
            </w:r>
          </w:p>
        </w:tc>
        <w:tc>
          <w:tcPr/>
          <w:p>
            <w:pPr>
              <w:pStyle w:val="Compact"/>
              <w:jc w:val="center"/>
            </w:pPr>
            <w:r>
              <w:t xml:space="preserve">Thấp</w:t>
            </w:r>
          </w:p>
        </w:tc>
        <w:tc>
          <w:tcPr/>
          <w:p>
            <w:pPr>
              <w:pStyle w:val="Compact"/>
              <w:jc w:val="right"/>
            </w:pPr>
            <w:r>
              <w:t xml:space="preserve">0,5-2 M</w:t>
            </w:r>
          </w:p>
        </w:tc>
        <w:tc>
          <w:tcPr/>
          <w:p>
            <w:pPr>
              <w:pStyle w:val="Compact"/>
            </w:pPr>
            <w:r>
              <w:t xml:space="preserve">Tier III design, bảo hiểm Cyber, SLA penalty cap</w:t>
            </w:r>
          </w:p>
        </w:tc>
      </w:tr>
    </w:tbl>
    <w:bookmarkEnd w:id="373"/>
    <w:bookmarkStart w:id="374" w:name="monte-carlo-simulation-summary"/>
    <w:p>
      <w:pPr>
        <w:pStyle w:val="Heading3"/>
      </w:pPr>
      <w:r>
        <w:rPr>
          <w:rStyle w:val="SectionNumber"/>
        </w:rPr>
        <w:t xml:space="preserve">11.8.2</w:t>
      </w:r>
      <w:r>
        <w:tab/>
      </w:r>
      <w:r>
        <w:t xml:space="preserve">5.8.2. Monte Carlo Simulation Summary</w:t>
      </w:r>
    </w:p>
    <w:p>
      <w:pPr>
        <w:pStyle w:val="FirstParagraph"/>
      </w:pPr>
      <w:r>
        <w:t xml:space="preserve">Kết quả 10.000 phép mô phỏng Monte Carlo (thay đổi đồng thời Revenue ±30%, OPEX ±20%, CAPEX ±15%):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Chỉ số</w:t>
            </w:r>
          </w:p>
        </w:tc>
        <w:tc>
          <w:tcPr/>
          <w:p>
            <w:pPr>
              <w:pStyle w:val="Compact"/>
              <w:jc w:val="right"/>
            </w:pPr>
            <w:r>
              <w:t xml:space="preserve">P10</w:t>
            </w:r>
          </w:p>
        </w:tc>
        <w:tc>
          <w:tcPr/>
          <w:p>
            <w:pPr>
              <w:pStyle w:val="Compact"/>
              <w:jc w:val="right"/>
            </w:pPr>
            <w:r>
              <w:t xml:space="preserve">P25</w:t>
            </w:r>
          </w:p>
        </w:tc>
        <w:tc>
          <w:tcPr/>
          <w:p>
            <w:pPr>
              <w:pStyle w:val="Compact"/>
              <w:jc w:val="right"/>
            </w:pPr>
            <w:r>
              <w:t xml:space="preserve">P50 (Median)</w:t>
            </w:r>
          </w:p>
        </w:tc>
        <w:tc>
          <w:tcPr/>
          <w:p>
            <w:pPr>
              <w:pStyle w:val="Compact"/>
              <w:jc w:val="right"/>
            </w:pPr>
            <w:r>
              <w:t xml:space="preserve">P75</w:t>
            </w:r>
          </w:p>
        </w:tc>
        <w:tc>
          <w:tcPr/>
          <w:p>
            <w:pPr>
              <w:pStyle w:val="Compact"/>
              <w:jc w:val="right"/>
            </w:pPr>
            <w:r>
              <w:t xml:space="preserve">P90</w:t>
            </w:r>
          </w:p>
        </w:tc>
      </w:tr>
      <w:tr>
        <w:tc>
          <w:tcPr/>
          <w:p>
            <w:pPr>
              <w:pStyle w:val="Compact"/>
            </w:pPr>
            <w:r>
              <w:t xml:space="preserve">NPV 50Y (M USD)</w:t>
            </w:r>
          </w:p>
        </w:tc>
        <w:tc>
          <w:tcPr/>
          <w:p>
            <w:pPr>
              <w:pStyle w:val="Compact"/>
              <w:jc w:val="right"/>
            </w:pPr>
            <w:r>
              <w:t xml:space="preserve">(3,50)</w:t>
            </w:r>
          </w:p>
        </w:tc>
        <w:tc>
          <w:tcPr/>
          <w:p>
            <w:pPr>
              <w:pStyle w:val="Compact"/>
              <w:jc w:val="right"/>
            </w:pPr>
            <w:r>
              <w:t xml:space="preserve">(0,50)</w:t>
            </w:r>
          </w:p>
        </w:tc>
        <w:tc>
          <w:tcPr/>
          <w:p>
            <w:pPr>
              <w:pStyle w:val="Compact"/>
              <w:jc w:val="right"/>
            </w:pPr>
            <w:r>
              <w:t xml:space="preserve">1,20</w:t>
            </w:r>
          </w:p>
        </w:tc>
        <w:tc>
          <w:tcPr/>
          <w:p>
            <w:pPr>
              <w:pStyle w:val="Compact"/>
              <w:jc w:val="right"/>
            </w:pPr>
            <w:r>
              <w:t xml:space="preserve">3,50</w:t>
            </w:r>
          </w:p>
        </w:tc>
        <w:tc>
          <w:tcPr/>
          <w:p>
            <w:pPr>
              <w:pStyle w:val="Compact"/>
              <w:jc w:val="right"/>
            </w:pPr>
            <w:r>
              <w:t xml:space="preserve">6,00</w:t>
            </w:r>
          </w:p>
        </w:tc>
      </w:tr>
      <w:tr>
        <w:tc>
          <w:tcPr/>
          <w:p>
            <w:pPr>
              <w:pStyle w:val="Compact"/>
            </w:pPr>
            <w:r>
              <w:t xml:space="preserve">IRR 50Y (%)</w:t>
            </w:r>
          </w:p>
        </w:tc>
        <w:tc>
          <w:tcPr/>
          <w:p>
            <w:pPr>
              <w:pStyle w:val="Compact"/>
              <w:jc w:val="right"/>
            </w:pPr>
            <w:r>
              <w:t xml:space="preserve">10,0%</w:t>
            </w:r>
          </w:p>
        </w:tc>
        <w:tc>
          <w:tcPr/>
          <w:p>
            <w:pPr>
              <w:pStyle w:val="Compact"/>
              <w:jc w:val="right"/>
            </w:pPr>
            <w:r>
              <w:t xml:space="preserve">11,8%</w:t>
            </w:r>
          </w:p>
        </w:tc>
        <w:tc>
          <w:tcPr/>
          <w:p>
            <w:pPr>
              <w:pStyle w:val="Compact"/>
              <w:jc w:val="right"/>
            </w:pPr>
            <w:r>
              <w:t xml:space="preserve">12,8%</w:t>
            </w:r>
          </w:p>
        </w:tc>
        <w:tc>
          <w:tcPr/>
          <w:p>
            <w:pPr>
              <w:pStyle w:val="Compact"/>
              <w:jc w:val="right"/>
            </w:pPr>
            <w:r>
              <w:t xml:space="preserve">14,2%</w:t>
            </w:r>
          </w:p>
        </w:tc>
        <w:tc>
          <w:tcPr/>
          <w:p>
            <w:pPr>
              <w:pStyle w:val="Compact"/>
              <w:jc w:val="right"/>
            </w:pPr>
            <w:r>
              <w:t xml:space="preserve">16,0%</w:t>
            </w:r>
          </w:p>
        </w:tc>
      </w:tr>
    </w:tbl>
    <w:p>
      <w:pPr>
        <w:pStyle w:val="BodyText"/>
      </w:pPr>
      <w:r>
        <w:rPr>
          <w:b/>
          <w:bCs/>
        </w:rPr>
        <w:t xml:space="preserve">Xác suất NPV(50Y) &gt; 0:</w:t>
      </w:r>
      <w:r>
        <w:t xml:space="preserve"> </w:t>
      </w:r>
      <w:r>
        <w:rPr>
          <w:b/>
          <w:bCs/>
        </w:rPr>
        <w:t xml:space="preserve">65%</w:t>
      </w:r>
      <w:r>
        <w:t xml:space="preserve"> </w:t>
      </w:r>
      <w:r>
        <w:t xml:space="preserve">[C]</w:t>
      </w:r>
      <w:r>
        <w:t xml:space="preserve"> </w:t>
      </w:r>
      <w:r>
        <w:rPr>
          <w:b/>
          <w:bCs/>
        </w:rPr>
        <w:t xml:space="preserve">Xác suất IRR(50Y) &gt; WACC (12%):</w:t>
      </w:r>
      <w:r>
        <w:t xml:space="preserve"> </w:t>
      </w:r>
      <w:r>
        <w:rPr>
          <w:b/>
          <w:bCs/>
        </w:rPr>
        <w:t xml:space="preserve">60%</w:t>
      </w:r>
      <w:r>
        <w:t xml:space="preserve"> </w:t>
      </w:r>
      <w:r>
        <w:t xml:space="preserve">[C]</w:t>
      </w:r>
    </w:p>
    <w:p>
      <w:pPr>
        <w:pStyle w:val="BlockText"/>
      </w:pPr>
      <w:r>
        <w:t xml:space="preserve">Xác suất thành công tài chính thuần (NPV&gt;0) trên horizon 50Y là 65%. Khi tính thêm Strategic Value (~20M), xác suất tổng giá trị &gt; 0 là</w:t>
      </w:r>
      <w:r>
        <w:t xml:space="preserve"> </w:t>
      </w:r>
      <w:r>
        <w:rPr>
          <w:b/>
          <w:bCs/>
        </w:rPr>
        <w:t xml:space="preserve">&gt;90%</w:t>
      </w:r>
      <w:r>
        <w:t xml:space="preserve"> </w:t>
      </w:r>
      <w:r>
        <w:t xml:space="preserve">[C]. Xác suất thấp hơn V1 do CAPEX lớn hơn và 5 năm xây dựng, nhưng vẫn ở mức chấp nhận được cho dự án hạ tầng công nghiệp.</w:t>
      </w:r>
    </w:p>
    <w:p>
      <w:r>
        <w:pict>
          <v:rect style="width:0;height:1.5pt" o:hralign="center" o:hrstd="t" o:hr="t"/>
        </w:pict>
      </w:r>
    </w:p>
    <w:bookmarkEnd w:id="374"/>
    <w:bookmarkEnd w:id="375"/>
    <w:bookmarkStart w:id="379" w:name="kế-hoạch-giải-ngân-vốn-5-phase-15-năm"/>
    <w:p>
      <w:pPr>
        <w:pStyle w:val="Heading2"/>
      </w:pPr>
      <w:r>
        <w:rPr>
          <w:rStyle w:val="SectionNumber"/>
        </w:rPr>
        <w:t xml:space="preserve">11.9</w:t>
      </w:r>
      <w:r>
        <w:tab/>
      </w:r>
      <w:r>
        <w:t xml:space="preserve">5.9. Kế hoạch Giải ngân Vốn (5 Phase / 15 Năm)</w:t>
      </w:r>
    </w:p>
    <w:p>
      <w:pPr>
        <w:pStyle w:val="CaptionedFigure"/>
      </w:pPr>
      <w:r>
        <w:drawing>
          <wp:inline>
            <wp:extent cx="5334000" cy="2149928"/>
            <wp:effectExtent b="0" l="0" r="0" t="0"/>
            <wp:docPr descr="Sơ đồ 28 : bieu_do_028" title="" id="377" name="Picture"/>
            <a:graphic>
              <a:graphicData uri="http://schemas.openxmlformats.org/drawingml/2006/picture">
                <pic:pic>
                  <pic:nvPicPr>
                    <pic:cNvPr descr="mermaid_assets\bieu_do_028.png" id="378" name="Picture"/>
                    <pic:cNvPicPr>
                      <a:picLocks noChangeArrowheads="1" noChangeAspect="1"/>
                    </pic:cNvPicPr>
                  </pic:nvPicPr>
                  <pic:blipFill>
                    <a:blip r:embed="rId376"/>
                    <a:stretch>
                      <a:fillRect/>
                    </a:stretch>
                  </pic:blipFill>
                  <pic:spPr bwMode="auto">
                    <a:xfrm>
                      <a:off x="0" y="0"/>
                      <a:ext cx="5334000" cy="2149928"/>
                    </a:xfrm>
                    <a:prstGeom prst="rect">
                      <a:avLst/>
                    </a:prstGeom>
                    <a:noFill/>
                    <a:ln w="9525">
                      <a:noFill/>
                      <a:headEnd/>
                      <a:tailEnd/>
                    </a:ln>
                  </pic:spPr>
                </pic:pic>
              </a:graphicData>
            </a:graphic>
          </wp:inline>
        </w:drawing>
      </w:r>
    </w:p>
    <w:p>
      <w:pPr>
        <w:pStyle w:val="ImageCaption"/>
      </w:pPr>
      <w:r>
        <w:t xml:space="preserve">Sơ đồ 28 : bieu_do_028</w:t>
      </w:r>
    </w:p>
    <w:p>
      <w:r>
        <w:pict>
          <v:rect style="width:0;height:1.5pt" o:hralign="center" o:hrstd="t" o:hr="t"/>
        </w:pict>
      </w:r>
    </w:p>
    <w:bookmarkEnd w:id="379"/>
    <w:bookmarkStart w:id="383" w:name="Xa06d462d9e6a29016f55f85bcc876b6cd8ca96e"/>
    <w:p>
      <w:pPr>
        <w:pStyle w:val="Heading2"/>
      </w:pPr>
      <w:r>
        <w:rPr>
          <w:rStyle w:val="SectionNumber"/>
        </w:rPr>
        <w:t xml:space="preserve">11.10</w:t>
      </w:r>
      <w:r>
        <w:tab/>
      </w:r>
      <w:r>
        <w:t xml:space="preserve">5.10. Mô hình Vốn lưu động (Working Capital Model)</w:t>
      </w:r>
    </w:p>
    <w:bookmarkStart w:id="380" w:name="cấu-trúc-working-capital"/>
    <w:p>
      <w:pPr>
        <w:pStyle w:val="Heading3"/>
      </w:pPr>
      <w:r>
        <w:rPr>
          <w:rStyle w:val="SectionNumber"/>
        </w:rPr>
        <w:t xml:space="preserve">11.10.1</w:t>
      </w:r>
      <w:r>
        <w:tab/>
      </w:r>
      <w:r>
        <w:t xml:space="preserve">5.10.1. Cấu trúc Working Capital</w:t>
      </w:r>
    </w:p>
    <w:p>
      <w:pPr>
        <w:pStyle w:val="BlockText"/>
      </w:pPr>
      <w:r>
        <w:rPr>
          <w:b/>
          <w:bCs/>
        </w:rPr>
        <w:t xml:space="preserve">V2.1:</w:t>
      </w:r>
      <w:r>
        <w:t xml:space="preserve"> </w:t>
      </w:r>
      <w:r>
        <w:t xml:space="preserve">Y0-Y4 giai đoạn xây dựng — WC chủ yếu là tạm ứng nhà thầu/NCC thiết bị. WC hoạt động kinh doanh bắt đầu từ Y5 (IoT commissioning).</w:t>
      </w:r>
    </w:p>
    <w:tbl>
      <w:tblPr>
        <w:tblStyle w:val="Table"/>
        <w:tblW w:type="pct" w:w="5000"/>
        <w:tblLayout w:type="fixed"/>
        <w:tblLook w:firstRow="1" w:lastRow="0" w:firstColumn="0" w:lastColumn="0" w:noHBand="0" w:noVBand="0" w:val="0020"/>
      </w:tblPr>
      <w:tblGrid>
        <w:gridCol w:w="1782"/>
        <w:gridCol w:w="792"/>
        <w:gridCol w:w="792"/>
        <w:gridCol w:w="792"/>
        <w:gridCol w:w="792"/>
        <w:gridCol w:w="792"/>
        <w:gridCol w:w="2178"/>
      </w:tblGrid>
      <w:tr>
        <w:trPr>
          <w:tblHeader w:val="on"/>
        </w:trPr>
        <w:tc>
          <w:tcPr/>
          <w:p>
            <w:pPr>
              <w:pStyle w:val="Compact"/>
            </w:pPr>
            <w:r>
              <w:t xml:space="preserve">Thành phần</w:t>
            </w:r>
          </w:p>
        </w:tc>
        <w:tc>
          <w:tcPr/>
          <w:p>
            <w:pPr>
              <w:pStyle w:val="Compact"/>
              <w:jc w:val="right"/>
            </w:pPr>
            <w:r>
              <w:t xml:space="preserve">Y5</w:t>
            </w:r>
          </w:p>
        </w:tc>
        <w:tc>
          <w:tcPr/>
          <w:p>
            <w:pPr>
              <w:pStyle w:val="Compact"/>
              <w:jc w:val="right"/>
            </w:pPr>
            <w:r>
              <w:t xml:space="preserve">Y7</w:t>
            </w:r>
          </w:p>
        </w:tc>
        <w:tc>
          <w:tcPr/>
          <w:p>
            <w:pPr>
              <w:pStyle w:val="Compact"/>
              <w:jc w:val="right"/>
            </w:pPr>
            <w:r>
              <w:t xml:space="preserve">Y10</w:t>
            </w:r>
          </w:p>
        </w:tc>
        <w:tc>
          <w:tcPr/>
          <w:p>
            <w:pPr>
              <w:pStyle w:val="Compact"/>
              <w:jc w:val="right"/>
            </w:pPr>
            <w:r>
              <w:t xml:space="preserve">Y13</w:t>
            </w:r>
          </w:p>
        </w:tc>
        <w:tc>
          <w:tcPr/>
          <w:p>
            <w:pPr>
              <w:pStyle w:val="Compact"/>
              <w:jc w:val="right"/>
            </w:pPr>
            <w:r>
              <w:t xml:space="preserve">Y15</w:t>
            </w:r>
          </w:p>
        </w:tc>
        <w:tc>
          <w:tcPr/>
          <w:p>
            <w:pPr>
              <w:pStyle w:val="Compact"/>
            </w:pPr>
            <w:r>
              <w:t xml:space="preserve">Ghi chú</w:t>
            </w:r>
          </w:p>
        </w:tc>
      </w:tr>
      <w:tr>
        <w:tc>
          <w:tcPr/>
          <w:p>
            <w:pPr>
              <w:pStyle w:val="Compact"/>
            </w:pPr>
            <w:r>
              <w:rPr>
                <w:b/>
                <w:bCs/>
              </w:rPr>
              <w:t xml:space="preserve">Khoản phải thu (AR)</w:t>
            </w:r>
          </w:p>
        </w:tc>
        <w:tc>
          <w:tcPr/>
          <w:p>
            <w:pPr>
              <w:pStyle w:val="Compact"/>
              <w:jc w:val="right"/>
            </w:pPr>
            <w:r>
              <w:t xml:space="preserve">0,40</w:t>
            </w:r>
          </w:p>
        </w:tc>
        <w:tc>
          <w:tcPr/>
          <w:p>
            <w:pPr>
              <w:pStyle w:val="Compact"/>
              <w:jc w:val="right"/>
            </w:pPr>
            <w:r>
              <w:t xml:space="preserve">1,50</w:t>
            </w:r>
          </w:p>
        </w:tc>
        <w:tc>
          <w:tcPr/>
          <w:p>
            <w:pPr>
              <w:pStyle w:val="Compact"/>
              <w:jc w:val="right"/>
            </w:pPr>
            <w:r>
              <w:t xml:space="preserve">2,80</w:t>
            </w:r>
          </w:p>
        </w:tc>
        <w:tc>
          <w:tcPr/>
          <w:p>
            <w:pPr>
              <w:pStyle w:val="Compact"/>
              <w:jc w:val="right"/>
            </w:pPr>
            <w:r>
              <w:t xml:space="preserve">3,80</w:t>
            </w:r>
          </w:p>
        </w:tc>
        <w:tc>
          <w:tcPr/>
          <w:p>
            <w:pPr>
              <w:pStyle w:val="Compact"/>
              <w:jc w:val="right"/>
            </w:pPr>
            <w:r>
              <w:t xml:space="preserve">4,50</w:t>
            </w:r>
          </w:p>
        </w:tc>
        <w:tc>
          <w:tcPr/>
          <w:p>
            <w:pPr>
              <w:pStyle w:val="Compact"/>
            </w:pPr>
            <w:r>
              <w:t xml:space="preserve">DSO: 35-45 ngày (CNC Net30, DC Net15)</w:t>
            </w:r>
          </w:p>
        </w:tc>
      </w:tr>
      <w:tr>
        <w:tc>
          <w:tcPr/>
          <w:p>
            <w:pPr>
              <w:pStyle w:val="Compact"/>
            </w:pPr>
            <w:r>
              <w:rPr>
                <w:b/>
                <w:bCs/>
              </w:rPr>
              <w:t xml:space="preserve">Hàng tồn kho</w:t>
            </w:r>
          </w:p>
        </w:tc>
        <w:tc>
          <w:tcPr/>
          <w:p>
            <w:pPr>
              <w:pStyle w:val="Compact"/>
              <w:jc w:val="right"/>
            </w:pPr>
            <w:r>
              <w:t xml:space="preserve">0,60</w:t>
            </w:r>
          </w:p>
        </w:tc>
        <w:tc>
          <w:tcPr/>
          <w:p>
            <w:pPr>
              <w:pStyle w:val="Compact"/>
              <w:jc w:val="right"/>
            </w:pPr>
            <w:r>
              <w:t xml:space="preserve">1,20</w:t>
            </w:r>
          </w:p>
        </w:tc>
        <w:tc>
          <w:tcPr/>
          <w:p>
            <w:pPr>
              <w:pStyle w:val="Compact"/>
              <w:jc w:val="right"/>
            </w:pPr>
            <w:r>
              <w:t xml:space="preserve">2,00</w:t>
            </w:r>
          </w:p>
        </w:tc>
        <w:tc>
          <w:tcPr/>
          <w:p>
            <w:pPr>
              <w:pStyle w:val="Compact"/>
              <w:jc w:val="right"/>
            </w:pPr>
            <w:r>
              <w:t xml:space="preserve">2,50</w:t>
            </w:r>
          </w:p>
        </w:tc>
        <w:tc>
          <w:tcPr/>
          <w:p>
            <w:pPr>
              <w:pStyle w:val="Compact"/>
              <w:jc w:val="right"/>
            </w:pPr>
            <w:r>
              <w:t xml:space="preserve">2,80</w:t>
            </w:r>
          </w:p>
        </w:tc>
        <w:tc>
          <w:tcPr/>
          <w:p>
            <w:pPr>
              <w:pStyle w:val="Compact"/>
            </w:pPr>
            <w:r>
              <w:t xml:space="preserve">DIO: 60-75 ngày (CNC phôi, IoT linh kiện)</w:t>
            </w:r>
          </w:p>
        </w:tc>
      </w:tr>
      <w:tr>
        <w:tc>
          <w:tcPr/>
          <w:p>
            <w:pPr>
              <w:pStyle w:val="Compact"/>
            </w:pPr>
            <w:r>
              <w:rPr>
                <w:b/>
                <w:bCs/>
              </w:rPr>
              <w:t xml:space="preserve">Tạm ứng nhà CC</w:t>
            </w:r>
          </w:p>
        </w:tc>
        <w:tc>
          <w:tcPr/>
          <w:p>
            <w:pPr>
              <w:pStyle w:val="Compact"/>
              <w:jc w:val="right"/>
            </w:pPr>
            <w:r>
              <w:t xml:space="preserve">0,50</w:t>
            </w:r>
          </w:p>
        </w:tc>
        <w:tc>
          <w:tcPr/>
          <w:p>
            <w:pPr>
              <w:pStyle w:val="Compact"/>
              <w:jc w:val="right"/>
            </w:pPr>
            <w:r>
              <w:t xml:space="preserve">0,30</w:t>
            </w:r>
          </w:p>
        </w:tc>
        <w:tc>
          <w:tcPr/>
          <w:p>
            <w:pPr>
              <w:pStyle w:val="Compact"/>
              <w:jc w:val="right"/>
            </w:pPr>
            <w:r>
              <w:t xml:space="preserve">0,15</w:t>
            </w:r>
          </w:p>
        </w:tc>
        <w:tc>
          <w:tcPr/>
          <w:p>
            <w:pPr>
              <w:pStyle w:val="Compact"/>
              <w:jc w:val="right"/>
            </w:pPr>
            <w:r>
              <w:t xml:space="preserve">0,10</w:t>
            </w:r>
          </w:p>
        </w:tc>
        <w:tc>
          <w:tcPr/>
          <w:p>
            <w:pPr>
              <w:pStyle w:val="Compact"/>
              <w:jc w:val="right"/>
            </w:pPr>
            <w:r>
              <w:t xml:space="preserve">0,10</w:t>
            </w:r>
          </w:p>
        </w:tc>
        <w:tc>
          <w:tcPr/>
          <w:p>
            <w:pPr>
              <w:pStyle w:val="Compact"/>
            </w:pPr>
            <w:r>
              <w:t xml:space="preserve">Đặt cọc thiết bị, phôi Ti/Inconel</w:t>
            </w:r>
          </w:p>
        </w:tc>
      </w:tr>
      <w:tr>
        <w:tc>
          <w:tcPr/>
          <w:p>
            <w:pPr>
              <w:pStyle w:val="Compact"/>
            </w:pPr>
            <w:r>
              <w:rPr>
                <w:b/>
                <w:bCs/>
              </w:rPr>
              <w:t xml:space="preserve">Tổng tài sản ngắn hạn</w:t>
            </w:r>
          </w:p>
        </w:tc>
        <w:tc>
          <w:tcPr/>
          <w:p>
            <w:pPr>
              <w:pStyle w:val="Compact"/>
              <w:jc w:val="right"/>
            </w:pPr>
            <w:r>
              <w:rPr>
                <w:b/>
                <w:bCs/>
              </w:rPr>
              <w:t xml:space="preserve">1,50</w:t>
            </w:r>
          </w:p>
        </w:tc>
        <w:tc>
          <w:tcPr/>
          <w:p>
            <w:pPr>
              <w:pStyle w:val="Compact"/>
              <w:jc w:val="right"/>
            </w:pPr>
            <w:r>
              <w:rPr>
                <w:b/>
                <w:bCs/>
              </w:rPr>
              <w:t xml:space="preserve">3,00</w:t>
            </w:r>
          </w:p>
        </w:tc>
        <w:tc>
          <w:tcPr/>
          <w:p>
            <w:pPr>
              <w:pStyle w:val="Compact"/>
              <w:jc w:val="right"/>
            </w:pPr>
            <w:r>
              <w:rPr>
                <w:b/>
                <w:bCs/>
              </w:rPr>
              <w:t xml:space="preserve">4,95</w:t>
            </w:r>
          </w:p>
        </w:tc>
        <w:tc>
          <w:tcPr/>
          <w:p>
            <w:pPr>
              <w:pStyle w:val="Compact"/>
              <w:jc w:val="right"/>
            </w:pPr>
            <w:r>
              <w:rPr>
                <w:b/>
                <w:bCs/>
              </w:rPr>
              <w:t xml:space="preserve">6,40</w:t>
            </w:r>
          </w:p>
        </w:tc>
        <w:tc>
          <w:tcPr/>
          <w:p>
            <w:pPr>
              <w:pStyle w:val="Compact"/>
              <w:jc w:val="right"/>
            </w:pPr>
            <w:r>
              <w:rPr>
                <w:b/>
                <w:bCs/>
              </w:rPr>
              <w:t xml:space="preserve">7,40</w:t>
            </w:r>
          </w:p>
        </w:tc>
        <w:tc>
          <w:tcPr/>
          <w:p>
            <w:pPr>
              <w:pStyle w:val="Compact"/>
            </w:pPr>
          </w:p>
        </w:tc>
      </w:tr>
      <w:tr>
        <w:tc>
          <w:tcPr/>
          <w:p>
            <w:pPr>
              <w:pStyle w:val="Compact"/>
            </w:pPr>
            <w:r>
              <w:rPr>
                <w:b/>
                <w:bCs/>
              </w:rPr>
              <w:t xml:space="preserve">Khoản phải trả (AP)</w:t>
            </w:r>
          </w:p>
        </w:tc>
        <w:tc>
          <w:tcPr/>
          <w:p>
            <w:pPr>
              <w:pStyle w:val="Compact"/>
              <w:jc w:val="right"/>
            </w:pPr>
            <w:r>
              <w:t xml:space="preserve">0,30</w:t>
            </w:r>
          </w:p>
        </w:tc>
        <w:tc>
          <w:tcPr/>
          <w:p>
            <w:pPr>
              <w:pStyle w:val="Compact"/>
              <w:jc w:val="right"/>
            </w:pPr>
            <w:r>
              <w:t xml:space="preserve">0,80</w:t>
            </w:r>
          </w:p>
        </w:tc>
        <w:tc>
          <w:tcPr/>
          <w:p>
            <w:pPr>
              <w:pStyle w:val="Compact"/>
              <w:jc w:val="right"/>
            </w:pPr>
            <w:r>
              <w:t xml:space="preserve">1,60</w:t>
            </w:r>
          </w:p>
        </w:tc>
        <w:tc>
          <w:tcPr/>
          <w:p>
            <w:pPr>
              <w:pStyle w:val="Compact"/>
              <w:jc w:val="right"/>
            </w:pPr>
            <w:r>
              <w:t xml:space="preserve">2,20</w:t>
            </w:r>
          </w:p>
        </w:tc>
        <w:tc>
          <w:tcPr/>
          <w:p>
            <w:pPr>
              <w:pStyle w:val="Compact"/>
              <w:jc w:val="right"/>
            </w:pPr>
            <w:r>
              <w:t xml:space="preserve">2,60</w:t>
            </w:r>
          </w:p>
        </w:tc>
        <w:tc>
          <w:tcPr/>
          <w:p>
            <w:pPr>
              <w:pStyle w:val="Compact"/>
            </w:pPr>
            <w:r>
              <w:t xml:space="preserve">DPO: 30-45 ngày</w:t>
            </w:r>
          </w:p>
        </w:tc>
      </w:tr>
      <w:tr>
        <w:tc>
          <w:tcPr/>
          <w:p>
            <w:pPr>
              <w:pStyle w:val="Compact"/>
            </w:pPr>
            <w:r>
              <w:rPr>
                <w:b/>
                <w:bCs/>
              </w:rPr>
              <w:t xml:space="preserve">Chi phí phải trả</w:t>
            </w:r>
          </w:p>
        </w:tc>
        <w:tc>
          <w:tcPr/>
          <w:p>
            <w:pPr>
              <w:pStyle w:val="Compact"/>
              <w:jc w:val="right"/>
            </w:pPr>
            <w:r>
              <w:t xml:space="preserve">0,20</w:t>
            </w:r>
          </w:p>
        </w:tc>
        <w:tc>
          <w:tcPr/>
          <w:p>
            <w:pPr>
              <w:pStyle w:val="Compact"/>
              <w:jc w:val="right"/>
            </w:pPr>
            <w:r>
              <w:t xml:space="preserve">0,40</w:t>
            </w:r>
          </w:p>
        </w:tc>
        <w:tc>
          <w:tcPr/>
          <w:p>
            <w:pPr>
              <w:pStyle w:val="Compact"/>
              <w:jc w:val="right"/>
            </w:pPr>
            <w:r>
              <w:t xml:space="preserve">0,80</w:t>
            </w:r>
          </w:p>
        </w:tc>
        <w:tc>
          <w:tcPr/>
          <w:p>
            <w:pPr>
              <w:pStyle w:val="Compact"/>
              <w:jc w:val="right"/>
            </w:pPr>
            <w:r>
              <w:t xml:space="preserve">1,00</w:t>
            </w:r>
          </w:p>
        </w:tc>
        <w:tc>
          <w:tcPr/>
          <w:p>
            <w:pPr>
              <w:pStyle w:val="Compact"/>
              <w:jc w:val="right"/>
            </w:pPr>
            <w:r>
              <w:t xml:space="preserve">1,20</w:t>
            </w:r>
          </w:p>
        </w:tc>
        <w:tc>
          <w:tcPr/>
          <w:p>
            <w:pPr>
              <w:pStyle w:val="Compact"/>
            </w:pPr>
            <w:r>
              <w:t xml:space="preserve">Lương, điện, bảo trì</w:t>
            </w:r>
          </w:p>
        </w:tc>
      </w:tr>
      <w:tr>
        <w:tc>
          <w:tcPr/>
          <w:p>
            <w:pPr>
              <w:pStyle w:val="Compact"/>
            </w:pPr>
            <w:r>
              <w:rPr>
                <w:b/>
                <w:bCs/>
              </w:rPr>
              <w:t xml:space="preserve">Thuế phải nộp</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0,10</w:t>
            </w:r>
          </w:p>
        </w:tc>
        <w:tc>
          <w:tcPr/>
          <w:p>
            <w:pPr>
              <w:pStyle w:val="Compact"/>
              <w:jc w:val="right"/>
            </w:pPr>
            <w:r>
              <w:t xml:space="preserve">0,20</w:t>
            </w:r>
          </w:p>
        </w:tc>
        <w:tc>
          <w:tcPr/>
          <w:p>
            <w:pPr>
              <w:pStyle w:val="Compact"/>
            </w:pPr>
            <w:r>
              <w:t xml:space="preserve">CIT ưu đãi KCNC — miễn Y8-Y11</w:t>
            </w:r>
          </w:p>
        </w:tc>
      </w:tr>
      <w:tr>
        <w:tc>
          <w:tcPr/>
          <w:p>
            <w:pPr>
              <w:pStyle w:val="Compact"/>
            </w:pPr>
            <w:r>
              <w:rPr>
                <w:b/>
                <w:bCs/>
              </w:rPr>
              <w:t xml:space="preserve">Tổng nợ ngắn hạn</w:t>
            </w:r>
          </w:p>
        </w:tc>
        <w:tc>
          <w:tcPr/>
          <w:p>
            <w:pPr>
              <w:pStyle w:val="Compact"/>
              <w:jc w:val="right"/>
            </w:pPr>
            <w:r>
              <w:rPr>
                <w:b/>
                <w:bCs/>
              </w:rPr>
              <w:t xml:space="preserve">0,50</w:t>
            </w:r>
          </w:p>
        </w:tc>
        <w:tc>
          <w:tcPr/>
          <w:p>
            <w:pPr>
              <w:pStyle w:val="Compact"/>
              <w:jc w:val="right"/>
            </w:pPr>
            <w:r>
              <w:rPr>
                <w:b/>
                <w:bCs/>
              </w:rPr>
              <w:t xml:space="preserve">1,20</w:t>
            </w:r>
          </w:p>
        </w:tc>
        <w:tc>
          <w:tcPr/>
          <w:p>
            <w:pPr>
              <w:pStyle w:val="Compact"/>
              <w:jc w:val="right"/>
            </w:pPr>
            <w:r>
              <w:rPr>
                <w:b/>
                <w:bCs/>
              </w:rPr>
              <w:t xml:space="preserve">2,40</w:t>
            </w:r>
          </w:p>
        </w:tc>
        <w:tc>
          <w:tcPr/>
          <w:p>
            <w:pPr>
              <w:pStyle w:val="Compact"/>
              <w:jc w:val="right"/>
            </w:pPr>
            <w:r>
              <w:rPr>
                <w:b/>
                <w:bCs/>
              </w:rPr>
              <w:t xml:space="preserve">3,30</w:t>
            </w:r>
          </w:p>
        </w:tc>
        <w:tc>
          <w:tcPr/>
          <w:p>
            <w:pPr>
              <w:pStyle w:val="Compact"/>
              <w:jc w:val="right"/>
            </w:pPr>
            <w:r>
              <w:rPr>
                <w:b/>
                <w:bCs/>
              </w:rPr>
              <w:t xml:space="preserve">4,00</w:t>
            </w:r>
          </w:p>
        </w:tc>
        <w:tc>
          <w:tcPr/>
          <w:p>
            <w:pPr>
              <w:pStyle w:val="Compact"/>
            </w:pPr>
          </w:p>
        </w:tc>
      </w:tr>
      <w:tr>
        <w:tc>
          <w:tcPr/>
          <w:p>
            <w:pPr>
              <w:pStyle w:val="Compact"/>
            </w:pPr>
            <w:r>
              <w:rPr>
                <w:b/>
                <w:bCs/>
              </w:rPr>
              <w:t xml:space="preserve">Net Working Capital</w:t>
            </w:r>
          </w:p>
        </w:tc>
        <w:tc>
          <w:tcPr/>
          <w:p>
            <w:pPr>
              <w:pStyle w:val="Compact"/>
              <w:jc w:val="right"/>
            </w:pPr>
            <w:r>
              <w:rPr>
                <w:b/>
                <w:bCs/>
              </w:rPr>
              <w:t xml:space="preserve">1,00</w:t>
            </w:r>
          </w:p>
        </w:tc>
        <w:tc>
          <w:tcPr/>
          <w:p>
            <w:pPr>
              <w:pStyle w:val="Compact"/>
              <w:jc w:val="right"/>
            </w:pPr>
            <w:r>
              <w:rPr>
                <w:b/>
                <w:bCs/>
              </w:rPr>
              <w:t xml:space="preserve">1,80</w:t>
            </w:r>
          </w:p>
        </w:tc>
        <w:tc>
          <w:tcPr/>
          <w:p>
            <w:pPr>
              <w:pStyle w:val="Compact"/>
              <w:jc w:val="right"/>
            </w:pPr>
            <w:r>
              <w:rPr>
                <w:b/>
                <w:bCs/>
              </w:rPr>
              <w:t xml:space="preserve">2,55</w:t>
            </w:r>
          </w:p>
        </w:tc>
        <w:tc>
          <w:tcPr/>
          <w:p>
            <w:pPr>
              <w:pStyle w:val="Compact"/>
              <w:jc w:val="right"/>
            </w:pPr>
            <w:r>
              <w:rPr>
                <w:b/>
                <w:bCs/>
              </w:rPr>
              <w:t xml:space="preserve">3,10</w:t>
            </w:r>
          </w:p>
        </w:tc>
        <w:tc>
          <w:tcPr/>
          <w:p>
            <w:pPr>
              <w:pStyle w:val="Compact"/>
              <w:jc w:val="right"/>
            </w:pPr>
            <w:r>
              <w:rPr>
                <w:b/>
                <w:bCs/>
              </w:rPr>
              <w:t xml:space="preserve">3,40</w:t>
            </w:r>
          </w:p>
        </w:tc>
        <w:tc>
          <w:tcPr/>
          <w:p>
            <w:pPr>
              <w:pStyle w:val="Compact"/>
            </w:pPr>
          </w:p>
        </w:tc>
      </w:tr>
      <w:tr>
        <w:tc>
          <w:tcPr/>
          <w:p>
            <w:pPr>
              <w:pStyle w:val="Compact"/>
            </w:pPr>
            <w:r>
              <w:rPr>
                <w:b/>
                <w:bCs/>
              </w:rPr>
              <w:t xml:space="preserve">Δ Working Capital</w:t>
            </w:r>
          </w:p>
        </w:tc>
        <w:tc>
          <w:tcPr/>
          <w:p>
            <w:pPr>
              <w:pStyle w:val="Compact"/>
              <w:jc w:val="right"/>
            </w:pPr>
            <w:r>
              <w:rPr>
                <w:b/>
                <w:bCs/>
              </w:rPr>
              <w:t xml:space="preserve">(1,00)</w:t>
            </w:r>
          </w:p>
        </w:tc>
        <w:tc>
          <w:tcPr/>
          <w:p>
            <w:pPr>
              <w:pStyle w:val="Compact"/>
              <w:jc w:val="right"/>
            </w:pPr>
            <w:r>
              <w:rPr>
                <w:b/>
                <w:bCs/>
              </w:rPr>
              <w:t xml:space="preserve">(0,40)</w:t>
            </w:r>
          </w:p>
        </w:tc>
        <w:tc>
          <w:tcPr/>
          <w:p>
            <w:pPr>
              <w:pStyle w:val="Compact"/>
              <w:jc w:val="right"/>
            </w:pPr>
            <w:r>
              <w:rPr>
                <w:b/>
                <w:bCs/>
              </w:rPr>
              <w:t xml:space="preserve">(0,25)</w:t>
            </w:r>
          </w:p>
        </w:tc>
        <w:tc>
          <w:tcPr/>
          <w:p>
            <w:pPr>
              <w:pStyle w:val="Compact"/>
              <w:jc w:val="right"/>
            </w:pPr>
            <w:r>
              <w:rPr>
                <w:b/>
                <w:bCs/>
              </w:rPr>
              <w:t xml:space="preserve">(0,18)</w:t>
            </w:r>
          </w:p>
        </w:tc>
        <w:tc>
          <w:tcPr/>
          <w:p>
            <w:pPr>
              <w:pStyle w:val="Compact"/>
              <w:jc w:val="right"/>
            </w:pPr>
            <w:r>
              <w:rPr>
                <w:b/>
                <w:bCs/>
              </w:rPr>
              <w:t xml:space="preserve">(0,15)</w:t>
            </w:r>
          </w:p>
        </w:tc>
        <w:tc>
          <w:tcPr/>
          <w:p>
            <w:pPr>
              <w:pStyle w:val="Compact"/>
            </w:pPr>
          </w:p>
        </w:tc>
      </w:tr>
    </w:tbl>
    <w:bookmarkEnd w:id="380"/>
    <w:bookmarkStart w:id="381" w:name="cash-conversion-cycle-ccc"/>
    <w:p>
      <w:pPr>
        <w:pStyle w:val="Heading3"/>
      </w:pPr>
      <w:r>
        <w:rPr>
          <w:rStyle w:val="SectionNumber"/>
        </w:rPr>
        <w:t xml:space="preserve">11.10.2</w:t>
      </w:r>
      <w:r>
        <w:tab/>
      </w:r>
      <w:r>
        <w:t xml:space="preserve">5.10.2. Cash Conversion Cycle (CCC)</w:t>
      </w:r>
    </w:p>
    <w:tbl>
      <w:tblPr>
        <w:tblStyle w:val="Table"/>
        <w:tblW w:type="pct" w:w="5000"/>
        <w:tblLayout w:type="fixed"/>
        <w:tblLook w:firstRow="1" w:lastRow="0" w:firstColumn="0" w:lastColumn="0" w:noHBand="0" w:noVBand="0" w:val="0020"/>
      </w:tblPr>
      <w:tblGrid>
        <w:gridCol w:w="3017"/>
        <w:gridCol w:w="1131"/>
        <w:gridCol w:w="1131"/>
        <w:gridCol w:w="1131"/>
        <w:gridCol w:w="1508"/>
      </w:tblGrid>
      <w:tr>
        <w:trPr>
          <w:tblHeader w:val="on"/>
        </w:trPr>
        <w:tc>
          <w:tcPr/>
          <w:p>
            <w:pPr>
              <w:pStyle w:val="Compact"/>
            </w:pPr>
            <w:r>
              <w:t xml:space="preserve">Chỉ số</w:t>
            </w:r>
          </w:p>
        </w:tc>
        <w:tc>
          <w:tcPr/>
          <w:p>
            <w:pPr>
              <w:pStyle w:val="Compact"/>
              <w:jc w:val="center"/>
            </w:pPr>
            <w:r>
              <w:t xml:space="preserve">Y6</w:t>
            </w:r>
          </w:p>
        </w:tc>
        <w:tc>
          <w:tcPr/>
          <w:p>
            <w:pPr>
              <w:pStyle w:val="Compact"/>
              <w:jc w:val="center"/>
            </w:pPr>
            <w:r>
              <w:t xml:space="preserve">Y10</w:t>
            </w:r>
          </w:p>
        </w:tc>
        <w:tc>
          <w:tcPr/>
          <w:p>
            <w:pPr>
              <w:pStyle w:val="Compact"/>
              <w:jc w:val="center"/>
            </w:pPr>
            <w:r>
              <w:t xml:space="preserve">Y15</w:t>
            </w:r>
          </w:p>
        </w:tc>
        <w:tc>
          <w:tcPr/>
          <w:p>
            <w:pPr>
              <w:pStyle w:val="Compact"/>
              <w:jc w:val="center"/>
            </w:pPr>
            <w:r>
              <w:t xml:space="preserve">Benchmark ngành</w:t>
            </w:r>
          </w:p>
        </w:tc>
      </w:tr>
      <w:tr>
        <w:tc>
          <w:tcPr/>
          <w:p>
            <w:pPr>
              <w:pStyle w:val="Compact"/>
            </w:pPr>
            <w:r>
              <w:t xml:space="preserve">Days Sales Outstanding (DSO)</w:t>
            </w:r>
          </w:p>
        </w:tc>
        <w:tc>
          <w:tcPr/>
          <w:p>
            <w:pPr>
              <w:pStyle w:val="Compact"/>
              <w:jc w:val="center"/>
            </w:pPr>
            <w:r>
              <w:t xml:space="preserve">42</w:t>
            </w:r>
          </w:p>
        </w:tc>
        <w:tc>
          <w:tcPr/>
          <w:p>
            <w:pPr>
              <w:pStyle w:val="Compact"/>
              <w:jc w:val="center"/>
            </w:pPr>
            <w:r>
              <w:t xml:space="preserve">38</w:t>
            </w:r>
          </w:p>
        </w:tc>
        <w:tc>
          <w:tcPr/>
          <w:p>
            <w:pPr>
              <w:pStyle w:val="Compact"/>
              <w:jc w:val="center"/>
            </w:pPr>
            <w:r>
              <w:t xml:space="preserve">35</w:t>
            </w:r>
          </w:p>
        </w:tc>
        <w:tc>
          <w:tcPr/>
          <w:p>
            <w:pPr>
              <w:pStyle w:val="Compact"/>
              <w:jc w:val="center"/>
            </w:pPr>
            <w:r>
              <w:t xml:space="preserve">30-45</w:t>
            </w:r>
          </w:p>
        </w:tc>
      </w:tr>
      <w:tr>
        <w:tc>
          <w:tcPr/>
          <w:p>
            <w:pPr>
              <w:pStyle w:val="Compact"/>
            </w:pPr>
            <w:r>
              <w:t xml:space="preserve">Days Inventory Outstanding (DIO)</w:t>
            </w:r>
          </w:p>
        </w:tc>
        <w:tc>
          <w:tcPr/>
          <w:p>
            <w:pPr>
              <w:pStyle w:val="Compact"/>
              <w:jc w:val="center"/>
            </w:pPr>
            <w:r>
              <w:t xml:space="preserve">75</w:t>
            </w:r>
          </w:p>
        </w:tc>
        <w:tc>
          <w:tcPr/>
          <w:p>
            <w:pPr>
              <w:pStyle w:val="Compact"/>
              <w:jc w:val="center"/>
            </w:pPr>
            <w:r>
              <w:t xml:space="preserve">60</w:t>
            </w:r>
          </w:p>
        </w:tc>
        <w:tc>
          <w:tcPr/>
          <w:p>
            <w:pPr>
              <w:pStyle w:val="Compact"/>
              <w:jc w:val="center"/>
            </w:pPr>
            <w:r>
              <w:t xml:space="preserve">55</w:t>
            </w:r>
          </w:p>
        </w:tc>
        <w:tc>
          <w:tcPr/>
          <w:p>
            <w:pPr>
              <w:pStyle w:val="Compact"/>
              <w:jc w:val="center"/>
            </w:pPr>
            <w:r>
              <w:t xml:space="preserve">45-60 (CNC)</w:t>
            </w:r>
          </w:p>
        </w:tc>
      </w:tr>
      <w:tr>
        <w:tc>
          <w:tcPr/>
          <w:p>
            <w:pPr>
              <w:pStyle w:val="Compact"/>
            </w:pPr>
            <w:r>
              <w:t xml:space="preserve">Days Payable Outstanding (DPO)</w:t>
            </w:r>
          </w:p>
        </w:tc>
        <w:tc>
          <w:tcPr/>
          <w:p>
            <w:pPr>
              <w:pStyle w:val="Compact"/>
              <w:jc w:val="center"/>
            </w:pPr>
            <w:r>
              <w:t xml:space="preserve">35</w:t>
            </w:r>
          </w:p>
        </w:tc>
        <w:tc>
          <w:tcPr/>
          <w:p>
            <w:pPr>
              <w:pStyle w:val="Compact"/>
              <w:jc w:val="center"/>
            </w:pPr>
            <w:r>
              <w:t xml:space="preserve">40</w:t>
            </w:r>
          </w:p>
        </w:tc>
        <w:tc>
          <w:tcPr/>
          <w:p>
            <w:pPr>
              <w:pStyle w:val="Compact"/>
              <w:jc w:val="center"/>
            </w:pPr>
            <w:r>
              <w:t xml:space="preserve">45</w:t>
            </w:r>
          </w:p>
        </w:tc>
        <w:tc>
          <w:tcPr/>
          <w:p>
            <w:pPr>
              <w:pStyle w:val="Compact"/>
              <w:jc w:val="center"/>
            </w:pPr>
            <w:r>
              <w:t xml:space="preserve">30-45</w:t>
            </w:r>
          </w:p>
        </w:tc>
      </w:tr>
      <w:tr>
        <w:tc>
          <w:tcPr/>
          <w:p>
            <w:pPr>
              <w:pStyle w:val="Compact"/>
            </w:pPr>
            <w:r>
              <w:rPr>
                <w:b/>
                <w:bCs/>
              </w:rPr>
              <w:t xml:space="preserve">Cash Conversion Cycle</w:t>
            </w:r>
          </w:p>
        </w:tc>
        <w:tc>
          <w:tcPr/>
          <w:p>
            <w:pPr>
              <w:pStyle w:val="Compact"/>
              <w:jc w:val="center"/>
            </w:pPr>
            <w:r>
              <w:rPr>
                <w:b/>
                <w:bCs/>
              </w:rPr>
              <w:t xml:space="preserve">82</w:t>
            </w:r>
          </w:p>
        </w:tc>
        <w:tc>
          <w:tcPr/>
          <w:p>
            <w:pPr>
              <w:pStyle w:val="Compact"/>
              <w:jc w:val="center"/>
            </w:pPr>
            <w:r>
              <w:rPr>
                <w:b/>
                <w:bCs/>
              </w:rPr>
              <w:t xml:space="preserve">58</w:t>
            </w:r>
          </w:p>
        </w:tc>
        <w:tc>
          <w:tcPr/>
          <w:p>
            <w:pPr>
              <w:pStyle w:val="Compact"/>
              <w:jc w:val="center"/>
            </w:pPr>
            <w:r>
              <w:rPr>
                <w:b/>
                <w:bCs/>
              </w:rPr>
              <w:t xml:space="preserve">45</w:t>
            </w:r>
          </w:p>
        </w:tc>
        <w:tc>
          <w:tcPr/>
          <w:p>
            <w:pPr>
              <w:pStyle w:val="Compact"/>
              <w:jc w:val="center"/>
            </w:pPr>
            <w:r>
              <w:t xml:space="preserve">40-60</w:t>
            </w:r>
          </w:p>
        </w:tc>
      </w:tr>
    </w:tbl>
    <w:p>
      <w:pPr>
        <w:pStyle w:val="BlockText"/>
      </w:pPr>
      <w:r>
        <w:rPr>
          <w:b/>
          <w:bCs/>
        </w:rPr>
        <w:t xml:space="preserve">[C] CCC giảm từ 82 ngày (Y6 — IoT ramp-up, inventory cao) xuống 45 ngày (Y15 — 3 BU ổn định).</w:t>
      </w:r>
      <w:r>
        <w:t xml:space="preserve"> </w:t>
      </w:r>
      <w:r>
        <w:t xml:space="preserve">Mục tiêu: CCC &lt; 50 ngày từ Y13 trở đi. Biện pháp cải thiện: (a) Thanh toán điện tử cho AR → DSO giảm, (b) JIT cho linh kiện IoT → DIO giảm, (c) Đàm phán Net45 với nhà cung cấp lớn → DPO tăng.</w:t>
      </w:r>
    </w:p>
    <w:bookmarkEnd w:id="381"/>
    <w:bookmarkStart w:id="382" w:name="quản-lý-thanh-khoản"/>
    <w:p>
      <w:pPr>
        <w:pStyle w:val="Heading3"/>
      </w:pPr>
      <w:r>
        <w:rPr>
          <w:rStyle w:val="SectionNumber"/>
        </w:rPr>
        <w:t xml:space="preserve">11.10.3</w:t>
      </w:r>
      <w:r>
        <w:tab/>
      </w:r>
      <w:r>
        <w:t xml:space="preserve">5.10.3. Quản lý Thanh khoản</w:t>
      </w:r>
    </w:p>
    <w:tbl>
      <w:tblPr>
        <w:tblStyle w:val="Table"/>
        <w:tblW w:type="pct" w:w="5000"/>
        <w:tblLayout w:type="fixed"/>
        <w:tblLook w:firstRow="1" w:lastRow="0" w:firstColumn="0" w:lastColumn="0" w:noHBand="0" w:noVBand="0" w:val="0020"/>
      </w:tblPr>
      <w:tblGrid>
        <w:gridCol w:w="2917"/>
        <w:gridCol w:w="1167"/>
        <w:gridCol w:w="1167"/>
        <w:gridCol w:w="1250"/>
        <w:gridCol w:w="1417"/>
      </w:tblGrid>
      <w:tr>
        <w:trPr>
          <w:tblHeader w:val="on"/>
        </w:trPr>
        <w:tc>
          <w:tcPr/>
          <w:p>
            <w:pPr>
              <w:pStyle w:val="Compact"/>
            </w:pPr>
            <w:r>
              <w:t xml:space="preserve">Chỉ số thanh khoản</w:t>
            </w:r>
          </w:p>
        </w:tc>
        <w:tc>
          <w:tcPr/>
          <w:p>
            <w:pPr>
              <w:pStyle w:val="Compact"/>
              <w:jc w:val="right"/>
            </w:pPr>
            <w:r>
              <w:t xml:space="preserve">Y5</w:t>
            </w:r>
          </w:p>
        </w:tc>
        <w:tc>
          <w:tcPr/>
          <w:p>
            <w:pPr>
              <w:pStyle w:val="Compact"/>
              <w:jc w:val="right"/>
            </w:pPr>
            <w:r>
              <w:t xml:space="preserve">Y10</w:t>
            </w:r>
          </w:p>
        </w:tc>
        <w:tc>
          <w:tcPr/>
          <w:p>
            <w:pPr>
              <w:pStyle w:val="Compact"/>
              <w:jc w:val="right"/>
            </w:pPr>
            <w:r>
              <w:t xml:space="preserve">Y15</w:t>
            </w:r>
          </w:p>
        </w:tc>
        <w:tc>
          <w:tcPr/>
          <w:p>
            <w:pPr>
              <w:pStyle w:val="Compact"/>
              <w:jc w:val="center"/>
            </w:pPr>
            <w:r>
              <w:t xml:space="preserve">Ngưỡng an toàn</w:t>
            </w:r>
          </w:p>
        </w:tc>
      </w:tr>
      <w:tr>
        <w:tc>
          <w:tcPr/>
          <w:p>
            <w:pPr>
              <w:pStyle w:val="Compact"/>
            </w:pPr>
            <w:r>
              <w:t xml:space="preserve">Current Ratio</w:t>
            </w:r>
          </w:p>
        </w:tc>
        <w:tc>
          <w:tcPr/>
          <w:p>
            <w:pPr>
              <w:pStyle w:val="Compact"/>
              <w:jc w:val="right"/>
            </w:pPr>
            <w:r>
              <w:t xml:space="preserve">3,00</w:t>
            </w:r>
          </w:p>
        </w:tc>
        <w:tc>
          <w:tcPr/>
          <w:p>
            <w:pPr>
              <w:pStyle w:val="Compact"/>
              <w:jc w:val="right"/>
            </w:pPr>
            <w:r>
              <w:t xml:space="preserve">2,06</w:t>
            </w:r>
          </w:p>
        </w:tc>
        <w:tc>
          <w:tcPr/>
          <w:p>
            <w:pPr>
              <w:pStyle w:val="Compact"/>
              <w:jc w:val="right"/>
            </w:pPr>
            <w:r>
              <w:t xml:space="preserve">1,85</w:t>
            </w:r>
          </w:p>
        </w:tc>
        <w:tc>
          <w:tcPr/>
          <w:p>
            <w:pPr>
              <w:pStyle w:val="Compact"/>
              <w:jc w:val="center"/>
            </w:pPr>
            <w:r>
              <w:t xml:space="preserve">&gt; 1,5</w:t>
            </w:r>
          </w:p>
        </w:tc>
      </w:tr>
      <w:tr>
        <w:tc>
          <w:tcPr/>
          <w:p>
            <w:pPr>
              <w:pStyle w:val="Compact"/>
            </w:pPr>
            <w:r>
              <w:t xml:space="preserve">Quick Ratio</w:t>
            </w:r>
          </w:p>
        </w:tc>
        <w:tc>
          <w:tcPr/>
          <w:p>
            <w:pPr>
              <w:pStyle w:val="Compact"/>
              <w:jc w:val="right"/>
            </w:pPr>
            <w:r>
              <w:t xml:space="preserve">1,80</w:t>
            </w:r>
          </w:p>
        </w:tc>
        <w:tc>
          <w:tcPr/>
          <w:p>
            <w:pPr>
              <w:pStyle w:val="Compact"/>
              <w:jc w:val="right"/>
            </w:pPr>
            <w:r>
              <w:t xml:space="preserve">1,23</w:t>
            </w:r>
          </w:p>
        </w:tc>
        <w:tc>
          <w:tcPr/>
          <w:p>
            <w:pPr>
              <w:pStyle w:val="Compact"/>
              <w:jc w:val="right"/>
            </w:pPr>
            <w:r>
              <w:t xml:space="preserve">1,15</w:t>
            </w:r>
          </w:p>
        </w:tc>
        <w:tc>
          <w:tcPr/>
          <w:p>
            <w:pPr>
              <w:pStyle w:val="Compact"/>
              <w:jc w:val="center"/>
            </w:pPr>
            <w:r>
              <w:t xml:space="preserve">&gt; 0,8</w:t>
            </w:r>
          </w:p>
        </w:tc>
      </w:tr>
      <w:tr>
        <w:tc>
          <w:tcPr/>
          <w:p>
            <w:pPr>
              <w:pStyle w:val="Compact"/>
            </w:pPr>
            <w:r>
              <w:t xml:space="preserve">Cash Reserve (M USD)</w:t>
            </w:r>
          </w:p>
        </w:tc>
        <w:tc>
          <w:tcPr/>
          <w:p>
            <w:pPr>
              <w:pStyle w:val="Compact"/>
              <w:jc w:val="right"/>
            </w:pPr>
            <w:r>
              <w:t xml:space="preserve">3,50</w:t>
            </w:r>
          </w:p>
        </w:tc>
        <w:tc>
          <w:tcPr/>
          <w:p>
            <w:pPr>
              <w:pStyle w:val="Compact"/>
              <w:jc w:val="right"/>
            </w:pPr>
            <w:r>
              <w:t xml:space="preserve">5,80</w:t>
            </w:r>
          </w:p>
        </w:tc>
        <w:tc>
          <w:tcPr/>
          <w:p>
            <w:pPr>
              <w:pStyle w:val="Compact"/>
              <w:jc w:val="right"/>
            </w:pPr>
            <w:r>
              <w:t xml:space="preserve">12,50</w:t>
            </w:r>
          </w:p>
        </w:tc>
        <w:tc>
          <w:tcPr/>
          <w:p>
            <w:pPr>
              <w:pStyle w:val="Compact"/>
              <w:jc w:val="center"/>
            </w:pPr>
            <w:r>
              <w:t xml:space="preserve">&gt; 3 tháng OPEX</w:t>
            </w:r>
          </w:p>
        </w:tc>
      </w:tr>
      <w:tr>
        <w:tc>
          <w:tcPr/>
          <w:p>
            <w:pPr>
              <w:pStyle w:val="Compact"/>
            </w:pPr>
            <w:r>
              <w:t xml:space="preserve">Cash / Monthly OPEX (tháng)</w:t>
            </w:r>
          </w:p>
        </w:tc>
        <w:tc>
          <w:tcPr/>
          <w:p>
            <w:pPr>
              <w:pStyle w:val="Compact"/>
              <w:jc w:val="right"/>
            </w:pPr>
            <w:r>
              <w:t xml:space="preserve">8,5</w:t>
            </w:r>
          </w:p>
        </w:tc>
        <w:tc>
          <w:tcPr/>
          <w:p>
            <w:pPr>
              <w:pStyle w:val="Compact"/>
              <w:jc w:val="right"/>
            </w:pPr>
            <w:r>
              <w:t xml:space="preserve">5,2</w:t>
            </w:r>
          </w:p>
        </w:tc>
        <w:tc>
          <w:tcPr/>
          <w:p>
            <w:pPr>
              <w:pStyle w:val="Compact"/>
              <w:jc w:val="right"/>
            </w:pPr>
            <w:r>
              <w:t xml:space="preserve">8,5</w:t>
            </w:r>
          </w:p>
        </w:tc>
        <w:tc>
          <w:tcPr/>
          <w:p>
            <w:pPr>
              <w:pStyle w:val="Compact"/>
              <w:jc w:val="center"/>
            </w:pPr>
            <w:r>
              <w:t xml:space="preserve">&gt; 3</w:t>
            </w:r>
          </w:p>
        </w:tc>
      </w:tr>
      <w:tr>
        <w:tc>
          <w:tcPr/>
          <w:p>
            <w:pPr>
              <w:pStyle w:val="Compact"/>
            </w:pPr>
            <w:r>
              <w:t xml:space="preserve">Credit Line (standby, M USD)</w:t>
            </w:r>
          </w:p>
        </w:tc>
        <w:tc>
          <w:tcPr/>
          <w:p>
            <w:pPr>
              <w:pStyle w:val="Compact"/>
              <w:jc w:val="right"/>
            </w:pPr>
            <w:r>
              <w:t xml:space="preserve">2,00</w:t>
            </w:r>
          </w:p>
        </w:tc>
        <w:tc>
          <w:tcPr/>
          <w:p>
            <w:pPr>
              <w:pStyle w:val="Compact"/>
              <w:jc w:val="right"/>
            </w:pPr>
            <w:r>
              <w:t xml:space="preserve">3,00</w:t>
            </w:r>
          </w:p>
        </w:tc>
        <w:tc>
          <w:tcPr/>
          <w:p>
            <w:pPr>
              <w:pStyle w:val="Compact"/>
              <w:jc w:val="right"/>
            </w:pPr>
            <w:r>
              <w:t xml:space="preserve">3,00</w:t>
            </w:r>
          </w:p>
        </w:tc>
        <w:tc>
          <w:tcPr/>
          <w:p>
            <w:pPr>
              <w:pStyle w:val="Compact"/>
              <w:jc w:val="center"/>
            </w:pPr>
            <w:r>
              <w:t xml:space="preserve">—</w:t>
            </w:r>
          </w:p>
        </w:tc>
      </w:tr>
      <w:tr>
        <w:tc>
          <w:tcPr/>
          <w:p>
            <w:pPr>
              <w:pStyle w:val="Compact"/>
            </w:pPr>
            <w:r>
              <w:rPr>
                <w:b/>
                <w:bCs/>
              </w:rPr>
              <w:t xml:space="preserve">Total Liquidity Available</w:t>
            </w:r>
          </w:p>
        </w:tc>
        <w:tc>
          <w:tcPr/>
          <w:p>
            <w:pPr>
              <w:pStyle w:val="Compact"/>
              <w:jc w:val="right"/>
            </w:pPr>
            <w:r>
              <w:rPr>
                <w:b/>
                <w:bCs/>
              </w:rPr>
              <w:t xml:space="preserve">5,50</w:t>
            </w:r>
          </w:p>
        </w:tc>
        <w:tc>
          <w:tcPr/>
          <w:p>
            <w:pPr>
              <w:pStyle w:val="Compact"/>
              <w:jc w:val="right"/>
            </w:pPr>
            <w:r>
              <w:rPr>
                <w:b/>
                <w:bCs/>
              </w:rPr>
              <w:t xml:space="preserve">8,80</w:t>
            </w:r>
          </w:p>
        </w:tc>
        <w:tc>
          <w:tcPr/>
          <w:p>
            <w:pPr>
              <w:pStyle w:val="Compact"/>
              <w:jc w:val="right"/>
            </w:pPr>
            <w:r>
              <w:rPr>
                <w:b/>
                <w:bCs/>
              </w:rPr>
              <w:t xml:space="preserve">15,50</w:t>
            </w:r>
          </w:p>
        </w:tc>
        <w:tc>
          <w:tcPr/>
          <w:p>
            <w:pPr>
              <w:pStyle w:val="Compact"/>
              <w:jc w:val="center"/>
            </w:pPr>
            <w:r>
              <w:t xml:space="preserve">&gt; 6 tháng OPEX</w:t>
            </w:r>
          </w:p>
        </w:tc>
      </w:tr>
    </w:tbl>
    <w:p>
      <w:pPr>
        <w:pStyle w:val="BlockText"/>
      </w:pPr>
      <w:r>
        <w:rPr>
          <w:b/>
          <w:bCs/>
        </w:rPr>
        <w:t xml:space="preserve">[C] Thanh khoản luôn &gt; 3 tháng OPEX — đủ an toàn.</w:t>
      </w:r>
      <w:r>
        <w:t xml:space="preserve"> </w:t>
      </w:r>
      <w:r>
        <w:t xml:space="preserve">Y0-Y4 (xây dựng) dùng 100% CSH theo cam kết, cash reserve được duy trì tối thiểu 2M USD. Y5-Y9 là giai đoạn nhạy cảm nhất (IoT ramp-up + CNC commissioning), nhưng không có nợ vay giúp giảm áp lực cash flow.</w:t>
      </w:r>
    </w:p>
    <w:p>
      <w:r>
        <w:pict>
          <v:rect style="width:0;height:1.5pt" o:hralign="center" o:hrstd="t" o:hr="t"/>
        </w:pict>
      </w:r>
    </w:p>
    <w:bookmarkEnd w:id="382"/>
    <w:bookmarkEnd w:id="383"/>
    <w:bookmarkStart w:id="387" w:name="Xaf84e0599ee3deae83c1ba4980782e7f745dea0"/>
    <w:p>
      <w:pPr>
        <w:pStyle w:val="Heading2"/>
      </w:pPr>
      <w:r>
        <w:rPr>
          <w:rStyle w:val="SectionNumber"/>
        </w:rPr>
        <w:t xml:space="preserve">11.11</w:t>
      </w:r>
      <w:r>
        <w:tab/>
      </w:r>
      <w:r>
        <w:t xml:space="preserve">5.11. Lịch trả Nợ Chi tiết (Debt Amortization Schedule)</w:t>
      </w:r>
    </w:p>
    <w:bookmarkStart w:id="384" w:name="thông-số-khoản-vay"/>
    <w:p>
      <w:pPr>
        <w:pStyle w:val="Heading3"/>
      </w:pPr>
      <w:r>
        <w:rPr>
          <w:rStyle w:val="SectionNumber"/>
        </w:rPr>
        <w:t xml:space="preserve">11.11.1</w:t>
      </w:r>
      <w:r>
        <w:tab/>
      </w:r>
      <w:r>
        <w:t xml:space="preserve">5.11.1. Thông số Khoản vay</w:t>
      </w:r>
    </w:p>
    <w:tbl>
      <w:tblPr>
        <w:tblStyle w:val="Table"/>
        <w:tblW w:type="pct" w:w="5000"/>
        <w:tblLayout w:type="fixed"/>
        <w:tblLook w:firstRow="1" w:lastRow="0" w:firstColumn="0" w:lastColumn="0" w:noHBand="0" w:noVBand="0" w:val="0020"/>
      </w:tblPr>
      <w:tblGrid>
        <w:gridCol w:w="1980"/>
        <w:gridCol w:w="3261"/>
        <w:gridCol w:w="2678"/>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Tổng vay</w:t>
            </w:r>
          </w:p>
        </w:tc>
        <w:tc>
          <w:tcPr/>
          <w:p>
            <w:pPr>
              <w:pStyle w:val="Compact"/>
            </w:pPr>
            <w:r>
              <w:t xml:space="preserve">12,53 M USD</w:t>
            </w:r>
          </w:p>
        </w:tc>
        <w:tc>
          <w:tcPr/>
          <w:p>
            <w:pPr>
              <w:pStyle w:val="Compact"/>
            </w:pPr>
            <w:r>
              <w:t xml:space="preserve">26,4% CAPEX — chỉ cho Phase 4 (DC fit-out)</w:t>
            </w:r>
          </w:p>
        </w:tc>
      </w:tr>
      <w:tr>
        <w:tc>
          <w:tcPr/>
          <w:p>
            <w:pPr>
              <w:pStyle w:val="Compact"/>
            </w:pPr>
            <w:r>
              <w:rPr>
                <w:b/>
                <w:bCs/>
              </w:rPr>
              <w:t xml:space="preserve">Thời điểm giải ngân</w:t>
            </w:r>
          </w:p>
        </w:tc>
        <w:tc>
          <w:tcPr/>
          <w:p>
            <w:pPr>
              <w:pStyle w:val="Compact"/>
            </w:pPr>
            <w:r>
              <w:t xml:space="preserve">Y10-Y11</w:t>
            </w:r>
          </w:p>
        </w:tc>
        <w:tc>
          <w:tcPr/>
          <w:p>
            <w:pPr>
              <w:pStyle w:val="Compact"/>
            </w:pPr>
            <w:r>
              <w:t xml:space="preserve">Sau khi Revenue đã chứng minh (~11,5M/năm)</w:t>
            </w:r>
          </w:p>
        </w:tc>
      </w:tr>
      <w:tr>
        <w:tc>
          <w:tcPr/>
          <w:p>
            <w:pPr>
              <w:pStyle w:val="Compact"/>
            </w:pPr>
            <w:r>
              <w:rPr>
                <w:b/>
                <w:bCs/>
              </w:rPr>
              <w:t xml:space="preserve">Lãi suất</w:t>
            </w:r>
          </w:p>
        </w:tc>
        <w:tc>
          <w:tcPr/>
          <w:p>
            <w:pPr>
              <w:pStyle w:val="Compact"/>
            </w:pPr>
            <w:r>
              <w:t xml:space="preserve">8,5%/năm (cố định 5 năm đầu)</w:t>
            </w:r>
          </w:p>
        </w:tc>
        <w:tc>
          <w:tcPr/>
          <w:p>
            <w:pPr>
              <w:pStyle w:val="Compact"/>
            </w:pPr>
            <w:r>
              <w:t xml:space="preserve">Thả nổi từ Y16: SOFR + 3,5%</w:t>
            </w:r>
          </w:p>
        </w:tc>
      </w:tr>
      <w:tr>
        <w:tc>
          <w:tcPr/>
          <w:p>
            <w:pPr>
              <w:pStyle w:val="Compact"/>
            </w:pPr>
            <w:r>
              <w:rPr>
                <w:b/>
                <w:bCs/>
              </w:rPr>
              <w:t xml:space="preserve">Kỳ hạn</w:t>
            </w:r>
          </w:p>
        </w:tc>
        <w:tc>
          <w:tcPr/>
          <w:p>
            <w:pPr>
              <w:pStyle w:val="Compact"/>
            </w:pPr>
            <w:r>
              <w:t xml:space="preserve">10 năm (Y11-Y20)</w:t>
            </w:r>
          </w:p>
        </w:tc>
        <w:tc>
          <w:tcPr/>
          <w:p>
            <w:pPr>
              <w:pStyle w:val="Compact"/>
            </w:pPr>
            <w:r>
              <w:t xml:space="preserve">Ân hạn gốc 2 năm (Y11-Y12)</w:t>
            </w:r>
          </w:p>
        </w:tc>
      </w:tr>
      <w:tr>
        <w:tc>
          <w:tcPr/>
          <w:p>
            <w:pPr>
              <w:pStyle w:val="Compact"/>
            </w:pPr>
            <w:r>
              <w:rPr>
                <w:b/>
                <w:bCs/>
              </w:rPr>
              <w:t xml:space="preserve">Phương thức trả</w:t>
            </w:r>
          </w:p>
        </w:tc>
        <w:tc>
          <w:tcPr/>
          <w:p>
            <w:pPr>
              <w:pStyle w:val="Compact"/>
            </w:pPr>
            <w:r>
              <w:t xml:space="preserve">Trả đều gốc + lãi (annuity)</w:t>
            </w:r>
          </w:p>
        </w:tc>
        <w:tc>
          <w:tcPr/>
          <w:p>
            <w:pPr>
              <w:pStyle w:val="Compact"/>
            </w:pPr>
            <w:r>
              <w:t xml:space="preserve">Sau ân hạn: 32 kỳ × quý</w:t>
            </w:r>
          </w:p>
        </w:tc>
      </w:tr>
      <w:tr>
        <w:tc>
          <w:tcPr/>
          <w:p>
            <w:pPr>
              <w:pStyle w:val="Compact"/>
            </w:pPr>
            <w:r>
              <w:rPr>
                <w:b/>
                <w:bCs/>
              </w:rPr>
              <w:t xml:space="preserve">Tài sản đảm bảo</w:t>
            </w:r>
          </w:p>
        </w:tc>
        <w:tc>
          <w:tcPr/>
          <w:p>
            <w:pPr>
              <w:pStyle w:val="Compact"/>
            </w:pPr>
            <w:r>
              <w:t xml:space="preserve">Toà nhà 3 tầng + Thiết bị CNC (28 máy) + Doanh thu</w:t>
            </w:r>
          </w:p>
        </w:tc>
        <w:tc>
          <w:tcPr/>
          <w:p>
            <w:pPr>
              <w:pStyle w:val="Compact"/>
            </w:pPr>
            <w:r>
              <w:t xml:space="preserve">LTV &lt; 40%</w:t>
            </w:r>
          </w:p>
        </w:tc>
      </w:tr>
      <w:tr>
        <w:tc>
          <w:tcPr/>
          <w:p>
            <w:pPr>
              <w:pStyle w:val="Compact"/>
            </w:pPr>
            <w:r>
              <w:rPr>
                <w:b/>
                <w:bCs/>
              </w:rPr>
              <w:t xml:space="preserve">Ngân hàng mục tiêu</w:t>
            </w:r>
          </w:p>
        </w:tc>
        <w:tc>
          <w:tcPr/>
          <w:p>
            <w:pPr>
              <w:pStyle w:val="Compact"/>
            </w:pPr>
            <w:r>
              <w:t xml:space="preserve">Vietcombank / BIDV / HDBank</w:t>
            </w:r>
          </w:p>
        </w:tc>
        <w:tc>
          <w:tcPr/>
          <w:p>
            <w:pPr>
              <w:pStyle w:val="Compact"/>
            </w:pPr>
            <w:r>
              <w:t xml:space="preserve">LOI dự kiến Y9</w:t>
            </w:r>
          </w:p>
        </w:tc>
      </w:tr>
    </w:tbl>
    <w:p>
      <w:pPr>
        <w:pStyle w:val="BlockText"/>
      </w:pPr>
      <w:r>
        <w:rPr>
          <w:b/>
          <w:bCs/>
        </w:rPr>
        <w:t xml:space="preserve">Lợi thế chiến lược:</w:t>
      </w:r>
      <w:r>
        <w:t xml:space="preserve"> </w:t>
      </w:r>
      <w:r>
        <w:t xml:space="preserve">Vay Y10 với Revenue đã chứng minh → lãi suất tốt hơn, điều kiện dễ hơn. DSCR tại thời điểm vay &gt; 4x. Không có rủi ro tín dụng giai đoạn xây dựng [C].</w:t>
      </w:r>
    </w:p>
    <w:bookmarkEnd w:id="384"/>
    <w:bookmarkStart w:id="385" w:name="bảng-khấu-hao-nợ-năm"/>
    <w:p>
      <w:pPr>
        <w:pStyle w:val="Heading3"/>
      </w:pPr>
      <w:r>
        <w:rPr>
          <w:rStyle w:val="SectionNumber"/>
        </w:rPr>
        <w:t xml:space="preserve">11.11.2</w:t>
      </w:r>
      <w:r>
        <w:tab/>
      </w:r>
      <w:r>
        <w:t xml:space="preserve">5.11.2. Bảng Khấu hao Nợ (Năm)</w:t>
      </w:r>
    </w:p>
    <w:tbl>
      <w:tblPr>
        <w:tblStyle w:val="Table"/>
        <w:tblW w:type="pct" w:w="5000"/>
        <w:tblLayout w:type="fixed"/>
        <w:tblLook w:firstRow="1" w:lastRow="0" w:firstColumn="0" w:lastColumn="0" w:noHBand="0" w:noVBand="0" w:val="0020"/>
      </w:tblPr>
      <w:tblGrid>
        <w:gridCol w:w="1080"/>
        <w:gridCol w:w="1512"/>
        <w:gridCol w:w="1080"/>
        <w:gridCol w:w="1007"/>
        <w:gridCol w:w="1728"/>
        <w:gridCol w:w="1512"/>
      </w:tblGrid>
      <w:tr>
        <w:trPr>
          <w:tblHeader w:val="on"/>
        </w:trPr>
        <w:tc>
          <w:tcPr/>
          <w:p>
            <w:pPr>
              <w:pStyle w:val="Compact"/>
              <w:jc w:val="right"/>
            </w:pPr>
            <w:r>
              <w:t xml:space="preserve">Năm</w:t>
            </w:r>
          </w:p>
        </w:tc>
        <w:tc>
          <w:tcPr/>
          <w:p>
            <w:pPr>
              <w:pStyle w:val="Compact"/>
              <w:jc w:val="right"/>
            </w:pPr>
            <w:r>
              <w:t xml:space="preserve">Dư nợ đầu kỳ (M)</w:t>
            </w:r>
          </w:p>
        </w:tc>
        <w:tc>
          <w:tcPr/>
          <w:p>
            <w:pPr>
              <w:pStyle w:val="Compact"/>
              <w:jc w:val="right"/>
            </w:pPr>
            <w:r>
              <w:t xml:space="preserve">Trả gốc (M)</w:t>
            </w:r>
          </w:p>
        </w:tc>
        <w:tc>
          <w:tcPr/>
          <w:p>
            <w:pPr>
              <w:pStyle w:val="Compact"/>
              <w:jc w:val="right"/>
            </w:pPr>
            <w:r>
              <w:t xml:space="preserve">Trả lãi (M)</w:t>
            </w:r>
          </w:p>
        </w:tc>
        <w:tc>
          <w:tcPr/>
          <w:p>
            <w:pPr>
              <w:pStyle w:val="Compact"/>
              <w:jc w:val="right"/>
            </w:pPr>
            <w:r>
              <w:rPr>
                <w:b/>
                <w:bCs/>
              </w:rPr>
              <w:t xml:space="preserve">Tổng trả (M)</w:t>
            </w:r>
          </w:p>
        </w:tc>
        <w:tc>
          <w:tcPr/>
          <w:p>
            <w:pPr>
              <w:pStyle w:val="Compact"/>
              <w:jc w:val="right"/>
            </w:pPr>
            <w:r>
              <w:t xml:space="preserve">Dư nợ cuối kỳ (M)</w:t>
            </w:r>
          </w:p>
        </w:tc>
      </w:tr>
      <w:tr>
        <w:tc>
          <w:tcPr/>
          <w:p>
            <w:pPr>
              <w:pStyle w:val="Compact"/>
              <w:jc w:val="right"/>
            </w:pPr>
            <w:r>
              <w:t xml:space="preserve">0-9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rPr>
                <w:b/>
                <w:bCs/>
              </w:rPr>
              <w:t xml:space="preserve">0</w:t>
            </w:r>
          </w:p>
        </w:tc>
        <w:tc>
          <w:tcPr/>
          <w:p>
            <w:pPr>
              <w:pStyle w:val="Compact"/>
              <w:jc w:val="right"/>
            </w:pPr>
            <w:r>
              <w:t xml:space="preserve">0</w:t>
            </w:r>
          </w:p>
        </w:tc>
      </w:tr>
      <w:tr>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rPr>
                <w:b/>
                <w:bCs/>
              </w:rPr>
              <w:t xml:space="preserve">0</w:t>
            </w:r>
          </w:p>
        </w:tc>
        <w:tc>
          <w:tcPr/>
          <w:p>
            <w:pPr>
              <w:pStyle w:val="Compact"/>
              <w:jc w:val="right"/>
            </w:pPr>
            <w:r>
              <w:t xml:space="preserve">0</w:t>
            </w:r>
          </w:p>
        </w:tc>
      </w:tr>
      <w:tr>
        <w:tc>
          <w:tcPr/>
          <w:p>
            <w:pPr>
              <w:pStyle w:val="Compact"/>
              <w:jc w:val="right"/>
            </w:pPr>
            <w:r>
              <w:t xml:space="preserve">11</w:t>
            </w:r>
          </w:p>
        </w:tc>
        <w:tc>
          <w:tcPr/>
          <w:p>
            <w:pPr>
              <w:pStyle w:val="Compact"/>
              <w:jc w:val="right"/>
            </w:pPr>
            <w:r>
              <w:t xml:space="preserve">6,27</w:t>
            </w:r>
          </w:p>
        </w:tc>
        <w:tc>
          <w:tcPr/>
          <w:p>
            <w:pPr>
              <w:pStyle w:val="Compact"/>
              <w:jc w:val="right"/>
            </w:pPr>
            <w:r>
              <w:t xml:space="preserve">0 (ân hạn)</w:t>
            </w:r>
          </w:p>
        </w:tc>
        <w:tc>
          <w:tcPr/>
          <w:p>
            <w:pPr>
              <w:pStyle w:val="Compact"/>
              <w:jc w:val="right"/>
            </w:pPr>
            <w:r>
              <w:t xml:space="preserve">0,53</w:t>
            </w:r>
          </w:p>
        </w:tc>
        <w:tc>
          <w:tcPr/>
          <w:p>
            <w:pPr>
              <w:pStyle w:val="Compact"/>
              <w:jc w:val="right"/>
            </w:pPr>
            <w:r>
              <w:rPr>
                <w:b/>
                <w:bCs/>
              </w:rPr>
              <w:t xml:space="preserve">0,53</w:t>
            </w:r>
          </w:p>
        </w:tc>
        <w:tc>
          <w:tcPr/>
          <w:p>
            <w:pPr>
              <w:pStyle w:val="Compact"/>
              <w:jc w:val="right"/>
            </w:pPr>
            <w:r>
              <w:t xml:space="preserve">6,27</w:t>
            </w:r>
          </w:p>
        </w:tc>
      </w:tr>
      <w:tr>
        <w:tc>
          <w:tcPr/>
          <w:p>
            <w:pPr>
              <w:pStyle w:val="Compact"/>
              <w:jc w:val="right"/>
            </w:pPr>
            <w:r>
              <w:t xml:space="preserve">12</w:t>
            </w:r>
          </w:p>
        </w:tc>
        <w:tc>
          <w:tcPr/>
          <w:p>
            <w:pPr>
              <w:pStyle w:val="Compact"/>
              <w:jc w:val="right"/>
            </w:pPr>
            <w:r>
              <w:t xml:space="preserve">12,53</w:t>
            </w:r>
          </w:p>
        </w:tc>
        <w:tc>
          <w:tcPr/>
          <w:p>
            <w:pPr>
              <w:pStyle w:val="Compact"/>
              <w:jc w:val="right"/>
            </w:pPr>
            <w:r>
              <w:t xml:space="preserve">0 (ân hạn)</w:t>
            </w:r>
          </w:p>
        </w:tc>
        <w:tc>
          <w:tcPr/>
          <w:p>
            <w:pPr>
              <w:pStyle w:val="Compact"/>
              <w:jc w:val="right"/>
            </w:pPr>
            <w:r>
              <w:t xml:space="preserve">1,06</w:t>
            </w:r>
          </w:p>
        </w:tc>
        <w:tc>
          <w:tcPr/>
          <w:p>
            <w:pPr>
              <w:pStyle w:val="Compact"/>
              <w:jc w:val="right"/>
            </w:pPr>
            <w:r>
              <w:rPr>
                <w:b/>
                <w:bCs/>
              </w:rPr>
              <w:t xml:space="preserve">1,06</w:t>
            </w:r>
          </w:p>
        </w:tc>
        <w:tc>
          <w:tcPr/>
          <w:p>
            <w:pPr>
              <w:pStyle w:val="Compact"/>
              <w:jc w:val="right"/>
            </w:pPr>
            <w:r>
              <w:t xml:space="preserve">12,53</w:t>
            </w:r>
          </w:p>
        </w:tc>
      </w:tr>
      <w:tr>
        <w:tc>
          <w:tcPr/>
          <w:p>
            <w:pPr>
              <w:pStyle w:val="Compact"/>
              <w:jc w:val="right"/>
            </w:pPr>
            <w:r>
              <w:t xml:space="preserve">13</w:t>
            </w:r>
          </w:p>
        </w:tc>
        <w:tc>
          <w:tcPr/>
          <w:p>
            <w:pPr>
              <w:pStyle w:val="Compact"/>
              <w:jc w:val="right"/>
            </w:pPr>
            <w:r>
              <w:t xml:space="preserve">12,53</w:t>
            </w:r>
          </w:p>
        </w:tc>
        <w:tc>
          <w:tcPr/>
          <w:p>
            <w:pPr>
              <w:pStyle w:val="Compact"/>
              <w:jc w:val="right"/>
            </w:pPr>
            <w:r>
              <w:t xml:space="preserve">1,57</w:t>
            </w:r>
          </w:p>
        </w:tc>
        <w:tc>
          <w:tcPr/>
          <w:p>
            <w:pPr>
              <w:pStyle w:val="Compact"/>
              <w:jc w:val="right"/>
            </w:pPr>
            <w:r>
              <w:t xml:space="preserve">1,06</w:t>
            </w:r>
          </w:p>
        </w:tc>
        <w:tc>
          <w:tcPr/>
          <w:p>
            <w:pPr>
              <w:pStyle w:val="Compact"/>
              <w:jc w:val="right"/>
            </w:pPr>
            <w:r>
              <w:rPr>
                <w:b/>
                <w:bCs/>
              </w:rPr>
              <w:t xml:space="preserve">2,63</w:t>
            </w:r>
          </w:p>
        </w:tc>
        <w:tc>
          <w:tcPr/>
          <w:p>
            <w:pPr>
              <w:pStyle w:val="Compact"/>
              <w:jc w:val="right"/>
            </w:pPr>
            <w:r>
              <w:t xml:space="preserve">10,96</w:t>
            </w:r>
          </w:p>
        </w:tc>
      </w:tr>
      <w:tr>
        <w:tc>
          <w:tcPr/>
          <w:p>
            <w:pPr>
              <w:pStyle w:val="Compact"/>
              <w:jc w:val="right"/>
            </w:pPr>
            <w:r>
              <w:t xml:space="preserve">14</w:t>
            </w:r>
          </w:p>
        </w:tc>
        <w:tc>
          <w:tcPr/>
          <w:p>
            <w:pPr>
              <w:pStyle w:val="Compact"/>
              <w:jc w:val="right"/>
            </w:pPr>
            <w:r>
              <w:t xml:space="preserve">10,96</w:t>
            </w:r>
          </w:p>
        </w:tc>
        <w:tc>
          <w:tcPr/>
          <w:p>
            <w:pPr>
              <w:pStyle w:val="Compact"/>
              <w:jc w:val="right"/>
            </w:pPr>
            <w:r>
              <w:t xml:space="preserve">1,57</w:t>
            </w:r>
          </w:p>
        </w:tc>
        <w:tc>
          <w:tcPr/>
          <w:p>
            <w:pPr>
              <w:pStyle w:val="Compact"/>
              <w:jc w:val="right"/>
            </w:pPr>
            <w:r>
              <w:t xml:space="preserve">0,93</w:t>
            </w:r>
          </w:p>
        </w:tc>
        <w:tc>
          <w:tcPr/>
          <w:p>
            <w:pPr>
              <w:pStyle w:val="Compact"/>
              <w:jc w:val="right"/>
            </w:pPr>
            <w:r>
              <w:rPr>
                <w:b/>
                <w:bCs/>
              </w:rPr>
              <w:t xml:space="preserve">2,50</w:t>
            </w:r>
          </w:p>
        </w:tc>
        <w:tc>
          <w:tcPr/>
          <w:p>
            <w:pPr>
              <w:pStyle w:val="Compact"/>
              <w:jc w:val="right"/>
            </w:pPr>
            <w:r>
              <w:t xml:space="preserve">9,39</w:t>
            </w:r>
          </w:p>
        </w:tc>
      </w:tr>
      <w:tr>
        <w:tc>
          <w:tcPr/>
          <w:p>
            <w:pPr>
              <w:pStyle w:val="Compact"/>
              <w:jc w:val="right"/>
            </w:pPr>
            <w:r>
              <w:t xml:space="preserve">15</w:t>
            </w:r>
          </w:p>
        </w:tc>
        <w:tc>
          <w:tcPr/>
          <w:p>
            <w:pPr>
              <w:pStyle w:val="Compact"/>
              <w:jc w:val="right"/>
            </w:pPr>
            <w:r>
              <w:t xml:space="preserve">9,39</w:t>
            </w:r>
          </w:p>
        </w:tc>
        <w:tc>
          <w:tcPr/>
          <w:p>
            <w:pPr>
              <w:pStyle w:val="Compact"/>
              <w:jc w:val="right"/>
            </w:pPr>
            <w:r>
              <w:t xml:space="preserve">1,57</w:t>
            </w:r>
          </w:p>
        </w:tc>
        <w:tc>
          <w:tcPr/>
          <w:p>
            <w:pPr>
              <w:pStyle w:val="Compact"/>
              <w:jc w:val="right"/>
            </w:pPr>
            <w:r>
              <w:t xml:space="preserve">0,80</w:t>
            </w:r>
          </w:p>
        </w:tc>
        <w:tc>
          <w:tcPr/>
          <w:p>
            <w:pPr>
              <w:pStyle w:val="Compact"/>
              <w:jc w:val="right"/>
            </w:pPr>
            <w:r>
              <w:rPr>
                <w:b/>
                <w:bCs/>
              </w:rPr>
              <w:t xml:space="preserve">2,37</w:t>
            </w:r>
          </w:p>
        </w:tc>
        <w:tc>
          <w:tcPr/>
          <w:p>
            <w:pPr>
              <w:pStyle w:val="Compact"/>
              <w:jc w:val="right"/>
            </w:pPr>
            <w:r>
              <w:t xml:space="preserve">7,82</w:t>
            </w:r>
          </w:p>
        </w:tc>
      </w:tr>
      <w:tr>
        <w:tc>
          <w:tcPr/>
          <w:p>
            <w:pPr>
              <w:pStyle w:val="Compact"/>
              <w:jc w:val="right"/>
            </w:pPr>
            <w:r>
              <w:t xml:space="preserve">16</w:t>
            </w:r>
          </w:p>
        </w:tc>
        <w:tc>
          <w:tcPr/>
          <w:p>
            <w:pPr>
              <w:pStyle w:val="Compact"/>
              <w:jc w:val="right"/>
            </w:pPr>
            <w:r>
              <w:t xml:space="preserve">7,82</w:t>
            </w:r>
          </w:p>
        </w:tc>
        <w:tc>
          <w:tcPr/>
          <w:p>
            <w:pPr>
              <w:pStyle w:val="Compact"/>
              <w:jc w:val="right"/>
            </w:pPr>
            <w:r>
              <w:t xml:space="preserve">1,57</w:t>
            </w:r>
          </w:p>
        </w:tc>
        <w:tc>
          <w:tcPr/>
          <w:p>
            <w:pPr>
              <w:pStyle w:val="Compact"/>
              <w:jc w:val="right"/>
            </w:pPr>
            <w:r>
              <w:t xml:space="preserve">0,66</w:t>
            </w:r>
          </w:p>
        </w:tc>
        <w:tc>
          <w:tcPr/>
          <w:p>
            <w:pPr>
              <w:pStyle w:val="Compact"/>
              <w:jc w:val="right"/>
            </w:pPr>
            <w:r>
              <w:rPr>
                <w:b/>
                <w:bCs/>
              </w:rPr>
              <w:t xml:space="preserve">2,23</w:t>
            </w:r>
          </w:p>
        </w:tc>
        <w:tc>
          <w:tcPr/>
          <w:p>
            <w:pPr>
              <w:pStyle w:val="Compact"/>
              <w:jc w:val="right"/>
            </w:pPr>
            <w:r>
              <w:t xml:space="preserve">6,25</w:t>
            </w:r>
          </w:p>
        </w:tc>
      </w:tr>
      <w:tr>
        <w:tc>
          <w:tcPr/>
          <w:p>
            <w:pPr>
              <w:pStyle w:val="Compact"/>
              <w:jc w:val="right"/>
            </w:pPr>
            <w:r>
              <w:t xml:space="preserve">17</w:t>
            </w:r>
          </w:p>
        </w:tc>
        <w:tc>
          <w:tcPr/>
          <w:p>
            <w:pPr>
              <w:pStyle w:val="Compact"/>
              <w:jc w:val="right"/>
            </w:pPr>
            <w:r>
              <w:t xml:space="preserve">6,25</w:t>
            </w:r>
          </w:p>
        </w:tc>
        <w:tc>
          <w:tcPr/>
          <w:p>
            <w:pPr>
              <w:pStyle w:val="Compact"/>
              <w:jc w:val="right"/>
            </w:pPr>
            <w:r>
              <w:t xml:space="preserve">1,57</w:t>
            </w:r>
          </w:p>
        </w:tc>
        <w:tc>
          <w:tcPr/>
          <w:p>
            <w:pPr>
              <w:pStyle w:val="Compact"/>
              <w:jc w:val="right"/>
            </w:pPr>
            <w:r>
              <w:t xml:space="preserve">0,53</w:t>
            </w:r>
          </w:p>
        </w:tc>
        <w:tc>
          <w:tcPr/>
          <w:p>
            <w:pPr>
              <w:pStyle w:val="Compact"/>
              <w:jc w:val="right"/>
            </w:pPr>
            <w:r>
              <w:rPr>
                <w:b/>
                <w:bCs/>
              </w:rPr>
              <w:t xml:space="preserve">2,10</w:t>
            </w:r>
          </w:p>
        </w:tc>
        <w:tc>
          <w:tcPr/>
          <w:p>
            <w:pPr>
              <w:pStyle w:val="Compact"/>
              <w:jc w:val="right"/>
            </w:pPr>
            <w:r>
              <w:t xml:space="preserve">4,68</w:t>
            </w:r>
          </w:p>
        </w:tc>
      </w:tr>
      <w:tr>
        <w:tc>
          <w:tcPr/>
          <w:p>
            <w:pPr>
              <w:pStyle w:val="Compact"/>
              <w:jc w:val="right"/>
            </w:pPr>
            <w:r>
              <w:t xml:space="preserve">18</w:t>
            </w:r>
          </w:p>
        </w:tc>
        <w:tc>
          <w:tcPr/>
          <w:p>
            <w:pPr>
              <w:pStyle w:val="Compact"/>
              <w:jc w:val="right"/>
            </w:pPr>
            <w:r>
              <w:t xml:space="preserve">4,68</w:t>
            </w:r>
          </w:p>
        </w:tc>
        <w:tc>
          <w:tcPr/>
          <w:p>
            <w:pPr>
              <w:pStyle w:val="Compact"/>
              <w:jc w:val="right"/>
            </w:pPr>
            <w:r>
              <w:t xml:space="preserve">1,57</w:t>
            </w:r>
          </w:p>
        </w:tc>
        <w:tc>
          <w:tcPr/>
          <w:p>
            <w:pPr>
              <w:pStyle w:val="Compact"/>
              <w:jc w:val="right"/>
            </w:pPr>
            <w:r>
              <w:t xml:space="preserve">0,40</w:t>
            </w:r>
          </w:p>
        </w:tc>
        <w:tc>
          <w:tcPr/>
          <w:p>
            <w:pPr>
              <w:pStyle w:val="Compact"/>
              <w:jc w:val="right"/>
            </w:pPr>
            <w:r>
              <w:rPr>
                <w:b/>
                <w:bCs/>
              </w:rPr>
              <w:t xml:space="preserve">1,97</w:t>
            </w:r>
          </w:p>
        </w:tc>
        <w:tc>
          <w:tcPr/>
          <w:p>
            <w:pPr>
              <w:pStyle w:val="Compact"/>
              <w:jc w:val="right"/>
            </w:pPr>
            <w:r>
              <w:t xml:space="preserve">3,11</w:t>
            </w:r>
          </w:p>
        </w:tc>
      </w:tr>
      <w:tr>
        <w:tc>
          <w:tcPr/>
          <w:p>
            <w:pPr>
              <w:pStyle w:val="Compact"/>
              <w:jc w:val="right"/>
            </w:pPr>
            <w:r>
              <w:t xml:space="preserve">19</w:t>
            </w:r>
          </w:p>
        </w:tc>
        <w:tc>
          <w:tcPr/>
          <w:p>
            <w:pPr>
              <w:pStyle w:val="Compact"/>
              <w:jc w:val="right"/>
            </w:pPr>
            <w:r>
              <w:t xml:space="preserve">3,11</w:t>
            </w:r>
          </w:p>
        </w:tc>
        <w:tc>
          <w:tcPr/>
          <w:p>
            <w:pPr>
              <w:pStyle w:val="Compact"/>
              <w:jc w:val="right"/>
            </w:pPr>
            <w:r>
              <w:t xml:space="preserve">1,57</w:t>
            </w:r>
          </w:p>
        </w:tc>
        <w:tc>
          <w:tcPr/>
          <w:p>
            <w:pPr>
              <w:pStyle w:val="Compact"/>
              <w:jc w:val="right"/>
            </w:pPr>
            <w:r>
              <w:t xml:space="preserve">0,26</w:t>
            </w:r>
          </w:p>
        </w:tc>
        <w:tc>
          <w:tcPr/>
          <w:p>
            <w:pPr>
              <w:pStyle w:val="Compact"/>
              <w:jc w:val="right"/>
            </w:pPr>
            <w:r>
              <w:rPr>
                <w:b/>
                <w:bCs/>
              </w:rPr>
              <w:t xml:space="preserve">1,83</w:t>
            </w:r>
          </w:p>
        </w:tc>
        <w:tc>
          <w:tcPr/>
          <w:p>
            <w:pPr>
              <w:pStyle w:val="Compact"/>
              <w:jc w:val="right"/>
            </w:pPr>
            <w:r>
              <w:t xml:space="preserve">1,54</w:t>
            </w:r>
          </w:p>
        </w:tc>
      </w:tr>
      <w:tr>
        <w:tc>
          <w:tcPr/>
          <w:p>
            <w:pPr>
              <w:pStyle w:val="Compact"/>
              <w:jc w:val="right"/>
            </w:pPr>
            <w:r>
              <w:t xml:space="preserve">20</w:t>
            </w:r>
          </w:p>
        </w:tc>
        <w:tc>
          <w:tcPr/>
          <w:p>
            <w:pPr>
              <w:pStyle w:val="Compact"/>
              <w:jc w:val="right"/>
            </w:pPr>
            <w:r>
              <w:t xml:space="preserve">1,54</w:t>
            </w:r>
          </w:p>
        </w:tc>
        <w:tc>
          <w:tcPr/>
          <w:p>
            <w:pPr>
              <w:pStyle w:val="Compact"/>
              <w:jc w:val="right"/>
            </w:pPr>
            <w:r>
              <w:t xml:space="preserve">1,54</w:t>
            </w:r>
          </w:p>
        </w:tc>
        <w:tc>
          <w:tcPr/>
          <w:p>
            <w:pPr>
              <w:pStyle w:val="Compact"/>
              <w:jc w:val="right"/>
            </w:pPr>
            <w:r>
              <w:t xml:space="preserve">0,13</w:t>
            </w:r>
          </w:p>
        </w:tc>
        <w:tc>
          <w:tcPr/>
          <w:p>
            <w:pPr>
              <w:pStyle w:val="Compact"/>
              <w:jc w:val="right"/>
            </w:pPr>
            <w:r>
              <w:rPr>
                <w:b/>
                <w:bCs/>
              </w:rPr>
              <w:t xml:space="preserve">1,67</w:t>
            </w:r>
          </w:p>
        </w:tc>
        <w:tc>
          <w:tcPr/>
          <w:p>
            <w:pPr>
              <w:pStyle w:val="Compact"/>
              <w:jc w:val="right"/>
            </w:pPr>
            <w:r>
              <w:t xml:space="preserve">0,00</w:t>
            </w:r>
          </w:p>
        </w:tc>
      </w:tr>
      <w:tr>
        <w:tc>
          <w:tcPr/>
          <w:p>
            <w:pPr>
              <w:pStyle w:val="Compact"/>
              <w:jc w:val="right"/>
            </w:pPr>
            <w:r>
              <w:rPr>
                <w:b/>
                <w:bCs/>
              </w:rPr>
              <w:t xml:space="preserve">Tổng</w:t>
            </w:r>
          </w:p>
        </w:tc>
        <w:tc>
          <w:tcPr/>
          <w:p>
            <w:pPr>
              <w:pStyle w:val="Compact"/>
            </w:pPr>
          </w:p>
        </w:tc>
        <w:tc>
          <w:tcPr/>
          <w:p>
            <w:pPr>
              <w:pStyle w:val="Compact"/>
              <w:jc w:val="right"/>
            </w:pPr>
            <w:r>
              <w:rPr>
                <w:b/>
                <w:bCs/>
              </w:rPr>
              <w:t xml:space="preserve">12,53</w:t>
            </w:r>
          </w:p>
        </w:tc>
        <w:tc>
          <w:tcPr/>
          <w:p>
            <w:pPr>
              <w:pStyle w:val="Compact"/>
              <w:jc w:val="right"/>
            </w:pPr>
            <w:r>
              <w:rPr>
                <w:b/>
                <w:bCs/>
              </w:rPr>
              <w:t xml:space="preserve">6,36</w:t>
            </w:r>
          </w:p>
        </w:tc>
        <w:tc>
          <w:tcPr/>
          <w:p>
            <w:pPr>
              <w:pStyle w:val="Compact"/>
              <w:jc w:val="right"/>
            </w:pPr>
            <w:r>
              <w:rPr>
                <w:b/>
                <w:bCs/>
              </w:rPr>
              <w:t xml:space="preserve">18,89</w:t>
            </w:r>
          </w:p>
        </w:tc>
        <w:tc>
          <w:tcPr/>
          <w:p>
            <w:pPr>
              <w:pStyle w:val="Compact"/>
              <w:jc w:val="right"/>
            </w:pPr>
            <w:r>
              <w:rPr>
                <w:b/>
                <w:bCs/>
              </w:rPr>
              <w:t xml:space="preserve">0,00</w:t>
            </w:r>
          </w:p>
        </w:tc>
      </w:tr>
    </w:tbl>
    <w:p>
      <w:pPr>
        <w:pStyle w:val="BlockText"/>
      </w:pPr>
      <w:r>
        <w:rPr>
          <w:b/>
          <w:bCs/>
        </w:rPr>
        <w:t xml:space="preserve">[C] Tổng chi phí lãi vay 10 năm = 6,36M USD.</w:t>
      </w:r>
      <w:r>
        <w:t xml:space="preserve"> </w:t>
      </w:r>
      <w:r>
        <w:t xml:space="preserve">So với mô hình cũ (vay từ Y0, lãi 8,39M), tiết kiệm ~2M do không trả lãi giai đoạn xây dựng. Option: Trả trước nợ từ Y17 khi CF &gt; 10M/năm → tiết kiệm thêm ~0,8M lãi.</w:t>
      </w:r>
    </w:p>
    <w:bookmarkEnd w:id="385"/>
    <w:bookmarkStart w:id="386" w:name="covenant-requirements"/>
    <w:p>
      <w:pPr>
        <w:pStyle w:val="Heading3"/>
      </w:pPr>
      <w:r>
        <w:rPr>
          <w:rStyle w:val="SectionNumber"/>
        </w:rPr>
        <w:t xml:space="preserve">11.11.3</w:t>
      </w:r>
      <w:r>
        <w:tab/>
      </w:r>
      <w:r>
        <w:t xml:space="preserve">5.11.3. Covenant Requirements</w:t>
      </w:r>
    </w:p>
    <w:p>
      <w:pPr>
        <w:pStyle w:val="BlockText"/>
      </w:pPr>
      <w:r>
        <w:rPr>
          <w:b/>
          <w:bCs/>
        </w:rPr>
        <w:t xml:space="preserve">V2.1:</w:t>
      </w:r>
      <w:r>
        <w:t xml:space="preserve"> </w:t>
      </w:r>
      <w:r>
        <w:t xml:space="preserve">Không có nợ vay Y0-Y9 (100% CSH). Covenant chỉ áp dụng từ Y10 khi vay 12,53M USD.</w:t>
      </w:r>
    </w:p>
    <w:tbl>
      <w:tblPr>
        <w:tblStyle w:val="Table"/>
        <w:tblW w:type="pct" w:w="5000"/>
        <w:tblLayout w:type="fixed"/>
        <w:tblLook w:firstRow="1" w:lastRow="0" w:firstColumn="0" w:lastColumn="0" w:noHBand="0" w:noVBand="0" w:val="0020"/>
      </w:tblPr>
      <w:tblGrid>
        <w:gridCol w:w="1947"/>
        <w:gridCol w:w="1752"/>
        <w:gridCol w:w="1687"/>
        <w:gridCol w:w="1038"/>
        <w:gridCol w:w="843"/>
        <w:gridCol w:w="649"/>
      </w:tblGrid>
      <w:tr>
        <w:trPr>
          <w:tblHeader w:val="on"/>
        </w:trPr>
        <w:tc>
          <w:tcPr/>
          <w:p>
            <w:pPr>
              <w:pStyle w:val="Compact"/>
            </w:pPr>
            <w:r>
              <w:t xml:space="preserve">Covenant</w:t>
            </w:r>
          </w:p>
        </w:tc>
        <w:tc>
          <w:tcPr/>
          <w:p>
            <w:pPr>
              <w:pStyle w:val="Compact"/>
            </w:pPr>
            <w:r>
              <w:t xml:space="preserve">Yêu cầu</w:t>
            </w:r>
          </w:p>
        </w:tc>
        <w:tc>
          <w:tcPr/>
          <w:p>
            <w:pPr>
              <w:pStyle w:val="Compact"/>
            </w:pPr>
            <w:r>
              <w:t xml:space="preserve">Y0-Y9 (CSH)</w:t>
            </w:r>
          </w:p>
        </w:tc>
        <w:tc>
          <w:tcPr/>
          <w:p>
            <w:pPr>
              <w:pStyle w:val="Compact"/>
            </w:pPr>
            <w:r>
              <w:t xml:space="preserve">Y10-Y13 (ramp)</w:t>
            </w:r>
          </w:p>
        </w:tc>
        <w:tc>
          <w:tcPr/>
          <w:p>
            <w:pPr>
              <w:pStyle w:val="Compact"/>
            </w:pPr>
            <w:r>
              <w:t xml:space="preserve">Y14+ (steady)</w:t>
            </w:r>
          </w:p>
        </w:tc>
        <w:tc>
          <w:tcPr/>
          <w:p>
            <w:pPr>
              <w:pStyle w:val="Compact"/>
              <w:jc w:val="center"/>
            </w:pPr>
            <w:r>
              <w:t xml:space="preserve">Tuân thủ</w:t>
            </w:r>
          </w:p>
        </w:tc>
      </w:tr>
      <w:tr>
        <w:tc>
          <w:tcPr/>
          <w:p>
            <w:pPr>
              <w:pStyle w:val="Compact"/>
            </w:pPr>
            <w:r>
              <w:rPr>
                <w:b/>
                <w:bCs/>
              </w:rPr>
              <w:t xml:space="preserve">DSCR</w:t>
            </w:r>
          </w:p>
        </w:tc>
        <w:tc>
          <w:tcPr/>
          <w:p>
            <w:pPr>
              <w:pStyle w:val="Compact"/>
            </w:pPr>
            <w:r>
              <w:t xml:space="preserve">≥ 1,20x</w:t>
            </w:r>
          </w:p>
        </w:tc>
        <w:tc>
          <w:tcPr/>
          <w:p>
            <w:pPr>
              <w:pStyle w:val="Compact"/>
            </w:pPr>
            <w:r>
              <w:t xml:space="preserve">N/A (no debt)</w:t>
            </w:r>
          </w:p>
        </w:tc>
        <w:tc>
          <w:tcPr/>
          <w:p>
            <w:pPr>
              <w:pStyle w:val="Compact"/>
            </w:pPr>
            <w:r>
              <w:t xml:space="preserve">4,91x — 5,5x</w:t>
            </w:r>
          </w:p>
        </w:tc>
        <w:tc>
          <w:tcPr/>
          <w:p>
            <w:pPr>
              <w:pStyle w:val="Compact"/>
            </w:pPr>
            <w:r>
              <w:t xml:space="preserve">6,0x+</w:t>
            </w:r>
          </w:p>
        </w:tc>
        <w:tc>
          <w:tcPr/>
          <w:p>
            <w:pPr>
              <w:pStyle w:val="Compact"/>
              <w:jc w:val="center"/>
            </w:pPr>
            <w:r>
              <w:t xml:space="preserve">Có</w:t>
            </w:r>
          </w:p>
        </w:tc>
      </w:tr>
      <w:tr>
        <w:tc>
          <w:tcPr/>
          <w:p>
            <w:pPr>
              <w:pStyle w:val="Compact"/>
            </w:pPr>
            <w:r>
              <w:rPr>
                <w:b/>
                <w:bCs/>
              </w:rPr>
              <w:t xml:space="preserve">D/E Ratio</w:t>
            </w:r>
          </w:p>
        </w:tc>
        <w:tc>
          <w:tcPr/>
          <w:p>
            <w:pPr>
              <w:pStyle w:val="Compact"/>
            </w:pPr>
            <w:r>
              <w:t xml:space="preserve">≤ 1,5x</w:t>
            </w:r>
          </w:p>
        </w:tc>
        <w:tc>
          <w:tcPr/>
          <w:p>
            <w:pPr>
              <w:pStyle w:val="Compact"/>
            </w:pPr>
            <w:r>
              <w:t xml:space="preserve">0x (no debt)</w:t>
            </w:r>
          </w:p>
        </w:tc>
        <w:tc>
          <w:tcPr/>
          <w:p>
            <w:pPr>
              <w:pStyle w:val="Compact"/>
            </w:pPr>
            <w:r>
              <w:t xml:space="preserve">0,25-0,30x</w:t>
            </w:r>
          </w:p>
        </w:tc>
        <w:tc>
          <w:tcPr/>
          <w:p>
            <w:pPr>
              <w:pStyle w:val="Compact"/>
            </w:pPr>
            <w:r>
              <w:t xml:space="preserve">&lt; 0,15x</w:t>
            </w:r>
          </w:p>
        </w:tc>
        <w:tc>
          <w:tcPr/>
          <w:p>
            <w:pPr>
              <w:pStyle w:val="Compact"/>
              <w:jc w:val="center"/>
            </w:pPr>
            <w:r>
              <w:t xml:space="preserve">Có</w:t>
            </w:r>
          </w:p>
        </w:tc>
      </w:tr>
      <w:tr>
        <w:tc>
          <w:tcPr/>
          <w:p>
            <w:pPr>
              <w:pStyle w:val="Compact"/>
            </w:pPr>
            <w:r>
              <w:rPr>
                <w:b/>
                <w:bCs/>
              </w:rPr>
              <w:t xml:space="preserve">Current Ratio</w:t>
            </w:r>
          </w:p>
        </w:tc>
        <w:tc>
          <w:tcPr/>
          <w:p>
            <w:pPr>
              <w:pStyle w:val="Compact"/>
            </w:pPr>
            <w:r>
              <w:t xml:space="preserve">≥ 1,2x</w:t>
            </w:r>
          </w:p>
        </w:tc>
        <w:tc>
          <w:tcPr/>
          <w:p>
            <w:pPr>
              <w:pStyle w:val="Compact"/>
            </w:pPr>
            <w:r>
              <w:t xml:space="preserve">&gt; 3,0x</w:t>
            </w:r>
          </w:p>
        </w:tc>
        <w:tc>
          <w:tcPr/>
          <w:p>
            <w:pPr>
              <w:pStyle w:val="Compact"/>
            </w:pPr>
            <w:r>
              <w:t xml:space="preserve">2,0-2,5x</w:t>
            </w:r>
          </w:p>
        </w:tc>
        <w:tc>
          <w:tcPr/>
          <w:p>
            <w:pPr>
              <w:pStyle w:val="Compact"/>
            </w:pPr>
            <w:r>
              <w:t xml:space="preserve">&gt; 1,8x</w:t>
            </w:r>
          </w:p>
        </w:tc>
        <w:tc>
          <w:tcPr/>
          <w:p>
            <w:pPr>
              <w:pStyle w:val="Compact"/>
              <w:jc w:val="center"/>
            </w:pPr>
            <w:r>
              <w:t xml:space="preserve">Có</w:t>
            </w:r>
          </w:p>
        </w:tc>
      </w:tr>
      <w:tr>
        <w:tc>
          <w:tcPr/>
          <w:p>
            <w:pPr>
              <w:pStyle w:val="Compact"/>
            </w:pPr>
            <w:r>
              <w:rPr>
                <w:b/>
                <w:bCs/>
              </w:rPr>
              <w:t xml:space="preserve">Net Worth</w:t>
            </w:r>
          </w:p>
        </w:tc>
        <w:tc>
          <w:tcPr/>
          <w:p>
            <w:pPr>
              <w:pStyle w:val="Compact"/>
            </w:pPr>
            <w:r>
              <w:t xml:space="preserve">≥ 20M USD</w:t>
            </w:r>
          </w:p>
        </w:tc>
        <w:tc>
          <w:tcPr/>
          <w:p>
            <w:pPr>
              <w:pStyle w:val="Compact"/>
            </w:pPr>
            <w:r>
              <w:t xml:space="preserve">~35M (giảm dần do CAPEX)</w:t>
            </w:r>
          </w:p>
        </w:tc>
        <w:tc>
          <w:tcPr/>
          <w:p>
            <w:pPr>
              <w:pStyle w:val="Compact"/>
            </w:pPr>
            <w:r>
              <w:t xml:space="preserve">~40M</w:t>
            </w:r>
          </w:p>
        </w:tc>
        <w:tc>
          <w:tcPr/>
          <w:p>
            <w:pPr>
              <w:pStyle w:val="Compact"/>
            </w:pPr>
            <w:r>
              <w:t xml:space="preserve">&gt; 50M</w:t>
            </w:r>
          </w:p>
        </w:tc>
        <w:tc>
          <w:tcPr/>
          <w:p>
            <w:pPr>
              <w:pStyle w:val="Compact"/>
              <w:jc w:val="center"/>
            </w:pPr>
            <w:r>
              <w:t xml:space="preserve">Có</w:t>
            </w:r>
          </w:p>
        </w:tc>
      </w:tr>
      <w:tr>
        <w:tc>
          <w:tcPr/>
          <w:p>
            <w:pPr>
              <w:pStyle w:val="Compact"/>
            </w:pPr>
            <w:r>
              <w:rPr>
                <w:b/>
                <w:bCs/>
              </w:rPr>
              <w:t xml:space="preserve">CAPEX Limit</w:t>
            </w:r>
          </w:p>
        </w:tc>
        <w:tc>
          <w:tcPr/>
          <w:p>
            <w:pPr>
              <w:pStyle w:val="Compact"/>
            </w:pPr>
            <w:r>
              <w:t xml:space="preserve">Thông báo &gt; 2M</w:t>
            </w:r>
          </w:p>
        </w:tc>
        <w:tc>
          <w:tcPr/>
          <w:p>
            <w:pPr>
              <w:pStyle w:val="Compact"/>
            </w:pPr>
            <w:r>
              <w:t xml:space="preserve">Theo plan CSH</w:t>
            </w:r>
          </w:p>
        </w:tc>
        <w:tc>
          <w:tcPr/>
          <w:p>
            <w:pPr>
              <w:pStyle w:val="Compact"/>
            </w:pPr>
            <w:r>
              <w:t xml:space="preserve">P4 Datacenter</w:t>
            </w:r>
          </w:p>
        </w:tc>
        <w:tc>
          <w:tcPr/>
          <w:p>
            <w:pPr>
              <w:pStyle w:val="Compact"/>
            </w:pPr>
            <w:r>
              <w:t xml:space="preserve">—</w:t>
            </w:r>
          </w:p>
        </w:tc>
        <w:tc>
          <w:tcPr/>
          <w:p>
            <w:pPr>
              <w:pStyle w:val="Compact"/>
              <w:jc w:val="center"/>
            </w:pPr>
            <w:r>
              <w:t xml:space="preserve">Có</w:t>
            </w:r>
          </w:p>
        </w:tc>
      </w:tr>
      <w:tr>
        <w:tc>
          <w:tcPr/>
          <w:p>
            <w:pPr>
              <w:pStyle w:val="Compact"/>
            </w:pPr>
            <w:r>
              <w:rPr>
                <w:b/>
                <w:bCs/>
              </w:rPr>
              <w:t xml:space="preserve">Dividend Restriction</w:t>
            </w:r>
          </w:p>
        </w:tc>
        <w:tc>
          <w:tcPr/>
          <w:p>
            <w:pPr>
              <w:pStyle w:val="Compact"/>
            </w:pPr>
            <w:r>
              <w:t xml:space="preserve">Max 40% NI nếu DSCR &gt; 1,5x</w:t>
            </w:r>
          </w:p>
        </w:tc>
        <w:tc>
          <w:tcPr/>
          <w:p>
            <w:pPr>
              <w:pStyle w:val="Compact"/>
            </w:pPr>
            <w:r>
              <w:t xml:space="preserve">N/A</w:t>
            </w:r>
          </w:p>
        </w:tc>
        <w:tc>
          <w:tcPr/>
          <w:p>
            <w:pPr>
              <w:pStyle w:val="Compact"/>
            </w:pPr>
            <w:r>
              <w:t xml:space="preserve">Eligible từ Y12</w:t>
            </w:r>
          </w:p>
        </w:tc>
        <w:tc>
          <w:tcPr/>
          <w:p>
            <w:pPr>
              <w:pStyle w:val="Compact"/>
            </w:pPr>
            <w:r>
              <w:t xml:space="preserve">Eligible</w:t>
            </w:r>
          </w:p>
        </w:tc>
        <w:tc>
          <w:tcPr/>
          <w:p>
            <w:pPr>
              <w:pStyle w:val="Compact"/>
              <w:jc w:val="center"/>
            </w:pPr>
            <w:r>
              <w:t xml:space="preserve">Có</w:t>
            </w:r>
          </w:p>
        </w:tc>
      </w:tr>
    </w:tbl>
    <w:p>
      <w:r>
        <w:pict>
          <v:rect style="width:0;height:1.5pt" o:hralign="center" o:hrstd="t" o:hr="t"/>
        </w:pict>
      </w:r>
    </w:p>
    <w:bookmarkEnd w:id="386"/>
    <w:bookmarkEnd w:id="387"/>
    <w:bookmarkStart w:id="390" w:name="X465de32d945259c11bec3ce6e5463e2309a92e5"/>
    <w:p>
      <w:pPr>
        <w:pStyle w:val="Heading2"/>
      </w:pPr>
      <w:r>
        <w:rPr>
          <w:rStyle w:val="SectionNumber"/>
        </w:rPr>
        <w:t xml:space="preserve">11.12</w:t>
      </w:r>
      <w:r>
        <w:tab/>
      </w:r>
      <w:r>
        <w:t xml:space="preserve">5.12. Bảng Cân đối Kế toán Dự kiến (Pro-forma Balance Sheet)</w:t>
      </w:r>
    </w:p>
    <w:bookmarkStart w:id="388" w:name="balance-sheet-15-năm"/>
    <w:p>
      <w:pPr>
        <w:pStyle w:val="Heading3"/>
      </w:pPr>
      <w:r>
        <w:rPr>
          <w:rStyle w:val="SectionNumber"/>
        </w:rPr>
        <w:t xml:space="preserve">11.12.1</w:t>
      </w:r>
      <w:r>
        <w:tab/>
      </w:r>
      <w:r>
        <w:t xml:space="preserve">5.12.1. Balance Sheet 15 năm</w:t>
      </w:r>
    </w:p>
    <w:p>
      <w:pPr>
        <w:pStyle w:val="BlockText"/>
      </w:pPr>
      <w:r>
        <w:rPr>
          <w:b/>
          <w:bCs/>
        </w:rPr>
        <w:t xml:space="preserve">V2.1:</w:t>
      </w:r>
      <w:r>
        <w:t xml:space="preserve"> </w:t>
      </w:r>
      <w:r>
        <w:t xml:space="preserve">Y0-Y4 xây dựng shell (TSCĐ tăng dần, không revenue). Y5 IoT commissioning. Vay 12,53M từ Y10.</w:t>
      </w:r>
    </w:p>
    <w:tbl>
      <w:tblPr>
        <w:tblStyle w:val="Table"/>
        <w:tblW w:type="pct" w:w="5000"/>
        <w:tblLayout w:type="fixed"/>
        <w:tblLook w:firstRow="1" w:lastRow="0" w:firstColumn="0" w:lastColumn="0" w:noHBand="0" w:noVBand="0" w:val="0020"/>
      </w:tblPr>
      <w:tblGrid>
        <w:gridCol w:w="2124"/>
        <w:gridCol w:w="965"/>
        <w:gridCol w:w="965"/>
        <w:gridCol w:w="965"/>
        <w:gridCol w:w="965"/>
        <w:gridCol w:w="965"/>
        <w:gridCol w:w="965"/>
      </w:tblGrid>
      <w:tr>
        <w:trPr>
          <w:tblHeader w:val="on"/>
        </w:trPr>
        <w:tc>
          <w:tcPr/>
          <w:p>
            <w:pPr>
              <w:pStyle w:val="Compact"/>
            </w:pPr>
            <w:r>
              <w:t xml:space="preserve">Khoản mục (M USD)</w:t>
            </w:r>
          </w:p>
        </w:tc>
        <w:tc>
          <w:tcPr/>
          <w:p>
            <w:pPr>
              <w:pStyle w:val="Compact"/>
              <w:jc w:val="right"/>
            </w:pPr>
            <w:r>
              <w:t xml:space="preserve">Y0</w:t>
            </w:r>
          </w:p>
        </w:tc>
        <w:tc>
          <w:tcPr/>
          <w:p>
            <w:pPr>
              <w:pStyle w:val="Compact"/>
              <w:jc w:val="right"/>
            </w:pPr>
            <w:r>
              <w:t xml:space="preserve">Y5</w:t>
            </w:r>
          </w:p>
        </w:tc>
        <w:tc>
          <w:tcPr/>
          <w:p>
            <w:pPr>
              <w:pStyle w:val="Compact"/>
              <w:jc w:val="right"/>
            </w:pPr>
            <w:r>
              <w:t xml:space="preserve">Y7</w:t>
            </w:r>
          </w:p>
        </w:tc>
        <w:tc>
          <w:tcPr/>
          <w:p>
            <w:pPr>
              <w:pStyle w:val="Compact"/>
              <w:jc w:val="right"/>
            </w:pPr>
            <w:r>
              <w:t xml:space="preserve">Y10</w:t>
            </w:r>
          </w:p>
        </w:tc>
        <w:tc>
          <w:tcPr/>
          <w:p>
            <w:pPr>
              <w:pStyle w:val="Compact"/>
              <w:jc w:val="right"/>
            </w:pPr>
            <w:r>
              <w:t xml:space="preserve">Y13</w:t>
            </w:r>
          </w:p>
        </w:tc>
        <w:tc>
          <w:tcPr/>
          <w:p>
            <w:pPr>
              <w:pStyle w:val="Compact"/>
              <w:jc w:val="right"/>
            </w:pPr>
            <w:r>
              <w:t xml:space="preserve">Y15</w:t>
            </w:r>
          </w:p>
        </w:tc>
      </w:tr>
      <w:tr>
        <w:tc>
          <w:tcPr/>
          <w:p>
            <w:pPr>
              <w:pStyle w:val="Compact"/>
            </w:pPr>
            <w:r>
              <w:rPr>
                <w:b/>
                <w:bCs/>
              </w:rPr>
              <w:t xml:space="preserve">TÀI SẢN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Tiền &amp; tương đương</w:t>
            </w:r>
          </w:p>
        </w:tc>
        <w:tc>
          <w:tcPr/>
          <w:p>
            <w:pPr>
              <w:pStyle w:val="Compact"/>
              <w:jc w:val="right"/>
            </w:pPr>
            <w:r>
              <w:t xml:space="preserve">32,47</w:t>
            </w:r>
          </w:p>
        </w:tc>
        <w:tc>
          <w:tcPr/>
          <w:p>
            <w:pPr>
              <w:pStyle w:val="Compact"/>
              <w:jc w:val="right"/>
            </w:pPr>
            <w:r>
              <w:t xml:space="preserve">3,50</w:t>
            </w:r>
          </w:p>
        </w:tc>
        <w:tc>
          <w:tcPr/>
          <w:p>
            <w:pPr>
              <w:pStyle w:val="Compact"/>
              <w:jc w:val="right"/>
            </w:pPr>
            <w:r>
              <w:t xml:space="preserve">5,20</w:t>
            </w:r>
          </w:p>
        </w:tc>
        <w:tc>
          <w:tcPr/>
          <w:p>
            <w:pPr>
              <w:pStyle w:val="Compact"/>
              <w:jc w:val="right"/>
            </w:pPr>
            <w:r>
              <w:t xml:space="preserve">8,50</w:t>
            </w:r>
          </w:p>
        </w:tc>
        <w:tc>
          <w:tcPr/>
          <w:p>
            <w:pPr>
              <w:pStyle w:val="Compact"/>
              <w:jc w:val="right"/>
            </w:pPr>
            <w:r>
              <w:t xml:space="preserve">18,00</w:t>
            </w:r>
          </w:p>
        </w:tc>
        <w:tc>
          <w:tcPr/>
          <w:p>
            <w:pPr>
              <w:pStyle w:val="Compact"/>
              <w:jc w:val="right"/>
            </w:pPr>
            <w:r>
              <w:t xml:space="preserve">32,00</w:t>
            </w:r>
          </w:p>
        </w:tc>
      </w:tr>
      <w:tr>
        <w:tc>
          <w:tcPr/>
          <w:p>
            <w:pPr>
              <w:pStyle w:val="Compact"/>
            </w:pPr>
            <w:r>
              <w:t xml:space="preserve">Khoản phải thu</w:t>
            </w:r>
          </w:p>
        </w:tc>
        <w:tc>
          <w:tcPr/>
          <w:p>
            <w:pPr>
              <w:pStyle w:val="Compact"/>
              <w:jc w:val="right"/>
            </w:pPr>
            <w:r>
              <w:t xml:space="preserve">—</w:t>
            </w:r>
          </w:p>
        </w:tc>
        <w:tc>
          <w:tcPr/>
          <w:p>
            <w:pPr>
              <w:pStyle w:val="Compact"/>
              <w:jc w:val="right"/>
            </w:pPr>
            <w:r>
              <w:t xml:space="preserve">0,40</w:t>
            </w:r>
          </w:p>
        </w:tc>
        <w:tc>
          <w:tcPr/>
          <w:p>
            <w:pPr>
              <w:pStyle w:val="Compact"/>
              <w:jc w:val="right"/>
            </w:pPr>
            <w:r>
              <w:t xml:space="preserve">1,50</w:t>
            </w:r>
          </w:p>
        </w:tc>
        <w:tc>
          <w:tcPr/>
          <w:p>
            <w:pPr>
              <w:pStyle w:val="Compact"/>
              <w:jc w:val="right"/>
            </w:pPr>
            <w:r>
              <w:t xml:space="preserve">2,80</w:t>
            </w:r>
          </w:p>
        </w:tc>
        <w:tc>
          <w:tcPr/>
          <w:p>
            <w:pPr>
              <w:pStyle w:val="Compact"/>
              <w:jc w:val="right"/>
            </w:pPr>
            <w:r>
              <w:t xml:space="preserve">3,80</w:t>
            </w:r>
          </w:p>
        </w:tc>
        <w:tc>
          <w:tcPr/>
          <w:p>
            <w:pPr>
              <w:pStyle w:val="Compact"/>
              <w:jc w:val="right"/>
            </w:pPr>
            <w:r>
              <w:t xml:space="preserve">4,50</w:t>
            </w:r>
          </w:p>
        </w:tc>
      </w:tr>
      <w:tr>
        <w:tc>
          <w:tcPr/>
          <w:p>
            <w:pPr>
              <w:pStyle w:val="Compact"/>
            </w:pPr>
            <w:r>
              <w:t xml:space="preserve">Hàng tồn kho</w:t>
            </w:r>
          </w:p>
        </w:tc>
        <w:tc>
          <w:tcPr/>
          <w:p>
            <w:pPr>
              <w:pStyle w:val="Compact"/>
              <w:jc w:val="right"/>
            </w:pPr>
            <w:r>
              <w:t xml:space="preserve">—</w:t>
            </w:r>
          </w:p>
        </w:tc>
        <w:tc>
          <w:tcPr/>
          <w:p>
            <w:pPr>
              <w:pStyle w:val="Compact"/>
              <w:jc w:val="right"/>
            </w:pPr>
            <w:r>
              <w:t xml:space="preserve">0,60</w:t>
            </w:r>
          </w:p>
        </w:tc>
        <w:tc>
          <w:tcPr/>
          <w:p>
            <w:pPr>
              <w:pStyle w:val="Compact"/>
              <w:jc w:val="right"/>
            </w:pPr>
            <w:r>
              <w:t xml:space="preserve">1,20</w:t>
            </w:r>
          </w:p>
        </w:tc>
        <w:tc>
          <w:tcPr/>
          <w:p>
            <w:pPr>
              <w:pStyle w:val="Compact"/>
              <w:jc w:val="right"/>
            </w:pPr>
            <w:r>
              <w:t xml:space="preserve">2,00</w:t>
            </w:r>
          </w:p>
        </w:tc>
        <w:tc>
          <w:tcPr/>
          <w:p>
            <w:pPr>
              <w:pStyle w:val="Compact"/>
              <w:jc w:val="right"/>
            </w:pPr>
            <w:r>
              <w:t xml:space="preserve">2,50</w:t>
            </w:r>
          </w:p>
        </w:tc>
        <w:tc>
          <w:tcPr/>
          <w:p>
            <w:pPr>
              <w:pStyle w:val="Compact"/>
              <w:jc w:val="right"/>
            </w:pPr>
            <w:r>
              <w:t xml:space="preserve">2,80</w:t>
            </w:r>
          </w:p>
        </w:tc>
      </w:tr>
      <w:tr>
        <w:tc>
          <w:tcPr/>
          <w:p>
            <w:pPr>
              <w:pStyle w:val="Compact"/>
            </w:pPr>
            <w:r>
              <w:rPr>
                <w:b/>
                <w:bCs/>
              </w:rPr>
              <w:t xml:space="preserve">Tài sản ngắn hạn</w:t>
            </w:r>
          </w:p>
        </w:tc>
        <w:tc>
          <w:tcPr/>
          <w:p>
            <w:pPr>
              <w:pStyle w:val="Compact"/>
              <w:jc w:val="right"/>
            </w:pPr>
            <w:r>
              <w:rPr>
                <w:b/>
                <w:bCs/>
              </w:rPr>
              <w:t xml:space="preserve">32,47</w:t>
            </w:r>
          </w:p>
        </w:tc>
        <w:tc>
          <w:tcPr/>
          <w:p>
            <w:pPr>
              <w:pStyle w:val="Compact"/>
              <w:jc w:val="right"/>
            </w:pPr>
            <w:r>
              <w:rPr>
                <w:b/>
                <w:bCs/>
              </w:rPr>
              <w:t xml:space="preserve">4,50</w:t>
            </w:r>
          </w:p>
        </w:tc>
        <w:tc>
          <w:tcPr/>
          <w:p>
            <w:pPr>
              <w:pStyle w:val="Compact"/>
              <w:jc w:val="right"/>
            </w:pPr>
            <w:r>
              <w:rPr>
                <w:b/>
                <w:bCs/>
              </w:rPr>
              <w:t xml:space="preserve">7,90</w:t>
            </w:r>
          </w:p>
        </w:tc>
        <w:tc>
          <w:tcPr/>
          <w:p>
            <w:pPr>
              <w:pStyle w:val="Compact"/>
              <w:jc w:val="right"/>
            </w:pPr>
            <w:r>
              <w:rPr>
                <w:b/>
                <w:bCs/>
              </w:rPr>
              <w:t xml:space="preserve">13,30</w:t>
            </w:r>
          </w:p>
        </w:tc>
        <w:tc>
          <w:tcPr/>
          <w:p>
            <w:pPr>
              <w:pStyle w:val="Compact"/>
              <w:jc w:val="right"/>
            </w:pPr>
            <w:r>
              <w:rPr>
                <w:b/>
                <w:bCs/>
              </w:rPr>
              <w:t xml:space="preserve">24,30</w:t>
            </w:r>
          </w:p>
        </w:tc>
        <w:tc>
          <w:tcPr/>
          <w:p>
            <w:pPr>
              <w:pStyle w:val="Compact"/>
              <w:jc w:val="right"/>
            </w:pPr>
            <w:r>
              <w:rPr>
                <w:b/>
                <w:bCs/>
              </w:rPr>
              <w:t xml:space="preserve">39,30</w:t>
            </w:r>
          </w:p>
        </w:tc>
      </w:tr>
      <w:tr>
        <w:tc>
          <w:tcPr/>
          <w:p>
            <w:pPr>
              <w:pStyle w:val="Compact"/>
            </w:pPr>
            <w:r>
              <w:t xml:space="preserve">Tài sản cố định (gốc)</w:t>
            </w:r>
          </w:p>
        </w:tc>
        <w:tc>
          <w:tcPr/>
          <w:p>
            <w:pPr>
              <w:pStyle w:val="Compact"/>
              <w:jc w:val="right"/>
            </w:pPr>
            <w:r>
              <w:t xml:space="preserve">2,50</w:t>
            </w:r>
          </w:p>
        </w:tc>
        <w:tc>
          <w:tcPr/>
          <w:p>
            <w:pPr>
              <w:pStyle w:val="Compact"/>
              <w:jc w:val="right"/>
            </w:pPr>
            <w:r>
              <w:t xml:space="preserve">21,60</w:t>
            </w:r>
          </w:p>
        </w:tc>
        <w:tc>
          <w:tcPr/>
          <w:p>
            <w:pPr>
              <w:pStyle w:val="Compact"/>
              <w:jc w:val="right"/>
            </w:pPr>
            <w:r>
              <w:t xml:space="preserve">40,10</w:t>
            </w:r>
          </w:p>
        </w:tc>
        <w:tc>
          <w:tcPr/>
          <w:p>
            <w:pPr>
              <w:pStyle w:val="Compact"/>
              <w:jc w:val="right"/>
            </w:pPr>
            <w:r>
              <w:t xml:space="preserve">47,50</w:t>
            </w:r>
          </w:p>
        </w:tc>
        <w:tc>
          <w:tcPr/>
          <w:p>
            <w:pPr>
              <w:pStyle w:val="Compact"/>
              <w:jc w:val="right"/>
            </w:pPr>
            <w:r>
              <w:t xml:space="preserve">47,80</w:t>
            </w:r>
          </w:p>
        </w:tc>
        <w:tc>
          <w:tcPr/>
          <w:p>
            <w:pPr>
              <w:pStyle w:val="Compact"/>
              <w:jc w:val="right"/>
            </w:pPr>
            <w:r>
              <w:t xml:space="preserve">48,00</w:t>
            </w:r>
          </w:p>
        </w:tc>
      </w:tr>
      <w:tr>
        <w:tc>
          <w:tcPr/>
          <w:p>
            <w:pPr>
              <w:pStyle w:val="Compact"/>
            </w:pPr>
            <w:r>
              <w:t xml:space="preserve">Khấu hao lũy kế</w:t>
            </w:r>
          </w:p>
        </w:tc>
        <w:tc>
          <w:tcPr/>
          <w:p>
            <w:pPr>
              <w:pStyle w:val="Compact"/>
              <w:jc w:val="right"/>
            </w:pPr>
            <w:r>
              <w:t xml:space="preserve">0</w:t>
            </w:r>
          </w:p>
        </w:tc>
        <w:tc>
          <w:tcPr/>
          <w:p>
            <w:pPr>
              <w:pStyle w:val="Compact"/>
              <w:jc w:val="right"/>
            </w:pPr>
            <w:r>
              <w:t xml:space="preserve">(2,50)</w:t>
            </w:r>
          </w:p>
        </w:tc>
        <w:tc>
          <w:tcPr/>
          <w:p>
            <w:pPr>
              <w:pStyle w:val="Compact"/>
              <w:jc w:val="right"/>
            </w:pPr>
            <w:r>
              <w:t xml:space="preserve">(5,50)</w:t>
            </w:r>
          </w:p>
        </w:tc>
        <w:tc>
          <w:tcPr/>
          <w:p>
            <w:pPr>
              <w:pStyle w:val="Compact"/>
              <w:jc w:val="right"/>
            </w:pPr>
            <w:r>
              <w:t xml:space="preserve">(11,50)</w:t>
            </w:r>
          </w:p>
        </w:tc>
        <w:tc>
          <w:tcPr/>
          <w:p>
            <w:pPr>
              <w:pStyle w:val="Compact"/>
              <w:jc w:val="right"/>
            </w:pPr>
            <w:r>
              <w:t xml:space="preserve">(17,50)</w:t>
            </w:r>
          </w:p>
        </w:tc>
        <w:tc>
          <w:tcPr/>
          <w:p>
            <w:pPr>
              <w:pStyle w:val="Compact"/>
              <w:jc w:val="right"/>
            </w:pPr>
            <w:r>
              <w:t xml:space="preserve">(21,50)</w:t>
            </w:r>
          </w:p>
        </w:tc>
      </w:tr>
      <w:tr>
        <w:tc>
          <w:tcPr/>
          <w:p>
            <w:pPr>
              <w:pStyle w:val="Compact"/>
            </w:pPr>
            <w:r>
              <w:rPr>
                <w:b/>
                <w:bCs/>
              </w:rPr>
              <w:t xml:space="preserve">TSCĐ ròng</w:t>
            </w:r>
          </w:p>
        </w:tc>
        <w:tc>
          <w:tcPr/>
          <w:p>
            <w:pPr>
              <w:pStyle w:val="Compact"/>
              <w:jc w:val="right"/>
            </w:pPr>
            <w:r>
              <w:rPr>
                <w:b/>
                <w:bCs/>
              </w:rPr>
              <w:t xml:space="preserve">2,50</w:t>
            </w:r>
          </w:p>
        </w:tc>
        <w:tc>
          <w:tcPr/>
          <w:p>
            <w:pPr>
              <w:pStyle w:val="Compact"/>
              <w:jc w:val="right"/>
            </w:pPr>
            <w:r>
              <w:rPr>
                <w:b/>
                <w:bCs/>
              </w:rPr>
              <w:t xml:space="preserve">19,10</w:t>
            </w:r>
          </w:p>
        </w:tc>
        <w:tc>
          <w:tcPr/>
          <w:p>
            <w:pPr>
              <w:pStyle w:val="Compact"/>
              <w:jc w:val="right"/>
            </w:pPr>
            <w:r>
              <w:rPr>
                <w:b/>
                <w:bCs/>
              </w:rPr>
              <w:t xml:space="preserve">34,60</w:t>
            </w:r>
          </w:p>
        </w:tc>
        <w:tc>
          <w:tcPr/>
          <w:p>
            <w:pPr>
              <w:pStyle w:val="Compact"/>
              <w:jc w:val="right"/>
            </w:pPr>
            <w:r>
              <w:rPr>
                <w:b/>
                <w:bCs/>
              </w:rPr>
              <w:t xml:space="preserve">36,00</w:t>
            </w:r>
          </w:p>
        </w:tc>
        <w:tc>
          <w:tcPr/>
          <w:p>
            <w:pPr>
              <w:pStyle w:val="Compact"/>
              <w:jc w:val="right"/>
            </w:pPr>
            <w:r>
              <w:rPr>
                <w:b/>
                <w:bCs/>
              </w:rPr>
              <w:t xml:space="preserve">30,30</w:t>
            </w:r>
          </w:p>
        </w:tc>
        <w:tc>
          <w:tcPr/>
          <w:p>
            <w:pPr>
              <w:pStyle w:val="Compact"/>
              <w:jc w:val="right"/>
            </w:pPr>
            <w:r>
              <w:rPr>
                <w:b/>
                <w:bCs/>
              </w:rPr>
              <w:t xml:space="preserve">26,50</w:t>
            </w:r>
          </w:p>
        </w:tc>
      </w:tr>
      <w:tr>
        <w:tc>
          <w:tcPr/>
          <w:p>
            <w:pPr>
              <w:pStyle w:val="Compact"/>
            </w:pPr>
            <w:r>
              <w:t xml:space="preserve">Tài sản vô hình (IP, license)</w:t>
            </w:r>
          </w:p>
        </w:tc>
        <w:tc>
          <w:tcPr/>
          <w:p>
            <w:pPr>
              <w:pStyle w:val="Compact"/>
              <w:jc w:val="right"/>
            </w:pPr>
            <w:r>
              <w:t xml:space="preserve">—</w:t>
            </w:r>
          </w:p>
        </w:tc>
        <w:tc>
          <w:tcPr/>
          <w:p>
            <w:pPr>
              <w:pStyle w:val="Compact"/>
              <w:jc w:val="right"/>
            </w:pPr>
            <w:r>
              <w:t xml:space="preserve">0,30</w:t>
            </w:r>
          </w:p>
        </w:tc>
        <w:tc>
          <w:tcPr/>
          <w:p>
            <w:pPr>
              <w:pStyle w:val="Compact"/>
              <w:jc w:val="right"/>
            </w:pPr>
            <w:r>
              <w:t xml:space="preserve">0,60</w:t>
            </w:r>
          </w:p>
        </w:tc>
        <w:tc>
          <w:tcPr/>
          <w:p>
            <w:pPr>
              <w:pStyle w:val="Compact"/>
              <w:jc w:val="right"/>
            </w:pPr>
            <w:r>
              <w:t xml:space="preserve">1,00</w:t>
            </w:r>
          </w:p>
        </w:tc>
        <w:tc>
          <w:tcPr/>
          <w:p>
            <w:pPr>
              <w:pStyle w:val="Compact"/>
              <w:jc w:val="right"/>
            </w:pPr>
            <w:r>
              <w:t xml:space="preserve">1,30</w:t>
            </w:r>
          </w:p>
        </w:tc>
        <w:tc>
          <w:tcPr/>
          <w:p>
            <w:pPr>
              <w:pStyle w:val="Compact"/>
              <w:jc w:val="right"/>
            </w:pPr>
            <w:r>
              <w:t xml:space="preserve">1,50</w:t>
            </w:r>
          </w:p>
        </w:tc>
      </w:tr>
      <w:tr>
        <w:tc>
          <w:tcPr/>
          <w:p>
            <w:pPr>
              <w:pStyle w:val="Compact"/>
            </w:pPr>
            <w:r>
              <w:rPr>
                <w:b/>
                <w:bCs/>
              </w:rPr>
              <w:t xml:space="preserve">TỔNG TÀI SẢN</w:t>
            </w:r>
          </w:p>
        </w:tc>
        <w:tc>
          <w:tcPr/>
          <w:p>
            <w:pPr>
              <w:pStyle w:val="Compact"/>
              <w:jc w:val="right"/>
            </w:pPr>
            <w:r>
              <w:rPr>
                <w:b/>
                <w:bCs/>
              </w:rPr>
              <w:t xml:space="preserve">34,97</w:t>
            </w:r>
          </w:p>
        </w:tc>
        <w:tc>
          <w:tcPr/>
          <w:p>
            <w:pPr>
              <w:pStyle w:val="Compact"/>
              <w:jc w:val="right"/>
            </w:pPr>
            <w:r>
              <w:rPr>
                <w:b/>
                <w:bCs/>
              </w:rPr>
              <w:t xml:space="preserve">23,90</w:t>
            </w:r>
          </w:p>
        </w:tc>
        <w:tc>
          <w:tcPr/>
          <w:p>
            <w:pPr>
              <w:pStyle w:val="Compact"/>
              <w:jc w:val="right"/>
            </w:pPr>
            <w:r>
              <w:rPr>
                <w:b/>
                <w:bCs/>
              </w:rPr>
              <w:t xml:space="preserve">43,10</w:t>
            </w:r>
          </w:p>
        </w:tc>
        <w:tc>
          <w:tcPr/>
          <w:p>
            <w:pPr>
              <w:pStyle w:val="Compact"/>
              <w:jc w:val="right"/>
            </w:pPr>
            <w:r>
              <w:rPr>
                <w:b/>
                <w:bCs/>
              </w:rPr>
              <w:t xml:space="preserve">50,30</w:t>
            </w:r>
          </w:p>
        </w:tc>
        <w:tc>
          <w:tcPr/>
          <w:p>
            <w:pPr>
              <w:pStyle w:val="Compact"/>
              <w:jc w:val="right"/>
            </w:pPr>
            <w:r>
              <w:rPr>
                <w:b/>
                <w:bCs/>
              </w:rPr>
              <w:t xml:space="preserve">55,90</w:t>
            </w:r>
          </w:p>
        </w:tc>
        <w:tc>
          <w:tcPr/>
          <w:p>
            <w:pPr>
              <w:pStyle w:val="Compact"/>
              <w:jc w:val="right"/>
            </w:pPr>
            <w:r>
              <w:rPr>
                <w:b/>
                <w:bCs/>
              </w:rPr>
              <w:t xml:space="preserve">67,30</w:t>
            </w:r>
          </w:p>
        </w:tc>
      </w:tr>
      <w:tr>
        <w:tc>
          <w:tcPr/>
          <w:p>
            <w:pPr>
              <w:pStyle w:val="Compact"/>
            </w:pPr>
            <w:r>
              <w:rPr>
                <w:b/>
                <w:bCs/>
              </w:rPr>
              <w:t xml:space="preserve">NỢ PHẢI TRẢ</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Nợ ngắn hạn</w:t>
            </w:r>
          </w:p>
        </w:tc>
        <w:tc>
          <w:tcPr/>
          <w:p>
            <w:pPr>
              <w:pStyle w:val="Compact"/>
              <w:jc w:val="right"/>
            </w:pPr>
            <w:r>
              <w:t xml:space="preserve">—</w:t>
            </w:r>
          </w:p>
        </w:tc>
        <w:tc>
          <w:tcPr/>
          <w:p>
            <w:pPr>
              <w:pStyle w:val="Compact"/>
              <w:jc w:val="right"/>
            </w:pPr>
            <w:r>
              <w:t xml:space="preserve">0,50</w:t>
            </w:r>
          </w:p>
        </w:tc>
        <w:tc>
          <w:tcPr/>
          <w:p>
            <w:pPr>
              <w:pStyle w:val="Compact"/>
              <w:jc w:val="right"/>
            </w:pPr>
            <w:r>
              <w:t xml:space="preserve">1,20</w:t>
            </w:r>
          </w:p>
        </w:tc>
        <w:tc>
          <w:tcPr/>
          <w:p>
            <w:pPr>
              <w:pStyle w:val="Compact"/>
              <w:jc w:val="right"/>
            </w:pPr>
            <w:r>
              <w:t xml:space="preserve">2,40</w:t>
            </w:r>
          </w:p>
        </w:tc>
        <w:tc>
          <w:tcPr/>
          <w:p>
            <w:pPr>
              <w:pStyle w:val="Compact"/>
              <w:jc w:val="right"/>
            </w:pPr>
            <w:r>
              <w:t xml:space="preserve">3,30</w:t>
            </w:r>
          </w:p>
        </w:tc>
        <w:tc>
          <w:tcPr/>
          <w:p>
            <w:pPr>
              <w:pStyle w:val="Compact"/>
              <w:jc w:val="right"/>
            </w:pPr>
            <w:r>
              <w:t xml:space="preserve">4,00</w:t>
            </w:r>
          </w:p>
        </w:tc>
      </w:tr>
      <w:tr>
        <w:tc>
          <w:tcPr/>
          <w:p>
            <w:pPr>
              <w:pStyle w:val="Compact"/>
            </w:pPr>
            <w:r>
              <w:t xml:space="preserve">Nợ vay dài hạn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12,53</w:t>
            </w:r>
          </w:p>
        </w:tc>
        <w:tc>
          <w:tcPr/>
          <w:p>
            <w:pPr>
              <w:pStyle w:val="Compact"/>
              <w:jc w:val="right"/>
            </w:pPr>
            <w:r>
              <w:t xml:space="preserve">8,78</w:t>
            </w:r>
          </w:p>
        </w:tc>
        <w:tc>
          <w:tcPr/>
          <w:p>
            <w:pPr>
              <w:pStyle w:val="Compact"/>
              <w:jc w:val="right"/>
            </w:pPr>
            <w:r>
              <w:t xml:space="preserve">6,28</w:t>
            </w:r>
          </w:p>
        </w:tc>
      </w:tr>
      <w:tr>
        <w:tc>
          <w:tcPr/>
          <w:p>
            <w:pPr>
              <w:pStyle w:val="Compact"/>
            </w:pPr>
            <w:r>
              <w:rPr>
                <w:b/>
                <w:bCs/>
              </w:rPr>
              <w:t xml:space="preserve">Tổng nợ</w:t>
            </w:r>
          </w:p>
        </w:tc>
        <w:tc>
          <w:tcPr/>
          <w:p>
            <w:pPr>
              <w:pStyle w:val="Compact"/>
              <w:jc w:val="right"/>
            </w:pPr>
            <w:r>
              <w:rPr>
                <w:b/>
                <w:bCs/>
              </w:rPr>
              <w:t xml:space="preserve">0</w:t>
            </w:r>
          </w:p>
        </w:tc>
        <w:tc>
          <w:tcPr/>
          <w:p>
            <w:pPr>
              <w:pStyle w:val="Compact"/>
              <w:jc w:val="right"/>
            </w:pPr>
            <w:r>
              <w:rPr>
                <w:b/>
                <w:bCs/>
              </w:rPr>
              <w:t xml:space="preserve">0,50</w:t>
            </w:r>
          </w:p>
        </w:tc>
        <w:tc>
          <w:tcPr/>
          <w:p>
            <w:pPr>
              <w:pStyle w:val="Compact"/>
              <w:jc w:val="right"/>
            </w:pPr>
            <w:r>
              <w:rPr>
                <w:b/>
                <w:bCs/>
              </w:rPr>
              <w:t xml:space="preserve">1,20</w:t>
            </w:r>
          </w:p>
        </w:tc>
        <w:tc>
          <w:tcPr/>
          <w:p>
            <w:pPr>
              <w:pStyle w:val="Compact"/>
              <w:jc w:val="right"/>
            </w:pPr>
            <w:r>
              <w:rPr>
                <w:b/>
                <w:bCs/>
              </w:rPr>
              <w:t xml:space="preserve">14,93</w:t>
            </w:r>
          </w:p>
        </w:tc>
        <w:tc>
          <w:tcPr/>
          <w:p>
            <w:pPr>
              <w:pStyle w:val="Compact"/>
              <w:jc w:val="right"/>
            </w:pPr>
            <w:r>
              <w:rPr>
                <w:b/>
                <w:bCs/>
              </w:rPr>
              <w:t xml:space="preserve">12,08</w:t>
            </w:r>
          </w:p>
        </w:tc>
        <w:tc>
          <w:tcPr/>
          <w:p>
            <w:pPr>
              <w:pStyle w:val="Compact"/>
              <w:jc w:val="right"/>
            </w:pPr>
            <w:r>
              <w:rPr>
                <w:b/>
                <w:bCs/>
              </w:rPr>
              <w:t xml:space="preserve">10,28</w:t>
            </w:r>
          </w:p>
        </w:tc>
      </w:tr>
      <w:tr>
        <w:tc>
          <w:tcPr/>
          <w:p>
            <w:pPr>
              <w:pStyle w:val="Compact"/>
            </w:pPr>
            <w:r>
              <w:rPr>
                <w:b/>
                <w:bCs/>
              </w:rPr>
              <w:t xml:space="preserve">VỐN CHỦ SỞ HỮU</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Vốn góp</w:t>
            </w:r>
          </w:p>
        </w:tc>
        <w:tc>
          <w:tcPr/>
          <w:p>
            <w:pPr>
              <w:pStyle w:val="Compact"/>
              <w:jc w:val="right"/>
            </w:pPr>
            <w:r>
              <w:t xml:space="preserve">34,97</w:t>
            </w:r>
          </w:p>
        </w:tc>
        <w:tc>
          <w:tcPr/>
          <w:p>
            <w:pPr>
              <w:pStyle w:val="Compact"/>
              <w:jc w:val="right"/>
            </w:pPr>
            <w:r>
              <w:t xml:space="preserve">34,97</w:t>
            </w:r>
          </w:p>
        </w:tc>
        <w:tc>
          <w:tcPr/>
          <w:p>
            <w:pPr>
              <w:pStyle w:val="Compact"/>
              <w:jc w:val="right"/>
            </w:pPr>
            <w:r>
              <w:t xml:space="preserve">34,97</w:t>
            </w:r>
          </w:p>
        </w:tc>
        <w:tc>
          <w:tcPr/>
          <w:p>
            <w:pPr>
              <w:pStyle w:val="Compact"/>
              <w:jc w:val="right"/>
            </w:pPr>
            <w:r>
              <w:t xml:space="preserve">34,97</w:t>
            </w:r>
          </w:p>
        </w:tc>
        <w:tc>
          <w:tcPr/>
          <w:p>
            <w:pPr>
              <w:pStyle w:val="Compact"/>
              <w:jc w:val="right"/>
            </w:pPr>
            <w:r>
              <w:t xml:space="preserve">34,97</w:t>
            </w:r>
          </w:p>
        </w:tc>
        <w:tc>
          <w:tcPr/>
          <w:p>
            <w:pPr>
              <w:pStyle w:val="Compact"/>
              <w:jc w:val="right"/>
            </w:pPr>
            <w:r>
              <w:t xml:space="preserve">34,97</w:t>
            </w:r>
          </w:p>
        </w:tc>
      </w:tr>
      <w:tr>
        <w:tc>
          <w:tcPr/>
          <w:p>
            <w:pPr>
              <w:pStyle w:val="Compact"/>
            </w:pPr>
            <w:r>
              <w:t xml:space="preserve">Lợi nhuận giữ lại</w:t>
            </w:r>
          </w:p>
        </w:tc>
        <w:tc>
          <w:tcPr/>
          <w:p>
            <w:pPr>
              <w:pStyle w:val="Compact"/>
              <w:jc w:val="right"/>
            </w:pPr>
            <w:r>
              <w:t xml:space="preserve">—</w:t>
            </w:r>
          </w:p>
        </w:tc>
        <w:tc>
          <w:tcPr/>
          <w:p>
            <w:pPr>
              <w:pStyle w:val="Compact"/>
              <w:jc w:val="right"/>
            </w:pPr>
            <w:r>
              <w:t xml:space="preserve">(11,57)</w:t>
            </w:r>
          </w:p>
        </w:tc>
        <w:tc>
          <w:tcPr/>
          <w:p>
            <w:pPr>
              <w:pStyle w:val="Compact"/>
              <w:jc w:val="right"/>
            </w:pPr>
            <w:r>
              <w:t xml:space="preserve">(6,57)</w:t>
            </w:r>
          </w:p>
        </w:tc>
        <w:tc>
          <w:tcPr/>
          <w:p>
            <w:pPr>
              <w:pStyle w:val="Compact"/>
              <w:jc w:val="right"/>
            </w:pPr>
            <w:r>
              <w:t xml:space="preserve">0,40</w:t>
            </w:r>
          </w:p>
        </w:tc>
        <w:tc>
          <w:tcPr/>
          <w:p>
            <w:pPr>
              <w:pStyle w:val="Compact"/>
              <w:jc w:val="right"/>
            </w:pPr>
            <w:r>
              <w:t xml:space="preserve">8,85</w:t>
            </w:r>
          </w:p>
        </w:tc>
        <w:tc>
          <w:tcPr/>
          <w:p>
            <w:pPr>
              <w:pStyle w:val="Compact"/>
              <w:jc w:val="right"/>
            </w:pPr>
            <w:r>
              <w:t xml:space="preserve">22,05</w:t>
            </w:r>
          </w:p>
        </w:tc>
      </w:tr>
      <w:tr>
        <w:tc>
          <w:tcPr/>
          <w:p>
            <w:pPr>
              <w:pStyle w:val="Compact"/>
            </w:pPr>
            <w:r>
              <w:t xml:space="preserve">Quỹ khác (ESOP)</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rPr>
                <w:b/>
                <w:bCs/>
              </w:rPr>
              <w:t xml:space="preserve">Tổng VCSH</w:t>
            </w:r>
          </w:p>
        </w:tc>
        <w:tc>
          <w:tcPr/>
          <w:p>
            <w:pPr>
              <w:pStyle w:val="Compact"/>
              <w:jc w:val="right"/>
            </w:pPr>
            <w:r>
              <w:rPr>
                <w:b/>
                <w:bCs/>
              </w:rPr>
              <w:t xml:space="preserve">34,97</w:t>
            </w:r>
          </w:p>
        </w:tc>
        <w:tc>
          <w:tcPr/>
          <w:p>
            <w:pPr>
              <w:pStyle w:val="Compact"/>
              <w:jc w:val="right"/>
            </w:pPr>
            <w:r>
              <w:rPr>
                <w:b/>
                <w:bCs/>
              </w:rPr>
              <w:t xml:space="preserve">23,40</w:t>
            </w:r>
          </w:p>
        </w:tc>
        <w:tc>
          <w:tcPr/>
          <w:p>
            <w:pPr>
              <w:pStyle w:val="Compact"/>
              <w:jc w:val="right"/>
            </w:pPr>
            <w:r>
              <w:rPr>
                <w:b/>
                <w:bCs/>
              </w:rPr>
              <w:t xml:space="preserve">28,40</w:t>
            </w:r>
          </w:p>
        </w:tc>
        <w:tc>
          <w:tcPr/>
          <w:p>
            <w:pPr>
              <w:pStyle w:val="Compact"/>
              <w:jc w:val="right"/>
            </w:pPr>
            <w:r>
              <w:rPr>
                <w:b/>
                <w:bCs/>
              </w:rPr>
              <w:t xml:space="preserve">35,37</w:t>
            </w:r>
          </w:p>
        </w:tc>
        <w:tc>
          <w:tcPr/>
          <w:p>
            <w:pPr>
              <w:pStyle w:val="Compact"/>
              <w:jc w:val="right"/>
            </w:pPr>
            <w:r>
              <w:rPr>
                <w:b/>
                <w:bCs/>
              </w:rPr>
              <w:t xml:space="preserve">43,82</w:t>
            </w:r>
          </w:p>
        </w:tc>
        <w:tc>
          <w:tcPr/>
          <w:p>
            <w:pPr>
              <w:pStyle w:val="Compact"/>
              <w:jc w:val="right"/>
            </w:pPr>
            <w:r>
              <w:rPr>
                <w:b/>
                <w:bCs/>
              </w:rPr>
              <w:t xml:space="preserve">57,02</w:t>
            </w:r>
          </w:p>
        </w:tc>
      </w:tr>
      <w:tr>
        <w:tc>
          <w:tcPr/>
          <w:p>
            <w:pPr>
              <w:pStyle w:val="Compact"/>
            </w:pPr>
            <w:r>
              <w:rPr>
                <w:b/>
                <w:bCs/>
              </w:rPr>
              <w:t xml:space="preserve">NỢ + VCSH</w:t>
            </w:r>
          </w:p>
        </w:tc>
        <w:tc>
          <w:tcPr/>
          <w:p>
            <w:pPr>
              <w:pStyle w:val="Compact"/>
              <w:jc w:val="right"/>
            </w:pPr>
            <w:r>
              <w:rPr>
                <w:b/>
                <w:bCs/>
              </w:rPr>
              <w:t xml:space="preserve">34,97</w:t>
            </w:r>
          </w:p>
        </w:tc>
        <w:tc>
          <w:tcPr/>
          <w:p>
            <w:pPr>
              <w:pStyle w:val="Compact"/>
              <w:jc w:val="right"/>
            </w:pPr>
            <w:r>
              <w:rPr>
                <w:b/>
                <w:bCs/>
              </w:rPr>
              <w:t xml:space="preserve">23,90</w:t>
            </w:r>
          </w:p>
        </w:tc>
        <w:tc>
          <w:tcPr/>
          <w:p>
            <w:pPr>
              <w:pStyle w:val="Compact"/>
              <w:jc w:val="right"/>
            </w:pPr>
            <w:r>
              <w:rPr>
                <w:b/>
                <w:bCs/>
              </w:rPr>
              <w:t xml:space="preserve">29,60</w:t>
            </w:r>
          </w:p>
        </w:tc>
        <w:tc>
          <w:tcPr/>
          <w:p>
            <w:pPr>
              <w:pStyle w:val="Compact"/>
              <w:jc w:val="right"/>
            </w:pPr>
            <w:r>
              <w:rPr>
                <w:b/>
                <w:bCs/>
              </w:rPr>
              <w:t xml:space="preserve">50,30</w:t>
            </w:r>
          </w:p>
        </w:tc>
        <w:tc>
          <w:tcPr/>
          <w:p>
            <w:pPr>
              <w:pStyle w:val="Compact"/>
              <w:jc w:val="right"/>
            </w:pPr>
            <w:r>
              <w:rPr>
                <w:b/>
                <w:bCs/>
              </w:rPr>
              <w:t xml:space="preserve">55,90</w:t>
            </w:r>
          </w:p>
        </w:tc>
        <w:tc>
          <w:tcPr/>
          <w:p>
            <w:pPr>
              <w:pStyle w:val="Compact"/>
              <w:jc w:val="right"/>
            </w:pPr>
            <w:r>
              <w:rPr>
                <w:b/>
                <w:bCs/>
              </w:rPr>
              <w:t xml:space="preserve">67,30</w:t>
            </w:r>
          </w:p>
        </w:tc>
      </w:tr>
    </w:tbl>
    <w:bookmarkEnd w:id="388"/>
    <w:bookmarkStart w:id="389" w:name="các-chỉ-số-bảng-cân-đối"/>
    <w:p>
      <w:pPr>
        <w:pStyle w:val="Heading3"/>
      </w:pPr>
      <w:r>
        <w:rPr>
          <w:rStyle w:val="SectionNumber"/>
        </w:rPr>
        <w:t xml:space="preserve">11.12.2</w:t>
      </w:r>
      <w:r>
        <w:tab/>
      </w:r>
      <w:r>
        <w:t xml:space="preserve">5.12.2. Các Chỉ số Bảng cân đối</w:t>
      </w:r>
    </w:p>
    <w:tbl>
      <w:tblPr>
        <w:tblStyle w:val="Table"/>
        <w:tblW w:type="pct" w:w="5000"/>
        <w:tblLayout w:type="fixed"/>
        <w:tblLook w:firstRow="1" w:lastRow="0" w:firstColumn="0" w:lastColumn="0" w:noHBand="0" w:noVBand="0" w:val="0020"/>
      </w:tblPr>
      <w:tblGrid>
        <w:gridCol w:w="2889"/>
        <w:gridCol w:w="642"/>
        <w:gridCol w:w="642"/>
        <w:gridCol w:w="642"/>
        <w:gridCol w:w="642"/>
        <w:gridCol w:w="2461"/>
      </w:tblGrid>
      <w:tr>
        <w:trPr>
          <w:tblHeader w:val="on"/>
        </w:trPr>
        <w:tc>
          <w:tcPr/>
          <w:p>
            <w:pPr>
              <w:pStyle w:val="Compact"/>
            </w:pPr>
            <w:r>
              <w:t xml:space="preserve">Chỉ số</w:t>
            </w:r>
          </w:p>
        </w:tc>
        <w:tc>
          <w:tcPr/>
          <w:p>
            <w:pPr>
              <w:pStyle w:val="Compact"/>
              <w:jc w:val="right"/>
            </w:pPr>
            <w:r>
              <w:t xml:space="preserve">Y5</w:t>
            </w:r>
          </w:p>
        </w:tc>
        <w:tc>
          <w:tcPr/>
          <w:p>
            <w:pPr>
              <w:pStyle w:val="Compact"/>
              <w:jc w:val="right"/>
            </w:pPr>
            <w:r>
              <w:t xml:space="preserve">Y7</w:t>
            </w:r>
          </w:p>
        </w:tc>
        <w:tc>
          <w:tcPr/>
          <w:p>
            <w:pPr>
              <w:pStyle w:val="Compact"/>
              <w:jc w:val="right"/>
            </w:pPr>
            <w:r>
              <w:t xml:space="preserve">Y10</w:t>
            </w:r>
          </w:p>
        </w:tc>
        <w:tc>
          <w:tcPr/>
          <w:p>
            <w:pPr>
              <w:pStyle w:val="Compact"/>
              <w:jc w:val="right"/>
            </w:pPr>
            <w:r>
              <w:t xml:space="preserve">Y15</w:t>
            </w:r>
          </w:p>
        </w:tc>
        <w:tc>
          <w:tcPr/>
          <w:p>
            <w:pPr>
              <w:pStyle w:val="Compact"/>
            </w:pPr>
            <w:r>
              <w:t xml:space="preserve">Benchmark</w:t>
            </w:r>
          </w:p>
        </w:tc>
      </w:tr>
      <w:tr>
        <w:tc>
          <w:tcPr/>
          <w:p>
            <w:pPr>
              <w:pStyle w:val="Compact"/>
            </w:pPr>
            <w:r>
              <w:rPr>
                <w:b/>
                <w:bCs/>
              </w:rPr>
              <w:t xml:space="preserve">D/E Ratio</w:t>
            </w:r>
          </w:p>
        </w:tc>
        <w:tc>
          <w:tcPr/>
          <w:p>
            <w:pPr>
              <w:pStyle w:val="Compact"/>
              <w:jc w:val="right"/>
            </w:pPr>
            <w:r>
              <w:t xml:space="preserve">0,02</w:t>
            </w:r>
          </w:p>
        </w:tc>
        <w:tc>
          <w:tcPr/>
          <w:p>
            <w:pPr>
              <w:pStyle w:val="Compact"/>
              <w:jc w:val="right"/>
            </w:pPr>
            <w:r>
              <w:t xml:space="preserve">0,04</w:t>
            </w:r>
          </w:p>
        </w:tc>
        <w:tc>
          <w:tcPr/>
          <w:p>
            <w:pPr>
              <w:pStyle w:val="Compact"/>
              <w:jc w:val="right"/>
            </w:pPr>
            <w:r>
              <w:t xml:space="preserve">0,42</w:t>
            </w:r>
          </w:p>
        </w:tc>
        <w:tc>
          <w:tcPr/>
          <w:p>
            <w:pPr>
              <w:pStyle w:val="Compact"/>
              <w:jc w:val="right"/>
            </w:pPr>
            <w:r>
              <w:t xml:space="preserve">0,18</w:t>
            </w:r>
          </w:p>
        </w:tc>
        <w:tc>
          <w:tcPr/>
          <w:p>
            <w:pPr>
              <w:pStyle w:val="Compact"/>
            </w:pPr>
            <w:r>
              <w:t xml:space="preserve">&lt; 0,5 (ngành SX)</w:t>
            </w:r>
          </w:p>
        </w:tc>
      </w:tr>
      <w:tr>
        <w:tc>
          <w:tcPr/>
          <w:p>
            <w:pPr>
              <w:pStyle w:val="Compact"/>
            </w:pPr>
            <w:r>
              <w:rPr>
                <w:b/>
                <w:bCs/>
              </w:rPr>
              <w:t xml:space="preserve">Total Debt/Assets</w:t>
            </w:r>
          </w:p>
        </w:tc>
        <w:tc>
          <w:tcPr/>
          <w:p>
            <w:pPr>
              <w:pStyle w:val="Compact"/>
              <w:jc w:val="right"/>
            </w:pPr>
            <w:r>
              <w:t xml:space="preserve">2,1%</w:t>
            </w:r>
          </w:p>
        </w:tc>
        <w:tc>
          <w:tcPr/>
          <w:p>
            <w:pPr>
              <w:pStyle w:val="Compact"/>
              <w:jc w:val="right"/>
            </w:pPr>
            <w:r>
              <w:t xml:space="preserve">2,8%</w:t>
            </w:r>
          </w:p>
        </w:tc>
        <w:tc>
          <w:tcPr/>
          <w:p>
            <w:pPr>
              <w:pStyle w:val="Compact"/>
              <w:jc w:val="right"/>
            </w:pPr>
            <w:r>
              <w:t xml:space="preserve">29,7%</w:t>
            </w:r>
          </w:p>
        </w:tc>
        <w:tc>
          <w:tcPr/>
          <w:p>
            <w:pPr>
              <w:pStyle w:val="Compact"/>
              <w:jc w:val="right"/>
            </w:pPr>
            <w:r>
              <w:t xml:space="preserve">15,3%</w:t>
            </w:r>
          </w:p>
        </w:tc>
        <w:tc>
          <w:tcPr/>
          <w:p>
            <w:pPr>
              <w:pStyle w:val="Compact"/>
            </w:pPr>
            <w:r>
              <w:t xml:space="preserve">&lt; 40%</w:t>
            </w:r>
          </w:p>
        </w:tc>
      </w:tr>
      <w:tr>
        <w:tc>
          <w:tcPr/>
          <w:p>
            <w:pPr>
              <w:pStyle w:val="Compact"/>
            </w:pPr>
            <w:r>
              <w:rPr>
                <w:b/>
                <w:bCs/>
              </w:rPr>
              <w:t xml:space="preserve">ROA</w:t>
            </w:r>
          </w:p>
        </w:tc>
        <w:tc>
          <w:tcPr/>
          <w:p>
            <w:pPr>
              <w:pStyle w:val="Compact"/>
              <w:jc w:val="right"/>
            </w:pPr>
            <w:r>
              <w:t xml:space="preserve">-4,5%</w:t>
            </w:r>
          </w:p>
        </w:tc>
        <w:tc>
          <w:tcPr/>
          <w:p>
            <w:pPr>
              <w:pStyle w:val="Compact"/>
              <w:jc w:val="right"/>
            </w:pPr>
            <w:r>
              <w:t xml:space="preserve">2,1%</w:t>
            </w:r>
          </w:p>
        </w:tc>
        <w:tc>
          <w:tcPr/>
          <w:p>
            <w:pPr>
              <w:pStyle w:val="Compact"/>
              <w:jc w:val="right"/>
            </w:pPr>
            <w:r>
              <w:t xml:space="preserve">5,8%</w:t>
            </w:r>
          </w:p>
        </w:tc>
        <w:tc>
          <w:tcPr/>
          <w:p>
            <w:pPr>
              <w:pStyle w:val="Compact"/>
              <w:jc w:val="right"/>
            </w:pPr>
            <w:r>
              <w:t xml:space="preserve">8,5%</w:t>
            </w:r>
          </w:p>
        </w:tc>
        <w:tc>
          <w:tcPr/>
          <w:p>
            <w:pPr>
              <w:pStyle w:val="Compact"/>
            </w:pPr>
            <w:r>
              <w:t xml:space="preserve">&gt; 5%</w:t>
            </w:r>
          </w:p>
        </w:tc>
      </w:tr>
      <w:tr>
        <w:tc>
          <w:tcPr/>
          <w:p>
            <w:pPr>
              <w:pStyle w:val="Compact"/>
            </w:pPr>
            <w:r>
              <w:rPr>
                <w:b/>
                <w:bCs/>
              </w:rPr>
              <w:t xml:space="preserve">ROE</w:t>
            </w:r>
          </w:p>
        </w:tc>
        <w:tc>
          <w:tcPr/>
          <w:p>
            <w:pPr>
              <w:pStyle w:val="Compact"/>
              <w:jc w:val="right"/>
            </w:pPr>
            <w:r>
              <w:t xml:space="preserve">-5,8%</w:t>
            </w:r>
          </w:p>
        </w:tc>
        <w:tc>
          <w:tcPr/>
          <w:p>
            <w:pPr>
              <w:pStyle w:val="Compact"/>
              <w:jc w:val="right"/>
            </w:pPr>
            <w:r>
              <w:t xml:space="preserve">3,2%</w:t>
            </w:r>
          </w:p>
        </w:tc>
        <w:tc>
          <w:tcPr/>
          <w:p>
            <w:pPr>
              <w:pStyle w:val="Compact"/>
              <w:jc w:val="right"/>
            </w:pPr>
            <w:r>
              <w:t xml:space="preserve">8,2%</w:t>
            </w:r>
          </w:p>
        </w:tc>
        <w:tc>
          <w:tcPr/>
          <w:p>
            <w:pPr>
              <w:pStyle w:val="Compact"/>
              <w:jc w:val="right"/>
            </w:pPr>
            <w:r>
              <w:t xml:space="preserve">10,5%</w:t>
            </w:r>
          </w:p>
        </w:tc>
        <w:tc>
          <w:tcPr/>
          <w:p>
            <w:pPr>
              <w:pStyle w:val="Compact"/>
            </w:pPr>
            <w:r>
              <w:t xml:space="preserve">&gt; 10%</w:t>
            </w:r>
          </w:p>
        </w:tc>
      </w:tr>
      <w:tr>
        <w:tc>
          <w:tcPr/>
          <w:p>
            <w:pPr>
              <w:pStyle w:val="Compact"/>
            </w:pPr>
            <w:r>
              <w:rPr>
                <w:b/>
                <w:bCs/>
              </w:rPr>
              <w:t xml:space="preserve">Book Value/Share</w:t>
            </w:r>
          </w:p>
        </w:tc>
        <w:tc>
          <w:tcPr/>
          <w:p>
            <w:pPr>
              <w:pStyle w:val="Compact"/>
              <w:jc w:val="right"/>
            </w:pPr>
            <w:r>
              <w:t xml:space="preserve">23,40M</w:t>
            </w:r>
          </w:p>
        </w:tc>
        <w:tc>
          <w:tcPr/>
          <w:p>
            <w:pPr>
              <w:pStyle w:val="Compact"/>
              <w:jc w:val="right"/>
            </w:pPr>
            <w:r>
              <w:t xml:space="preserve">28,40M</w:t>
            </w:r>
          </w:p>
        </w:tc>
        <w:tc>
          <w:tcPr/>
          <w:p>
            <w:pPr>
              <w:pStyle w:val="Compact"/>
              <w:jc w:val="right"/>
            </w:pPr>
            <w:r>
              <w:t xml:space="preserve">35,37M</w:t>
            </w:r>
          </w:p>
        </w:tc>
        <w:tc>
          <w:tcPr/>
          <w:p>
            <w:pPr>
              <w:pStyle w:val="Compact"/>
              <w:jc w:val="right"/>
            </w:pPr>
            <w:r>
              <w:t xml:space="preserve">57,02M</w:t>
            </w:r>
          </w:p>
        </w:tc>
        <w:tc>
          <w:tcPr/>
          <w:p>
            <w:pPr>
              <w:pStyle w:val="Compact"/>
            </w:pPr>
            <w:r>
              <w:t xml:space="preserve">Tăng liên tục từ Y7</w:t>
            </w:r>
          </w:p>
        </w:tc>
      </w:tr>
      <w:tr>
        <w:tc>
          <w:tcPr/>
          <w:p>
            <w:pPr>
              <w:pStyle w:val="Compact"/>
            </w:pPr>
            <w:r>
              <w:rPr>
                <w:b/>
                <w:bCs/>
              </w:rPr>
              <w:t xml:space="preserve">Asset Turnover</w:t>
            </w:r>
          </w:p>
        </w:tc>
        <w:tc>
          <w:tcPr/>
          <w:p>
            <w:pPr>
              <w:pStyle w:val="Compact"/>
              <w:jc w:val="right"/>
            </w:pPr>
            <w:r>
              <w:t xml:space="preserve">0,05</w:t>
            </w:r>
          </w:p>
        </w:tc>
        <w:tc>
          <w:tcPr/>
          <w:p>
            <w:pPr>
              <w:pStyle w:val="Compact"/>
              <w:jc w:val="right"/>
            </w:pPr>
            <w:r>
              <w:t xml:space="preserve">0,19</w:t>
            </w:r>
          </w:p>
        </w:tc>
        <w:tc>
          <w:tcPr/>
          <w:p>
            <w:pPr>
              <w:pStyle w:val="Compact"/>
              <w:jc w:val="right"/>
            </w:pPr>
            <w:r>
              <w:t xml:space="preserve">0,29</w:t>
            </w:r>
          </w:p>
        </w:tc>
        <w:tc>
          <w:tcPr/>
          <w:p>
            <w:pPr>
              <w:pStyle w:val="Compact"/>
              <w:jc w:val="right"/>
            </w:pPr>
            <w:r>
              <w:t xml:space="preserve">0,48</w:t>
            </w:r>
          </w:p>
        </w:tc>
        <w:tc>
          <w:tcPr/>
          <w:p>
            <w:pPr>
              <w:pStyle w:val="Compact"/>
            </w:pPr>
            <w:r>
              <w:t xml:space="preserve">0,3-0,5 (CNC)</w:t>
            </w:r>
          </w:p>
        </w:tc>
      </w:tr>
    </w:tbl>
    <w:p>
      <w:pPr>
        <w:pStyle w:val="BlockText"/>
      </w:pPr>
      <w:r>
        <w:rPr>
          <w:b/>
          <w:bCs/>
        </w:rPr>
        <w:t xml:space="preserve">[C] D/E Ratio luôn &lt; 0,5 — cấu trúc vốn rất an toàn.</w:t>
      </w:r>
      <w:r>
        <w:t xml:space="preserve"> </w:t>
      </w:r>
      <w:r>
        <w:t xml:space="preserve">Y0-Y9: D/E = 0 (100% CSH). Peak D/E = 0,42 tại Y10 (khi vay 12,53M), sau đó giảm nhanh. ROE đạt &gt;10% từ Y15 — chấp nhận được cho dự án hạ tầng công nghiệp dài hạn. Book value giảm Y0-Y5 (do CAPEX &gt; revenue) rồi phục hồi và tăng liên tục từ Y7.</w:t>
      </w:r>
    </w:p>
    <w:p>
      <w:r>
        <w:pict>
          <v:rect style="width:0;height:1.5pt" o:hralign="center" o:hrstd="t" o:hr="t"/>
        </w:pict>
      </w:r>
    </w:p>
    <w:bookmarkEnd w:id="389"/>
    <w:bookmarkEnd w:id="390"/>
    <w:bookmarkStart w:id="394" w:name="kế-hoạch-thuế-và-ưu-đãi-chi-tiết"/>
    <w:p>
      <w:pPr>
        <w:pStyle w:val="Heading2"/>
      </w:pPr>
      <w:r>
        <w:rPr>
          <w:rStyle w:val="SectionNumber"/>
        </w:rPr>
        <w:t xml:space="preserve">11.13</w:t>
      </w:r>
      <w:r>
        <w:tab/>
      </w:r>
      <w:r>
        <w:t xml:space="preserve">5.13. Kế hoạch Thuế và Ưu đãi Chi tiết</w:t>
      </w:r>
    </w:p>
    <w:bookmarkStart w:id="391" w:name="cấu-trúc-ưu-đãi-thuế-kcnc-tp.hcm"/>
    <w:p>
      <w:pPr>
        <w:pStyle w:val="Heading3"/>
      </w:pPr>
      <w:r>
        <w:rPr>
          <w:rStyle w:val="SectionNumber"/>
        </w:rPr>
        <w:t xml:space="preserve">11.13.1</w:t>
      </w:r>
      <w:r>
        <w:tab/>
      </w:r>
      <w:r>
        <w:t xml:space="preserve">5.13.1. Cấu trúc Ưu đãi Thuế KCNC TP.HCM</w:t>
      </w:r>
    </w:p>
    <w:tbl>
      <w:tblPr>
        <w:tblStyle w:val="Table"/>
        <w:tblW w:type="pct" w:w="5000"/>
        <w:tblLayout w:type="fixed"/>
        <w:tblLook w:firstRow="1" w:lastRow="0" w:firstColumn="0" w:lastColumn="0" w:noHBand="0" w:noVBand="0" w:val="0020"/>
      </w:tblPr>
      <w:tblGrid>
        <w:gridCol w:w="2312"/>
        <w:gridCol w:w="2453"/>
        <w:gridCol w:w="1962"/>
        <w:gridCol w:w="1191"/>
      </w:tblGrid>
      <w:tr>
        <w:trPr>
          <w:tblHeader w:val="on"/>
        </w:trPr>
        <w:tc>
          <w:tcPr/>
          <w:p>
            <w:pPr>
              <w:pStyle w:val="Compact"/>
            </w:pPr>
            <w:r>
              <w:t xml:space="preserve">Loại ưu đãi</w:t>
            </w:r>
          </w:p>
        </w:tc>
        <w:tc>
          <w:tcPr/>
          <w:p>
            <w:pPr>
              <w:pStyle w:val="Compact"/>
            </w:pPr>
            <w:r>
              <w:t xml:space="preserve">Chi tiết</w:t>
            </w:r>
          </w:p>
        </w:tc>
        <w:tc>
          <w:tcPr/>
          <w:p>
            <w:pPr>
              <w:pStyle w:val="Compact"/>
            </w:pPr>
            <w:r>
              <w:t xml:space="preserve">Cơ sở pháp lý</w:t>
            </w:r>
          </w:p>
        </w:tc>
        <w:tc>
          <w:tcPr/>
          <w:p>
            <w:pPr>
              <w:pStyle w:val="Compact"/>
              <w:jc w:val="right"/>
            </w:pPr>
            <w:r>
              <w:t xml:space="preserve">NPV Ưu đãi (M)</w:t>
            </w:r>
          </w:p>
        </w:tc>
      </w:tr>
      <w:tr>
        <w:tc>
          <w:tcPr/>
          <w:p>
            <w:pPr>
              <w:pStyle w:val="Compact"/>
            </w:pPr>
            <w:r>
              <w:rPr>
                <w:b/>
                <w:bCs/>
              </w:rPr>
              <w:t xml:space="preserve">CIT ưu đãi</w:t>
            </w:r>
          </w:p>
        </w:tc>
        <w:tc>
          <w:tcPr/>
          <w:p>
            <w:pPr>
              <w:pStyle w:val="Compact"/>
            </w:pPr>
            <w:r>
              <w:t xml:space="preserve">10% (thay vì 20%) × 15 năm</w:t>
            </w:r>
          </w:p>
        </w:tc>
        <w:tc>
          <w:tcPr/>
          <w:p>
            <w:pPr>
              <w:pStyle w:val="Compact"/>
            </w:pPr>
            <w:r>
              <w:t xml:space="preserve">Luật CNC 2008, NĐ 218/2013</w:t>
            </w:r>
          </w:p>
        </w:tc>
        <w:tc>
          <w:tcPr/>
          <w:p>
            <w:pPr>
              <w:pStyle w:val="Compact"/>
              <w:jc w:val="right"/>
            </w:pPr>
            <w:r>
              <w:t xml:space="preserve">3,20</w:t>
            </w:r>
          </w:p>
        </w:tc>
      </w:tr>
      <w:tr>
        <w:tc>
          <w:tcPr/>
          <w:p>
            <w:pPr>
              <w:pStyle w:val="Compact"/>
            </w:pPr>
            <w:r>
              <w:rPr>
                <w:b/>
                <w:bCs/>
              </w:rPr>
              <w:t xml:space="preserve">CIT miễn</w:t>
            </w:r>
          </w:p>
        </w:tc>
        <w:tc>
          <w:tcPr/>
          <w:p>
            <w:pPr>
              <w:pStyle w:val="Compact"/>
            </w:pPr>
            <w:r>
              <w:t xml:space="preserve">0% × 4 năm đầu có lãi (Y3-Y6)</w:t>
            </w:r>
          </w:p>
        </w:tc>
        <w:tc>
          <w:tcPr/>
          <w:p>
            <w:pPr>
              <w:pStyle w:val="Compact"/>
            </w:pPr>
            <w:r>
              <w:t xml:space="preserve">Điều 36 Luật ĐT 2020</w:t>
            </w:r>
          </w:p>
        </w:tc>
        <w:tc>
          <w:tcPr/>
          <w:p>
            <w:pPr>
              <w:pStyle w:val="Compact"/>
              <w:jc w:val="right"/>
            </w:pPr>
            <w:r>
              <w:t xml:space="preserve">1,50</w:t>
            </w:r>
          </w:p>
        </w:tc>
      </w:tr>
      <w:tr>
        <w:tc>
          <w:tcPr/>
          <w:p>
            <w:pPr>
              <w:pStyle w:val="Compact"/>
            </w:pPr>
            <w:r>
              <w:rPr>
                <w:b/>
                <w:bCs/>
              </w:rPr>
              <w:t xml:space="preserve">CIT giảm 50%</w:t>
            </w:r>
          </w:p>
        </w:tc>
        <w:tc>
          <w:tcPr/>
          <w:p>
            <w:pPr>
              <w:pStyle w:val="Compact"/>
            </w:pPr>
            <w:r>
              <w:t xml:space="preserve">5% × 9 năm tiếp (Y7-Y15)</w:t>
            </w:r>
          </w:p>
        </w:tc>
        <w:tc>
          <w:tcPr/>
          <w:p>
            <w:pPr>
              <w:pStyle w:val="Compact"/>
            </w:pPr>
            <w:r>
              <w:t xml:space="preserve">NĐ 218/2013</w:t>
            </w:r>
          </w:p>
        </w:tc>
        <w:tc>
          <w:tcPr/>
          <w:p>
            <w:pPr>
              <w:pStyle w:val="Compact"/>
              <w:jc w:val="right"/>
            </w:pPr>
            <w:r>
              <w:t xml:space="preserve">0,80</w:t>
            </w:r>
          </w:p>
        </w:tc>
      </w:tr>
      <w:tr>
        <w:tc>
          <w:tcPr/>
          <w:p>
            <w:pPr>
              <w:pStyle w:val="Compact"/>
            </w:pPr>
            <w:r>
              <w:rPr>
                <w:b/>
                <w:bCs/>
              </w:rPr>
              <w:t xml:space="preserve">Miễn thuế NK</w:t>
            </w:r>
          </w:p>
        </w:tc>
        <w:tc>
          <w:tcPr/>
          <w:p>
            <w:pPr>
              <w:pStyle w:val="Compact"/>
            </w:pPr>
            <w:r>
              <w:t xml:space="preserve">0% NK thiết bị tạo TSCĐ</w:t>
            </w:r>
          </w:p>
        </w:tc>
        <w:tc>
          <w:tcPr/>
          <w:p>
            <w:pPr>
              <w:pStyle w:val="Compact"/>
            </w:pPr>
            <w:r>
              <w:t xml:space="preserve">TT 38/2015 mod</w:t>
            </w:r>
          </w:p>
        </w:tc>
        <w:tc>
          <w:tcPr/>
          <w:p>
            <w:pPr>
              <w:pStyle w:val="Compact"/>
              <w:jc w:val="right"/>
            </w:pPr>
            <w:r>
              <w:t xml:space="preserve">0,30</w:t>
            </w:r>
          </w:p>
        </w:tc>
      </w:tr>
      <w:tr>
        <w:tc>
          <w:tcPr/>
          <w:p>
            <w:pPr>
              <w:pStyle w:val="Compact"/>
            </w:pPr>
            <w:r>
              <w:rPr>
                <w:b/>
                <w:bCs/>
              </w:rPr>
              <w:t xml:space="preserve">Miễn thuế NK NVL</w:t>
            </w:r>
          </w:p>
        </w:tc>
        <w:tc>
          <w:tcPr/>
          <w:p>
            <w:pPr>
              <w:pStyle w:val="Compact"/>
            </w:pPr>
            <w:r>
              <w:t xml:space="preserve">0% NK NVL 5 năm đầu sản xuất</w:t>
            </w:r>
          </w:p>
        </w:tc>
        <w:tc>
          <w:tcPr/>
          <w:p>
            <w:pPr>
              <w:pStyle w:val="Compact"/>
            </w:pPr>
            <w:r>
              <w:t xml:space="preserve">NĐ 134/2016</w:t>
            </w:r>
          </w:p>
        </w:tc>
        <w:tc>
          <w:tcPr/>
          <w:p>
            <w:pPr>
              <w:pStyle w:val="Compact"/>
              <w:jc w:val="right"/>
            </w:pPr>
            <w:r>
              <w:t xml:space="preserve">0,15</w:t>
            </w:r>
          </w:p>
        </w:tc>
      </w:tr>
      <w:tr>
        <w:tc>
          <w:tcPr/>
          <w:p>
            <w:pPr>
              <w:pStyle w:val="Compact"/>
            </w:pPr>
            <w:r>
              <w:rPr>
                <w:b/>
                <w:bCs/>
              </w:rPr>
              <w:t xml:space="preserve">Giảm tiền thuê đất</w:t>
            </w:r>
          </w:p>
        </w:tc>
        <w:tc>
          <w:tcPr/>
          <w:p>
            <w:pPr>
              <w:pStyle w:val="Compact"/>
            </w:pPr>
            <w:r>
              <w:t xml:space="preserve">Giảm 50% tiền thuê × 15 năm</w:t>
            </w:r>
          </w:p>
        </w:tc>
        <w:tc>
          <w:tcPr/>
          <w:p>
            <w:pPr>
              <w:pStyle w:val="Compact"/>
            </w:pPr>
            <w:r>
              <w:t xml:space="preserve">Quyết định UBND TP.HCM</w:t>
            </w:r>
          </w:p>
        </w:tc>
        <w:tc>
          <w:tcPr/>
          <w:p>
            <w:pPr>
              <w:pStyle w:val="Compact"/>
              <w:jc w:val="right"/>
            </w:pPr>
            <w:r>
              <w:t xml:space="preserve">0,05</w:t>
            </w:r>
          </w:p>
        </w:tc>
      </w:tr>
      <w:tr>
        <w:tc>
          <w:tcPr/>
          <w:p>
            <w:pPr>
              <w:pStyle w:val="Compact"/>
            </w:pPr>
            <w:r>
              <w:rPr>
                <w:b/>
                <w:bCs/>
              </w:rPr>
              <w:t xml:space="preserve">Tổng NPV Ưu đãi</w:t>
            </w:r>
          </w:p>
        </w:tc>
        <w:tc>
          <w:tcPr/>
          <w:p>
            <w:pPr>
              <w:pStyle w:val="Compact"/>
            </w:pPr>
          </w:p>
        </w:tc>
        <w:tc>
          <w:tcPr/>
          <w:p>
            <w:pPr>
              <w:pStyle w:val="Compact"/>
            </w:pPr>
          </w:p>
        </w:tc>
        <w:tc>
          <w:tcPr/>
          <w:p>
            <w:pPr>
              <w:pStyle w:val="Compact"/>
              <w:jc w:val="right"/>
            </w:pPr>
            <w:r>
              <w:rPr>
                <w:b/>
                <w:bCs/>
              </w:rPr>
              <w:t xml:space="preserve">~6,00</w:t>
            </w:r>
          </w:p>
        </w:tc>
      </w:tr>
    </w:tbl>
    <w:bookmarkEnd w:id="391"/>
    <w:bookmarkStart w:id="392" w:name="lịch-trình-thuế-theo-v2.1"/>
    <w:p>
      <w:pPr>
        <w:pStyle w:val="Heading3"/>
      </w:pPr>
      <w:r>
        <w:rPr>
          <w:rStyle w:val="SectionNumber"/>
        </w:rPr>
        <w:t xml:space="preserve">11.13.2</w:t>
      </w:r>
      <w:r>
        <w:tab/>
      </w:r>
      <w:r>
        <w:t xml:space="preserve">5.13.2. Lịch trình Thuế theo V2.1</w:t>
      </w:r>
    </w:p>
    <w:p>
      <w:pPr>
        <w:pStyle w:val="BlockText"/>
      </w:pPr>
      <w:r>
        <w:rPr>
          <w:b/>
          <w:bCs/>
        </w:rPr>
        <w:t xml:space="preserve">V2.1:</w:t>
      </w:r>
      <w:r>
        <w:t xml:space="preserve"> </w:t>
      </w:r>
      <w:r>
        <w:t xml:space="preserve">Năm đầu có lãi = Y8 (EBIT &gt; 0). Ưu đãi miễn 4 năm bắt đầu từ Y8.</w:t>
      </w:r>
    </w:p>
    <w:tbl>
      <w:tblPr>
        <w:tblStyle w:val="Table"/>
        <w:tblW w:type="pct" w:w="5000"/>
        <w:tblLayout w:type="fixed"/>
        <w:tblLook w:firstRow="1" w:lastRow="0" w:firstColumn="0" w:lastColumn="0" w:noHBand="0" w:noVBand="0" w:val="0020"/>
      </w:tblPr>
      <w:tblGrid>
        <w:gridCol w:w="2369"/>
        <w:gridCol w:w="473"/>
        <w:gridCol w:w="880"/>
        <w:gridCol w:w="1353"/>
        <w:gridCol w:w="2843"/>
      </w:tblGrid>
      <w:tr>
        <w:trPr>
          <w:tblHeader w:val="on"/>
        </w:trPr>
        <w:tc>
          <w:tcPr/>
          <w:p>
            <w:pPr>
              <w:pStyle w:val="Compact"/>
            </w:pPr>
            <w:r>
              <w:t xml:space="preserve">Giai đoạn</w:t>
            </w:r>
          </w:p>
        </w:tc>
        <w:tc>
          <w:tcPr/>
          <w:p>
            <w:pPr>
              <w:pStyle w:val="Compact"/>
            </w:pPr>
            <w:r>
              <w:t xml:space="preserve">Năm</w:t>
            </w:r>
          </w:p>
        </w:tc>
        <w:tc>
          <w:tcPr/>
          <w:p>
            <w:pPr>
              <w:pStyle w:val="Compact"/>
              <w:jc w:val="center"/>
            </w:pPr>
            <w:r>
              <w:t xml:space="preserve">CIT Rate</w:t>
            </w:r>
          </w:p>
        </w:tc>
        <w:tc>
          <w:tcPr/>
          <w:p>
            <w:pPr>
              <w:pStyle w:val="Compact"/>
              <w:jc w:val="right"/>
            </w:pPr>
            <w:r>
              <w:t xml:space="preserve">CIT Payable (K/năm)</w:t>
            </w:r>
          </w:p>
        </w:tc>
        <w:tc>
          <w:tcPr/>
          <w:p>
            <w:pPr>
              <w:pStyle w:val="Compact"/>
            </w:pPr>
            <w:r>
              <w:t xml:space="preserve">Ghi chú</w:t>
            </w:r>
          </w:p>
        </w:tc>
      </w:tr>
      <w:tr>
        <w:tc>
          <w:tcPr/>
          <w:p>
            <w:pPr>
              <w:pStyle w:val="Compact"/>
            </w:pPr>
            <w:r>
              <w:rPr>
                <w:b/>
                <w:bCs/>
              </w:rPr>
              <w:t xml:space="preserve">Xây dựng (zero revenue)</w:t>
            </w:r>
          </w:p>
        </w:tc>
        <w:tc>
          <w:tcPr/>
          <w:p>
            <w:pPr>
              <w:pStyle w:val="Compact"/>
            </w:pPr>
            <w:r>
              <w:t xml:space="preserve">Y0-Y4</w:t>
            </w:r>
          </w:p>
        </w:tc>
        <w:tc>
          <w:tcPr/>
          <w:p>
            <w:pPr>
              <w:pStyle w:val="Compact"/>
              <w:jc w:val="center"/>
            </w:pPr>
            <w:r>
              <w:t xml:space="preserve">—</w:t>
            </w:r>
          </w:p>
        </w:tc>
        <w:tc>
          <w:tcPr/>
          <w:p>
            <w:pPr>
              <w:pStyle w:val="Compact"/>
              <w:jc w:val="right"/>
            </w:pPr>
            <w:r>
              <w:t xml:space="preserve">0</w:t>
            </w:r>
          </w:p>
        </w:tc>
        <w:tc>
          <w:tcPr/>
          <w:p>
            <w:pPr>
              <w:pStyle w:val="Compact"/>
            </w:pPr>
            <w:r>
              <w:t xml:space="preserve">Chưa hoạt động kinh doanh</w:t>
            </w:r>
          </w:p>
        </w:tc>
      </w:tr>
      <w:tr>
        <w:tc>
          <w:tcPr/>
          <w:p>
            <w:pPr>
              <w:pStyle w:val="Compact"/>
            </w:pPr>
            <w:r>
              <w:rPr>
                <w:b/>
                <w:bCs/>
              </w:rPr>
              <w:t xml:space="preserve">Ramp-up (lỗ)</w:t>
            </w:r>
          </w:p>
        </w:tc>
        <w:tc>
          <w:tcPr/>
          <w:p>
            <w:pPr>
              <w:pStyle w:val="Compact"/>
            </w:pPr>
            <w:r>
              <w:t xml:space="preserve">Y5-Y7</w:t>
            </w:r>
          </w:p>
        </w:tc>
        <w:tc>
          <w:tcPr/>
          <w:p>
            <w:pPr>
              <w:pStyle w:val="Compact"/>
              <w:jc w:val="center"/>
            </w:pPr>
            <w:r>
              <w:t xml:space="preserve">10%</w:t>
            </w:r>
          </w:p>
        </w:tc>
        <w:tc>
          <w:tcPr/>
          <w:p>
            <w:pPr>
              <w:pStyle w:val="Compact"/>
              <w:jc w:val="right"/>
            </w:pPr>
            <w:r>
              <w:t xml:space="preserve">0</w:t>
            </w:r>
          </w:p>
        </w:tc>
        <w:tc>
          <w:tcPr/>
          <w:p>
            <w:pPr>
              <w:pStyle w:val="Compact"/>
            </w:pPr>
            <w:r>
              <w:t xml:space="preserve">IoT + CNC ramp, lỗ kế toán</w:t>
            </w:r>
          </w:p>
        </w:tc>
      </w:tr>
      <w:tr>
        <w:tc>
          <w:tcPr/>
          <w:p>
            <w:pPr>
              <w:pStyle w:val="Compact"/>
            </w:pPr>
            <w:r>
              <w:rPr>
                <w:b/>
                <w:bCs/>
              </w:rPr>
              <w:t xml:space="preserve">Miễn thuế</w:t>
            </w:r>
          </w:p>
        </w:tc>
        <w:tc>
          <w:tcPr/>
          <w:p>
            <w:pPr>
              <w:pStyle w:val="Compact"/>
            </w:pPr>
            <w:r>
              <w:t xml:space="preserve">Y8-Y11</w:t>
            </w:r>
          </w:p>
        </w:tc>
        <w:tc>
          <w:tcPr/>
          <w:p>
            <w:pPr>
              <w:pStyle w:val="Compact"/>
              <w:jc w:val="center"/>
            </w:pPr>
            <w:r>
              <w:rPr>
                <w:b/>
                <w:bCs/>
              </w:rPr>
              <w:t xml:space="preserve">0%</w:t>
            </w:r>
          </w:p>
        </w:tc>
        <w:tc>
          <w:tcPr/>
          <w:p>
            <w:pPr>
              <w:pStyle w:val="Compact"/>
              <w:jc w:val="right"/>
            </w:pPr>
            <w:r>
              <w:t xml:space="preserve">0</w:t>
            </w:r>
          </w:p>
        </w:tc>
        <w:tc>
          <w:tcPr/>
          <w:p>
            <w:pPr>
              <w:pStyle w:val="Compact"/>
            </w:pPr>
            <w:r>
              <w:t xml:space="preserve">4 năm miễn CIT (từ năm đầu có lãi)</w:t>
            </w:r>
          </w:p>
        </w:tc>
      </w:tr>
      <w:tr>
        <w:tc>
          <w:tcPr/>
          <w:p>
            <w:pPr>
              <w:pStyle w:val="Compact"/>
            </w:pPr>
            <w:r>
              <w:rPr>
                <w:b/>
                <w:bCs/>
              </w:rPr>
              <w:t xml:space="preserve">Giảm 50%</w:t>
            </w:r>
          </w:p>
        </w:tc>
        <w:tc>
          <w:tcPr/>
          <w:p>
            <w:pPr>
              <w:pStyle w:val="Compact"/>
            </w:pPr>
            <w:r>
              <w:t xml:space="preserve">Y12-Y20</w:t>
            </w:r>
          </w:p>
        </w:tc>
        <w:tc>
          <w:tcPr/>
          <w:p>
            <w:pPr>
              <w:pStyle w:val="Compact"/>
              <w:jc w:val="center"/>
            </w:pPr>
            <w:r>
              <w:rPr>
                <w:b/>
                <w:bCs/>
              </w:rPr>
              <w:t xml:space="preserve">5%</w:t>
            </w:r>
          </w:p>
        </w:tc>
        <w:tc>
          <w:tcPr/>
          <w:p>
            <w:pPr>
              <w:pStyle w:val="Compact"/>
              <w:jc w:val="right"/>
            </w:pPr>
            <w:r>
              <w:t xml:space="preserve">250-500</w:t>
            </w:r>
          </w:p>
        </w:tc>
        <w:tc>
          <w:tcPr/>
          <w:p>
            <w:pPr>
              <w:pStyle w:val="Compact"/>
            </w:pPr>
            <w:r>
              <w:t xml:space="preserve">50% × 10% = 5% effective</w:t>
            </w:r>
          </w:p>
        </w:tc>
      </w:tr>
      <w:tr>
        <w:tc>
          <w:tcPr/>
          <w:p>
            <w:pPr>
              <w:pStyle w:val="Compact"/>
            </w:pPr>
            <w:r>
              <w:rPr>
                <w:b/>
                <w:bCs/>
              </w:rPr>
              <w:t xml:space="preserve">Ưu đãi KCNC</w:t>
            </w:r>
          </w:p>
        </w:tc>
        <w:tc>
          <w:tcPr/>
          <w:p>
            <w:pPr>
              <w:pStyle w:val="Compact"/>
            </w:pPr>
            <w:r>
              <w:t xml:space="preserve">Y21-Y23</w:t>
            </w:r>
          </w:p>
        </w:tc>
        <w:tc>
          <w:tcPr/>
          <w:p>
            <w:pPr>
              <w:pStyle w:val="Compact"/>
              <w:jc w:val="center"/>
            </w:pPr>
            <w:r>
              <w:rPr>
                <w:b/>
                <w:bCs/>
              </w:rPr>
              <w:t xml:space="preserve">10%</w:t>
            </w:r>
          </w:p>
        </w:tc>
        <w:tc>
          <w:tcPr/>
          <w:p>
            <w:pPr>
              <w:pStyle w:val="Compact"/>
              <w:jc w:val="right"/>
            </w:pPr>
            <w:r>
              <w:t xml:space="preserve">500-600</w:t>
            </w:r>
          </w:p>
        </w:tc>
        <w:tc>
          <w:tcPr/>
          <w:p>
            <w:pPr>
              <w:pStyle w:val="Compact"/>
            </w:pPr>
            <w:r>
              <w:t xml:space="preserve">CIT 10% (15 năm từ IRC hoạt động)</w:t>
            </w:r>
          </w:p>
        </w:tc>
      </w:tr>
      <w:tr>
        <w:tc>
          <w:tcPr/>
          <w:p>
            <w:pPr>
              <w:pStyle w:val="Compact"/>
            </w:pPr>
            <w:r>
              <w:rPr>
                <w:b/>
                <w:bCs/>
              </w:rPr>
              <w:t xml:space="preserve">Thuế thường</w:t>
            </w:r>
          </w:p>
        </w:tc>
        <w:tc>
          <w:tcPr/>
          <w:p>
            <w:pPr>
              <w:pStyle w:val="Compact"/>
            </w:pPr>
            <w:r>
              <w:t xml:space="preserve">Y24+</w:t>
            </w:r>
          </w:p>
        </w:tc>
        <w:tc>
          <w:tcPr/>
          <w:p>
            <w:pPr>
              <w:pStyle w:val="Compact"/>
              <w:jc w:val="center"/>
            </w:pPr>
            <w:r>
              <w:rPr>
                <w:b/>
                <w:bCs/>
              </w:rPr>
              <w:t xml:space="preserve">20%</w:t>
            </w:r>
          </w:p>
        </w:tc>
        <w:tc>
          <w:tcPr/>
          <w:p>
            <w:pPr>
              <w:pStyle w:val="Compact"/>
              <w:jc w:val="right"/>
            </w:pPr>
            <w:r>
              <w:t xml:space="preserve">700+</w:t>
            </w:r>
          </w:p>
        </w:tc>
        <w:tc>
          <w:tcPr/>
          <w:p>
            <w:pPr>
              <w:pStyle w:val="Compact"/>
            </w:pPr>
            <w:r>
              <w:t xml:space="preserve">Hết ưu đãi</w:t>
            </w:r>
          </w:p>
        </w:tc>
      </w:tr>
    </w:tbl>
    <w:bookmarkEnd w:id="392"/>
    <w:bookmarkStart w:id="393" w:name="transfer-pricing-tax-compliance"/>
    <w:p>
      <w:pPr>
        <w:pStyle w:val="Heading3"/>
      </w:pPr>
      <w:r>
        <w:rPr>
          <w:rStyle w:val="SectionNumber"/>
        </w:rPr>
        <w:t xml:space="preserve">11.13.3</w:t>
      </w:r>
      <w:r>
        <w:tab/>
      </w:r>
      <w:r>
        <w:t xml:space="preserve">5.13.3. Transfer Pricing &amp; Tax Compliance</w:t>
      </w:r>
    </w:p>
    <w:tbl>
      <w:tblPr>
        <w:tblStyle w:val="Table"/>
        <w:tblW w:type="pct" w:w="5000"/>
        <w:tblLayout w:type="fixed"/>
        <w:tblLook w:firstRow="1" w:lastRow="0" w:firstColumn="0" w:lastColumn="0" w:noHBand="0" w:noVBand="0" w:val="0020"/>
      </w:tblPr>
      <w:tblGrid>
        <w:gridCol w:w="2828"/>
        <w:gridCol w:w="3555"/>
        <w:gridCol w:w="1535"/>
      </w:tblGrid>
      <w:tr>
        <w:trPr>
          <w:tblHeader w:val="on"/>
        </w:trPr>
        <w:tc>
          <w:tcPr/>
          <w:p>
            <w:pPr>
              <w:pStyle w:val="Compact"/>
            </w:pPr>
            <w:r>
              <w:t xml:space="preserve">Yêu cầu</w:t>
            </w:r>
          </w:p>
        </w:tc>
        <w:tc>
          <w:tcPr/>
          <w:p>
            <w:pPr>
              <w:pStyle w:val="Compact"/>
            </w:pPr>
            <w:r>
              <w:t xml:space="preserve">Biện pháp</w:t>
            </w:r>
          </w:p>
        </w:tc>
        <w:tc>
          <w:tcPr/>
          <w:p>
            <w:pPr>
              <w:pStyle w:val="Compact"/>
              <w:jc w:val="right"/>
            </w:pPr>
            <w:r>
              <w:t xml:space="preserve">Chi phí (K/năm)</w:t>
            </w:r>
          </w:p>
        </w:tc>
      </w:tr>
      <w:tr>
        <w:tc>
          <w:tcPr/>
          <w:p>
            <w:pPr>
              <w:pStyle w:val="Compact"/>
            </w:pPr>
            <w:r>
              <w:rPr>
                <w:b/>
                <w:bCs/>
              </w:rPr>
              <w:t xml:space="preserve">TP Documentation</w:t>
            </w:r>
          </w:p>
        </w:tc>
        <w:tc>
          <w:tcPr/>
          <w:p>
            <w:pPr>
              <w:pStyle w:val="Compact"/>
            </w:pPr>
            <w:r>
              <w:t xml:space="preserve">Báo cáo TP hàng năm (giao dịch CNC FDI)</w:t>
            </w:r>
          </w:p>
        </w:tc>
        <w:tc>
          <w:tcPr/>
          <w:p>
            <w:pPr>
              <w:pStyle w:val="Compact"/>
              <w:jc w:val="right"/>
            </w:pPr>
            <w:r>
              <w:t xml:space="preserve">20-30</w:t>
            </w:r>
          </w:p>
        </w:tc>
      </w:tr>
      <w:tr>
        <w:tc>
          <w:tcPr/>
          <w:p>
            <w:pPr>
              <w:pStyle w:val="Compact"/>
            </w:pPr>
            <w:r>
              <w:rPr>
                <w:b/>
                <w:bCs/>
              </w:rPr>
              <w:t xml:space="preserve">Benchmarking Study</w:t>
            </w:r>
          </w:p>
        </w:tc>
        <w:tc>
          <w:tcPr/>
          <w:p>
            <w:pPr>
              <w:pStyle w:val="Compact"/>
            </w:pPr>
            <w:r>
              <w:t xml:space="preserve">3 năm/lần, comparable transactions</w:t>
            </w:r>
          </w:p>
        </w:tc>
        <w:tc>
          <w:tcPr/>
          <w:p>
            <w:pPr>
              <w:pStyle w:val="Compact"/>
              <w:jc w:val="right"/>
            </w:pPr>
            <w:r>
              <w:t xml:space="preserve">15-25 (mỗi 3 năm)</w:t>
            </w:r>
          </w:p>
        </w:tc>
      </w:tr>
      <w:tr>
        <w:tc>
          <w:tcPr/>
          <w:p>
            <w:pPr>
              <w:pStyle w:val="Compact"/>
            </w:pPr>
            <w:r>
              <w:rPr>
                <w:b/>
                <w:bCs/>
              </w:rPr>
              <w:t xml:space="preserve">Country-by-Country Report</w:t>
            </w:r>
          </w:p>
        </w:tc>
        <w:tc>
          <w:tcPr/>
          <w:p>
            <w:pPr>
              <w:pStyle w:val="Compact"/>
            </w:pPr>
            <w:r>
              <w:t xml:space="preserve">Nếu Revenue &gt; 750M EUR (chưa áp dụng)</w:t>
            </w:r>
          </w:p>
        </w:tc>
        <w:tc>
          <w:tcPr/>
          <w:p>
            <w:pPr>
              <w:pStyle w:val="Compact"/>
              <w:jc w:val="right"/>
            </w:pPr>
            <w:r>
              <w:t xml:space="preserve">—</w:t>
            </w:r>
          </w:p>
        </w:tc>
      </w:tr>
      <w:tr>
        <w:tc>
          <w:tcPr/>
          <w:p>
            <w:pPr>
              <w:pStyle w:val="Compact"/>
            </w:pPr>
            <w:r>
              <w:rPr>
                <w:b/>
                <w:bCs/>
              </w:rPr>
              <w:t xml:space="preserve">CIT Filing</w:t>
            </w:r>
          </w:p>
        </w:tc>
        <w:tc>
          <w:tcPr/>
          <w:p>
            <w:pPr>
              <w:pStyle w:val="Compact"/>
            </w:pPr>
            <w:r>
              <w:t xml:space="preserve">Quarterly provisional + Annual final</w:t>
            </w:r>
          </w:p>
        </w:tc>
        <w:tc>
          <w:tcPr/>
          <w:p>
            <w:pPr>
              <w:pStyle w:val="Compact"/>
              <w:jc w:val="right"/>
            </w:pPr>
            <w:r>
              <w:t xml:space="preserve">10-15</w:t>
            </w:r>
          </w:p>
        </w:tc>
      </w:tr>
      <w:tr>
        <w:tc>
          <w:tcPr/>
          <w:p>
            <w:pPr>
              <w:pStyle w:val="Compact"/>
            </w:pPr>
            <w:r>
              <w:rPr>
                <w:b/>
                <w:bCs/>
              </w:rPr>
              <w:t xml:space="preserve">Kiểm toán thuế</w:t>
            </w:r>
          </w:p>
        </w:tc>
        <w:tc>
          <w:tcPr/>
          <w:p>
            <w:pPr>
              <w:pStyle w:val="Compact"/>
            </w:pPr>
            <w:r>
              <w:t xml:space="preserve">Audit defense, dự phòng risk</w:t>
            </w:r>
          </w:p>
        </w:tc>
        <w:tc>
          <w:tcPr/>
          <w:p>
            <w:pPr>
              <w:pStyle w:val="Compact"/>
              <w:jc w:val="right"/>
            </w:pPr>
            <w:r>
              <w:t xml:space="preserve">20-30</w:t>
            </w:r>
          </w:p>
        </w:tc>
      </w:tr>
      <w:tr>
        <w:tc>
          <w:tcPr/>
          <w:p>
            <w:pPr>
              <w:pStyle w:val="Compact"/>
            </w:pPr>
            <w:r>
              <w:rPr>
                <w:b/>
                <w:bCs/>
              </w:rPr>
              <w:t xml:space="preserve">Tổng compliance/năm</w:t>
            </w:r>
          </w:p>
        </w:tc>
        <w:tc>
          <w:tcPr/>
          <w:p>
            <w:pPr>
              <w:pStyle w:val="Compact"/>
            </w:pPr>
          </w:p>
        </w:tc>
        <w:tc>
          <w:tcPr/>
          <w:p>
            <w:pPr>
              <w:pStyle w:val="Compact"/>
              <w:jc w:val="right"/>
            </w:pPr>
            <w:r>
              <w:rPr>
                <w:b/>
                <w:bCs/>
              </w:rPr>
              <w:t xml:space="preserve">60-95</w:t>
            </w:r>
          </w:p>
        </w:tc>
      </w:tr>
    </w:tbl>
    <w:p>
      <w:pPr>
        <w:pStyle w:val="BlockText"/>
      </w:pPr>
      <w:r>
        <w:rPr>
          <w:b/>
          <w:bCs/>
        </w:rPr>
        <w:t xml:space="preserve">[C] Tổng NPV ưu đãi thuế = ~6,0M USD, tương đương 12,6% CAPEX.</w:t>
      </w:r>
      <w:r>
        <w:t xml:space="preserve"> </w:t>
      </w:r>
      <w:r>
        <w:t xml:space="preserve">Đây là lý do chính để đặt dự án tại KCNC thay vì KCN thông thường. Chi phí tuân thủ thuế ~60-95K/năm — hợp lý cho quy mô dự án.</w:t>
      </w:r>
    </w:p>
    <w:p>
      <w:r>
        <w:pict>
          <v:rect style="width:0;height:1.5pt" o:hralign="center" o:hrstd="t" o:hr="t"/>
        </w:pict>
      </w:r>
    </w:p>
    <w:bookmarkEnd w:id="393"/>
    <w:bookmarkEnd w:id="394"/>
    <w:bookmarkStart w:id="399" w:name="định-giá-dự-án-valuation"/>
    <w:p>
      <w:pPr>
        <w:pStyle w:val="Heading2"/>
      </w:pPr>
      <w:r>
        <w:rPr>
          <w:rStyle w:val="SectionNumber"/>
        </w:rPr>
        <w:t xml:space="preserve">11.14</w:t>
      </w:r>
      <w:r>
        <w:tab/>
      </w:r>
      <w:r>
        <w:t xml:space="preserve">5.14. Định giá Dự án (Valuation)</w:t>
      </w:r>
    </w:p>
    <w:bookmarkStart w:id="395" w:name="dcf-valuation"/>
    <w:p>
      <w:pPr>
        <w:pStyle w:val="Heading3"/>
      </w:pPr>
      <w:r>
        <w:rPr>
          <w:rStyle w:val="SectionNumber"/>
        </w:rPr>
        <w:t xml:space="preserve">11.14.1</w:t>
      </w:r>
      <w:r>
        <w:tab/>
      </w:r>
      <w:r>
        <w:t xml:space="preserve">5.14.1. DCF Valuation</w:t>
      </w:r>
    </w:p>
    <w:tbl>
      <w:tblPr>
        <w:tblStyle w:val="Table"/>
        <w:tblW w:type="pct" w:w="5000"/>
        <w:tblLayout w:type="fixed"/>
        <w:tblLook w:firstRow="1" w:lastRow="0" w:firstColumn="0" w:lastColumn="0" w:noHBand="0" w:noVBand="0" w:val="0020"/>
      </w:tblPr>
      <w:tblGrid>
        <w:gridCol w:w="2012"/>
        <w:gridCol w:w="1687"/>
        <w:gridCol w:w="4219"/>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Phương pháp</w:t>
            </w:r>
          </w:p>
        </w:tc>
        <w:tc>
          <w:tcPr/>
          <w:p>
            <w:pPr>
              <w:pStyle w:val="Compact"/>
            </w:pPr>
            <w:r>
              <w:t xml:space="preserve">Discounted Cash Flow (DCF)</w:t>
            </w:r>
          </w:p>
        </w:tc>
        <w:tc>
          <w:tcPr/>
          <w:p>
            <w:pPr>
              <w:pStyle w:val="Compact"/>
            </w:pPr>
          </w:p>
        </w:tc>
      </w:tr>
      <w:tr>
        <w:tc>
          <w:tcPr/>
          <w:p>
            <w:pPr>
              <w:pStyle w:val="Compact"/>
            </w:pPr>
            <w:r>
              <w:rPr>
                <w:b/>
                <w:bCs/>
              </w:rPr>
              <w:t xml:space="preserve">Projection Period</w:t>
            </w:r>
          </w:p>
        </w:tc>
        <w:tc>
          <w:tcPr/>
          <w:p>
            <w:pPr>
              <w:pStyle w:val="Compact"/>
            </w:pPr>
            <w:r>
              <w:t xml:space="preserve">50 năm (2025-2074)</w:t>
            </w:r>
          </w:p>
        </w:tc>
        <w:tc>
          <w:tcPr/>
          <w:p>
            <w:pPr>
              <w:pStyle w:val="Compact"/>
            </w:pPr>
            <w:r>
              <w:t xml:space="preserve">Theo hợp đồng thuê đất KCNC 50 năm</w:t>
            </w:r>
          </w:p>
        </w:tc>
      </w:tr>
      <w:tr>
        <w:tc>
          <w:tcPr/>
          <w:p>
            <w:pPr>
              <w:pStyle w:val="Compact"/>
            </w:pPr>
            <w:r>
              <w:rPr>
                <w:b/>
                <w:bCs/>
              </w:rPr>
              <w:t xml:space="preserve">WACC</w:t>
            </w:r>
          </w:p>
        </w:tc>
        <w:tc>
          <w:tcPr/>
          <w:p>
            <w:pPr>
              <w:pStyle w:val="Compact"/>
            </w:pPr>
            <w:r>
              <w:t xml:space="preserve">12,0%</w:t>
            </w:r>
          </w:p>
        </w:tc>
        <w:tc>
          <w:tcPr/>
          <w:p>
            <w:pPr>
              <w:pStyle w:val="Compact"/>
            </w:pPr>
            <w:r>
              <w:t xml:space="preserve">Ke=14%, Kd=8,5%(1-t), D/E=0,27</w:t>
            </w:r>
          </w:p>
        </w:tc>
      </w:tr>
      <w:tr>
        <w:tc>
          <w:tcPr/>
          <w:p>
            <w:pPr>
              <w:pStyle w:val="Compact"/>
            </w:pPr>
            <w:r>
              <w:rPr>
                <w:b/>
                <w:bCs/>
              </w:rPr>
              <w:t xml:space="preserve">Terminal Growth Rate</w:t>
            </w:r>
          </w:p>
        </w:tc>
        <w:tc>
          <w:tcPr/>
          <w:p>
            <w:pPr>
              <w:pStyle w:val="Compact"/>
            </w:pPr>
            <w:r>
              <w:t xml:space="preserve">2%</w:t>
            </w:r>
          </w:p>
        </w:tc>
        <w:tc>
          <w:tcPr/>
          <w:p>
            <w:pPr>
              <w:pStyle w:val="Compact"/>
            </w:pPr>
            <w:r>
              <w:t xml:space="preserve">Lạm phát dài hạn VN</w:t>
            </w:r>
          </w:p>
        </w:tc>
      </w:tr>
      <w:tr>
        <w:tc>
          <w:tcPr/>
          <w:p>
            <w:pPr>
              <w:pStyle w:val="Compact"/>
            </w:pPr>
            <w:r>
              <w:rPr>
                <w:b/>
                <w:bCs/>
              </w:rPr>
              <w:t xml:space="preserve">Y0-Y4 Revenue</w:t>
            </w:r>
          </w:p>
        </w:tc>
        <w:tc>
          <w:tcPr/>
          <w:p>
            <w:pPr>
              <w:pStyle w:val="Compact"/>
            </w:pPr>
            <w:r>
              <w:t xml:space="preserve">0</w:t>
            </w:r>
          </w:p>
        </w:tc>
        <w:tc>
          <w:tcPr/>
          <w:p>
            <w:pPr>
              <w:pStyle w:val="Compact"/>
            </w:pPr>
            <w:r>
              <w:t xml:space="preserve">Giai đoạn xây dựng shell</w:t>
            </w:r>
          </w:p>
        </w:tc>
      </w:tr>
      <w:tr>
        <w:tc>
          <w:tcPr/>
          <w:p>
            <w:pPr>
              <w:pStyle w:val="Compact"/>
            </w:pPr>
            <w:r>
              <w:rPr>
                <w:b/>
                <w:bCs/>
              </w:rPr>
              <w:t xml:space="preserve">First Revenue</w:t>
            </w:r>
          </w:p>
        </w:tc>
        <w:tc>
          <w:tcPr/>
          <w:p>
            <w:pPr>
              <w:pStyle w:val="Compact"/>
            </w:pPr>
            <w:r>
              <w:t xml:space="preserve">Y6 = 2,50 M USD</w:t>
            </w:r>
          </w:p>
        </w:tc>
        <w:tc>
          <w:tcPr/>
          <w:p>
            <w:pPr>
              <w:pStyle w:val="Compact"/>
            </w:pPr>
            <w:r>
              <w:t xml:space="preserve">IoT khai trương</w:t>
            </w:r>
          </w:p>
        </w:tc>
      </w:tr>
      <w:tr>
        <w:tc>
          <w:tcPr/>
          <w:p>
            <w:pPr>
              <w:pStyle w:val="Compact"/>
            </w:pPr>
            <w:r>
              <w:rPr>
                <w:b/>
                <w:bCs/>
              </w:rPr>
              <w:t xml:space="preserve">Steady-state (Y15+)</w:t>
            </w:r>
          </w:p>
        </w:tc>
        <w:tc>
          <w:tcPr/>
          <w:p>
            <w:pPr>
              <w:pStyle w:val="Compact"/>
            </w:pPr>
            <w:r>
              <w:t xml:space="preserve">~32 M USD/năm</w:t>
            </w:r>
          </w:p>
        </w:tc>
        <w:tc>
          <w:tcPr/>
          <w:p>
            <w:pPr>
              <w:pStyle w:val="Compact"/>
            </w:pPr>
            <w:r>
              <w:t xml:space="preserve">3 B.U hoạt động đầy đủ</w:t>
            </w:r>
          </w:p>
        </w:tc>
      </w:tr>
      <w:tr>
        <w:tc>
          <w:tcPr/>
          <w:p>
            <w:pPr>
              <w:pStyle w:val="Compact"/>
            </w:pPr>
            <w:r>
              <w:rPr>
                <w:b/>
                <w:bCs/>
              </w:rPr>
              <w:t xml:space="preserve">NPV (50Y)</w:t>
            </w:r>
          </w:p>
        </w:tc>
        <w:tc>
          <w:tcPr/>
          <w:p>
            <w:pPr>
              <w:pStyle w:val="Compact"/>
            </w:pPr>
            <w:r>
              <w:rPr>
                <w:b/>
                <w:bCs/>
              </w:rPr>
              <w:t xml:space="preserve">1,50 M USD</w:t>
            </w:r>
          </w:p>
        </w:tc>
        <w:tc>
          <w:tcPr/>
          <w:p>
            <w:pPr>
              <w:pStyle w:val="Compact"/>
            </w:pPr>
            <w:r>
              <w:t xml:space="preserve">[C] — Dương nhờ horizon dài</w:t>
            </w:r>
          </w:p>
        </w:tc>
      </w:tr>
      <w:tr>
        <w:tc>
          <w:tcPr/>
          <w:p>
            <w:pPr>
              <w:pStyle w:val="Compact"/>
            </w:pPr>
            <w:r>
              <w:rPr>
                <w:b/>
                <w:bCs/>
              </w:rPr>
              <w:t xml:space="preserve">NPV (20Y)</w:t>
            </w:r>
          </w:p>
        </w:tc>
        <w:tc>
          <w:tcPr/>
          <w:p>
            <w:pPr>
              <w:pStyle w:val="Compact"/>
            </w:pPr>
            <w:r>
              <w:rPr>
                <w:b/>
                <w:bCs/>
              </w:rPr>
              <w:t xml:space="preserve">-5,30 M USD</w:t>
            </w:r>
          </w:p>
        </w:tc>
        <w:tc>
          <w:tcPr/>
          <w:p>
            <w:pPr>
              <w:pStyle w:val="Compact"/>
            </w:pPr>
            <w:r>
              <w:t xml:space="preserve">[C] — Âm do 5Y xây dựng, bình thường cho dự án hạ tầng</w:t>
            </w:r>
          </w:p>
        </w:tc>
      </w:tr>
      <w:tr>
        <w:tc>
          <w:tcPr/>
          <w:p>
            <w:pPr>
              <w:pStyle w:val="Compact"/>
            </w:pPr>
            <w:r>
              <w:rPr>
                <w:b/>
                <w:bCs/>
              </w:rPr>
              <w:t xml:space="preserve">IRR (50Y)</w:t>
            </w:r>
          </w:p>
        </w:tc>
        <w:tc>
          <w:tcPr/>
          <w:p>
            <w:pPr>
              <w:pStyle w:val="Compact"/>
            </w:pPr>
            <w:r>
              <w:rPr>
                <w:b/>
                <w:bCs/>
              </w:rPr>
              <w:t xml:space="preserve">13,0%</w:t>
            </w:r>
          </w:p>
        </w:tc>
        <w:tc>
          <w:tcPr/>
          <w:p>
            <w:pPr>
              <w:pStyle w:val="Compact"/>
            </w:pPr>
            <w:r>
              <w:t xml:space="preserve">[C] &gt; WACC 12%</w:t>
            </w:r>
          </w:p>
        </w:tc>
      </w:tr>
      <w:tr>
        <w:tc>
          <w:tcPr/>
          <w:p>
            <w:pPr>
              <w:pStyle w:val="Compact"/>
            </w:pPr>
            <w:r>
              <w:rPr>
                <w:b/>
                <w:bCs/>
              </w:rPr>
              <w:t xml:space="preserve">Enterprise Value (EV)</w:t>
            </w:r>
          </w:p>
        </w:tc>
        <w:tc>
          <w:tcPr/>
          <w:p>
            <w:pPr>
              <w:pStyle w:val="Compact"/>
            </w:pPr>
            <w:r>
              <w:rPr>
                <w:b/>
                <w:bCs/>
              </w:rPr>
              <w:t xml:space="preserve">~49 M USD</w:t>
            </w:r>
          </w:p>
        </w:tc>
        <w:tc>
          <w:tcPr/>
          <w:p>
            <w:pPr>
              <w:pStyle w:val="Compact"/>
            </w:pPr>
            <w:r>
              <w:t xml:space="preserve">NPV + CAPEX invested</w:t>
            </w:r>
          </w:p>
        </w:tc>
      </w:tr>
    </w:tbl>
    <w:bookmarkEnd w:id="395"/>
    <w:bookmarkStart w:id="396" w:name="comparable-company-valuation"/>
    <w:p>
      <w:pPr>
        <w:pStyle w:val="Heading3"/>
      </w:pPr>
      <w:r>
        <w:rPr>
          <w:rStyle w:val="SectionNumber"/>
        </w:rPr>
        <w:t xml:space="preserve">11.14.2</w:t>
      </w:r>
      <w:r>
        <w:tab/>
      </w:r>
      <w:r>
        <w:t xml:space="preserve">5.14.2. Comparable Company Valuation</w:t>
      </w:r>
    </w:p>
    <w:tbl>
      <w:tblPr>
        <w:tblStyle w:val="Table"/>
        <w:tblW w:type="pct" w:w="5000"/>
        <w:tblLayout w:type="fixed"/>
        <w:tblLook w:firstRow="1" w:lastRow="0" w:firstColumn="0" w:lastColumn="0" w:noHBand="0" w:noVBand="0" w:val="0020"/>
      </w:tblPr>
      <w:tblGrid>
        <w:gridCol w:w="2496"/>
        <w:gridCol w:w="1980"/>
        <w:gridCol w:w="1205"/>
        <w:gridCol w:w="1119"/>
        <w:gridCol w:w="1119"/>
      </w:tblGrid>
      <w:tr>
        <w:trPr>
          <w:tblHeader w:val="on"/>
        </w:trPr>
        <w:tc>
          <w:tcPr/>
          <w:p>
            <w:pPr>
              <w:pStyle w:val="Compact"/>
            </w:pPr>
            <w:r>
              <w:t xml:space="preserve">Công ty so sánh</w:t>
            </w:r>
          </w:p>
        </w:tc>
        <w:tc>
          <w:tcPr/>
          <w:p>
            <w:pPr>
              <w:pStyle w:val="Compact"/>
            </w:pPr>
            <w:r>
              <w:t xml:space="preserve">Ngành</w:t>
            </w:r>
          </w:p>
        </w:tc>
        <w:tc>
          <w:tcPr/>
          <w:p>
            <w:pPr>
              <w:pStyle w:val="Compact"/>
              <w:jc w:val="center"/>
            </w:pPr>
            <w:r>
              <w:t xml:space="preserve">EV/Revenue</w:t>
            </w:r>
          </w:p>
        </w:tc>
        <w:tc>
          <w:tcPr/>
          <w:p>
            <w:pPr>
              <w:pStyle w:val="Compact"/>
              <w:jc w:val="center"/>
            </w:pPr>
            <w:r>
              <w:t xml:space="preserve">EV/EBITDA</w:t>
            </w:r>
          </w:p>
        </w:tc>
        <w:tc>
          <w:tcPr/>
          <w:p>
            <w:pPr>
              <w:pStyle w:val="Compact"/>
              <w:jc w:val="center"/>
            </w:pPr>
            <w:r>
              <w:t xml:space="preserve">P/E</w:t>
            </w:r>
          </w:p>
        </w:tc>
      </w:tr>
      <w:tr>
        <w:tc>
          <w:tcPr/>
          <w:p>
            <w:pPr>
              <w:pStyle w:val="Compact"/>
            </w:pPr>
            <w:r>
              <w:rPr>
                <w:b/>
                <w:bCs/>
              </w:rPr>
              <w:t xml:space="preserve">Proto Labs</w:t>
            </w:r>
            <w:r>
              <w:t xml:space="preserve"> </w:t>
            </w:r>
            <w:r>
              <w:t xml:space="preserve">(US)</w:t>
            </w:r>
          </w:p>
        </w:tc>
        <w:tc>
          <w:tcPr/>
          <w:p>
            <w:pPr>
              <w:pStyle w:val="Compact"/>
            </w:pPr>
            <w:r>
              <w:t xml:space="preserve">CNC Outsourcing</w:t>
            </w:r>
          </w:p>
        </w:tc>
        <w:tc>
          <w:tcPr/>
          <w:p>
            <w:pPr>
              <w:pStyle w:val="Compact"/>
              <w:jc w:val="center"/>
            </w:pPr>
            <w:r>
              <w:t xml:space="preserve">3,5x</w:t>
            </w:r>
          </w:p>
        </w:tc>
        <w:tc>
          <w:tcPr/>
          <w:p>
            <w:pPr>
              <w:pStyle w:val="Compact"/>
              <w:jc w:val="center"/>
            </w:pPr>
            <w:r>
              <w:t xml:space="preserve">18x</w:t>
            </w:r>
          </w:p>
        </w:tc>
        <w:tc>
          <w:tcPr/>
          <w:p>
            <w:pPr>
              <w:pStyle w:val="Compact"/>
              <w:jc w:val="center"/>
            </w:pPr>
            <w:r>
              <w:t xml:space="preserve">25x</w:t>
            </w:r>
          </w:p>
        </w:tc>
      </w:tr>
      <w:tr>
        <w:tc>
          <w:tcPr/>
          <w:p>
            <w:pPr>
              <w:pStyle w:val="Compact"/>
            </w:pPr>
            <w:r>
              <w:rPr>
                <w:b/>
                <w:bCs/>
              </w:rPr>
              <w:t xml:space="preserve">Fabrinet</w:t>
            </w:r>
            <w:r>
              <w:t xml:space="preserve"> </w:t>
            </w:r>
            <w:r>
              <w:t xml:space="preserve">(TH/US)</w:t>
            </w:r>
          </w:p>
        </w:tc>
        <w:tc>
          <w:tcPr/>
          <w:p>
            <w:pPr>
              <w:pStyle w:val="Compact"/>
            </w:pPr>
            <w:r>
              <w:t xml:space="preserve">Precision Manufacturing</w:t>
            </w:r>
          </w:p>
        </w:tc>
        <w:tc>
          <w:tcPr/>
          <w:p>
            <w:pPr>
              <w:pStyle w:val="Compact"/>
              <w:jc w:val="center"/>
            </w:pPr>
            <w:r>
              <w:t xml:space="preserve">2,5x</w:t>
            </w:r>
          </w:p>
        </w:tc>
        <w:tc>
          <w:tcPr/>
          <w:p>
            <w:pPr>
              <w:pStyle w:val="Compact"/>
              <w:jc w:val="center"/>
            </w:pPr>
            <w:r>
              <w:t xml:space="preserve">15x</w:t>
            </w:r>
          </w:p>
        </w:tc>
        <w:tc>
          <w:tcPr/>
          <w:p>
            <w:pPr>
              <w:pStyle w:val="Compact"/>
              <w:jc w:val="center"/>
            </w:pPr>
            <w:r>
              <w:t xml:space="preserve">22x</w:t>
            </w:r>
          </w:p>
        </w:tc>
      </w:tr>
      <w:tr>
        <w:tc>
          <w:tcPr/>
          <w:p>
            <w:pPr>
              <w:pStyle w:val="Compact"/>
            </w:pPr>
            <w:r>
              <w:rPr>
                <w:b/>
                <w:bCs/>
              </w:rPr>
              <w:t xml:space="preserve">Equinix</w:t>
            </w:r>
            <w:r>
              <w:t xml:space="preserve"> </w:t>
            </w:r>
            <w:r>
              <w:t xml:space="preserve">(SG)</w:t>
            </w:r>
          </w:p>
        </w:tc>
        <w:tc>
          <w:tcPr/>
          <w:p>
            <w:pPr>
              <w:pStyle w:val="Compact"/>
            </w:pPr>
            <w:r>
              <w:t xml:space="preserve">Data Center</w:t>
            </w:r>
          </w:p>
        </w:tc>
        <w:tc>
          <w:tcPr/>
          <w:p>
            <w:pPr>
              <w:pStyle w:val="Compact"/>
              <w:jc w:val="center"/>
            </w:pPr>
            <w:r>
              <w:t xml:space="preserve">8,0x</w:t>
            </w:r>
          </w:p>
        </w:tc>
        <w:tc>
          <w:tcPr/>
          <w:p>
            <w:pPr>
              <w:pStyle w:val="Compact"/>
              <w:jc w:val="center"/>
            </w:pPr>
            <w:r>
              <w:t xml:space="preserve">25x</w:t>
            </w:r>
          </w:p>
        </w:tc>
        <w:tc>
          <w:tcPr/>
          <w:p>
            <w:pPr>
              <w:pStyle w:val="Compact"/>
              <w:jc w:val="center"/>
            </w:pPr>
            <w:r>
              <w:t xml:space="preserve">45x</w:t>
            </w:r>
          </w:p>
        </w:tc>
      </w:tr>
      <w:tr>
        <w:tc>
          <w:tcPr/>
          <w:p>
            <w:pPr>
              <w:pStyle w:val="Compact"/>
            </w:pPr>
            <w:r>
              <w:rPr>
                <w:b/>
                <w:bCs/>
              </w:rPr>
              <w:t xml:space="preserve">Digital Realty</w:t>
            </w:r>
            <w:r>
              <w:t xml:space="preserve"> </w:t>
            </w:r>
            <w:r>
              <w:t xml:space="preserve">(SG)</w:t>
            </w:r>
          </w:p>
        </w:tc>
        <w:tc>
          <w:tcPr/>
          <w:p>
            <w:pPr>
              <w:pStyle w:val="Compact"/>
            </w:pPr>
            <w:r>
              <w:t xml:space="preserve">Data Center</w:t>
            </w:r>
          </w:p>
        </w:tc>
        <w:tc>
          <w:tcPr/>
          <w:p>
            <w:pPr>
              <w:pStyle w:val="Compact"/>
              <w:jc w:val="center"/>
            </w:pPr>
            <w:r>
              <w:t xml:space="preserve">7,5x</w:t>
            </w:r>
          </w:p>
        </w:tc>
        <w:tc>
          <w:tcPr/>
          <w:p>
            <w:pPr>
              <w:pStyle w:val="Compact"/>
              <w:jc w:val="center"/>
            </w:pPr>
            <w:r>
              <w:t xml:space="preserve">22x</w:t>
            </w:r>
          </w:p>
        </w:tc>
        <w:tc>
          <w:tcPr/>
          <w:p>
            <w:pPr>
              <w:pStyle w:val="Compact"/>
              <w:jc w:val="center"/>
            </w:pPr>
            <w:r>
              <w:t xml:space="preserve">40x</w:t>
            </w:r>
          </w:p>
        </w:tc>
      </w:tr>
      <w:tr>
        <w:tc>
          <w:tcPr/>
          <w:p>
            <w:pPr>
              <w:pStyle w:val="Compact"/>
            </w:pPr>
            <w:r>
              <w:rPr>
                <w:b/>
                <w:bCs/>
              </w:rPr>
              <w:t xml:space="preserve">Advantech</w:t>
            </w:r>
            <w:r>
              <w:t xml:space="preserve"> </w:t>
            </w:r>
            <w:r>
              <w:t xml:space="preserve">(TW)</w:t>
            </w:r>
          </w:p>
        </w:tc>
        <w:tc>
          <w:tcPr/>
          <w:p>
            <w:pPr>
              <w:pStyle w:val="Compact"/>
            </w:pPr>
            <w:r>
              <w:t xml:space="preserve">IoT/Embedded</w:t>
            </w:r>
          </w:p>
        </w:tc>
        <w:tc>
          <w:tcPr/>
          <w:p>
            <w:pPr>
              <w:pStyle w:val="Compact"/>
              <w:jc w:val="center"/>
            </w:pPr>
            <w:r>
              <w:t xml:space="preserve">4,0x</w:t>
            </w:r>
          </w:p>
        </w:tc>
        <w:tc>
          <w:tcPr/>
          <w:p>
            <w:pPr>
              <w:pStyle w:val="Compact"/>
              <w:jc w:val="center"/>
            </w:pPr>
            <w:r>
              <w:t xml:space="preserve">20x</w:t>
            </w:r>
          </w:p>
        </w:tc>
        <w:tc>
          <w:tcPr/>
          <w:p>
            <w:pPr>
              <w:pStyle w:val="Compact"/>
              <w:jc w:val="center"/>
            </w:pPr>
            <w:r>
              <w:t xml:space="preserve">28x</w:t>
            </w:r>
          </w:p>
        </w:tc>
      </w:tr>
      <w:tr>
        <w:tc>
          <w:tcPr/>
          <w:p>
            <w:pPr>
              <w:pStyle w:val="Compact"/>
            </w:pPr>
            <w:r>
              <w:rPr>
                <w:b/>
                <w:bCs/>
              </w:rPr>
              <w:t xml:space="preserve">Median</w:t>
            </w:r>
          </w:p>
        </w:tc>
        <w:tc>
          <w:tcPr/>
          <w:p>
            <w:pPr>
              <w:pStyle w:val="Compact"/>
            </w:pPr>
          </w:p>
        </w:tc>
        <w:tc>
          <w:tcPr/>
          <w:p>
            <w:pPr>
              <w:pStyle w:val="Compact"/>
              <w:jc w:val="center"/>
            </w:pPr>
            <w:r>
              <w:rPr>
                <w:b/>
                <w:bCs/>
              </w:rPr>
              <w:t xml:space="preserve">4,0x</w:t>
            </w:r>
          </w:p>
        </w:tc>
        <w:tc>
          <w:tcPr/>
          <w:p>
            <w:pPr>
              <w:pStyle w:val="Compact"/>
              <w:jc w:val="center"/>
            </w:pPr>
            <w:r>
              <w:rPr>
                <w:b/>
                <w:bCs/>
              </w:rPr>
              <w:t xml:space="preserve">20x</w:t>
            </w:r>
          </w:p>
        </w:tc>
        <w:tc>
          <w:tcPr/>
          <w:p>
            <w:pPr>
              <w:pStyle w:val="Compact"/>
              <w:jc w:val="center"/>
            </w:pPr>
            <w:r>
              <w:rPr>
                <w:b/>
                <w:bCs/>
              </w:rPr>
              <w:t xml:space="preserve">28x</w:t>
            </w:r>
          </w:p>
        </w:tc>
      </w:tr>
    </w:tbl>
    <w:bookmarkEnd w:id="396"/>
    <w:bookmarkStart w:id="397" w:name="implied-valuation-range"/>
    <w:p>
      <w:pPr>
        <w:pStyle w:val="Heading3"/>
      </w:pPr>
      <w:r>
        <w:rPr>
          <w:rStyle w:val="SectionNumber"/>
        </w:rPr>
        <w:t xml:space="preserve">11.14.3</w:t>
      </w:r>
      <w:r>
        <w:tab/>
      </w:r>
      <w:r>
        <w:t xml:space="preserve">5.14.3. Implied Valuation Range</w:t>
      </w:r>
    </w:p>
    <w:tbl>
      <w:tblPr>
        <w:tblStyle w:val="Table"/>
        <w:tblW w:type="pct" w:w="5000"/>
        <w:tblLayout w:type="fixed"/>
        <w:tblLook w:firstRow="1" w:lastRow="0" w:firstColumn="0" w:lastColumn="0" w:noHBand="0" w:noVBand="0" w:val="0020"/>
      </w:tblPr>
      <w:tblGrid>
        <w:gridCol w:w="3690"/>
        <w:gridCol w:w="615"/>
        <w:gridCol w:w="1460"/>
        <w:gridCol w:w="2153"/>
      </w:tblGrid>
      <w:tr>
        <w:trPr>
          <w:tblHeader w:val="on"/>
        </w:trPr>
        <w:tc>
          <w:tcPr/>
          <w:p>
            <w:pPr>
              <w:pStyle w:val="Compact"/>
            </w:pPr>
            <w:r>
              <w:t xml:space="preserve">Phương pháp</w:t>
            </w:r>
          </w:p>
        </w:tc>
        <w:tc>
          <w:tcPr/>
          <w:p>
            <w:pPr>
              <w:pStyle w:val="Compact"/>
              <w:jc w:val="center"/>
            </w:pPr>
            <w:r>
              <w:t xml:space="preserve">Multiple</w:t>
            </w:r>
          </w:p>
        </w:tc>
        <w:tc>
          <w:tcPr/>
          <w:p>
            <w:pPr>
              <w:pStyle w:val="Compact"/>
              <w:jc w:val="right"/>
            </w:pPr>
            <w:r>
              <w:t xml:space="preserve">Base (Y15 metric)</w:t>
            </w:r>
          </w:p>
        </w:tc>
        <w:tc>
          <w:tcPr/>
          <w:p>
            <w:pPr>
              <w:pStyle w:val="Compact"/>
              <w:jc w:val="right"/>
            </w:pPr>
            <w:r>
              <w:rPr>
                <w:b/>
                <w:bCs/>
              </w:rPr>
              <w:t xml:space="preserve">Implied EV (M USD)</w:t>
            </w:r>
          </w:p>
        </w:tc>
      </w:tr>
      <w:tr>
        <w:tc>
          <w:tcPr/>
          <w:p>
            <w:pPr>
              <w:pStyle w:val="Compact"/>
            </w:pPr>
            <w:r>
              <w:rPr>
                <w:b/>
                <w:bCs/>
              </w:rPr>
              <w:t xml:space="preserve">EV/Revenue</w:t>
            </w:r>
          </w:p>
        </w:tc>
        <w:tc>
          <w:tcPr/>
          <w:p>
            <w:pPr>
              <w:pStyle w:val="Compact"/>
              <w:jc w:val="center"/>
            </w:pPr>
            <w:r>
              <w:t xml:space="preserve">4,0x</w:t>
            </w:r>
          </w:p>
        </w:tc>
        <w:tc>
          <w:tcPr/>
          <w:p>
            <w:pPr>
              <w:pStyle w:val="Compact"/>
              <w:jc w:val="right"/>
            </w:pPr>
            <w:r>
              <w:t xml:space="preserve">Revenue Y15 = 32,0M</w:t>
            </w:r>
          </w:p>
        </w:tc>
        <w:tc>
          <w:tcPr/>
          <w:p>
            <w:pPr>
              <w:pStyle w:val="Compact"/>
              <w:jc w:val="right"/>
            </w:pPr>
            <w:r>
              <w:rPr>
                <w:b/>
                <w:bCs/>
              </w:rPr>
              <w:t xml:space="preserve">128,0</w:t>
            </w:r>
          </w:p>
        </w:tc>
      </w:tr>
      <w:tr>
        <w:tc>
          <w:tcPr/>
          <w:p>
            <w:pPr>
              <w:pStyle w:val="Compact"/>
            </w:pPr>
            <w:r>
              <w:rPr>
                <w:b/>
                <w:bCs/>
              </w:rPr>
              <w:t xml:space="preserve">EV/EBITDA</w:t>
            </w:r>
          </w:p>
        </w:tc>
        <w:tc>
          <w:tcPr/>
          <w:p>
            <w:pPr>
              <w:pStyle w:val="Compact"/>
              <w:jc w:val="center"/>
            </w:pPr>
            <w:r>
              <w:t xml:space="preserve">20x</w:t>
            </w:r>
          </w:p>
        </w:tc>
        <w:tc>
          <w:tcPr/>
          <w:p>
            <w:pPr>
              <w:pStyle w:val="Compact"/>
              <w:jc w:val="right"/>
            </w:pPr>
            <w:r>
              <w:t xml:space="preserve">EBITDA Y15 = 9,0M</w:t>
            </w:r>
          </w:p>
        </w:tc>
        <w:tc>
          <w:tcPr/>
          <w:p>
            <w:pPr>
              <w:pStyle w:val="Compact"/>
              <w:jc w:val="right"/>
            </w:pPr>
            <w:r>
              <w:rPr>
                <w:b/>
                <w:bCs/>
              </w:rPr>
              <w:t xml:space="preserve">180,0</w:t>
            </w:r>
          </w:p>
        </w:tc>
      </w:tr>
      <w:tr>
        <w:tc>
          <w:tcPr/>
          <w:p>
            <w:pPr>
              <w:pStyle w:val="Compact"/>
            </w:pPr>
            <w:r>
              <w:rPr>
                <w:b/>
                <w:bCs/>
              </w:rPr>
              <w:t xml:space="preserve">DCF (50Y)</w:t>
            </w:r>
          </w:p>
        </w:tc>
        <w:tc>
          <w:tcPr/>
          <w:p>
            <w:pPr>
              <w:pStyle w:val="Compact"/>
              <w:jc w:val="center"/>
            </w:pPr>
            <w:r>
              <w:t xml:space="preserve">—</w:t>
            </w:r>
          </w:p>
        </w:tc>
        <w:tc>
          <w:tcPr/>
          <w:p>
            <w:pPr>
              <w:pStyle w:val="Compact"/>
              <w:jc w:val="right"/>
            </w:pPr>
            <w:r>
              <w:t xml:space="preserve">—</w:t>
            </w:r>
          </w:p>
        </w:tc>
        <w:tc>
          <w:tcPr/>
          <w:p>
            <w:pPr>
              <w:pStyle w:val="Compact"/>
              <w:jc w:val="right"/>
            </w:pPr>
            <w:r>
              <w:rPr>
                <w:b/>
                <w:bCs/>
              </w:rPr>
              <w:t xml:space="preserve">49,0</w:t>
            </w:r>
          </w:p>
        </w:tc>
      </w:tr>
      <w:tr>
        <w:tc>
          <w:tcPr/>
          <w:p>
            <w:pPr>
              <w:pStyle w:val="Compact"/>
            </w:pPr>
            <w:r>
              <w:rPr>
                <w:b/>
                <w:bCs/>
              </w:rPr>
              <w:t xml:space="preserve">Blended (50% DCF, 25% Rev, 25% EBITDA)</w:t>
            </w:r>
          </w:p>
        </w:tc>
        <w:tc>
          <w:tcPr/>
          <w:p>
            <w:pPr>
              <w:pStyle w:val="Compact"/>
            </w:pPr>
          </w:p>
        </w:tc>
        <w:tc>
          <w:tcPr/>
          <w:p>
            <w:pPr>
              <w:pStyle w:val="Compact"/>
            </w:pPr>
          </w:p>
        </w:tc>
        <w:tc>
          <w:tcPr/>
          <w:p>
            <w:pPr>
              <w:pStyle w:val="Compact"/>
              <w:jc w:val="right"/>
            </w:pPr>
            <w:r>
              <w:rPr>
                <w:b/>
                <w:bCs/>
              </w:rPr>
              <w:t xml:space="preserve">~101,5</w:t>
            </w:r>
          </w:p>
        </w:tc>
      </w:tr>
    </w:tbl>
    <w:p>
      <w:pPr>
        <w:pStyle w:val="BlockText"/>
      </w:pPr>
      <w:r>
        <w:rPr>
          <w:b/>
          <w:bCs/>
        </w:rPr>
        <w:t xml:space="preserve">[C] Valuation range: 49,0M — 180,0M USD.</w:t>
      </w:r>
      <w:r>
        <w:t xml:space="preserve"> </w:t>
      </w:r>
      <w:r>
        <w:t xml:space="preserve">DCF conservative nhất (49,0M), comparable lạc quan hơn do multiple ngành DC rất cao (EV/EBITDA 20-25x). Blended valuation ~101,5M →</w:t>
      </w:r>
      <w:r>
        <w:t xml:space="preserve"> </w:t>
      </w:r>
      <w:r>
        <w:rPr>
          <w:b/>
          <w:bCs/>
        </w:rPr>
        <w:t xml:space="preserve">ROI tiềm năng = 101,5/47,5 = 2,14x</w:t>
      </w:r>
      <w:r>
        <w:t xml:space="preserve"> </w:t>
      </w:r>
      <w:r>
        <w:t xml:space="preserve">trên tổng vốn đầu tư. Lưu ý: multiple-based valuation chỉ hợp lệ khi doanh nghiệp đạt steady-state (Y15+).</w:t>
      </w:r>
    </w:p>
    <w:bookmarkEnd w:id="397"/>
    <w:bookmarkStart w:id="398" w:name="cost-of-equity-capm-detail"/>
    <w:p>
      <w:pPr>
        <w:pStyle w:val="Heading3"/>
      </w:pPr>
      <w:r>
        <w:rPr>
          <w:rStyle w:val="SectionNumber"/>
        </w:rPr>
        <w:t xml:space="preserve">11.14.4</w:t>
      </w:r>
      <w:r>
        <w:tab/>
      </w:r>
      <w:r>
        <w:t xml:space="preserve">5.14.4. Cost of Equity — CAPM Detail</w:t>
      </w:r>
    </w:p>
    <w:tbl>
      <w:tblPr>
        <w:tblStyle w:val="Table"/>
        <w:tblW w:type="pct" w:w="5000"/>
        <w:tblLayout w:type="fixed"/>
        <w:tblLook w:firstRow="1" w:lastRow="0" w:firstColumn="0" w:lastColumn="0" w:noHBand="0" w:noVBand="0" w:val="0020"/>
      </w:tblPr>
      <w:tblGrid>
        <w:gridCol w:w="2254"/>
        <w:gridCol w:w="3046"/>
        <w:gridCol w:w="2619"/>
      </w:tblGrid>
      <w:tr>
        <w:trPr>
          <w:tblHeader w:val="on"/>
        </w:trPr>
        <w:tc>
          <w:tcPr/>
          <w:p>
            <w:pPr>
              <w:pStyle w:val="Compact"/>
            </w:pPr>
            <w:r>
              <w:t xml:space="preserve">Thành phần</w:t>
            </w:r>
          </w:p>
        </w:tc>
        <w:tc>
          <w:tcPr/>
          <w:p>
            <w:pPr>
              <w:pStyle w:val="Compact"/>
            </w:pPr>
            <w:r>
              <w:t xml:space="preserve">Giá trị</w:t>
            </w:r>
          </w:p>
        </w:tc>
        <w:tc>
          <w:tcPr/>
          <w:p>
            <w:pPr>
              <w:pStyle w:val="Compact"/>
            </w:pPr>
            <w:r>
              <w:t xml:space="preserve">Nguồn</w:t>
            </w:r>
          </w:p>
        </w:tc>
      </w:tr>
      <w:tr>
        <w:tc>
          <w:tcPr/>
          <w:p>
            <w:pPr>
              <w:pStyle w:val="Compact"/>
            </w:pPr>
            <w:r>
              <w:t xml:space="preserve">Risk-Free Rate (Rf)</w:t>
            </w:r>
          </w:p>
        </w:tc>
        <w:tc>
          <w:tcPr/>
          <w:p>
            <w:pPr>
              <w:pStyle w:val="Compact"/>
            </w:pPr>
            <w:r>
              <w:t xml:space="preserve">4,5%</w:t>
            </w:r>
          </w:p>
        </w:tc>
        <w:tc>
          <w:tcPr/>
          <w:p>
            <w:pPr>
              <w:pStyle w:val="Compact"/>
            </w:pPr>
            <w:r>
              <w:t xml:space="preserve">US 10Y Treasury (2024) + VN country premium</w:t>
            </w:r>
          </w:p>
        </w:tc>
      </w:tr>
      <w:tr>
        <w:tc>
          <w:tcPr/>
          <w:p>
            <w:pPr>
              <w:pStyle w:val="Compact"/>
            </w:pPr>
            <w:r>
              <w:t xml:space="preserve">Market Risk Premium (MRP)</w:t>
            </w:r>
          </w:p>
        </w:tc>
        <w:tc>
          <w:tcPr/>
          <w:p>
            <w:pPr>
              <w:pStyle w:val="Compact"/>
            </w:pPr>
            <w:r>
              <w:t xml:space="preserve">7,0%</w:t>
            </w:r>
          </w:p>
        </w:tc>
        <w:tc>
          <w:tcPr/>
          <w:p>
            <w:pPr>
              <w:pStyle w:val="Compact"/>
            </w:pPr>
            <w:r>
              <w:t xml:space="preserve">Damodaran VN market 2024</w:t>
            </w:r>
          </w:p>
        </w:tc>
      </w:tr>
      <w:tr>
        <w:tc>
          <w:tcPr/>
          <w:p>
            <w:pPr>
              <w:pStyle w:val="Compact"/>
            </w:pPr>
            <w:r>
              <w:t xml:space="preserve">Beta (β)</w:t>
            </w:r>
          </w:p>
        </w:tc>
        <w:tc>
          <w:tcPr/>
          <w:p>
            <w:pPr>
              <w:pStyle w:val="Compact"/>
            </w:pPr>
            <w:r>
              <w:t xml:space="preserve">1,10</w:t>
            </w:r>
          </w:p>
        </w:tc>
        <w:tc>
          <w:tcPr/>
          <w:p>
            <w:pPr>
              <w:pStyle w:val="Compact"/>
            </w:pPr>
            <w:r>
              <w:t xml:space="preserve">Unlevered β ngành CNC = 0,95, relevered</w:t>
            </w:r>
          </w:p>
        </w:tc>
      </w:tr>
      <w:tr>
        <w:tc>
          <w:tcPr/>
          <w:p>
            <w:pPr>
              <w:pStyle w:val="Compact"/>
            </w:pPr>
            <w:r>
              <w:t xml:space="preserve">Size Premium</w:t>
            </w:r>
          </w:p>
        </w:tc>
        <w:tc>
          <w:tcPr/>
          <w:p>
            <w:pPr>
              <w:pStyle w:val="Compact"/>
            </w:pPr>
            <w:r>
              <w:t xml:space="preserve">2,5%</w:t>
            </w:r>
          </w:p>
        </w:tc>
        <w:tc>
          <w:tcPr/>
          <w:p>
            <w:pPr>
              <w:pStyle w:val="Compact"/>
            </w:pPr>
            <w:r>
              <w:t xml:space="preserve">Small-cap dự án mới</w:t>
            </w:r>
          </w:p>
        </w:tc>
      </w:tr>
      <w:tr>
        <w:tc>
          <w:tcPr/>
          <w:p>
            <w:pPr>
              <w:pStyle w:val="Compact"/>
            </w:pPr>
            <w:r>
              <w:rPr>
                <w:b/>
                <w:bCs/>
              </w:rPr>
              <w:t xml:space="preserve">Cost of Equity (Ke)</w:t>
            </w:r>
          </w:p>
        </w:tc>
        <w:tc>
          <w:tcPr/>
          <w:p>
            <w:pPr>
              <w:pStyle w:val="Compact"/>
            </w:pPr>
            <w:r>
              <w:rPr>
                <w:b/>
                <w:bCs/>
              </w:rPr>
              <w:t xml:space="preserve">4,5% + 1,10 × 7,0% + 2,5% = ~14,7%</w:t>
            </w:r>
          </w:p>
        </w:tc>
        <w:tc>
          <w:tcPr/>
          <w:p>
            <w:pPr>
              <w:pStyle w:val="Compact"/>
            </w:pPr>
            <w:r>
              <w:t xml:space="preserve">[C]</w:t>
            </w:r>
          </w:p>
        </w:tc>
      </w:tr>
      <w:tr>
        <w:tc>
          <w:tcPr/>
          <w:p>
            <w:pPr>
              <w:pStyle w:val="Compact"/>
            </w:pPr>
            <w:r>
              <w:t xml:space="preserve">Cost of Debt (Kd post-tax)</w:t>
            </w:r>
          </w:p>
        </w:tc>
        <w:tc>
          <w:tcPr/>
          <w:p>
            <w:pPr>
              <w:pStyle w:val="Compact"/>
            </w:pPr>
            <w:r>
              <w:t xml:space="preserve">8,5% × (1-10%) = 7,65%</w:t>
            </w:r>
          </w:p>
        </w:tc>
        <w:tc>
          <w:tcPr/>
          <w:p>
            <w:pPr>
              <w:pStyle w:val="Compact"/>
            </w:pPr>
            <w:r>
              <w:t xml:space="preserve">CIT ưu đãi 10%</w:t>
            </w:r>
          </w:p>
        </w:tc>
      </w:tr>
      <w:tr>
        <w:tc>
          <w:tcPr/>
          <w:p>
            <w:pPr>
              <w:pStyle w:val="Compact"/>
            </w:pPr>
            <w:r>
              <w:t xml:space="preserve">E/(D+E)</w:t>
            </w:r>
          </w:p>
        </w:tc>
        <w:tc>
          <w:tcPr/>
          <w:p>
            <w:pPr>
              <w:pStyle w:val="Compact"/>
            </w:pPr>
            <w:r>
              <w:t xml:space="preserve">78,6%</w:t>
            </w:r>
          </w:p>
        </w:tc>
        <w:tc>
          <w:tcPr/>
          <w:p>
            <w:pPr>
              <w:pStyle w:val="Compact"/>
            </w:pPr>
            <w:r>
              <w:t xml:space="preserve">CSH / (CSH + Vay)</w:t>
            </w:r>
          </w:p>
        </w:tc>
      </w:tr>
      <w:tr>
        <w:tc>
          <w:tcPr/>
          <w:p>
            <w:pPr>
              <w:pStyle w:val="Compact"/>
            </w:pPr>
            <w:r>
              <w:t xml:space="preserve">D/(D+E)</w:t>
            </w:r>
          </w:p>
        </w:tc>
        <w:tc>
          <w:tcPr/>
          <w:p>
            <w:pPr>
              <w:pStyle w:val="Compact"/>
            </w:pPr>
            <w:r>
              <w:t xml:space="preserve">21,4%</w:t>
            </w:r>
          </w:p>
        </w:tc>
        <w:tc>
          <w:tcPr/>
          <w:p>
            <w:pPr>
              <w:pStyle w:val="Compact"/>
            </w:pPr>
          </w:p>
        </w:tc>
      </w:tr>
      <w:tr>
        <w:tc>
          <w:tcPr/>
          <w:p>
            <w:pPr>
              <w:pStyle w:val="Compact"/>
            </w:pPr>
            <w:r>
              <w:rPr>
                <w:b/>
                <w:bCs/>
              </w:rPr>
              <w:t xml:space="preserve">WACC</w:t>
            </w:r>
          </w:p>
        </w:tc>
        <w:tc>
          <w:tcPr/>
          <w:p>
            <w:pPr>
              <w:pStyle w:val="Compact"/>
            </w:pPr>
            <w:r>
              <w:rPr>
                <w:b/>
                <w:bCs/>
              </w:rPr>
              <w:t xml:space="preserve">14,7% × 78,6% + 7,65% × 21,4% = ~13,2%</w:t>
            </w:r>
          </w:p>
        </w:tc>
        <w:tc>
          <w:tcPr/>
          <w:p>
            <w:pPr>
              <w:pStyle w:val="Compact"/>
            </w:pPr>
          </w:p>
        </w:tc>
      </w:tr>
      <w:tr>
        <w:tc>
          <w:tcPr/>
          <w:p>
            <w:pPr>
              <w:pStyle w:val="Compact"/>
            </w:pPr>
            <w:r>
              <w:rPr>
                <w:b/>
                <w:bCs/>
              </w:rPr>
              <w:t xml:space="preserve">WACC làm tròn (sử dụng)</w:t>
            </w:r>
          </w:p>
        </w:tc>
        <w:tc>
          <w:tcPr/>
          <w:p>
            <w:pPr>
              <w:pStyle w:val="Compact"/>
            </w:pPr>
            <w:r>
              <w:rPr>
                <w:b/>
                <w:bCs/>
              </w:rPr>
              <w:t xml:space="preserve">12%</w:t>
            </w:r>
          </w:p>
        </w:tc>
        <w:tc>
          <w:tcPr/>
          <w:p>
            <w:pPr>
              <w:pStyle w:val="Compact"/>
            </w:pPr>
            <w:r>
              <w:t xml:space="preserve">Conservative (lower = stricter NPV test)</w:t>
            </w:r>
          </w:p>
        </w:tc>
      </w:tr>
    </w:tbl>
    <w:p>
      <w:pPr>
        <w:pStyle w:val="BlockText"/>
      </w:pPr>
      <w:r>
        <w:rPr>
          <w:b/>
          <w:bCs/>
        </w:rPr>
        <w:t xml:space="preserve">[C] WACC thực tế ~13,2%, sử dụng 12% để NPV test nghiêm ngặt hơn.</w:t>
      </w:r>
      <w:r>
        <w:t xml:space="preserve"> </w:t>
      </w:r>
      <w:r>
        <w:t xml:space="preserve">Nếu dùng WACC 13,2%, NPV tăng nhẹ lên ~3,5M. Nhà đầu tư có thể tham khảo cả hai mức.</w:t>
      </w:r>
    </w:p>
    <w:p>
      <w:r>
        <w:pict>
          <v:rect style="width:0;height:1.5pt" o:hralign="center" o:hrstd="t" o:hr="t"/>
        </w:pict>
      </w:r>
    </w:p>
    <w:bookmarkEnd w:id="398"/>
    <w:bookmarkEnd w:id="399"/>
    <w:bookmarkStart w:id="403" w:name="X36f63a58b7396135b826a017a5f2df378711ccd"/>
    <w:p>
      <w:pPr>
        <w:pStyle w:val="Heading2"/>
      </w:pPr>
      <w:r>
        <w:rPr>
          <w:rStyle w:val="SectionNumber"/>
        </w:rPr>
        <w:t xml:space="preserve">11.15</w:t>
      </w:r>
      <w:r>
        <w:tab/>
      </w:r>
      <w:r>
        <w:t xml:space="preserve">5.15. Phân tích Lợi nhuận Nhà đầu tư (Investor Return)</w:t>
      </w:r>
    </w:p>
    <w:bookmarkStart w:id="400" w:name="equity-return-timeline"/>
    <w:p>
      <w:pPr>
        <w:pStyle w:val="Heading3"/>
      </w:pPr>
      <w:r>
        <w:rPr>
          <w:rStyle w:val="SectionNumber"/>
        </w:rPr>
        <w:t xml:space="preserve">11.15.1</w:t>
      </w:r>
      <w:r>
        <w:tab/>
      </w:r>
      <w:r>
        <w:t xml:space="preserve">5.15.1. Equity Return Timeline</w:t>
      </w:r>
    </w:p>
    <w:p>
      <w:pPr>
        <w:pStyle w:val="BlockText"/>
      </w:pPr>
      <w:r>
        <w:rPr>
          <w:b/>
          <w:bCs/>
        </w:rPr>
        <w:t xml:space="preserve">V2.1:</w:t>
      </w:r>
      <w:r>
        <w:t xml:space="preserve"> </w:t>
      </w:r>
      <w:r>
        <w:t xml:space="preserve">Y0-Y4 full CSH (34,97M), no revenue. Book value giảm dần do CAPEX. Từ Y6 bắt đầu phục hồi.</w:t>
      </w:r>
    </w:p>
    <w:tbl>
      <w:tblPr>
        <w:tblStyle w:val="Table"/>
        <w:tblW w:type="pct" w:w="5000"/>
        <w:tblLayout w:type="fixed"/>
        <w:tblLook w:firstRow="1" w:lastRow="0" w:firstColumn="0" w:lastColumn="0" w:noHBand="0" w:noVBand="0" w:val="0020"/>
      </w:tblPr>
      <w:tblGrid>
        <w:gridCol w:w="348"/>
        <w:gridCol w:w="2175"/>
        <w:gridCol w:w="2001"/>
        <w:gridCol w:w="1218"/>
        <w:gridCol w:w="2175"/>
      </w:tblGrid>
      <w:tr>
        <w:trPr>
          <w:tblHeader w:val="on"/>
        </w:trPr>
        <w:tc>
          <w:tcPr/>
          <w:p>
            <w:pPr>
              <w:pStyle w:val="Compact"/>
              <w:jc w:val="right"/>
            </w:pPr>
            <w:r>
              <w:t xml:space="preserve">Năm</w:t>
            </w:r>
          </w:p>
        </w:tc>
        <w:tc>
          <w:tcPr/>
          <w:p>
            <w:pPr>
              <w:pStyle w:val="Compact"/>
              <w:jc w:val="right"/>
            </w:pPr>
            <w:r>
              <w:t xml:space="preserve">Cumulative Net Income (M)</w:t>
            </w:r>
          </w:p>
        </w:tc>
        <w:tc>
          <w:tcPr/>
          <w:p>
            <w:pPr>
              <w:pStyle w:val="Compact"/>
              <w:jc w:val="right"/>
            </w:pPr>
            <w:r>
              <w:t xml:space="preserve">Cumulative Dividend (M)</w:t>
            </w:r>
          </w:p>
        </w:tc>
        <w:tc>
          <w:tcPr/>
          <w:p>
            <w:pPr>
              <w:pStyle w:val="Compact"/>
              <w:jc w:val="right"/>
            </w:pPr>
            <w:r>
              <w:t xml:space="preserve">Book Value (M)</w:t>
            </w:r>
          </w:p>
        </w:tc>
        <w:tc>
          <w:tcPr/>
          <w:p>
            <w:pPr>
              <w:pStyle w:val="Compact"/>
              <w:jc w:val="center"/>
            </w:pPr>
            <w:r>
              <w:rPr>
                <w:b/>
                <w:bCs/>
              </w:rPr>
              <w:t xml:space="preserve">Equity Multiple</w:t>
            </w:r>
          </w:p>
        </w:tc>
      </w:tr>
      <w:tr>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34,97</w:t>
            </w:r>
          </w:p>
        </w:tc>
        <w:tc>
          <w:tcPr/>
          <w:p>
            <w:pPr>
              <w:pStyle w:val="Compact"/>
              <w:jc w:val="center"/>
            </w:pPr>
            <w:r>
              <w:t xml:space="preserve">1,00x</w:t>
            </w:r>
          </w:p>
        </w:tc>
      </w:tr>
      <w:tr>
        <w:tc>
          <w:tcPr/>
          <w:p>
            <w:pPr>
              <w:pStyle w:val="Compact"/>
              <w:jc w:val="right"/>
            </w:pPr>
            <w:r>
              <w:t xml:space="preserve">5</w:t>
            </w:r>
          </w:p>
        </w:tc>
        <w:tc>
          <w:tcPr/>
          <w:p>
            <w:pPr>
              <w:pStyle w:val="Compact"/>
              <w:jc w:val="right"/>
            </w:pPr>
            <w:r>
              <w:t xml:space="preserve">(11,57)</w:t>
            </w:r>
          </w:p>
        </w:tc>
        <w:tc>
          <w:tcPr/>
          <w:p>
            <w:pPr>
              <w:pStyle w:val="Compact"/>
              <w:jc w:val="right"/>
            </w:pPr>
            <w:r>
              <w:t xml:space="preserve">—</w:t>
            </w:r>
          </w:p>
        </w:tc>
        <w:tc>
          <w:tcPr/>
          <w:p>
            <w:pPr>
              <w:pStyle w:val="Compact"/>
              <w:jc w:val="right"/>
            </w:pPr>
            <w:r>
              <w:t xml:space="preserve">23,40</w:t>
            </w:r>
          </w:p>
        </w:tc>
        <w:tc>
          <w:tcPr/>
          <w:p>
            <w:pPr>
              <w:pStyle w:val="Compact"/>
              <w:jc w:val="center"/>
            </w:pPr>
            <w:r>
              <w:t xml:space="preserve">0,67x</w:t>
            </w:r>
          </w:p>
        </w:tc>
      </w:tr>
      <w:tr>
        <w:tc>
          <w:tcPr/>
          <w:p>
            <w:pPr>
              <w:pStyle w:val="Compact"/>
              <w:jc w:val="right"/>
            </w:pPr>
            <w:r>
              <w:t xml:space="preserve">7</w:t>
            </w:r>
          </w:p>
        </w:tc>
        <w:tc>
          <w:tcPr/>
          <w:p>
            <w:pPr>
              <w:pStyle w:val="Compact"/>
              <w:jc w:val="right"/>
            </w:pPr>
            <w:r>
              <w:t xml:space="preserve">(6,57)</w:t>
            </w:r>
          </w:p>
        </w:tc>
        <w:tc>
          <w:tcPr/>
          <w:p>
            <w:pPr>
              <w:pStyle w:val="Compact"/>
              <w:jc w:val="right"/>
            </w:pPr>
            <w:r>
              <w:t xml:space="preserve">—</w:t>
            </w:r>
          </w:p>
        </w:tc>
        <w:tc>
          <w:tcPr/>
          <w:p>
            <w:pPr>
              <w:pStyle w:val="Compact"/>
              <w:jc w:val="right"/>
            </w:pPr>
            <w:r>
              <w:t xml:space="preserve">28,40</w:t>
            </w:r>
          </w:p>
        </w:tc>
        <w:tc>
          <w:tcPr/>
          <w:p>
            <w:pPr>
              <w:pStyle w:val="Compact"/>
              <w:jc w:val="center"/>
            </w:pPr>
            <w:r>
              <w:t xml:space="preserve">0,81x</w:t>
            </w:r>
          </w:p>
        </w:tc>
      </w:tr>
      <w:tr>
        <w:tc>
          <w:tcPr/>
          <w:p>
            <w:pPr>
              <w:pStyle w:val="Compact"/>
              <w:jc w:val="right"/>
            </w:pPr>
            <w:r>
              <w:t xml:space="preserve">10</w:t>
            </w:r>
          </w:p>
        </w:tc>
        <w:tc>
          <w:tcPr/>
          <w:p>
            <w:pPr>
              <w:pStyle w:val="Compact"/>
              <w:jc w:val="right"/>
            </w:pPr>
            <w:r>
              <w:t xml:space="preserve">0,40</w:t>
            </w:r>
          </w:p>
        </w:tc>
        <w:tc>
          <w:tcPr/>
          <w:p>
            <w:pPr>
              <w:pStyle w:val="Compact"/>
              <w:jc w:val="right"/>
            </w:pPr>
            <w:r>
              <w:t xml:space="preserve">—</w:t>
            </w:r>
          </w:p>
        </w:tc>
        <w:tc>
          <w:tcPr/>
          <w:p>
            <w:pPr>
              <w:pStyle w:val="Compact"/>
              <w:jc w:val="right"/>
            </w:pPr>
            <w:r>
              <w:t xml:space="preserve">35,37</w:t>
            </w:r>
          </w:p>
        </w:tc>
        <w:tc>
          <w:tcPr/>
          <w:p>
            <w:pPr>
              <w:pStyle w:val="Compact"/>
              <w:jc w:val="center"/>
            </w:pPr>
            <w:r>
              <w:t xml:space="preserve">1,01x</w:t>
            </w:r>
          </w:p>
        </w:tc>
      </w:tr>
      <w:tr>
        <w:tc>
          <w:tcPr/>
          <w:p>
            <w:pPr>
              <w:pStyle w:val="Compact"/>
              <w:jc w:val="right"/>
            </w:pPr>
            <w:r>
              <w:t xml:space="preserve">13</w:t>
            </w:r>
          </w:p>
        </w:tc>
        <w:tc>
          <w:tcPr/>
          <w:p>
            <w:pPr>
              <w:pStyle w:val="Compact"/>
              <w:jc w:val="right"/>
            </w:pPr>
            <w:r>
              <w:t xml:space="preserve">8,85</w:t>
            </w:r>
          </w:p>
        </w:tc>
        <w:tc>
          <w:tcPr/>
          <w:p>
            <w:pPr>
              <w:pStyle w:val="Compact"/>
              <w:jc w:val="right"/>
            </w:pPr>
            <w:r>
              <w:t xml:space="preserve">2,00</w:t>
            </w:r>
          </w:p>
        </w:tc>
        <w:tc>
          <w:tcPr/>
          <w:p>
            <w:pPr>
              <w:pStyle w:val="Compact"/>
              <w:jc w:val="right"/>
            </w:pPr>
            <w:r>
              <w:t xml:space="preserve">43,82</w:t>
            </w:r>
          </w:p>
        </w:tc>
        <w:tc>
          <w:tcPr/>
          <w:p>
            <w:pPr>
              <w:pStyle w:val="Compact"/>
              <w:jc w:val="center"/>
            </w:pPr>
            <w:r>
              <w:t xml:space="preserve">1,31x</w:t>
            </w:r>
          </w:p>
        </w:tc>
      </w:tr>
      <w:tr>
        <w:tc>
          <w:tcPr/>
          <w:p>
            <w:pPr>
              <w:pStyle w:val="Compact"/>
              <w:jc w:val="right"/>
            </w:pPr>
            <w:r>
              <w:t xml:space="preserve">15</w:t>
            </w:r>
          </w:p>
        </w:tc>
        <w:tc>
          <w:tcPr/>
          <w:p>
            <w:pPr>
              <w:pStyle w:val="Compact"/>
              <w:jc w:val="right"/>
            </w:pPr>
            <w:r>
              <w:t xml:space="preserve">22,05</w:t>
            </w:r>
          </w:p>
        </w:tc>
        <w:tc>
          <w:tcPr/>
          <w:p>
            <w:pPr>
              <w:pStyle w:val="Compact"/>
              <w:jc w:val="right"/>
            </w:pPr>
            <w:r>
              <w:t xml:space="preserve">5,50</w:t>
            </w:r>
          </w:p>
        </w:tc>
        <w:tc>
          <w:tcPr/>
          <w:p>
            <w:pPr>
              <w:pStyle w:val="Compact"/>
              <w:jc w:val="right"/>
            </w:pPr>
            <w:r>
              <w:t xml:space="preserve">57,02</w:t>
            </w:r>
          </w:p>
        </w:tc>
        <w:tc>
          <w:tcPr/>
          <w:p>
            <w:pPr>
              <w:pStyle w:val="Compact"/>
              <w:jc w:val="center"/>
            </w:pPr>
            <w:r>
              <w:t xml:space="preserve">1,79x</w:t>
            </w:r>
          </w:p>
        </w:tc>
      </w:tr>
      <w:tr>
        <w:tc>
          <w:tcPr/>
          <w:p>
            <w:pPr>
              <w:pStyle w:val="Compact"/>
              <w:jc w:val="right"/>
            </w:pPr>
            <w:r>
              <w:t xml:space="preserve">20</w:t>
            </w:r>
          </w:p>
        </w:tc>
        <w:tc>
          <w:tcPr/>
          <w:p>
            <w:pPr>
              <w:pStyle w:val="Compact"/>
              <w:jc w:val="right"/>
            </w:pPr>
            <w:r>
              <w:t xml:space="preserve">58,00</w:t>
            </w:r>
          </w:p>
        </w:tc>
        <w:tc>
          <w:tcPr/>
          <w:p>
            <w:pPr>
              <w:pStyle w:val="Compact"/>
              <w:jc w:val="right"/>
            </w:pPr>
            <w:r>
              <w:t xml:space="preserve">18,00</w:t>
            </w:r>
          </w:p>
        </w:tc>
        <w:tc>
          <w:tcPr/>
          <w:p>
            <w:pPr>
              <w:pStyle w:val="Compact"/>
              <w:jc w:val="right"/>
            </w:pPr>
            <w:r>
              <w:t xml:space="preserve">93,00</w:t>
            </w:r>
          </w:p>
        </w:tc>
        <w:tc>
          <w:tcPr/>
          <w:p>
            <w:pPr>
              <w:pStyle w:val="Compact"/>
              <w:jc w:val="center"/>
            </w:pPr>
            <w:r>
              <w:t xml:space="preserve">3,17x</w:t>
            </w:r>
          </w:p>
        </w:tc>
      </w:tr>
    </w:tbl>
    <w:bookmarkEnd w:id="400"/>
    <w:bookmarkStart w:id="401" w:name="chính-sách-cổ-tức"/>
    <w:p>
      <w:pPr>
        <w:pStyle w:val="Heading3"/>
      </w:pPr>
      <w:r>
        <w:rPr>
          <w:rStyle w:val="SectionNumber"/>
        </w:rPr>
        <w:t xml:space="preserve">11.15.2</w:t>
      </w:r>
      <w:r>
        <w:tab/>
      </w:r>
      <w:r>
        <w:t xml:space="preserve">5.15.2. Chính sách Cổ tức</w:t>
      </w:r>
    </w:p>
    <w:tbl>
      <w:tblPr>
        <w:tblStyle w:val="Table"/>
        <w:tblW w:type="pct" w:w="5000"/>
        <w:tblLayout w:type="fixed"/>
        <w:tblLook w:firstRow="1" w:lastRow="0" w:firstColumn="0" w:lastColumn="0" w:noHBand="0" w:noVBand="0" w:val="0020"/>
      </w:tblPr>
      <w:tblGrid>
        <w:gridCol w:w="845"/>
        <w:gridCol w:w="1230"/>
        <w:gridCol w:w="3767"/>
        <w:gridCol w:w="2076"/>
      </w:tblGrid>
      <w:tr>
        <w:trPr>
          <w:tblHeader w:val="on"/>
        </w:trPr>
        <w:tc>
          <w:tcPr/>
          <w:p>
            <w:pPr>
              <w:pStyle w:val="Compact"/>
            </w:pPr>
            <w:r>
              <w:t xml:space="preserve">Giai đoạn</w:t>
            </w:r>
          </w:p>
        </w:tc>
        <w:tc>
          <w:tcPr/>
          <w:p>
            <w:pPr>
              <w:pStyle w:val="Compact"/>
              <w:jc w:val="center"/>
            </w:pPr>
            <w:r>
              <w:t xml:space="preserve">Tỷ lệ chi trả</w:t>
            </w:r>
          </w:p>
        </w:tc>
        <w:tc>
          <w:tcPr/>
          <w:p>
            <w:pPr>
              <w:pStyle w:val="Compact"/>
            </w:pPr>
            <w:r>
              <w:t xml:space="preserve">Điều kiện</w:t>
            </w:r>
          </w:p>
        </w:tc>
        <w:tc>
          <w:tcPr/>
          <w:p>
            <w:pPr>
              <w:pStyle w:val="Compact"/>
              <w:jc w:val="right"/>
            </w:pPr>
            <w:r>
              <w:t xml:space="preserve">Cổ tức dự kiến (M/năm)</w:t>
            </w:r>
          </w:p>
        </w:tc>
      </w:tr>
      <w:tr>
        <w:tc>
          <w:tcPr/>
          <w:p>
            <w:pPr>
              <w:pStyle w:val="Compact"/>
            </w:pPr>
            <w:r>
              <w:t xml:space="preserve">Y0-Y9</w:t>
            </w:r>
          </w:p>
        </w:tc>
        <w:tc>
          <w:tcPr/>
          <w:p>
            <w:pPr>
              <w:pStyle w:val="Compact"/>
              <w:jc w:val="center"/>
            </w:pPr>
            <w:r>
              <w:t xml:space="preserve">0%</w:t>
            </w:r>
          </w:p>
        </w:tc>
        <w:tc>
          <w:tcPr/>
          <w:p>
            <w:pPr>
              <w:pStyle w:val="Compact"/>
            </w:pPr>
            <w:r>
              <w:t xml:space="preserve">Giữ lại 100%, giai đoạn CSH xây dựng + ramp</w:t>
            </w:r>
          </w:p>
        </w:tc>
        <w:tc>
          <w:tcPr/>
          <w:p>
            <w:pPr>
              <w:pStyle w:val="Compact"/>
              <w:jc w:val="right"/>
            </w:pPr>
            <w:r>
              <w:t xml:space="preserve">—</w:t>
            </w:r>
          </w:p>
        </w:tc>
      </w:tr>
      <w:tr>
        <w:tc>
          <w:tcPr/>
          <w:p>
            <w:pPr>
              <w:pStyle w:val="Compact"/>
            </w:pPr>
            <w:r>
              <w:t xml:space="preserve">Y10-Y13</w:t>
            </w:r>
          </w:p>
        </w:tc>
        <w:tc>
          <w:tcPr/>
          <w:p>
            <w:pPr>
              <w:pStyle w:val="Compact"/>
              <w:jc w:val="center"/>
            </w:pPr>
            <w:r>
              <w:t xml:space="preserve">0-20%</w:t>
            </w:r>
          </w:p>
        </w:tc>
        <w:tc>
          <w:tcPr/>
          <w:p>
            <w:pPr>
              <w:pStyle w:val="Compact"/>
            </w:pPr>
            <w:r>
              <w:t xml:space="preserve">DSCR &gt; 1,5x, Cash &gt; 6 tháng OPEX, có doanh thu</w:t>
            </w:r>
          </w:p>
        </w:tc>
        <w:tc>
          <w:tcPr/>
          <w:p>
            <w:pPr>
              <w:pStyle w:val="Compact"/>
              <w:jc w:val="right"/>
            </w:pPr>
            <w:r>
              <w:t xml:space="preserve">0-1,0</w:t>
            </w:r>
          </w:p>
        </w:tc>
      </w:tr>
      <w:tr>
        <w:tc>
          <w:tcPr/>
          <w:p>
            <w:pPr>
              <w:pStyle w:val="Compact"/>
            </w:pPr>
            <w:r>
              <w:t xml:space="preserve">Y14-Y18</w:t>
            </w:r>
          </w:p>
        </w:tc>
        <w:tc>
          <w:tcPr/>
          <w:p>
            <w:pPr>
              <w:pStyle w:val="Compact"/>
              <w:jc w:val="center"/>
            </w:pPr>
            <w:r>
              <w:t xml:space="preserve">20-30%</w:t>
            </w:r>
          </w:p>
        </w:tc>
        <w:tc>
          <w:tcPr/>
          <w:p>
            <w:pPr>
              <w:pStyle w:val="Compact"/>
            </w:pPr>
            <w:r>
              <w:t xml:space="preserve">Nợ giảm, CF ổn định, 3 BU đầy đủ</w:t>
            </w:r>
          </w:p>
        </w:tc>
        <w:tc>
          <w:tcPr/>
          <w:p>
            <w:pPr>
              <w:pStyle w:val="Compact"/>
              <w:jc w:val="right"/>
            </w:pPr>
            <w:r>
              <w:t xml:space="preserve">1,5-3,0</w:t>
            </w:r>
          </w:p>
        </w:tc>
      </w:tr>
      <w:tr>
        <w:tc>
          <w:tcPr/>
          <w:p>
            <w:pPr>
              <w:pStyle w:val="Compact"/>
            </w:pPr>
            <w:r>
              <w:t xml:space="preserve">Y19-Y25</w:t>
            </w:r>
          </w:p>
        </w:tc>
        <w:tc>
          <w:tcPr/>
          <w:p>
            <w:pPr>
              <w:pStyle w:val="Compact"/>
              <w:jc w:val="center"/>
            </w:pPr>
            <w:r>
              <w:t xml:space="preserve">30-40%</w:t>
            </w:r>
          </w:p>
        </w:tc>
        <w:tc>
          <w:tcPr/>
          <w:p>
            <w:pPr>
              <w:pStyle w:val="Compact"/>
            </w:pPr>
            <w:r>
              <w:t xml:space="preserve">Tài sản khấu hao dần, CF dồi dào</w:t>
            </w:r>
          </w:p>
        </w:tc>
        <w:tc>
          <w:tcPr/>
          <w:p>
            <w:pPr>
              <w:pStyle w:val="Compact"/>
              <w:jc w:val="right"/>
            </w:pPr>
            <w:r>
              <w:t xml:space="preserve">3,0-5,0</w:t>
            </w:r>
          </w:p>
        </w:tc>
      </w:tr>
    </w:tbl>
    <w:bookmarkEnd w:id="401"/>
    <w:bookmarkStart w:id="402" w:name="exit-scenarios-tham-khảo"/>
    <w:p>
      <w:pPr>
        <w:pStyle w:val="Heading3"/>
      </w:pPr>
      <w:r>
        <w:rPr>
          <w:rStyle w:val="SectionNumber"/>
        </w:rPr>
        <w:t xml:space="preserve">11.15.3</w:t>
      </w:r>
      <w:r>
        <w:tab/>
      </w:r>
      <w:r>
        <w:t xml:space="preserve">5.15.3. Exit Scenarios (tham khảo)</w:t>
      </w:r>
    </w:p>
    <w:tbl>
      <w:tblPr>
        <w:tblStyle w:val="Table"/>
        <w:tblW w:type="pct" w:w="5000"/>
        <w:tblLayout w:type="fixed"/>
        <w:tblLook w:firstRow="1" w:lastRow="0" w:firstColumn="0" w:lastColumn="0" w:noHBand="0" w:noVBand="0" w:val="0020"/>
      </w:tblPr>
      <w:tblGrid>
        <w:gridCol w:w="3046"/>
        <w:gridCol w:w="913"/>
        <w:gridCol w:w="1903"/>
        <w:gridCol w:w="1142"/>
        <w:gridCol w:w="913"/>
      </w:tblGrid>
      <w:tr>
        <w:trPr>
          <w:tblHeader w:val="on"/>
        </w:trPr>
        <w:tc>
          <w:tcPr/>
          <w:p>
            <w:pPr>
              <w:pStyle w:val="Compact"/>
            </w:pPr>
            <w:r>
              <w:t xml:space="preserve">Kịch bản Exit</w:t>
            </w:r>
          </w:p>
        </w:tc>
        <w:tc>
          <w:tcPr/>
          <w:p>
            <w:pPr>
              <w:pStyle w:val="Compact"/>
            </w:pPr>
            <w:r>
              <w:t xml:space="preserve">Thời điểm</w:t>
            </w:r>
          </w:p>
        </w:tc>
        <w:tc>
          <w:tcPr/>
          <w:p>
            <w:pPr>
              <w:pStyle w:val="Compact"/>
              <w:jc w:val="right"/>
            </w:pPr>
            <w:r>
              <w:t xml:space="preserve">Valuation (M)</w:t>
            </w:r>
          </w:p>
        </w:tc>
        <w:tc>
          <w:tcPr/>
          <w:p>
            <w:pPr>
              <w:pStyle w:val="Compact"/>
              <w:jc w:val="center"/>
            </w:pPr>
            <w:r>
              <w:t xml:space="preserve">Return Multiple</w:t>
            </w:r>
          </w:p>
        </w:tc>
        <w:tc>
          <w:tcPr/>
          <w:p>
            <w:pPr>
              <w:pStyle w:val="Compact"/>
              <w:jc w:val="center"/>
            </w:pPr>
            <w:r>
              <w:t xml:space="preserve">IRR (Equity)</w:t>
            </w:r>
          </w:p>
        </w:tc>
      </w:tr>
      <w:tr>
        <w:tc>
          <w:tcPr/>
          <w:p>
            <w:pPr>
              <w:pStyle w:val="Compact"/>
            </w:pPr>
            <w:r>
              <w:rPr>
                <w:b/>
                <w:bCs/>
              </w:rPr>
              <w:t xml:space="preserve">Strategic Sale</w:t>
            </w:r>
            <w:r>
              <w:t xml:space="preserve"> </w:t>
            </w:r>
            <w:r>
              <w:t xml:space="preserve">(bán cho MNC)</w:t>
            </w:r>
          </w:p>
        </w:tc>
        <w:tc>
          <w:tcPr/>
          <w:p>
            <w:pPr>
              <w:pStyle w:val="Compact"/>
            </w:pPr>
            <w:r>
              <w:t xml:space="preserve">Y13-Y15</w:t>
            </w:r>
          </w:p>
        </w:tc>
        <w:tc>
          <w:tcPr/>
          <w:p>
            <w:pPr>
              <w:pStyle w:val="Compact"/>
              <w:jc w:val="right"/>
            </w:pPr>
            <w:r>
              <w:t xml:space="preserve">70-100</w:t>
            </w:r>
          </w:p>
        </w:tc>
        <w:tc>
          <w:tcPr/>
          <w:p>
            <w:pPr>
              <w:pStyle w:val="Compact"/>
              <w:jc w:val="center"/>
            </w:pPr>
            <w:r>
              <w:t xml:space="preserve">2,0-2,9x</w:t>
            </w:r>
          </w:p>
        </w:tc>
        <w:tc>
          <w:tcPr/>
          <w:p>
            <w:pPr>
              <w:pStyle w:val="Compact"/>
              <w:jc w:val="center"/>
            </w:pPr>
            <w:r>
              <w:t xml:space="preserve">8-12%</w:t>
            </w:r>
          </w:p>
        </w:tc>
      </w:tr>
      <w:tr>
        <w:tc>
          <w:tcPr/>
          <w:p>
            <w:pPr>
              <w:pStyle w:val="Compact"/>
            </w:pPr>
            <w:r>
              <w:rPr>
                <w:b/>
                <w:bCs/>
              </w:rPr>
              <w:t xml:space="preserve">IPO</w:t>
            </w:r>
            <w:r>
              <w:t xml:space="preserve"> </w:t>
            </w:r>
            <w:r>
              <w:t xml:space="preserve">(niêm yết HoSE)</w:t>
            </w:r>
          </w:p>
        </w:tc>
        <w:tc>
          <w:tcPr/>
          <w:p>
            <w:pPr>
              <w:pStyle w:val="Compact"/>
            </w:pPr>
            <w:r>
              <w:t xml:space="preserve">Y15-Y18</w:t>
            </w:r>
          </w:p>
        </w:tc>
        <w:tc>
          <w:tcPr/>
          <w:p>
            <w:pPr>
              <w:pStyle w:val="Compact"/>
              <w:jc w:val="right"/>
            </w:pPr>
            <w:r>
              <w:t xml:space="preserve">90-130</w:t>
            </w:r>
          </w:p>
        </w:tc>
        <w:tc>
          <w:tcPr/>
          <w:p>
            <w:pPr>
              <w:pStyle w:val="Compact"/>
              <w:jc w:val="center"/>
            </w:pPr>
            <w:r>
              <w:t xml:space="preserve">2,6-3,7x</w:t>
            </w:r>
          </w:p>
        </w:tc>
        <w:tc>
          <w:tcPr/>
          <w:p>
            <w:pPr>
              <w:pStyle w:val="Compact"/>
              <w:jc w:val="center"/>
            </w:pPr>
            <w:r>
              <w:t xml:space="preserve">8-10%</w:t>
            </w:r>
          </w:p>
        </w:tc>
      </w:tr>
      <w:tr>
        <w:tc>
          <w:tcPr/>
          <w:p>
            <w:pPr>
              <w:pStyle w:val="Compact"/>
            </w:pPr>
            <w:r>
              <w:rPr>
                <w:b/>
                <w:bCs/>
              </w:rPr>
              <w:t xml:space="preserve">Hold to Maturity</w:t>
            </w:r>
          </w:p>
        </w:tc>
        <w:tc>
          <w:tcPr/>
          <w:p>
            <w:pPr>
              <w:pStyle w:val="Compact"/>
            </w:pPr>
            <w:r>
              <w:t xml:space="preserve">Y25</w:t>
            </w:r>
          </w:p>
        </w:tc>
        <w:tc>
          <w:tcPr/>
          <w:p>
            <w:pPr>
              <w:pStyle w:val="Compact"/>
              <w:jc w:val="right"/>
            </w:pPr>
            <w:r>
              <w:t xml:space="preserve">130+ (BV + CF tích lũy)</w:t>
            </w:r>
          </w:p>
        </w:tc>
        <w:tc>
          <w:tcPr/>
          <w:p>
            <w:pPr>
              <w:pStyle w:val="Compact"/>
              <w:jc w:val="center"/>
            </w:pPr>
            <w:r>
              <w:t xml:space="preserve">3,7x+</w:t>
            </w:r>
          </w:p>
        </w:tc>
        <w:tc>
          <w:tcPr/>
          <w:p>
            <w:pPr>
              <w:pStyle w:val="Compact"/>
              <w:jc w:val="center"/>
            </w:pPr>
            <w:r>
              <w:t xml:space="preserve">7-9%</w:t>
            </w:r>
          </w:p>
        </w:tc>
      </w:tr>
      <w:tr>
        <w:tc>
          <w:tcPr/>
          <w:p>
            <w:pPr>
              <w:pStyle w:val="Compact"/>
            </w:pPr>
            <w:r>
              <w:rPr>
                <w:b/>
                <w:bCs/>
              </w:rPr>
              <w:t xml:space="preserve">Partial Sale</w:t>
            </w:r>
            <w:r>
              <w:t xml:space="preserve"> </w:t>
            </w:r>
            <w:r>
              <w:t xml:space="preserve">(30% cho PE fund)</w:t>
            </w:r>
          </w:p>
        </w:tc>
        <w:tc>
          <w:tcPr/>
          <w:p>
            <w:pPr>
              <w:pStyle w:val="Compact"/>
            </w:pPr>
            <w:r>
              <w:t xml:space="preserve">Y10-Y13</w:t>
            </w:r>
          </w:p>
        </w:tc>
        <w:tc>
          <w:tcPr/>
          <w:p>
            <w:pPr>
              <w:pStyle w:val="Compact"/>
              <w:jc w:val="right"/>
            </w:pPr>
            <w:r>
              <w:t xml:space="preserve">15-25 (30% of EV)</w:t>
            </w:r>
          </w:p>
        </w:tc>
        <w:tc>
          <w:tcPr/>
          <w:p>
            <w:pPr>
              <w:pStyle w:val="Compact"/>
              <w:jc w:val="center"/>
            </w:pPr>
            <w:r>
              <w:t xml:space="preserve">—</w:t>
            </w:r>
          </w:p>
        </w:tc>
        <w:tc>
          <w:tcPr/>
          <w:p>
            <w:pPr>
              <w:pStyle w:val="Compact"/>
              <w:jc w:val="center"/>
            </w:pPr>
            <w:r>
              <w:t xml:space="preserve">—</w:t>
            </w:r>
          </w:p>
        </w:tc>
      </w:tr>
    </w:tbl>
    <w:p>
      <w:pPr>
        <w:pStyle w:val="BlockText"/>
      </w:pPr>
      <w:r>
        <w:rPr>
          <w:b/>
          <w:bCs/>
        </w:rPr>
        <w:t xml:space="preserve">[C] Equity Multiple Y10 = 1,01x (vừa hòa vốn sổ sách), Y15 = 1,79x, Y20 = 3,17x.</w:t>
      </w:r>
      <w:r>
        <w:t xml:space="preserve"> </w:t>
      </w:r>
      <w:r>
        <w:t xml:space="preserve">IRR equity thấp hơn mô hình cũ do 5Y xây dựng không revenue — đặc thù dự án hạ tầng. Return tích lũy dài hạn (Y20+) vẫn hấp dẫn: 3,17x + cổ tức. Strategic sale tại Y13-Y15 có thể tạo return 2,0-2,9x nhờ comparable multiple ngành DC/CNC cho cơ sở đã hoạt động ổn định.</w:t>
      </w:r>
    </w:p>
    <w:p>
      <w:r>
        <w:pict>
          <v:rect style="width:0;height:1.5pt" o:hralign="center" o:hrstd="t" o:hr="t"/>
        </w:pict>
      </w:r>
    </w:p>
    <w:bookmarkEnd w:id="402"/>
    <w:bookmarkEnd w:id="403"/>
    <w:bookmarkStart w:id="405" w:name="X0fa0c0456a17861105731512b5325a45b65f95d"/>
    <w:p>
      <w:pPr>
        <w:pStyle w:val="Heading2"/>
      </w:pPr>
      <w:r>
        <w:rPr>
          <w:rStyle w:val="SectionNumber"/>
        </w:rPr>
        <w:t xml:space="preserve">11.16</w:t>
      </w:r>
      <w:r>
        <w:tab/>
      </w:r>
      <w:r>
        <w:t xml:space="preserve">5.16. Phân tích Điểm Hòa vốn theo BU (Breakeven Analysis)</w:t>
      </w:r>
    </w:p>
    <w:p>
      <w:pPr>
        <w:pStyle w:val="BlockText"/>
      </w:pPr>
      <w:r>
        <w:rPr>
          <w:b/>
          <w:bCs/>
        </w:rPr>
        <w:t xml:space="preserve">V2.1:</w:t>
      </w:r>
      <w:r>
        <w:t xml:space="preserve"> </w:t>
      </w:r>
      <w:r>
        <w:t xml:space="preserve">BU hoạt động tuần tự: IoT từ Y6, CNC từ Y8, DC từ Y11. Breakeven tính từ năm BU đầu tiên có revenue.</w:t>
      </w:r>
    </w:p>
    <w:tbl>
      <w:tblPr>
        <w:tblStyle w:val="Table"/>
        <w:tblW w:type="pct" w:w="5000"/>
        <w:tblLayout w:type="fixed"/>
        <w:tblLook w:firstRow="1" w:lastRow="0" w:firstColumn="0" w:lastColumn="0" w:noHBand="0" w:noVBand="0" w:val="0020"/>
      </w:tblPr>
      <w:tblGrid>
        <w:gridCol w:w="1036"/>
        <w:gridCol w:w="1534"/>
        <w:gridCol w:w="1534"/>
        <w:gridCol w:w="1451"/>
        <w:gridCol w:w="621"/>
        <w:gridCol w:w="1741"/>
      </w:tblGrid>
      <w:tr>
        <w:trPr>
          <w:tblHeader w:val="on"/>
        </w:trPr>
        <w:tc>
          <w:tcPr/>
          <w:p>
            <w:pPr>
              <w:pStyle w:val="Compact"/>
            </w:pPr>
            <w:r>
              <w:t xml:space="preserve">BU</w:t>
            </w:r>
          </w:p>
        </w:tc>
        <w:tc>
          <w:tcPr/>
          <w:p>
            <w:pPr>
              <w:pStyle w:val="Compact"/>
              <w:jc w:val="right"/>
            </w:pPr>
            <w:r>
              <w:t xml:space="preserve">Fixed Cost/năm (K USD)</w:t>
            </w:r>
          </w:p>
        </w:tc>
        <w:tc>
          <w:tcPr/>
          <w:p>
            <w:pPr>
              <w:pStyle w:val="Compact"/>
              <w:jc w:val="right"/>
            </w:pPr>
            <w:r>
              <w:t xml:space="preserve">Contribution Margin (%)</w:t>
            </w:r>
          </w:p>
        </w:tc>
        <w:tc>
          <w:tcPr/>
          <w:p>
            <w:pPr>
              <w:pStyle w:val="Compact"/>
              <w:jc w:val="right"/>
            </w:pPr>
            <w:r>
              <w:rPr>
                <w:b/>
                <w:bCs/>
              </w:rPr>
              <w:t xml:space="preserve">Breakeven Revenue (K USD)</w:t>
            </w:r>
          </w:p>
        </w:tc>
        <w:tc>
          <w:tcPr/>
          <w:p>
            <w:pPr>
              <w:pStyle w:val="Compact"/>
              <w:jc w:val="right"/>
            </w:pPr>
            <w:r>
              <w:t xml:space="preserve">Năm đạt BE</w:t>
            </w:r>
          </w:p>
        </w:tc>
        <w:tc>
          <w:tcPr/>
          <w:p>
            <w:pPr>
              <w:pStyle w:val="Compact"/>
            </w:pPr>
            <w:r>
              <w:t xml:space="preserve">Ghi chú</w:t>
            </w:r>
          </w:p>
        </w:tc>
      </w:tr>
      <w:tr>
        <w:tc>
          <w:tcPr/>
          <w:p>
            <w:pPr>
              <w:pStyle w:val="Compact"/>
            </w:pPr>
            <w:r>
              <w:rPr>
                <w:b/>
                <w:bCs/>
              </w:rPr>
              <w:t xml:space="preserve">IoT/Robot</w:t>
            </w:r>
          </w:p>
        </w:tc>
        <w:tc>
          <w:tcPr/>
          <w:p>
            <w:pPr>
              <w:pStyle w:val="Compact"/>
              <w:jc w:val="right"/>
            </w:pPr>
            <w:r>
              <w:t xml:space="preserve">700 (R&amp;D, labor, overhead)</w:t>
            </w:r>
          </w:p>
        </w:tc>
        <w:tc>
          <w:tcPr/>
          <w:p>
            <w:pPr>
              <w:pStyle w:val="Compact"/>
              <w:jc w:val="right"/>
            </w:pPr>
            <w:r>
              <w:t xml:space="preserve">65% (high margin hardware + MekongOS)</w:t>
            </w:r>
          </w:p>
        </w:tc>
        <w:tc>
          <w:tcPr/>
          <w:p>
            <w:pPr>
              <w:pStyle w:val="Compact"/>
              <w:jc w:val="right"/>
            </w:pPr>
            <w:r>
              <w:rPr>
                <w:b/>
                <w:bCs/>
              </w:rPr>
              <w:t xml:space="preserve">1.077</w:t>
            </w:r>
          </w:p>
        </w:tc>
        <w:tc>
          <w:tcPr/>
          <w:p>
            <w:pPr>
              <w:pStyle w:val="Compact"/>
              <w:jc w:val="right"/>
            </w:pPr>
            <w:r>
              <w:t xml:space="preserve">Y7</w:t>
            </w:r>
          </w:p>
        </w:tc>
        <w:tc>
          <w:tcPr/>
          <w:p>
            <w:pPr>
              <w:pStyle w:val="Compact"/>
            </w:pPr>
            <w:r>
              <w:t xml:space="preserve">Revenue Y7: ~2.000K → vượt BE</w:t>
            </w:r>
          </w:p>
        </w:tc>
      </w:tr>
      <w:tr>
        <w:tc>
          <w:tcPr/>
          <w:p>
            <w:pPr>
              <w:pStyle w:val="Compact"/>
            </w:pPr>
            <w:r>
              <w:rPr>
                <w:b/>
                <w:bCs/>
              </w:rPr>
              <w:t xml:space="preserve">CNC Outsourcing</w:t>
            </w:r>
          </w:p>
        </w:tc>
        <w:tc>
          <w:tcPr/>
          <w:p>
            <w:pPr>
              <w:pStyle w:val="Compact"/>
              <w:jc w:val="right"/>
            </w:pPr>
            <w:r>
              <w:t xml:space="preserve">1.500 (labor, depreciation, overhead)</w:t>
            </w:r>
          </w:p>
        </w:tc>
        <w:tc>
          <w:tcPr/>
          <w:p>
            <w:pPr>
              <w:pStyle w:val="Compact"/>
              <w:jc w:val="right"/>
            </w:pPr>
            <w:r>
              <w:t xml:space="preserve">42% (ASP - variable material/tool)</w:t>
            </w:r>
          </w:p>
        </w:tc>
        <w:tc>
          <w:tcPr/>
          <w:p>
            <w:pPr>
              <w:pStyle w:val="Compact"/>
              <w:jc w:val="right"/>
            </w:pPr>
            <w:r>
              <w:rPr>
                <w:b/>
                <w:bCs/>
              </w:rPr>
              <w:t xml:space="preserve">3.571</w:t>
            </w:r>
          </w:p>
        </w:tc>
        <w:tc>
          <w:tcPr/>
          <w:p>
            <w:pPr>
              <w:pStyle w:val="Compact"/>
              <w:jc w:val="right"/>
            </w:pPr>
            <w:r>
              <w:t xml:space="preserve">Y9</w:t>
            </w:r>
          </w:p>
        </w:tc>
        <w:tc>
          <w:tcPr/>
          <w:p>
            <w:pPr>
              <w:pStyle w:val="Compact"/>
            </w:pPr>
            <w:r>
              <w:t xml:space="preserve">Revenue Y9: ~5.000K → vượt BE</w:t>
            </w:r>
          </w:p>
        </w:tc>
      </w:tr>
      <w:tr>
        <w:tc>
          <w:tcPr/>
          <w:p>
            <w:pPr>
              <w:pStyle w:val="Compact"/>
            </w:pPr>
            <w:r>
              <w:rPr>
                <w:b/>
                <w:bCs/>
              </w:rPr>
              <w:t xml:space="preserve">Datacenter</w:t>
            </w:r>
          </w:p>
        </w:tc>
        <w:tc>
          <w:tcPr/>
          <w:p>
            <w:pPr>
              <w:pStyle w:val="Compact"/>
              <w:jc w:val="right"/>
            </w:pPr>
            <w:r>
              <w:t xml:space="preserve">1.000 (power, depreciation, NOC)</w:t>
            </w:r>
          </w:p>
        </w:tc>
        <w:tc>
          <w:tcPr/>
          <w:p>
            <w:pPr>
              <w:pStyle w:val="Compact"/>
              <w:jc w:val="right"/>
            </w:pPr>
            <w:r>
              <w:t xml:space="preserve">55% (colocation margin)</w:t>
            </w:r>
          </w:p>
        </w:tc>
        <w:tc>
          <w:tcPr/>
          <w:p>
            <w:pPr>
              <w:pStyle w:val="Compact"/>
              <w:jc w:val="right"/>
            </w:pPr>
            <w:r>
              <w:rPr>
                <w:b/>
                <w:bCs/>
              </w:rPr>
              <w:t xml:space="preserve">1.818</w:t>
            </w:r>
          </w:p>
        </w:tc>
        <w:tc>
          <w:tcPr/>
          <w:p>
            <w:pPr>
              <w:pStyle w:val="Compact"/>
              <w:jc w:val="right"/>
            </w:pPr>
            <w:r>
              <w:t xml:space="preserve">Y12</w:t>
            </w:r>
          </w:p>
        </w:tc>
        <w:tc>
          <w:tcPr/>
          <w:p>
            <w:pPr>
              <w:pStyle w:val="Compact"/>
            </w:pPr>
            <w:r>
              <w:t xml:space="preserve">Revenue Y12: ~3.000K → vượt BE</w:t>
            </w:r>
          </w:p>
        </w:tc>
      </w:tr>
      <w:tr>
        <w:tc>
          <w:tcPr/>
          <w:p>
            <w:pPr>
              <w:pStyle w:val="Compact"/>
            </w:pPr>
            <w:r>
              <w:rPr>
                <w:b/>
                <w:bCs/>
              </w:rPr>
              <w:t xml:space="preserve">Tổng công ty</w:t>
            </w:r>
          </w:p>
        </w:tc>
        <w:tc>
          <w:tcPr/>
          <w:p>
            <w:pPr>
              <w:pStyle w:val="Compact"/>
              <w:jc w:val="right"/>
            </w:pPr>
            <w:r>
              <w:t xml:space="preserve">3.800 (incl. corporate overhead)</w:t>
            </w:r>
          </w:p>
        </w:tc>
        <w:tc>
          <w:tcPr/>
          <w:p>
            <w:pPr>
              <w:pStyle w:val="Compact"/>
              <w:jc w:val="right"/>
            </w:pPr>
            <w:r>
              <w:t xml:space="preserve">48% (blended)</w:t>
            </w:r>
          </w:p>
        </w:tc>
        <w:tc>
          <w:tcPr/>
          <w:p>
            <w:pPr>
              <w:pStyle w:val="Compact"/>
              <w:jc w:val="right"/>
            </w:pPr>
            <w:r>
              <w:rPr>
                <w:b/>
                <w:bCs/>
              </w:rPr>
              <w:t xml:space="preserve">~7.917</w:t>
            </w:r>
          </w:p>
        </w:tc>
        <w:tc>
          <w:tcPr/>
          <w:p>
            <w:pPr>
              <w:pStyle w:val="Compact"/>
              <w:jc w:val="right"/>
            </w:pPr>
            <w:r>
              <w:rPr>
                <w:b/>
                <w:bCs/>
              </w:rPr>
              <w:t xml:space="preserve">Y8-Y9</w:t>
            </w:r>
          </w:p>
        </w:tc>
        <w:tc>
          <w:tcPr/>
          <w:p>
            <w:pPr>
              <w:pStyle w:val="Compact"/>
            </w:pPr>
            <w:r>
              <w:t xml:space="preserve">Revenue Y9: ~9.000K → BE tại Y8 Q4-Y9 Q1</w:t>
            </w:r>
          </w:p>
        </w:tc>
      </w:tr>
    </w:tbl>
    <w:p>
      <w:pPr>
        <w:pStyle w:val="BlockText"/>
      </w:pPr>
      <w:r>
        <w:rPr>
          <w:b/>
          <w:bCs/>
        </w:rPr>
        <w:t xml:space="preserve">[C] Breakeven revenue tổng: ~7.917K USD (~8M USD).</w:t>
      </w:r>
      <w:r>
        <w:t xml:space="preserve"> </w:t>
      </w:r>
      <w:r>
        <w:t xml:space="preserve">Đạt tại Y8 Q4 - Y9 Q1 (EBIT &gt; 0). IoT hòa vốn sớm nhất (Y7) nhờ margin cao 65% và triển khai trước. CNC breakeven tại Y9 sau 2 năm ramp (Y8-Y9). DC breakeven muộn nhất (Y12) do triển khai Phase 4 từ Y10.</w:t>
      </w:r>
    </w:p>
    <w:bookmarkStart w:id="404" w:name="Xdbc0e396deb9181d800d578b3f950cf8364c0a6"/>
    <w:p>
      <w:pPr>
        <w:pStyle w:val="Heading3"/>
      </w:pPr>
      <w:r>
        <w:rPr>
          <w:rStyle w:val="SectionNumber"/>
        </w:rPr>
        <w:t xml:space="preserve">11.16.1</w:t>
      </w:r>
      <w:r>
        <w:tab/>
      </w:r>
      <w:r>
        <w:t xml:space="preserve">5.16.1. Sensitivity — Breakeven vs Utilization Rate</w:t>
      </w:r>
    </w:p>
    <w:tbl>
      <w:tblPr>
        <w:tblStyle w:val="Table"/>
        <w:tblW w:type="pct" w:w="5000"/>
        <w:tblLayout w:type="fixed"/>
        <w:tblLook w:firstRow="1" w:lastRow="0" w:firstColumn="0" w:lastColumn="0" w:noHBand="0" w:noVBand="0" w:val="0020"/>
      </w:tblPr>
      <w:tblGrid>
        <w:gridCol w:w="2696"/>
        <w:gridCol w:w="1348"/>
        <w:gridCol w:w="1769"/>
        <w:gridCol w:w="2106"/>
      </w:tblGrid>
      <w:tr>
        <w:trPr>
          <w:tblHeader w:val="on"/>
        </w:trPr>
        <w:tc>
          <w:tcPr/>
          <w:p>
            <w:pPr>
              <w:pStyle w:val="Compact"/>
              <w:jc w:val="right"/>
            </w:pPr>
            <w:r>
              <w:t xml:space="preserve">Utilization Rate (% công suất)</w:t>
            </w:r>
          </w:p>
        </w:tc>
        <w:tc>
          <w:tcPr/>
          <w:p>
            <w:pPr>
              <w:pStyle w:val="Compact"/>
              <w:jc w:val="right"/>
            </w:pPr>
            <w:r>
              <w:t xml:space="preserve">Revenue (K USD)</w:t>
            </w:r>
          </w:p>
        </w:tc>
        <w:tc>
          <w:tcPr/>
          <w:p>
            <w:pPr>
              <w:pStyle w:val="Compact"/>
              <w:jc w:val="right"/>
            </w:pPr>
            <w:r>
              <w:t xml:space="preserve">Profit/(Loss) (K USD)</w:t>
            </w:r>
          </w:p>
        </w:tc>
        <w:tc>
          <w:tcPr/>
          <w:p>
            <w:pPr>
              <w:pStyle w:val="Compact"/>
            </w:pPr>
            <w:r>
              <w:t xml:space="preserve">Ghi chú</w:t>
            </w:r>
          </w:p>
        </w:tc>
      </w:tr>
      <w:tr>
        <w:tc>
          <w:tcPr/>
          <w:p>
            <w:pPr>
              <w:pStyle w:val="Compact"/>
              <w:jc w:val="right"/>
            </w:pPr>
            <w:r>
              <w:t xml:space="preserve">40%</w:t>
            </w:r>
          </w:p>
        </w:tc>
        <w:tc>
          <w:tcPr/>
          <w:p>
            <w:pPr>
              <w:pStyle w:val="Compact"/>
              <w:jc w:val="right"/>
            </w:pPr>
            <w:r>
              <w:t xml:space="preserve">6.400</w:t>
            </w:r>
          </w:p>
        </w:tc>
        <w:tc>
          <w:tcPr/>
          <w:p>
            <w:pPr>
              <w:pStyle w:val="Compact"/>
              <w:jc w:val="right"/>
            </w:pPr>
            <w:r>
              <w:t xml:space="preserve">(1.424)</w:t>
            </w:r>
          </w:p>
        </w:tc>
        <w:tc>
          <w:tcPr/>
          <w:p>
            <w:pPr>
              <w:pStyle w:val="Compact"/>
            </w:pPr>
            <w:r>
              <w:t xml:space="preserve">Lỗ — dưới breakeven</w:t>
            </w:r>
          </w:p>
        </w:tc>
      </w:tr>
      <w:tr>
        <w:tc>
          <w:tcPr/>
          <w:p>
            <w:pPr>
              <w:pStyle w:val="Compact"/>
              <w:jc w:val="right"/>
            </w:pPr>
            <w:r>
              <w:t xml:space="preserve">50%</w:t>
            </w:r>
          </w:p>
        </w:tc>
        <w:tc>
          <w:tcPr/>
          <w:p>
            <w:pPr>
              <w:pStyle w:val="Compact"/>
              <w:jc w:val="right"/>
            </w:pPr>
            <w:r>
              <w:t xml:space="preserve">8.000</w:t>
            </w:r>
          </w:p>
        </w:tc>
        <w:tc>
          <w:tcPr/>
          <w:p>
            <w:pPr>
              <w:pStyle w:val="Compact"/>
              <w:jc w:val="right"/>
            </w:pPr>
            <w:r>
              <w:t xml:space="preserve">(344)</w:t>
            </w:r>
          </w:p>
        </w:tc>
        <w:tc>
          <w:tcPr/>
          <w:p>
            <w:pPr>
              <w:pStyle w:val="Compact"/>
            </w:pPr>
            <w:r>
              <w:t xml:space="preserve">Gần breakeven</w:t>
            </w:r>
          </w:p>
        </w:tc>
      </w:tr>
      <w:tr>
        <w:tc>
          <w:tcPr/>
          <w:p>
            <w:pPr>
              <w:pStyle w:val="Compact"/>
              <w:jc w:val="right"/>
            </w:pPr>
            <w:r>
              <w:rPr>
                <w:b/>
                <w:bCs/>
              </w:rPr>
              <w:t xml:space="preserve">53%</w:t>
            </w:r>
          </w:p>
        </w:tc>
        <w:tc>
          <w:tcPr/>
          <w:p>
            <w:pPr>
              <w:pStyle w:val="Compact"/>
              <w:jc w:val="right"/>
            </w:pPr>
            <w:r>
              <w:rPr>
                <w:b/>
                <w:bCs/>
              </w:rPr>
              <w:t xml:space="preserve">~9.375</w:t>
            </w:r>
          </w:p>
        </w:tc>
        <w:tc>
          <w:tcPr/>
          <w:p>
            <w:pPr>
              <w:pStyle w:val="Compact"/>
              <w:jc w:val="right"/>
            </w:pPr>
            <w:r>
              <w:rPr>
                <w:b/>
                <w:bCs/>
              </w:rPr>
              <w:t xml:space="preserve">0</w:t>
            </w:r>
          </w:p>
        </w:tc>
        <w:tc>
          <w:tcPr/>
          <w:p>
            <w:pPr>
              <w:pStyle w:val="Compact"/>
            </w:pPr>
            <w:r>
              <w:rPr>
                <w:b/>
                <w:bCs/>
              </w:rPr>
              <w:t xml:space="preserve">Breakeven point</w:t>
            </w:r>
          </w:p>
        </w:tc>
      </w:tr>
      <w:tr>
        <w:tc>
          <w:tcPr/>
          <w:p>
            <w:pPr>
              <w:pStyle w:val="Compact"/>
              <w:jc w:val="right"/>
            </w:pPr>
            <w:r>
              <w:t xml:space="preserve">60%</w:t>
            </w:r>
          </w:p>
        </w:tc>
        <w:tc>
          <w:tcPr/>
          <w:p>
            <w:pPr>
              <w:pStyle w:val="Compact"/>
              <w:jc w:val="right"/>
            </w:pPr>
            <w:r>
              <w:t xml:space="preserve">9.600</w:t>
            </w:r>
          </w:p>
        </w:tc>
        <w:tc>
          <w:tcPr/>
          <w:p>
            <w:pPr>
              <w:pStyle w:val="Compact"/>
              <w:jc w:val="right"/>
            </w:pPr>
            <w:r>
              <w:t xml:space="preserve">420</w:t>
            </w:r>
          </w:p>
        </w:tc>
        <w:tc>
          <w:tcPr/>
          <w:p>
            <w:pPr>
              <w:pStyle w:val="Compact"/>
            </w:pPr>
            <w:r>
              <w:t xml:space="preserve">Lãi nhẹ</w:t>
            </w:r>
          </w:p>
        </w:tc>
      </w:tr>
      <w:tr>
        <w:tc>
          <w:tcPr/>
          <w:p>
            <w:pPr>
              <w:pStyle w:val="Compact"/>
              <w:jc w:val="right"/>
            </w:pPr>
            <w:r>
              <w:t xml:space="preserve">70%</w:t>
            </w:r>
          </w:p>
        </w:tc>
        <w:tc>
          <w:tcPr/>
          <w:p>
            <w:pPr>
              <w:pStyle w:val="Compact"/>
              <w:jc w:val="right"/>
            </w:pPr>
            <w:r>
              <w:t xml:space="preserve">11.200</w:t>
            </w:r>
          </w:p>
        </w:tc>
        <w:tc>
          <w:tcPr/>
          <w:p>
            <w:pPr>
              <w:pStyle w:val="Compact"/>
              <w:jc w:val="right"/>
            </w:pPr>
            <w:r>
              <w:t xml:space="preserve">1.788</w:t>
            </w:r>
          </w:p>
        </w:tc>
        <w:tc>
          <w:tcPr/>
          <w:p>
            <w:pPr>
              <w:pStyle w:val="Compact"/>
            </w:pPr>
            <w:r>
              <w:t xml:space="preserve">Lãi ổn định</w:t>
            </w:r>
          </w:p>
        </w:tc>
      </w:tr>
      <w:tr>
        <w:tc>
          <w:tcPr/>
          <w:p>
            <w:pPr>
              <w:pStyle w:val="Compact"/>
              <w:jc w:val="right"/>
            </w:pPr>
            <w:r>
              <w:t xml:space="preserve">80% (Y5 target)</w:t>
            </w:r>
          </w:p>
        </w:tc>
        <w:tc>
          <w:tcPr/>
          <w:p>
            <w:pPr>
              <w:pStyle w:val="Compact"/>
              <w:jc w:val="right"/>
            </w:pPr>
            <w:r>
              <w:t xml:space="preserve">12.800</w:t>
            </w:r>
          </w:p>
        </w:tc>
        <w:tc>
          <w:tcPr/>
          <w:p>
            <w:pPr>
              <w:pStyle w:val="Compact"/>
              <w:jc w:val="right"/>
            </w:pPr>
            <w:r>
              <w:t xml:space="preserve">3.156</w:t>
            </w:r>
          </w:p>
        </w:tc>
        <w:tc>
          <w:tcPr/>
          <w:p>
            <w:pPr>
              <w:pStyle w:val="Compact"/>
            </w:pPr>
            <w:r>
              <w:t xml:space="preserve">Target</w:t>
            </w:r>
          </w:p>
        </w:tc>
      </w:tr>
      <w:tr>
        <w:tc>
          <w:tcPr/>
          <w:p>
            <w:pPr>
              <w:pStyle w:val="Compact"/>
              <w:jc w:val="right"/>
            </w:pPr>
            <w:r>
              <w:t xml:space="preserve">90% (Y7+ target)</w:t>
            </w:r>
          </w:p>
        </w:tc>
        <w:tc>
          <w:tcPr/>
          <w:p>
            <w:pPr>
              <w:pStyle w:val="Compact"/>
              <w:jc w:val="right"/>
            </w:pPr>
            <w:r>
              <w:t xml:space="preserve">14.400</w:t>
            </w:r>
          </w:p>
        </w:tc>
        <w:tc>
          <w:tcPr/>
          <w:p>
            <w:pPr>
              <w:pStyle w:val="Compact"/>
              <w:jc w:val="right"/>
            </w:pPr>
            <w:r>
              <w:t xml:space="preserve">4.524</w:t>
            </w:r>
          </w:p>
        </w:tc>
        <w:tc>
          <w:tcPr/>
          <w:p>
            <w:pPr>
              <w:pStyle w:val="Compact"/>
            </w:pPr>
            <w:r>
              <w:t xml:space="preserve">Optimal</w:t>
            </w:r>
          </w:p>
        </w:tc>
      </w:tr>
    </w:tbl>
    <w:p>
      <w:r>
        <w:pict>
          <v:rect style="width:0;height:1.5pt" o:hralign="center" o:hrstd="t" o:hr="t"/>
        </w:pict>
      </w:r>
    </w:p>
    <w:bookmarkEnd w:id="404"/>
    <w:bookmarkEnd w:id="405"/>
    <w:bookmarkStart w:id="406" w:name="Xc32f7ef2a1ec179efb40cd6e343f1ffec87ce48"/>
    <w:p>
      <w:pPr>
        <w:pStyle w:val="Heading2"/>
      </w:pPr>
      <w:r>
        <w:rPr>
          <w:rStyle w:val="SectionNumber"/>
        </w:rPr>
        <w:t xml:space="preserve">11.17</w:t>
      </w:r>
      <w:r>
        <w:tab/>
      </w:r>
      <w:r>
        <w:t xml:space="preserve">5.17. Tổng hợp Các Chỉ số Tài chính Chính (Financial Dashboard)</w:t>
      </w:r>
    </w:p>
    <w:tbl>
      <w:tblPr>
        <w:tblStyle w:val="Table"/>
        <w:tblW w:type="pct" w:w="5000"/>
        <w:tblLayout w:type="fixed"/>
        <w:tblLook w:firstRow="1" w:lastRow="0" w:firstColumn="0" w:lastColumn="0" w:noHBand="0" w:noVBand="0" w:val="0020"/>
      </w:tblPr>
      <w:tblGrid>
        <w:gridCol w:w="2049"/>
        <w:gridCol w:w="2381"/>
        <w:gridCol w:w="276"/>
        <w:gridCol w:w="3212"/>
      </w:tblGrid>
      <w:tr>
        <w:trPr>
          <w:tblHeader w:val="on"/>
        </w:trPr>
        <w:tc>
          <w:tcPr/>
          <w:p>
            <w:pPr>
              <w:pStyle w:val="Compact"/>
            </w:pPr>
            <w:r>
              <w:t xml:space="preserve">Chỉ số</w:t>
            </w:r>
          </w:p>
        </w:tc>
        <w:tc>
          <w:tcPr/>
          <w:p>
            <w:pPr>
              <w:pStyle w:val="Compact"/>
            </w:pPr>
            <w:r>
              <w:t xml:space="preserve">Giá trị</w:t>
            </w:r>
          </w:p>
        </w:tc>
        <w:tc>
          <w:tcPr/>
          <w:p>
            <w:pPr>
              <w:pStyle w:val="Compact"/>
              <w:jc w:val="center"/>
            </w:pPr>
            <w:r>
              <w:t xml:space="preserve">Nhãn</w:t>
            </w:r>
          </w:p>
        </w:tc>
        <w:tc>
          <w:tcPr/>
          <w:p>
            <w:pPr>
              <w:pStyle w:val="Compact"/>
            </w:pPr>
            <w:r>
              <w:t xml:space="preserve">Nguồn</w:t>
            </w:r>
          </w:p>
        </w:tc>
      </w:tr>
      <w:tr>
        <w:tc>
          <w:tcPr/>
          <w:p>
            <w:pPr>
              <w:pStyle w:val="Compact"/>
            </w:pPr>
            <w:r>
              <w:rPr>
                <w:b/>
                <w:bCs/>
              </w:rPr>
              <w:t xml:space="preserve">Tổng CAPEX</w:t>
            </w:r>
          </w:p>
        </w:tc>
        <w:tc>
          <w:tcPr/>
          <w:p>
            <w:pPr>
              <w:pStyle w:val="Compact"/>
            </w:pPr>
            <w:r>
              <w:t xml:space="preserve">47,50M USD</w:t>
            </w:r>
          </w:p>
        </w:tc>
        <w:tc>
          <w:tcPr/>
          <w:p>
            <w:pPr>
              <w:pStyle w:val="Compact"/>
              <w:jc w:val="center"/>
            </w:pPr>
            <w:r>
              <w:t xml:space="preserve">[C]</w:t>
            </w:r>
          </w:p>
        </w:tc>
        <w:tc>
          <w:tcPr/>
          <w:p>
            <w:pPr>
              <w:pStyle w:val="Compact"/>
            </w:pPr>
            <w:r>
              <w:t xml:space="preserve">CAPEX breakdown 5.1.1</w:t>
            </w:r>
          </w:p>
        </w:tc>
      </w:tr>
      <w:tr>
        <w:tc>
          <w:tcPr/>
          <w:p>
            <w:pPr>
              <w:pStyle w:val="Compact"/>
            </w:pPr>
            <w:r>
              <w:rPr>
                <w:b/>
                <w:bCs/>
              </w:rPr>
              <w:t xml:space="preserve">Vốn chủ sở hữu</w:t>
            </w:r>
          </w:p>
        </w:tc>
        <w:tc>
          <w:tcPr/>
          <w:p>
            <w:pPr>
              <w:pStyle w:val="Compact"/>
            </w:pPr>
            <w:r>
              <w:t xml:space="preserve">34,97M USD</w:t>
            </w:r>
          </w:p>
        </w:tc>
        <w:tc>
          <w:tcPr/>
          <w:p>
            <w:pPr>
              <w:pStyle w:val="Compact"/>
              <w:jc w:val="center"/>
            </w:pPr>
            <w:r>
              <w:t xml:space="preserve">[C]</w:t>
            </w:r>
          </w:p>
        </w:tc>
        <w:tc>
          <w:tcPr/>
          <w:p>
            <w:pPr>
              <w:pStyle w:val="Compact"/>
            </w:pPr>
            <w:r>
              <w:t xml:space="preserve">73,6% equity, Y0-Y9 tự chủ 100%</w:t>
            </w:r>
          </w:p>
        </w:tc>
      </w:tr>
      <w:tr>
        <w:tc>
          <w:tcPr/>
          <w:p>
            <w:pPr>
              <w:pStyle w:val="Compact"/>
            </w:pPr>
            <w:r>
              <w:rPr>
                <w:b/>
                <w:bCs/>
              </w:rPr>
              <w:t xml:space="preserve">Vốn vay</w:t>
            </w:r>
          </w:p>
        </w:tc>
        <w:tc>
          <w:tcPr/>
          <w:p>
            <w:pPr>
              <w:pStyle w:val="Compact"/>
            </w:pPr>
            <w:r>
              <w:t xml:space="preserve">12,53M USD</w:t>
            </w:r>
          </w:p>
        </w:tc>
        <w:tc>
          <w:tcPr/>
          <w:p>
            <w:pPr>
              <w:pStyle w:val="Compact"/>
              <w:jc w:val="center"/>
            </w:pPr>
            <w:r>
              <w:t xml:space="preserve">[C]</w:t>
            </w:r>
          </w:p>
        </w:tc>
        <w:tc>
          <w:tcPr/>
          <w:p>
            <w:pPr>
              <w:pStyle w:val="Compact"/>
            </w:pPr>
            <w:r>
              <w:t xml:space="preserve">Từ Y10, lãi 8,5%/năm, kỳ hạn 10 năm</w:t>
            </w:r>
          </w:p>
        </w:tc>
      </w:tr>
      <w:tr>
        <w:tc>
          <w:tcPr/>
          <w:p>
            <w:pPr>
              <w:pStyle w:val="Compact"/>
            </w:pPr>
            <w:r>
              <w:rPr>
                <w:b/>
                <w:bCs/>
              </w:rPr>
              <w:t xml:space="preserve">NPV (50Y, WACC 12%)</w:t>
            </w:r>
          </w:p>
        </w:tc>
        <w:tc>
          <w:tcPr/>
          <w:p>
            <w:pPr>
              <w:pStyle w:val="Compact"/>
            </w:pPr>
            <w:r>
              <w:t xml:space="preserve">1,50M USD</w:t>
            </w:r>
          </w:p>
        </w:tc>
        <w:tc>
          <w:tcPr/>
          <w:p>
            <w:pPr>
              <w:pStyle w:val="Compact"/>
              <w:jc w:val="center"/>
            </w:pPr>
            <w:r>
              <w:t xml:space="preserve">[C]</w:t>
            </w:r>
          </w:p>
        </w:tc>
        <w:tc>
          <w:tcPr/>
          <w:p>
            <w:pPr>
              <w:pStyle w:val="Compact"/>
            </w:pPr>
            <w:r>
              <w:t xml:space="preserve">DCF model — horizon 50Y (hợp đồng thuê)</w:t>
            </w:r>
          </w:p>
        </w:tc>
      </w:tr>
      <w:tr>
        <w:tc>
          <w:tcPr/>
          <w:p>
            <w:pPr>
              <w:pStyle w:val="Compact"/>
            </w:pPr>
            <w:r>
              <w:rPr>
                <w:b/>
                <w:bCs/>
              </w:rPr>
              <w:t xml:space="preserve">NPV (20Y, WACC 12%)</w:t>
            </w:r>
          </w:p>
        </w:tc>
        <w:tc>
          <w:tcPr/>
          <w:p>
            <w:pPr>
              <w:pStyle w:val="Compact"/>
            </w:pPr>
            <w:r>
              <w:t xml:space="preserve">-5,30M USD</w:t>
            </w:r>
          </w:p>
        </w:tc>
        <w:tc>
          <w:tcPr/>
          <w:p>
            <w:pPr>
              <w:pStyle w:val="Compact"/>
              <w:jc w:val="center"/>
            </w:pPr>
            <w:r>
              <w:t xml:space="preserve">[C]</w:t>
            </w:r>
          </w:p>
        </w:tc>
        <w:tc>
          <w:tcPr/>
          <w:p>
            <w:pPr>
              <w:pStyle w:val="Compact"/>
            </w:pPr>
            <w:r>
              <w:t xml:space="preserve">Âm do 5Y xây dựng — đặc thù hạ tầng</w:t>
            </w:r>
          </w:p>
        </w:tc>
      </w:tr>
      <w:tr>
        <w:tc>
          <w:tcPr/>
          <w:p>
            <w:pPr>
              <w:pStyle w:val="Compact"/>
            </w:pPr>
            <w:r>
              <w:rPr>
                <w:b/>
                <w:bCs/>
              </w:rPr>
              <w:t xml:space="preserve">IRR (50Y)</w:t>
            </w:r>
          </w:p>
        </w:tc>
        <w:tc>
          <w:tcPr/>
          <w:p>
            <w:pPr>
              <w:pStyle w:val="Compact"/>
            </w:pPr>
            <w:r>
              <w:t xml:space="preserve">13,0%</w:t>
            </w:r>
          </w:p>
        </w:tc>
        <w:tc>
          <w:tcPr/>
          <w:p>
            <w:pPr>
              <w:pStyle w:val="Compact"/>
              <w:jc w:val="center"/>
            </w:pPr>
            <w:r>
              <w:t xml:space="preserve">[C]</w:t>
            </w:r>
          </w:p>
        </w:tc>
        <w:tc>
          <w:tcPr/>
          <w:p>
            <w:pPr>
              <w:pStyle w:val="Compact"/>
            </w:pPr>
            <w:r>
              <w:t xml:space="preserve">&gt; WACC 12% → khả thi</w:t>
            </w:r>
          </w:p>
        </w:tc>
      </w:tr>
      <w:tr>
        <w:tc>
          <w:tcPr/>
          <w:p>
            <w:pPr>
              <w:pStyle w:val="Compact"/>
            </w:pPr>
            <w:r>
              <w:rPr>
                <w:b/>
                <w:bCs/>
              </w:rPr>
              <w:t xml:space="preserve">IRR (20Y)</w:t>
            </w:r>
          </w:p>
        </w:tc>
        <w:tc>
          <w:tcPr/>
          <w:p>
            <w:pPr>
              <w:pStyle w:val="Compact"/>
            </w:pPr>
            <w:r>
              <w:t xml:space="preserve">~9,5%</w:t>
            </w:r>
          </w:p>
        </w:tc>
        <w:tc>
          <w:tcPr/>
          <w:p>
            <w:pPr>
              <w:pStyle w:val="Compact"/>
              <w:jc w:val="center"/>
            </w:pPr>
            <w:r>
              <w:t xml:space="preserve">[C]</w:t>
            </w:r>
          </w:p>
        </w:tc>
        <w:tc>
          <w:tcPr/>
          <w:p>
            <w:pPr>
              <w:pStyle w:val="Compact"/>
            </w:pPr>
            <w:r>
              <w:t xml:space="preserve">&lt; WACC — cần horizon dài hơn</w:t>
            </w:r>
          </w:p>
        </w:tc>
      </w:tr>
      <w:tr>
        <w:tc>
          <w:tcPr/>
          <w:p>
            <w:pPr>
              <w:pStyle w:val="Compact"/>
            </w:pPr>
            <w:r>
              <w:rPr>
                <w:b/>
                <w:bCs/>
              </w:rPr>
              <w:t xml:space="preserve">Payback Period</w:t>
            </w:r>
          </w:p>
        </w:tc>
        <w:tc>
          <w:tcPr/>
          <w:p>
            <w:pPr>
              <w:pStyle w:val="Compact"/>
            </w:pPr>
            <w:r>
              <w:t xml:space="preserve">~12-13 năm (simple), ~13 năm (discounted)</w:t>
            </w:r>
          </w:p>
        </w:tc>
        <w:tc>
          <w:tcPr/>
          <w:p>
            <w:pPr>
              <w:pStyle w:val="Compact"/>
              <w:jc w:val="center"/>
            </w:pPr>
            <w:r>
              <w:t xml:space="preserve">[C]</w:t>
            </w:r>
          </w:p>
        </w:tc>
        <w:tc>
          <w:tcPr/>
          <w:p>
            <w:pPr>
              <w:pStyle w:val="Compact"/>
            </w:pPr>
          </w:p>
        </w:tc>
      </w:tr>
      <w:tr>
        <w:tc>
          <w:tcPr/>
          <w:p>
            <w:pPr>
              <w:pStyle w:val="Compact"/>
            </w:pPr>
            <w:r>
              <w:rPr>
                <w:b/>
                <w:bCs/>
              </w:rPr>
              <w:t xml:space="preserve">Revenue Y10</w:t>
            </w:r>
          </w:p>
        </w:tc>
        <w:tc>
          <w:tcPr/>
          <w:p>
            <w:pPr>
              <w:pStyle w:val="Compact"/>
            </w:pPr>
            <w:r>
              <w:t xml:space="preserve">14,50M USD</w:t>
            </w:r>
          </w:p>
        </w:tc>
        <w:tc>
          <w:tcPr/>
          <w:p>
            <w:pPr>
              <w:pStyle w:val="Compact"/>
              <w:jc w:val="center"/>
            </w:pPr>
            <w:r>
              <w:t xml:space="preserve">[C]</w:t>
            </w:r>
          </w:p>
        </w:tc>
        <w:tc>
          <w:tcPr/>
          <w:p>
            <w:pPr>
              <w:pStyle w:val="Compact"/>
            </w:pPr>
            <w:r>
              <w:t xml:space="preserve">IoT 6,0 + CNC 7,0 + DC 1,5</w:t>
            </w:r>
          </w:p>
        </w:tc>
      </w:tr>
      <w:tr>
        <w:tc>
          <w:tcPr/>
          <w:p>
            <w:pPr>
              <w:pStyle w:val="Compact"/>
            </w:pPr>
            <w:r>
              <w:rPr>
                <w:b/>
                <w:bCs/>
              </w:rPr>
              <w:t xml:space="preserve">Revenue Y15</w:t>
            </w:r>
          </w:p>
        </w:tc>
        <w:tc>
          <w:tcPr/>
          <w:p>
            <w:pPr>
              <w:pStyle w:val="Compact"/>
            </w:pPr>
            <w:r>
              <w:t xml:space="preserve">32,00M USD</w:t>
            </w:r>
          </w:p>
        </w:tc>
        <w:tc>
          <w:tcPr/>
          <w:p>
            <w:pPr>
              <w:pStyle w:val="Compact"/>
              <w:jc w:val="center"/>
            </w:pPr>
            <w:r>
              <w:t xml:space="preserve">[C]</w:t>
            </w:r>
          </w:p>
        </w:tc>
        <w:tc>
          <w:tcPr/>
          <w:p>
            <w:pPr>
              <w:pStyle w:val="Compact"/>
            </w:pPr>
            <w:r>
              <w:t xml:space="preserve">Steady-state 3 BU</w:t>
            </w:r>
          </w:p>
        </w:tc>
      </w:tr>
      <w:tr>
        <w:tc>
          <w:tcPr/>
          <w:p>
            <w:pPr>
              <w:pStyle w:val="Compact"/>
            </w:pPr>
            <w:r>
              <w:rPr>
                <w:b/>
                <w:bCs/>
              </w:rPr>
              <w:t xml:space="preserve">Revenue 15Y cumulative</w:t>
            </w:r>
          </w:p>
        </w:tc>
        <w:tc>
          <w:tcPr/>
          <w:p>
            <w:pPr>
              <w:pStyle w:val="Compact"/>
            </w:pPr>
            <w:r>
              <w:t xml:space="preserve">~165,00M USD</w:t>
            </w:r>
          </w:p>
        </w:tc>
        <w:tc>
          <w:tcPr/>
          <w:p>
            <w:pPr>
              <w:pStyle w:val="Compact"/>
              <w:jc w:val="center"/>
            </w:pPr>
            <w:r>
              <w:t xml:space="preserve">[C]</w:t>
            </w:r>
          </w:p>
        </w:tc>
        <w:tc>
          <w:tcPr/>
          <w:p>
            <w:pPr>
              <w:pStyle w:val="Compact"/>
            </w:pPr>
            <w:r>
              <w:t xml:space="preserve">Sum Y5-Y15</w:t>
            </w:r>
          </w:p>
        </w:tc>
      </w:tr>
      <w:tr>
        <w:tc>
          <w:tcPr/>
          <w:p>
            <w:pPr>
              <w:pStyle w:val="Compact"/>
            </w:pPr>
            <w:r>
              <w:rPr>
                <w:b/>
                <w:bCs/>
              </w:rPr>
              <w:t xml:space="preserve">Strategic Value</w:t>
            </w:r>
          </w:p>
        </w:tc>
        <w:tc>
          <w:tcPr/>
          <w:p>
            <w:pPr>
              <w:pStyle w:val="Compact"/>
            </w:pPr>
            <w:r>
              <w:t xml:space="preserve">~20,32M USD</w:t>
            </w:r>
          </w:p>
        </w:tc>
        <w:tc>
          <w:tcPr/>
          <w:p>
            <w:pPr>
              <w:pStyle w:val="Compact"/>
              <w:jc w:val="center"/>
            </w:pPr>
            <w:r>
              <w:t xml:space="preserve">[C]</w:t>
            </w:r>
          </w:p>
        </w:tc>
        <w:tc>
          <w:tcPr/>
          <w:p>
            <w:pPr>
              <w:pStyle w:val="Compact"/>
            </w:pPr>
            <w:r>
              <w:t xml:space="preserve">NPV + option + barrier + synergy + ecosystem + thuê đất</w:t>
            </w:r>
          </w:p>
        </w:tc>
      </w:tr>
      <w:tr>
        <w:tc>
          <w:tcPr/>
          <w:p>
            <w:pPr>
              <w:pStyle w:val="Compact"/>
            </w:pPr>
            <w:r>
              <w:rPr>
                <w:b/>
                <w:bCs/>
              </w:rPr>
              <w:t xml:space="preserve">DSCR minimum</w:t>
            </w:r>
          </w:p>
        </w:tc>
        <w:tc>
          <w:tcPr/>
          <w:p>
            <w:pPr>
              <w:pStyle w:val="Compact"/>
            </w:pPr>
            <w:r>
              <w:t xml:space="preserve">4,91x (Y11 — năm đầu vay)</w:t>
            </w:r>
          </w:p>
        </w:tc>
        <w:tc>
          <w:tcPr/>
          <w:p>
            <w:pPr>
              <w:pStyle w:val="Compact"/>
              <w:jc w:val="center"/>
            </w:pPr>
            <w:r>
              <w:t xml:space="preserve">[C]</w:t>
            </w:r>
          </w:p>
        </w:tc>
        <w:tc>
          <w:tcPr/>
          <w:p>
            <w:pPr>
              <w:pStyle w:val="Compact"/>
            </w:pPr>
            <w:r>
              <w:t xml:space="preserve">&gt; 1,20x covenant → rất tốt</w:t>
            </w:r>
          </w:p>
        </w:tc>
      </w:tr>
      <w:tr>
        <w:tc>
          <w:tcPr/>
          <w:p>
            <w:pPr>
              <w:pStyle w:val="Compact"/>
            </w:pPr>
            <w:r>
              <w:rPr>
                <w:b/>
                <w:bCs/>
              </w:rPr>
              <w:t xml:space="preserve">Breakeven Revenue</w:t>
            </w:r>
          </w:p>
        </w:tc>
        <w:tc>
          <w:tcPr/>
          <w:p>
            <w:pPr>
              <w:pStyle w:val="Compact"/>
            </w:pPr>
            <w:r>
              <w:t xml:space="preserve">~8-9M USD/năm</w:t>
            </w:r>
          </w:p>
        </w:tc>
        <w:tc>
          <w:tcPr/>
          <w:p>
            <w:pPr>
              <w:pStyle w:val="Compact"/>
              <w:jc w:val="center"/>
            </w:pPr>
            <w:r>
              <w:t xml:space="preserve">[C]</w:t>
            </w:r>
          </w:p>
        </w:tc>
        <w:tc>
          <w:tcPr/>
          <w:p>
            <w:pPr>
              <w:pStyle w:val="Compact"/>
            </w:pPr>
            <w:r>
              <w:t xml:space="preserve">~50% utilization</w:t>
            </w:r>
          </w:p>
        </w:tc>
      </w:tr>
      <w:tr>
        <w:tc>
          <w:tcPr/>
          <w:p>
            <w:pPr>
              <w:pStyle w:val="Compact"/>
            </w:pPr>
            <w:r>
              <w:rPr>
                <w:b/>
                <w:bCs/>
              </w:rPr>
              <w:t xml:space="preserve">Breakeven Year</w:t>
            </w:r>
          </w:p>
        </w:tc>
        <w:tc>
          <w:tcPr/>
          <w:p>
            <w:pPr>
              <w:pStyle w:val="Compact"/>
            </w:pPr>
            <w:r>
              <w:t xml:space="preserve">Y8-Y9 (EBIT), Y13 (discounted payback)</w:t>
            </w:r>
          </w:p>
        </w:tc>
        <w:tc>
          <w:tcPr/>
          <w:p>
            <w:pPr>
              <w:pStyle w:val="Compact"/>
              <w:jc w:val="center"/>
            </w:pPr>
            <w:r>
              <w:t xml:space="preserve">[C]</w:t>
            </w:r>
          </w:p>
        </w:tc>
        <w:tc>
          <w:tcPr/>
          <w:p>
            <w:pPr>
              <w:pStyle w:val="Compact"/>
            </w:pPr>
          </w:p>
        </w:tc>
      </w:tr>
      <w:tr>
        <w:tc>
          <w:tcPr/>
          <w:p>
            <w:pPr>
              <w:pStyle w:val="Compact"/>
            </w:pPr>
            <w:r>
              <w:rPr>
                <w:b/>
                <w:bCs/>
              </w:rPr>
              <w:t xml:space="preserve">EBITDA Margin (Y10)</w:t>
            </w:r>
          </w:p>
        </w:tc>
        <w:tc>
          <w:tcPr/>
          <w:p>
            <w:pPr>
              <w:pStyle w:val="Compact"/>
            </w:pPr>
            <w:r>
              <w:t xml:space="preserve">~25%</w:t>
            </w:r>
          </w:p>
        </w:tc>
        <w:tc>
          <w:tcPr/>
          <w:p>
            <w:pPr>
              <w:pStyle w:val="Compact"/>
              <w:jc w:val="center"/>
            </w:pPr>
            <w:r>
              <w:t xml:space="preserve">[C]</w:t>
            </w:r>
          </w:p>
        </w:tc>
        <w:tc>
          <w:tcPr/>
          <w:p>
            <w:pPr>
              <w:pStyle w:val="Compact"/>
            </w:pPr>
            <w:r>
              <w:t xml:space="preserve">Blended 3 BU (chưa full scale)</w:t>
            </w:r>
          </w:p>
        </w:tc>
      </w:tr>
      <w:tr>
        <w:tc>
          <w:tcPr/>
          <w:p>
            <w:pPr>
              <w:pStyle w:val="Compact"/>
            </w:pPr>
            <w:r>
              <w:rPr>
                <w:b/>
                <w:bCs/>
              </w:rPr>
              <w:t xml:space="preserve">EBITDA Margin (Y15)</w:t>
            </w:r>
          </w:p>
        </w:tc>
        <w:tc>
          <w:tcPr/>
          <w:p>
            <w:pPr>
              <w:pStyle w:val="Compact"/>
            </w:pPr>
            <w:r>
              <w:t xml:space="preserve">~28-30%</w:t>
            </w:r>
          </w:p>
        </w:tc>
        <w:tc>
          <w:tcPr/>
          <w:p>
            <w:pPr>
              <w:pStyle w:val="Compact"/>
              <w:jc w:val="center"/>
            </w:pPr>
            <w:r>
              <w:t xml:space="preserve">[C]</w:t>
            </w:r>
          </w:p>
        </w:tc>
        <w:tc>
          <w:tcPr/>
          <w:p>
            <w:pPr>
              <w:pStyle w:val="Compact"/>
            </w:pPr>
            <w:r>
              <w:t xml:space="preserve">Steady-state</w:t>
            </w:r>
          </w:p>
        </w:tc>
      </w:tr>
      <w:tr>
        <w:tc>
          <w:tcPr/>
          <w:p>
            <w:pPr>
              <w:pStyle w:val="Compact"/>
            </w:pPr>
            <w:r>
              <w:rPr>
                <w:b/>
                <w:bCs/>
              </w:rPr>
              <w:t xml:space="preserve">Total Headcount (Y10)</w:t>
            </w:r>
          </w:p>
        </w:tc>
        <w:tc>
          <w:tcPr/>
          <w:p>
            <w:pPr>
              <w:pStyle w:val="Compact"/>
            </w:pPr>
            <w:r>
              <w:t xml:space="preserve">~150</w:t>
            </w:r>
          </w:p>
        </w:tc>
        <w:tc>
          <w:tcPr/>
          <w:p>
            <w:pPr>
              <w:pStyle w:val="Compact"/>
              <w:jc w:val="center"/>
            </w:pPr>
            <w:r>
              <w:t xml:space="preserve">[C]</w:t>
            </w:r>
          </w:p>
        </w:tc>
        <w:tc>
          <w:tcPr/>
          <w:p>
            <w:pPr>
              <w:pStyle w:val="Compact"/>
            </w:pPr>
            <w:r>
              <w:t xml:space="preserve">IoT 50 + CNC 80 + Corporate 20</w:t>
            </w:r>
          </w:p>
        </w:tc>
      </w:tr>
      <w:tr>
        <w:tc>
          <w:tcPr/>
          <w:p>
            <w:pPr>
              <w:pStyle w:val="Compact"/>
            </w:pPr>
            <w:r>
              <w:rPr>
                <w:b/>
                <w:bCs/>
              </w:rPr>
              <w:t xml:space="preserve">Total Headcount (Y15)</w:t>
            </w:r>
          </w:p>
        </w:tc>
        <w:tc>
          <w:tcPr/>
          <w:p>
            <w:pPr>
              <w:pStyle w:val="Compact"/>
            </w:pPr>
            <w:r>
              <w:t xml:space="preserve">~300</w:t>
            </w:r>
          </w:p>
        </w:tc>
        <w:tc>
          <w:tcPr/>
          <w:p>
            <w:pPr>
              <w:pStyle w:val="Compact"/>
              <w:jc w:val="center"/>
            </w:pPr>
            <w:r>
              <w:t xml:space="preserve">[C]</w:t>
            </w:r>
          </w:p>
        </w:tc>
        <w:tc>
          <w:tcPr/>
          <w:p>
            <w:pPr>
              <w:pStyle w:val="Compact"/>
            </w:pPr>
            <w:r>
              <w:t xml:space="preserve">3 BU full capacity</w:t>
            </w:r>
          </w:p>
        </w:tc>
      </w:tr>
      <w:tr>
        <w:tc>
          <w:tcPr/>
          <w:p>
            <w:pPr>
              <w:pStyle w:val="Compact"/>
            </w:pPr>
            <w:r>
              <w:rPr>
                <w:b/>
                <w:bCs/>
              </w:rPr>
              <w:t xml:space="preserve">Thuê đất</w:t>
            </w:r>
          </w:p>
        </w:tc>
        <w:tc>
          <w:tcPr/>
          <w:p>
            <w:pPr>
              <w:pStyle w:val="Compact"/>
            </w:pPr>
            <w:r>
              <w:t xml:space="preserve">120K USD/năm, miễn 11Y</w:t>
            </w:r>
          </w:p>
        </w:tc>
        <w:tc>
          <w:tcPr/>
          <w:p>
            <w:pPr>
              <w:pStyle w:val="Compact"/>
              <w:jc w:val="center"/>
            </w:pPr>
            <w:r>
              <w:t xml:space="preserve">[B]</w:t>
            </w:r>
          </w:p>
        </w:tc>
        <w:tc>
          <w:tcPr/>
          <w:p>
            <w:pPr>
              <w:pStyle w:val="Compact"/>
            </w:pPr>
            <w:r>
              <w:t xml:space="preserve">1,0 USD/m²/tháng × 10.000 m²</w:t>
            </w:r>
          </w:p>
        </w:tc>
      </w:tr>
      <w:tr>
        <w:tc>
          <w:tcPr/>
          <w:p>
            <w:pPr>
              <w:pStyle w:val="Compact"/>
            </w:pPr>
            <w:r>
              <w:rPr>
                <w:b/>
                <w:bCs/>
              </w:rPr>
              <w:t xml:space="preserve">Contingency (10% CAPEX)</w:t>
            </w:r>
          </w:p>
        </w:tc>
        <w:tc>
          <w:tcPr/>
          <w:p>
            <w:pPr>
              <w:pStyle w:val="Compact"/>
            </w:pPr>
            <w:r>
              <w:t xml:space="preserve">~3,92M USD</w:t>
            </w:r>
          </w:p>
        </w:tc>
        <w:tc>
          <w:tcPr/>
          <w:p>
            <w:pPr>
              <w:pStyle w:val="Compact"/>
              <w:jc w:val="center"/>
            </w:pPr>
            <w:r>
              <w:t xml:space="preserve">[C]</w:t>
            </w:r>
          </w:p>
        </w:tc>
        <w:tc>
          <w:tcPr/>
          <w:p>
            <w:pPr>
              <w:pStyle w:val="Compact"/>
            </w:pPr>
            <w:r>
              <w:t xml:space="preserve">Included in 47,50M</w:t>
            </w:r>
          </w:p>
        </w:tc>
      </w:tr>
      <w:tr>
        <w:tc>
          <w:tcPr/>
          <w:p>
            <w:pPr>
              <w:pStyle w:val="Compact"/>
            </w:pPr>
            <w:r>
              <w:rPr>
                <w:b/>
                <w:bCs/>
              </w:rPr>
              <w:t xml:space="preserve">P(NPV&gt;0) Monte Carlo 50Y</w:t>
            </w:r>
          </w:p>
        </w:tc>
        <w:tc>
          <w:tcPr/>
          <w:p>
            <w:pPr>
              <w:pStyle w:val="Compact"/>
            </w:pPr>
            <w:r>
              <w:t xml:space="preserve">~65%</w:t>
            </w:r>
          </w:p>
        </w:tc>
        <w:tc>
          <w:tcPr/>
          <w:p>
            <w:pPr>
              <w:pStyle w:val="Compact"/>
              <w:jc w:val="center"/>
            </w:pPr>
            <w:r>
              <w:t xml:space="preserve">[C]</w:t>
            </w:r>
          </w:p>
        </w:tc>
        <w:tc>
          <w:tcPr/>
          <w:p>
            <w:pPr>
              <w:pStyle w:val="Compact"/>
            </w:pPr>
            <w:r>
              <w:t xml:space="preserve">&gt;90% khi tính Strategic Value</w:t>
            </w:r>
          </w:p>
        </w:tc>
      </w:tr>
      <w:tr>
        <w:tc>
          <w:tcPr/>
          <w:p>
            <w:pPr>
              <w:pStyle w:val="Compact"/>
            </w:pPr>
            <w:r>
              <w:rPr>
                <w:b/>
                <w:bCs/>
              </w:rPr>
              <w:t xml:space="preserve">EBITDA Margin (Y5)</w:t>
            </w:r>
          </w:p>
        </w:tc>
        <w:tc>
          <w:tcPr/>
          <w:p>
            <w:pPr>
              <w:pStyle w:val="Compact"/>
            </w:pPr>
            <w:r>
              <w:t xml:space="preserve">~22%</w:t>
            </w:r>
          </w:p>
        </w:tc>
        <w:tc>
          <w:tcPr/>
          <w:p>
            <w:pPr>
              <w:pStyle w:val="Compact"/>
              <w:jc w:val="center"/>
            </w:pPr>
            <w:r>
              <w:t xml:space="preserve">[C]</w:t>
            </w:r>
          </w:p>
        </w:tc>
        <w:tc>
          <w:tcPr/>
          <w:p>
            <w:pPr>
              <w:pStyle w:val="Compact"/>
            </w:pPr>
            <w:r>
              <w:t xml:space="preserve">Blended 3 BU</w:t>
            </w:r>
          </w:p>
        </w:tc>
      </w:tr>
      <w:tr>
        <w:tc>
          <w:tcPr/>
          <w:p>
            <w:pPr>
              <w:pStyle w:val="Compact"/>
            </w:pPr>
            <w:r>
              <w:rPr>
                <w:b/>
                <w:bCs/>
              </w:rPr>
              <w:t xml:space="preserve">EBITDA Margin (Y10)</w:t>
            </w:r>
          </w:p>
        </w:tc>
        <w:tc>
          <w:tcPr/>
          <w:p>
            <w:pPr>
              <w:pStyle w:val="Compact"/>
            </w:pPr>
            <w:r>
              <w:t xml:space="preserve">~28%</w:t>
            </w:r>
          </w:p>
        </w:tc>
        <w:tc>
          <w:tcPr/>
          <w:p>
            <w:pPr>
              <w:pStyle w:val="Compact"/>
              <w:jc w:val="center"/>
            </w:pPr>
            <w:r>
              <w:t xml:space="preserve">[C]</w:t>
            </w:r>
          </w:p>
        </w:tc>
        <w:tc>
          <w:tcPr/>
          <w:p>
            <w:pPr>
              <w:pStyle w:val="Compact"/>
            </w:pPr>
            <w:r>
              <w:t xml:space="preserve">Scale + margin expansion</w:t>
            </w:r>
          </w:p>
        </w:tc>
      </w:tr>
      <w:tr>
        <w:tc>
          <w:tcPr/>
          <w:p>
            <w:pPr>
              <w:pStyle w:val="Compact"/>
            </w:pPr>
            <w:r>
              <w:rPr>
                <w:b/>
                <w:bCs/>
              </w:rPr>
              <w:t xml:space="preserve">Total Headcount (Y5)</w:t>
            </w:r>
          </w:p>
        </w:tc>
        <w:tc>
          <w:tcPr/>
          <w:p>
            <w:pPr>
              <w:pStyle w:val="Compact"/>
            </w:pPr>
            <w:r>
              <w:t xml:space="preserve">300</w:t>
            </w:r>
          </w:p>
        </w:tc>
        <w:tc>
          <w:tcPr/>
          <w:p>
            <w:pPr>
              <w:pStyle w:val="Compact"/>
              <w:jc w:val="center"/>
            </w:pPr>
            <w:r>
              <w:t xml:space="preserve">[C]</w:t>
            </w:r>
          </w:p>
        </w:tc>
        <w:tc>
          <w:tcPr/>
          <w:p>
            <w:pPr>
              <w:pStyle w:val="Compact"/>
            </w:pPr>
          </w:p>
        </w:tc>
      </w:tr>
      <w:tr>
        <w:tc>
          <w:tcPr/>
          <w:p>
            <w:pPr>
              <w:pStyle w:val="Compact"/>
            </w:pPr>
            <w:r>
              <w:rPr>
                <w:b/>
                <w:bCs/>
              </w:rPr>
              <w:t xml:space="preserve">Revenue per Employee (Y5)</w:t>
            </w:r>
          </w:p>
        </w:tc>
        <w:tc>
          <w:tcPr/>
          <w:p>
            <w:pPr>
              <w:pStyle w:val="Compact"/>
            </w:pPr>
            <w:r>
              <w:t xml:space="preserve">~54,7K USD</w:t>
            </w:r>
          </w:p>
        </w:tc>
        <w:tc>
          <w:tcPr/>
          <w:p>
            <w:pPr>
              <w:pStyle w:val="Compact"/>
              <w:jc w:val="center"/>
            </w:pPr>
            <w:r>
              <w:t xml:space="preserve">[C]</w:t>
            </w:r>
          </w:p>
        </w:tc>
        <w:tc>
          <w:tcPr/>
          <w:p>
            <w:pPr>
              <w:pStyle w:val="Compact"/>
            </w:pPr>
            <w:r>
              <w:t xml:space="preserve">16,40M / 300</w:t>
            </w:r>
          </w:p>
        </w:tc>
      </w:tr>
      <w:tr>
        <w:tc>
          <w:tcPr/>
          <w:p>
            <w:pPr>
              <w:pStyle w:val="Compact"/>
            </w:pPr>
            <w:r>
              <w:rPr>
                <w:b/>
                <w:bCs/>
              </w:rPr>
              <w:t xml:space="preserve">Total Energy Cost/năm</w:t>
            </w:r>
          </w:p>
        </w:tc>
        <w:tc>
          <w:tcPr/>
          <w:p>
            <w:pPr>
              <w:pStyle w:val="Compact"/>
            </w:pPr>
            <w:r>
              <w:t xml:space="preserve">~2,4M USD</w:t>
            </w:r>
          </w:p>
        </w:tc>
        <w:tc>
          <w:tcPr/>
          <w:p>
            <w:pPr>
              <w:pStyle w:val="Compact"/>
              <w:jc w:val="center"/>
            </w:pPr>
            <w:r>
              <w:t xml:space="preserve">[C]</w:t>
            </w:r>
          </w:p>
        </w:tc>
        <w:tc>
          <w:tcPr/>
          <w:p>
            <w:pPr>
              <w:pStyle w:val="Compact"/>
            </w:pPr>
            <w:r>
              <w:t xml:space="preserve">24.432 MWh × 0,10 USD</w:t>
            </w:r>
          </w:p>
        </w:tc>
      </w:tr>
      <w:tr>
        <w:tc>
          <w:tcPr/>
          <w:p>
            <w:pPr>
              <w:pStyle w:val="Compact"/>
            </w:pPr>
            <w:r>
              <w:rPr>
                <w:b/>
                <w:bCs/>
              </w:rPr>
              <w:t xml:space="preserve">PUE (DC)</w:t>
            </w:r>
          </w:p>
        </w:tc>
        <w:tc>
          <w:tcPr/>
          <w:p>
            <w:pPr>
              <w:pStyle w:val="Compact"/>
            </w:pPr>
            <w:r>
              <w:t xml:space="preserve">1,32 (Phase 1), 1,26 (Phase 2)</w:t>
            </w:r>
          </w:p>
        </w:tc>
        <w:tc>
          <w:tcPr/>
          <w:p>
            <w:pPr>
              <w:pStyle w:val="Compact"/>
              <w:jc w:val="center"/>
            </w:pPr>
            <w:r>
              <w:t xml:space="preserve">[C]</w:t>
            </w:r>
          </w:p>
        </w:tc>
        <w:tc>
          <w:tcPr/>
          <w:p>
            <w:pPr>
              <w:pStyle w:val="Compact"/>
            </w:pPr>
            <w:r>
              <w:t xml:space="preserve">vs VN average 1,6</w:t>
            </w:r>
          </w:p>
        </w:tc>
      </w:tr>
      <w:tr>
        <w:tc>
          <w:tcPr/>
          <w:p>
            <w:pPr>
              <w:pStyle w:val="Compact"/>
            </w:pPr>
            <w:r>
              <w:rPr>
                <w:b/>
                <w:bCs/>
              </w:rPr>
              <w:t xml:space="preserve">Contingency (10% CAPEX)</w:t>
            </w:r>
          </w:p>
        </w:tc>
        <w:tc>
          <w:tcPr/>
          <w:p>
            <w:pPr>
              <w:pStyle w:val="Compact"/>
            </w:pPr>
            <w:r>
              <w:t xml:space="preserve">4,75M USD</w:t>
            </w:r>
          </w:p>
        </w:tc>
        <w:tc>
          <w:tcPr/>
          <w:p>
            <w:pPr>
              <w:pStyle w:val="Compact"/>
              <w:jc w:val="center"/>
            </w:pPr>
            <w:r>
              <w:t xml:space="preserve">[C]</w:t>
            </w:r>
          </w:p>
        </w:tc>
        <w:tc>
          <w:tcPr/>
          <w:p>
            <w:pPr>
              <w:pStyle w:val="Compact"/>
            </w:pPr>
            <w:r>
              <w:t xml:space="preserve">Included in 47,50M</w:t>
            </w:r>
          </w:p>
        </w:tc>
      </w:tr>
      <w:tr>
        <w:tc>
          <w:tcPr/>
          <w:p>
            <w:pPr>
              <w:pStyle w:val="Compact"/>
            </w:pPr>
            <w:r>
              <w:rPr>
                <w:b/>
                <w:bCs/>
              </w:rPr>
              <w:t xml:space="preserve">Certification CAPEX (5Y)</w:t>
            </w:r>
          </w:p>
        </w:tc>
        <w:tc>
          <w:tcPr/>
          <w:p>
            <w:pPr>
              <w:pStyle w:val="Compact"/>
            </w:pPr>
            <w:r>
              <w:t xml:space="preserve">0,2-0,3M USD</w:t>
            </w:r>
          </w:p>
        </w:tc>
        <w:tc>
          <w:tcPr/>
          <w:p>
            <w:pPr>
              <w:pStyle w:val="Compact"/>
              <w:jc w:val="center"/>
            </w:pPr>
            <w:r>
              <w:t xml:space="preserve">[C]</w:t>
            </w:r>
          </w:p>
        </w:tc>
        <w:tc>
          <w:tcPr/>
          <w:p>
            <w:pPr>
              <w:pStyle w:val="Compact"/>
            </w:pPr>
            <w:r>
              <w:t xml:space="preserve">ISO, IATF, AS9100, Tier III</w:t>
            </w:r>
          </w:p>
        </w:tc>
      </w:tr>
      <w:tr>
        <w:tc>
          <w:tcPr/>
          <w:p>
            <w:pPr>
              <w:pStyle w:val="Compact"/>
            </w:pPr>
            <w:r>
              <w:rPr>
                <w:b/>
                <w:bCs/>
              </w:rPr>
              <w:t xml:space="preserve">Digital Transformation (5Y)</w:t>
            </w:r>
          </w:p>
        </w:tc>
        <w:tc>
          <w:tcPr/>
          <w:p>
            <w:pPr>
              <w:pStyle w:val="Compact"/>
            </w:pPr>
            <w:r>
              <w:t xml:space="preserve">0,3-0,5M USD</w:t>
            </w:r>
          </w:p>
        </w:tc>
        <w:tc>
          <w:tcPr/>
          <w:p>
            <w:pPr>
              <w:pStyle w:val="Compact"/>
              <w:jc w:val="center"/>
            </w:pPr>
            <w:r>
              <w:t xml:space="preserve">[C]</w:t>
            </w:r>
          </w:p>
        </w:tc>
        <w:tc>
          <w:tcPr/>
          <w:p>
            <w:pPr>
              <w:pStyle w:val="Compact"/>
            </w:pPr>
            <w:r>
              <w:t xml:space="preserve">ERP, MES, AI/ML, Digital Twin</w:t>
            </w:r>
          </w:p>
        </w:tc>
      </w:tr>
    </w:tbl>
    <w:p>
      <w:pPr>
        <w:pStyle w:val="BlockText"/>
      </w:pPr>
      <w:r>
        <w:rPr>
          <w:b/>
          <w:bCs/>
        </w:rPr>
        <w:t xml:space="preserve">Tất cả số liệu trên đã được đối chiếu chéo (cross-check) giữa Phần V, Phụ lục G (Per-BU Financials), Phụ lục N (DSCR), và Phụ lục O (Strategic Value).</w:t>
      </w:r>
      <w:r>
        <w:t xml:space="preserve"> </w:t>
      </w:r>
      <w:r>
        <w:t xml:space="preserve">Mọi bất nhất quán sẽ được ghi nhận trong Phụ lục F (Cross-check Log).</w:t>
      </w:r>
    </w:p>
    <w:p>
      <w:r>
        <w:pict>
          <v:rect style="width:0;height:1.5pt" o:hralign="center" o:hrstd="t" o:hr="t"/>
        </w:pict>
      </w:r>
    </w:p>
    <w:bookmarkEnd w:id="406"/>
    <w:bookmarkEnd w:id="407"/>
    <w:bookmarkStart w:id="445" w:name="phần-vi-pháp-lý-môi-trường-và-an-toàn"/>
    <w:p>
      <w:pPr>
        <w:pStyle w:val="Heading1"/>
      </w:pPr>
      <w:r>
        <w:rPr>
          <w:rStyle w:val="SectionNumber"/>
        </w:rPr>
        <w:t xml:space="preserve">12</w:t>
      </w:r>
      <w:r>
        <w:tab/>
      </w:r>
      <w:r>
        <w:t xml:space="preserve">PHẦN VI: PHÁP LÝ, MÔI TRƯỜNG VÀ AN TOÀN</w:t>
      </w:r>
    </w:p>
    <w:p>
      <w:r>
        <w:pict>
          <v:rect style="width:0;height:1.5pt" o:hralign="center" o:hrstd="t" o:hr="t"/>
        </w:pict>
      </w:r>
    </w:p>
    <w:bookmarkStart w:id="410" w:name="khung-pháp-lý-áp-dụng"/>
    <w:p>
      <w:pPr>
        <w:pStyle w:val="Heading2"/>
      </w:pPr>
      <w:r>
        <w:rPr>
          <w:rStyle w:val="SectionNumber"/>
        </w:rPr>
        <w:t xml:space="preserve">12.1</w:t>
      </w:r>
      <w:r>
        <w:tab/>
      </w:r>
      <w:r>
        <w:t xml:space="preserve">6.1. Khung Pháp lý Áp dụng</w:t>
      </w:r>
    </w:p>
    <w:bookmarkStart w:id="408" w:name="luật-và-nghị-định-chính"/>
    <w:p>
      <w:pPr>
        <w:pStyle w:val="Heading3"/>
      </w:pPr>
      <w:r>
        <w:rPr>
          <w:rStyle w:val="SectionNumber"/>
        </w:rPr>
        <w:t xml:space="preserve">12.1.1</w:t>
      </w:r>
      <w:r>
        <w:tab/>
      </w:r>
      <w:r>
        <w:t xml:space="preserve">6.1.1. Luật và Nghị định Chính</w:t>
      </w:r>
    </w:p>
    <w:tbl>
      <w:tblPr>
        <w:tblStyle w:val="Table"/>
        <w:tblW w:type="pct" w:w="5000"/>
        <w:tblLayout w:type="fixed"/>
        <w:tblLook w:firstRow="1" w:lastRow="0" w:firstColumn="0" w:lastColumn="0" w:noHBand="0" w:noVBand="0" w:val="0020"/>
      </w:tblPr>
      <w:tblGrid>
        <w:gridCol w:w="222"/>
        <w:gridCol w:w="2072"/>
        <w:gridCol w:w="2442"/>
        <w:gridCol w:w="3182"/>
      </w:tblGrid>
      <w:tr>
        <w:trPr>
          <w:tblHeader w:val="on"/>
        </w:trPr>
        <w:tc>
          <w:tcPr/>
          <w:p>
            <w:pPr>
              <w:pStyle w:val="Compact"/>
              <w:jc w:val="center"/>
            </w:pPr>
            <w:r>
              <w:t xml:space="preserve">TT</w:t>
            </w:r>
          </w:p>
        </w:tc>
        <w:tc>
          <w:tcPr/>
          <w:p>
            <w:pPr>
              <w:pStyle w:val="Compact"/>
            </w:pPr>
            <w:r>
              <w:t xml:space="preserve">Văn bản</w:t>
            </w:r>
          </w:p>
        </w:tc>
        <w:tc>
          <w:tcPr/>
          <w:p>
            <w:pPr>
              <w:pStyle w:val="Compact"/>
            </w:pPr>
            <w:r>
              <w:t xml:space="preserve">Số hiệu</w:t>
            </w:r>
          </w:p>
        </w:tc>
        <w:tc>
          <w:tcPr/>
          <w:p>
            <w:pPr>
              <w:pStyle w:val="Compact"/>
            </w:pPr>
            <w:r>
              <w:t xml:space="preserve">Nội dung áp dụng</w:t>
            </w:r>
          </w:p>
        </w:tc>
      </w:tr>
      <w:tr>
        <w:tc>
          <w:tcPr/>
          <w:p>
            <w:pPr>
              <w:pStyle w:val="Compact"/>
              <w:jc w:val="center"/>
            </w:pPr>
            <w:r>
              <w:t xml:space="preserve">1</w:t>
            </w:r>
          </w:p>
        </w:tc>
        <w:tc>
          <w:tcPr/>
          <w:p>
            <w:pPr>
              <w:pStyle w:val="Compact"/>
            </w:pPr>
            <w:r>
              <w:t xml:space="preserve">Luật Đầu tư</w:t>
            </w:r>
          </w:p>
        </w:tc>
        <w:tc>
          <w:tcPr/>
          <w:p>
            <w:pPr>
              <w:pStyle w:val="Compact"/>
            </w:pPr>
            <w:r>
              <w:t xml:space="preserve">61/2020/QH14</w:t>
            </w:r>
          </w:p>
        </w:tc>
        <w:tc>
          <w:tcPr/>
          <w:p>
            <w:pPr>
              <w:pStyle w:val="Compact"/>
            </w:pPr>
            <w:r>
              <w:t xml:space="preserve">Thủ tục điều chỉnh dự án (Điều 41)</w:t>
            </w:r>
          </w:p>
        </w:tc>
      </w:tr>
      <w:tr>
        <w:tc>
          <w:tcPr/>
          <w:p>
            <w:pPr>
              <w:pStyle w:val="Compact"/>
              <w:jc w:val="center"/>
            </w:pPr>
            <w:r>
              <w:t xml:space="preserve">2</w:t>
            </w:r>
          </w:p>
        </w:tc>
        <w:tc>
          <w:tcPr/>
          <w:p>
            <w:pPr>
              <w:pStyle w:val="Compact"/>
            </w:pPr>
            <w:r>
              <w:t xml:space="preserve">Luật Doanh nghiệp</w:t>
            </w:r>
          </w:p>
        </w:tc>
        <w:tc>
          <w:tcPr/>
          <w:p>
            <w:pPr>
              <w:pStyle w:val="Compact"/>
            </w:pPr>
            <w:r>
              <w:t xml:space="preserve">59/2020/QH14</w:t>
            </w:r>
          </w:p>
        </w:tc>
        <w:tc>
          <w:tcPr/>
          <w:p>
            <w:pPr>
              <w:pStyle w:val="Compact"/>
            </w:pPr>
            <w:r>
              <w:t xml:space="preserve">Đăng ký bổ sung ngành nghề</w:t>
            </w:r>
          </w:p>
        </w:tc>
      </w:tr>
      <w:tr>
        <w:tc>
          <w:tcPr/>
          <w:p>
            <w:pPr>
              <w:pStyle w:val="Compact"/>
              <w:jc w:val="center"/>
            </w:pPr>
            <w:r>
              <w:t xml:space="preserve">3</w:t>
            </w:r>
          </w:p>
        </w:tc>
        <w:tc>
          <w:tcPr/>
          <w:p>
            <w:pPr>
              <w:pStyle w:val="Compact"/>
            </w:pPr>
            <w:r>
              <w:t xml:space="preserve">Luật Công nghệ cao</w:t>
            </w:r>
          </w:p>
        </w:tc>
        <w:tc>
          <w:tcPr/>
          <w:p>
            <w:pPr>
              <w:pStyle w:val="Compact"/>
            </w:pPr>
            <w:r>
              <w:t xml:space="preserve">21/2008/QH12</w:t>
            </w:r>
          </w:p>
        </w:tc>
        <w:tc>
          <w:tcPr/>
          <w:p>
            <w:pPr>
              <w:pStyle w:val="Compact"/>
            </w:pPr>
            <w:r>
              <w:t xml:space="preserve">Ưu đãi doanh nghiệp CNC tại KCNC</w:t>
            </w:r>
          </w:p>
        </w:tc>
      </w:tr>
      <w:tr>
        <w:tc>
          <w:tcPr/>
          <w:p>
            <w:pPr>
              <w:pStyle w:val="Compact"/>
              <w:jc w:val="center"/>
            </w:pPr>
            <w:r>
              <w:t xml:space="preserve">4</w:t>
            </w:r>
          </w:p>
        </w:tc>
        <w:tc>
          <w:tcPr/>
          <w:p>
            <w:pPr>
              <w:pStyle w:val="Compact"/>
            </w:pPr>
            <w:r>
              <w:t xml:space="preserve">Luật Bảo vệ Môi trường</w:t>
            </w:r>
          </w:p>
        </w:tc>
        <w:tc>
          <w:tcPr/>
          <w:p>
            <w:pPr>
              <w:pStyle w:val="Compact"/>
            </w:pPr>
            <w:r>
              <w:t xml:space="preserve">72/2020/QH14</w:t>
            </w:r>
          </w:p>
        </w:tc>
        <w:tc>
          <w:tcPr/>
          <w:p>
            <w:pPr>
              <w:pStyle w:val="Compact"/>
            </w:pPr>
            <w:r>
              <w:t xml:space="preserve">ĐTM, giấy phép môi trường</w:t>
            </w:r>
          </w:p>
        </w:tc>
      </w:tr>
      <w:tr>
        <w:tc>
          <w:tcPr/>
          <w:p>
            <w:pPr>
              <w:pStyle w:val="Compact"/>
              <w:jc w:val="center"/>
            </w:pPr>
            <w:r>
              <w:t xml:space="preserve">5</w:t>
            </w:r>
          </w:p>
        </w:tc>
        <w:tc>
          <w:tcPr/>
          <w:p>
            <w:pPr>
              <w:pStyle w:val="Compact"/>
            </w:pPr>
            <w:r>
              <w:t xml:space="preserve">Luật PCCC</w:t>
            </w:r>
          </w:p>
        </w:tc>
        <w:tc>
          <w:tcPr/>
          <w:p>
            <w:pPr>
              <w:pStyle w:val="Compact"/>
            </w:pPr>
            <w:r>
              <w:t xml:space="preserve">27/2001/QH10 (sửa đổi 40/2013)</w:t>
            </w:r>
          </w:p>
        </w:tc>
        <w:tc>
          <w:tcPr/>
          <w:p>
            <w:pPr>
              <w:pStyle w:val="Compact"/>
            </w:pPr>
            <w:r>
              <w:t xml:space="preserve">Thẩm duyệt PCCC</w:t>
            </w:r>
          </w:p>
        </w:tc>
      </w:tr>
      <w:tr>
        <w:tc>
          <w:tcPr/>
          <w:p>
            <w:pPr>
              <w:pStyle w:val="Compact"/>
              <w:jc w:val="center"/>
            </w:pPr>
            <w:r>
              <w:t xml:space="preserve">6</w:t>
            </w:r>
          </w:p>
        </w:tc>
        <w:tc>
          <w:tcPr/>
          <w:p>
            <w:pPr>
              <w:pStyle w:val="Compact"/>
            </w:pPr>
            <w:r>
              <w:t xml:space="preserve">Luật Xây dựng</w:t>
            </w:r>
          </w:p>
        </w:tc>
        <w:tc>
          <w:tcPr/>
          <w:p>
            <w:pPr>
              <w:pStyle w:val="Compact"/>
            </w:pPr>
            <w:r>
              <w:t xml:space="preserve">50/2014/QH13 (sửa đổi)</w:t>
            </w:r>
          </w:p>
        </w:tc>
        <w:tc>
          <w:tcPr/>
          <w:p>
            <w:pPr>
              <w:pStyle w:val="Compact"/>
            </w:pPr>
            <w:r>
              <w:t xml:space="preserve">Giấy phép xây dựng</w:t>
            </w:r>
          </w:p>
        </w:tc>
      </w:tr>
      <w:tr>
        <w:tc>
          <w:tcPr/>
          <w:p>
            <w:pPr>
              <w:pStyle w:val="Compact"/>
              <w:jc w:val="center"/>
            </w:pPr>
            <w:r>
              <w:t xml:space="preserve">7</w:t>
            </w:r>
          </w:p>
        </w:tc>
        <w:tc>
          <w:tcPr/>
          <w:p>
            <w:pPr>
              <w:pStyle w:val="Compact"/>
            </w:pPr>
            <w:r>
              <w:t xml:space="preserve">Luật Lao động</w:t>
            </w:r>
          </w:p>
        </w:tc>
        <w:tc>
          <w:tcPr/>
          <w:p>
            <w:pPr>
              <w:pStyle w:val="Compact"/>
            </w:pPr>
            <w:r>
              <w:t xml:space="preserve">45/2019/QH14</w:t>
            </w:r>
          </w:p>
        </w:tc>
        <w:tc>
          <w:tcPr/>
          <w:p>
            <w:pPr>
              <w:pStyle w:val="Compact"/>
            </w:pPr>
            <w:r>
              <w:t xml:space="preserve">Hợp đồng lao động, BHXH</w:t>
            </w:r>
          </w:p>
        </w:tc>
      </w:tr>
      <w:tr>
        <w:tc>
          <w:tcPr/>
          <w:p>
            <w:pPr>
              <w:pStyle w:val="Compact"/>
              <w:jc w:val="center"/>
            </w:pPr>
            <w:r>
              <w:t xml:space="preserve">8</w:t>
            </w:r>
          </w:p>
        </w:tc>
        <w:tc>
          <w:tcPr/>
          <w:p>
            <w:pPr>
              <w:pStyle w:val="Compact"/>
            </w:pPr>
            <w:r>
              <w:t xml:space="preserve">Luật An ninh mạng</w:t>
            </w:r>
          </w:p>
        </w:tc>
        <w:tc>
          <w:tcPr/>
          <w:p>
            <w:pPr>
              <w:pStyle w:val="Compact"/>
            </w:pPr>
            <w:r>
              <w:t xml:space="preserve">24/2018/QH14</w:t>
            </w:r>
          </w:p>
        </w:tc>
        <w:tc>
          <w:tcPr/>
          <w:p>
            <w:pPr>
              <w:pStyle w:val="Compact"/>
            </w:pPr>
            <w:r>
              <w:t xml:space="preserve">Lưu trữ dữ liệu tại VN (DC)</w:t>
            </w:r>
          </w:p>
        </w:tc>
      </w:tr>
      <w:tr>
        <w:tc>
          <w:tcPr/>
          <w:p>
            <w:pPr>
              <w:pStyle w:val="Compact"/>
              <w:jc w:val="center"/>
            </w:pPr>
            <w:r>
              <w:t xml:space="preserve">9</w:t>
            </w:r>
          </w:p>
        </w:tc>
        <w:tc>
          <w:tcPr/>
          <w:p>
            <w:pPr>
              <w:pStyle w:val="Compact"/>
            </w:pPr>
            <w:r>
              <w:t xml:space="preserve">Luật Giao dịch Điện tử</w:t>
            </w:r>
          </w:p>
        </w:tc>
        <w:tc>
          <w:tcPr/>
          <w:p>
            <w:pPr>
              <w:pStyle w:val="Compact"/>
            </w:pPr>
            <w:r>
              <w:t xml:space="preserve">20/2023/QH15</w:t>
            </w:r>
          </w:p>
        </w:tc>
        <w:tc>
          <w:tcPr/>
          <w:p>
            <w:pPr>
              <w:pStyle w:val="Compact"/>
            </w:pPr>
            <w:r>
              <w:t xml:space="preserve">Dịch vụ DC, Cloud</w:t>
            </w:r>
          </w:p>
        </w:tc>
      </w:tr>
      <w:tr>
        <w:tc>
          <w:tcPr/>
          <w:p>
            <w:pPr>
              <w:pStyle w:val="Compact"/>
              <w:jc w:val="center"/>
            </w:pPr>
            <w:r>
              <w:t xml:space="preserve">10</w:t>
            </w:r>
          </w:p>
        </w:tc>
        <w:tc>
          <w:tcPr/>
          <w:p>
            <w:pPr>
              <w:pStyle w:val="Compact"/>
            </w:pPr>
            <w:r>
              <w:t xml:space="preserve">Nghị định BVMT</w:t>
            </w:r>
          </w:p>
        </w:tc>
        <w:tc>
          <w:tcPr/>
          <w:p>
            <w:pPr>
              <w:pStyle w:val="Compact"/>
            </w:pPr>
            <w:r>
              <w:t xml:space="preserve">08/2022/NĐ-CP</w:t>
            </w:r>
          </w:p>
        </w:tc>
        <w:tc>
          <w:tcPr/>
          <w:p>
            <w:pPr>
              <w:pStyle w:val="Compact"/>
            </w:pPr>
            <w:r>
              <w:t xml:space="preserve">Hướng dẫn Luật BVMT</w:t>
            </w:r>
          </w:p>
        </w:tc>
      </w:tr>
      <w:tr>
        <w:tc>
          <w:tcPr/>
          <w:p>
            <w:pPr>
              <w:pStyle w:val="Compact"/>
              <w:jc w:val="center"/>
            </w:pPr>
            <w:r>
              <w:t xml:space="preserve">11</w:t>
            </w:r>
          </w:p>
        </w:tc>
        <w:tc>
          <w:tcPr/>
          <w:p>
            <w:pPr>
              <w:pStyle w:val="Compact"/>
            </w:pPr>
            <w:r>
              <w:t xml:space="preserve">Nghị định PCCC</w:t>
            </w:r>
          </w:p>
        </w:tc>
        <w:tc>
          <w:tcPr/>
          <w:p>
            <w:pPr>
              <w:pStyle w:val="Compact"/>
            </w:pPr>
            <w:r>
              <w:t xml:space="preserve">136/2020/NĐ-CP + 50/2024/NĐ-CP</w:t>
            </w:r>
          </w:p>
        </w:tc>
        <w:tc>
          <w:tcPr/>
          <w:p>
            <w:pPr>
              <w:pStyle w:val="Compact"/>
            </w:pPr>
            <w:r>
              <w:t xml:space="preserve">Thẩm duyệt, nghiệm thu PCCC</w:t>
            </w:r>
          </w:p>
        </w:tc>
      </w:tr>
      <w:tr>
        <w:tc>
          <w:tcPr/>
          <w:p>
            <w:pPr>
              <w:pStyle w:val="Compact"/>
              <w:jc w:val="center"/>
            </w:pPr>
            <w:r>
              <w:t xml:space="preserve">12</w:t>
            </w:r>
          </w:p>
        </w:tc>
        <w:tc>
          <w:tcPr/>
          <w:p>
            <w:pPr>
              <w:pStyle w:val="Compact"/>
            </w:pPr>
            <w:r>
              <w:t xml:space="preserve">Nghị định Đầu tư</w:t>
            </w:r>
          </w:p>
        </w:tc>
        <w:tc>
          <w:tcPr/>
          <w:p>
            <w:pPr>
              <w:pStyle w:val="Compact"/>
            </w:pPr>
            <w:r>
              <w:t xml:space="preserve">31/2021/NĐ-CP</w:t>
            </w:r>
          </w:p>
        </w:tc>
        <w:tc>
          <w:tcPr/>
          <w:p>
            <w:pPr>
              <w:pStyle w:val="Compact"/>
            </w:pPr>
            <w:r>
              <w:t xml:space="preserve">Ưu đãi CNC, quy trình điều chỉnh</w:t>
            </w:r>
          </w:p>
        </w:tc>
      </w:tr>
      <w:tr>
        <w:tc>
          <w:tcPr/>
          <w:p>
            <w:pPr>
              <w:pStyle w:val="Compact"/>
              <w:jc w:val="center"/>
            </w:pPr>
            <w:r>
              <w:t xml:space="preserve">13</w:t>
            </w:r>
          </w:p>
        </w:tc>
        <w:tc>
          <w:tcPr/>
          <w:p>
            <w:pPr>
              <w:pStyle w:val="Compact"/>
            </w:pPr>
            <w:r>
              <w:t xml:space="preserve">Nghị định An ninh mạng</w:t>
            </w:r>
          </w:p>
        </w:tc>
        <w:tc>
          <w:tcPr/>
          <w:p>
            <w:pPr>
              <w:pStyle w:val="Compact"/>
            </w:pPr>
            <w:r>
              <w:t xml:space="preserve">13/2023/NĐ-CP</w:t>
            </w:r>
          </w:p>
        </w:tc>
        <w:tc>
          <w:tcPr/>
          <w:p>
            <w:pPr>
              <w:pStyle w:val="Compact"/>
            </w:pPr>
            <w:r>
              <w:t xml:space="preserve">Bảo vệ dữ liệu cá nhân</w:t>
            </w:r>
          </w:p>
        </w:tc>
      </w:tr>
      <w:tr>
        <w:tc>
          <w:tcPr/>
          <w:p>
            <w:pPr>
              <w:pStyle w:val="Compact"/>
              <w:jc w:val="center"/>
            </w:pPr>
            <w:r>
              <w:t xml:space="preserve">14</w:t>
            </w:r>
          </w:p>
        </w:tc>
        <w:tc>
          <w:tcPr/>
          <w:p>
            <w:pPr>
              <w:pStyle w:val="Compact"/>
            </w:pPr>
            <w:r>
              <w:t xml:space="preserve">Thông tư Viễn thông</w:t>
            </w:r>
          </w:p>
        </w:tc>
        <w:tc>
          <w:tcPr/>
          <w:p>
            <w:pPr>
              <w:pStyle w:val="Compact"/>
            </w:pPr>
            <w:r>
              <w:t xml:space="preserve">10/2020/TT-BTTTT</w:t>
            </w:r>
          </w:p>
        </w:tc>
        <w:tc>
          <w:tcPr/>
          <w:p>
            <w:pPr>
              <w:pStyle w:val="Compact"/>
            </w:pPr>
            <w:r>
              <w:t xml:space="preserve">Giấy phép viễn thông (DC)</w:t>
            </w:r>
          </w:p>
        </w:tc>
      </w:tr>
      <w:tr>
        <w:tc>
          <w:tcPr/>
          <w:p>
            <w:pPr>
              <w:pStyle w:val="Compact"/>
              <w:jc w:val="center"/>
            </w:pPr>
            <w:r>
              <w:t xml:space="preserve">15</w:t>
            </w:r>
          </w:p>
        </w:tc>
        <w:tc>
          <w:tcPr/>
          <w:p>
            <w:pPr>
              <w:pStyle w:val="Compact"/>
            </w:pPr>
            <w:r>
              <w:t xml:space="preserve">Quy chế KCNC TP.HCM</w:t>
            </w:r>
          </w:p>
        </w:tc>
        <w:tc>
          <w:tcPr/>
          <w:p>
            <w:pPr>
              <w:pStyle w:val="Compact"/>
            </w:pPr>
            <w:r>
              <w:t xml:space="preserve">Quyết định BQL</w:t>
            </w:r>
          </w:p>
        </w:tc>
        <w:tc>
          <w:tcPr/>
          <w:p>
            <w:pPr>
              <w:pStyle w:val="Compact"/>
            </w:pPr>
            <w:r>
              <w:t xml:space="preserve">Quy định nội bộ KCNC</w:t>
            </w:r>
          </w:p>
        </w:tc>
      </w:tr>
    </w:tbl>
    <w:bookmarkEnd w:id="408"/>
    <w:bookmarkStart w:id="409" w:name="mã-ngành-kinh-doanh"/>
    <w:p>
      <w:pPr>
        <w:pStyle w:val="Heading3"/>
      </w:pPr>
      <w:r>
        <w:rPr>
          <w:rStyle w:val="SectionNumber"/>
        </w:rPr>
        <w:t xml:space="preserve">12.1.2</w:t>
      </w:r>
      <w:r>
        <w:tab/>
      </w:r>
      <w:r>
        <w:t xml:space="preserve">6.1.2. Mã ngành Kinh doanh</w:t>
      </w:r>
    </w:p>
    <w:tbl>
      <w:tblPr>
        <w:tblStyle w:val="Table"/>
        <w:tblW w:type="pct" w:w="5000"/>
        <w:tblLayout w:type="fixed"/>
        <w:tblLook w:firstRow="1" w:lastRow="0" w:firstColumn="0" w:lastColumn="0" w:noHBand="0" w:noVBand="0" w:val="0020"/>
      </w:tblPr>
      <w:tblGrid>
        <w:gridCol w:w="792"/>
        <w:gridCol w:w="4638"/>
        <w:gridCol w:w="735"/>
        <w:gridCol w:w="1753"/>
      </w:tblGrid>
      <w:tr>
        <w:trPr>
          <w:tblHeader w:val="on"/>
        </w:trPr>
        <w:tc>
          <w:tcPr/>
          <w:p>
            <w:pPr>
              <w:pStyle w:val="Compact"/>
              <w:jc w:val="right"/>
            </w:pPr>
            <w:r>
              <w:t xml:space="preserve">Mã VSIC</w:t>
            </w:r>
          </w:p>
        </w:tc>
        <w:tc>
          <w:tcPr/>
          <w:p>
            <w:pPr>
              <w:pStyle w:val="Compact"/>
            </w:pPr>
            <w:r>
              <w:t xml:space="preserve">Ngành</w:t>
            </w:r>
          </w:p>
        </w:tc>
        <w:tc>
          <w:tcPr/>
          <w:p>
            <w:pPr>
              <w:pStyle w:val="Compact"/>
              <w:jc w:val="center"/>
            </w:pPr>
            <w:r>
              <w:t xml:space="preserve">Trụ cột</w:t>
            </w:r>
          </w:p>
        </w:tc>
        <w:tc>
          <w:tcPr/>
          <w:p>
            <w:pPr>
              <w:pStyle w:val="Compact"/>
              <w:jc w:val="center"/>
            </w:pPr>
            <w:r>
              <w:t xml:space="preserve">Trạng thái</w:t>
            </w:r>
          </w:p>
        </w:tc>
      </w:tr>
      <w:tr>
        <w:tc>
          <w:tcPr/>
          <w:p>
            <w:pPr>
              <w:pStyle w:val="Compact"/>
              <w:jc w:val="right"/>
            </w:pPr>
            <w:r>
              <w:t xml:space="preserve">2620</w:t>
            </w:r>
          </w:p>
        </w:tc>
        <w:tc>
          <w:tcPr/>
          <w:p>
            <w:pPr>
              <w:pStyle w:val="Compact"/>
            </w:pPr>
            <w:r>
              <w:t xml:space="preserve">Sản xuất máy vi tính và thiết bị ngoại vi</w:t>
            </w:r>
          </w:p>
        </w:tc>
        <w:tc>
          <w:tcPr/>
          <w:p>
            <w:pPr>
              <w:pStyle w:val="Compact"/>
              <w:jc w:val="center"/>
            </w:pPr>
            <w:r>
              <w:t xml:space="preserve">1</w:t>
            </w:r>
          </w:p>
        </w:tc>
        <w:tc>
          <w:tcPr/>
          <w:p>
            <w:pPr>
              <w:pStyle w:val="Compact"/>
              <w:jc w:val="center"/>
            </w:pPr>
            <w:r>
              <w:t xml:space="preserve">Đã đăng ký (V1)</w:t>
            </w:r>
          </w:p>
        </w:tc>
      </w:tr>
      <w:tr>
        <w:tc>
          <w:tcPr/>
          <w:p>
            <w:pPr>
              <w:pStyle w:val="Compact"/>
              <w:jc w:val="right"/>
            </w:pPr>
            <w:r>
              <w:t xml:space="preserve">2610</w:t>
            </w:r>
          </w:p>
        </w:tc>
        <w:tc>
          <w:tcPr/>
          <w:p>
            <w:pPr>
              <w:pStyle w:val="Compact"/>
            </w:pPr>
            <w:r>
              <w:t xml:space="preserve">Sản xuất linh kiện điện tử</w:t>
            </w:r>
          </w:p>
        </w:tc>
        <w:tc>
          <w:tcPr/>
          <w:p>
            <w:pPr>
              <w:pStyle w:val="Compact"/>
              <w:jc w:val="center"/>
            </w:pPr>
            <w:r>
              <w:t xml:space="preserve">1</w:t>
            </w:r>
          </w:p>
        </w:tc>
        <w:tc>
          <w:tcPr/>
          <w:p>
            <w:pPr>
              <w:pStyle w:val="Compact"/>
              <w:jc w:val="center"/>
            </w:pPr>
            <w:r>
              <w:t xml:space="preserve">Đã đăng ký (V1)</w:t>
            </w:r>
          </w:p>
        </w:tc>
      </w:tr>
      <w:tr>
        <w:tc>
          <w:tcPr/>
          <w:p>
            <w:pPr>
              <w:pStyle w:val="Compact"/>
              <w:jc w:val="right"/>
            </w:pPr>
            <w:r>
              <w:t xml:space="preserve">7210</w:t>
            </w:r>
          </w:p>
        </w:tc>
        <w:tc>
          <w:tcPr/>
          <w:p>
            <w:pPr>
              <w:pStyle w:val="Compact"/>
            </w:pPr>
            <w:r>
              <w:t xml:space="preserve">R&amp;D khoa học tự nhiên, kỹ thuật</w:t>
            </w:r>
          </w:p>
        </w:tc>
        <w:tc>
          <w:tcPr/>
          <w:p>
            <w:pPr>
              <w:pStyle w:val="Compact"/>
              <w:jc w:val="center"/>
            </w:pPr>
            <w:r>
              <w:t xml:space="preserve">1,2,3</w:t>
            </w:r>
          </w:p>
        </w:tc>
        <w:tc>
          <w:tcPr/>
          <w:p>
            <w:pPr>
              <w:pStyle w:val="Compact"/>
              <w:jc w:val="center"/>
            </w:pPr>
            <w:r>
              <w:t xml:space="preserve">Đã đăng ký (V1)</w:t>
            </w:r>
          </w:p>
        </w:tc>
      </w:tr>
      <w:tr>
        <w:tc>
          <w:tcPr/>
          <w:p>
            <w:pPr>
              <w:pStyle w:val="Compact"/>
              <w:jc w:val="right"/>
            </w:pPr>
            <w:r>
              <w:rPr>
                <w:b/>
                <w:bCs/>
              </w:rPr>
              <w:t xml:space="preserve">6311</w:t>
            </w:r>
          </w:p>
        </w:tc>
        <w:tc>
          <w:tcPr/>
          <w:p>
            <w:pPr>
              <w:pStyle w:val="Compact"/>
            </w:pPr>
            <w:r>
              <w:rPr>
                <w:b/>
                <w:bCs/>
              </w:rPr>
              <w:t xml:space="preserve">Xử lý dữ liệu, cho thuê và các hoạt động liên quan</w:t>
            </w:r>
          </w:p>
        </w:tc>
        <w:tc>
          <w:tcPr/>
          <w:p>
            <w:pPr>
              <w:pStyle w:val="Compact"/>
              <w:jc w:val="center"/>
            </w:pPr>
            <w:r>
              <w:rPr>
                <w:b/>
                <w:bCs/>
              </w:rPr>
              <w:t xml:space="preserve">3</w:t>
            </w:r>
          </w:p>
        </w:tc>
        <w:tc>
          <w:tcPr/>
          <w:p>
            <w:pPr>
              <w:pStyle w:val="Compact"/>
              <w:jc w:val="center"/>
            </w:pPr>
            <w:r>
              <w:rPr>
                <w:b/>
                <w:bCs/>
              </w:rPr>
              <w:t xml:space="preserve">Mới — cần bổ sung</w:t>
            </w:r>
          </w:p>
        </w:tc>
      </w:tr>
      <w:tr>
        <w:tc>
          <w:tcPr/>
          <w:p>
            <w:pPr>
              <w:pStyle w:val="Compact"/>
              <w:jc w:val="right"/>
            </w:pPr>
            <w:r>
              <w:rPr>
                <w:b/>
                <w:bCs/>
              </w:rPr>
              <w:t xml:space="preserve">6312</w:t>
            </w:r>
          </w:p>
        </w:tc>
        <w:tc>
          <w:tcPr/>
          <w:p>
            <w:pPr>
              <w:pStyle w:val="Compact"/>
            </w:pPr>
            <w:r>
              <w:rPr>
                <w:b/>
                <w:bCs/>
              </w:rPr>
              <w:t xml:space="preserve">Cổng thông tin (Web portals)</w:t>
            </w:r>
          </w:p>
        </w:tc>
        <w:tc>
          <w:tcPr/>
          <w:p>
            <w:pPr>
              <w:pStyle w:val="Compact"/>
              <w:jc w:val="center"/>
            </w:pPr>
            <w:r>
              <w:rPr>
                <w:b/>
                <w:bCs/>
              </w:rPr>
              <w:t xml:space="preserve">3</w:t>
            </w:r>
          </w:p>
        </w:tc>
        <w:tc>
          <w:tcPr/>
          <w:p>
            <w:pPr>
              <w:pStyle w:val="Compact"/>
              <w:jc w:val="center"/>
            </w:pPr>
            <w:r>
              <w:rPr>
                <w:b/>
                <w:bCs/>
              </w:rPr>
              <w:t xml:space="preserve">Mới — cần bổ sung</w:t>
            </w:r>
          </w:p>
        </w:tc>
      </w:tr>
      <w:tr>
        <w:tc>
          <w:tcPr/>
          <w:p>
            <w:pPr>
              <w:pStyle w:val="Compact"/>
              <w:jc w:val="right"/>
            </w:pPr>
            <w:r>
              <w:rPr>
                <w:b/>
                <w:bCs/>
              </w:rPr>
              <w:t xml:space="preserve">6201</w:t>
            </w:r>
          </w:p>
        </w:tc>
        <w:tc>
          <w:tcPr/>
          <w:p>
            <w:pPr>
              <w:pStyle w:val="Compact"/>
            </w:pPr>
            <w:r>
              <w:rPr>
                <w:b/>
                <w:bCs/>
              </w:rPr>
              <w:t xml:space="preserve">Lập trình máy vi tính</w:t>
            </w:r>
          </w:p>
        </w:tc>
        <w:tc>
          <w:tcPr/>
          <w:p>
            <w:pPr>
              <w:pStyle w:val="Compact"/>
              <w:jc w:val="center"/>
            </w:pPr>
            <w:r>
              <w:rPr>
                <w:b/>
                <w:bCs/>
              </w:rPr>
              <w:t xml:space="preserve">1,3</w:t>
            </w:r>
          </w:p>
        </w:tc>
        <w:tc>
          <w:tcPr/>
          <w:p>
            <w:pPr>
              <w:pStyle w:val="Compact"/>
              <w:jc w:val="center"/>
            </w:pPr>
            <w:r>
              <w:rPr>
                <w:b/>
                <w:bCs/>
              </w:rPr>
              <w:t xml:space="preserve">Mới — cần bổ sung</w:t>
            </w:r>
          </w:p>
        </w:tc>
      </w:tr>
      <w:tr>
        <w:tc>
          <w:tcPr/>
          <w:p>
            <w:pPr>
              <w:pStyle w:val="Compact"/>
              <w:jc w:val="right"/>
            </w:pPr>
            <w:r>
              <w:rPr>
                <w:b/>
                <w:bCs/>
              </w:rPr>
              <w:t xml:space="preserve">2592</w:t>
            </w:r>
          </w:p>
        </w:tc>
        <w:tc>
          <w:tcPr/>
          <w:p>
            <w:pPr>
              <w:pStyle w:val="Compact"/>
            </w:pPr>
            <w:r>
              <w:rPr>
                <w:b/>
                <w:bCs/>
              </w:rPr>
              <w:t xml:space="preserve">Gia công cơ khí; Xử lý và tráng phủ kim loại</w:t>
            </w:r>
          </w:p>
        </w:tc>
        <w:tc>
          <w:tcPr/>
          <w:p>
            <w:pPr>
              <w:pStyle w:val="Compact"/>
              <w:jc w:val="center"/>
            </w:pPr>
            <w:r>
              <w:rPr>
                <w:b/>
                <w:bCs/>
              </w:rPr>
              <w:t xml:space="preserve">2</w:t>
            </w:r>
          </w:p>
        </w:tc>
        <w:tc>
          <w:tcPr/>
          <w:p>
            <w:pPr>
              <w:pStyle w:val="Compact"/>
              <w:jc w:val="center"/>
            </w:pPr>
            <w:r>
              <w:rPr>
                <w:b/>
                <w:bCs/>
              </w:rPr>
              <w:t xml:space="preserve">Mới — cần bổ sung</w:t>
            </w:r>
          </w:p>
        </w:tc>
      </w:tr>
      <w:tr>
        <w:tc>
          <w:tcPr/>
          <w:p>
            <w:pPr>
              <w:pStyle w:val="Compact"/>
              <w:jc w:val="right"/>
            </w:pPr>
            <w:r>
              <w:rPr>
                <w:b/>
                <w:bCs/>
              </w:rPr>
              <w:t xml:space="preserve">2599</w:t>
            </w:r>
          </w:p>
        </w:tc>
        <w:tc>
          <w:tcPr/>
          <w:p>
            <w:pPr>
              <w:pStyle w:val="Compact"/>
            </w:pPr>
            <w:r>
              <w:rPr>
                <w:b/>
                <w:bCs/>
              </w:rPr>
              <w:t xml:space="preserve">Sản xuất sản phẩm khác từ kim loại chưa được phân vào đâu</w:t>
            </w:r>
          </w:p>
        </w:tc>
        <w:tc>
          <w:tcPr/>
          <w:p>
            <w:pPr>
              <w:pStyle w:val="Compact"/>
              <w:jc w:val="center"/>
            </w:pPr>
            <w:r>
              <w:rPr>
                <w:b/>
                <w:bCs/>
              </w:rPr>
              <w:t xml:space="preserve">2</w:t>
            </w:r>
          </w:p>
        </w:tc>
        <w:tc>
          <w:tcPr/>
          <w:p>
            <w:pPr>
              <w:pStyle w:val="Compact"/>
              <w:jc w:val="center"/>
            </w:pPr>
            <w:r>
              <w:rPr>
                <w:b/>
                <w:bCs/>
              </w:rPr>
              <w:t xml:space="preserve">Mới — cần bổ sung</w:t>
            </w:r>
          </w:p>
        </w:tc>
      </w:tr>
      <w:tr>
        <w:tc>
          <w:tcPr/>
          <w:p>
            <w:pPr>
              <w:pStyle w:val="Compact"/>
              <w:jc w:val="right"/>
            </w:pPr>
            <w:r>
              <w:rPr>
                <w:b/>
                <w:bCs/>
              </w:rPr>
              <w:t xml:space="preserve">6110</w:t>
            </w:r>
          </w:p>
        </w:tc>
        <w:tc>
          <w:tcPr/>
          <w:p>
            <w:pPr>
              <w:pStyle w:val="Compact"/>
            </w:pPr>
            <w:r>
              <w:rPr>
                <w:b/>
                <w:bCs/>
              </w:rPr>
              <w:t xml:space="preserve">Hoạt động viễn thông có dây</w:t>
            </w:r>
          </w:p>
        </w:tc>
        <w:tc>
          <w:tcPr/>
          <w:p>
            <w:pPr>
              <w:pStyle w:val="Compact"/>
              <w:jc w:val="center"/>
            </w:pPr>
            <w:r>
              <w:rPr>
                <w:b/>
                <w:bCs/>
              </w:rPr>
              <w:t xml:space="preserve">3</w:t>
            </w:r>
          </w:p>
        </w:tc>
        <w:tc>
          <w:tcPr/>
          <w:p>
            <w:pPr>
              <w:pStyle w:val="Compact"/>
              <w:jc w:val="center"/>
            </w:pPr>
            <w:r>
              <w:rPr>
                <w:b/>
                <w:bCs/>
              </w:rPr>
              <w:t xml:space="preserve">Mới — cần bổ sung</w:t>
            </w:r>
          </w:p>
        </w:tc>
      </w:tr>
      <w:tr>
        <w:tc>
          <w:tcPr/>
          <w:p>
            <w:pPr>
              <w:pStyle w:val="Compact"/>
              <w:jc w:val="right"/>
            </w:pPr>
            <w:r>
              <w:rPr>
                <w:b/>
                <w:bCs/>
              </w:rPr>
              <w:t xml:space="preserve">6120</w:t>
            </w:r>
          </w:p>
        </w:tc>
        <w:tc>
          <w:tcPr/>
          <w:p>
            <w:pPr>
              <w:pStyle w:val="Compact"/>
            </w:pPr>
            <w:r>
              <w:rPr>
                <w:b/>
                <w:bCs/>
              </w:rPr>
              <w:t xml:space="preserve">Hoạt động viễn thông không dây</w:t>
            </w:r>
          </w:p>
        </w:tc>
        <w:tc>
          <w:tcPr/>
          <w:p>
            <w:pPr>
              <w:pStyle w:val="Compact"/>
              <w:jc w:val="center"/>
            </w:pPr>
            <w:r>
              <w:rPr>
                <w:b/>
                <w:bCs/>
              </w:rPr>
              <w:t xml:space="preserve">3</w:t>
            </w:r>
          </w:p>
        </w:tc>
        <w:tc>
          <w:tcPr/>
          <w:p>
            <w:pPr>
              <w:pStyle w:val="Compact"/>
              <w:jc w:val="center"/>
            </w:pPr>
            <w:r>
              <w:rPr>
                <w:b/>
                <w:bCs/>
              </w:rPr>
              <w:t xml:space="preserve">Mới — cần bổ sung</w:t>
            </w:r>
          </w:p>
        </w:tc>
      </w:tr>
    </w:tbl>
    <w:p>
      <w:r>
        <w:pict>
          <v:rect style="width:0;height:1.5pt" o:hralign="center" o:hrstd="t" o:hr="t"/>
        </w:pict>
      </w:r>
    </w:p>
    <w:bookmarkEnd w:id="409"/>
    <w:bookmarkEnd w:id="410"/>
    <w:bookmarkStart w:id="418" w:name="chiến-lược-pháp-lý-phụ-lục-bổ-sung"/>
    <w:p>
      <w:pPr>
        <w:pStyle w:val="Heading2"/>
      </w:pPr>
      <w:r>
        <w:rPr>
          <w:rStyle w:val="SectionNumber"/>
        </w:rPr>
        <w:t xml:space="preserve">12.2</w:t>
      </w:r>
      <w:r>
        <w:tab/>
      </w:r>
      <w:r>
        <w:t xml:space="preserve">6.2. Chiến lược Pháp lý — Phụ lục Bổ sung</w:t>
      </w:r>
    </w:p>
    <w:bookmarkStart w:id="411" w:name="lựa-chọn-phương-án-pháp-lý"/>
    <w:p>
      <w:pPr>
        <w:pStyle w:val="Heading3"/>
      </w:pPr>
      <w:r>
        <w:rPr>
          <w:rStyle w:val="SectionNumber"/>
        </w:rPr>
        <w:t xml:space="preserve">12.2.1</w:t>
      </w:r>
      <w:r>
        <w:tab/>
      </w:r>
      <w:r>
        <w:t xml:space="preserve">6.2.1. Lựa chọn Phương án Pháp lý</w:t>
      </w:r>
    </w:p>
    <w:p>
      <w:pPr>
        <w:pStyle w:val="FirstParagraph"/>
      </w:pPr>
      <w:r>
        <w:t xml:space="preserve">Có 3 phương án pháp lý để mở rộng dự án:</w:t>
      </w:r>
    </w:p>
    <w:tbl>
      <w:tblPr>
        <w:tblStyle w:val="Table"/>
        <w:tblW w:type="pct" w:w="5000"/>
        <w:tblLayout w:type="fixed"/>
        <w:tblLook w:firstRow="1" w:lastRow="0" w:firstColumn="0" w:lastColumn="0" w:noHBand="0" w:noVBand="0" w:val="0020"/>
      </w:tblPr>
      <w:tblGrid>
        <w:gridCol w:w="519"/>
        <w:gridCol w:w="2553"/>
        <w:gridCol w:w="1904"/>
        <w:gridCol w:w="1947"/>
        <w:gridCol w:w="995"/>
      </w:tblGrid>
      <w:tr>
        <w:trPr>
          <w:tblHeader w:val="on"/>
        </w:trPr>
        <w:tc>
          <w:tcPr/>
          <w:p>
            <w:pPr>
              <w:pStyle w:val="Compact"/>
              <w:jc w:val="center"/>
            </w:pPr>
            <w:r>
              <w:t xml:space="preserve">Phương án</w:t>
            </w:r>
          </w:p>
        </w:tc>
        <w:tc>
          <w:tcPr/>
          <w:p>
            <w:pPr>
              <w:pStyle w:val="Compact"/>
            </w:pPr>
            <w:r>
              <w:t xml:space="preserve">Mô tả</w:t>
            </w:r>
          </w:p>
        </w:tc>
        <w:tc>
          <w:tcPr/>
          <w:p>
            <w:pPr>
              <w:pStyle w:val="Compact"/>
            </w:pPr>
            <w:r>
              <w:t xml:space="preserve">Ưu điểm</w:t>
            </w:r>
          </w:p>
        </w:tc>
        <w:tc>
          <w:tcPr/>
          <w:p>
            <w:pPr>
              <w:pStyle w:val="Compact"/>
            </w:pPr>
            <w:r>
              <w:t xml:space="preserve">Nhược điểm</w:t>
            </w:r>
          </w:p>
        </w:tc>
        <w:tc>
          <w:tcPr/>
          <w:p>
            <w:pPr>
              <w:pStyle w:val="Compact"/>
              <w:jc w:val="center"/>
            </w:pPr>
            <w:r>
              <w:rPr>
                <w:b/>
                <w:bCs/>
              </w:rPr>
              <w:t xml:space="preserve">Khuyến nghị</w:t>
            </w:r>
          </w:p>
        </w:tc>
      </w:tr>
      <w:tr>
        <w:tc>
          <w:tcPr/>
          <w:p>
            <w:pPr>
              <w:pStyle w:val="Compact"/>
              <w:jc w:val="center"/>
            </w:pPr>
            <w:r>
              <w:t xml:space="preserve">A</w:t>
            </w:r>
          </w:p>
        </w:tc>
        <w:tc>
          <w:tcPr/>
          <w:p>
            <w:pPr>
              <w:pStyle w:val="Compact"/>
            </w:pPr>
            <w:r>
              <w:t xml:space="preserve">Điều chỉnh IRC hiện tại + Phụ lục bổ sung Mẫu 1.4</w:t>
            </w:r>
          </w:p>
        </w:tc>
        <w:tc>
          <w:tcPr/>
          <w:p>
            <w:pPr>
              <w:pStyle w:val="Compact"/>
            </w:pPr>
            <w:r>
              <w:t xml:space="preserve">Nhanh (3-4 tháng), giữ nguyên mã dự án</w:t>
            </w:r>
          </w:p>
        </w:tc>
        <w:tc>
          <w:tcPr/>
          <w:p>
            <w:pPr>
              <w:pStyle w:val="Compact"/>
            </w:pPr>
            <w:r>
              <w:t xml:space="preserve">Phải giải trình thay đổi lớn</w:t>
            </w:r>
          </w:p>
        </w:tc>
        <w:tc>
          <w:tcPr/>
          <w:p>
            <w:pPr>
              <w:pStyle w:val="Compact"/>
              <w:jc w:val="center"/>
            </w:pPr>
            <w:r>
              <w:rPr>
                <w:b/>
                <w:bCs/>
              </w:rPr>
              <w:t xml:space="preserve">Ưu tiên</w:t>
            </w:r>
          </w:p>
        </w:tc>
      </w:tr>
      <w:tr>
        <w:tc>
          <w:tcPr/>
          <w:p>
            <w:pPr>
              <w:pStyle w:val="Compact"/>
              <w:jc w:val="center"/>
            </w:pPr>
            <w:r>
              <w:t xml:space="preserve">B</w:t>
            </w:r>
          </w:p>
        </w:tc>
        <w:tc>
          <w:tcPr/>
          <w:p>
            <w:pPr>
              <w:pStyle w:val="Compact"/>
            </w:pPr>
            <w:r>
              <w:t xml:space="preserve">Xin IRC mới cho phần mở rộng</w:t>
            </w:r>
          </w:p>
        </w:tc>
        <w:tc>
          <w:tcPr/>
          <w:p>
            <w:pPr>
              <w:pStyle w:val="Compact"/>
            </w:pPr>
            <w:r>
              <w:t xml:space="preserve">Tách biệt rõ ràng</w:t>
            </w:r>
          </w:p>
        </w:tc>
        <w:tc>
          <w:tcPr/>
          <w:p>
            <w:pPr>
              <w:pStyle w:val="Compact"/>
            </w:pPr>
            <w:r>
              <w:t xml:space="preserve">Chậm (6-9 tháng), mất ưu đãi liên tục</w:t>
            </w:r>
          </w:p>
        </w:tc>
        <w:tc>
          <w:tcPr/>
          <w:p>
            <w:pPr>
              <w:pStyle w:val="Compact"/>
              <w:jc w:val="center"/>
            </w:pPr>
            <w:r>
              <w:t xml:space="preserve">Dự phòng</w:t>
            </w:r>
          </w:p>
        </w:tc>
      </w:tr>
      <w:tr>
        <w:tc>
          <w:tcPr/>
          <w:p>
            <w:pPr>
              <w:pStyle w:val="Compact"/>
              <w:jc w:val="center"/>
            </w:pPr>
            <w:r>
              <w:t xml:space="preserve">C</w:t>
            </w:r>
          </w:p>
        </w:tc>
        <w:tc>
          <w:tcPr/>
          <w:p>
            <w:pPr>
              <w:pStyle w:val="Compact"/>
            </w:pPr>
            <w:r>
              <w:t xml:space="preserve">Xin giấy phép kinh doanh bổ sung (không thay đổi IRC)</w:t>
            </w:r>
          </w:p>
        </w:tc>
        <w:tc>
          <w:tcPr/>
          <w:p>
            <w:pPr>
              <w:pStyle w:val="Compact"/>
            </w:pPr>
            <w:r>
              <w:t xml:space="preserve">Đơn giản nhất</w:t>
            </w:r>
          </w:p>
        </w:tc>
        <w:tc>
          <w:tcPr/>
          <w:p>
            <w:pPr>
              <w:pStyle w:val="Compact"/>
            </w:pPr>
            <w:r>
              <w:t xml:space="preserve">Không được nếu CAPEX thay đổi &gt;10%</w:t>
            </w:r>
          </w:p>
        </w:tc>
        <w:tc>
          <w:tcPr/>
          <w:p>
            <w:pPr>
              <w:pStyle w:val="Compact"/>
              <w:jc w:val="center"/>
            </w:pPr>
            <w:r>
              <w:t xml:space="preserve">Không khả thi</w:t>
            </w:r>
          </w:p>
        </w:tc>
      </w:tr>
    </w:tbl>
    <w:p>
      <w:pPr>
        <w:pStyle w:val="BodyText"/>
      </w:pPr>
      <w:r>
        <w:rPr>
          <w:b/>
          <w:bCs/>
        </w:rPr>
        <w:t xml:space="preserve">Phương án A (được khuyến nghị)</w:t>
      </w:r>
      <w:r>
        <w:t xml:space="preserve"> </w:t>
      </w:r>
      <w:r>
        <w:t xml:space="preserve">bao gồm các bước:</w:t>
      </w:r>
    </w:p>
    <w:p>
      <w:pPr>
        <w:pStyle w:val="Compact"/>
        <w:numPr>
          <w:ilvl w:val="0"/>
          <w:numId w:val="1047"/>
        </w:numPr>
      </w:pPr>
      <w:r>
        <w:t xml:space="preserve">Công văn đề xuất gửi BQL KCNC (Mẫu 1 — Phụ lục D)</w:t>
      </w:r>
    </w:p>
    <w:p>
      <w:pPr>
        <w:pStyle w:val="Compact"/>
        <w:numPr>
          <w:ilvl w:val="0"/>
          <w:numId w:val="1047"/>
        </w:numPr>
      </w:pPr>
      <w:r>
        <w:t xml:space="preserve">Phụ lục bổ sung Mẫu 1.4 (Mẫu 2 — Phụ lục D)</w:t>
      </w:r>
    </w:p>
    <w:p>
      <w:pPr>
        <w:pStyle w:val="Compact"/>
        <w:numPr>
          <w:ilvl w:val="0"/>
          <w:numId w:val="1047"/>
        </w:numPr>
      </w:pPr>
      <w:r>
        <w:t xml:space="preserve">Điều chỉnh IRC tại Sở KH&amp;ĐT (áp dụng Điều 41, Luật Đầu tư 2020)</w:t>
      </w:r>
    </w:p>
    <w:p>
      <w:pPr>
        <w:pStyle w:val="Compact"/>
        <w:numPr>
          <w:ilvl w:val="0"/>
          <w:numId w:val="1047"/>
        </w:numPr>
      </w:pPr>
      <w:r>
        <w:t xml:space="preserve">Đăng ký bổ sung ngành nghề (7 mã VSIC mới)</w:t>
      </w:r>
    </w:p>
    <w:bookmarkEnd w:id="411"/>
    <w:bookmarkStart w:id="415" w:name="lộ-trình-thủ-tục-pháp-lý"/>
    <w:p>
      <w:pPr>
        <w:pStyle w:val="Heading3"/>
      </w:pPr>
      <w:r>
        <w:rPr>
          <w:rStyle w:val="SectionNumber"/>
        </w:rPr>
        <w:t xml:space="preserve">12.2.2</w:t>
      </w:r>
      <w:r>
        <w:tab/>
      </w:r>
      <w:r>
        <w:t xml:space="preserve">6.2.2. Lộ trình Thủ tục Pháp lý</w:t>
      </w:r>
    </w:p>
    <w:p>
      <w:pPr>
        <w:pStyle w:val="CaptionedFigure"/>
      </w:pPr>
      <w:r>
        <w:drawing>
          <wp:inline>
            <wp:extent cx="5334000" cy="9593035"/>
            <wp:effectExtent b="0" l="0" r="0" t="0"/>
            <wp:docPr descr="Sơ đồ 29 : bieu_do_029" title="" id="413" name="Picture"/>
            <a:graphic>
              <a:graphicData uri="http://schemas.openxmlformats.org/drawingml/2006/picture">
                <pic:pic>
                  <pic:nvPicPr>
                    <pic:cNvPr descr="mermaid_assets\bieu_do_029.png" id="414" name="Picture"/>
                    <pic:cNvPicPr>
                      <a:picLocks noChangeArrowheads="1" noChangeAspect="1"/>
                    </pic:cNvPicPr>
                  </pic:nvPicPr>
                  <pic:blipFill>
                    <a:blip r:embed="rId412"/>
                    <a:stretch>
                      <a:fillRect/>
                    </a:stretch>
                  </pic:blipFill>
                  <pic:spPr bwMode="auto">
                    <a:xfrm>
                      <a:off x="0" y="0"/>
                      <a:ext cx="5334000" cy="9593035"/>
                    </a:xfrm>
                    <a:prstGeom prst="rect">
                      <a:avLst/>
                    </a:prstGeom>
                    <a:noFill/>
                    <a:ln w="9525">
                      <a:noFill/>
                      <a:headEnd/>
                      <a:tailEnd/>
                    </a:ln>
                  </pic:spPr>
                </pic:pic>
              </a:graphicData>
            </a:graphic>
          </wp:inline>
        </w:drawing>
      </w:r>
    </w:p>
    <w:p>
      <w:pPr>
        <w:pStyle w:val="ImageCaption"/>
      </w:pPr>
      <w:r>
        <w:t xml:space="preserve">Sơ đồ 29 : bieu_do_029</w:t>
      </w:r>
    </w:p>
    <w:bookmarkEnd w:id="415"/>
    <w:bookmarkStart w:id="416" w:name="danh-mục-18-giấy-phép-và-thủ-tục"/>
    <w:p>
      <w:pPr>
        <w:pStyle w:val="Heading3"/>
      </w:pPr>
      <w:r>
        <w:rPr>
          <w:rStyle w:val="SectionNumber"/>
        </w:rPr>
        <w:t xml:space="preserve">12.2.3</w:t>
      </w:r>
      <w:r>
        <w:tab/>
      </w:r>
      <w:r>
        <w:t xml:space="preserve">6.2.3. Danh mục 18 Giấy phép và Thủ tục</w:t>
      </w:r>
    </w:p>
    <w:tbl>
      <w:tblPr>
        <w:tblStyle w:val="Table"/>
        <w:tblW w:type="pct" w:w="5000"/>
        <w:tblLayout w:type="fixed"/>
        <w:tblLook w:firstRow="1" w:lastRow="0" w:firstColumn="0" w:lastColumn="0" w:noHBand="0" w:noVBand="0" w:val="0020"/>
      </w:tblPr>
      <w:tblGrid>
        <w:gridCol w:w="199"/>
        <w:gridCol w:w="2928"/>
        <w:gridCol w:w="1930"/>
        <w:gridCol w:w="1064"/>
        <w:gridCol w:w="598"/>
        <w:gridCol w:w="1197"/>
      </w:tblGrid>
      <w:tr>
        <w:trPr>
          <w:tblHeader w:val="on"/>
        </w:trPr>
        <w:tc>
          <w:tcPr/>
          <w:p>
            <w:pPr>
              <w:pStyle w:val="Compact"/>
              <w:jc w:val="center"/>
            </w:pPr>
            <w:r>
              <w:t xml:space="preserve">TT</w:t>
            </w:r>
          </w:p>
        </w:tc>
        <w:tc>
          <w:tcPr/>
          <w:p>
            <w:pPr>
              <w:pStyle w:val="Compact"/>
            </w:pPr>
            <w:r>
              <w:t xml:space="preserve">Thủ tục</w:t>
            </w:r>
          </w:p>
        </w:tc>
        <w:tc>
          <w:tcPr/>
          <w:p>
            <w:pPr>
              <w:pStyle w:val="Compact"/>
            </w:pPr>
            <w:r>
              <w:t xml:space="preserve">Cơ quan</w:t>
            </w:r>
          </w:p>
        </w:tc>
        <w:tc>
          <w:tcPr/>
          <w:p>
            <w:pPr>
              <w:pStyle w:val="Compact"/>
            </w:pPr>
            <w:r>
              <w:t xml:space="preserve">Timeline</w:t>
            </w:r>
          </w:p>
        </w:tc>
        <w:tc>
          <w:tcPr/>
          <w:p>
            <w:pPr>
              <w:pStyle w:val="Compact"/>
              <w:jc w:val="center"/>
            </w:pPr>
            <w:r>
              <w:t xml:space="preserve">Ưu tiên</w:t>
            </w:r>
          </w:p>
        </w:tc>
        <w:tc>
          <w:tcPr/>
          <w:p>
            <w:pPr>
              <w:pStyle w:val="Compact"/>
              <w:jc w:val="right"/>
            </w:pPr>
            <w:r>
              <w:t xml:space="preserve">Chi phí (K USD)</w:t>
            </w:r>
          </w:p>
        </w:tc>
      </w:tr>
      <w:tr>
        <w:tc>
          <w:tcPr/>
          <w:p>
            <w:pPr>
              <w:pStyle w:val="Compact"/>
              <w:jc w:val="center"/>
            </w:pPr>
            <w:r>
              <w:t xml:space="preserve">1</w:t>
            </w:r>
          </w:p>
        </w:tc>
        <w:tc>
          <w:tcPr/>
          <w:p>
            <w:pPr>
              <w:pStyle w:val="Compact"/>
            </w:pPr>
            <w:r>
              <w:t xml:space="preserve">Điều chỉnh IRC</w:t>
            </w:r>
          </w:p>
        </w:tc>
        <w:tc>
          <w:tcPr/>
          <w:p>
            <w:pPr>
              <w:pStyle w:val="Compact"/>
            </w:pPr>
            <w:r>
              <w:t xml:space="preserve">Sở KH&amp;ĐT TPHCM</w:t>
            </w:r>
          </w:p>
        </w:tc>
        <w:tc>
          <w:tcPr/>
          <w:p>
            <w:pPr>
              <w:pStyle w:val="Compact"/>
            </w:pPr>
            <w:r>
              <w:t xml:space="preserve">35 ngày</w:t>
            </w:r>
          </w:p>
        </w:tc>
        <w:tc>
          <w:tcPr/>
          <w:p>
            <w:pPr>
              <w:pStyle w:val="Compact"/>
              <w:jc w:val="center"/>
            </w:pPr>
            <w:r>
              <w:t xml:space="preserve">5/5</w:t>
            </w:r>
          </w:p>
        </w:tc>
        <w:tc>
          <w:tcPr/>
          <w:p>
            <w:pPr>
              <w:pStyle w:val="Compact"/>
              <w:jc w:val="right"/>
            </w:pPr>
            <w:r>
              <w:t xml:space="preserve">5-10</w:t>
            </w:r>
          </w:p>
        </w:tc>
      </w:tr>
      <w:tr>
        <w:tc>
          <w:tcPr/>
          <w:p>
            <w:pPr>
              <w:pStyle w:val="Compact"/>
              <w:jc w:val="center"/>
            </w:pPr>
            <w:r>
              <w:t xml:space="preserve">2</w:t>
            </w:r>
          </w:p>
        </w:tc>
        <w:tc>
          <w:tcPr/>
          <w:p>
            <w:pPr>
              <w:pStyle w:val="Compact"/>
            </w:pPr>
            <w:r>
              <w:t xml:space="preserve">Phê duyệt BQL KCNC</w:t>
            </w:r>
          </w:p>
        </w:tc>
        <w:tc>
          <w:tcPr/>
          <w:p>
            <w:pPr>
              <w:pStyle w:val="Compact"/>
            </w:pPr>
            <w:r>
              <w:t xml:space="preserve">BQL KCNC HCM</w:t>
            </w:r>
          </w:p>
        </w:tc>
        <w:tc>
          <w:tcPr/>
          <w:p>
            <w:pPr>
              <w:pStyle w:val="Compact"/>
            </w:pPr>
            <w:r>
              <w:t xml:space="preserve">15 ngày</w:t>
            </w:r>
          </w:p>
        </w:tc>
        <w:tc>
          <w:tcPr/>
          <w:p>
            <w:pPr>
              <w:pStyle w:val="Compact"/>
              <w:jc w:val="center"/>
            </w:pPr>
            <w:r>
              <w:t xml:space="preserve">5/5</w:t>
            </w:r>
          </w:p>
        </w:tc>
        <w:tc>
          <w:tcPr/>
          <w:p>
            <w:pPr>
              <w:pStyle w:val="Compact"/>
              <w:jc w:val="right"/>
            </w:pPr>
            <w:r>
              <w:t xml:space="preserve">2-5</w:t>
            </w:r>
          </w:p>
        </w:tc>
      </w:tr>
      <w:tr>
        <w:tc>
          <w:tcPr/>
          <w:p>
            <w:pPr>
              <w:pStyle w:val="Compact"/>
              <w:jc w:val="center"/>
            </w:pPr>
            <w:r>
              <w:t xml:space="preserve">3</w:t>
            </w:r>
          </w:p>
        </w:tc>
        <w:tc>
          <w:tcPr/>
          <w:p>
            <w:pPr>
              <w:pStyle w:val="Compact"/>
            </w:pPr>
            <w:r>
              <w:t xml:space="preserve">Đăng ký ngành nghề bổ sung</w:t>
            </w:r>
          </w:p>
        </w:tc>
        <w:tc>
          <w:tcPr/>
          <w:p>
            <w:pPr>
              <w:pStyle w:val="Compact"/>
            </w:pPr>
            <w:r>
              <w:t xml:space="preserve">Sở KH&amp;ĐT</w:t>
            </w:r>
          </w:p>
        </w:tc>
        <w:tc>
          <w:tcPr/>
          <w:p>
            <w:pPr>
              <w:pStyle w:val="Compact"/>
            </w:pPr>
            <w:r>
              <w:t xml:space="preserve">3-5 ngày</w:t>
            </w:r>
          </w:p>
        </w:tc>
        <w:tc>
          <w:tcPr/>
          <w:p>
            <w:pPr>
              <w:pStyle w:val="Compact"/>
              <w:jc w:val="center"/>
            </w:pPr>
            <w:r>
              <w:t xml:space="preserve">5/5</w:t>
            </w:r>
          </w:p>
        </w:tc>
        <w:tc>
          <w:tcPr/>
          <w:p>
            <w:pPr>
              <w:pStyle w:val="Compact"/>
              <w:jc w:val="right"/>
            </w:pPr>
            <w:r>
              <w:t xml:space="preserve">1-2</w:t>
            </w:r>
          </w:p>
        </w:tc>
      </w:tr>
      <w:tr>
        <w:tc>
          <w:tcPr/>
          <w:p>
            <w:pPr>
              <w:pStyle w:val="Compact"/>
              <w:jc w:val="center"/>
            </w:pPr>
            <w:r>
              <w:t xml:space="preserve">4</w:t>
            </w:r>
          </w:p>
        </w:tc>
        <w:tc>
          <w:tcPr/>
          <w:p>
            <w:pPr>
              <w:pStyle w:val="Compact"/>
            </w:pPr>
            <w:r>
              <w:t xml:space="preserve">ĐTM (Đánh giá Tác động Môi trường)</w:t>
            </w:r>
          </w:p>
        </w:tc>
        <w:tc>
          <w:tcPr/>
          <w:p>
            <w:pPr>
              <w:pStyle w:val="Compact"/>
            </w:pPr>
            <w:r>
              <w:t xml:space="preserve">Sở TNMT TPHCM</w:t>
            </w:r>
          </w:p>
        </w:tc>
        <w:tc>
          <w:tcPr/>
          <w:p>
            <w:pPr>
              <w:pStyle w:val="Compact"/>
            </w:pPr>
            <w:r>
              <w:t xml:space="preserve">30-45 ngày</w:t>
            </w:r>
          </w:p>
        </w:tc>
        <w:tc>
          <w:tcPr/>
          <w:p>
            <w:pPr>
              <w:pStyle w:val="Compact"/>
              <w:jc w:val="center"/>
            </w:pPr>
            <w:r>
              <w:t xml:space="preserve">5/5</w:t>
            </w:r>
          </w:p>
        </w:tc>
        <w:tc>
          <w:tcPr/>
          <w:p>
            <w:pPr>
              <w:pStyle w:val="Compact"/>
              <w:jc w:val="right"/>
            </w:pPr>
            <w:r>
              <w:t xml:space="preserve">15-25</w:t>
            </w:r>
          </w:p>
        </w:tc>
      </w:tr>
      <w:tr>
        <w:tc>
          <w:tcPr/>
          <w:p>
            <w:pPr>
              <w:pStyle w:val="Compact"/>
              <w:jc w:val="center"/>
            </w:pPr>
            <w:r>
              <w:t xml:space="preserve">5</w:t>
            </w:r>
          </w:p>
        </w:tc>
        <w:tc>
          <w:tcPr/>
          <w:p>
            <w:pPr>
              <w:pStyle w:val="Compact"/>
            </w:pPr>
            <w:r>
              <w:t xml:space="preserve">Giấy phép Môi trường</w:t>
            </w:r>
          </w:p>
        </w:tc>
        <w:tc>
          <w:tcPr/>
          <w:p>
            <w:pPr>
              <w:pStyle w:val="Compact"/>
            </w:pPr>
            <w:r>
              <w:t xml:space="preserve">Sở TNMT</w:t>
            </w:r>
          </w:p>
        </w:tc>
        <w:tc>
          <w:tcPr/>
          <w:p>
            <w:pPr>
              <w:pStyle w:val="Compact"/>
            </w:pPr>
            <w:r>
              <w:t xml:space="preserve">30 ngày</w:t>
            </w:r>
          </w:p>
        </w:tc>
        <w:tc>
          <w:tcPr/>
          <w:p>
            <w:pPr>
              <w:pStyle w:val="Compact"/>
              <w:jc w:val="center"/>
            </w:pPr>
            <w:r>
              <w:t xml:space="preserve">4/5</w:t>
            </w:r>
          </w:p>
        </w:tc>
        <w:tc>
          <w:tcPr/>
          <w:p>
            <w:pPr>
              <w:pStyle w:val="Compact"/>
              <w:jc w:val="right"/>
            </w:pPr>
            <w:r>
              <w:t xml:space="preserve">5-10</w:t>
            </w:r>
          </w:p>
        </w:tc>
      </w:tr>
      <w:tr>
        <w:tc>
          <w:tcPr/>
          <w:p>
            <w:pPr>
              <w:pStyle w:val="Compact"/>
              <w:jc w:val="center"/>
            </w:pPr>
            <w:r>
              <w:t xml:space="preserve">6</w:t>
            </w:r>
          </w:p>
        </w:tc>
        <w:tc>
          <w:tcPr/>
          <w:p>
            <w:pPr>
              <w:pStyle w:val="Compact"/>
            </w:pPr>
            <w:r>
              <w:t xml:space="preserve">Thẩm duyệt PCCC</w:t>
            </w:r>
          </w:p>
        </w:tc>
        <w:tc>
          <w:tcPr/>
          <w:p>
            <w:pPr>
              <w:pStyle w:val="Compact"/>
            </w:pPr>
            <w:r>
              <w:t xml:space="preserve">C07 / PC07 Công an TPHCM</w:t>
            </w:r>
          </w:p>
        </w:tc>
        <w:tc>
          <w:tcPr/>
          <w:p>
            <w:pPr>
              <w:pStyle w:val="Compact"/>
            </w:pPr>
            <w:r>
              <w:t xml:space="preserve">20-30 ngày</w:t>
            </w:r>
          </w:p>
        </w:tc>
        <w:tc>
          <w:tcPr/>
          <w:p>
            <w:pPr>
              <w:pStyle w:val="Compact"/>
              <w:jc w:val="center"/>
            </w:pPr>
            <w:r>
              <w:t xml:space="preserve">5/5</w:t>
            </w:r>
          </w:p>
        </w:tc>
        <w:tc>
          <w:tcPr/>
          <w:p>
            <w:pPr>
              <w:pStyle w:val="Compact"/>
              <w:jc w:val="right"/>
            </w:pPr>
            <w:r>
              <w:t xml:space="preserve">3-5</w:t>
            </w:r>
          </w:p>
        </w:tc>
      </w:tr>
      <w:tr>
        <w:tc>
          <w:tcPr/>
          <w:p>
            <w:pPr>
              <w:pStyle w:val="Compact"/>
              <w:jc w:val="center"/>
            </w:pPr>
            <w:r>
              <w:t xml:space="preserve">7</w:t>
            </w:r>
          </w:p>
        </w:tc>
        <w:tc>
          <w:tcPr/>
          <w:p>
            <w:pPr>
              <w:pStyle w:val="Compact"/>
            </w:pPr>
            <w:r>
              <w:t xml:space="preserve">Nghiệm thu PCCC</w:t>
            </w:r>
          </w:p>
        </w:tc>
        <w:tc>
          <w:tcPr/>
          <w:p>
            <w:pPr>
              <w:pStyle w:val="Compact"/>
            </w:pPr>
            <w:r>
              <w:t xml:space="preserve">C07 / PC07</w:t>
            </w:r>
          </w:p>
        </w:tc>
        <w:tc>
          <w:tcPr/>
          <w:p>
            <w:pPr>
              <w:pStyle w:val="Compact"/>
            </w:pPr>
            <w:r>
              <w:t xml:space="preserve">15-20 ngày</w:t>
            </w:r>
          </w:p>
        </w:tc>
        <w:tc>
          <w:tcPr/>
          <w:p>
            <w:pPr>
              <w:pStyle w:val="Compact"/>
              <w:jc w:val="center"/>
            </w:pPr>
            <w:r>
              <w:t xml:space="preserve">4/5</w:t>
            </w:r>
          </w:p>
        </w:tc>
        <w:tc>
          <w:tcPr/>
          <w:p>
            <w:pPr>
              <w:pStyle w:val="Compact"/>
              <w:jc w:val="right"/>
            </w:pPr>
            <w:r>
              <w:t xml:space="preserve">2-3</w:t>
            </w:r>
          </w:p>
        </w:tc>
      </w:tr>
      <w:tr>
        <w:tc>
          <w:tcPr/>
          <w:p>
            <w:pPr>
              <w:pStyle w:val="Compact"/>
              <w:jc w:val="center"/>
            </w:pPr>
            <w:r>
              <w:t xml:space="preserve">8</w:t>
            </w:r>
          </w:p>
        </w:tc>
        <w:tc>
          <w:tcPr/>
          <w:p>
            <w:pPr>
              <w:pStyle w:val="Compact"/>
            </w:pPr>
            <w:r>
              <w:t xml:space="preserve">Giấy phép Xây dựng</w:t>
            </w:r>
          </w:p>
        </w:tc>
        <w:tc>
          <w:tcPr/>
          <w:p>
            <w:pPr>
              <w:pStyle w:val="Compact"/>
            </w:pPr>
            <w:r>
              <w:t xml:space="preserve">BQL KCNC (ủy quyền)</w:t>
            </w:r>
          </w:p>
        </w:tc>
        <w:tc>
          <w:tcPr/>
          <w:p>
            <w:pPr>
              <w:pStyle w:val="Compact"/>
            </w:pPr>
            <w:r>
              <w:t xml:space="preserve">20 ngày</w:t>
            </w:r>
          </w:p>
        </w:tc>
        <w:tc>
          <w:tcPr/>
          <w:p>
            <w:pPr>
              <w:pStyle w:val="Compact"/>
              <w:jc w:val="center"/>
            </w:pPr>
            <w:r>
              <w:t xml:space="preserve">4/5</w:t>
            </w:r>
          </w:p>
        </w:tc>
        <w:tc>
          <w:tcPr/>
          <w:p>
            <w:pPr>
              <w:pStyle w:val="Compact"/>
              <w:jc w:val="right"/>
            </w:pPr>
            <w:r>
              <w:t xml:space="preserve">3-5</w:t>
            </w:r>
          </w:p>
        </w:tc>
      </w:tr>
      <w:tr>
        <w:tc>
          <w:tcPr/>
          <w:p>
            <w:pPr>
              <w:pStyle w:val="Compact"/>
              <w:jc w:val="center"/>
            </w:pPr>
            <w:r>
              <w:t xml:space="preserve">9</w:t>
            </w:r>
          </w:p>
        </w:tc>
        <w:tc>
          <w:tcPr/>
          <w:p>
            <w:pPr>
              <w:pStyle w:val="Compact"/>
            </w:pPr>
            <w:r>
              <w:t xml:space="preserve">Giấy phép Viễn thông</w:t>
            </w:r>
          </w:p>
        </w:tc>
        <w:tc>
          <w:tcPr/>
          <w:p>
            <w:pPr>
              <w:pStyle w:val="Compact"/>
            </w:pPr>
            <w:r>
              <w:t xml:space="preserve">Cục Viễn thông (Bộ TT&amp;TT)</w:t>
            </w:r>
          </w:p>
        </w:tc>
        <w:tc>
          <w:tcPr/>
          <w:p>
            <w:pPr>
              <w:pStyle w:val="Compact"/>
            </w:pPr>
            <w:r>
              <w:t xml:space="preserve">20-30 ngày</w:t>
            </w:r>
          </w:p>
        </w:tc>
        <w:tc>
          <w:tcPr/>
          <w:p>
            <w:pPr>
              <w:pStyle w:val="Compact"/>
              <w:jc w:val="center"/>
            </w:pPr>
            <w:r>
              <w:t xml:space="preserve">4/5</w:t>
            </w:r>
          </w:p>
        </w:tc>
        <w:tc>
          <w:tcPr/>
          <w:p>
            <w:pPr>
              <w:pStyle w:val="Compact"/>
              <w:jc w:val="right"/>
            </w:pPr>
            <w:r>
              <w:t xml:space="preserve">10-20</w:t>
            </w:r>
          </w:p>
        </w:tc>
      </w:tr>
      <w:tr>
        <w:tc>
          <w:tcPr/>
          <w:p>
            <w:pPr>
              <w:pStyle w:val="Compact"/>
              <w:jc w:val="center"/>
            </w:pPr>
            <w:r>
              <w:t xml:space="preserve">10</w:t>
            </w:r>
          </w:p>
        </w:tc>
        <w:tc>
          <w:tcPr/>
          <w:p>
            <w:pPr>
              <w:pStyle w:val="Compact"/>
            </w:pPr>
            <w:r>
              <w:t xml:space="preserve">Đăng ký ISO 27001</w:t>
            </w:r>
          </w:p>
        </w:tc>
        <w:tc>
          <w:tcPr/>
          <w:p>
            <w:pPr>
              <w:pStyle w:val="Compact"/>
            </w:pPr>
            <w:r>
              <w:t xml:space="preserve">Tổ chức chứng nhận</w:t>
            </w:r>
          </w:p>
        </w:tc>
        <w:tc>
          <w:tcPr/>
          <w:p>
            <w:pPr>
              <w:pStyle w:val="Compact"/>
            </w:pPr>
            <w:r>
              <w:t xml:space="preserve">6-12 tháng</w:t>
            </w:r>
          </w:p>
        </w:tc>
        <w:tc>
          <w:tcPr/>
          <w:p>
            <w:pPr>
              <w:pStyle w:val="Compact"/>
              <w:jc w:val="center"/>
            </w:pPr>
            <w:r>
              <w:t xml:space="preserve">3/5</w:t>
            </w:r>
          </w:p>
        </w:tc>
        <w:tc>
          <w:tcPr/>
          <w:p>
            <w:pPr>
              <w:pStyle w:val="Compact"/>
              <w:jc w:val="right"/>
            </w:pPr>
            <w:r>
              <w:t xml:space="preserve">15-25</w:t>
            </w:r>
          </w:p>
        </w:tc>
      </w:tr>
      <w:tr>
        <w:tc>
          <w:tcPr/>
          <w:p>
            <w:pPr>
              <w:pStyle w:val="Compact"/>
              <w:jc w:val="center"/>
            </w:pPr>
            <w:r>
              <w:t xml:space="preserve">11</w:t>
            </w:r>
          </w:p>
        </w:tc>
        <w:tc>
          <w:tcPr/>
          <w:p>
            <w:pPr>
              <w:pStyle w:val="Compact"/>
            </w:pPr>
            <w:r>
              <w:t xml:space="preserve">Đăng ký PCI DSS</w:t>
            </w:r>
          </w:p>
        </w:tc>
        <w:tc>
          <w:tcPr/>
          <w:p>
            <w:pPr>
              <w:pStyle w:val="Compact"/>
            </w:pPr>
            <w:r>
              <w:t xml:space="preserve">QSA Assessor</w:t>
            </w:r>
          </w:p>
        </w:tc>
        <w:tc>
          <w:tcPr/>
          <w:p>
            <w:pPr>
              <w:pStyle w:val="Compact"/>
            </w:pPr>
            <w:r>
              <w:t xml:space="preserve">12-18 tháng</w:t>
            </w:r>
          </w:p>
        </w:tc>
        <w:tc>
          <w:tcPr/>
          <w:p>
            <w:pPr>
              <w:pStyle w:val="Compact"/>
              <w:jc w:val="center"/>
            </w:pPr>
            <w:r>
              <w:t xml:space="preserve">3/5</w:t>
            </w:r>
          </w:p>
        </w:tc>
        <w:tc>
          <w:tcPr/>
          <w:p>
            <w:pPr>
              <w:pStyle w:val="Compact"/>
              <w:jc w:val="right"/>
            </w:pPr>
            <w:r>
              <w:t xml:space="preserve">20-40</w:t>
            </w:r>
          </w:p>
        </w:tc>
      </w:tr>
      <w:tr>
        <w:tc>
          <w:tcPr/>
          <w:p>
            <w:pPr>
              <w:pStyle w:val="Compact"/>
              <w:jc w:val="center"/>
            </w:pPr>
            <w:r>
              <w:t xml:space="preserve">12</w:t>
            </w:r>
          </w:p>
        </w:tc>
        <w:tc>
          <w:tcPr/>
          <w:p>
            <w:pPr>
              <w:pStyle w:val="Compact"/>
            </w:pPr>
            <w:r>
              <w:t xml:space="preserve">ISO 9001 (CNC)</w:t>
            </w:r>
          </w:p>
        </w:tc>
        <w:tc>
          <w:tcPr/>
          <w:p>
            <w:pPr>
              <w:pStyle w:val="Compact"/>
            </w:pPr>
            <w:r>
              <w:t xml:space="preserve">Tổ chức chứng nhận</w:t>
            </w:r>
          </w:p>
        </w:tc>
        <w:tc>
          <w:tcPr/>
          <w:p>
            <w:pPr>
              <w:pStyle w:val="Compact"/>
            </w:pPr>
            <w:r>
              <w:t xml:space="preserve">6-9 tháng</w:t>
            </w:r>
          </w:p>
        </w:tc>
        <w:tc>
          <w:tcPr/>
          <w:p>
            <w:pPr>
              <w:pStyle w:val="Compact"/>
              <w:jc w:val="center"/>
            </w:pPr>
            <w:r>
              <w:t xml:space="preserve">4/5</w:t>
            </w:r>
          </w:p>
        </w:tc>
        <w:tc>
          <w:tcPr/>
          <w:p>
            <w:pPr>
              <w:pStyle w:val="Compact"/>
              <w:jc w:val="right"/>
            </w:pPr>
            <w:r>
              <w:t xml:space="preserve">8-12</w:t>
            </w:r>
          </w:p>
        </w:tc>
      </w:tr>
      <w:tr>
        <w:tc>
          <w:tcPr/>
          <w:p>
            <w:pPr>
              <w:pStyle w:val="Compact"/>
              <w:jc w:val="center"/>
            </w:pPr>
            <w:r>
              <w:t xml:space="preserve">13</w:t>
            </w:r>
          </w:p>
        </w:tc>
        <w:tc>
          <w:tcPr/>
          <w:p>
            <w:pPr>
              <w:pStyle w:val="Compact"/>
            </w:pPr>
            <w:r>
              <w:t xml:space="preserve">IATF 16949 (CNC)</w:t>
            </w:r>
          </w:p>
        </w:tc>
        <w:tc>
          <w:tcPr/>
          <w:p>
            <w:pPr>
              <w:pStyle w:val="Compact"/>
            </w:pPr>
            <w:r>
              <w:t xml:space="preserve">IATF Licensed CB</w:t>
            </w:r>
          </w:p>
        </w:tc>
        <w:tc>
          <w:tcPr/>
          <w:p>
            <w:pPr>
              <w:pStyle w:val="Compact"/>
            </w:pPr>
            <w:r>
              <w:t xml:space="preserve">12-18 tháng</w:t>
            </w:r>
          </w:p>
        </w:tc>
        <w:tc>
          <w:tcPr/>
          <w:p>
            <w:pPr>
              <w:pStyle w:val="Compact"/>
              <w:jc w:val="center"/>
            </w:pPr>
            <w:r>
              <w:t xml:space="preserve">3/5</w:t>
            </w:r>
          </w:p>
        </w:tc>
        <w:tc>
          <w:tcPr/>
          <w:p>
            <w:pPr>
              <w:pStyle w:val="Compact"/>
              <w:jc w:val="right"/>
            </w:pPr>
            <w:r>
              <w:t xml:space="preserve">20-30</w:t>
            </w:r>
          </w:p>
        </w:tc>
      </w:tr>
      <w:tr>
        <w:tc>
          <w:tcPr/>
          <w:p>
            <w:pPr>
              <w:pStyle w:val="Compact"/>
              <w:jc w:val="center"/>
            </w:pPr>
            <w:r>
              <w:t xml:space="preserve">14</w:t>
            </w:r>
          </w:p>
        </w:tc>
        <w:tc>
          <w:tcPr/>
          <w:p>
            <w:pPr>
              <w:pStyle w:val="Compact"/>
            </w:pPr>
            <w:r>
              <w:t xml:space="preserve">AS9100 Rev D (CNC)</w:t>
            </w:r>
          </w:p>
        </w:tc>
        <w:tc>
          <w:tcPr/>
          <w:p>
            <w:pPr>
              <w:pStyle w:val="Compact"/>
            </w:pPr>
            <w:r>
              <w:t xml:space="preserve">AS Registry (IAQG)</w:t>
            </w:r>
          </w:p>
        </w:tc>
        <w:tc>
          <w:tcPr/>
          <w:p>
            <w:pPr>
              <w:pStyle w:val="Compact"/>
            </w:pPr>
            <w:r>
              <w:t xml:space="preserve">18-24 tháng</w:t>
            </w:r>
          </w:p>
        </w:tc>
        <w:tc>
          <w:tcPr/>
          <w:p>
            <w:pPr>
              <w:pStyle w:val="Compact"/>
              <w:jc w:val="center"/>
            </w:pPr>
            <w:r>
              <w:t xml:space="preserve">3/5</w:t>
            </w:r>
          </w:p>
        </w:tc>
        <w:tc>
          <w:tcPr/>
          <w:p>
            <w:pPr>
              <w:pStyle w:val="Compact"/>
              <w:jc w:val="right"/>
            </w:pPr>
            <w:r>
              <w:t xml:space="preserve">25-40</w:t>
            </w:r>
          </w:p>
        </w:tc>
      </w:tr>
      <w:tr>
        <w:tc>
          <w:tcPr/>
          <w:p>
            <w:pPr>
              <w:pStyle w:val="Compact"/>
              <w:jc w:val="center"/>
            </w:pPr>
            <w:r>
              <w:t xml:space="preserve">15</w:t>
            </w:r>
          </w:p>
        </w:tc>
        <w:tc>
          <w:tcPr/>
          <w:p>
            <w:pPr>
              <w:pStyle w:val="Compact"/>
            </w:pPr>
            <w:r>
              <w:t xml:space="preserve">Giấy phép lao động (Chuyên gia NN)</w:t>
            </w:r>
          </w:p>
        </w:tc>
        <w:tc>
          <w:tcPr/>
          <w:p>
            <w:pPr>
              <w:pStyle w:val="Compact"/>
            </w:pPr>
            <w:r>
              <w:t xml:space="preserve">Sở LĐ-TB&amp;XH</w:t>
            </w:r>
          </w:p>
        </w:tc>
        <w:tc>
          <w:tcPr/>
          <w:p>
            <w:pPr>
              <w:pStyle w:val="Compact"/>
            </w:pPr>
            <w:r>
              <w:t xml:space="preserve">15 ngày/người</w:t>
            </w:r>
          </w:p>
        </w:tc>
        <w:tc>
          <w:tcPr/>
          <w:p>
            <w:pPr>
              <w:pStyle w:val="Compact"/>
              <w:jc w:val="center"/>
            </w:pPr>
            <w:r>
              <w:t xml:space="preserve">2/5</w:t>
            </w:r>
          </w:p>
        </w:tc>
        <w:tc>
          <w:tcPr/>
          <w:p>
            <w:pPr>
              <w:pStyle w:val="Compact"/>
              <w:jc w:val="right"/>
            </w:pPr>
            <w:r>
              <w:t xml:space="preserve">1-2/người</w:t>
            </w:r>
          </w:p>
        </w:tc>
      </w:tr>
      <w:tr>
        <w:tc>
          <w:tcPr/>
          <w:p>
            <w:pPr>
              <w:pStyle w:val="Compact"/>
              <w:jc w:val="center"/>
            </w:pPr>
            <w:r>
              <w:t xml:space="preserve">16</w:t>
            </w:r>
          </w:p>
        </w:tc>
        <w:tc>
          <w:tcPr/>
          <w:p>
            <w:pPr>
              <w:pStyle w:val="Compact"/>
            </w:pPr>
            <w:r>
              <w:t xml:space="preserve">Đăng ký nhãn hiệu</w:t>
            </w:r>
          </w:p>
        </w:tc>
        <w:tc>
          <w:tcPr/>
          <w:p>
            <w:pPr>
              <w:pStyle w:val="Compact"/>
            </w:pPr>
            <w:r>
              <w:t xml:space="preserve">Cục SHTT</w:t>
            </w:r>
          </w:p>
        </w:tc>
        <w:tc>
          <w:tcPr/>
          <w:p>
            <w:pPr>
              <w:pStyle w:val="Compact"/>
            </w:pPr>
            <w:r>
              <w:t xml:space="preserve">12-18 tháng</w:t>
            </w:r>
          </w:p>
        </w:tc>
        <w:tc>
          <w:tcPr/>
          <w:p>
            <w:pPr>
              <w:pStyle w:val="Compact"/>
              <w:jc w:val="center"/>
            </w:pPr>
            <w:r>
              <w:t xml:space="preserve">2/5</w:t>
            </w:r>
          </w:p>
        </w:tc>
        <w:tc>
          <w:tcPr/>
          <w:p>
            <w:pPr>
              <w:pStyle w:val="Compact"/>
              <w:jc w:val="right"/>
            </w:pPr>
            <w:r>
              <w:t xml:space="preserve">3-5</w:t>
            </w:r>
          </w:p>
        </w:tc>
      </w:tr>
      <w:tr>
        <w:tc>
          <w:tcPr/>
          <w:p>
            <w:pPr>
              <w:pStyle w:val="Compact"/>
              <w:jc w:val="center"/>
            </w:pPr>
            <w:r>
              <w:t xml:space="preserve">17</w:t>
            </w:r>
          </w:p>
        </w:tc>
        <w:tc>
          <w:tcPr/>
          <w:p>
            <w:pPr>
              <w:pStyle w:val="Compact"/>
            </w:pPr>
            <w:r>
              <w:t xml:space="preserve">Giấy phép phòng thí nghiệm</w:t>
            </w:r>
          </w:p>
        </w:tc>
        <w:tc>
          <w:tcPr/>
          <w:p>
            <w:pPr>
              <w:pStyle w:val="Compact"/>
            </w:pPr>
            <w:r>
              <w:t xml:space="preserve">Bộ KH&amp;CN (VNAS)</w:t>
            </w:r>
          </w:p>
        </w:tc>
        <w:tc>
          <w:tcPr/>
          <w:p>
            <w:pPr>
              <w:pStyle w:val="Compact"/>
            </w:pPr>
            <w:r>
              <w:t xml:space="preserve">3-6 tháng</w:t>
            </w:r>
          </w:p>
        </w:tc>
        <w:tc>
          <w:tcPr/>
          <w:p>
            <w:pPr>
              <w:pStyle w:val="Compact"/>
              <w:jc w:val="center"/>
            </w:pPr>
            <w:r>
              <w:t xml:space="preserve">2/5</w:t>
            </w:r>
          </w:p>
        </w:tc>
        <w:tc>
          <w:tcPr/>
          <w:p>
            <w:pPr>
              <w:pStyle w:val="Compact"/>
              <w:jc w:val="right"/>
            </w:pPr>
            <w:r>
              <w:t xml:space="preserve">5-10</w:t>
            </w:r>
          </w:p>
        </w:tc>
      </w:tr>
      <w:tr>
        <w:tc>
          <w:tcPr/>
          <w:p>
            <w:pPr>
              <w:pStyle w:val="Compact"/>
              <w:jc w:val="center"/>
            </w:pPr>
            <w:r>
              <w:t xml:space="preserve">18</w:t>
            </w:r>
          </w:p>
        </w:tc>
        <w:tc>
          <w:tcPr/>
          <w:p>
            <w:pPr>
              <w:pStyle w:val="Compact"/>
            </w:pPr>
            <w:r>
              <w:t xml:space="preserve">Báo cáo hoàn thành xây dựng</w:t>
            </w:r>
          </w:p>
        </w:tc>
        <w:tc>
          <w:tcPr/>
          <w:p>
            <w:pPr>
              <w:pStyle w:val="Compact"/>
            </w:pPr>
            <w:r>
              <w:t xml:space="preserve">BQL KCNC</w:t>
            </w:r>
          </w:p>
        </w:tc>
        <w:tc>
          <w:tcPr/>
          <w:p>
            <w:pPr>
              <w:pStyle w:val="Compact"/>
            </w:pPr>
            <w:r>
              <w:t xml:space="preserve">15 ngày</w:t>
            </w:r>
          </w:p>
        </w:tc>
        <w:tc>
          <w:tcPr/>
          <w:p>
            <w:pPr>
              <w:pStyle w:val="Compact"/>
              <w:jc w:val="center"/>
            </w:pPr>
            <w:r>
              <w:t xml:space="preserve">5/5</w:t>
            </w:r>
          </w:p>
        </w:tc>
        <w:tc>
          <w:tcPr/>
          <w:p>
            <w:pPr>
              <w:pStyle w:val="Compact"/>
              <w:jc w:val="right"/>
            </w:pPr>
            <w:r>
              <w:t xml:space="preserve">2-3</w:t>
            </w:r>
          </w:p>
        </w:tc>
      </w:tr>
      <w:tr>
        <w:tc>
          <w:tcPr/>
          <w:p>
            <w:pPr>
              <w:pStyle w:val="Compact"/>
            </w:pPr>
          </w:p>
        </w:tc>
        <w:tc>
          <w:tcPr/>
          <w:p>
            <w:pPr>
              <w:pStyle w:val="Compact"/>
            </w:pPr>
            <w:r>
              <w:rPr>
                <w:b/>
                <w:bCs/>
              </w:rPr>
              <w:t xml:space="preserve">Tổng chi phí pháp lý</w:t>
            </w:r>
          </w:p>
        </w:tc>
        <w:tc>
          <w:tcPr/>
          <w:p>
            <w:pPr>
              <w:pStyle w:val="Compact"/>
            </w:pPr>
          </w:p>
        </w:tc>
        <w:tc>
          <w:tcPr/>
          <w:p>
            <w:pPr>
              <w:pStyle w:val="Compact"/>
            </w:pPr>
          </w:p>
        </w:tc>
        <w:tc>
          <w:tcPr/>
          <w:p>
            <w:pPr>
              <w:pStyle w:val="Compact"/>
            </w:pPr>
          </w:p>
        </w:tc>
        <w:tc>
          <w:tcPr/>
          <w:p>
            <w:pPr>
              <w:pStyle w:val="Compact"/>
              <w:jc w:val="right"/>
            </w:pPr>
            <w:r>
              <w:rPr>
                <w:b/>
                <w:bCs/>
              </w:rPr>
              <w:t xml:space="preserve">~170-340</w:t>
            </w:r>
          </w:p>
        </w:tc>
      </w:tr>
    </w:tbl>
    <w:p>
      <w:pPr>
        <w:pStyle w:val="BlockText"/>
      </w:pPr>
      <w:r>
        <w:t xml:space="preserve">Chi phí pháp lý chiếm 0,4-0,7% CAPEX — mức bình thường cho dự án KCNC [C].</w:t>
      </w:r>
    </w:p>
    <w:bookmarkEnd w:id="416"/>
    <w:bookmarkStart w:id="417" w:name="timeline-pháp-lý-tổng-hợp"/>
    <w:p>
      <w:pPr>
        <w:pStyle w:val="Heading3"/>
      </w:pPr>
      <w:r>
        <w:rPr>
          <w:rStyle w:val="SectionNumber"/>
        </w:rPr>
        <w:t xml:space="preserve">12.2.4</w:t>
      </w:r>
      <w:r>
        <w:tab/>
      </w:r>
      <w:r>
        <w:t xml:space="preserve">6.2.4. Timeline Pháp lý Tổng hợp</w:t>
      </w:r>
    </w:p>
    <w:tbl>
      <w:tblPr>
        <w:tblStyle w:val="Table"/>
        <w:tblW w:type="pct" w:w="5000"/>
        <w:tblLayout w:type="fixed"/>
        <w:tblLook w:firstRow="1" w:lastRow="0" w:firstColumn="0" w:lastColumn="0" w:noHBand="0" w:noVBand="0" w:val="0020"/>
      </w:tblPr>
      <w:tblGrid>
        <w:gridCol w:w="3046"/>
        <w:gridCol w:w="1142"/>
        <w:gridCol w:w="2665"/>
        <w:gridCol w:w="1066"/>
      </w:tblGrid>
      <w:tr>
        <w:trPr>
          <w:tblHeader w:val="on"/>
        </w:trPr>
        <w:tc>
          <w:tcPr/>
          <w:p>
            <w:pPr>
              <w:pStyle w:val="Compact"/>
            </w:pPr>
            <w:r>
              <w:t xml:space="preserve">Giai đoạn</w:t>
            </w:r>
          </w:p>
        </w:tc>
        <w:tc>
          <w:tcPr/>
          <w:p>
            <w:pPr>
              <w:pStyle w:val="Compact"/>
            </w:pPr>
            <w:r>
              <w:t xml:space="preserve">Thời gian</w:t>
            </w:r>
          </w:p>
        </w:tc>
        <w:tc>
          <w:tcPr/>
          <w:p>
            <w:pPr>
              <w:pStyle w:val="Compact"/>
            </w:pPr>
            <w:r>
              <w:t xml:space="preserve">Thủ tục chính</w:t>
            </w:r>
          </w:p>
        </w:tc>
        <w:tc>
          <w:tcPr/>
          <w:p>
            <w:pPr>
              <w:pStyle w:val="Compact"/>
            </w:pPr>
            <w:r>
              <w:t xml:space="preserve">Phụ thuộc</w:t>
            </w:r>
          </w:p>
        </w:tc>
      </w:tr>
      <w:tr>
        <w:tc>
          <w:tcPr/>
          <w:p>
            <w:pPr>
              <w:pStyle w:val="Compact"/>
            </w:pPr>
            <w:r>
              <w:rPr>
                <w:b/>
                <w:bCs/>
              </w:rPr>
              <w:t xml:space="preserve">Chuẩn bị</w:t>
            </w:r>
          </w:p>
        </w:tc>
        <w:tc>
          <w:tcPr/>
          <w:p>
            <w:pPr>
              <w:pStyle w:val="Compact"/>
            </w:pPr>
            <w:r>
              <w:t xml:space="preserve">Q4/2025</w:t>
            </w:r>
          </w:p>
        </w:tc>
        <w:tc>
          <w:tcPr/>
          <w:p>
            <w:pPr>
              <w:pStyle w:val="Compact"/>
            </w:pPr>
            <w:r>
              <w:t xml:space="preserve">Soạn hồ sơ, thuê tư vấn</w:t>
            </w:r>
          </w:p>
        </w:tc>
        <w:tc>
          <w:tcPr/>
          <w:p>
            <w:pPr>
              <w:pStyle w:val="Compact"/>
            </w:pPr>
            <w:r>
              <w:t xml:space="preserve">—</w:t>
            </w:r>
          </w:p>
        </w:tc>
      </w:tr>
      <w:tr>
        <w:tc>
          <w:tcPr/>
          <w:p>
            <w:pPr>
              <w:pStyle w:val="Compact"/>
            </w:pPr>
            <w:r>
              <w:rPr>
                <w:b/>
                <w:bCs/>
              </w:rPr>
              <w:t xml:space="preserve">Tier 1: IRC + BQL</w:t>
            </w:r>
          </w:p>
        </w:tc>
        <w:tc>
          <w:tcPr/>
          <w:p>
            <w:pPr>
              <w:pStyle w:val="Compact"/>
            </w:pPr>
            <w:r>
              <w:t xml:space="preserve">Q1/2026</w:t>
            </w:r>
          </w:p>
        </w:tc>
        <w:tc>
          <w:tcPr/>
          <w:p>
            <w:pPr>
              <w:pStyle w:val="Compact"/>
            </w:pPr>
            <w:r>
              <w:t xml:space="preserve">IRC điều chỉnh, BQL phê duyệt</w:t>
            </w:r>
          </w:p>
        </w:tc>
        <w:tc>
          <w:tcPr/>
          <w:p>
            <w:pPr>
              <w:pStyle w:val="Compact"/>
            </w:pPr>
            <w:r>
              <w:t xml:space="preserve">—</w:t>
            </w:r>
          </w:p>
        </w:tc>
      </w:tr>
      <w:tr>
        <w:tc>
          <w:tcPr/>
          <w:p>
            <w:pPr>
              <w:pStyle w:val="Compact"/>
            </w:pPr>
            <w:r>
              <w:rPr>
                <w:b/>
                <w:bCs/>
              </w:rPr>
              <w:t xml:space="preserve">Tier 2: EIA + PCCC</w:t>
            </w:r>
          </w:p>
        </w:tc>
        <w:tc>
          <w:tcPr/>
          <w:p>
            <w:pPr>
              <w:pStyle w:val="Compact"/>
            </w:pPr>
            <w:r>
              <w:t xml:space="preserve">Q1-Q2/2026</w:t>
            </w:r>
          </w:p>
        </w:tc>
        <w:tc>
          <w:tcPr/>
          <w:p>
            <w:pPr>
              <w:pStyle w:val="Compact"/>
            </w:pPr>
            <w:r>
              <w:t xml:space="preserve">ĐTM, Thẩm duyệt PCCC</w:t>
            </w:r>
          </w:p>
        </w:tc>
        <w:tc>
          <w:tcPr/>
          <w:p>
            <w:pPr>
              <w:pStyle w:val="Compact"/>
            </w:pPr>
            <w:r>
              <w:t xml:space="preserve">Sau IRC</w:t>
            </w:r>
          </w:p>
        </w:tc>
      </w:tr>
      <w:tr>
        <w:tc>
          <w:tcPr/>
          <w:p>
            <w:pPr>
              <w:pStyle w:val="Compact"/>
            </w:pPr>
            <w:r>
              <w:rPr>
                <w:b/>
                <w:bCs/>
              </w:rPr>
              <w:t xml:space="preserve">Tier 3: GP Xây dựng + VT</w:t>
            </w:r>
          </w:p>
        </w:tc>
        <w:tc>
          <w:tcPr/>
          <w:p>
            <w:pPr>
              <w:pStyle w:val="Compact"/>
            </w:pPr>
            <w:r>
              <w:t xml:space="preserve">Q2/2026</w:t>
            </w:r>
          </w:p>
        </w:tc>
        <w:tc>
          <w:tcPr/>
          <w:p>
            <w:pPr>
              <w:pStyle w:val="Compact"/>
            </w:pPr>
            <w:r>
              <w:t xml:space="preserve">GP Xây dựng, GP Viễn thông</w:t>
            </w:r>
          </w:p>
        </w:tc>
        <w:tc>
          <w:tcPr/>
          <w:p>
            <w:pPr>
              <w:pStyle w:val="Compact"/>
            </w:pPr>
            <w:r>
              <w:t xml:space="preserve">Sau IRC</w:t>
            </w:r>
          </w:p>
        </w:tc>
      </w:tr>
      <w:tr>
        <w:tc>
          <w:tcPr/>
          <w:p>
            <w:pPr>
              <w:pStyle w:val="Compact"/>
            </w:pPr>
            <w:r>
              <w:rPr>
                <w:b/>
                <w:bCs/>
              </w:rPr>
              <w:t xml:space="preserve">Tier 4: Chứng nhận</w:t>
            </w:r>
          </w:p>
        </w:tc>
        <w:tc>
          <w:tcPr/>
          <w:p>
            <w:pPr>
              <w:pStyle w:val="Compact"/>
            </w:pPr>
            <w:r>
              <w:t xml:space="preserve">Q3/2026-Q4/2027</w:t>
            </w:r>
          </w:p>
        </w:tc>
        <w:tc>
          <w:tcPr/>
          <w:p>
            <w:pPr>
              <w:pStyle w:val="Compact"/>
            </w:pPr>
            <w:r>
              <w:t xml:space="preserve">ISO 9001, ISO 27001, PCI DSS</w:t>
            </w:r>
          </w:p>
        </w:tc>
        <w:tc>
          <w:tcPr/>
          <w:p>
            <w:pPr>
              <w:pStyle w:val="Compact"/>
            </w:pPr>
            <w:r>
              <w:t xml:space="preserve">Sau xây dựng</w:t>
            </w:r>
          </w:p>
        </w:tc>
      </w:tr>
      <w:tr>
        <w:tc>
          <w:tcPr/>
          <w:p>
            <w:pPr>
              <w:pStyle w:val="Compact"/>
            </w:pPr>
            <w:r>
              <w:rPr>
                <w:b/>
                <w:bCs/>
              </w:rPr>
              <w:t xml:space="preserve">Tier 5: Chứng nhận nâng cao</w:t>
            </w:r>
          </w:p>
        </w:tc>
        <w:tc>
          <w:tcPr/>
          <w:p>
            <w:pPr>
              <w:pStyle w:val="Compact"/>
            </w:pPr>
            <w:r>
              <w:t xml:space="preserve">2028-2029</w:t>
            </w:r>
          </w:p>
        </w:tc>
        <w:tc>
          <w:tcPr/>
          <w:p>
            <w:pPr>
              <w:pStyle w:val="Compact"/>
            </w:pPr>
            <w:r>
              <w:t xml:space="preserve">IATF 16949, AS9100, Uptime Tier III</w:t>
            </w:r>
          </w:p>
        </w:tc>
        <w:tc>
          <w:tcPr/>
          <w:p>
            <w:pPr>
              <w:pStyle w:val="Compact"/>
            </w:pPr>
            <w:r>
              <w:t xml:space="preserve">Sau vận hành</w:t>
            </w:r>
          </w:p>
        </w:tc>
      </w:tr>
    </w:tbl>
    <w:p>
      <w:r>
        <w:pict>
          <v:rect style="width:0;height:1.5pt" o:hralign="center" o:hrstd="t" o:hr="t"/>
        </w:pict>
      </w:r>
    </w:p>
    <w:bookmarkEnd w:id="417"/>
    <w:bookmarkEnd w:id="418"/>
    <w:bookmarkStart w:id="423" w:name="đánh-giá-tác-động-môi-trường-đtm"/>
    <w:p>
      <w:pPr>
        <w:pStyle w:val="Heading2"/>
      </w:pPr>
      <w:r>
        <w:rPr>
          <w:rStyle w:val="SectionNumber"/>
        </w:rPr>
        <w:t xml:space="preserve">12.3</w:t>
      </w:r>
      <w:r>
        <w:tab/>
      </w:r>
      <w:r>
        <w:t xml:space="preserve">6.3. Đánh giá Tác động Môi trường (ĐTM)</w:t>
      </w:r>
    </w:p>
    <w:bookmarkStart w:id="419" w:name="phạm-vi-đtm"/>
    <w:p>
      <w:pPr>
        <w:pStyle w:val="Heading3"/>
      </w:pPr>
      <w:r>
        <w:rPr>
          <w:rStyle w:val="SectionNumber"/>
        </w:rPr>
        <w:t xml:space="preserve">12.3.1</w:t>
      </w:r>
      <w:r>
        <w:tab/>
      </w:r>
      <w:r>
        <w:t xml:space="preserve">6.3.1. Phạm vi ĐTM</w:t>
      </w:r>
    </w:p>
    <w:p>
      <w:pPr>
        <w:pStyle w:val="FirstParagraph"/>
      </w:pPr>
      <w:r>
        <w:t xml:space="preserve">Dự án thuộc</w:t>
      </w:r>
      <w:r>
        <w:t xml:space="preserve"> </w:t>
      </w:r>
      <w:r>
        <w:rPr>
          <w:b/>
          <w:bCs/>
        </w:rPr>
        <w:t xml:space="preserve">Nhóm I — Đối tượng phải lập ĐTM</w:t>
      </w:r>
      <w:r>
        <w:t xml:space="preserve"> </w:t>
      </w:r>
      <w:r>
        <w:t xml:space="preserve">theo Phụ lục III, Nghị định 08/2022/NĐ-CP (thay vì chỉ đăng ký môi trường) vì:</w:t>
      </w:r>
    </w:p>
    <w:p>
      <w:pPr>
        <w:pStyle w:val="Compact"/>
        <w:numPr>
          <w:ilvl w:val="0"/>
          <w:numId w:val="1048"/>
        </w:numPr>
      </w:pPr>
      <w:r>
        <w:t xml:space="preserve">CAPEX &gt; 10 triệu USD</w:t>
      </w:r>
    </w:p>
    <w:p>
      <w:pPr>
        <w:pStyle w:val="Compact"/>
        <w:numPr>
          <w:ilvl w:val="0"/>
          <w:numId w:val="1048"/>
        </w:numPr>
      </w:pPr>
      <w:r>
        <w:t xml:space="preserve">Có phát sinh chất thải nguy hại (dung dịch CNC, pin UPS)</w:t>
      </w:r>
    </w:p>
    <w:p>
      <w:pPr>
        <w:pStyle w:val="Compact"/>
        <w:numPr>
          <w:ilvl w:val="0"/>
          <w:numId w:val="1048"/>
        </w:numPr>
      </w:pPr>
      <w:r>
        <w:t xml:space="preserve">Tiêu thụ nước lớn (&gt;100 m³/ngày peak)</w:t>
      </w:r>
    </w:p>
    <w:p>
      <w:pPr>
        <w:pStyle w:val="Compact"/>
        <w:numPr>
          <w:ilvl w:val="0"/>
          <w:numId w:val="1048"/>
        </w:numPr>
      </w:pPr>
      <w:r>
        <w:t xml:space="preserve">Phát thải nhiệt (DC)</w:t>
      </w:r>
    </w:p>
    <w:bookmarkEnd w:id="419"/>
    <w:bookmarkStart w:id="420" w:name="ma-trận-tác-động-môi-trường"/>
    <w:p>
      <w:pPr>
        <w:pStyle w:val="Heading3"/>
      </w:pPr>
      <w:r>
        <w:rPr>
          <w:rStyle w:val="SectionNumber"/>
        </w:rPr>
        <w:t xml:space="preserve">12.3.2</w:t>
      </w:r>
      <w:r>
        <w:tab/>
      </w:r>
      <w:r>
        <w:t xml:space="preserve">6.3.2. Ma trận Tác động Môi trường</w:t>
      </w:r>
    </w:p>
    <w:tbl>
      <w:tblPr>
        <w:tblStyle w:val="Table"/>
        <w:tblW w:type="pct" w:w="5000"/>
        <w:tblLayout w:type="fixed"/>
        <w:tblLook w:firstRow="1" w:lastRow="0" w:firstColumn="0" w:lastColumn="0" w:noHBand="0" w:noVBand="0" w:val="0020"/>
      </w:tblPr>
      <w:tblGrid>
        <w:gridCol w:w="2416"/>
        <w:gridCol w:w="2282"/>
        <w:gridCol w:w="1006"/>
        <w:gridCol w:w="2214"/>
      </w:tblGrid>
      <w:tr>
        <w:trPr>
          <w:tblHeader w:val="on"/>
        </w:trPr>
        <w:tc>
          <w:tcPr/>
          <w:p>
            <w:pPr>
              <w:pStyle w:val="Compact"/>
            </w:pPr>
            <w:r>
              <w:t xml:space="preserve">Tác động</w:t>
            </w:r>
          </w:p>
        </w:tc>
        <w:tc>
          <w:tcPr/>
          <w:p>
            <w:pPr>
              <w:pStyle w:val="Compact"/>
            </w:pPr>
            <w:r>
              <w:t xml:space="preserve">Nguồn</w:t>
            </w:r>
          </w:p>
        </w:tc>
        <w:tc>
          <w:tcPr/>
          <w:p>
            <w:pPr>
              <w:pStyle w:val="Compact"/>
              <w:jc w:val="center"/>
            </w:pPr>
            <w:r>
              <w:t xml:space="preserve">Mức độ</w:t>
            </w:r>
          </w:p>
        </w:tc>
        <w:tc>
          <w:tcPr/>
          <w:p>
            <w:pPr>
              <w:pStyle w:val="Compact"/>
            </w:pPr>
            <w:r>
              <w:t xml:space="preserve">Biện pháp giảm thiểu</w:t>
            </w:r>
          </w:p>
        </w:tc>
      </w:tr>
      <w:tr>
        <w:tc>
          <w:tcPr/>
          <w:p>
            <w:pPr>
              <w:pStyle w:val="Compact"/>
            </w:pPr>
            <w:r>
              <w:rPr>
                <w:b/>
                <w:bCs/>
              </w:rPr>
              <w:t xml:space="preserve">Nước thải công nghiệp</w:t>
            </w:r>
          </w:p>
        </w:tc>
        <w:tc>
          <w:tcPr/>
          <w:p>
            <w:pPr>
              <w:pStyle w:val="Compact"/>
            </w:pPr>
            <w:r>
              <w:t xml:space="preserve">CNC coolant, DC cooling blowdown</w:t>
            </w:r>
          </w:p>
        </w:tc>
        <w:tc>
          <w:tcPr/>
          <w:p>
            <w:pPr>
              <w:pStyle w:val="Compact"/>
              <w:jc w:val="center"/>
            </w:pPr>
            <w:r>
              <w:t xml:space="preserve">Trung bình</w:t>
            </w:r>
          </w:p>
        </w:tc>
        <w:tc>
          <w:tcPr/>
          <w:p>
            <w:pPr>
              <w:pStyle w:val="Compact"/>
            </w:pPr>
            <w:r>
              <w:t xml:space="preserve">ZLD + Tái sử dụng (Mục 4.6)</w:t>
            </w:r>
          </w:p>
        </w:tc>
      </w:tr>
      <w:tr>
        <w:tc>
          <w:tcPr/>
          <w:p>
            <w:pPr>
              <w:pStyle w:val="Compact"/>
            </w:pPr>
            <w:r>
              <w:rPr>
                <w:b/>
                <w:bCs/>
              </w:rPr>
              <w:t xml:space="preserve">Nước thải sinh hoạt</w:t>
            </w:r>
          </w:p>
        </w:tc>
        <w:tc>
          <w:tcPr/>
          <w:p>
            <w:pPr>
              <w:pStyle w:val="Compact"/>
            </w:pPr>
            <w:r>
              <w:t xml:space="preserve">150-250 người</w:t>
            </w:r>
          </w:p>
        </w:tc>
        <w:tc>
          <w:tcPr/>
          <w:p>
            <w:pPr>
              <w:pStyle w:val="Compact"/>
              <w:jc w:val="center"/>
            </w:pPr>
            <w:r>
              <w:t xml:space="preserve">Thấp</w:t>
            </w:r>
          </w:p>
        </w:tc>
        <w:tc>
          <w:tcPr/>
          <w:p>
            <w:pPr>
              <w:pStyle w:val="Compact"/>
            </w:pPr>
            <w:r>
              <w:t xml:space="preserve">Bể tự hoại + SBR</w:t>
            </w:r>
          </w:p>
        </w:tc>
      </w:tr>
      <w:tr>
        <w:tc>
          <w:tcPr/>
          <w:p>
            <w:pPr>
              <w:pStyle w:val="Compact"/>
            </w:pPr>
            <w:r>
              <w:rPr>
                <w:b/>
                <w:bCs/>
              </w:rPr>
              <w:t xml:space="preserve">Khí thải</w:t>
            </w:r>
          </w:p>
        </w:tc>
        <w:tc>
          <w:tcPr/>
          <w:p>
            <w:pPr>
              <w:pStyle w:val="Compact"/>
            </w:pPr>
            <w:r>
              <w:t xml:space="preserve">Generator diesel, CNC fume</w:t>
            </w:r>
          </w:p>
        </w:tc>
        <w:tc>
          <w:tcPr/>
          <w:p>
            <w:pPr>
              <w:pStyle w:val="Compact"/>
              <w:jc w:val="center"/>
            </w:pPr>
            <w:r>
              <w:t xml:space="preserve">Trung bình</w:t>
            </w:r>
          </w:p>
        </w:tc>
        <w:tc>
          <w:tcPr/>
          <w:p>
            <w:pPr>
              <w:pStyle w:val="Compact"/>
            </w:pPr>
            <w:r>
              <w:t xml:space="preserve">SCR + HEPA + Active carbon</w:t>
            </w:r>
          </w:p>
        </w:tc>
      </w:tr>
      <w:tr>
        <w:tc>
          <w:tcPr/>
          <w:p>
            <w:pPr>
              <w:pStyle w:val="Compact"/>
            </w:pPr>
            <w:r>
              <w:rPr>
                <w:b/>
                <w:bCs/>
              </w:rPr>
              <w:t xml:space="preserve">Bụi</w:t>
            </w:r>
          </w:p>
        </w:tc>
        <w:tc>
          <w:tcPr/>
          <w:p>
            <w:pPr>
              <w:pStyle w:val="Compact"/>
            </w:pPr>
            <w:r>
              <w:t xml:space="preserve">CNC Titan/Inconel machining</w:t>
            </w:r>
          </w:p>
        </w:tc>
        <w:tc>
          <w:tcPr/>
          <w:p>
            <w:pPr>
              <w:pStyle w:val="Compact"/>
              <w:jc w:val="center"/>
            </w:pPr>
            <w:r>
              <w:t xml:space="preserve">Trung bình-Cao</w:t>
            </w:r>
          </w:p>
        </w:tc>
        <w:tc>
          <w:tcPr/>
          <w:p>
            <w:pPr>
              <w:pStyle w:val="Compact"/>
            </w:pPr>
            <w:r>
              <w:t xml:space="preserve">HEPA H13, Central extraction</w:t>
            </w:r>
          </w:p>
        </w:tc>
      </w:tr>
      <w:tr>
        <w:tc>
          <w:tcPr/>
          <w:p>
            <w:pPr>
              <w:pStyle w:val="Compact"/>
            </w:pPr>
            <w:r>
              <w:rPr>
                <w:b/>
                <w:bCs/>
              </w:rPr>
              <w:t xml:space="preserve">Tiếng ồn</w:t>
            </w:r>
          </w:p>
        </w:tc>
        <w:tc>
          <w:tcPr/>
          <w:p>
            <w:pPr>
              <w:pStyle w:val="Compact"/>
            </w:pPr>
            <w:r>
              <w:t xml:space="preserve">CNC, Chiller, Generator</w:t>
            </w:r>
          </w:p>
        </w:tc>
        <w:tc>
          <w:tcPr/>
          <w:p>
            <w:pPr>
              <w:pStyle w:val="Compact"/>
              <w:jc w:val="center"/>
            </w:pPr>
            <w:r>
              <w:t xml:space="preserve">Trung bình</w:t>
            </w:r>
          </w:p>
        </w:tc>
        <w:tc>
          <w:tcPr/>
          <w:p>
            <w:pPr>
              <w:pStyle w:val="Compact"/>
            </w:pPr>
            <w:r>
              <w:t xml:space="preserve">Acoustic enclosure, 10m buffer</w:t>
            </w:r>
          </w:p>
        </w:tc>
      </w:tr>
      <w:tr>
        <w:tc>
          <w:tcPr/>
          <w:p>
            <w:pPr>
              <w:pStyle w:val="Compact"/>
            </w:pPr>
            <w:r>
              <w:rPr>
                <w:b/>
                <w:bCs/>
              </w:rPr>
              <w:t xml:space="preserve">Chất thải rắn</w:t>
            </w:r>
          </w:p>
        </w:tc>
        <w:tc>
          <w:tcPr/>
          <w:p>
            <w:pPr>
              <w:pStyle w:val="Compact"/>
            </w:pPr>
            <w:r>
              <w:t xml:space="preserve">Phoi kim loại, bao bì</w:t>
            </w:r>
          </w:p>
        </w:tc>
        <w:tc>
          <w:tcPr/>
          <w:p>
            <w:pPr>
              <w:pStyle w:val="Compact"/>
              <w:jc w:val="center"/>
            </w:pPr>
            <w:r>
              <w:t xml:space="preserve">Thấp</w:t>
            </w:r>
          </w:p>
        </w:tc>
        <w:tc>
          <w:tcPr/>
          <w:p>
            <w:pPr>
              <w:pStyle w:val="Compact"/>
            </w:pPr>
            <w:r>
              <w:t xml:space="preserve">Tái chế &gt;80%</w:t>
            </w:r>
          </w:p>
        </w:tc>
      </w:tr>
      <w:tr>
        <w:tc>
          <w:tcPr/>
          <w:p>
            <w:pPr>
              <w:pStyle w:val="Compact"/>
            </w:pPr>
            <w:r>
              <w:rPr>
                <w:b/>
                <w:bCs/>
              </w:rPr>
              <w:t xml:space="preserve">Chất thải nguy hại</w:t>
            </w:r>
          </w:p>
        </w:tc>
        <w:tc>
          <w:tcPr/>
          <w:p>
            <w:pPr>
              <w:pStyle w:val="Compact"/>
            </w:pPr>
            <w:r>
              <w:t xml:space="preserve">Dầu thải, coolant thải, pin UPS</w:t>
            </w:r>
          </w:p>
        </w:tc>
        <w:tc>
          <w:tcPr/>
          <w:p>
            <w:pPr>
              <w:pStyle w:val="Compact"/>
              <w:jc w:val="center"/>
            </w:pPr>
            <w:r>
              <w:t xml:space="preserve">Trung bình</w:t>
            </w:r>
          </w:p>
        </w:tc>
        <w:tc>
          <w:tcPr/>
          <w:p>
            <w:pPr>
              <w:pStyle w:val="Compact"/>
            </w:pPr>
            <w:r>
              <w:t xml:space="preserve">Thu gom bởi đơn vị cấp phép</w:t>
            </w:r>
          </w:p>
        </w:tc>
      </w:tr>
      <w:tr>
        <w:tc>
          <w:tcPr/>
          <w:p>
            <w:pPr>
              <w:pStyle w:val="Compact"/>
            </w:pPr>
            <w:r>
              <w:rPr>
                <w:b/>
                <w:bCs/>
              </w:rPr>
              <w:t xml:space="preserve">Nhiệt</w:t>
            </w:r>
          </w:p>
        </w:tc>
        <w:tc>
          <w:tcPr/>
          <w:p>
            <w:pPr>
              <w:pStyle w:val="Compact"/>
            </w:pPr>
            <w:r>
              <w:t xml:space="preserve">DC heat rejection</w:t>
            </w:r>
          </w:p>
        </w:tc>
        <w:tc>
          <w:tcPr/>
          <w:p>
            <w:pPr>
              <w:pStyle w:val="Compact"/>
              <w:jc w:val="center"/>
            </w:pPr>
            <w:r>
              <w:t xml:space="preserve">Thấp-TB</w:t>
            </w:r>
          </w:p>
        </w:tc>
        <w:tc>
          <w:tcPr/>
          <w:p>
            <w:pPr>
              <w:pStyle w:val="Compact"/>
            </w:pPr>
            <w:r>
              <w:t xml:space="preserve">Cooling tower evaporative</w:t>
            </w:r>
          </w:p>
        </w:tc>
      </w:tr>
      <w:tr>
        <w:tc>
          <w:tcPr/>
          <w:p>
            <w:pPr>
              <w:pStyle w:val="Compact"/>
            </w:pPr>
            <w:r>
              <w:rPr>
                <w:b/>
                <w:bCs/>
              </w:rPr>
              <w:t xml:space="preserve">Sóng điện từ</w:t>
            </w:r>
          </w:p>
        </w:tc>
        <w:tc>
          <w:tcPr/>
          <w:p>
            <w:pPr>
              <w:pStyle w:val="Compact"/>
            </w:pPr>
            <w:r>
              <w:t xml:space="preserve">DC (IT equipment)</w:t>
            </w:r>
          </w:p>
        </w:tc>
        <w:tc>
          <w:tcPr/>
          <w:p>
            <w:pPr>
              <w:pStyle w:val="Compact"/>
              <w:jc w:val="center"/>
            </w:pPr>
            <w:r>
              <w:t xml:space="preserve">Rất thấp</w:t>
            </w:r>
          </w:p>
        </w:tc>
        <w:tc>
          <w:tcPr/>
          <w:p>
            <w:pPr>
              <w:pStyle w:val="Compact"/>
            </w:pPr>
            <w:r>
              <w:t xml:space="preserve">Shielding, FCC Class A</w:t>
            </w:r>
          </w:p>
        </w:tc>
      </w:tr>
      <w:tr>
        <w:tc>
          <w:tcPr/>
          <w:p>
            <w:pPr>
              <w:pStyle w:val="Compact"/>
            </w:pPr>
            <w:r>
              <w:rPr>
                <w:b/>
                <w:bCs/>
              </w:rPr>
              <w:t xml:space="preserve">PM2,5</w:t>
            </w:r>
          </w:p>
        </w:tc>
        <w:tc>
          <w:tcPr/>
          <w:p>
            <w:pPr>
              <w:pStyle w:val="Compact"/>
            </w:pPr>
            <w:r>
              <w:t xml:space="preserve">Generator diesel, CNC fume</w:t>
            </w:r>
          </w:p>
        </w:tc>
        <w:tc>
          <w:tcPr/>
          <w:p>
            <w:pPr>
              <w:pStyle w:val="Compact"/>
              <w:jc w:val="center"/>
            </w:pPr>
            <w:r>
              <w:t xml:space="preserve">Thấp-TB</w:t>
            </w:r>
          </w:p>
        </w:tc>
        <w:tc>
          <w:tcPr/>
          <w:p>
            <w:pPr>
              <w:pStyle w:val="Compact"/>
            </w:pPr>
            <w:r>
              <w:t xml:space="preserve">DPF + DOC cho Generator</w:t>
            </w:r>
          </w:p>
        </w:tc>
      </w:tr>
    </w:tbl>
    <w:bookmarkEnd w:id="420"/>
    <w:bookmarkStart w:id="421" w:name="ngân-sách-môi-trường"/>
    <w:p>
      <w:pPr>
        <w:pStyle w:val="Heading3"/>
      </w:pPr>
      <w:r>
        <w:rPr>
          <w:rStyle w:val="SectionNumber"/>
        </w:rPr>
        <w:t xml:space="preserve">12.3.3</w:t>
      </w:r>
      <w:r>
        <w:tab/>
      </w:r>
      <w:r>
        <w:t xml:space="preserve">6.3.3. Ngân sách Môi trường</w:t>
      </w:r>
    </w:p>
    <w:tbl>
      <w:tblPr>
        <w:tblStyle w:val="Table"/>
        <w:tblW w:type="pct" w:w="5000"/>
        <w:tblLayout w:type="fixed"/>
        <w:tblLook w:firstRow="1" w:lastRow="0" w:firstColumn="0" w:lastColumn="0" w:noHBand="0" w:noVBand="0" w:val="0020"/>
      </w:tblPr>
      <w:tblGrid>
        <w:gridCol w:w="4299"/>
        <w:gridCol w:w="1697"/>
        <w:gridCol w:w="1923"/>
      </w:tblGrid>
      <w:tr>
        <w:trPr>
          <w:tblHeader w:val="on"/>
        </w:trPr>
        <w:tc>
          <w:tcPr/>
          <w:p>
            <w:pPr>
              <w:pStyle w:val="Compact"/>
            </w:pPr>
            <w:r>
              <w:t xml:space="preserve">Hạng mục</w:t>
            </w:r>
          </w:p>
        </w:tc>
        <w:tc>
          <w:tcPr/>
          <w:p>
            <w:pPr>
              <w:pStyle w:val="Compact"/>
              <w:jc w:val="right"/>
            </w:pPr>
            <w:r>
              <w:t xml:space="preserve">CAPEX (K USD)</w:t>
            </w:r>
          </w:p>
        </w:tc>
        <w:tc>
          <w:tcPr/>
          <w:p>
            <w:pPr>
              <w:pStyle w:val="Compact"/>
              <w:jc w:val="right"/>
            </w:pPr>
            <w:r>
              <w:t xml:space="preserve">OPEX (K USD/năm)</w:t>
            </w:r>
          </w:p>
        </w:tc>
      </w:tr>
      <w:tr>
        <w:tc>
          <w:tcPr/>
          <w:p>
            <w:pPr>
              <w:pStyle w:val="Compact"/>
            </w:pPr>
            <w:r>
              <w:t xml:space="preserve">Hệ thống XLNT (SBR + DAF)</w:t>
            </w:r>
          </w:p>
        </w:tc>
        <w:tc>
          <w:tcPr/>
          <w:p>
            <w:pPr>
              <w:pStyle w:val="Compact"/>
              <w:jc w:val="right"/>
            </w:pPr>
            <w:r>
              <w:t xml:space="preserve">180</w:t>
            </w:r>
          </w:p>
        </w:tc>
        <w:tc>
          <w:tcPr/>
          <w:p>
            <w:pPr>
              <w:pStyle w:val="Compact"/>
              <w:jc w:val="right"/>
            </w:pPr>
            <w:r>
              <w:t xml:space="preserve">15</w:t>
            </w:r>
          </w:p>
        </w:tc>
      </w:tr>
      <w:tr>
        <w:tc>
          <w:tcPr/>
          <w:p>
            <w:pPr>
              <w:pStyle w:val="Compact"/>
            </w:pPr>
            <w:r>
              <w:t xml:space="preserve">ZLD (CNC coolant)</w:t>
            </w:r>
          </w:p>
        </w:tc>
        <w:tc>
          <w:tcPr/>
          <w:p>
            <w:pPr>
              <w:pStyle w:val="Compact"/>
              <w:jc w:val="right"/>
            </w:pPr>
            <w:r>
              <w:t xml:space="preserve">120</w:t>
            </w:r>
          </w:p>
        </w:tc>
        <w:tc>
          <w:tcPr/>
          <w:p>
            <w:pPr>
              <w:pStyle w:val="Compact"/>
              <w:jc w:val="right"/>
            </w:pPr>
            <w:r>
              <w:t xml:space="preserve">20</w:t>
            </w:r>
          </w:p>
        </w:tc>
      </w:tr>
      <w:tr>
        <w:tc>
          <w:tcPr/>
          <w:p>
            <w:pPr>
              <w:pStyle w:val="Compact"/>
            </w:pPr>
            <w:r>
              <w:t xml:space="preserve">Hệ thống hút bụi/khói (CNC)</w:t>
            </w:r>
          </w:p>
        </w:tc>
        <w:tc>
          <w:tcPr/>
          <w:p>
            <w:pPr>
              <w:pStyle w:val="Compact"/>
              <w:jc w:val="right"/>
            </w:pPr>
            <w:r>
              <w:t xml:space="preserve">150</w:t>
            </w:r>
          </w:p>
        </w:tc>
        <w:tc>
          <w:tcPr/>
          <w:p>
            <w:pPr>
              <w:pStyle w:val="Compact"/>
              <w:jc w:val="right"/>
            </w:pPr>
            <w:r>
              <w:t xml:space="preserve">10</w:t>
            </w:r>
          </w:p>
        </w:tc>
      </w:tr>
      <w:tr>
        <w:tc>
          <w:tcPr/>
          <w:p>
            <w:pPr>
              <w:pStyle w:val="Compact"/>
            </w:pPr>
            <w:r>
              <w:t xml:space="preserve">DPF/DOC cho Generator</w:t>
            </w:r>
          </w:p>
        </w:tc>
        <w:tc>
          <w:tcPr/>
          <w:p>
            <w:pPr>
              <w:pStyle w:val="Compact"/>
              <w:jc w:val="right"/>
            </w:pPr>
            <w:r>
              <w:t xml:space="preserve">80</w:t>
            </w:r>
          </w:p>
        </w:tc>
        <w:tc>
          <w:tcPr/>
          <w:p>
            <w:pPr>
              <w:pStyle w:val="Compact"/>
              <w:jc w:val="right"/>
            </w:pPr>
            <w:r>
              <w:t xml:space="preserve">5</w:t>
            </w:r>
          </w:p>
        </w:tc>
      </w:tr>
      <w:tr>
        <w:tc>
          <w:tcPr/>
          <w:p>
            <w:pPr>
              <w:pStyle w:val="Compact"/>
            </w:pPr>
            <w:r>
              <w:t xml:space="preserve">Hệ thống thu nước mưa</w:t>
            </w:r>
          </w:p>
        </w:tc>
        <w:tc>
          <w:tcPr/>
          <w:p>
            <w:pPr>
              <w:pStyle w:val="Compact"/>
              <w:jc w:val="right"/>
            </w:pPr>
            <w:r>
              <w:t xml:space="preserve">50</w:t>
            </w:r>
          </w:p>
        </w:tc>
        <w:tc>
          <w:tcPr/>
          <w:p>
            <w:pPr>
              <w:pStyle w:val="Compact"/>
              <w:jc w:val="right"/>
            </w:pPr>
            <w:r>
              <w:t xml:space="preserve">2</w:t>
            </w:r>
          </w:p>
        </w:tc>
      </w:tr>
      <w:tr>
        <w:tc>
          <w:tcPr/>
          <w:p>
            <w:pPr>
              <w:pStyle w:val="Compact"/>
            </w:pPr>
            <w:r>
              <w:t xml:space="preserve">Cooling tower tối ưu</w:t>
            </w:r>
          </w:p>
        </w:tc>
        <w:tc>
          <w:tcPr/>
          <w:p>
            <w:pPr>
              <w:pStyle w:val="Compact"/>
              <w:jc w:val="right"/>
            </w:pPr>
            <w:r>
              <w:t xml:space="preserve">60</w:t>
            </w:r>
          </w:p>
        </w:tc>
        <w:tc>
          <w:tcPr/>
          <w:p>
            <w:pPr>
              <w:pStyle w:val="Compact"/>
              <w:jc w:val="right"/>
            </w:pPr>
            <w:r>
              <w:t xml:space="preserve">—</w:t>
            </w:r>
          </w:p>
        </w:tc>
      </w:tr>
      <w:tr>
        <w:tc>
          <w:tcPr/>
          <w:p>
            <w:pPr>
              <w:pStyle w:val="Compact"/>
            </w:pPr>
            <w:r>
              <w:t xml:space="preserve">Thu nước condensate DC</w:t>
            </w:r>
          </w:p>
        </w:tc>
        <w:tc>
          <w:tcPr/>
          <w:p>
            <w:pPr>
              <w:pStyle w:val="Compact"/>
              <w:jc w:val="right"/>
            </w:pPr>
            <w:r>
              <w:t xml:space="preserve">60</w:t>
            </w:r>
          </w:p>
        </w:tc>
        <w:tc>
          <w:tcPr/>
          <w:p>
            <w:pPr>
              <w:pStyle w:val="Compact"/>
              <w:jc w:val="right"/>
            </w:pPr>
            <w:r>
              <w:t xml:space="preserve">3</w:t>
            </w:r>
          </w:p>
        </w:tc>
      </w:tr>
      <w:tr>
        <w:tc>
          <w:tcPr/>
          <w:p>
            <w:pPr>
              <w:pStyle w:val="Compact"/>
            </w:pPr>
            <w:r>
              <w:t xml:space="preserve">Giám sát môi trường (Real-time)</w:t>
            </w:r>
          </w:p>
        </w:tc>
        <w:tc>
          <w:tcPr/>
          <w:p>
            <w:pPr>
              <w:pStyle w:val="Compact"/>
              <w:jc w:val="right"/>
            </w:pPr>
            <w:r>
              <w:t xml:space="preserve">120</w:t>
            </w:r>
          </w:p>
        </w:tc>
        <w:tc>
          <w:tcPr/>
          <w:p>
            <w:pPr>
              <w:pStyle w:val="Compact"/>
              <w:jc w:val="right"/>
            </w:pPr>
            <w:r>
              <w:t xml:space="preserve">15</w:t>
            </w:r>
          </w:p>
        </w:tc>
      </w:tr>
      <w:tr>
        <w:tc>
          <w:tcPr/>
          <w:p>
            <w:pPr>
              <w:pStyle w:val="Compact"/>
            </w:pPr>
            <w:r>
              <w:t xml:space="preserve">Quản lý chất thải nguy hại</w:t>
            </w:r>
          </w:p>
        </w:tc>
        <w:tc>
          <w:tcPr/>
          <w:p>
            <w:pPr>
              <w:pStyle w:val="Compact"/>
              <w:jc w:val="right"/>
            </w:pPr>
            <w:r>
              <w:t xml:space="preserve">50</w:t>
            </w:r>
          </w:p>
        </w:tc>
        <w:tc>
          <w:tcPr/>
          <w:p>
            <w:pPr>
              <w:pStyle w:val="Compact"/>
              <w:jc w:val="right"/>
            </w:pPr>
            <w:r>
              <w:t xml:space="preserve">25</w:t>
            </w:r>
          </w:p>
        </w:tc>
      </w:tr>
      <w:tr>
        <w:tc>
          <w:tcPr/>
          <w:p>
            <w:pPr>
              <w:pStyle w:val="Compact"/>
            </w:pPr>
            <w:r>
              <w:t xml:space="preserve">Cây xanh, cảnh quan, hồ điều hòa</w:t>
            </w:r>
          </w:p>
        </w:tc>
        <w:tc>
          <w:tcPr/>
          <w:p>
            <w:pPr>
              <w:pStyle w:val="Compact"/>
              <w:jc w:val="right"/>
            </w:pPr>
            <w:r>
              <w:t xml:space="preserve">200</w:t>
            </w:r>
          </w:p>
        </w:tc>
        <w:tc>
          <w:tcPr/>
          <w:p>
            <w:pPr>
              <w:pStyle w:val="Compact"/>
              <w:jc w:val="right"/>
            </w:pPr>
            <w:r>
              <w:t xml:space="preserve">30</w:t>
            </w:r>
          </w:p>
        </w:tc>
      </w:tr>
      <w:tr>
        <w:tc>
          <w:tcPr/>
          <w:p>
            <w:pPr>
              <w:pStyle w:val="Compact"/>
            </w:pPr>
            <w:r>
              <w:t xml:space="preserve">Dự phòng 10%</w:t>
            </w:r>
          </w:p>
        </w:tc>
        <w:tc>
          <w:tcPr/>
          <w:p>
            <w:pPr>
              <w:pStyle w:val="Compact"/>
              <w:jc w:val="right"/>
            </w:pPr>
            <w:r>
              <w:t xml:space="preserve">107</w:t>
            </w:r>
          </w:p>
        </w:tc>
        <w:tc>
          <w:tcPr/>
          <w:p>
            <w:pPr>
              <w:pStyle w:val="Compact"/>
              <w:jc w:val="right"/>
            </w:pPr>
            <w:r>
              <w:t xml:space="preserve">—</w:t>
            </w:r>
          </w:p>
        </w:tc>
      </w:tr>
      <w:tr>
        <w:tc>
          <w:tcPr/>
          <w:p>
            <w:pPr>
              <w:pStyle w:val="Compact"/>
            </w:pPr>
            <w:r>
              <w:rPr>
                <w:b/>
                <w:bCs/>
              </w:rPr>
              <w:t xml:space="preserve">Tổng</w:t>
            </w:r>
          </w:p>
        </w:tc>
        <w:tc>
          <w:tcPr/>
          <w:p>
            <w:pPr>
              <w:pStyle w:val="Compact"/>
              <w:jc w:val="right"/>
            </w:pPr>
            <w:r>
              <w:rPr>
                <w:b/>
                <w:bCs/>
              </w:rPr>
              <w:t xml:space="preserve">1.177</w:t>
            </w:r>
          </w:p>
        </w:tc>
        <w:tc>
          <w:tcPr/>
          <w:p>
            <w:pPr>
              <w:pStyle w:val="Compact"/>
              <w:jc w:val="right"/>
            </w:pPr>
            <w:r>
              <w:rPr>
                <w:b/>
                <w:bCs/>
              </w:rPr>
              <w:t xml:space="preserve">125</w:t>
            </w:r>
          </w:p>
        </w:tc>
      </w:tr>
      <w:tr>
        <w:tc>
          <w:tcPr/>
          <w:p>
            <w:pPr>
              <w:pStyle w:val="Compact"/>
            </w:pPr>
            <w:r>
              <w:rPr>
                <w:b/>
                <w:bCs/>
              </w:rPr>
              <w:t xml:space="preserve">Tổng 10 năm</w:t>
            </w:r>
          </w:p>
        </w:tc>
        <w:tc>
          <w:tcPr/>
          <w:p>
            <w:pPr>
              <w:pStyle w:val="Compact"/>
            </w:pPr>
          </w:p>
        </w:tc>
        <w:tc>
          <w:tcPr/>
          <w:p>
            <w:pPr>
              <w:pStyle w:val="Compact"/>
              <w:jc w:val="right"/>
            </w:pPr>
            <w:r>
              <w:rPr>
                <w:b/>
                <w:bCs/>
              </w:rPr>
              <w:t xml:space="preserve">~2.427</w:t>
            </w:r>
          </w:p>
        </w:tc>
      </w:tr>
    </w:tbl>
    <w:p>
      <w:pPr>
        <w:pStyle w:val="BodyText"/>
      </w:pPr>
      <w:r>
        <w:rPr>
          <w:i/>
          <w:iCs/>
        </w:rPr>
        <w:t xml:space="preserve">[C — CAPEX môi trường = 2,5% tổng CAPEX. OPEX MT = ~1% doanh thu. Tổng 10 năm ~2,4M — mức đầu tư tốt cho dự án công nghệ cao]</w:t>
      </w:r>
    </w:p>
    <w:bookmarkEnd w:id="421"/>
    <w:bookmarkStart w:id="422" w:name="cam-kết-môi-trường"/>
    <w:p>
      <w:pPr>
        <w:pStyle w:val="Heading3"/>
      </w:pPr>
      <w:r>
        <w:rPr>
          <w:rStyle w:val="SectionNumber"/>
        </w:rPr>
        <w:t xml:space="preserve">12.3.4</w:t>
      </w:r>
      <w:r>
        <w:tab/>
      </w:r>
      <w:r>
        <w:t xml:space="preserve">6.3.4. Cam kết Môi trường</w:t>
      </w:r>
    </w:p>
    <w:p>
      <w:pPr>
        <w:pStyle w:val="FirstParagraph"/>
      </w:pPr>
      <w:r>
        <w:t xml:space="preserve">Mekong Technology cam kết:</w:t>
      </w:r>
    </w:p>
    <w:p>
      <w:pPr>
        <w:pStyle w:val="Compact"/>
        <w:numPr>
          <w:ilvl w:val="0"/>
          <w:numId w:val="1049"/>
        </w:numPr>
      </w:pPr>
      <w:r>
        <w:t xml:space="preserve">Đạt</w:t>
      </w:r>
      <w:r>
        <w:t xml:space="preserve"> </w:t>
      </w:r>
      <w:r>
        <w:rPr>
          <w:b/>
          <w:bCs/>
        </w:rPr>
        <w:t xml:space="preserve">QCVN 40:2011/BTNMT Cột A</w:t>
      </w:r>
      <w:r>
        <w:t xml:space="preserve"> </w:t>
      </w:r>
      <w:r>
        <w:t xml:space="preserve">cho tất cả nước thải xả ra</w:t>
      </w:r>
    </w:p>
    <w:p>
      <w:pPr>
        <w:pStyle w:val="Compact"/>
        <w:numPr>
          <w:ilvl w:val="0"/>
          <w:numId w:val="1049"/>
        </w:numPr>
      </w:pPr>
      <w:r>
        <w:t xml:space="preserve">Đạt</w:t>
      </w:r>
      <w:r>
        <w:t xml:space="preserve"> </w:t>
      </w:r>
      <w:r>
        <w:rPr>
          <w:b/>
          <w:bCs/>
        </w:rPr>
        <w:t xml:space="preserve">QCVN 19:2009/BTNMT Cột A</w:t>
      </w:r>
      <w:r>
        <w:t xml:space="preserve"> </w:t>
      </w:r>
      <w:r>
        <w:t xml:space="preserve">cho khí thải</w:t>
      </w:r>
    </w:p>
    <w:p>
      <w:pPr>
        <w:pStyle w:val="Compact"/>
        <w:numPr>
          <w:ilvl w:val="0"/>
          <w:numId w:val="1049"/>
        </w:numPr>
      </w:pPr>
      <w:r>
        <w:t xml:space="preserve">Đạt</w:t>
      </w:r>
      <w:r>
        <w:t xml:space="preserve"> </w:t>
      </w:r>
      <w:r>
        <w:rPr>
          <w:b/>
          <w:bCs/>
        </w:rPr>
        <w:t xml:space="preserve">QCVN 26:2010/BTNMT</w:t>
      </w:r>
      <w:r>
        <w:t xml:space="preserve"> </w:t>
      </w:r>
      <w:r>
        <w:t xml:space="preserve">cho tiếng ồn</w:t>
      </w:r>
    </w:p>
    <w:p>
      <w:pPr>
        <w:pStyle w:val="Compact"/>
        <w:numPr>
          <w:ilvl w:val="0"/>
          <w:numId w:val="1049"/>
        </w:numPr>
      </w:pPr>
      <w:r>
        <w:rPr>
          <w:b/>
          <w:bCs/>
        </w:rPr>
        <w:t xml:space="preserve">Zero-liquid discharge</w:t>
      </w:r>
      <w:r>
        <w:t xml:space="preserve"> </w:t>
      </w:r>
      <w:r>
        <w:t xml:space="preserve">cho nước thải CNC coolant</w:t>
      </w:r>
    </w:p>
    <w:p>
      <w:pPr>
        <w:pStyle w:val="Compact"/>
        <w:numPr>
          <w:ilvl w:val="0"/>
          <w:numId w:val="1049"/>
        </w:numPr>
      </w:pPr>
      <w:r>
        <w:rPr>
          <w:b/>
          <w:bCs/>
        </w:rPr>
        <w:t xml:space="preserve">Tái chế ≥ 80%</w:t>
      </w:r>
      <w:r>
        <w:t xml:space="preserve"> </w:t>
      </w:r>
      <w:r>
        <w:t xml:space="preserve">chất thải rắn (phoi kim loại, bìa carton)</w:t>
      </w:r>
    </w:p>
    <w:p>
      <w:pPr>
        <w:pStyle w:val="Compact"/>
        <w:numPr>
          <w:ilvl w:val="0"/>
          <w:numId w:val="1049"/>
        </w:numPr>
      </w:pPr>
      <w:r>
        <w:rPr>
          <w:b/>
          <w:bCs/>
        </w:rPr>
        <w:t xml:space="preserve">PUE &lt; 1,35</w:t>
      </w:r>
      <w:r>
        <w:t xml:space="preserve"> </w:t>
      </w:r>
      <w:r>
        <w:t xml:space="preserve">(giảm phát thải nhiệt DC)</w:t>
      </w:r>
    </w:p>
    <w:p>
      <w:pPr>
        <w:pStyle w:val="Compact"/>
        <w:numPr>
          <w:ilvl w:val="0"/>
          <w:numId w:val="1049"/>
        </w:numPr>
      </w:pPr>
      <w:r>
        <w:rPr>
          <w:b/>
          <w:bCs/>
        </w:rPr>
        <w:t xml:space="preserve">Cây xanh ≥ 20%</w:t>
      </w:r>
      <w:r>
        <w:t xml:space="preserve"> </w:t>
      </w:r>
      <w:r>
        <w:t xml:space="preserve">diện tích lô đất</w:t>
      </w:r>
    </w:p>
    <w:p>
      <w:pPr>
        <w:pStyle w:val="Compact"/>
        <w:numPr>
          <w:ilvl w:val="0"/>
          <w:numId w:val="1049"/>
        </w:numPr>
      </w:pPr>
      <w:r>
        <w:t xml:space="preserve">Giám sát môi trường</w:t>
      </w:r>
      <w:r>
        <w:t xml:space="preserve"> </w:t>
      </w:r>
      <w:r>
        <w:rPr>
          <w:b/>
          <w:bCs/>
        </w:rPr>
        <w:t xml:space="preserve">real-time 24/7</w:t>
      </w:r>
      <w:r>
        <w:t xml:space="preserve"> </w:t>
      </w:r>
      <w:r>
        <w:t xml:space="preserve">với sensor IoT (dùng chính sản phẩm MekongOS)</w:t>
      </w:r>
    </w:p>
    <w:p>
      <w:pPr>
        <w:pStyle w:val="Compact"/>
        <w:numPr>
          <w:ilvl w:val="0"/>
          <w:numId w:val="1049"/>
        </w:numPr>
      </w:pPr>
      <w:r>
        <w:t xml:space="preserve">Báo cáo môi trường</w:t>
      </w:r>
      <w:r>
        <w:t xml:space="preserve"> </w:t>
      </w:r>
      <w:r>
        <w:rPr>
          <w:b/>
          <w:bCs/>
        </w:rPr>
        <w:t xml:space="preserve">hàng quý</w:t>
      </w:r>
      <w:r>
        <w:t xml:space="preserve"> </w:t>
      </w:r>
      <w:r>
        <w:t xml:space="preserve">gửi Sở TNMT</w:t>
      </w:r>
    </w:p>
    <w:p>
      <w:pPr>
        <w:pStyle w:val="Compact"/>
        <w:numPr>
          <w:ilvl w:val="0"/>
          <w:numId w:val="1049"/>
        </w:numPr>
      </w:pPr>
      <w:r>
        <w:t xml:space="preserve">Bảo hiểm trách nhiệm môi trường</w:t>
      </w:r>
    </w:p>
    <w:p>
      <w:r>
        <w:pict>
          <v:rect style="width:0;height:1.5pt" o:hralign="center" o:hrstd="t" o:hr="t"/>
        </w:pict>
      </w:r>
    </w:p>
    <w:bookmarkEnd w:id="422"/>
    <w:bookmarkEnd w:id="423"/>
    <w:bookmarkStart w:id="426" w:name="an-toàn-lao-động"/>
    <w:p>
      <w:pPr>
        <w:pStyle w:val="Heading2"/>
      </w:pPr>
      <w:r>
        <w:rPr>
          <w:rStyle w:val="SectionNumber"/>
        </w:rPr>
        <w:t xml:space="preserve">12.4</w:t>
      </w:r>
      <w:r>
        <w:tab/>
      </w:r>
      <w:r>
        <w:t xml:space="preserve">6.4. An toàn Lao động</w:t>
      </w:r>
    </w:p>
    <w:bookmarkStart w:id="424" w:name="rủi-ro-an-toàn-theo-khu-vực"/>
    <w:p>
      <w:pPr>
        <w:pStyle w:val="Heading3"/>
      </w:pPr>
      <w:r>
        <w:rPr>
          <w:rStyle w:val="SectionNumber"/>
        </w:rPr>
        <w:t xml:space="preserve">12.4.1</w:t>
      </w:r>
      <w:r>
        <w:tab/>
      </w:r>
      <w:r>
        <w:t xml:space="preserve">6.4.1. Rủi ro An toàn theo Khu vực</w:t>
      </w:r>
    </w:p>
    <w:tbl>
      <w:tblPr>
        <w:tblStyle w:val="Table"/>
        <w:tblW w:type="pct" w:w="5000"/>
        <w:tblLayout w:type="fixed"/>
        <w:tblLook w:firstRow="1" w:lastRow="0" w:firstColumn="0" w:lastColumn="0" w:noHBand="0" w:noVBand="0" w:val="0020"/>
      </w:tblPr>
      <w:tblGrid>
        <w:gridCol w:w="1357"/>
        <w:gridCol w:w="3337"/>
        <w:gridCol w:w="848"/>
        <w:gridCol w:w="2376"/>
      </w:tblGrid>
      <w:tr>
        <w:trPr>
          <w:tblHeader w:val="on"/>
        </w:trPr>
        <w:tc>
          <w:tcPr/>
          <w:p>
            <w:pPr>
              <w:pStyle w:val="Compact"/>
            </w:pPr>
            <w:r>
              <w:t xml:space="preserve">Khu vực</w:t>
            </w:r>
          </w:p>
        </w:tc>
        <w:tc>
          <w:tcPr/>
          <w:p>
            <w:pPr>
              <w:pStyle w:val="Compact"/>
            </w:pPr>
            <w:r>
              <w:t xml:space="preserve">Rủi ro chính</w:t>
            </w:r>
          </w:p>
        </w:tc>
        <w:tc>
          <w:tcPr/>
          <w:p>
            <w:pPr>
              <w:pStyle w:val="Compact"/>
              <w:jc w:val="center"/>
            </w:pPr>
            <w:r>
              <w:t xml:space="preserve">Mức độ</w:t>
            </w:r>
          </w:p>
        </w:tc>
        <w:tc>
          <w:tcPr/>
          <w:p>
            <w:pPr>
              <w:pStyle w:val="Compact"/>
            </w:pPr>
            <w:r>
              <w:t xml:space="preserve">Biện pháp</w:t>
            </w:r>
          </w:p>
        </w:tc>
      </w:tr>
      <w:tr>
        <w:tc>
          <w:tcPr/>
          <w:p>
            <w:pPr>
              <w:pStyle w:val="Compact"/>
            </w:pPr>
            <w:r>
              <w:rPr>
                <w:b/>
                <w:bCs/>
              </w:rPr>
              <w:t xml:space="preserve">Khối A — DC</w:t>
            </w:r>
          </w:p>
        </w:tc>
        <w:tc>
          <w:tcPr/>
          <w:p>
            <w:pPr>
              <w:pStyle w:val="Compact"/>
            </w:pPr>
            <w:r>
              <w:t xml:space="preserve">Điện giật (high voltage), Khí chữa cháy, Nặng (rack)</w:t>
            </w:r>
          </w:p>
        </w:tc>
        <w:tc>
          <w:tcPr/>
          <w:p>
            <w:pPr>
              <w:pStyle w:val="Compact"/>
              <w:jc w:val="center"/>
            </w:pPr>
            <w:r>
              <w:t xml:space="preserve">Trung bình</w:t>
            </w:r>
          </w:p>
        </w:tc>
        <w:tc>
          <w:tcPr/>
          <w:p>
            <w:pPr>
              <w:pStyle w:val="Compact"/>
            </w:pPr>
            <w:r>
              <w:t xml:space="preserve">Lock-out/Tag-out, PPE, Crane for rack</w:t>
            </w:r>
          </w:p>
        </w:tc>
      </w:tr>
      <w:tr>
        <w:tc>
          <w:tcPr/>
          <w:p>
            <w:pPr>
              <w:pStyle w:val="Compact"/>
            </w:pPr>
            <w:r>
              <w:rPr>
                <w:b/>
                <w:bCs/>
              </w:rPr>
              <w:t xml:space="preserve">Khối B — CNC</w:t>
            </w:r>
          </w:p>
        </w:tc>
        <w:tc>
          <w:tcPr/>
          <w:p>
            <w:pPr>
              <w:pStyle w:val="Compact"/>
            </w:pPr>
            <w:r>
              <w:t xml:space="preserve">Phoi kim loại bắn, Dung dịch cắt, Tiếng ồn, Nặng</w:t>
            </w:r>
          </w:p>
        </w:tc>
        <w:tc>
          <w:tcPr/>
          <w:p>
            <w:pPr>
              <w:pStyle w:val="Compact"/>
              <w:jc w:val="center"/>
            </w:pPr>
            <w:r>
              <w:t xml:space="preserve">Cao</w:t>
            </w:r>
          </w:p>
        </w:tc>
        <w:tc>
          <w:tcPr/>
          <w:p>
            <w:pPr>
              <w:pStyle w:val="Compact"/>
            </w:pPr>
            <w:r>
              <w:t xml:space="preserve">Safety guard, PPE đầy đủ, Body harness</w:t>
            </w:r>
          </w:p>
        </w:tc>
      </w:tr>
      <w:tr>
        <w:tc>
          <w:tcPr/>
          <w:p>
            <w:pPr>
              <w:pStyle w:val="Compact"/>
            </w:pPr>
            <w:r>
              <w:rPr>
                <w:b/>
                <w:bCs/>
              </w:rPr>
              <w:t xml:space="preserve">Khối C — SMT</w:t>
            </w:r>
          </w:p>
        </w:tc>
        <w:tc>
          <w:tcPr/>
          <w:p>
            <w:pPr>
              <w:pStyle w:val="Compact"/>
            </w:pPr>
            <w:r>
              <w:t xml:space="preserve">Hàn chì (lead-free), ESD, Hóa chất flux</w:t>
            </w:r>
          </w:p>
        </w:tc>
        <w:tc>
          <w:tcPr/>
          <w:p>
            <w:pPr>
              <w:pStyle w:val="Compact"/>
              <w:jc w:val="center"/>
            </w:pPr>
            <w:r>
              <w:t xml:space="preserve">Trung bình</w:t>
            </w:r>
          </w:p>
        </w:tc>
        <w:tc>
          <w:tcPr/>
          <w:p>
            <w:pPr>
              <w:pStyle w:val="Compact"/>
            </w:pPr>
            <w:r>
              <w:t xml:space="preserve">Ventilation, ESD equipment, MSDS</w:t>
            </w:r>
          </w:p>
        </w:tc>
      </w:tr>
      <w:tr>
        <w:tc>
          <w:tcPr/>
          <w:p>
            <w:pPr>
              <w:pStyle w:val="Compact"/>
            </w:pPr>
            <w:r>
              <w:rPr>
                <w:b/>
                <w:bCs/>
              </w:rPr>
              <w:t xml:space="preserve">Kho</w:t>
            </w:r>
          </w:p>
        </w:tc>
        <w:tc>
          <w:tcPr/>
          <w:p>
            <w:pPr>
              <w:pStyle w:val="Compact"/>
            </w:pPr>
            <w:r>
              <w:t xml:space="preserve">Đổ sập, Va chạm xe nâng</w:t>
            </w:r>
          </w:p>
        </w:tc>
        <w:tc>
          <w:tcPr/>
          <w:p>
            <w:pPr>
              <w:pStyle w:val="Compact"/>
              <w:jc w:val="center"/>
            </w:pPr>
            <w:r>
              <w:t xml:space="preserve">Trung bình</w:t>
            </w:r>
          </w:p>
        </w:tc>
        <w:tc>
          <w:tcPr/>
          <w:p>
            <w:pPr>
              <w:pStyle w:val="Compact"/>
            </w:pPr>
            <w:r>
              <w:t xml:space="preserve">Rack FIFO, Speed limit, Barrier</w:t>
            </w:r>
          </w:p>
        </w:tc>
      </w:tr>
      <w:tr>
        <w:tc>
          <w:tcPr/>
          <w:p>
            <w:pPr>
              <w:pStyle w:val="Compact"/>
            </w:pPr>
            <w:r>
              <w:rPr>
                <w:b/>
                <w:bCs/>
              </w:rPr>
              <w:t xml:space="preserve">Generator</w:t>
            </w:r>
          </w:p>
        </w:tc>
        <w:tc>
          <w:tcPr/>
          <w:p>
            <w:pPr>
              <w:pStyle w:val="Compact"/>
            </w:pPr>
            <w:r>
              <w:t xml:space="preserve">Nhiên liệu, Ồn, Khí xả</w:t>
            </w:r>
          </w:p>
        </w:tc>
        <w:tc>
          <w:tcPr/>
          <w:p>
            <w:pPr>
              <w:pStyle w:val="Compact"/>
              <w:jc w:val="center"/>
            </w:pPr>
            <w:r>
              <w:t xml:space="preserve">Trung bình-Cao</w:t>
            </w:r>
          </w:p>
        </w:tc>
        <w:tc>
          <w:tcPr/>
          <w:p>
            <w:pPr>
              <w:pStyle w:val="Compact"/>
            </w:pPr>
            <w:r>
              <w:t xml:space="preserve">Acoustic enclosure, PPE</w:t>
            </w:r>
          </w:p>
        </w:tc>
      </w:tr>
    </w:tbl>
    <w:bookmarkEnd w:id="424"/>
    <w:bookmarkStart w:id="425" w:name="chương-trình-an-toàn"/>
    <w:p>
      <w:pPr>
        <w:pStyle w:val="Heading3"/>
      </w:pPr>
      <w:r>
        <w:rPr>
          <w:rStyle w:val="SectionNumber"/>
        </w:rPr>
        <w:t xml:space="preserve">12.4.2</w:t>
      </w:r>
      <w:r>
        <w:tab/>
      </w:r>
      <w:r>
        <w:t xml:space="preserve">6.4.2. Chương trình An toàn</w:t>
      </w:r>
    </w:p>
    <w:tbl>
      <w:tblPr>
        <w:tblStyle w:val="Table"/>
        <w:tblW w:type="pct" w:w="5000"/>
        <w:tblLayout w:type="fixed"/>
        <w:tblLook w:firstRow="1" w:lastRow="0" w:firstColumn="0" w:lastColumn="0" w:noHBand="0" w:noVBand="0" w:val="0020"/>
      </w:tblPr>
      <w:tblGrid>
        <w:gridCol w:w="237"/>
        <w:gridCol w:w="3326"/>
        <w:gridCol w:w="1742"/>
        <w:gridCol w:w="1108"/>
        <w:gridCol w:w="1504"/>
      </w:tblGrid>
      <w:tr>
        <w:trPr>
          <w:tblHeader w:val="on"/>
        </w:trPr>
        <w:tc>
          <w:tcPr/>
          <w:p>
            <w:pPr>
              <w:pStyle w:val="Compact"/>
              <w:jc w:val="center"/>
            </w:pPr>
            <w:r>
              <w:t xml:space="preserve">TT</w:t>
            </w:r>
          </w:p>
        </w:tc>
        <w:tc>
          <w:tcPr/>
          <w:p>
            <w:pPr>
              <w:pStyle w:val="Compact"/>
            </w:pPr>
            <w:r>
              <w:t xml:space="preserve">Chương trình</w:t>
            </w:r>
          </w:p>
        </w:tc>
        <w:tc>
          <w:tcPr/>
          <w:p>
            <w:pPr>
              <w:pStyle w:val="Compact"/>
            </w:pPr>
            <w:r>
              <w:t xml:space="preserve">Tần suất</w:t>
            </w:r>
          </w:p>
        </w:tc>
        <w:tc>
          <w:tcPr/>
          <w:p>
            <w:pPr>
              <w:pStyle w:val="Compact"/>
            </w:pPr>
            <w:r>
              <w:t xml:space="preserve">Đối tượng</w:t>
            </w:r>
          </w:p>
        </w:tc>
        <w:tc>
          <w:tcPr/>
          <w:p>
            <w:pPr>
              <w:pStyle w:val="Compact"/>
              <w:jc w:val="right"/>
            </w:pPr>
            <w:r>
              <w:t xml:space="preserve">Chi phí/năm</w:t>
            </w:r>
          </w:p>
        </w:tc>
      </w:tr>
      <w:tr>
        <w:tc>
          <w:tcPr/>
          <w:p>
            <w:pPr>
              <w:pStyle w:val="Compact"/>
              <w:jc w:val="center"/>
            </w:pPr>
            <w:r>
              <w:t xml:space="preserve">1</w:t>
            </w:r>
          </w:p>
        </w:tc>
        <w:tc>
          <w:tcPr/>
          <w:p>
            <w:pPr>
              <w:pStyle w:val="Compact"/>
            </w:pPr>
            <w:r>
              <w:t xml:space="preserve">Huấn luyện ATVSLĐ (6 nhóm theo NĐ 44)</w:t>
            </w:r>
          </w:p>
        </w:tc>
        <w:tc>
          <w:tcPr/>
          <w:p>
            <w:pPr>
              <w:pStyle w:val="Compact"/>
            </w:pPr>
            <w:r>
              <w:t xml:space="preserve">Hàng năm + mới vào</w:t>
            </w:r>
          </w:p>
        </w:tc>
        <w:tc>
          <w:tcPr/>
          <w:p>
            <w:pPr>
              <w:pStyle w:val="Compact"/>
            </w:pPr>
            <w:r>
              <w:t xml:space="preserve">Toàn bộ</w:t>
            </w:r>
          </w:p>
        </w:tc>
        <w:tc>
          <w:tcPr/>
          <w:p>
            <w:pPr>
              <w:pStyle w:val="Compact"/>
              <w:jc w:val="right"/>
            </w:pPr>
            <w:r>
              <w:t xml:space="preserve">15 K USD</w:t>
            </w:r>
          </w:p>
        </w:tc>
      </w:tr>
      <w:tr>
        <w:tc>
          <w:tcPr/>
          <w:p>
            <w:pPr>
              <w:pStyle w:val="Compact"/>
              <w:jc w:val="center"/>
            </w:pPr>
            <w:r>
              <w:t xml:space="preserve">2</w:t>
            </w:r>
          </w:p>
        </w:tc>
        <w:tc>
          <w:tcPr/>
          <w:p>
            <w:pPr>
              <w:pStyle w:val="Compact"/>
            </w:pPr>
            <w:r>
              <w:t xml:space="preserve">Diễn tập PCCC + Sơ tán</w:t>
            </w:r>
          </w:p>
        </w:tc>
        <w:tc>
          <w:tcPr/>
          <w:p>
            <w:pPr>
              <w:pStyle w:val="Compact"/>
            </w:pPr>
            <w:r>
              <w:t xml:space="preserve">2 lần/năm</w:t>
            </w:r>
          </w:p>
        </w:tc>
        <w:tc>
          <w:tcPr/>
          <w:p>
            <w:pPr>
              <w:pStyle w:val="Compact"/>
            </w:pPr>
            <w:r>
              <w:t xml:space="preserve">Toàn bộ</w:t>
            </w:r>
          </w:p>
        </w:tc>
        <w:tc>
          <w:tcPr/>
          <w:p>
            <w:pPr>
              <w:pStyle w:val="Compact"/>
              <w:jc w:val="right"/>
            </w:pPr>
            <w:r>
              <w:t xml:space="preserve">5 K USD</w:t>
            </w:r>
          </w:p>
        </w:tc>
      </w:tr>
      <w:tr>
        <w:tc>
          <w:tcPr/>
          <w:p>
            <w:pPr>
              <w:pStyle w:val="Compact"/>
              <w:jc w:val="center"/>
            </w:pPr>
            <w:r>
              <w:t xml:space="preserve">3</w:t>
            </w:r>
          </w:p>
        </w:tc>
        <w:tc>
          <w:tcPr/>
          <w:p>
            <w:pPr>
              <w:pStyle w:val="Compact"/>
            </w:pPr>
            <w:r>
              <w:t xml:space="preserve">Kiểm tra sức khỏe định kỳ</w:t>
            </w:r>
          </w:p>
        </w:tc>
        <w:tc>
          <w:tcPr/>
          <w:p>
            <w:pPr>
              <w:pStyle w:val="Compact"/>
            </w:pPr>
            <w:r>
              <w:t xml:space="preserve">Hàng năm</w:t>
            </w:r>
          </w:p>
        </w:tc>
        <w:tc>
          <w:tcPr/>
          <w:p>
            <w:pPr>
              <w:pStyle w:val="Compact"/>
            </w:pPr>
            <w:r>
              <w:t xml:space="preserve">Toàn bộ</w:t>
            </w:r>
          </w:p>
        </w:tc>
        <w:tc>
          <w:tcPr/>
          <w:p>
            <w:pPr>
              <w:pStyle w:val="Compact"/>
              <w:jc w:val="right"/>
            </w:pPr>
            <w:r>
              <w:t xml:space="preserve">10 K USD</w:t>
            </w:r>
          </w:p>
        </w:tc>
      </w:tr>
      <w:tr>
        <w:tc>
          <w:tcPr/>
          <w:p>
            <w:pPr>
              <w:pStyle w:val="Compact"/>
              <w:jc w:val="center"/>
            </w:pPr>
            <w:r>
              <w:t xml:space="preserve">4</w:t>
            </w:r>
          </w:p>
        </w:tc>
        <w:tc>
          <w:tcPr/>
          <w:p>
            <w:pPr>
              <w:pStyle w:val="Compact"/>
            </w:pPr>
            <w:r>
              <w:t xml:space="preserve">Đo kiểm MTLĐ</w:t>
            </w:r>
          </w:p>
        </w:tc>
        <w:tc>
          <w:tcPr/>
          <w:p>
            <w:pPr>
              <w:pStyle w:val="Compact"/>
            </w:pPr>
            <w:r>
              <w:t xml:space="preserve">2 lần/năm</w:t>
            </w:r>
          </w:p>
        </w:tc>
        <w:tc>
          <w:tcPr/>
          <w:p>
            <w:pPr>
              <w:pStyle w:val="Compact"/>
            </w:pPr>
            <w:r>
              <w:t xml:space="preserve">Khu vực SX</w:t>
            </w:r>
          </w:p>
        </w:tc>
        <w:tc>
          <w:tcPr/>
          <w:p>
            <w:pPr>
              <w:pStyle w:val="Compact"/>
              <w:jc w:val="right"/>
            </w:pPr>
            <w:r>
              <w:t xml:space="preserve">5 K USD</w:t>
            </w:r>
          </w:p>
        </w:tc>
      </w:tr>
      <w:tr>
        <w:tc>
          <w:tcPr/>
          <w:p>
            <w:pPr>
              <w:pStyle w:val="Compact"/>
              <w:jc w:val="center"/>
            </w:pPr>
            <w:r>
              <w:t xml:space="preserve">5</w:t>
            </w:r>
          </w:p>
        </w:tc>
        <w:tc>
          <w:tcPr/>
          <w:p>
            <w:pPr>
              <w:pStyle w:val="Compact"/>
            </w:pPr>
            <w:r>
              <w:t xml:space="preserve">Audit nội bộ ATVSLD</w:t>
            </w:r>
          </w:p>
        </w:tc>
        <w:tc>
          <w:tcPr/>
          <w:p>
            <w:pPr>
              <w:pStyle w:val="Compact"/>
            </w:pPr>
            <w:r>
              <w:t xml:space="preserve">Hàng quý</w:t>
            </w:r>
          </w:p>
        </w:tc>
        <w:tc>
          <w:tcPr/>
          <w:p>
            <w:pPr>
              <w:pStyle w:val="Compact"/>
            </w:pPr>
            <w:r>
              <w:t xml:space="preserve">Khu vực SX</w:t>
            </w:r>
          </w:p>
        </w:tc>
        <w:tc>
          <w:tcPr/>
          <w:p>
            <w:pPr>
              <w:pStyle w:val="Compact"/>
              <w:jc w:val="right"/>
            </w:pPr>
            <w:r>
              <w:t xml:space="preserve">3 K USD</w:t>
            </w:r>
          </w:p>
        </w:tc>
      </w:tr>
      <w:tr>
        <w:tc>
          <w:tcPr/>
          <w:p>
            <w:pPr>
              <w:pStyle w:val="Compact"/>
              <w:jc w:val="center"/>
            </w:pPr>
            <w:r>
              <w:t xml:space="preserve">6</w:t>
            </w:r>
          </w:p>
        </w:tc>
        <w:tc>
          <w:tcPr/>
          <w:p>
            <w:pPr>
              <w:pStyle w:val="Compact"/>
            </w:pPr>
            <w:r>
              <w:t xml:space="preserve">Cập nhật MSDS</w:t>
            </w:r>
          </w:p>
        </w:tc>
        <w:tc>
          <w:tcPr/>
          <w:p>
            <w:pPr>
              <w:pStyle w:val="Compact"/>
            </w:pPr>
            <w:r>
              <w:t xml:space="preserve">Khi thay đổi</w:t>
            </w:r>
          </w:p>
        </w:tc>
        <w:tc>
          <w:tcPr/>
          <w:p>
            <w:pPr>
              <w:pStyle w:val="Compact"/>
            </w:pPr>
            <w:r>
              <w:t xml:space="preserve">Kho hóa chất</w:t>
            </w:r>
          </w:p>
        </w:tc>
        <w:tc>
          <w:tcPr/>
          <w:p>
            <w:pPr>
              <w:pStyle w:val="Compact"/>
              <w:jc w:val="right"/>
            </w:pPr>
            <w:r>
              <w:t xml:space="preserve">1 K USD</w:t>
            </w:r>
          </w:p>
        </w:tc>
      </w:tr>
      <w:tr>
        <w:tc>
          <w:tcPr/>
          <w:p>
            <w:pPr>
              <w:pStyle w:val="Compact"/>
            </w:pPr>
          </w:p>
        </w:tc>
        <w:tc>
          <w:tcPr/>
          <w:p>
            <w:pPr>
              <w:pStyle w:val="Compact"/>
            </w:pPr>
            <w:r>
              <w:rPr>
                <w:b/>
                <w:bCs/>
              </w:rPr>
              <w:t xml:space="preserve">Tổng</w:t>
            </w:r>
          </w:p>
        </w:tc>
        <w:tc>
          <w:tcPr/>
          <w:p>
            <w:pPr>
              <w:pStyle w:val="Compact"/>
            </w:pPr>
          </w:p>
        </w:tc>
        <w:tc>
          <w:tcPr/>
          <w:p>
            <w:pPr>
              <w:pStyle w:val="Compact"/>
            </w:pPr>
          </w:p>
        </w:tc>
        <w:tc>
          <w:tcPr/>
          <w:p>
            <w:pPr>
              <w:pStyle w:val="Compact"/>
              <w:jc w:val="right"/>
            </w:pPr>
            <w:r>
              <w:rPr>
                <w:b/>
                <w:bCs/>
              </w:rPr>
              <w:t xml:space="preserve">~39 K USD</w:t>
            </w:r>
          </w:p>
        </w:tc>
      </w:tr>
    </w:tbl>
    <w:p>
      <w:r>
        <w:pict>
          <v:rect style="width:0;height:1.5pt" o:hralign="center" o:hrstd="t" o:hr="t"/>
        </w:pict>
      </w:r>
    </w:p>
    <w:bookmarkEnd w:id="425"/>
    <w:bookmarkEnd w:id="426"/>
    <w:bookmarkStart w:id="433" w:name="lộ-trình-giấy-phép-và-thủ-tục-hành-chính"/>
    <w:p>
      <w:pPr>
        <w:pStyle w:val="Heading2"/>
      </w:pPr>
      <w:r>
        <w:rPr>
          <w:rStyle w:val="SectionNumber"/>
        </w:rPr>
        <w:t xml:space="preserve">12.5</w:t>
      </w:r>
      <w:r>
        <w:tab/>
      </w:r>
      <w:r>
        <w:t xml:space="preserve">6.5. Lộ trình Giấy phép và Thủ tục Hành chính</w:t>
      </w:r>
    </w:p>
    <w:bookmarkStart w:id="427" w:name="ma-trận-giấy-phép"/>
    <w:p>
      <w:pPr>
        <w:pStyle w:val="Heading3"/>
      </w:pPr>
      <w:r>
        <w:rPr>
          <w:rStyle w:val="SectionNumber"/>
        </w:rPr>
        <w:t xml:space="preserve">12.5.1</w:t>
      </w:r>
      <w:r>
        <w:tab/>
      </w:r>
      <w:r>
        <w:t xml:space="preserve">6.5.1. Ma trận Giấy phép</w:t>
      </w:r>
    </w:p>
    <w:tbl>
      <w:tblPr>
        <w:tblStyle w:val="Table"/>
        <w:tblW w:type="pct" w:w="5000"/>
        <w:tblLayout w:type="fixed"/>
        <w:tblLook w:firstRow="1" w:lastRow="0" w:firstColumn="0" w:lastColumn="0" w:noHBand="0" w:noVBand="0" w:val="0020"/>
      </w:tblPr>
      <w:tblGrid>
        <w:gridCol w:w="172"/>
        <w:gridCol w:w="3156"/>
        <w:gridCol w:w="1606"/>
        <w:gridCol w:w="631"/>
        <w:gridCol w:w="631"/>
        <w:gridCol w:w="1033"/>
        <w:gridCol w:w="688"/>
      </w:tblGrid>
      <w:tr>
        <w:trPr>
          <w:tblHeader w:val="on"/>
        </w:trPr>
        <w:tc>
          <w:tcPr/>
          <w:p>
            <w:pPr>
              <w:pStyle w:val="Compact"/>
              <w:jc w:val="center"/>
            </w:pPr>
            <w:r>
              <w:t xml:space="preserve">#</w:t>
            </w:r>
          </w:p>
        </w:tc>
        <w:tc>
          <w:tcPr/>
          <w:p>
            <w:pPr>
              <w:pStyle w:val="Compact"/>
            </w:pPr>
            <w:r>
              <w:t xml:space="preserve">Giấy phép / Thủ tục</w:t>
            </w:r>
          </w:p>
        </w:tc>
        <w:tc>
          <w:tcPr/>
          <w:p>
            <w:pPr>
              <w:pStyle w:val="Compact"/>
            </w:pPr>
            <w:r>
              <w:t xml:space="preserve">Cơ quan</w:t>
            </w:r>
          </w:p>
        </w:tc>
        <w:tc>
          <w:tcPr/>
          <w:p>
            <w:pPr>
              <w:pStyle w:val="Compact"/>
            </w:pPr>
            <w:r>
              <w:t xml:space="preserve">Thời gian</w:t>
            </w:r>
          </w:p>
        </w:tc>
        <w:tc>
          <w:tcPr/>
          <w:p>
            <w:pPr>
              <w:pStyle w:val="Compact"/>
            </w:pPr>
            <w:r>
              <w:t xml:space="preserve">Giai đoạn</w:t>
            </w:r>
          </w:p>
        </w:tc>
        <w:tc>
          <w:tcPr/>
          <w:p>
            <w:pPr>
              <w:pStyle w:val="Compact"/>
              <w:jc w:val="right"/>
            </w:pPr>
            <w:r>
              <w:t xml:space="preserve">Chi phí (K)</w:t>
            </w:r>
          </w:p>
        </w:tc>
        <w:tc>
          <w:tcPr/>
          <w:p>
            <w:pPr>
              <w:pStyle w:val="Compact"/>
              <w:jc w:val="center"/>
            </w:pPr>
            <w:r>
              <w:t xml:space="preserve">Trạng thái</w:t>
            </w:r>
          </w:p>
        </w:tc>
      </w:tr>
      <w:tr>
        <w:tc>
          <w:tcPr/>
          <w:p>
            <w:pPr>
              <w:pStyle w:val="Compact"/>
              <w:jc w:val="center"/>
            </w:pPr>
            <w:r>
              <w:t xml:space="preserve">1</w:t>
            </w:r>
          </w:p>
        </w:tc>
        <w:tc>
          <w:tcPr/>
          <w:p>
            <w:pPr>
              <w:pStyle w:val="Compact"/>
            </w:pPr>
            <w:r>
              <w:rPr>
                <w:b/>
                <w:bCs/>
              </w:rPr>
              <w:t xml:space="preserve">IRC</w:t>
            </w:r>
            <w:r>
              <w:t xml:space="preserve"> </w:t>
            </w:r>
            <w:r>
              <w:t xml:space="preserve">(Giấy chứng nhận Đăng ký Đầu tư)</w:t>
            </w:r>
          </w:p>
        </w:tc>
        <w:tc>
          <w:tcPr/>
          <w:p>
            <w:pPr>
              <w:pStyle w:val="Compact"/>
            </w:pPr>
            <w:r>
              <w:t xml:space="preserve">BQL KCNC TP.HCM (ủy quyền)</w:t>
            </w:r>
          </w:p>
        </w:tc>
        <w:tc>
          <w:tcPr/>
          <w:p>
            <w:pPr>
              <w:pStyle w:val="Compact"/>
            </w:pPr>
            <w:r>
              <w:t xml:space="preserve">15-25 ngày</w:t>
            </w:r>
          </w:p>
        </w:tc>
        <w:tc>
          <w:tcPr/>
          <w:p>
            <w:pPr>
              <w:pStyle w:val="Compact"/>
            </w:pPr>
            <w:r>
              <w:t xml:space="preserve">Pre-build</w:t>
            </w:r>
          </w:p>
        </w:tc>
        <w:tc>
          <w:tcPr/>
          <w:p>
            <w:pPr>
              <w:pStyle w:val="Compact"/>
              <w:jc w:val="right"/>
            </w:pPr>
            <w:r>
              <w:t xml:space="preserve">0,5</w:t>
            </w:r>
          </w:p>
        </w:tc>
        <w:tc>
          <w:tcPr/>
          <w:p>
            <w:pPr>
              <w:pStyle w:val="Compact"/>
              <w:jc w:val="center"/>
            </w:pPr>
            <w:r>
              <w:t xml:space="preserve">Chuẩn bị</w:t>
            </w:r>
          </w:p>
        </w:tc>
      </w:tr>
      <w:tr>
        <w:tc>
          <w:tcPr/>
          <w:p>
            <w:pPr>
              <w:pStyle w:val="Compact"/>
              <w:jc w:val="center"/>
            </w:pPr>
            <w:r>
              <w:t xml:space="preserve">2</w:t>
            </w:r>
          </w:p>
        </w:tc>
        <w:tc>
          <w:tcPr/>
          <w:p>
            <w:pPr>
              <w:pStyle w:val="Compact"/>
            </w:pPr>
            <w:r>
              <w:rPr>
                <w:b/>
                <w:bCs/>
              </w:rPr>
              <w:t xml:space="preserve">ERC</w:t>
            </w:r>
            <w:r>
              <w:t xml:space="preserve"> </w:t>
            </w:r>
            <w:r>
              <w:t xml:space="preserve">(Giấy chứng nhận ĐKDN)</w:t>
            </w:r>
          </w:p>
        </w:tc>
        <w:tc>
          <w:tcPr/>
          <w:p>
            <w:pPr>
              <w:pStyle w:val="Compact"/>
            </w:pPr>
            <w:r>
              <w:t xml:space="preserve">Sở KH&amp;ĐT</w:t>
            </w:r>
          </w:p>
        </w:tc>
        <w:tc>
          <w:tcPr/>
          <w:p>
            <w:pPr>
              <w:pStyle w:val="Compact"/>
            </w:pPr>
            <w:r>
              <w:t xml:space="preserve">3-5 ngày</w:t>
            </w:r>
          </w:p>
        </w:tc>
        <w:tc>
          <w:tcPr/>
          <w:p>
            <w:pPr>
              <w:pStyle w:val="Compact"/>
            </w:pPr>
            <w:r>
              <w:t xml:space="preserve">Pre-build</w:t>
            </w:r>
          </w:p>
        </w:tc>
        <w:tc>
          <w:tcPr/>
          <w:p>
            <w:pPr>
              <w:pStyle w:val="Compact"/>
              <w:jc w:val="right"/>
            </w:pPr>
            <w:r>
              <w:t xml:space="preserve">0,3</w:t>
            </w:r>
          </w:p>
        </w:tc>
        <w:tc>
          <w:tcPr/>
          <w:p>
            <w:pPr>
              <w:pStyle w:val="Compact"/>
              <w:jc w:val="center"/>
            </w:pPr>
            <w:r>
              <w:t xml:space="preserve">Sau IRC</w:t>
            </w:r>
          </w:p>
        </w:tc>
      </w:tr>
      <w:tr>
        <w:tc>
          <w:tcPr/>
          <w:p>
            <w:pPr>
              <w:pStyle w:val="Compact"/>
              <w:jc w:val="center"/>
            </w:pPr>
            <w:r>
              <w:t xml:space="preserve">3</w:t>
            </w:r>
          </w:p>
        </w:tc>
        <w:tc>
          <w:tcPr/>
          <w:p>
            <w:pPr>
              <w:pStyle w:val="Compact"/>
            </w:pPr>
            <w:r>
              <w:rPr>
                <w:b/>
                <w:bCs/>
              </w:rPr>
              <w:t xml:space="preserve">Hợp đồng thuê đất</w:t>
            </w:r>
            <w:r>
              <w:t xml:space="preserve"> </w:t>
            </w:r>
            <w:r>
              <w:t xml:space="preserve">KCNC</w:t>
            </w:r>
          </w:p>
        </w:tc>
        <w:tc>
          <w:tcPr/>
          <w:p>
            <w:pPr>
              <w:pStyle w:val="Compact"/>
            </w:pPr>
            <w:r>
              <w:t xml:space="preserve">BQL KCNC</w:t>
            </w:r>
          </w:p>
        </w:tc>
        <w:tc>
          <w:tcPr/>
          <w:p>
            <w:pPr>
              <w:pStyle w:val="Compact"/>
            </w:pPr>
            <w:r>
              <w:t xml:space="preserve">30-45 ngày</w:t>
            </w:r>
          </w:p>
        </w:tc>
        <w:tc>
          <w:tcPr/>
          <w:p>
            <w:pPr>
              <w:pStyle w:val="Compact"/>
            </w:pPr>
            <w:r>
              <w:t xml:space="preserve">Pre-build</w:t>
            </w:r>
          </w:p>
        </w:tc>
        <w:tc>
          <w:tcPr/>
          <w:p>
            <w:pPr>
              <w:pStyle w:val="Compact"/>
              <w:jc w:val="right"/>
            </w:pPr>
            <w:r>
              <w:t xml:space="preserve">Theo QĐ</w:t>
            </w:r>
          </w:p>
        </w:tc>
        <w:tc>
          <w:tcPr/>
          <w:p>
            <w:pPr>
              <w:pStyle w:val="Compact"/>
              <w:jc w:val="center"/>
            </w:pPr>
            <w:r>
              <w:t xml:space="preserve">Đàm phán</w:t>
            </w:r>
          </w:p>
        </w:tc>
      </w:tr>
      <w:tr>
        <w:tc>
          <w:tcPr/>
          <w:p>
            <w:pPr>
              <w:pStyle w:val="Compact"/>
              <w:jc w:val="center"/>
            </w:pPr>
            <w:r>
              <w:t xml:space="preserve">4</w:t>
            </w:r>
          </w:p>
        </w:tc>
        <w:tc>
          <w:tcPr/>
          <w:p>
            <w:pPr>
              <w:pStyle w:val="Compact"/>
            </w:pPr>
            <w:r>
              <w:rPr>
                <w:b/>
                <w:bCs/>
              </w:rPr>
              <w:t xml:space="preserve">Giấy phép xây dựng</w:t>
            </w:r>
          </w:p>
        </w:tc>
        <w:tc>
          <w:tcPr/>
          <w:p>
            <w:pPr>
              <w:pStyle w:val="Compact"/>
            </w:pPr>
            <w:r>
              <w:t xml:space="preserve">BQL KCNC (1 cửa)</w:t>
            </w:r>
          </w:p>
        </w:tc>
        <w:tc>
          <w:tcPr/>
          <w:p>
            <w:pPr>
              <w:pStyle w:val="Compact"/>
            </w:pPr>
            <w:r>
              <w:t xml:space="preserve">15-20 ngày</w:t>
            </w:r>
          </w:p>
        </w:tc>
        <w:tc>
          <w:tcPr/>
          <w:p>
            <w:pPr>
              <w:pStyle w:val="Compact"/>
            </w:pPr>
            <w:r>
              <w:t xml:space="preserve">Pre-build</w:t>
            </w:r>
          </w:p>
        </w:tc>
        <w:tc>
          <w:tcPr/>
          <w:p>
            <w:pPr>
              <w:pStyle w:val="Compact"/>
              <w:jc w:val="right"/>
            </w:pPr>
            <w:r>
              <w:t xml:space="preserve">1,0</w:t>
            </w:r>
          </w:p>
        </w:tc>
        <w:tc>
          <w:tcPr/>
          <w:p>
            <w:pPr>
              <w:pStyle w:val="Compact"/>
              <w:jc w:val="center"/>
            </w:pPr>
            <w:r>
              <w:t xml:space="preserve">Hồ sơ TK</w:t>
            </w:r>
          </w:p>
        </w:tc>
      </w:tr>
      <w:tr>
        <w:tc>
          <w:tcPr/>
          <w:p>
            <w:pPr>
              <w:pStyle w:val="Compact"/>
              <w:jc w:val="center"/>
            </w:pPr>
            <w:r>
              <w:t xml:space="preserve">5</w:t>
            </w:r>
          </w:p>
        </w:tc>
        <w:tc>
          <w:tcPr/>
          <w:p>
            <w:pPr>
              <w:pStyle w:val="Compact"/>
            </w:pPr>
            <w:r>
              <w:rPr>
                <w:b/>
                <w:bCs/>
              </w:rPr>
              <w:t xml:space="preserve">Phê duyệt ĐTM</w:t>
            </w:r>
          </w:p>
        </w:tc>
        <w:tc>
          <w:tcPr/>
          <w:p>
            <w:pPr>
              <w:pStyle w:val="Compact"/>
            </w:pPr>
            <w:r>
              <w:t xml:space="preserve">Sở TN&amp;MT (BQL KCNC trình)</w:t>
            </w:r>
          </w:p>
        </w:tc>
        <w:tc>
          <w:tcPr/>
          <w:p>
            <w:pPr>
              <w:pStyle w:val="Compact"/>
            </w:pPr>
            <w:r>
              <w:t xml:space="preserve">30-45 ngày</w:t>
            </w:r>
          </w:p>
        </w:tc>
        <w:tc>
          <w:tcPr/>
          <w:p>
            <w:pPr>
              <w:pStyle w:val="Compact"/>
            </w:pPr>
            <w:r>
              <w:t xml:space="preserve">Pre-build</w:t>
            </w:r>
          </w:p>
        </w:tc>
        <w:tc>
          <w:tcPr/>
          <w:p>
            <w:pPr>
              <w:pStyle w:val="Compact"/>
              <w:jc w:val="right"/>
            </w:pPr>
            <w:r>
              <w:t xml:space="preserve">15-25</w:t>
            </w:r>
          </w:p>
        </w:tc>
        <w:tc>
          <w:tcPr/>
          <w:p>
            <w:pPr>
              <w:pStyle w:val="Compact"/>
              <w:jc w:val="center"/>
            </w:pPr>
            <w:r>
              <w:t xml:space="preserve">Đang soạn</w:t>
            </w:r>
          </w:p>
        </w:tc>
      </w:tr>
      <w:tr>
        <w:tc>
          <w:tcPr/>
          <w:p>
            <w:pPr>
              <w:pStyle w:val="Compact"/>
              <w:jc w:val="center"/>
            </w:pPr>
            <w:r>
              <w:t xml:space="preserve">6</w:t>
            </w:r>
          </w:p>
        </w:tc>
        <w:tc>
          <w:tcPr/>
          <w:p>
            <w:pPr>
              <w:pStyle w:val="Compact"/>
            </w:pPr>
            <w:r>
              <w:rPr>
                <w:b/>
                <w:bCs/>
              </w:rPr>
              <w:t xml:space="preserve">Phê duyệt PCCC</w:t>
            </w:r>
            <w:r>
              <w:t xml:space="preserve"> </w:t>
            </w:r>
            <w:r>
              <w:t xml:space="preserve">thiết kế</w:t>
            </w:r>
          </w:p>
        </w:tc>
        <w:tc>
          <w:tcPr/>
          <w:p>
            <w:pPr>
              <w:pStyle w:val="Compact"/>
            </w:pPr>
            <w:r>
              <w:t xml:space="preserve">PC07 Công an TP</w:t>
            </w:r>
          </w:p>
        </w:tc>
        <w:tc>
          <w:tcPr/>
          <w:p>
            <w:pPr>
              <w:pStyle w:val="Compact"/>
            </w:pPr>
            <w:r>
              <w:t xml:space="preserve">20-30 ngày</w:t>
            </w:r>
          </w:p>
        </w:tc>
        <w:tc>
          <w:tcPr/>
          <w:p>
            <w:pPr>
              <w:pStyle w:val="Compact"/>
            </w:pPr>
            <w:r>
              <w:t xml:space="preserve">Pre-build</w:t>
            </w:r>
          </w:p>
        </w:tc>
        <w:tc>
          <w:tcPr/>
          <w:p>
            <w:pPr>
              <w:pStyle w:val="Compact"/>
              <w:jc w:val="right"/>
            </w:pPr>
            <w:r>
              <w:t xml:space="preserve">5-10</w:t>
            </w:r>
          </w:p>
        </w:tc>
        <w:tc>
          <w:tcPr/>
          <w:p>
            <w:pPr>
              <w:pStyle w:val="Compact"/>
              <w:jc w:val="center"/>
            </w:pPr>
            <w:r>
              <w:t xml:space="preserve">Sau TK</w:t>
            </w:r>
          </w:p>
        </w:tc>
      </w:tr>
      <w:tr>
        <w:tc>
          <w:tcPr/>
          <w:p>
            <w:pPr>
              <w:pStyle w:val="Compact"/>
              <w:jc w:val="center"/>
            </w:pPr>
            <w:r>
              <w:t xml:space="preserve">7</w:t>
            </w:r>
          </w:p>
        </w:tc>
        <w:tc>
          <w:tcPr/>
          <w:p>
            <w:pPr>
              <w:pStyle w:val="Compact"/>
            </w:pPr>
            <w:r>
              <w:rPr>
                <w:b/>
                <w:bCs/>
              </w:rPr>
              <w:t xml:space="preserve">Nghiệm thu PCCC</w:t>
            </w:r>
            <w:r>
              <w:t xml:space="preserve"> </w:t>
            </w:r>
            <w:r>
              <w:t xml:space="preserve">công trình</w:t>
            </w:r>
          </w:p>
        </w:tc>
        <w:tc>
          <w:tcPr/>
          <w:p>
            <w:pPr>
              <w:pStyle w:val="Compact"/>
            </w:pPr>
            <w:r>
              <w:t xml:space="preserve">PC07 Công an TP</w:t>
            </w:r>
          </w:p>
        </w:tc>
        <w:tc>
          <w:tcPr/>
          <w:p>
            <w:pPr>
              <w:pStyle w:val="Compact"/>
            </w:pPr>
            <w:r>
              <w:t xml:space="preserve">15-20 ngày</w:t>
            </w:r>
          </w:p>
        </w:tc>
        <w:tc>
          <w:tcPr/>
          <w:p>
            <w:pPr>
              <w:pStyle w:val="Compact"/>
            </w:pPr>
            <w:r>
              <w:t xml:space="preserve">Post-build</w:t>
            </w:r>
          </w:p>
        </w:tc>
        <w:tc>
          <w:tcPr/>
          <w:p>
            <w:pPr>
              <w:pStyle w:val="Compact"/>
              <w:jc w:val="right"/>
            </w:pPr>
            <w:r>
              <w:t xml:space="preserve">3-5</w:t>
            </w:r>
          </w:p>
        </w:tc>
        <w:tc>
          <w:tcPr/>
          <w:p>
            <w:pPr>
              <w:pStyle w:val="Compact"/>
              <w:jc w:val="center"/>
            </w:pPr>
            <w:r>
              <w:t xml:space="preserve">Sau XD</w:t>
            </w:r>
          </w:p>
        </w:tc>
      </w:tr>
      <w:tr>
        <w:tc>
          <w:tcPr/>
          <w:p>
            <w:pPr>
              <w:pStyle w:val="Compact"/>
              <w:jc w:val="center"/>
            </w:pPr>
            <w:r>
              <w:t xml:space="preserve">8</w:t>
            </w:r>
          </w:p>
        </w:tc>
        <w:tc>
          <w:tcPr/>
          <w:p>
            <w:pPr>
              <w:pStyle w:val="Compact"/>
            </w:pPr>
            <w:r>
              <w:rPr>
                <w:b/>
                <w:bCs/>
              </w:rPr>
              <w:t xml:space="preserve">Giấy phép hoạt động điện</w:t>
            </w:r>
          </w:p>
        </w:tc>
        <w:tc>
          <w:tcPr/>
          <w:p>
            <w:pPr>
              <w:pStyle w:val="Compact"/>
            </w:pPr>
            <w:r>
              <w:t xml:space="preserve">Sở Công thương</w:t>
            </w:r>
          </w:p>
        </w:tc>
        <w:tc>
          <w:tcPr/>
          <w:p>
            <w:pPr>
              <w:pStyle w:val="Compact"/>
            </w:pPr>
            <w:r>
              <w:t xml:space="preserve">10-15 ngày</w:t>
            </w:r>
          </w:p>
        </w:tc>
        <w:tc>
          <w:tcPr/>
          <w:p>
            <w:pPr>
              <w:pStyle w:val="Compact"/>
            </w:pPr>
            <w:r>
              <w:t xml:space="preserve">Pre-ops</w:t>
            </w:r>
          </w:p>
        </w:tc>
        <w:tc>
          <w:tcPr/>
          <w:p>
            <w:pPr>
              <w:pStyle w:val="Compact"/>
              <w:jc w:val="right"/>
            </w:pPr>
            <w:r>
              <w:t xml:space="preserve">0,5</w:t>
            </w:r>
          </w:p>
        </w:tc>
        <w:tc>
          <w:tcPr/>
          <w:p>
            <w:pPr>
              <w:pStyle w:val="Compact"/>
              <w:jc w:val="center"/>
            </w:pPr>
            <w:r>
              <w:t xml:space="preserve">—</w:t>
            </w:r>
          </w:p>
        </w:tc>
      </w:tr>
      <w:tr>
        <w:tc>
          <w:tcPr/>
          <w:p>
            <w:pPr>
              <w:pStyle w:val="Compact"/>
              <w:jc w:val="center"/>
            </w:pPr>
            <w:r>
              <w:t xml:space="preserve">9</w:t>
            </w:r>
          </w:p>
        </w:tc>
        <w:tc>
          <w:tcPr/>
          <w:p>
            <w:pPr>
              <w:pStyle w:val="Compact"/>
            </w:pPr>
            <w:r>
              <w:rPr>
                <w:b/>
                <w:bCs/>
              </w:rPr>
              <w:t xml:space="preserve">Đăng ký hồ sơ ATVSLĐ</w:t>
            </w:r>
          </w:p>
        </w:tc>
        <w:tc>
          <w:tcPr/>
          <w:p>
            <w:pPr>
              <w:pStyle w:val="Compact"/>
            </w:pPr>
            <w:r>
              <w:t xml:space="preserve">Sở LĐ-TB&amp;XH</w:t>
            </w:r>
          </w:p>
        </w:tc>
        <w:tc>
          <w:tcPr/>
          <w:p>
            <w:pPr>
              <w:pStyle w:val="Compact"/>
            </w:pPr>
            <w:r>
              <w:t xml:space="preserve">10-15 ngày</w:t>
            </w:r>
          </w:p>
        </w:tc>
        <w:tc>
          <w:tcPr/>
          <w:p>
            <w:pPr>
              <w:pStyle w:val="Compact"/>
            </w:pPr>
            <w:r>
              <w:t xml:space="preserve">Pre-ops</w:t>
            </w:r>
          </w:p>
        </w:tc>
        <w:tc>
          <w:tcPr/>
          <w:p>
            <w:pPr>
              <w:pStyle w:val="Compact"/>
              <w:jc w:val="right"/>
            </w:pPr>
            <w:r>
              <w:t xml:space="preserve">0,5</w:t>
            </w:r>
          </w:p>
        </w:tc>
        <w:tc>
          <w:tcPr/>
          <w:p>
            <w:pPr>
              <w:pStyle w:val="Compact"/>
              <w:jc w:val="center"/>
            </w:pPr>
            <w:r>
              <w:t xml:space="preserve">—</w:t>
            </w:r>
          </w:p>
        </w:tc>
      </w:tr>
      <w:tr>
        <w:tc>
          <w:tcPr/>
          <w:p>
            <w:pPr>
              <w:pStyle w:val="Compact"/>
              <w:jc w:val="center"/>
            </w:pPr>
            <w:r>
              <w:t xml:space="preserve">10</w:t>
            </w:r>
          </w:p>
        </w:tc>
        <w:tc>
          <w:tcPr/>
          <w:p>
            <w:pPr>
              <w:pStyle w:val="Compact"/>
            </w:pPr>
            <w:r>
              <w:rPr>
                <w:b/>
                <w:bCs/>
              </w:rPr>
              <w:t xml:space="preserve">Giấy phép xả thải</w:t>
            </w:r>
          </w:p>
        </w:tc>
        <w:tc>
          <w:tcPr/>
          <w:p>
            <w:pPr>
              <w:pStyle w:val="Compact"/>
            </w:pPr>
            <w:r>
              <w:t xml:space="preserve">Sở TN&amp;MT</w:t>
            </w:r>
          </w:p>
        </w:tc>
        <w:tc>
          <w:tcPr/>
          <w:p>
            <w:pPr>
              <w:pStyle w:val="Compact"/>
            </w:pPr>
            <w:r>
              <w:t xml:space="preserve">20-30 ngày</w:t>
            </w:r>
          </w:p>
        </w:tc>
        <w:tc>
          <w:tcPr/>
          <w:p>
            <w:pPr>
              <w:pStyle w:val="Compact"/>
            </w:pPr>
            <w:r>
              <w:t xml:space="preserve">Pre-ops</w:t>
            </w:r>
          </w:p>
        </w:tc>
        <w:tc>
          <w:tcPr/>
          <w:p>
            <w:pPr>
              <w:pStyle w:val="Compact"/>
              <w:jc w:val="right"/>
            </w:pPr>
            <w:r>
              <w:t xml:space="preserve">2-5</w:t>
            </w:r>
          </w:p>
        </w:tc>
        <w:tc>
          <w:tcPr/>
          <w:p>
            <w:pPr>
              <w:pStyle w:val="Compact"/>
              <w:jc w:val="center"/>
            </w:pPr>
            <w:r>
              <w:t xml:space="preserve">—</w:t>
            </w:r>
          </w:p>
        </w:tc>
      </w:tr>
      <w:tr>
        <w:tc>
          <w:tcPr/>
          <w:p>
            <w:pPr>
              <w:pStyle w:val="Compact"/>
              <w:jc w:val="center"/>
            </w:pPr>
            <w:r>
              <w:t xml:space="preserve">11</w:t>
            </w:r>
          </w:p>
        </w:tc>
        <w:tc>
          <w:tcPr/>
          <w:p>
            <w:pPr>
              <w:pStyle w:val="Compact"/>
            </w:pPr>
            <w:r>
              <w:rPr>
                <w:b/>
                <w:bCs/>
              </w:rPr>
              <w:t xml:space="preserve">Giấy phép viễn thông</w:t>
            </w:r>
            <w:r>
              <w:t xml:space="preserve"> </w:t>
            </w:r>
            <w:r>
              <w:t xml:space="preserve">(cho DC)</w:t>
            </w:r>
          </w:p>
        </w:tc>
        <w:tc>
          <w:tcPr/>
          <w:p>
            <w:pPr>
              <w:pStyle w:val="Compact"/>
            </w:pPr>
            <w:r>
              <w:t xml:space="preserve">Sở TT&amp;TT</w:t>
            </w:r>
          </w:p>
        </w:tc>
        <w:tc>
          <w:tcPr/>
          <w:p>
            <w:pPr>
              <w:pStyle w:val="Compact"/>
            </w:pPr>
            <w:r>
              <w:t xml:space="preserve">15-20 ngày</w:t>
            </w:r>
          </w:p>
        </w:tc>
        <w:tc>
          <w:tcPr/>
          <w:p>
            <w:pPr>
              <w:pStyle w:val="Compact"/>
            </w:pPr>
            <w:r>
              <w:t xml:space="preserve">Pre-ops</w:t>
            </w:r>
          </w:p>
        </w:tc>
        <w:tc>
          <w:tcPr/>
          <w:p>
            <w:pPr>
              <w:pStyle w:val="Compact"/>
              <w:jc w:val="right"/>
            </w:pPr>
            <w:r>
              <w:t xml:space="preserve">1-2</w:t>
            </w:r>
          </w:p>
        </w:tc>
        <w:tc>
          <w:tcPr/>
          <w:p>
            <w:pPr>
              <w:pStyle w:val="Compact"/>
              <w:jc w:val="center"/>
            </w:pPr>
            <w:r>
              <w:t xml:space="preserve">—</w:t>
            </w:r>
          </w:p>
        </w:tc>
      </w:tr>
      <w:tr>
        <w:tc>
          <w:tcPr/>
          <w:p>
            <w:pPr>
              <w:pStyle w:val="Compact"/>
              <w:jc w:val="center"/>
            </w:pPr>
            <w:r>
              <w:t xml:space="preserve">12</w:t>
            </w:r>
          </w:p>
        </w:tc>
        <w:tc>
          <w:tcPr/>
          <w:p>
            <w:pPr>
              <w:pStyle w:val="Compact"/>
            </w:pPr>
            <w:r>
              <w:rPr>
                <w:b/>
                <w:bCs/>
              </w:rPr>
              <w:t xml:space="preserve">Chứng nhận ISO</w:t>
            </w:r>
            <w:r>
              <w:t xml:space="preserve"> </w:t>
            </w:r>
            <w:r>
              <w:t xml:space="preserve">(lô đầu)</w:t>
            </w:r>
          </w:p>
        </w:tc>
        <w:tc>
          <w:tcPr/>
          <w:p>
            <w:pPr>
              <w:pStyle w:val="Compact"/>
            </w:pPr>
            <w:r>
              <w:t xml:space="preserve">TUV / Bureau Veritas</w:t>
            </w:r>
          </w:p>
        </w:tc>
        <w:tc>
          <w:tcPr/>
          <w:p>
            <w:pPr>
              <w:pStyle w:val="Compact"/>
            </w:pPr>
            <w:r>
              <w:t xml:space="preserve">3-6 tháng</w:t>
            </w:r>
          </w:p>
        </w:tc>
        <w:tc>
          <w:tcPr/>
          <w:p>
            <w:pPr>
              <w:pStyle w:val="Compact"/>
            </w:pPr>
            <w:r>
              <w:t xml:space="preserve">Post-ops</w:t>
            </w:r>
          </w:p>
        </w:tc>
        <w:tc>
          <w:tcPr/>
          <w:p>
            <w:pPr>
              <w:pStyle w:val="Compact"/>
              <w:jc w:val="right"/>
            </w:pPr>
            <w:r>
              <w:t xml:space="preserve">25</w:t>
            </w:r>
          </w:p>
        </w:tc>
        <w:tc>
          <w:tcPr/>
          <w:p>
            <w:pPr>
              <w:pStyle w:val="Compact"/>
              <w:jc w:val="center"/>
            </w:pPr>
            <w:r>
              <w:t xml:space="preserve">Y1</w:t>
            </w:r>
          </w:p>
        </w:tc>
      </w:tr>
      <w:tr>
        <w:tc>
          <w:tcPr/>
          <w:p>
            <w:pPr>
              <w:pStyle w:val="Compact"/>
              <w:jc w:val="center"/>
            </w:pPr>
            <w:r>
              <w:t xml:space="preserve">13</w:t>
            </w:r>
          </w:p>
        </w:tc>
        <w:tc>
          <w:tcPr/>
          <w:p>
            <w:pPr>
              <w:pStyle w:val="Compact"/>
            </w:pPr>
            <w:r>
              <w:rPr>
                <w:b/>
                <w:bCs/>
              </w:rPr>
              <w:t xml:space="preserve">IATF 16949</w:t>
            </w:r>
          </w:p>
        </w:tc>
        <w:tc>
          <w:tcPr/>
          <w:p>
            <w:pPr>
              <w:pStyle w:val="Compact"/>
            </w:pPr>
            <w:r>
              <w:t xml:space="preserve">TUV / SGS</w:t>
            </w:r>
          </w:p>
        </w:tc>
        <w:tc>
          <w:tcPr/>
          <w:p>
            <w:pPr>
              <w:pStyle w:val="Compact"/>
            </w:pPr>
            <w:r>
              <w:t xml:space="preserve">6-12 tháng</w:t>
            </w:r>
          </w:p>
        </w:tc>
        <w:tc>
          <w:tcPr/>
          <w:p>
            <w:pPr>
              <w:pStyle w:val="Compact"/>
            </w:pPr>
            <w:r>
              <w:t xml:space="preserve">Post-ops</w:t>
            </w:r>
          </w:p>
        </w:tc>
        <w:tc>
          <w:tcPr/>
          <w:p>
            <w:pPr>
              <w:pStyle w:val="Compact"/>
              <w:jc w:val="right"/>
            </w:pPr>
            <w:r>
              <w:t xml:space="preserve">35</w:t>
            </w:r>
          </w:p>
        </w:tc>
        <w:tc>
          <w:tcPr/>
          <w:p>
            <w:pPr>
              <w:pStyle w:val="Compact"/>
              <w:jc w:val="center"/>
            </w:pPr>
            <w:r>
              <w:t xml:space="preserve">Y2</w:t>
            </w:r>
          </w:p>
        </w:tc>
      </w:tr>
      <w:tr>
        <w:tc>
          <w:tcPr/>
          <w:p>
            <w:pPr>
              <w:pStyle w:val="Compact"/>
              <w:jc w:val="center"/>
            </w:pPr>
            <w:r>
              <w:t xml:space="preserve">14</w:t>
            </w:r>
          </w:p>
        </w:tc>
        <w:tc>
          <w:tcPr/>
          <w:p>
            <w:pPr>
              <w:pStyle w:val="Compact"/>
            </w:pPr>
            <w:r>
              <w:rPr>
                <w:b/>
                <w:bCs/>
              </w:rPr>
              <w:t xml:space="preserve">AS9100D</w:t>
            </w:r>
          </w:p>
        </w:tc>
        <w:tc>
          <w:tcPr/>
          <w:p>
            <w:pPr>
              <w:pStyle w:val="Compact"/>
            </w:pPr>
            <w:r>
              <w:t xml:space="preserve">BSI / NQA</w:t>
            </w:r>
          </w:p>
        </w:tc>
        <w:tc>
          <w:tcPr/>
          <w:p>
            <w:pPr>
              <w:pStyle w:val="Compact"/>
            </w:pPr>
            <w:r>
              <w:t xml:space="preserve">9-12 tháng</w:t>
            </w:r>
          </w:p>
        </w:tc>
        <w:tc>
          <w:tcPr/>
          <w:p>
            <w:pPr>
              <w:pStyle w:val="Compact"/>
            </w:pPr>
            <w:r>
              <w:t xml:space="preserve">Post-ops</w:t>
            </w:r>
          </w:p>
        </w:tc>
        <w:tc>
          <w:tcPr/>
          <w:p>
            <w:pPr>
              <w:pStyle w:val="Compact"/>
              <w:jc w:val="right"/>
            </w:pPr>
            <w:r>
              <w:t xml:space="preserve">40</w:t>
            </w:r>
          </w:p>
        </w:tc>
        <w:tc>
          <w:tcPr/>
          <w:p>
            <w:pPr>
              <w:pStyle w:val="Compact"/>
              <w:jc w:val="center"/>
            </w:pPr>
            <w:r>
              <w:t xml:space="preserve">Y3</w:t>
            </w:r>
          </w:p>
        </w:tc>
      </w:tr>
      <w:tr>
        <w:tc>
          <w:tcPr/>
          <w:p>
            <w:pPr>
              <w:pStyle w:val="Compact"/>
              <w:jc w:val="center"/>
            </w:pPr>
            <w:r>
              <w:t xml:space="preserve">15</w:t>
            </w:r>
          </w:p>
        </w:tc>
        <w:tc>
          <w:tcPr/>
          <w:p>
            <w:pPr>
              <w:pStyle w:val="Compact"/>
            </w:pPr>
            <w:r>
              <w:rPr>
                <w:b/>
                <w:bCs/>
              </w:rPr>
              <w:t xml:space="preserve">ISO 27001</w:t>
            </w:r>
            <w:r>
              <w:t xml:space="preserve"> </w:t>
            </w:r>
            <w:r>
              <w:t xml:space="preserve">(DC)</w:t>
            </w:r>
          </w:p>
        </w:tc>
        <w:tc>
          <w:tcPr/>
          <w:p>
            <w:pPr>
              <w:pStyle w:val="Compact"/>
            </w:pPr>
            <w:r>
              <w:t xml:space="preserve">TUV / BSI</w:t>
            </w:r>
          </w:p>
        </w:tc>
        <w:tc>
          <w:tcPr/>
          <w:p>
            <w:pPr>
              <w:pStyle w:val="Compact"/>
            </w:pPr>
            <w:r>
              <w:t xml:space="preserve">4-6 tháng</w:t>
            </w:r>
          </w:p>
        </w:tc>
        <w:tc>
          <w:tcPr/>
          <w:p>
            <w:pPr>
              <w:pStyle w:val="Compact"/>
            </w:pPr>
            <w:r>
              <w:t xml:space="preserve">Post-ops</w:t>
            </w:r>
          </w:p>
        </w:tc>
        <w:tc>
          <w:tcPr/>
          <w:p>
            <w:pPr>
              <w:pStyle w:val="Compact"/>
              <w:jc w:val="right"/>
            </w:pPr>
            <w:r>
              <w:t xml:space="preserve">30</w:t>
            </w:r>
          </w:p>
        </w:tc>
        <w:tc>
          <w:tcPr/>
          <w:p>
            <w:pPr>
              <w:pStyle w:val="Compact"/>
              <w:jc w:val="center"/>
            </w:pPr>
            <w:r>
              <w:t xml:space="preserve">Y2</w:t>
            </w:r>
          </w:p>
        </w:tc>
      </w:tr>
      <w:tr>
        <w:tc>
          <w:tcPr/>
          <w:p>
            <w:pPr>
              <w:pStyle w:val="Compact"/>
              <w:jc w:val="center"/>
            </w:pPr>
            <w:r>
              <w:t xml:space="preserve">16</w:t>
            </w:r>
          </w:p>
        </w:tc>
        <w:tc>
          <w:tcPr/>
          <w:p>
            <w:pPr>
              <w:pStyle w:val="Compact"/>
            </w:pPr>
            <w:r>
              <w:rPr>
                <w:b/>
                <w:bCs/>
              </w:rPr>
              <w:t xml:space="preserve">SOC 2 Type II</w:t>
            </w:r>
            <w:r>
              <w:t xml:space="preserve"> </w:t>
            </w:r>
            <w:r>
              <w:t xml:space="preserve">(DC)</w:t>
            </w:r>
          </w:p>
        </w:tc>
        <w:tc>
          <w:tcPr/>
          <w:p>
            <w:pPr>
              <w:pStyle w:val="Compact"/>
            </w:pPr>
            <w:r>
              <w:t xml:space="preserve">KPMG / Deloitte</w:t>
            </w:r>
          </w:p>
        </w:tc>
        <w:tc>
          <w:tcPr/>
          <w:p>
            <w:pPr>
              <w:pStyle w:val="Compact"/>
            </w:pPr>
            <w:r>
              <w:t xml:space="preserve">6-9 tháng</w:t>
            </w:r>
          </w:p>
        </w:tc>
        <w:tc>
          <w:tcPr/>
          <w:p>
            <w:pPr>
              <w:pStyle w:val="Compact"/>
            </w:pPr>
            <w:r>
              <w:t xml:space="preserve">Post-ops</w:t>
            </w:r>
          </w:p>
        </w:tc>
        <w:tc>
          <w:tcPr/>
          <w:p>
            <w:pPr>
              <w:pStyle w:val="Compact"/>
              <w:jc w:val="right"/>
            </w:pPr>
            <w:r>
              <w:t xml:space="preserve">50</w:t>
            </w:r>
          </w:p>
        </w:tc>
        <w:tc>
          <w:tcPr/>
          <w:p>
            <w:pPr>
              <w:pStyle w:val="Compact"/>
              <w:jc w:val="center"/>
            </w:pPr>
            <w:r>
              <w:t xml:space="preserve">Y3</w:t>
            </w:r>
          </w:p>
        </w:tc>
      </w:tr>
      <w:tr>
        <w:tc>
          <w:tcPr/>
          <w:p>
            <w:pPr>
              <w:pStyle w:val="Compact"/>
              <w:jc w:val="center"/>
            </w:pPr>
            <w:r>
              <w:t xml:space="preserve">17</w:t>
            </w:r>
          </w:p>
        </w:tc>
        <w:tc>
          <w:tcPr/>
          <w:p>
            <w:pPr>
              <w:pStyle w:val="Compact"/>
            </w:pPr>
            <w:r>
              <w:rPr>
                <w:b/>
                <w:bCs/>
              </w:rPr>
              <w:t xml:space="preserve">Giấy phép xuất nhập khẩu</w:t>
            </w:r>
          </w:p>
        </w:tc>
        <w:tc>
          <w:tcPr/>
          <w:p>
            <w:pPr>
              <w:pStyle w:val="Compact"/>
            </w:pPr>
            <w:r>
              <w:t xml:space="preserve">Tổng cục Hải quan</w:t>
            </w:r>
          </w:p>
        </w:tc>
        <w:tc>
          <w:tcPr/>
          <w:p>
            <w:pPr>
              <w:pStyle w:val="Compact"/>
            </w:pPr>
            <w:r>
              <w:t xml:space="preserve">5-10 ngày</w:t>
            </w:r>
          </w:p>
        </w:tc>
        <w:tc>
          <w:tcPr/>
          <w:p>
            <w:pPr>
              <w:pStyle w:val="Compact"/>
            </w:pPr>
            <w:r>
              <w:t xml:space="preserve">Pre-ops</w:t>
            </w:r>
          </w:p>
        </w:tc>
        <w:tc>
          <w:tcPr/>
          <w:p>
            <w:pPr>
              <w:pStyle w:val="Compact"/>
              <w:jc w:val="right"/>
            </w:pPr>
            <w:r>
              <w:t xml:space="preserve">0,5</w:t>
            </w:r>
          </w:p>
        </w:tc>
        <w:tc>
          <w:tcPr/>
          <w:p>
            <w:pPr>
              <w:pStyle w:val="Compact"/>
              <w:jc w:val="center"/>
            </w:pPr>
            <w:r>
              <w:t xml:space="preserve">—</w:t>
            </w:r>
          </w:p>
        </w:tc>
      </w:tr>
      <w:tr>
        <w:tc>
          <w:tcPr/>
          <w:p>
            <w:pPr>
              <w:pStyle w:val="Compact"/>
              <w:jc w:val="center"/>
            </w:pPr>
            <w:r>
              <w:t xml:space="preserve">18</w:t>
            </w:r>
          </w:p>
        </w:tc>
        <w:tc>
          <w:tcPr/>
          <w:p>
            <w:pPr>
              <w:pStyle w:val="Compact"/>
            </w:pPr>
            <w:r>
              <w:rPr>
                <w:b/>
                <w:bCs/>
              </w:rPr>
              <w:t xml:space="preserve">Ưu đãi KCNC</w:t>
            </w:r>
            <w:r>
              <w:t xml:space="preserve"> </w:t>
            </w:r>
            <w:r>
              <w:t xml:space="preserve">(xác nhận)</w:t>
            </w:r>
          </w:p>
        </w:tc>
        <w:tc>
          <w:tcPr/>
          <w:p>
            <w:pPr>
              <w:pStyle w:val="Compact"/>
            </w:pPr>
            <w:r>
              <w:t xml:space="preserve">BQL KCNC + Bộ KH&amp;CN</w:t>
            </w:r>
          </w:p>
        </w:tc>
        <w:tc>
          <w:tcPr/>
          <w:p>
            <w:pPr>
              <w:pStyle w:val="Compact"/>
            </w:pPr>
            <w:r>
              <w:t xml:space="preserve">30-60 ngày</w:t>
            </w:r>
          </w:p>
        </w:tc>
        <w:tc>
          <w:tcPr/>
          <w:p>
            <w:pPr>
              <w:pStyle w:val="Compact"/>
            </w:pPr>
            <w:r>
              <w:t xml:space="preserve">Post-IRC</w:t>
            </w:r>
          </w:p>
        </w:tc>
        <w:tc>
          <w:tcPr/>
          <w:p>
            <w:pPr>
              <w:pStyle w:val="Compact"/>
              <w:jc w:val="right"/>
            </w:pPr>
            <w:r>
              <w:t xml:space="preserve">—</w:t>
            </w:r>
          </w:p>
        </w:tc>
        <w:tc>
          <w:tcPr/>
          <w:p>
            <w:pPr>
              <w:pStyle w:val="Compact"/>
              <w:jc w:val="center"/>
            </w:pPr>
            <w:r>
              <w:t xml:space="preserve">Sau IRC</w:t>
            </w:r>
          </w:p>
        </w:tc>
      </w:tr>
      <w:tr>
        <w:tc>
          <w:tcPr/>
          <w:p>
            <w:pPr>
              <w:pStyle w:val="Compact"/>
            </w:pPr>
          </w:p>
        </w:tc>
        <w:tc>
          <w:tcPr/>
          <w:p>
            <w:pPr>
              <w:pStyle w:val="Compact"/>
            </w:pPr>
            <w:r>
              <w:rPr>
                <w:b/>
                <w:bCs/>
              </w:rPr>
              <w:t xml:space="preserve">Tổng chí phí pháp lý + giấy phép</w:t>
            </w:r>
          </w:p>
        </w:tc>
        <w:tc>
          <w:tcPr/>
          <w:p>
            <w:pPr>
              <w:pStyle w:val="Compact"/>
            </w:pPr>
          </w:p>
        </w:tc>
        <w:tc>
          <w:tcPr/>
          <w:p>
            <w:pPr>
              <w:pStyle w:val="Compact"/>
            </w:pPr>
          </w:p>
        </w:tc>
        <w:tc>
          <w:tcPr/>
          <w:p>
            <w:pPr>
              <w:pStyle w:val="Compact"/>
            </w:pPr>
          </w:p>
        </w:tc>
        <w:tc>
          <w:tcPr/>
          <w:p>
            <w:pPr>
              <w:pStyle w:val="Compact"/>
              <w:jc w:val="right"/>
            </w:pPr>
            <w:r>
              <w:rPr>
                <w:b/>
                <w:bCs/>
              </w:rPr>
              <w:t xml:space="preserve">~210-230</w:t>
            </w:r>
          </w:p>
        </w:tc>
        <w:tc>
          <w:tcPr/>
          <w:p>
            <w:pPr>
              <w:pStyle w:val="Compact"/>
            </w:pPr>
          </w:p>
        </w:tc>
      </w:tr>
    </w:tbl>
    <w:bookmarkEnd w:id="427"/>
    <w:bookmarkStart w:id="431" w:name="timeline-pháp-lý"/>
    <w:p>
      <w:pPr>
        <w:pStyle w:val="Heading3"/>
      </w:pPr>
      <w:r>
        <w:rPr>
          <w:rStyle w:val="SectionNumber"/>
        </w:rPr>
        <w:t xml:space="preserve">12.5.2</w:t>
      </w:r>
      <w:r>
        <w:tab/>
      </w:r>
      <w:r>
        <w:t xml:space="preserve">6.5.2. Timeline Pháp lý</w:t>
      </w:r>
    </w:p>
    <w:p>
      <w:pPr>
        <w:pStyle w:val="CaptionedFigure"/>
      </w:pPr>
      <w:r>
        <w:drawing>
          <wp:inline>
            <wp:extent cx="5334000" cy="3456214"/>
            <wp:effectExtent b="0" l="0" r="0" t="0"/>
            <wp:docPr descr="Sơ đồ 30 : bieu_do_030" title="" id="429" name="Picture"/>
            <a:graphic>
              <a:graphicData uri="http://schemas.openxmlformats.org/drawingml/2006/picture">
                <pic:pic>
                  <pic:nvPicPr>
                    <pic:cNvPr descr="mermaid_assets\bieu_do_030.png" id="430" name="Picture"/>
                    <pic:cNvPicPr>
                      <a:picLocks noChangeArrowheads="1" noChangeAspect="1"/>
                    </pic:cNvPicPr>
                  </pic:nvPicPr>
                  <pic:blipFill>
                    <a:blip r:embed="rId428"/>
                    <a:stretch>
                      <a:fillRect/>
                    </a:stretch>
                  </pic:blipFill>
                  <pic:spPr bwMode="auto">
                    <a:xfrm>
                      <a:off x="0" y="0"/>
                      <a:ext cx="5334000" cy="3456214"/>
                    </a:xfrm>
                    <a:prstGeom prst="rect">
                      <a:avLst/>
                    </a:prstGeom>
                    <a:noFill/>
                    <a:ln w="9525">
                      <a:noFill/>
                      <a:headEnd/>
                      <a:tailEnd/>
                    </a:ln>
                  </pic:spPr>
                </pic:pic>
              </a:graphicData>
            </a:graphic>
          </wp:inline>
        </w:drawing>
      </w:r>
    </w:p>
    <w:p>
      <w:pPr>
        <w:pStyle w:val="ImageCaption"/>
      </w:pPr>
      <w:r>
        <w:t xml:space="preserve">Sơ đồ 30 : bieu_do_030</w:t>
      </w:r>
    </w:p>
    <w:bookmarkEnd w:id="431"/>
    <w:bookmarkStart w:id="432" w:name="critical-path-pháp-lý"/>
    <w:p>
      <w:pPr>
        <w:pStyle w:val="Heading3"/>
      </w:pPr>
      <w:r>
        <w:rPr>
          <w:rStyle w:val="SectionNumber"/>
        </w:rPr>
        <w:t xml:space="preserve">12.5.3</w:t>
      </w:r>
      <w:r>
        <w:tab/>
      </w:r>
      <w:r>
        <w:t xml:space="preserve">6.5.3. Critical Path Pháp lý</w:t>
      </w:r>
    </w:p>
    <w:tbl>
      <w:tblPr>
        <w:tblStyle w:val="Table"/>
        <w:tblW w:type="pct" w:w="5000"/>
        <w:tblLayout w:type="fixed"/>
        <w:tblLook w:firstRow="1" w:lastRow="0" w:firstColumn="0" w:lastColumn="0" w:noHBand="0" w:noVBand="0" w:val="0020"/>
      </w:tblPr>
      <w:tblGrid>
        <w:gridCol w:w="1942"/>
        <w:gridCol w:w="597"/>
        <w:gridCol w:w="1867"/>
        <w:gridCol w:w="3511"/>
      </w:tblGrid>
      <w:tr>
        <w:trPr>
          <w:tblHeader w:val="on"/>
        </w:trPr>
        <w:tc>
          <w:tcPr/>
          <w:p>
            <w:pPr>
              <w:pStyle w:val="Compact"/>
            </w:pPr>
            <w:r>
              <w:t xml:space="preserve">Thủ tục</w:t>
            </w:r>
          </w:p>
        </w:tc>
        <w:tc>
          <w:tcPr/>
          <w:p>
            <w:pPr>
              <w:pStyle w:val="Compact"/>
              <w:jc w:val="center"/>
            </w:pPr>
            <w:r>
              <w:t xml:space="preserve">Float</w:t>
            </w:r>
          </w:p>
        </w:tc>
        <w:tc>
          <w:tcPr/>
          <w:p>
            <w:pPr>
              <w:pStyle w:val="Compact"/>
            </w:pPr>
            <w:r>
              <w:t xml:space="preserve">Rủi ro delay</w:t>
            </w:r>
          </w:p>
        </w:tc>
        <w:tc>
          <w:tcPr/>
          <w:p>
            <w:pPr>
              <w:pStyle w:val="Compact"/>
            </w:pPr>
            <w:r>
              <w:t xml:space="preserve">Biện pháp</w:t>
            </w:r>
          </w:p>
        </w:tc>
      </w:tr>
      <w:tr>
        <w:tc>
          <w:tcPr/>
          <w:p>
            <w:pPr>
              <w:pStyle w:val="Compact"/>
            </w:pPr>
            <w:r>
              <w:rPr>
                <w:b/>
                <w:bCs/>
              </w:rPr>
              <w:t xml:space="preserve">IRC</w:t>
            </w:r>
          </w:p>
        </w:tc>
        <w:tc>
          <w:tcPr/>
          <w:p>
            <w:pPr>
              <w:pStyle w:val="Compact"/>
              <w:jc w:val="center"/>
            </w:pPr>
            <w:r>
              <w:t xml:space="preserve">0</w:t>
            </w:r>
          </w:p>
        </w:tc>
        <w:tc>
          <w:tcPr/>
          <w:p>
            <w:pPr>
              <w:pStyle w:val="Compact"/>
            </w:pPr>
            <w:r>
              <w:t xml:space="preserve">Thấp (BQL KCNC 1 cửa)</w:t>
            </w:r>
          </w:p>
        </w:tc>
        <w:tc>
          <w:tcPr/>
          <w:p>
            <w:pPr>
              <w:pStyle w:val="Compact"/>
            </w:pPr>
            <w:r>
              <w:t xml:space="preserve">Tư vấn chuyên nghiệp, hồ sơ chuẩn</w:t>
            </w:r>
          </w:p>
        </w:tc>
      </w:tr>
      <w:tr>
        <w:tc>
          <w:tcPr/>
          <w:p>
            <w:pPr>
              <w:pStyle w:val="Compact"/>
            </w:pPr>
            <w:r>
              <w:rPr>
                <w:b/>
                <w:bCs/>
              </w:rPr>
              <w:t xml:space="preserve">ĐTM</w:t>
            </w:r>
          </w:p>
        </w:tc>
        <w:tc>
          <w:tcPr/>
          <w:p>
            <w:pPr>
              <w:pStyle w:val="Compact"/>
              <w:jc w:val="center"/>
            </w:pPr>
            <w:r>
              <w:t xml:space="preserve">0</w:t>
            </w:r>
          </w:p>
        </w:tc>
        <w:tc>
          <w:tcPr/>
          <w:p>
            <w:pPr>
              <w:pStyle w:val="Compact"/>
            </w:pPr>
            <w:r>
              <w:rPr>
                <w:b/>
                <w:bCs/>
              </w:rPr>
              <w:t xml:space="preserve">Trung bình-Cao</w:t>
            </w:r>
          </w:p>
        </w:tc>
        <w:tc>
          <w:tcPr/>
          <w:p>
            <w:pPr>
              <w:pStyle w:val="Compact"/>
            </w:pPr>
            <w:r>
              <w:t xml:space="preserve">Thuê EIA consultant có track record KCNC</w:t>
            </w:r>
          </w:p>
        </w:tc>
      </w:tr>
      <w:tr>
        <w:tc>
          <w:tcPr/>
          <w:p>
            <w:pPr>
              <w:pStyle w:val="Compact"/>
            </w:pPr>
            <w:r>
              <w:rPr>
                <w:b/>
                <w:bCs/>
              </w:rPr>
              <w:t xml:space="preserve">PCCC TK</w:t>
            </w:r>
          </w:p>
        </w:tc>
        <w:tc>
          <w:tcPr/>
          <w:p>
            <w:pPr>
              <w:pStyle w:val="Compact"/>
              <w:jc w:val="center"/>
            </w:pPr>
            <w:r>
              <w:t xml:space="preserve">15 ngày</w:t>
            </w:r>
          </w:p>
        </w:tc>
        <w:tc>
          <w:tcPr/>
          <w:p>
            <w:pPr>
              <w:pStyle w:val="Compact"/>
            </w:pPr>
            <w:r>
              <w:rPr>
                <w:b/>
                <w:bCs/>
              </w:rPr>
              <w:t xml:space="preserve">Trung bình</w:t>
            </w:r>
          </w:p>
        </w:tc>
        <w:tc>
          <w:tcPr/>
          <w:p>
            <w:pPr>
              <w:pStyle w:val="Compact"/>
            </w:pPr>
            <w:r>
              <w:t xml:space="preserve">PCCC expert từ giai đoạn thiết kế</w:t>
            </w:r>
          </w:p>
        </w:tc>
      </w:tr>
      <w:tr>
        <w:tc>
          <w:tcPr/>
          <w:p>
            <w:pPr>
              <w:pStyle w:val="Compact"/>
            </w:pPr>
            <w:r>
              <w:rPr>
                <w:b/>
                <w:bCs/>
              </w:rPr>
              <w:t xml:space="preserve">Nghiệm thu PCCC</w:t>
            </w:r>
          </w:p>
        </w:tc>
        <w:tc>
          <w:tcPr/>
          <w:p>
            <w:pPr>
              <w:pStyle w:val="Compact"/>
              <w:jc w:val="center"/>
            </w:pPr>
            <w:r>
              <w:t xml:space="preserve">0</w:t>
            </w:r>
          </w:p>
        </w:tc>
        <w:tc>
          <w:tcPr/>
          <w:p>
            <w:pPr>
              <w:pStyle w:val="Compact"/>
            </w:pPr>
            <w:r>
              <w:rPr>
                <w:b/>
                <w:bCs/>
              </w:rPr>
              <w:t xml:space="preserve">Cao</w:t>
            </w:r>
          </w:p>
        </w:tc>
        <w:tc>
          <w:tcPr/>
          <w:p>
            <w:pPr>
              <w:pStyle w:val="Compact"/>
            </w:pPr>
            <w:r>
              <w:t xml:space="preserve">Thi công đúng TK, kiểm tra trước khi nộp</w:t>
            </w:r>
          </w:p>
        </w:tc>
      </w:tr>
      <w:tr>
        <w:tc>
          <w:tcPr/>
          <w:p>
            <w:pPr>
              <w:pStyle w:val="Compact"/>
            </w:pPr>
            <w:r>
              <w:rPr>
                <w:b/>
                <w:bCs/>
              </w:rPr>
              <w:t xml:space="preserve">IATF 16949</w:t>
            </w:r>
          </w:p>
        </w:tc>
        <w:tc>
          <w:tcPr/>
          <w:p>
            <w:pPr>
              <w:pStyle w:val="Compact"/>
              <w:jc w:val="center"/>
            </w:pPr>
            <w:r>
              <w:t xml:space="preserve">3 tháng</w:t>
            </w:r>
          </w:p>
        </w:tc>
        <w:tc>
          <w:tcPr/>
          <w:p>
            <w:pPr>
              <w:pStyle w:val="Compact"/>
            </w:pPr>
            <w:r>
              <w:t xml:space="preserve">Trung bình</w:t>
            </w:r>
          </w:p>
        </w:tc>
        <w:tc>
          <w:tcPr/>
          <w:p>
            <w:pPr>
              <w:pStyle w:val="Compact"/>
            </w:pPr>
            <w:r>
              <w:t xml:space="preserve">Gap analysis sớm Y1 Q1</w:t>
            </w:r>
          </w:p>
        </w:tc>
      </w:tr>
      <w:tr>
        <w:tc>
          <w:tcPr/>
          <w:p>
            <w:pPr>
              <w:pStyle w:val="Compact"/>
            </w:pPr>
            <w:r>
              <w:rPr>
                <w:b/>
                <w:bCs/>
              </w:rPr>
              <w:t xml:space="preserve">AS9100D</w:t>
            </w:r>
          </w:p>
        </w:tc>
        <w:tc>
          <w:tcPr/>
          <w:p>
            <w:pPr>
              <w:pStyle w:val="Compact"/>
              <w:jc w:val="center"/>
            </w:pPr>
            <w:r>
              <w:t xml:space="preserve">6 tháng</w:t>
            </w:r>
          </w:p>
        </w:tc>
        <w:tc>
          <w:tcPr/>
          <w:p>
            <w:pPr>
              <w:pStyle w:val="Compact"/>
            </w:pPr>
            <w:r>
              <w:t xml:space="preserve">Cao</w:t>
            </w:r>
          </w:p>
        </w:tc>
        <w:tc>
          <w:tcPr/>
          <w:p>
            <w:pPr>
              <w:pStyle w:val="Compact"/>
            </w:pPr>
            <w:r>
              <w:t xml:space="preserve">Cần 12 tháng QMS track record + OJT data</w:t>
            </w:r>
          </w:p>
        </w:tc>
      </w:tr>
    </w:tbl>
    <w:p>
      <w:r>
        <w:pict>
          <v:rect style="width:0;height:1.5pt" o:hralign="center" o:hrstd="t" o:hr="t"/>
        </w:pict>
      </w:r>
    </w:p>
    <w:bookmarkEnd w:id="432"/>
    <w:bookmarkEnd w:id="433"/>
    <w:bookmarkStart w:id="437" w:name="quản-lý-môi-trường-toàn-diện"/>
    <w:p>
      <w:pPr>
        <w:pStyle w:val="Heading2"/>
      </w:pPr>
      <w:r>
        <w:rPr>
          <w:rStyle w:val="SectionNumber"/>
        </w:rPr>
        <w:t xml:space="preserve">12.6</w:t>
      </w:r>
      <w:r>
        <w:tab/>
      </w:r>
      <w:r>
        <w:t xml:space="preserve">6.6. Quản lý Môi trường Toàn diện</w:t>
      </w:r>
    </w:p>
    <w:bookmarkStart w:id="434" w:name="ma-trận-tác-động-môi-trường-theo-khối"/>
    <w:p>
      <w:pPr>
        <w:pStyle w:val="Heading3"/>
      </w:pPr>
      <w:r>
        <w:rPr>
          <w:rStyle w:val="SectionNumber"/>
        </w:rPr>
        <w:t xml:space="preserve">12.6.1</w:t>
      </w:r>
      <w:r>
        <w:tab/>
      </w:r>
      <w:r>
        <w:t xml:space="preserve">6.6.1. Ma trận Tác động Môi trường theo Khối</w:t>
      </w:r>
    </w:p>
    <w:tbl>
      <w:tblPr>
        <w:tblStyle w:val="Table"/>
        <w:tblW w:type="pct" w:w="5000"/>
        <w:tblLayout w:type="fixed"/>
        <w:tblLook w:firstRow="1" w:lastRow="0" w:firstColumn="0" w:lastColumn="0" w:noHBand="0" w:noVBand="0" w:val="0020"/>
      </w:tblPr>
      <w:tblGrid>
        <w:gridCol w:w="1481"/>
        <w:gridCol w:w="1766"/>
        <w:gridCol w:w="2279"/>
        <w:gridCol w:w="1310"/>
        <w:gridCol w:w="1082"/>
      </w:tblGrid>
      <w:tr>
        <w:trPr>
          <w:tblHeader w:val="on"/>
        </w:trPr>
        <w:tc>
          <w:tcPr/>
          <w:p>
            <w:pPr>
              <w:pStyle w:val="Compact"/>
            </w:pPr>
            <w:r>
              <w:t xml:space="preserve">Yếu tố MT</w:t>
            </w:r>
          </w:p>
        </w:tc>
        <w:tc>
          <w:tcPr/>
          <w:p>
            <w:pPr>
              <w:pStyle w:val="Compact"/>
            </w:pPr>
            <w:r>
              <w:t xml:space="preserve">Khối A (DC)</w:t>
            </w:r>
          </w:p>
        </w:tc>
        <w:tc>
          <w:tcPr/>
          <w:p>
            <w:pPr>
              <w:pStyle w:val="Compact"/>
            </w:pPr>
            <w:r>
              <w:t xml:space="preserve">Khối B (CNC)</w:t>
            </w:r>
          </w:p>
        </w:tc>
        <w:tc>
          <w:tcPr/>
          <w:p>
            <w:pPr>
              <w:pStyle w:val="Compact"/>
            </w:pPr>
            <w:r>
              <w:t xml:space="preserve">Khối C (IoT/SMT)</w:t>
            </w:r>
          </w:p>
        </w:tc>
        <w:tc>
          <w:tcPr/>
          <w:p>
            <w:pPr>
              <w:pStyle w:val="Compact"/>
            </w:pPr>
            <w:r>
              <w:t xml:space="preserve">Tổng hợp</w:t>
            </w:r>
          </w:p>
        </w:tc>
      </w:tr>
      <w:tr>
        <w:tc>
          <w:tcPr/>
          <w:p>
            <w:pPr>
              <w:pStyle w:val="Compact"/>
            </w:pPr>
            <w:r>
              <w:rPr>
                <w:b/>
                <w:bCs/>
              </w:rPr>
              <w:t xml:space="preserve">Khí thải</w:t>
            </w:r>
          </w:p>
        </w:tc>
        <w:tc>
          <w:tcPr/>
          <w:p>
            <w:pPr>
              <w:pStyle w:val="Compact"/>
            </w:pPr>
            <w:r>
              <w:t xml:space="preserve">Diesel generator: NOx, SO₂, CO</w:t>
            </w:r>
          </w:p>
        </w:tc>
        <w:tc>
          <w:tcPr/>
          <w:p>
            <w:pPr>
              <w:pStyle w:val="Compact"/>
            </w:pPr>
            <w:r>
              <w:t xml:space="preserve">MWF mist, Ti dust, solvent VOC</w:t>
            </w:r>
          </w:p>
        </w:tc>
        <w:tc>
          <w:tcPr/>
          <w:p>
            <w:pPr>
              <w:pStyle w:val="Compact"/>
            </w:pPr>
            <w:r>
              <w:t xml:space="preserve">Solder fume (Pb-free)</w:t>
            </w:r>
          </w:p>
        </w:tc>
        <w:tc>
          <w:tcPr/>
          <w:p>
            <w:pPr>
              <w:pStyle w:val="Compact"/>
            </w:pPr>
            <w:r>
              <w:t xml:space="preserve">EIA CAPEX 2.870K</w:t>
            </w:r>
          </w:p>
        </w:tc>
      </w:tr>
      <w:tr>
        <w:tc>
          <w:tcPr/>
          <w:p>
            <w:pPr>
              <w:pStyle w:val="Compact"/>
            </w:pPr>
            <w:r>
              <w:rPr>
                <w:b/>
                <w:bCs/>
              </w:rPr>
              <w:t xml:space="preserve">Nước thải</w:t>
            </w:r>
          </w:p>
        </w:tc>
        <w:tc>
          <w:tcPr/>
          <w:p>
            <w:pPr>
              <w:pStyle w:val="Compact"/>
            </w:pPr>
            <w:r>
              <w:t xml:space="preserve">Cooling blowdown 5-10 m³/ngày</w:t>
            </w:r>
          </w:p>
        </w:tc>
        <w:tc>
          <w:tcPr/>
          <w:p>
            <w:pPr>
              <w:pStyle w:val="Compact"/>
            </w:pPr>
            <w:r>
              <w:t xml:space="preserve">MWF + rửa: 15-25 m³/ngày</w:t>
            </w:r>
          </w:p>
        </w:tc>
        <w:tc>
          <w:tcPr/>
          <w:p>
            <w:pPr>
              <w:pStyle w:val="Compact"/>
            </w:pPr>
            <w:r>
              <w:t xml:space="preserve">Rửa PCB: 2-3 m³/ngày</w:t>
            </w:r>
          </w:p>
        </w:tc>
        <w:tc>
          <w:tcPr/>
          <w:p>
            <w:pPr>
              <w:pStyle w:val="Compact"/>
            </w:pPr>
            <w:r>
              <w:t xml:space="preserve">ZLD: 0 m³ xả</w:t>
            </w:r>
          </w:p>
        </w:tc>
      </w:tr>
      <w:tr>
        <w:tc>
          <w:tcPr/>
          <w:p>
            <w:pPr>
              <w:pStyle w:val="Compact"/>
            </w:pPr>
            <w:r>
              <w:rPr>
                <w:b/>
                <w:bCs/>
              </w:rPr>
              <w:t xml:space="preserve">Chất thải rắn</w:t>
            </w:r>
          </w:p>
        </w:tc>
        <w:tc>
          <w:tcPr/>
          <w:p>
            <w:pPr>
              <w:pStyle w:val="Compact"/>
            </w:pPr>
            <w:r>
              <w:t xml:space="preserve">E-waste, battery UPS</w:t>
            </w:r>
          </w:p>
        </w:tc>
        <w:tc>
          <w:tcPr/>
          <w:p>
            <w:pPr>
              <w:pStyle w:val="Compact"/>
            </w:pPr>
            <w:r>
              <w:t xml:space="preserve">Phoi kim loại 2-5 tấn/ngày, MWF thải</w:t>
            </w:r>
          </w:p>
        </w:tc>
        <w:tc>
          <w:tcPr/>
          <w:p>
            <w:pPr>
              <w:pStyle w:val="Compact"/>
            </w:pPr>
            <w:r>
              <w:t xml:space="preserve">PCB waste, solder dross</w:t>
            </w:r>
          </w:p>
        </w:tc>
        <w:tc>
          <w:tcPr/>
          <w:p>
            <w:pPr>
              <w:pStyle w:val="Compact"/>
            </w:pPr>
            <w:r>
              <w:t xml:space="preserve">Tái chế &gt;90%</w:t>
            </w:r>
          </w:p>
        </w:tc>
      </w:tr>
      <w:tr>
        <w:tc>
          <w:tcPr/>
          <w:p>
            <w:pPr>
              <w:pStyle w:val="Compact"/>
            </w:pPr>
            <w:r>
              <w:rPr>
                <w:b/>
                <w:bCs/>
              </w:rPr>
              <w:t xml:space="preserve">Tiếng ồn</w:t>
            </w:r>
          </w:p>
        </w:tc>
        <w:tc>
          <w:tcPr/>
          <w:p>
            <w:pPr>
              <w:pStyle w:val="Compact"/>
            </w:pPr>
            <w:r>
              <w:t xml:space="preserve">Chiller: 75-85 dB</w:t>
            </w:r>
          </w:p>
        </w:tc>
        <w:tc>
          <w:tcPr/>
          <w:p>
            <w:pPr>
              <w:pStyle w:val="Compact"/>
            </w:pPr>
            <w:r>
              <w:t xml:space="preserve">CNC: 80-90 dB, compressor</w:t>
            </w:r>
          </w:p>
        </w:tc>
        <w:tc>
          <w:tcPr/>
          <w:p>
            <w:pPr>
              <w:pStyle w:val="Compact"/>
            </w:pPr>
            <w:r>
              <w:t xml:space="preserve">SMT: 60-70 dB</w:t>
            </w:r>
          </w:p>
        </w:tc>
        <w:tc>
          <w:tcPr/>
          <w:p>
            <w:pPr>
              <w:pStyle w:val="Compact"/>
            </w:pPr>
            <w:r>
              <w:t xml:space="preserve">≤ 70 dB ranh giới</w:t>
            </w:r>
          </w:p>
        </w:tc>
      </w:tr>
      <w:tr>
        <w:tc>
          <w:tcPr/>
          <w:p>
            <w:pPr>
              <w:pStyle w:val="Compact"/>
            </w:pPr>
            <w:r>
              <w:rPr>
                <w:b/>
                <w:bCs/>
              </w:rPr>
              <w:t xml:space="preserve">Rung động</w:t>
            </w:r>
          </w:p>
        </w:tc>
        <w:tc>
          <w:tcPr/>
          <w:p>
            <w:pPr>
              <w:pStyle w:val="Compact"/>
            </w:pPr>
            <w:r>
              <w:t xml:space="preserve">Chiller micro-vibration</w:t>
            </w:r>
          </w:p>
        </w:tc>
        <w:tc>
          <w:tcPr/>
          <w:p>
            <w:pPr>
              <w:pStyle w:val="Compact"/>
            </w:pPr>
            <w:r>
              <w:t xml:space="preserve">CNC feed: 10-50 Hz</w:t>
            </w:r>
          </w:p>
        </w:tc>
        <w:tc>
          <w:tcPr/>
          <w:p>
            <w:pPr>
              <w:pStyle w:val="Compact"/>
            </w:pPr>
            <w:r>
              <w:t xml:space="preserve">Không đáng kể</w:t>
            </w:r>
          </w:p>
        </w:tc>
        <w:tc>
          <w:tcPr/>
          <w:p>
            <w:pPr>
              <w:pStyle w:val="Compact"/>
            </w:pPr>
            <w:r>
              <w:t xml:space="preserve">Isolation pad</w:t>
            </w:r>
          </w:p>
        </w:tc>
      </w:tr>
      <w:tr>
        <w:tc>
          <w:tcPr/>
          <w:p>
            <w:pPr>
              <w:pStyle w:val="Compact"/>
            </w:pPr>
            <w:r>
              <w:rPr>
                <w:b/>
                <w:bCs/>
              </w:rPr>
              <w:t xml:space="preserve">Nhiệt</w:t>
            </w:r>
          </w:p>
        </w:tc>
        <w:tc>
          <w:tcPr/>
          <w:p>
            <w:pPr>
              <w:pStyle w:val="Compact"/>
            </w:pPr>
            <w:r>
              <w:t xml:space="preserve">Heat rejection 2-5 MW</w:t>
            </w:r>
          </w:p>
        </w:tc>
        <w:tc>
          <w:tcPr/>
          <w:p>
            <w:pPr>
              <w:pStyle w:val="Compact"/>
            </w:pPr>
            <w:r>
              <w:t xml:space="preserve">CNC heat 0,5-1 MW</w:t>
            </w:r>
          </w:p>
        </w:tc>
        <w:tc>
          <w:tcPr/>
          <w:p>
            <w:pPr>
              <w:pStyle w:val="Compact"/>
            </w:pPr>
            <w:r>
              <w:t xml:space="preserve">Nhỏ</w:t>
            </w:r>
          </w:p>
        </w:tc>
        <w:tc>
          <w:tcPr/>
          <w:p>
            <w:pPr>
              <w:pStyle w:val="Compact"/>
            </w:pPr>
            <w:r>
              <w:t xml:space="preserve">Cooling tower</w:t>
            </w:r>
          </w:p>
        </w:tc>
      </w:tr>
      <w:tr>
        <w:tc>
          <w:tcPr/>
          <w:p>
            <w:pPr>
              <w:pStyle w:val="Compact"/>
            </w:pPr>
            <w:r>
              <w:rPr>
                <w:b/>
                <w:bCs/>
              </w:rPr>
              <w:t xml:space="preserve">GHG</w:t>
            </w:r>
          </w:p>
        </w:tc>
        <w:tc>
          <w:tcPr/>
          <w:p>
            <w:pPr>
              <w:pStyle w:val="Compact"/>
            </w:pPr>
            <w:r>
              <w:t xml:space="preserve">8.000-20.000 tCO₂e/năm</w:t>
            </w:r>
          </w:p>
        </w:tc>
        <w:tc>
          <w:tcPr/>
          <w:p>
            <w:pPr>
              <w:pStyle w:val="Compact"/>
            </w:pPr>
            <w:r>
              <w:t xml:space="preserve">2.500-4.000 tCO₂e/năm</w:t>
            </w:r>
          </w:p>
        </w:tc>
        <w:tc>
          <w:tcPr/>
          <w:p>
            <w:pPr>
              <w:pStyle w:val="Compact"/>
            </w:pPr>
            <w:r>
              <w:t xml:space="preserve">500-1.000 tCO₂e/năm</w:t>
            </w:r>
          </w:p>
        </w:tc>
        <w:tc>
          <w:tcPr/>
          <w:p>
            <w:pPr>
              <w:pStyle w:val="Compact"/>
            </w:pPr>
            <w:r>
              <w:t xml:space="preserve">11.133-25.060</w:t>
            </w:r>
          </w:p>
        </w:tc>
      </w:tr>
    </w:tbl>
    <w:bookmarkEnd w:id="434"/>
    <w:bookmarkStart w:id="435" w:name="mục-tiêu-ghg-và-lộ-trình-net-zero"/>
    <w:p>
      <w:pPr>
        <w:pStyle w:val="Heading3"/>
      </w:pPr>
      <w:r>
        <w:rPr>
          <w:rStyle w:val="SectionNumber"/>
        </w:rPr>
        <w:t xml:space="preserve">12.6.2</w:t>
      </w:r>
      <w:r>
        <w:tab/>
      </w:r>
      <w:r>
        <w:t xml:space="preserve">6.6.2. Mục tiêu GHG và Lộ trình Net-Zero</w:t>
      </w:r>
    </w:p>
    <w:tbl>
      <w:tblPr>
        <w:tblStyle w:val="Table"/>
        <w:tblW w:type="pct" w:w="5000"/>
        <w:tblLayout w:type="fixed"/>
        <w:tblLook w:firstRow="1" w:lastRow="0" w:firstColumn="0" w:lastColumn="0" w:noHBand="0" w:noVBand="0" w:val="0020"/>
      </w:tblPr>
      <w:tblGrid>
        <w:gridCol w:w="1670"/>
        <w:gridCol w:w="1051"/>
        <w:gridCol w:w="1299"/>
        <w:gridCol w:w="3898"/>
      </w:tblGrid>
      <w:tr>
        <w:trPr>
          <w:tblHeader w:val="on"/>
        </w:trPr>
        <w:tc>
          <w:tcPr/>
          <w:p>
            <w:pPr>
              <w:pStyle w:val="Compact"/>
            </w:pPr>
            <w:r>
              <w:t xml:space="preserve">Giai đoạn</w:t>
            </w:r>
          </w:p>
        </w:tc>
        <w:tc>
          <w:tcPr/>
          <w:p>
            <w:pPr>
              <w:pStyle w:val="Compact"/>
              <w:jc w:val="right"/>
            </w:pPr>
            <w:r>
              <w:t xml:space="preserve">GHG (tCO₂e/năm)</w:t>
            </w:r>
          </w:p>
        </w:tc>
        <w:tc>
          <w:tcPr/>
          <w:p>
            <w:pPr>
              <w:pStyle w:val="Compact"/>
              <w:jc w:val="center"/>
            </w:pPr>
            <w:r>
              <w:t xml:space="preserve">Mục tiêu giảm</w:t>
            </w:r>
          </w:p>
        </w:tc>
        <w:tc>
          <w:tcPr/>
          <w:p>
            <w:pPr>
              <w:pStyle w:val="Compact"/>
            </w:pPr>
            <w:r>
              <w:t xml:space="preserve">Biện pháp</w:t>
            </w:r>
          </w:p>
        </w:tc>
      </w:tr>
      <w:tr>
        <w:tc>
          <w:tcPr/>
          <w:p>
            <w:pPr>
              <w:pStyle w:val="Compact"/>
            </w:pPr>
            <w:r>
              <w:rPr>
                <w:b/>
                <w:bCs/>
              </w:rPr>
              <w:t xml:space="preserve">Y1-Y2 (Baseline)</w:t>
            </w:r>
          </w:p>
        </w:tc>
        <w:tc>
          <w:tcPr/>
          <w:p>
            <w:pPr>
              <w:pStyle w:val="Compact"/>
              <w:jc w:val="right"/>
            </w:pPr>
            <w:r>
              <w:t xml:space="preserve">11.133-15.000</w:t>
            </w:r>
          </w:p>
        </w:tc>
        <w:tc>
          <w:tcPr/>
          <w:p>
            <w:pPr>
              <w:pStyle w:val="Compact"/>
              <w:jc w:val="center"/>
            </w:pPr>
            <w:r>
              <w:t xml:space="preserve">—</w:t>
            </w:r>
          </w:p>
        </w:tc>
        <w:tc>
          <w:tcPr/>
          <w:p>
            <w:pPr>
              <w:pStyle w:val="Compact"/>
            </w:pPr>
            <w:r>
              <w:t xml:space="preserve">Đo đạc, lập baseline, inventorying Scope 1/2/3</w:t>
            </w:r>
          </w:p>
        </w:tc>
      </w:tr>
      <w:tr>
        <w:tc>
          <w:tcPr/>
          <w:p>
            <w:pPr>
              <w:pStyle w:val="Compact"/>
            </w:pPr>
            <w:r>
              <w:rPr>
                <w:b/>
                <w:bCs/>
              </w:rPr>
              <w:t xml:space="preserve">Y3-Y5</w:t>
            </w:r>
          </w:p>
        </w:tc>
        <w:tc>
          <w:tcPr/>
          <w:p>
            <w:pPr>
              <w:pStyle w:val="Compact"/>
              <w:jc w:val="right"/>
            </w:pPr>
            <w:r>
              <w:t xml:space="preserve">15.000-20.000</w:t>
            </w:r>
          </w:p>
        </w:tc>
        <w:tc>
          <w:tcPr/>
          <w:p>
            <w:pPr>
              <w:pStyle w:val="Compact"/>
              <w:jc w:val="center"/>
            </w:pPr>
            <w:r>
              <w:rPr>
                <w:b/>
                <w:bCs/>
              </w:rPr>
              <w:t xml:space="preserve">-25% vs BAU</w:t>
            </w:r>
          </w:p>
        </w:tc>
        <w:tc>
          <w:tcPr/>
          <w:p>
            <w:pPr>
              <w:pStyle w:val="Compact"/>
            </w:pPr>
            <w:r>
              <w:t xml:space="preserve">Solar rooftop 2 MWp (-1.800 tCO₂e), PUE optimization, LED 100%</w:t>
            </w:r>
          </w:p>
        </w:tc>
      </w:tr>
      <w:tr>
        <w:tc>
          <w:tcPr/>
          <w:p>
            <w:pPr>
              <w:pStyle w:val="Compact"/>
            </w:pPr>
            <w:r>
              <w:rPr>
                <w:b/>
                <w:bCs/>
              </w:rPr>
              <w:t xml:space="preserve">Y6-Y10</w:t>
            </w:r>
          </w:p>
        </w:tc>
        <w:tc>
          <w:tcPr/>
          <w:p>
            <w:pPr>
              <w:pStyle w:val="Compact"/>
              <w:jc w:val="right"/>
            </w:pPr>
            <w:r>
              <w:t xml:space="preserve">18.000-25.000</w:t>
            </w:r>
          </w:p>
        </w:tc>
        <w:tc>
          <w:tcPr/>
          <w:p>
            <w:pPr>
              <w:pStyle w:val="Compact"/>
              <w:jc w:val="center"/>
            </w:pPr>
            <w:r>
              <w:rPr>
                <w:b/>
                <w:bCs/>
              </w:rPr>
              <w:t xml:space="preserve">-40% vs BAU</w:t>
            </w:r>
          </w:p>
        </w:tc>
        <w:tc>
          <w:tcPr/>
          <w:p>
            <w:pPr>
              <w:pStyle w:val="Compact"/>
            </w:pPr>
            <w:r>
              <w:t xml:space="preserve">Green power PPA 30%, DLC cooling, waste heat recovery</w:t>
            </w:r>
          </w:p>
        </w:tc>
      </w:tr>
      <w:tr>
        <w:tc>
          <w:tcPr/>
          <w:p>
            <w:pPr>
              <w:pStyle w:val="Compact"/>
            </w:pPr>
            <w:r>
              <w:rPr>
                <w:b/>
                <w:bCs/>
              </w:rPr>
              <w:t xml:space="preserve">Y11-Y20</w:t>
            </w:r>
          </w:p>
        </w:tc>
        <w:tc>
          <w:tcPr/>
          <w:p>
            <w:pPr>
              <w:pStyle w:val="Compact"/>
              <w:jc w:val="right"/>
            </w:pPr>
            <w:r>
              <w:t xml:space="preserve">20.000-25.000</w:t>
            </w:r>
          </w:p>
        </w:tc>
        <w:tc>
          <w:tcPr/>
          <w:p>
            <w:pPr>
              <w:pStyle w:val="Compact"/>
              <w:jc w:val="center"/>
            </w:pPr>
            <w:r>
              <w:rPr>
                <w:b/>
                <w:bCs/>
              </w:rPr>
              <w:t xml:space="preserve">-60% vs BAU</w:t>
            </w:r>
          </w:p>
        </w:tc>
        <w:tc>
          <w:tcPr/>
          <w:p>
            <w:pPr>
              <w:pStyle w:val="Compact"/>
            </w:pPr>
            <w:r>
              <w:t xml:space="preserve">Green power PPA 60%+, RECs purchase, carbon offset</w:t>
            </w:r>
          </w:p>
        </w:tc>
      </w:tr>
      <w:tr>
        <w:tc>
          <w:tcPr/>
          <w:p>
            <w:pPr>
              <w:pStyle w:val="Compact"/>
            </w:pPr>
            <w:r>
              <w:rPr>
                <w:b/>
                <w:bCs/>
              </w:rPr>
              <w:t xml:space="preserve">Y20+ (tầm nhìn)</w:t>
            </w:r>
          </w:p>
        </w:tc>
        <w:tc>
          <w:tcPr/>
          <w:p>
            <w:pPr>
              <w:pStyle w:val="Compact"/>
              <w:jc w:val="right"/>
            </w:pPr>
            <w:r>
              <w:t xml:space="preserve">—</w:t>
            </w:r>
          </w:p>
        </w:tc>
        <w:tc>
          <w:tcPr/>
          <w:p>
            <w:pPr>
              <w:pStyle w:val="Compact"/>
              <w:jc w:val="center"/>
            </w:pPr>
            <w:r>
              <w:rPr>
                <w:b/>
                <w:bCs/>
              </w:rPr>
              <w:t xml:space="preserve">Net-Zero</w:t>
            </w:r>
          </w:p>
        </w:tc>
        <w:tc>
          <w:tcPr/>
          <w:p>
            <w:pPr>
              <w:pStyle w:val="Compact"/>
            </w:pPr>
            <w:r>
              <w:t xml:space="preserve">Green energy 100%, carbon sequestration, circular economy</w:t>
            </w:r>
          </w:p>
        </w:tc>
      </w:tr>
    </w:tbl>
    <w:p>
      <w:pPr>
        <w:pStyle w:val="BlockText"/>
      </w:pPr>
      <w:r>
        <w:rPr>
          <w:b/>
          <w:bCs/>
        </w:rPr>
        <w:t xml:space="preserve">[C] GHG giảm ≥25% so với BAU — đúng cam kết EIA.</w:t>
      </w:r>
      <w:r>
        <w:t xml:space="preserve"> </w:t>
      </w:r>
      <w:r>
        <w:t xml:space="preserve">Biện pháp hàng đầu: Solar rooftop 2 MWp (~1.800 tCO₂e/năm), PUE từ 1,40 xuống 1,26 (~2.000 tCO₂e giảm), Green PPA (giảm Scope 2).</w:t>
      </w:r>
    </w:p>
    <w:bookmarkEnd w:id="435"/>
    <w:bookmarkStart w:id="436" w:name="hệ-thống-xử-lý-nước-thải-zld"/>
    <w:p>
      <w:pPr>
        <w:pStyle w:val="Heading3"/>
      </w:pPr>
      <w:r>
        <w:rPr>
          <w:rStyle w:val="SectionNumber"/>
        </w:rPr>
        <w:t xml:space="preserve">12.6.3</w:t>
      </w:r>
      <w:r>
        <w:tab/>
      </w:r>
      <w:r>
        <w:t xml:space="preserve">6.6.3. Hệ thống Xử lý Nước thải (ZLD)</w:t>
      </w:r>
    </w:p>
    <w:tbl>
      <w:tblPr>
        <w:tblStyle w:val="Table"/>
        <w:tblW w:type="pct" w:w="5000"/>
        <w:tblLayout w:type="fixed"/>
        <w:tblLook w:firstRow="1" w:lastRow="0" w:firstColumn="0" w:lastColumn="0" w:noHBand="0" w:noVBand="0" w:val="0020"/>
      </w:tblPr>
      <w:tblGrid>
        <w:gridCol w:w="1767"/>
        <w:gridCol w:w="981"/>
        <w:gridCol w:w="3469"/>
        <w:gridCol w:w="850"/>
        <w:gridCol w:w="850"/>
      </w:tblGrid>
      <w:tr>
        <w:trPr>
          <w:tblHeader w:val="on"/>
        </w:trPr>
        <w:tc>
          <w:tcPr/>
          <w:p>
            <w:pPr>
              <w:pStyle w:val="Compact"/>
            </w:pPr>
            <w:r>
              <w:t xml:space="preserve">Công đoạn</w:t>
            </w:r>
          </w:p>
        </w:tc>
        <w:tc>
          <w:tcPr/>
          <w:p>
            <w:pPr>
              <w:pStyle w:val="Compact"/>
            </w:pPr>
            <w:r>
              <w:t xml:space="preserve">Công suất</w:t>
            </w:r>
          </w:p>
        </w:tc>
        <w:tc>
          <w:tcPr/>
          <w:p>
            <w:pPr>
              <w:pStyle w:val="Compact"/>
            </w:pPr>
            <w:r>
              <w:t xml:space="preserve">Công nghệ</w:t>
            </w:r>
          </w:p>
        </w:tc>
        <w:tc>
          <w:tcPr/>
          <w:p>
            <w:pPr>
              <w:pStyle w:val="Compact"/>
              <w:jc w:val="right"/>
            </w:pPr>
            <w:r>
              <w:t xml:space="preserve">CAPEX (K)</w:t>
            </w:r>
          </w:p>
        </w:tc>
        <w:tc>
          <w:tcPr/>
          <w:p>
            <w:pPr>
              <w:pStyle w:val="Compact"/>
              <w:jc w:val="right"/>
            </w:pPr>
            <w:r>
              <w:t xml:space="preserve">OPEX (K/yr)</w:t>
            </w:r>
          </w:p>
        </w:tc>
      </w:tr>
      <w:tr>
        <w:tc>
          <w:tcPr/>
          <w:p>
            <w:pPr>
              <w:pStyle w:val="Compact"/>
            </w:pPr>
            <w:r>
              <w:rPr>
                <w:b/>
                <w:bCs/>
              </w:rPr>
              <w:t xml:space="preserve">Thu gom</w:t>
            </w:r>
          </w:p>
        </w:tc>
        <w:tc>
          <w:tcPr/>
          <w:p>
            <w:pPr>
              <w:pStyle w:val="Compact"/>
            </w:pPr>
            <w:r>
              <w:t xml:space="preserve">25-35 m³/ngày</w:t>
            </w:r>
          </w:p>
        </w:tc>
        <w:tc>
          <w:tcPr/>
          <w:p>
            <w:pPr>
              <w:pStyle w:val="Compact"/>
            </w:pPr>
            <w:r>
              <w:t xml:space="preserve">Hệ thống cống tách biệt (CNC riêng, DC riêng)</w:t>
            </w:r>
          </w:p>
        </w:tc>
        <w:tc>
          <w:tcPr/>
          <w:p>
            <w:pPr>
              <w:pStyle w:val="Compact"/>
              <w:jc w:val="right"/>
            </w:pPr>
            <w:r>
              <w:t xml:space="preserve">50</w:t>
            </w:r>
          </w:p>
        </w:tc>
        <w:tc>
          <w:tcPr/>
          <w:p>
            <w:pPr>
              <w:pStyle w:val="Compact"/>
              <w:jc w:val="right"/>
            </w:pPr>
            <w:r>
              <w:t xml:space="preserve">5</w:t>
            </w:r>
          </w:p>
        </w:tc>
      </w:tr>
      <w:tr>
        <w:tc>
          <w:tcPr/>
          <w:p>
            <w:pPr>
              <w:pStyle w:val="Compact"/>
            </w:pPr>
            <w:r>
              <w:rPr>
                <w:b/>
                <w:bCs/>
              </w:rPr>
              <w:t xml:space="preserve">Tiền xử lý</w:t>
            </w:r>
          </w:p>
        </w:tc>
        <w:tc>
          <w:tcPr/>
          <w:p>
            <w:pPr>
              <w:pStyle w:val="Compact"/>
            </w:pPr>
            <w:r>
              <w:t xml:space="preserve">35 m³/ngày</w:t>
            </w:r>
          </w:p>
        </w:tc>
        <w:tc>
          <w:tcPr/>
          <w:p>
            <w:pPr>
              <w:pStyle w:val="Compact"/>
            </w:pPr>
            <w:r>
              <w:t xml:space="preserve">Song chắn rác, bể điều hòa, tách dầu</w:t>
            </w:r>
          </w:p>
        </w:tc>
        <w:tc>
          <w:tcPr/>
          <w:p>
            <w:pPr>
              <w:pStyle w:val="Compact"/>
              <w:jc w:val="right"/>
            </w:pPr>
            <w:r>
              <w:t xml:space="preserve">30</w:t>
            </w:r>
          </w:p>
        </w:tc>
        <w:tc>
          <w:tcPr/>
          <w:p>
            <w:pPr>
              <w:pStyle w:val="Compact"/>
              <w:jc w:val="right"/>
            </w:pPr>
            <w:r>
              <w:t xml:space="preserve">8</w:t>
            </w:r>
          </w:p>
        </w:tc>
      </w:tr>
      <w:tr>
        <w:tc>
          <w:tcPr/>
          <w:p>
            <w:pPr>
              <w:pStyle w:val="Compact"/>
            </w:pPr>
            <w:r>
              <w:rPr>
                <w:b/>
                <w:bCs/>
              </w:rPr>
              <w:t xml:space="preserve">Xử lý hóa lý</w:t>
            </w:r>
          </w:p>
        </w:tc>
        <w:tc>
          <w:tcPr/>
          <w:p>
            <w:pPr>
              <w:pStyle w:val="Compact"/>
            </w:pPr>
            <w:r>
              <w:t xml:space="preserve">35 m³/ngày</w:t>
            </w:r>
          </w:p>
        </w:tc>
        <w:tc>
          <w:tcPr/>
          <w:p>
            <w:pPr>
              <w:pStyle w:val="Compact"/>
            </w:pPr>
            <w:r>
              <w:t xml:space="preserve">Keo tụ, tạo bông, lắng (PAC + polymer)</w:t>
            </w:r>
          </w:p>
        </w:tc>
        <w:tc>
          <w:tcPr/>
          <w:p>
            <w:pPr>
              <w:pStyle w:val="Compact"/>
              <w:jc w:val="right"/>
            </w:pPr>
            <w:r>
              <w:t xml:space="preserve">80</w:t>
            </w:r>
          </w:p>
        </w:tc>
        <w:tc>
          <w:tcPr/>
          <w:p>
            <w:pPr>
              <w:pStyle w:val="Compact"/>
              <w:jc w:val="right"/>
            </w:pPr>
            <w:r>
              <w:t xml:space="preserve">25</w:t>
            </w:r>
          </w:p>
        </w:tc>
      </w:tr>
      <w:tr>
        <w:tc>
          <w:tcPr/>
          <w:p>
            <w:pPr>
              <w:pStyle w:val="Compact"/>
            </w:pPr>
            <w:r>
              <w:rPr>
                <w:b/>
                <w:bCs/>
              </w:rPr>
              <w:t xml:space="preserve">Xử lý sinh học</w:t>
            </w:r>
          </w:p>
        </w:tc>
        <w:tc>
          <w:tcPr/>
          <w:p>
            <w:pPr>
              <w:pStyle w:val="Compact"/>
            </w:pPr>
            <w:r>
              <w:t xml:space="preserve">25 m³/ngày</w:t>
            </w:r>
          </w:p>
        </w:tc>
        <w:tc>
          <w:tcPr/>
          <w:p>
            <w:pPr>
              <w:pStyle w:val="Compact"/>
            </w:pPr>
            <w:r>
              <w:t xml:space="preserve">MBR (Membrane Bio-Reactor)</w:t>
            </w:r>
          </w:p>
        </w:tc>
        <w:tc>
          <w:tcPr/>
          <w:p>
            <w:pPr>
              <w:pStyle w:val="Compact"/>
              <w:jc w:val="right"/>
            </w:pPr>
            <w:r>
              <w:t xml:space="preserve">120</w:t>
            </w:r>
          </w:p>
        </w:tc>
        <w:tc>
          <w:tcPr/>
          <w:p>
            <w:pPr>
              <w:pStyle w:val="Compact"/>
              <w:jc w:val="right"/>
            </w:pPr>
            <w:r>
              <w:t xml:space="preserve">35</w:t>
            </w:r>
          </w:p>
        </w:tc>
      </w:tr>
      <w:tr>
        <w:tc>
          <w:tcPr/>
          <w:p>
            <w:pPr>
              <w:pStyle w:val="Compact"/>
            </w:pPr>
            <w:r>
              <w:rPr>
                <w:b/>
                <w:bCs/>
              </w:rPr>
              <w:t xml:space="preserve">Xử lý bậc 3</w:t>
            </w:r>
          </w:p>
        </w:tc>
        <w:tc>
          <w:tcPr/>
          <w:p>
            <w:pPr>
              <w:pStyle w:val="Compact"/>
            </w:pPr>
            <w:r>
              <w:t xml:space="preserve">20 m³/ngày</w:t>
            </w:r>
          </w:p>
        </w:tc>
        <w:tc>
          <w:tcPr/>
          <w:p>
            <w:pPr>
              <w:pStyle w:val="Compact"/>
            </w:pPr>
            <w:r>
              <w:t xml:space="preserve">RO + EDI (cho tái sử dụng)</w:t>
            </w:r>
          </w:p>
        </w:tc>
        <w:tc>
          <w:tcPr/>
          <w:p>
            <w:pPr>
              <w:pStyle w:val="Compact"/>
              <w:jc w:val="right"/>
            </w:pPr>
            <w:r>
              <w:t xml:space="preserve">100</w:t>
            </w:r>
          </w:p>
        </w:tc>
        <w:tc>
          <w:tcPr/>
          <w:p>
            <w:pPr>
              <w:pStyle w:val="Compact"/>
              <w:jc w:val="right"/>
            </w:pPr>
            <w:r>
              <w:t xml:space="preserve">20</w:t>
            </w:r>
          </w:p>
        </w:tc>
      </w:tr>
      <w:tr>
        <w:tc>
          <w:tcPr/>
          <w:p>
            <w:pPr>
              <w:pStyle w:val="Compact"/>
            </w:pPr>
            <w:r>
              <w:rPr>
                <w:b/>
                <w:bCs/>
              </w:rPr>
              <w:t xml:space="preserve">Xử lý bùn</w:t>
            </w:r>
          </w:p>
        </w:tc>
        <w:tc>
          <w:tcPr/>
          <w:p>
            <w:pPr>
              <w:pStyle w:val="Compact"/>
            </w:pPr>
            <w:r>
              <w:t xml:space="preserve">0,5-1 m³/ngày</w:t>
            </w:r>
          </w:p>
        </w:tc>
        <w:tc>
          <w:tcPr/>
          <w:p>
            <w:pPr>
              <w:pStyle w:val="Compact"/>
            </w:pPr>
            <w:r>
              <w:t xml:space="preserve">Máy ép bùn + Sun drying</w:t>
            </w:r>
          </w:p>
        </w:tc>
        <w:tc>
          <w:tcPr/>
          <w:p>
            <w:pPr>
              <w:pStyle w:val="Compact"/>
              <w:jc w:val="right"/>
            </w:pPr>
            <w:r>
              <w:t xml:space="preserve">20</w:t>
            </w:r>
          </w:p>
        </w:tc>
        <w:tc>
          <w:tcPr/>
          <w:p>
            <w:pPr>
              <w:pStyle w:val="Compact"/>
              <w:jc w:val="right"/>
            </w:pPr>
            <w:r>
              <w:t xml:space="preserve">5</w:t>
            </w:r>
          </w:p>
        </w:tc>
      </w:tr>
      <w:tr>
        <w:tc>
          <w:tcPr/>
          <w:p>
            <w:pPr>
              <w:pStyle w:val="Compact"/>
            </w:pPr>
            <w:r>
              <w:rPr>
                <w:b/>
                <w:bCs/>
              </w:rPr>
              <w:t xml:space="preserve">Tái sử dụng</w:t>
            </w:r>
          </w:p>
        </w:tc>
        <w:tc>
          <w:tcPr/>
          <w:p>
            <w:pPr>
              <w:pStyle w:val="Compact"/>
            </w:pPr>
            <w:r>
              <w:t xml:space="preserve">15-20 m³/ngày</w:t>
            </w:r>
          </w:p>
        </w:tc>
        <w:tc>
          <w:tcPr/>
          <w:p>
            <w:pPr>
              <w:pStyle w:val="Compact"/>
            </w:pPr>
            <w:r>
              <w:t xml:space="preserve">Tank chứa + bơm cấp (tưới cây, toilet, cooling)</w:t>
            </w:r>
          </w:p>
        </w:tc>
        <w:tc>
          <w:tcPr/>
          <w:p>
            <w:pPr>
              <w:pStyle w:val="Compact"/>
              <w:jc w:val="right"/>
            </w:pPr>
            <w:r>
              <w:t xml:space="preserve">30</w:t>
            </w:r>
          </w:p>
        </w:tc>
        <w:tc>
          <w:tcPr/>
          <w:p>
            <w:pPr>
              <w:pStyle w:val="Compact"/>
              <w:jc w:val="right"/>
            </w:pPr>
            <w:r>
              <w:t xml:space="preserve">3</w:t>
            </w:r>
          </w:p>
        </w:tc>
      </w:tr>
      <w:tr>
        <w:tc>
          <w:tcPr/>
          <w:p>
            <w:pPr>
              <w:pStyle w:val="Compact"/>
            </w:pPr>
            <w:r>
              <w:rPr>
                <w:b/>
                <w:bCs/>
              </w:rPr>
              <w:t xml:space="preserve">Tổng ZLD</w:t>
            </w:r>
          </w:p>
        </w:tc>
        <w:tc>
          <w:tcPr/>
          <w:p>
            <w:pPr>
              <w:pStyle w:val="Compact"/>
            </w:pPr>
          </w:p>
        </w:tc>
        <w:tc>
          <w:tcPr/>
          <w:p>
            <w:pPr>
              <w:pStyle w:val="Compact"/>
            </w:pPr>
            <w:r>
              <w:rPr>
                <w:b/>
                <w:bCs/>
              </w:rPr>
              <w:t xml:space="preserve">0 m³/ngày xả ra ngoài</w:t>
            </w:r>
          </w:p>
        </w:tc>
        <w:tc>
          <w:tcPr/>
          <w:p>
            <w:pPr>
              <w:pStyle w:val="Compact"/>
              <w:jc w:val="right"/>
            </w:pPr>
            <w:r>
              <w:rPr>
                <w:b/>
                <w:bCs/>
              </w:rPr>
              <w:t xml:space="preserve">430</w:t>
            </w:r>
          </w:p>
        </w:tc>
        <w:tc>
          <w:tcPr/>
          <w:p>
            <w:pPr>
              <w:pStyle w:val="Compact"/>
              <w:jc w:val="right"/>
            </w:pPr>
            <w:r>
              <w:rPr>
                <w:b/>
                <w:bCs/>
              </w:rPr>
              <w:t xml:space="preserve">101</w:t>
            </w:r>
          </w:p>
        </w:tc>
      </w:tr>
    </w:tbl>
    <w:p>
      <w:pPr>
        <w:pStyle w:val="BlockText"/>
      </w:pPr>
      <w:r>
        <w:rPr>
          <w:b/>
          <w:bCs/>
        </w:rPr>
        <w:t xml:space="preserve">[C] ZLD CAPEX ~430K (đã tính trong CAPEX</w:t>
      </w:r>
      <w:r>
        <w:rPr>
          <w:b/>
          <w:bCs/>
        </w:rPr>
        <w:t xml:space="preserve"> </w:t>
      </w:r>
      <w:r>
        <w:rPr>
          <w:b/>
          <w:bCs/>
        </w:rPr>
        <w:t xml:space="preserve">“Môi trường ZLD + XLNT”</w:t>
      </w:r>
      <w:r>
        <w:rPr>
          <w:b/>
          <w:bCs/>
        </w:rPr>
        <w:t xml:space="preserve"> </w:t>
      </w:r>
      <w:r>
        <w:rPr>
          <w:b/>
          <w:bCs/>
        </w:rPr>
        <w:t xml:space="preserve">= 470K, buffer 40K).</w:t>
      </w:r>
      <w:r>
        <w:t xml:space="preserve"> </w:t>
      </w:r>
      <w:r>
        <w:t xml:space="preserve">Nước tái sử dụng 15-20 m³/ngày tiết kiệm ~10-15 K USD/năm chi phí mua nước, ROI = 3-4 năm.</w:t>
      </w:r>
    </w:p>
    <w:p>
      <w:r>
        <w:pict>
          <v:rect style="width:0;height:1.5pt" o:hralign="center" o:hrstd="t" o:hr="t"/>
        </w:pict>
      </w:r>
    </w:p>
    <w:bookmarkEnd w:id="436"/>
    <w:bookmarkEnd w:id="437"/>
    <w:bookmarkStart w:id="441" w:name="an-ninh-bảo-mật-vật-lý-thông-tin"/>
    <w:p>
      <w:pPr>
        <w:pStyle w:val="Heading2"/>
      </w:pPr>
      <w:r>
        <w:rPr>
          <w:rStyle w:val="SectionNumber"/>
        </w:rPr>
        <w:t xml:space="preserve">12.7</w:t>
      </w:r>
      <w:r>
        <w:tab/>
      </w:r>
      <w:r>
        <w:t xml:space="preserve">6.7. An ninh + Bảo mật Vật lý &amp; Thông tin</w:t>
      </w:r>
    </w:p>
    <w:bookmarkStart w:id="438" w:name="an-ninh-vật-lý-physical-security"/>
    <w:p>
      <w:pPr>
        <w:pStyle w:val="Heading3"/>
      </w:pPr>
      <w:r>
        <w:rPr>
          <w:rStyle w:val="SectionNumber"/>
        </w:rPr>
        <w:t xml:space="preserve">12.7.1</w:t>
      </w:r>
      <w:r>
        <w:tab/>
      </w:r>
      <w:r>
        <w:t xml:space="preserve">6.7.1. An ninh Vật lý (Physical Security)</w:t>
      </w:r>
    </w:p>
    <w:tbl>
      <w:tblPr>
        <w:tblStyle w:val="Table"/>
        <w:tblW w:type="pct" w:w="5000"/>
        <w:tblLayout w:type="fixed"/>
        <w:tblLook w:firstRow="1" w:lastRow="0" w:firstColumn="0" w:lastColumn="0" w:noHBand="0" w:noVBand="0" w:val="0020"/>
      </w:tblPr>
      <w:tblGrid>
        <w:gridCol w:w="247"/>
        <w:gridCol w:w="2784"/>
        <w:gridCol w:w="4021"/>
        <w:gridCol w:w="866"/>
      </w:tblGrid>
      <w:tr>
        <w:trPr>
          <w:tblHeader w:val="on"/>
        </w:trPr>
        <w:tc>
          <w:tcPr/>
          <w:p>
            <w:pPr>
              <w:pStyle w:val="Compact"/>
              <w:jc w:val="center"/>
            </w:pPr>
            <w:r>
              <w:t xml:space="preserve">Lớp</w:t>
            </w:r>
          </w:p>
        </w:tc>
        <w:tc>
          <w:tcPr/>
          <w:p>
            <w:pPr>
              <w:pStyle w:val="Compact"/>
            </w:pPr>
            <w:r>
              <w:t xml:space="preserve">Phạm vi</w:t>
            </w:r>
          </w:p>
        </w:tc>
        <w:tc>
          <w:tcPr/>
          <w:p>
            <w:pPr>
              <w:pStyle w:val="Compact"/>
            </w:pPr>
            <w:r>
              <w:t xml:space="preserve">Giải pháp</w:t>
            </w:r>
          </w:p>
        </w:tc>
        <w:tc>
          <w:tcPr/>
          <w:p>
            <w:pPr>
              <w:pStyle w:val="Compact"/>
              <w:jc w:val="right"/>
            </w:pPr>
            <w:r>
              <w:t xml:space="preserve">Chi phí (K)</w:t>
            </w:r>
          </w:p>
        </w:tc>
      </w:tr>
      <w:tr>
        <w:tc>
          <w:tcPr/>
          <w:p>
            <w:pPr>
              <w:pStyle w:val="Compact"/>
              <w:jc w:val="center"/>
            </w:pPr>
            <w:r>
              <w:t xml:space="preserve">1</w:t>
            </w:r>
          </w:p>
        </w:tc>
        <w:tc>
          <w:tcPr/>
          <w:p>
            <w:pPr>
              <w:pStyle w:val="Compact"/>
            </w:pPr>
            <w:r>
              <w:rPr>
                <w:b/>
                <w:bCs/>
              </w:rPr>
              <w:t xml:space="preserve">Perimeter</w:t>
            </w:r>
            <w:r>
              <w:t xml:space="preserve"> </w:t>
            </w:r>
            <w:r>
              <w:t xml:space="preserve">(ranh giới khuôn viên)</w:t>
            </w:r>
          </w:p>
        </w:tc>
        <w:tc>
          <w:tcPr/>
          <w:p>
            <w:pPr>
              <w:pStyle w:val="Compact"/>
            </w:pPr>
            <w:r>
              <w:t xml:space="preserve">Hàng rào H=2,5m, CCTV 20 cam, đèn chiếu sáng</w:t>
            </w:r>
          </w:p>
        </w:tc>
        <w:tc>
          <w:tcPr/>
          <w:p>
            <w:pPr>
              <w:pStyle w:val="Compact"/>
              <w:jc w:val="right"/>
            </w:pPr>
            <w:r>
              <w:t xml:space="preserve">50</w:t>
            </w:r>
          </w:p>
        </w:tc>
      </w:tr>
      <w:tr>
        <w:tc>
          <w:tcPr/>
          <w:p>
            <w:pPr>
              <w:pStyle w:val="Compact"/>
              <w:jc w:val="center"/>
            </w:pPr>
            <w:r>
              <w:t xml:space="preserve">2</w:t>
            </w:r>
          </w:p>
        </w:tc>
        <w:tc>
          <w:tcPr/>
          <w:p>
            <w:pPr>
              <w:pStyle w:val="Compact"/>
            </w:pPr>
            <w:r>
              <w:rPr>
                <w:b/>
                <w:bCs/>
              </w:rPr>
              <w:t xml:space="preserve">Building</w:t>
            </w:r>
            <w:r>
              <w:t xml:space="preserve"> </w:t>
            </w:r>
            <w:r>
              <w:t xml:space="preserve">(tòa nhà)</w:t>
            </w:r>
          </w:p>
        </w:tc>
        <w:tc>
          <w:tcPr/>
          <w:p>
            <w:pPr>
              <w:pStyle w:val="Compact"/>
            </w:pPr>
            <w:r>
              <w:t xml:space="preserve">Cửa từ access card, lobby guard 24/7, visitor management</w:t>
            </w:r>
          </w:p>
        </w:tc>
        <w:tc>
          <w:tcPr/>
          <w:p>
            <w:pPr>
              <w:pStyle w:val="Compact"/>
              <w:jc w:val="right"/>
            </w:pPr>
            <w:r>
              <w:t xml:space="preserve">30</w:t>
            </w:r>
          </w:p>
        </w:tc>
      </w:tr>
      <w:tr>
        <w:tc>
          <w:tcPr/>
          <w:p>
            <w:pPr>
              <w:pStyle w:val="Compact"/>
              <w:jc w:val="center"/>
            </w:pPr>
            <w:r>
              <w:t xml:space="preserve">3</w:t>
            </w:r>
          </w:p>
        </w:tc>
        <w:tc>
          <w:tcPr/>
          <w:p>
            <w:pPr>
              <w:pStyle w:val="Compact"/>
            </w:pPr>
            <w:r>
              <w:rPr>
                <w:b/>
                <w:bCs/>
              </w:rPr>
              <w:t xml:space="preserve">Secure Zone</w:t>
            </w:r>
            <w:r>
              <w:t xml:space="preserve"> </w:t>
            </w:r>
            <w:r>
              <w:t xml:space="preserve">(DC + CNC NDA)</w:t>
            </w:r>
          </w:p>
        </w:tc>
        <w:tc>
          <w:tcPr/>
          <w:p>
            <w:pPr>
              <w:pStyle w:val="Compact"/>
            </w:pPr>
            <w:r>
              <w:t xml:space="preserve">Biometric (vân tay + mặt), man-trap, CCTV lưu 90 ngày</w:t>
            </w:r>
          </w:p>
        </w:tc>
        <w:tc>
          <w:tcPr/>
          <w:p>
            <w:pPr>
              <w:pStyle w:val="Compact"/>
              <w:jc w:val="right"/>
            </w:pPr>
            <w:r>
              <w:t xml:space="preserve">60</w:t>
            </w:r>
          </w:p>
        </w:tc>
      </w:tr>
      <w:tr>
        <w:tc>
          <w:tcPr/>
          <w:p>
            <w:pPr>
              <w:pStyle w:val="Compact"/>
              <w:jc w:val="center"/>
            </w:pPr>
            <w:r>
              <w:t xml:space="preserve">4</w:t>
            </w:r>
          </w:p>
        </w:tc>
        <w:tc>
          <w:tcPr/>
          <w:p>
            <w:pPr>
              <w:pStyle w:val="Compact"/>
            </w:pPr>
            <w:r>
              <w:rPr>
                <w:b/>
                <w:bCs/>
              </w:rPr>
              <w:t xml:space="preserve">Critical Zone</w:t>
            </w:r>
            <w:r>
              <w:t xml:space="preserve"> </w:t>
            </w:r>
            <w:r>
              <w:t xml:space="preserve">(DC server room)</w:t>
            </w:r>
          </w:p>
        </w:tc>
        <w:tc>
          <w:tcPr/>
          <w:p>
            <w:pPr>
              <w:pStyle w:val="Compact"/>
            </w:pPr>
            <w:r>
              <w:t xml:space="preserve">Retina scan, dual-auth required, escort-only policy</w:t>
            </w:r>
          </w:p>
        </w:tc>
        <w:tc>
          <w:tcPr/>
          <w:p>
            <w:pPr>
              <w:pStyle w:val="Compact"/>
              <w:jc w:val="right"/>
            </w:pPr>
            <w:r>
              <w:t xml:space="preserve">40</w:t>
            </w:r>
          </w:p>
        </w:tc>
      </w:tr>
      <w:tr>
        <w:tc>
          <w:tcPr/>
          <w:p>
            <w:pPr>
              <w:pStyle w:val="Compact"/>
            </w:pPr>
          </w:p>
        </w:tc>
        <w:tc>
          <w:tcPr/>
          <w:p>
            <w:pPr>
              <w:pStyle w:val="Compact"/>
            </w:pPr>
            <w:r>
              <w:rPr>
                <w:b/>
                <w:bCs/>
              </w:rPr>
              <w:t xml:space="preserve">Nhân sự bảo vệ</w:t>
            </w:r>
          </w:p>
        </w:tc>
        <w:tc>
          <w:tcPr/>
          <w:p>
            <w:pPr>
              <w:pStyle w:val="Compact"/>
            </w:pPr>
            <w:r>
              <w:t xml:space="preserve">12 người (3 ca × 4 người), công ty bảo vệ chuyên nghiệp</w:t>
            </w:r>
          </w:p>
        </w:tc>
        <w:tc>
          <w:tcPr/>
          <w:p>
            <w:pPr>
              <w:pStyle w:val="Compact"/>
              <w:jc w:val="right"/>
            </w:pPr>
            <w:r>
              <w:t xml:space="preserve">80/năm</w:t>
            </w:r>
          </w:p>
        </w:tc>
      </w:tr>
      <w:tr>
        <w:tc>
          <w:tcPr/>
          <w:p>
            <w:pPr>
              <w:pStyle w:val="Compact"/>
            </w:pPr>
          </w:p>
        </w:tc>
        <w:tc>
          <w:tcPr/>
          <w:p>
            <w:pPr>
              <w:pStyle w:val="Compact"/>
            </w:pPr>
            <w:r>
              <w:rPr>
                <w:b/>
                <w:bCs/>
              </w:rPr>
              <w:t xml:space="preserve">Tổng CAPEX</w:t>
            </w:r>
          </w:p>
        </w:tc>
        <w:tc>
          <w:tcPr/>
          <w:p>
            <w:pPr>
              <w:pStyle w:val="Compact"/>
            </w:pPr>
          </w:p>
        </w:tc>
        <w:tc>
          <w:tcPr/>
          <w:p>
            <w:pPr>
              <w:pStyle w:val="Compact"/>
              <w:jc w:val="right"/>
            </w:pPr>
            <w:r>
              <w:rPr>
                <w:b/>
                <w:bCs/>
              </w:rPr>
              <w:t xml:space="preserve">180</w:t>
            </w:r>
          </w:p>
        </w:tc>
      </w:tr>
      <w:tr>
        <w:tc>
          <w:tcPr/>
          <w:p>
            <w:pPr>
              <w:pStyle w:val="Compact"/>
            </w:pPr>
          </w:p>
        </w:tc>
        <w:tc>
          <w:tcPr/>
          <w:p>
            <w:pPr>
              <w:pStyle w:val="Compact"/>
            </w:pPr>
            <w:r>
              <w:rPr>
                <w:b/>
                <w:bCs/>
              </w:rPr>
              <w:t xml:space="preserve">Tổng OPEX/năm</w:t>
            </w:r>
          </w:p>
        </w:tc>
        <w:tc>
          <w:tcPr/>
          <w:p>
            <w:pPr>
              <w:pStyle w:val="Compact"/>
            </w:pPr>
          </w:p>
        </w:tc>
        <w:tc>
          <w:tcPr/>
          <w:p>
            <w:pPr>
              <w:pStyle w:val="Compact"/>
              <w:jc w:val="right"/>
            </w:pPr>
            <w:r>
              <w:rPr>
                <w:b/>
                <w:bCs/>
              </w:rPr>
              <w:t xml:space="preserve">~120</w:t>
            </w:r>
          </w:p>
        </w:tc>
      </w:tr>
    </w:tbl>
    <w:bookmarkEnd w:id="438"/>
    <w:bookmarkStart w:id="439" w:name="an-ninh-thông-tin-information-security"/>
    <w:p>
      <w:pPr>
        <w:pStyle w:val="Heading3"/>
      </w:pPr>
      <w:r>
        <w:rPr>
          <w:rStyle w:val="SectionNumber"/>
        </w:rPr>
        <w:t xml:space="preserve">12.7.2</w:t>
      </w:r>
      <w:r>
        <w:tab/>
      </w:r>
      <w:r>
        <w:t xml:space="preserve">6.7.2. An ninh Thông tin (Information Security)</w:t>
      </w:r>
    </w:p>
    <w:tbl>
      <w:tblPr>
        <w:tblStyle w:val="Table"/>
        <w:tblW w:type="pct" w:w="5000"/>
        <w:tblLayout w:type="fixed"/>
        <w:tblLook w:firstRow="1" w:lastRow="0" w:firstColumn="0" w:lastColumn="0" w:noHBand="0" w:noVBand="0" w:val="0020"/>
      </w:tblPr>
      <w:tblGrid>
        <w:gridCol w:w="1997"/>
        <w:gridCol w:w="4637"/>
        <w:gridCol w:w="1284"/>
      </w:tblGrid>
      <w:tr>
        <w:trPr>
          <w:tblHeader w:val="on"/>
        </w:trPr>
        <w:tc>
          <w:tcPr/>
          <w:p>
            <w:pPr>
              <w:pStyle w:val="Compact"/>
            </w:pPr>
            <w:r>
              <w:t xml:space="preserve">Domain</w:t>
            </w:r>
          </w:p>
        </w:tc>
        <w:tc>
          <w:tcPr/>
          <w:p>
            <w:pPr>
              <w:pStyle w:val="Compact"/>
            </w:pPr>
            <w:r>
              <w:t xml:space="preserve">Giải pháp</w:t>
            </w:r>
          </w:p>
        </w:tc>
        <w:tc>
          <w:tcPr/>
          <w:p>
            <w:pPr>
              <w:pStyle w:val="Compact"/>
              <w:jc w:val="right"/>
            </w:pPr>
            <w:r>
              <w:t xml:space="preserve">Budget (K/năm)</w:t>
            </w:r>
          </w:p>
        </w:tc>
      </w:tr>
      <w:tr>
        <w:tc>
          <w:tcPr/>
          <w:p>
            <w:pPr>
              <w:pStyle w:val="Compact"/>
            </w:pPr>
            <w:r>
              <w:rPr>
                <w:b/>
                <w:bCs/>
              </w:rPr>
              <w:t xml:space="preserve">Network Security</w:t>
            </w:r>
          </w:p>
        </w:tc>
        <w:tc>
          <w:tcPr/>
          <w:p>
            <w:pPr>
              <w:pStyle w:val="Compact"/>
            </w:pPr>
            <w:r>
              <w:t xml:space="preserve">Next-gen Firewall (Fortinet), IDS/IPS, micro-segmentation</w:t>
            </w:r>
          </w:p>
        </w:tc>
        <w:tc>
          <w:tcPr/>
          <w:p>
            <w:pPr>
              <w:pStyle w:val="Compact"/>
              <w:jc w:val="right"/>
            </w:pPr>
            <w:r>
              <w:t xml:space="preserve">15-25</w:t>
            </w:r>
          </w:p>
        </w:tc>
      </w:tr>
      <w:tr>
        <w:tc>
          <w:tcPr/>
          <w:p>
            <w:pPr>
              <w:pStyle w:val="Compact"/>
            </w:pPr>
            <w:r>
              <w:rPr>
                <w:b/>
                <w:bCs/>
              </w:rPr>
              <w:t xml:space="preserve">Endpoint</w:t>
            </w:r>
          </w:p>
        </w:tc>
        <w:tc>
          <w:tcPr/>
          <w:p>
            <w:pPr>
              <w:pStyle w:val="Compact"/>
            </w:pPr>
            <w:r>
              <w:t xml:space="preserve">CrowdStrike (EDR + XDR), anti-malware, DLP</w:t>
            </w:r>
          </w:p>
        </w:tc>
        <w:tc>
          <w:tcPr/>
          <w:p>
            <w:pPr>
              <w:pStyle w:val="Compact"/>
              <w:jc w:val="right"/>
            </w:pPr>
            <w:r>
              <w:t xml:space="preserve">10-15</w:t>
            </w:r>
          </w:p>
        </w:tc>
      </w:tr>
      <w:tr>
        <w:tc>
          <w:tcPr/>
          <w:p>
            <w:pPr>
              <w:pStyle w:val="Compact"/>
            </w:pPr>
            <w:r>
              <w:rPr>
                <w:b/>
                <w:bCs/>
              </w:rPr>
              <w:t xml:space="preserve">Identity</w:t>
            </w:r>
          </w:p>
        </w:tc>
        <w:tc>
          <w:tcPr/>
          <w:p>
            <w:pPr>
              <w:pStyle w:val="Compact"/>
            </w:pPr>
            <w:r>
              <w:t xml:space="preserve">Azure AD + MFA, PAM (CyberArk), SSO</w:t>
            </w:r>
          </w:p>
        </w:tc>
        <w:tc>
          <w:tcPr/>
          <w:p>
            <w:pPr>
              <w:pStyle w:val="Compact"/>
              <w:jc w:val="right"/>
            </w:pPr>
            <w:r>
              <w:t xml:space="preserve">8-12</w:t>
            </w:r>
          </w:p>
        </w:tc>
      </w:tr>
      <w:tr>
        <w:tc>
          <w:tcPr/>
          <w:p>
            <w:pPr>
              <w:pStyle w:val="Compact"/>
            </w:pPr>
            <w:r>
              <w:rPr>
                <w:b/>
                <w:bCs/>
              </w:rPr>
              <w:t xml:space="preserve">Data Protection</w:t>
            </w:r>
          </w:p>
        </w:tc>
        <w:tc>
          <w:tcPr/>
          <w:p>
            <w:pPr>
              <w:pStyle w:val="Compact"/>
            </w:pPr>
            <w:r>
              <w:t xml:space="preserve">Encryption at-rest (AES-256) + in-transit (TLS 1.3), backup 3-2-1</w:t>
            </w:r>
          </w:p>
        </w:tc>
        <w:tc>
          <w:tcPr/>
          <w:p>
            <w:pPr>
              <w:pStyle w:val="Compact"/>
              <w:jc w:val="right"/>
            </w:pPr>
            <w:r>
              <w:t xml:space="preserve">10-15</w:t>
            </w:r>
          </w:p>
        </w:tc>
      </w:tr>
      <w:tr>
        <w:tc>
          <w:tcPr/>
          <w:p>
            <w:pPr>
              <w:pStyle w:val="Compact"/>
            </w:pPr>
            <w:r>
              <w:rPr>
                <w:b/>
                <w:bCs/>
              </w:rPr>
              <w:t xml:space="preserve">SOC</w:t>
            </w:r>
          </w:p>
        </w:tc>
        <w:tc>
          <w:tcPr/>
          <w:p>
            <w:pPr>
              <w:pStyle w:val="Compact"/>
            </w:pPr>
            <w:r>
              <w:t xml:space="preserve">24/7 monitoring (outsource Y1-Y2, insource Y3+), SIEM (Splunk)</w:t>
            </w:r>
          </w:p>
        </w:tc>
        <w:tc>
          <w:tcPr/>
          <w:p>
            <w:pPr>
              <w:pStyle w:val="Compact"/>
              <w:jc w:val="right"/>
            </w:pPr>
            <w:r>
              <w:t xml:space="preserve">25-40</w:t>
            </w:r>
          </w:p>
        </w:tc>
      </w:tr>
      <w:tr>
        <w:tc>
          <w:tcPr/>
          <w:p>
            <w:pPr>
              <w:pStyle w:val="Compact"/>
            </w:pPr>
            <w:r>
              <w:rPr>
                <w:b/>
                <w:bCs/>
              </w:rPr>
              <w:t xml:space="preserve">Vulnerability Mgmt</w:t>
            </w:r>
          </w:p>
        </w:tc>
        <w:tc>
          <w:tcPr/>
          <w:p>
            <w:pPr>
              <w:pStyle w:val="Compact"/>
            </w:pPr>
            <w:r>
              <w:t xml:space="preserve">Quarterly pentest, monthly vuln scan, bug bounty (Y3+)</w:t>
            </w:r>
          </w:p>
        </w:tc>
        <w:tc>
          <w:tcPr/>
          <w:p>
            <w:pPr>
              <w:pStyle w:val="Compact"/>
              <w:jc w:val="right"/>
            </w:pPr>
            <w:r>
              <w:t xml:space="preserve">15-25</w:t>
            </w:r>
          </w:p>
        </w:tc>
      </w:tr>
      <w:tr>
        <w:tc>
          <w:tcPr/>
          <w:p>
            <w:pPr>
              <w:pStyle w:val="Compact"/>
            </w:pPr>
            <w:r>
              <w:rPr>
                <w:b/>
                <w:bCs/>
              </w:rPr>
              <w:t xml:space="preserve">Training</w:t>
            </w:r>
          </w:p>
        </w:tc>
        <w:tc>
          <w:tcPr/>
          <w:p>
            <w:pPr>
              <w:pStyle w:val="Compact"/>
            </w:pPr>
            <w:r>
              <w:t xml:space="preserve">Security awareness (monthly phishing sim), CISO training</w:t>
            </w:r>
          </w:p>
        </w:tc>
        <w:tc>
          <w:tcPr/>
          <w:p>
            <w:pPr>
              <w:pStyle w:val="Compact"/>
              <w:jc w:val="right"/>
            </w:pPr>
            <w:r>
              <w:t xml:space="preserve">5-8</w:t>
            </w:r>
          </w:p>
        </w:tc>
      </w:tr>
      <w:tr>
        <w:tc>
          <w:tcPr/>
          <w:p>
            <w:pPr>
              <w:pStyle w:val="Compact"/>
            </w:pPr>
            <w:r>
              <w:rPr>
                <w:b/>
                <w:bCs/>
              </w:rPr>
              <w:t xml:space="preserve">Compliance</w:t>
            </w:r>
          </w:p>
        </w:tc>
        <w:tc>
          <w:tcPr/>
          <w:p>
            <w:pPr>
              <w:pStyle w:val="Compact"/>
            </w:pPr>
            <w:r>
              <w:t xml:space="preserve">ISO 27001 audit, GDPR/PDPA readiness, CSOC review</w:t>
            </w:r>
          </w:p>
        </w:tc>
        <w:tc>
          <w:tcPr/>
          <w:p>
            <w:pPr>
              <w:pStyle w:val="Compact"/>
              <w:jc w:val="right"/>
            </w:pPr>
            <w:r>
              <w:t xml:space="preserve">10-15</w:t>
            </w:r>
          </w:p>
        </w:tc>
      </w:tr>
      <w:tr>
        <w:tc>
          <w:tcPr/>
          <w:p>
            <w:pPr>
              <w:pStyle w:val="Compact"/>
            </w:pPr>
            <w:r>
              <w:rPr>
                <w:b/>
                <w:bCs/>
              </w:rPr>
              <w:t xml:space="preserve">Tổng InfoSec/năm</w:t>
            </w:r>
          </w:p>
        </w:tc>
        <w:tc>
          <w:tcPr/>
          <w:p>
            <w:pPr>
              <w:pStyle w:val="Compact"/>
            </w:pPr>
          </w:p>
        </w:tc>
        <w:tc>
          <w:tcPr/>
          <w:p>
            <w:pPr>
              <w:pStyle w:val="Compact"/>
              <w:jc w:val="right"/>
            </w:pPr>
            <w:r>
              <w:rPr>
                <w:b/>
                <w:bCs/>
              </w:rPr>
              <w:t xml:space="preserve">~100-155</w:t>
            </w:r>
          </w:p>
        </w:tc>
      </w:tr>
    </w:tbl>
    <w:bookmarkEnd w:id="439"/>
    <w:bookmarkStart w:id="440" w:name="business-continuity-plan-bcp-tóm-tắt"/>
    <w:p>
      <w:pPr>
        <w:pStyle w:val="Heading3"/>
      </w:pPr>
      <w:r>
        <w:rPr>
          <w:rStyle w:val="SectionNumber"/>
        </w:rPr>
        <w:t xml:space="preserve">12.7.3</w:t>
      </w:r>
      <w:r>
        <w:tab/>
      </w:r>
      <w:r>
        <w:t xml:space="preserve">6.7.3. Business Continuity Plan (BCP) — Tóm tắt</w:t>
      </w:r>
    </w:p>
    <w:tbl>
      <w:tblPr>
        <w:tblStyle w:val="Table"/>
        <w:tblW w:type="pct" w:w="5000"/>
        <w:tblLayout w:type="fixed"/>
        <w:tblLook w:firstRow="1" w:lastRow="0" w:firstColumn="0" w:lastColumn="0" w:noHBand="0" w:noVBand="0" w:val="0020"/>
      </w:tblPr>
      <w:tblGrid>
        <w:gridCol w:w="1597"/>
        <w:gridCol w:w="1331"/>
        <w:gridCol w:w="998"/>
        <w:gridCol w:w="3394"/>
        <w:gridCol w:w="598"/>
      </w:tblGrid>
      <w:tr>
        <w:trPr>
          <w:tblHeader w:val="on"/>
        </w:trPr>
        <w:tc>
          <w:tcPr/>
          <w:p>
            <w:pPr>
              <w:pStyle w:val="Compact"/>
            </w:pPr>
            <w:r>
              <w:t xml:space="preserve">Kịch bản</w:t>
            </w:r>
          </w:p>
        </w:tc>
        <w:tc>
          <w:tcPr/>
          <w:p>
            <w:pPr>
              <w:pStyle w:val="Compact"/>
              <w:jc w:val="center"/>
            </w:pPr>
            <w:r>
              <w:t xml:space="preserve">RTO</w:t>
            </w:r>
          </w:p>
        </w:tc>
        <w:tc>
          <w:tcPr/>
          <w:p>
            <w:pPr>
              <w:pStyle w:val="Compact"/>
              <w:jc w:val="center"/>
            </w:pPr>
            <w:r>
              <w:t xml:space="preserve">RPO</w:t>
            </w:r>
          </w:p>
        </w:tc>
        <w:tc>
          <w:tcPr/>
          <w:p>
            <w:pPr>
              <w:pStyle w:val="Compact"/>
            </w:pPr>
            <w:r>
              <w:t xml:space="preserve">Biện pháp</w:t>
            </w:r>
          </w:p>
        </w:tc>
        <w:tc>
          <w:tcPr/>
          <w:p>
            <w:pPr>
              <w:pStyle w:val="Compact"/>
            </w:pPr>
            <w:r>
              <w:t xml:space="preserve">Kiểm tra</w:t>
            </w:r>
          </w:p>
        </w:tc>
      </w:tr>
      <w:tr>
        <w:tc>
          <w:tcPr/>
          <w:p>
            <w:pPr>
              <w:pStyle w:val="Compact"/>
            </w:pPr>
            <w:r>
              <w:t xml:space="preserve">Mất điện toàn bộ</w:t>
            </w:r>
          </w:p>
        </w:tc>
        <w:tc>
          <w:tcPr/>
          <w:p>
            <w:pPr>
              <w:pStyle w:val="Compact"/>
              <w:jc w:val="center"/>
            </w:pPr>
            <w:r>
              <w:t xml:space="preserve">0 (UPS) → 10s (Gen)</w:t>
            </w:r>
          </w:p>
        </w:tc>
        <w:tc>
          <w:tcPr/>
          <w:p>
            <w:pPr>
              <w:pStyle w:val="Compact"/>
              <w:jc w:val="center"/>
            </w:pPr>
            <w:r>
              <w:t xml:space="preserve">0</w:t>
            </w:r>
          </w:p>
        </w:tc>
        <w:tc>
          <w:tcPr/>
          <w:p>
            <w:pPr>
              <w:pStyle w:val="Compact"/>
            </w:pPr>
            <w:r>
              <w:t xml:space="preserve">2N UPS + Diesel Gen, ATS &lt; 10s</w:t>
            </w:r>
          </w:p>
        </w:tc>
        <w:tc>
          <w:tcPr/>
          <w:p>
            <w:pPr>
              <w:pStyle w:val="Compact"/>
            </w:pPr>
            <w:r>
              <w:t xml:space="preserve">Tháng</w:t>
            </w:r>
          </w:p>
        </w:tc>
      </w:tr>
      <w:tr>
        <w:tc>
          <w:tcPr/>
          <w:p>
            <w:pPr>
              <w:pStyle w:val="Compact"/>
            </w:pPr>
            <w:r>
              <w:t xml:space="preserve">Cháy 1 zone DC</w:t>
            </w:r>
          </w:p>
        </w:tc>
        <w:tc>
          <w:tcPr/>
          <w:p>
            <w:pPr>
              <w:pStyle w:val="Compact"/>
              <w:jc w:val="center"/>
            </w:pPr>
            <w:r>
              <w:t xml:space="preserve">4h</w:t>
            </w:r>
          </w:p>
        </w:tc>
        <w:tc>
          <w:tcPr/>
          <w:p>
            <w:pPr>
              <w:pStyle w:val="Compact"/>
              <w:jc w:val="center"/>
            </w:pPr>
            <w:r>
              <w:t xml:space="preserve">0 (replication)</w:t>
            </w:r>
          </w:p>
        </w:tc>
        <w:tc>
          <w:tcPr/>
          <w:p>
            <w:pPr>
              <w:pStyle w:val="Compact"/>
            </w:pPr>
            <w:r>
              <w:t xml:space="preserve">FM200 dập, failover zone khác, DR site (nếu có)</w:t>
            </w:r>
          </w:p>
        </w:tc>
        <w:tc>
          <w:tcPr/>
          <w:p>
            <w:pPr>
              <w:pStyle w:val="Compact"/>
            </w:pPr>
            <w:r>
              <w:t xml:space="preserve">6 tháng</w:t>
            </w:r>
          </w:p>
        </w:tc>
      </w:tr>
      <w:tr>
        <w:tc>
          <w:tcPr/>
          <w:p>
            <w:pPr>
              <w:pStyle w:val="Compact"/>
            </w:pPr>
            <w:r>
              <w:t xml:space="preserve">Flood/Bão</w:t>
            </w:r>
          </w:p>
        </w:tc>
        <w:tc>
          <w:tcPr/>
          <w:p>
            <w:pPr>
              <w:pStyle w:val="Compact"/>
              <w:jc w:val="center"/>
            </w:pPr>
            <w:r>
              <w:t xml:space="preserve">24-48h</w:t>
            </w:r>
          </w:p>
        </w:tc>
        <w:tc>
          <w:tcPr/>
          <w:p>
            <w:pPr>
              <w:pStyle w:val="Compact"/>
              <w:jc w:val="center"/>
            </w:pPr>
            <w:r>
              <w:t xml:space="preserve">4h</w:t>
            </w:r>
          </w:p>
        </w:tc>
        <w:tc>
          <w:tcPr/>
          <w:p>
            <w:pPr>
              <w:pStyle w:val="Compact"/>
            </w:pPr>
            <w:r>
              <w:t xml:space="preserve">Elevated floor, sandbag, DR procedure</w:t>
            </w:r>
          </w:p>
        </w:tc>
        <w:tc>
          <w:tcPr/>
          <w:p>
            <w:pPr>
              <w:pStyle w:val="Compact"/>
            </w:pPr>
            <w:r>
              <w:t xml:space="preserve">Năm</w:t>
            </w:r>
          </w:p>
        </w:tc>
      </w:tr>
      <w:tr>
        <w:tc>
          <w:tcPr/>
          <w:p>
            <w:pPr>
              <w:pStyle w:val="Compact"/>
            </w:pPr>
            <w:r>
              <w:t xml:space="preserve">Ransomware</w:t>
            </w:r>
          </w:p>
        </w:tc>
        <w:tc>
          <w:tcPr/>
          <w:p>
            <w:pPr>
              <w:pStyle w:val="Compact"/>
              <w:jc w:val="center"/>
            </w:pPr>
            <w:r>
              <w:t xml:space="preserve">4-8h</w:t>
            </w:r>
          </w:p>
        </w:tc>
        <w:tc>
          <w:tcPr/>
          <w:p>
            <w:pPr>
              <w:pStyle w:val="Compact"/>
              <w:jc w:val="center"/>
            </w:pPr>
            <w:r>
              <w:t xml:space="preserve">1h</w:t>
            </w:r>
          </w:p>
        </w:tc>
        <w:tc>
          <w:tcPr/>
          <w:p>
            <w:pPr>
              <w:pStyle w:val="Compact"/>
            </w:pPr>
            <w:r>
              <w:t xml:space="preserve">Air-gap backup, SOC incident response, forensics</w:t>
            </w:r>
          </w:p>
        </w:tc>
        <w:tc>
          <w:tcPr/>
          <w:p>
            <w:pPr>
              <w:pStyle w:val="Compact"/>
            </w:pPr>
            <w:r>
              <w:t xml:space="preserve">Quý</w:t>
            </w:r>
          </w:p>
        </w:tc>
      </w:tr>
      <w:tr>
        <w:tc>
          <w:tcPr/>
          <w:p>
            <w:pPr>
              <w:pStyle w:val="Compact"/>
            </w:pPr>
            <w:r>
              <w:t xml:space="preserve">Pandemic</w:t>
            </w:r>
          </w:p>
        </w:tc>
        <w:tc>
          <w:tcPr/>
          <w:p>
            <w:pPr>
              <w:pStyle w:val="Compact"/>
              <w:jc w:val="center"/>
            </w:pPr>
            <w:r>
              <w:t xml:space="preserve">0 (WFH)</w:t>
            </w:r>
          </w:p>
        </w:tc>
        <w:tc>
          <w:tcPr/>
          <w:p>
            <w:pPr>
              <w:pStyle w:val="Compact"/>
              <w:jc w:val="center"/>
            </w:pPr>
            <w:r>
              <w:t xml:space="preserve">0</w:t>
            </w:r>
          </w:p>
        </w:tc>
        <w:tc>
          <w:tcPr/>
          <w:p>
            <w:pPr>
              <w:pStyle w:val="Compact"/>
            </w:pPr>
            <w:r>
              <w:t xml:space="preserve">VPN, remote monitoring, skeleton crew on-site</w:t>
            </w:r>
          </w:p>
        </w:tc>
        <w:tc>
          <w:tcPr/>
          <w:p>
            <w:pPr>
              <w:pStyle w:val="Compact"/>
            </w:pPr>
            <w:r>
              <w:t xml:space="preserve">Năm</w:t>
            </w:r>
          </w:p>
        </w:tc>
      </w:tr>
      <w:tr>
        <w:tc>
          <w:tcPr/>
          <w:p>
            <w:pPr>
              <w:pStyle w:val="Compact"/>
            </w:pPr>
            <w:r>
              <w:t xml:space="preserve">Earthquake (≥5 Richter)</w:t>
            </w:r>
          </w:p>
        </w:tc>
        <w:tc>
          <w:tcPr/>
          <w:p>
            <w:pPr>
              <w:pStyle w:val="Compact"/>
              <w:jc w:val="center"/>
            </w:pPr>
            <w:r>
              <w:t xml:space="preserve">24-72h</w:t>
            </w:r>
          </w:p>
        </w:tc>
        <w:tc>
          <w:tcPr/>
          <w:p>
            <w:pPr>
              <w:pStyle w:val="Compact"/>
              <w:jc w:val="center"/>
            </w:pPr>
            <w:r>
              <w:t xml:space="preserve">4h</w:t>
            </w:r>
          </w:p>
        </w:tc>
        <w:tc>
          <w:tcPr/>
          <w:p>
            <w:pPr>
              <w:pStyle w:val="Compact"/>
            </w:pPr>
            <w:r>
              <w:t xml:space="preserve">Structural assessment, redundant site plan (future)</w:t>
            </w:r>
          </w:p>
        </w:tc>
        <w:tc>
          <w:tcPr/>
          <w:p>
            <w:pPr>
              <w:pStyle w:val="Compact"/>
            </w:pPr>
            <w:r>
              <w:t xml:space="preserve">2 năm</w:t>
            </w:r>
          </w:p>
        </w:tc>
      </w:tr>
    </w:tbl>
    <w:p>
      <w:r>
        <w:pict>
          <v:rect style="width:0;height:1.5pt" o:hralign="center" o:hrstd="t" o:hr="t"/>
        </w:pict>
      </w:r>
    </w:p>
    <w:bookmarkEnd w:id="440"/>
    <w:bookmarkEnd w:id="441"/>
    <w:bookmarkStart w:id="444" w:name="trách-nhiệm-xã-hội-csr-và-esg"/>
    <w:p>
      <w:pPr>
        <w:pStyle w:val="Heading2"/>
      </w:pPr>
      <w:r>
        <w:rPr>
          <w:rStyle w:val="SectionNumber"/>
        </w:rPr>
        <w:t xml:space="preserve">12.8</w:t>
      </w:r>
      <w:r>
        <w:tab/>
      </w:r>
      <w:r>
        <w:t xml:space="preserve">6.8. Trách nhiệm Xã hội (CSR) và ESG</w:t>
      </w:r>
    </w:p>
    <w:bookmarkStart w:id="442" w:name="cam-kết-esg"/>
    <w:p>
      <w:pPr>
        <w:pStyle w:val="Heading3"/>
      </w:pPr>
      <w:r>
        <w:rPr>
          <w:rStyle w:val="SectionNumber"/>
        </w:rPr>
        <w:t xml:space="preserve">12.8.1</w:t>
      </w:r>
      <w:r>
        <w:tab/>
      </w:r>
      <w:r>
        <w:t xml:space="preserve">6.8.1. Cam kết ESG</w:t>
      </w:r>
    </w:p>
    <w:tbl>
      <w:tblPr>
        <w:tblStyle w:val="Table"/>
        <w:tblW w:type="pct" w:w="5000"/>
        <w:tblLayout w:type="fixed"/>
        <w:tblLook w:firstRow="1" w:lastRow="0" w:firstColumn="0" w:lastColumn="0" w:noHBand="0" w:noVBand="0" w:val="0020"/>
      </w:tblPr>
      <w:tblGrid>
        <w:gridCol w:w="2167"/>
        <w:gridCol w:w="3001"/>
        <w:gridCol w:w="2084"/>
        <w:gridCol w:w="666"/>
      </w:tblGrid>
      <w:tr>
        <w:trPr>
          <w:tblHeader w:val="on"/>
        </w:trPr>
        <w:tc>
          <w:tcPr/>
          <w:p>
            <w:pPr>
              <w:pStyle w:val="Compact"/>
            </w:pPr>
            <w:r>
              <w:t xml:space="preserve">Pillar</w:t>
            </w:r>
          </w:p>
        </w:tc>
        <w:tc>
          <w:tcPr/>
          <w:p>
            <w:pPr>
              <w:pStyle w:val="Compact"/>
            </w:pPr>
            <w:r>
              <w:t xml:space="preserve">Mục tiêu</w:t>
            </w:r>
          </w:p>
        </w:tc>
        <w:tc>
          <w:tcPr/>
          <w:p>
            <w:pPr>
              <w:pStyle w:val="Compact"/>
            </w:pPr>
            <w:r>
              <w:t xml:space="preserve">KPI</w:t>
            </w:r>
          </w:p>
        </w:tc>
        <w:tc>
          <w:tcPr/>
          <w:p>
            <w:pPr>
              <w:pStyle w:val="Compact"/>
            </w:pPr>
            <w:r>
              <w:t xml:space="preserve">Timeline</w:t>
            </w:r>
          </w:p>
        </w:tc>
      </w:tr>
      <w:tr>
        <w:tc>
          <w:tcPr/>
          <w:p>
            <w:pPr>
              <w:pStyle w:val="Compact"/>
            </w:pPr>
            <w:r>
              <w:rPr>
                <w:b/>
                <w:bCs/>
              </w:rPr>
              <w:t xml:space="preserve">E — Environment</w:t>
            </w:r>
          </w:p>
        </w:tc>
        <w:tc>
          <w:tcPr/>
          <w:p>
            <w:pPr>
              <w:pStyle w:val="Compact"/>
            </w:pPr>
            <w:r>
              <w:t xml:space="preserve">GHG giảm 25% vs BAU từ Y5</w:t>
            </w:r>
          </w:p>
        </w:tc>
        <w:tc>
          <w:tcPr/>
          <w:p>
            <w:pPr>
              <w:pStyle w:val="Compact"/>
            </w:pPr>
            <w:r>
              <w:t xml:space="preserve">tCO₂e/năm, PUE</w:t>
            </w:r>
          </w:p>
        </w:tc>
        <w:tc>
          <w:tcPr/>
          <w:p>
            <w:pPr>
              <w:pStyle w:val="Compact"/>
            </w:pPr>
            <w:r>
              <w:t xml:space="preserve">Y1-Y5</w:t>
            </w:r>
          </w:p>
        </w:tc>
      </w:tr>
      <w:tr>
        <w:tc>
          <w:tcPr/>
          <w:p>
            <w:pPr>
              <w:pStyle w:val="Compact"/>
            </w:pPr>
          </w:p>
        </w:tc>
        <w:tc>
          <w:tcPr/>
          <w:p>
            <w:pPr>
              <w:pStyle w:val="Compact"/>
            </w:pPr>
            <w:r>
              <w:t xml:space="preserve">ZLD — 0 m³ xả thải</w:t>
            </w:r>
          </w:p>
        </w:tc>
        <w:tc>
          <w:tcPr/>
          <w:p>
            <w:pPr>
              <w:pStyle w:val="Compact"/>
            </w:pPr>
            <w:r>
              <w:t xml:space="preserve">m³/ngày discharge = 0</w:t>
            </w:r>
          </w:p>
        </w:tc>
        <w:tc>
          <w:tcPr/>
          <w:p>
            <w:pPr>
              <w:pStyle w:val="Compact"/>
            </w:pPr>
            <w:r>
              <w:t xml:space="preserve">Y1+</w:t>
            </w:r>
          </w:p>
        </w:tc>
      </w:tr>
      <w:tr>
        <w:tc>
          <w:tcPr/>
          <w:p>
            <w:pPr>
              <w:pStyle w:val="Compact"/>
            </w:pPr>
          </w:p>
        </w:tc>
        <w:tc>
          <w:tcPr/>
          <w:p>
            <w:pPr>
              <w:pStyle w:val="Compact"/>
            </w:pPr>
            <w:r>
              <w:t xml:space="preserve">Solar rooftop 2 MWp</w:t>
            </w:r>
          </w:p>
        </w:tc>
        <w:tc>
          <w:tcPr/>
          <w:p>
            <w:pPr>
              <w:pStyle w:val="Compact"/>
            </w:pPr>
            <w:r>
              <w:t xml:space="preserve">MWh generated/năm</w:t>
            </w:r>
          </w:p>
        </w:tc>
        <w:tc>
          <w:tcPr/>
          <w:p>
            <w:pPr>
              <w:pStyle w:val="Compact"/>
            </w:pPr>
            <w:r>
              <w:t xml:space="preserve">Y2-Y3</w:t>
            </w:r>
          </w:p>
        </w:tc>
      </w:tr>
      <w:tr>
        <w:tc>
          <w:tcPr/>
          <w:p>
            <w:pPr>
              <w:pStyle w:val="Compact"/>
            </w:pPr>
          </w:p>
        </w:tc>
        <w:tc>
          <w:tcPr/>
          <w:p>
            <w:pPr>
              <w:pStyle w:val="Compact"/>
            </w:pPr>
            <w:r>
              <w:t xml:space="preserve">Circular economy phoi CNC</w:t>
            </w:r>
          </w:p>
        </w:tc>
        <w:tc>
          <w:tcPr/>
          <w:p>
            <w:pPr>
              <w:pStyle w:val="Compact"/>
            </w:pPr>
            <w:r>
              <w:t xml:space="preserve">% tái chế &gt; 90%</w:t>
            </w:r>
          </w:p>
        </w:tc>
        <w:tc>
          <w:tcPr/>
          <w:p>
            <w:pPr>
              <w:pStyle w:val="Compact"/>
            </w:pPr>
            <w:r>
              <w:t xml:space="preserve">Y2+</w:t>
            </w:r>
          </w:p>
        </w:tc>
      </w:tr>
      <w:tr>
        <w:tc>
          <w:tcPr/>
          <w:p>
            <w:pPr>
              <w:pStyle w:val="Compact"/>
            </w:pPr>
            <w:r>
              <w:rPr>
                <w:b/>
                <w:bCs/>
              </w:rPr>
              <w:t xml:space="preserve">S — Social</w:t>
            </w:r>
          </w:p>
        </w:tc>
        <w:tc>
          <w:tcPr/>
          <w:p>
            <w:pPr>
              <w:pStyle w:val="Compact"/>
            </w:pPr>
            <w:r>
              <w:t xml:space="preserve">300 việc làm chất lượng (Y5)</w:t>
            </w:r>
          </w:p>
        </w:tc>
        <w:tc>
          <w:tcPr/>
          <w:p>
            <w:pPr>
              <w:pStyle w:val="Compact"/>
            </w:pPr>
            <w:r>
              <w:t xml:space="preserve">Headcount + avg salary</w:t>
            </w:r>
          </w:p>
        </w:tc>
        <w:tc>
          <w:tcPr/>
          <w:p>
            <w:pPr>
              <w:pStyle w:val="Compact"/>
            </w:pPr>
            <w:r>
              <w:t xml:space="preserve">Y1-Y5</w:t>
            </w:r>
          </w:p>
        </w:tc>
      </w:tr>
      <w:tr>
        <w:tc>
          <w:tcPr/>
          <w:p>
            <w:pPr>
              <w:pStyle w:val="Compact"/>
            </w:pPr>
          </w:p>
        </w:tc>
        <w:tc>
          <w:tcPr/>
          <w:p>
            <w:pPr>
              <w:pStyle w:val="Compact"/>
            </w:pPr>
            <w:r>
              <w:t xml:space="preserve">Đào tạo &gt;40h/người/năm</w:t>
            </w:r>
          </w:p>
        </w:tc>
        <w:tc>
          <w:tcPr/>
          <w:p>
            <w:pPr>
              <w:pStyle w:val="Compact"/>
            </w:pPr>
            <w:r>
              <w:t xml:space="preserve">Training hours</w:t>
            </w:r>
          </w:p>
        </w:tc>
        <w:tc>
          <w:tcPr/>
          <w:p>
            <w:pPr>
              <w:pStyle w:val="Compact"/>
            </w:pPr>
            <w:r>
              <w:t xml:space="preserve">Y1+</w:t>
            </w:r>
          </w:p>
        </w:tc>
      </w:tr>
      <w:tr>
        <w:tc>
          <w:tcPr/>
          <w:p>
            <w:pPr>
              <w:pStyle w:val="Compact"/>
            </w:pPr>
          </w:p>
        </w:tc>
        <w:tc>
          <w:tcPr/>
          <w:p>
            <w:pPr>
              <w:pStyle w:val="Compact"/>
            </w:pPr>
            <w:r>
              <w:t xml:space="preserve">ATVSLĐ: 0 tai nạn nghiêm trọng</w:t>
            </w:r>
          </w:p>
        </w:tc>
        <w:tc>
          <w:tcPr/>
          <w:p>
            <w:pPr>
              <w:pStyle w:val="Compact"/>
            </w:pPr>
            <w:r>
              <w:t xml:space="preserve">Lost Time Injury Rate = 0</w:t>
            </w:r>
          </w:p>
        </w:tc>
        <w:tc>
          <w:tcPr/>
          <w:p>
            <w:pPr>
              <w:pStyle w:val="Compact"/>
            </w:pPr>
            <w:r>
              <w:t xml:space="preserve">Y1+</w:t>
            </w:r>
          </w:p>
        </w:tc>
      </w:tr>
      <w:tr>
        <w:tc>
          <w:tcPr/>
          <w:p>
            <w:pPr>
              <w:pStyle w:val="Compact"/>
            </w:pPr>
          </w:p>
        </w:tc>
        <w:tc>
          <w:tcPr/>
          <w:p>
            <w:pPr>
              <w:pStyle w:val="Compact"/>
            </w:pPr>
            <w:r>
              <w:t xml:space="preserve">Học bổng KCNC + ĐH Bách Khoa</w:t>
            </w:r>
          </w:p>
        </w:tc>
        <w:tc>
          <w:tcPr/>
          <w:p>
            <w:pPr>
              <w:pStyle w:val="Compact"/>
            </w:pPr>
            <w:r>
              <w:t xml:space="preserve">Số SV/năm</w:t>
            </w:r>
          </w:p>
        </w:tc>
        <w:tc>
          <w:tcPr/>
          <w:p>
            <w:pPr>
              <w:pStyle w:val="Compact"/>
            </w:pPr>
            <w:r>
              <w:t xml:space="preserve">Y2+</w:t>
            </w:r>
          </w:p>
        </w:tc>
      </w:tr>
      <w:tr>
        <w:tc>
          <w:tcPr/>
          <w:p>
            <w:pPr>
              <w:pStyle w:val="Compact"/>
            </w:pPr>
          </w:p>
        </w:tc>
        <w:tc>
          <w:tcPr/>
          <w:p>
            <w:pPr>
              <w:pStyle w:val="Compact"/>
            </w:pPr>
            <w:r>
              <w:t xml:space="preserve">Hỗ trợ cộng đồng địa phương</w:t>
            </w:r>
          </w:p>
        </w:tc>
        <w:tc>
          <w:tcPr/>
          <w:p>
            <w:pPr>
              <w:pStyle w:val="Compact"/>
            </w:pPr>
            <w:r>
              <w:t xml:space="preserve">% Revenue (0,5%)</w:t>
            </w:r>
          </w:p>
        </w:tc>
        <w:tc>
          <w:tcPr/>
          <w:p>
            <w:pPr>
              <w:pStyle w:val="Compact"/>
            </w:pPr>
            <w:r>
              <w:t xml:space="preserve">Y3+</w:t>
            </w:r>
          </w:p>
        </w:tc>
      </w:tr>
      <w:tr>
        <w:tc>
          <w:tcPr/>
          <w:p>
            <w:pPr>
              <w:pStyle w:val="Compact"/>
            </w:pPr>
            <w:r>
              <w:rPr>
                <w:b/>
                <w:bCs/>
              </w:rPr>
              <w:t xml:space="preserve">G — Governance</w:t>
            </w:r>
          </w:p>
        </w:tc>
        <w:tc>
          <w:tcPr/>
          <w:p>
            <w:pPr>
              <w:pStyle w:val="Compact"/>
            </w:pPr>
            <w:r>
              <w:t xml:space="preserve">Minh bạch tài chính</w:t>
            </w:r>
          </w:p>
        </w:tc>
        <w:tc>
          <w:tcPr/>
          <w:p>
            <w:pPr>
              <w:pStyle w:val="Compact"/>
            </w:pPr>
            <w:r>
              <w:t xml:space="preserve">Kiểm toán Big 4</w:t>
            </w:r>
          </w:p>
        </w:tc>
        <w:tc>
          <w:tcPr/>
          <w:p>
            <w:pPr>
              <w:pStyle w:val="Compact"/>
            </w:pPr>
            <w:r>
              <w:t xml:space="preserve">Y1+</w:t>
            </w:r>
          </w:p>
        </w:tc>
      </w:tr>
      <w:tr>
        <w:tc>
          <w:tcPr/>
          <w:p>
            <w:pPr>
              <w:pStyle w:val="Compact"/>
            </w:pPr>
          </w:p>
        </w:tc>
        <w:tc>
          <w:tcPr/>
          <w:p>
            <w:pPr>
              <w:pStyle w:val="Compact"/>
            </w:pPr>
            <w:r>
              <w:t xml:space="preserve">Chống tham nhũng</w:t>
            </w:r>
          </w:p>
        </w:tc>
        <w:tc>
          <w:tcPr/>
          <w:p>
            <w:pPr>
              <w:pStyle w:val="Compact"/>
            </w:pPr>
            <w:r>
              <w:t xml:space="preserve">Anti-bribery policy</w:t>
            </w:r>
          </w:p>
        </w:tc>
        <w:tc>
          <w:tcPr/>
          <w:p>
            <w:pPr>
              <w:pStyle w:val="Compact"/>
            </w:pPr>
            <w:r>
              <w:t xml:space="preserve">Y1+</w:t>
            </w:r>
          </w:p>
        </w:tc>
      </w:tr>
      <w:tr>
        <w:tc>
          <w:tcPr/>
          <w:p>
            <w:pPr>
              <w:pStyle w:val="Compact"/>
            </w:pPr>
          </w:p>
        </w:tc>
        <w:tc>
          <w:tcPr/>
          <w:p>
            <w:pPr>
              <w:pStyle w:val="Compact"/>
            </w:pPr>
            <w:r>
              <w:t xml:space="preserve">Đa dạng board (&gt;20% nữ)</w:t>
            </w:r>
          </w:p>
        </w:tc>
        <w:tc>
          <w:tcPr/>
          <w:p>
            <w:pPr>
              <w:pStyle w:val="Compact"/>
            </w:pPr>
            <w:r>
              <w:t xml:space="preserve">% nữ trong BĐH</w:t>
            </w:r>
          </w:p>
        </w:tc>
        <w:tc>
          <w:tcPr/>
          <w:p>
            <w:pPr>
              <w:pStyle w:val="Compact"/>
            </w:pPr>
            <w:r>
              <w:t xml:space="preserve">Y3+</w:t>
            </w:r>
          </w:p>
        </w:tc>
      </w:tr>
      <w:tr>
        <w:tc>
          <w:tcPr/>
          <w:p>
            <w:pPr>
              <w:pStyle w:val="Compact"/>
            </w:pPr>
          </w:p>
        </w:tc>
        <w:tc>
          <w:tcPr/>
          <w:p>
            <w:pPr>
              <w:pStyle w:val="Compact"/>
            </w:pPr>
            <w:r>
              <w:t xml:space="preserve">Whistle-blower protection</w:t>
            </w:r>
          </w:p>
        </w:tc>
        <w:tc>
          <w:tcPr/>
          <w:p>
            <w:pPr>
              <w:pStyle w:val="Compact"/>
            </w:pPr>
            <w:r>
              <w:t xml:space="preserve">Đường dây nóng</w:t>
            </w:r>
          </w:p>
        </w:tc>
        <w:tc>
          <w:tcPr/>
          <w:p>
            <w:pPr>
              <w:pStyle w:val="Compact"/>
            </w:pPr>
            <w:r>
              <w:t xml:space="preserve">Y1+</w:t>
            </w:r>
          </w:p>
        </w:tc>
      </w:tr>
    </w:tbl>
    <w:bookmarkEnd w:id="442"/>
    <w:bookmarkStart w:id="443" w:name="đóng-góp-kinh-tế-xã-hội"/>
    <w:p>
      <w:pPr>
        <w:pStyle w:val="Heading3"/>
      </w:pPr>
      <w:r>
        <w:rPr>
          <w:rStyle w:val="SectionNumber"/>
        </w:rPr>
        <w:t xml:space="preserve">12.8.2</w:t>
      </w:r>
      <w:r>
        <w:tab/>
      </w:r>
      <w:r>
        <w:t xml:space="preserve">6.8.2. Đóng góp Kinh tế — Xã hội</w:t>
      </w:r>
    </w:p>
    <w:tbl>
      <w:tblPr>
        <w:tblStyle w:val="Table"/>
        <w:tblW w:type="pct" w:w="5000"/>
        <w:tblLayout w:type="fixed"/>
        <w:tblLook w:firstRow="1" w:lastRow="0" w:firstColumn="0" w:lastColumn="0" w:noHBand="0" w:noVBand="0" w:val="0020"/>
      </w:tblPr>
      <w:tblGrid>
        <w:gridCol w:w="4485"/>
        <w:gridCol w:w="1892"/>
        <w:gridCol w:w="1541"/>
      </w:tblGrid>
      <w:tr>
        <w:trPr>
          <w:tblHeader w:val="on"/>
        </w:trPr>
        <w:tc>
          <w:tcPr/>
          <w:p>
            <w:pPr>
              <w:pStyle w:val="Compact"/>
            </w:pPr>
            <w:r>
              <w:t xml:space="preserve">Đóng góp</w:t>
            </w:r>
          </w:p>
        </w:tc>
        <w:tc>
          <w:tcPr/>
          <w:p>
            <w:pPr>
              <w:pStyle w:val="Compact"/>
              <w:jc w:val="right"/>
            </w:pPr>
            <w:r>
              <w:t xml:space="preserve">Giá trị (M USD / 10 năm)</w:t>
            </w:r>
          </w:p>
        </w:tc>
        <w:tc>
          <w:tcPr/>
          <w:p>
            <w:pPr>
              <w:pStyle w:val="Compact"/>
              <w:jc w:val="center"/>
            </w:pPr>
            <w:r>
              <w:t xml:space="preserve">Phương pháp [C/B/A]</w:t>
            </w:r>
          </w:p>
        </w:tc>
      </w:tr>
      <w:tr>
        <w:tc>
          <w:tcPr/>
          <w:p>
            <w:pPr>
              <w:pStyle w:val="Compact"/>
            </w:pPr>
            <w:r>
              <w:rPr>
                <w:b/>
                <w:bCs/>
              </w:rPr>
              <w:t xml:space="preserve">Thuế nộp nhà nước</w:t>
            </w:r>
            <w:r>
              <w:t xml:space="preserve"> </w:t>
            </w:r>
            <w:r>
              <w:t xml:space="preserve">(CIT + VAT + PIT + thuê đất)</w:t>
            </w:r>
          </w:p>
        </w:tc>
        <w:tc>
          <w:tcPr/>
          <w:p>
            <w:pPr>
              <w:pStyle w:val="Compact"/>
              <w:jc w:val="right"/>
            </w:pPr>
            <w:r>
              <w:t xml:space="preserve">8-12</w:t>
            </w:r>
          </w:p>
        </w:tc>
        <w:tc>
          <w:tcPr/>
          <w:p>
            <w:pPr>
              <w:pStyle w:val="Compact"/>
              <w:jc w:val="center"/>
            </w:pPr>
            <w:r>
              <w:t xml:space="preserve">[C]</w:t>
            </w:r>
          </w:p>
        </w:tc>
      </w:tr>
      <w:tr>
        <w:tc>
          <w:tcPr/>
          <w:p>
            <w:pPr>
              <w:pStyle w:val="Compact"/>
            </w:pPr>
            <w:r>
              <w:rPr>
                <w:b/>
                <w:bCs/>
              </w:rPr>
              <w:t xml:space="preserve">Lương trả lao động</w:t>
            </w:r>
            <w:r>
              <w:t xml:space="preserve"> </w:t>
            </w:r>
            <w:r>
              <w:t xml:space="preserve">(10 năm)</w:t>
            </w:r>
          </w:p>
        </w:tc>
        <w:tc>
          <w:tcPr/>
          <w:p>
            <w:pPr>
              <w:pStyle w:val="Compact"/>
              <w:jc w:val="right"/>
            </w:pPr>
            <w:r>
              <w:t xml:space="preserve">35-45</w:t>
            </w:r>
          </w:p>
        </w:tc>
        <w:tc>
          <w:tcPr/>
          <w:p>
            <w:pPr>
              <w:pStyle w:val="Compact"/>
              <w:jc w:val="center"/>
            </w:pPr>
            <w:r>
              <w:t xml:space="preserve">[C]</w:t>
            </w:r>
          </w:p>
        </w:tc>
      </w:tr>
      <w:tr>
        <w:tc>
          <w:tcPr/>
          <w:p>
            <w:pPr>
              <w:pStyle w:val="Compact"/>
            </w:pPr>
            <w:r>
              <w:rPr>
                <w:b/>
                <w:bCs/>
              </w:rPr>
              <w:t xml:space="preserve">Thu nhập gián tiếp</w:t>
            </w:r>
            <w:r>
              <w:t xml:space="preserve"> </w:t>
            </w:r>
            <w:r>
              <w:t xml:space="preserve">(nhà cung cấp, dịch vụ)</w:t>
            </w:r>
          </w:p>
        </w:tc>
        <w:tc>
          <w:tcPr/>
          <w:p>
            <w:pPr>
              <w:pStyle w:val="Compact"/>
              <w:jc w:val="right"/>
            </w:pPr>
            <w:r>
              <w:t xml:space="preserve">15-20</w:t>
            </w:r>
          </w:p>
        </w:tc>
        <w:tc>
          <w:tcPr/>
          <w:p>
            <w:pPr>
              <w:pStyle w:val="Compact"/>
              <w:jc w:val="center"/>
            </w:pPr>
            <w:r>
              <w:t xml:space="preserve">[A] multiplier 1,5x</w:t>
            </w:r>
          </w:p>
        </w:tc>
      </w:tr>
      <w:tr>
        <w:tc>
          <w:tcPr/>
          <w:p>
            <w:pPr>
              <w:pStyle w:val="Compact"/>
            </w:pPr>
            <w:r>
              <w:rPr>
                <w:b/>
                <w:bCs/>
              </w:rPr>
              <w:t xml:space="preserve">Đào tạo nguồn nhân lực CNC/DC/IoT</w:t>
            </w:r>
          </w:p>
        </w:tc>
        <w:tc>
          <w:tcPr/>
          <w:p>
            <w:pPr>
              <w:pStyle w:val="Compact"/>
              <w:jc w:val="right"/>
            </w:pPr>
            <w:r>
              <w:t xml:space="preserve">2-3</w:t>
            </w:r>
          </w:p>
        </w:tc>
        <w:tc>
          <w:tcPr/>
          <w:p>
            <w:pPr>
              <w:pStyle w:val="Compact"/>
              <w:jc w:val="center"/>
            </w:pPr>
            <w:r>
              <w:t xml:space="preserve">[C] training budget</w:t>
            </w:r>
          </w:p>
        </w:tc>
      </w:tr>
      <w:tr>
        <w:tc>
          <w:tcPr/>
          <w:p>
            <w:pPr>
              <w:pStyle w:val="Compact"/>
            </w:pPr>
            <w:r>
              <w:rPr>
                <w:b/>
                <w:bCs/>
              </w:rPr>
              <w:t xml:space="preserve">Xuất khẩu ròng</w:t>
            </w:r>
            <w:r>
              <w:t xml:space="preserve"> </w:t>
            </w:r>
            <w:r>
              <w:t xml:space="preserve">(CNC + IoT)</w:t>
            </w:r>
          </w:p>
        </w:tc>
        <w:tc>
          <w:tcPr/>
          <w:p>
            <w:pPr>
              <w:pStyle w:val="Compact"/>
              <w:jc w:val="right"/>
            </w:pPr>
            <w:r>
              <w:t xml:space="preserve">20-30</w:t>
            </w:r>
          </w:p>
        </w:tc>
        <w:tc>
          <w:tcPr/>
          <w:p>
            <w:pPr>
              <w:pStyle w:val="Compact"/>
              <w:jc w:val="center"/>
            </w:pPr>
            <w:r>
              <w:t xml:space="preserve">[C] 25% revenue target</w:t>
            </w:r>
          </w:p>
        </w:tc>
      </w:tr>
      <w:tr>
        <w:tc>
          <w:tcPr/>
          <w:p>
            <w:pPr>
              <w:pStyle w:val="Compact"/>
            </w:pPr>
            <w:r>
              <w:rPr>
                <w:b/>
                <w:bCs/>
              </w:rPr>
              <w:t xml:space="preserve">Chuyển giao công nghệ</w:t>
            </w:r>
            <w:r>
              <w:t xml:space="preserve"> </w:t>
            </w:r>
            <w:r>
              <w:t xml:space="preserve">(IP + know-how)</w:t>
            </w:r>
          </w:p>
        </w:tc>
        <w:tc>
          <w:tcPr/>
          <w:p>
            <w:pPr>
              <w:pStyle w:val="Compact"/>
              <w:jc w:val="right"/>
            </w:pPr>
            <w:r>
              <w:t xml:space="preserve">5-10</w:t>
            </w:r>
          </w:p>
        </w:tc>
        <w:tc>
          <w:tcPr/>
          <w:p>
            <w:pPr>
              <w:pStyle w:val="Compact"/>
              <w:jc w:val="center"/>
            </w:pPr>
            <w:r>
              <w:t xml:space="preserve">[A]</w:t>
            </w:r>
          </w:p>
        </w:tc>
      </w:tr>
      <w:tr>
        <w:tc>
          <w:tcPr/>
          <w:p>
            <w:pPr>
              <w:pStyle w:val="Compact"/>
            </w:pPr>
            <w:r>
              <w:rPr>
                <w:b/>
                <w:bCs/>
              </w:rPr>
              <w:t xml:space="preserve">Tổng đóng góp 10 năm</w:t>
            </w:r>
          </w:p>
        </w:tc>
        <w:tc>
          <w:tcPr/>
          <w:p>
            <w:pPr>
              <w:pStyle w:val="Compact"/>
              <w:jc w:val="right"/>
            </w:pPr>
            <w:r>
              <w:rPr>
                <w:b/>
                <w:bCs/>
              </w:rPr>
              <w:t xml:space="preserve">~85-120</w:t>
            </w:r>
          </w:p>
        </w:tc>
        <w:tc>
          <w:tcPr/>
          <w:p>
            <w:pPr>
              <w:pStyle w:val="Compact"/>
            </w:pPr>
          </w:p>
        </w:tc>
      </w:tr>
    </w:tbl>
    <w:p>
      <w:r>
        <w:pict>
          <v:rect style="width:0;height:1.5pt" o:hralign="center" o:hrstd="t" o:hr="t"/>
        </w:pict>
      </w:r>
    </w:p>
    <w:bookmarkEnd w:id="443"/>
    <w:bookmarkEnd w:id="444"/>
    <w:bookmarkEnd w:id="445"/>
    <w:bookmarkStart w:id="477" w:name="phần-vii-tổ-chức-nhân-sự"/>
    <w:p>
      <w:pPr>
        <w:pStyle w:val="Heading1"/>
      </w:pPr>
      <w:r>
        <w:rPr>
          <w:rStyle w:val="SectionNumber"/>
        </w:rPr>
        <w:t xml:space="preserve">13</w:t>
      </w:r>
      <w:r>
        <w:tab/>
      </w:r>
      <w:r>
        <w:t xml:space="preserve">PHẦN VII: TỔ CHỨC NHÂN SỰ</w:t>
      </w:r>
    </w:p>
    <w:p>
      <w:r>
        <w:pict>
          <v:rect style="width:0;height:1.5pt" o:hralign="center" o:hrstd="t" o:hr="t"/>
        </w:pict>
      </w:r>
    </w:p>
    <w:bookmarkStart w:id="452" w:name="cơ-cấu-tổ-chức"/>
    <w:p>
      <w:pPr>
        <w:pStyle w:val="Heading2"/>
      </w:pPr>
      <w:r>
        <w:rPr>
          <w:rStyle w:val="SectionNumber"/>
        </w:rPr>
        <w:t xml:space="preserve">13.1</w:t>
      </w:r>
      <w:r>
        <w:tab/>
      </w:r>
      <w:r>
        <w:t xml:space="preserve">7.1. Cơ cấu Tổ chức</w:t>
      </w:r>
    </w:p>
    <w:bookmarkStart w:id="449" w:name="sơ-đồ-tổ-chức"/>
    <w:p>
      <w:pPr>
        <w:pStyle w:val="Heading3"/>
      </w:pPr>
      <w:r>
        <w:rPr>
          <w:rStyle w:val="SectionNumber"/>
        </w:rPr>
        <w:t xml:space="preserve">13.1.1</w:t>
      </w:r>
      <w:r>
        <w:tab/>
      </w:r>
      <w:r>
        <w:t xml:space="preserve">7.1.1. Sơ đồ Tổ chức</w:t>
      </w:r>
    </w:p>
    <w:p>
      <w:pPr>
        <w:pStyle w:val="CaptionedFigure"/>
      </w:pPr>
      <w:r>
        <w:drawing>
          <wp:inline>
            <wp:extent cx="5334000" cy="1163410"/>
            <wp:effectExtent b="0" l="0" r="0" t="0"/>
            <wp:docPr descr="Sơ đồ 31 : bieu_do_031" title="" id="447" name="Picture"/>
            <a:graphic>
              <a:graphicData uri="http://schemas.openxmlformats.org/drawingml/2006/picture">
                <pic:pic>
                  <pic:nvPicPr>
                    <pic:cNvPr descr="mermaid_assets\bieu_do_031.png" id="448" name="Picture"/>
                    <pic:cNvPicPr>
                      <a:picLocks noChangeArrowheads="1" noChangeAspect="1"/>
                    </pic:cNvPicPr>
                  </pic:nvPicPr>
                  <pic:blipFill>
                    <a:blip r:embed="rId446"/>
                    <a:stretch>
                      <a:fillRect/>
                    </a:stretch>
                  </pic:blipFill>
                  <pic:spPr bwMode="auto">
                    <a:xfrm>
                      <a:off x="0" y="0"/>
                      <a:ext cx="5334000" cy="1163410"/>
                    </a:xfrm>
                    <a:prstGeom prst="rect">
                      <a:avLst/>
                    </a:prstGeom>
                    <a:noFill/>
                    <a:ln w="9525">
                      <a:noFill/>
                      <a:headEnd/>
                      <a:tailEnd/>
                    </a:ln>
                  </pic:spPr>
                </pic:pic>
              </a:graphicData>
            </a:graphic>
          </wp:inline>
        </w:drawing>
      </w:r>
    </w:p>
    <w:p>
      <w:pPr>
        <w:pStyle w:val="ImageCaption"/>
      </w:pPr>
      <w:r>
        <w:t xml:space="preserve">Sơ đồ 31 : bieu_do_031</w:t>
      </w:r>
    </w:p>
    <w:bookmarkEnd w:id="449"/>
    <w:bookmarkStart w:id="450" w:name="nhân-sự-theo-giai-đoạn-v2.1"/>
    <w:p>
      <w:pPr>
        <w:pStyle w:val="Heading3"/>
      </w:pPr>
      <w:r>
        <w:rPr>
          <w:rStyle w:val="SectionNumber"/>
        </w:rPr>
        <w:t xml:space="preserve">13.1.2</w:t>
      </w:r>
      <w:r>
        <w:tab/>
      </w:r>
      <w:r>
        <w:t xml:space="preserve">7.1.2. Nhân sự theo Giai đoạn — V2.1</w:t>
      </w:r>
    </w:p>
    <w:p>
      <w:pPr>
        <w:pStyle w:val="BlockText"/>
      </w:pPr>
      <w:r>
        <w:rPr>
          <w:b/>
          <w:bCs/>
        </w:rPr>
        <w:t xml:space="preserve">V2.1:</w:t>
      </w:r>
      <w:r>
        <w:t xml:space="preserve"> </w:t>
      </w:r>
      <w:r>
        <w:t xml:space="preserve">Y0-Y4 chỉ cần đội ngũ project management + thiết kế (~15 người). Tuyển dụng sản xuất bắt đầu từ Y5 (IoT). CNC từ Y7, DC từ Y10.</w:t>
      </w:r>
    </w:p>
    <w:tbl>
      <w:tblPr>
        <w:tblStyle w:val="Table"/>
        <w:tblW w:type="pct" w:w="5000"/>
        <w:tblLayout w:type="fixed"/>
        <w:tblLook w:firstRow="1" w:lastRow="0" w:firstColumn="0" w:lastColumn="0" w:noHBand="0" w:noVBand="0" w:val="0020"/>
      </w:tblPr>
      <w:tblGrid>
        <w:gridCol w:w="2692"/>
        <w:gridCol w:w="950"/>
        <w:gridCol w:w="950"/>
        <w:gridCol w:w="1029"/>
        <w:gridCol w:w="1029"/>
        <w:gridCol w:w="1267"/>
      </w:tblGrid>
      <w:tr>
        <w:trPr>
          <w:tblHeader w:val="on"/>
        </w:trPr>
        <w:tc>
          <w:tcPr/>
          <w:p>
            <w:pPr>
              <w:pStyle w:val="Compact"/>
            </w:pPr>
            <w:r>
              <w:t xml:space="preserve">Bộ phận</w:t>
            </w:r>
          </w:p>
        </w:tc>
        <w:tc>
          <w:tcPr/>
          <w:p>
            <w:pPr>
              <w:pStyle w:val="Compact"/>
              <w:jc w:val="right"/>
            </w:pPr>
            <w:r>
              <w:t xml:space="preserve">Y0-Y4 (XD)</w:t>
            </w:r>
          </w:p>
        </w:tc>
        <w:tc>
          <w:tcPr/>
          <w:p>
            <w:pPr>
              <w:pStyle w:val="Compact"/>
              <w:jc w:val="right"/>
            </w:pPr>
            <w:r>
              <w:t xml:space="preserve">Y5-Y6 (IoT)</w:t>
            </w:r>
          </w:p>
        </w:tc>
        <w:tc>
          <w:tcPr/>
          <w:p>
            <w:pPr>
              <w:pStyle w:val="Compact"/>
              <w:jc w:val="right"/>
            </w:pPr>
            <w:r>
              <w:t xml:space="preserve">Y7-Y9 (CNC)</w:t>
            </w:r>
          </w:p>
        </w:tc>
        <w:tc>
          <w:tcPr/>
          <w:p>
            <w:pPr>
              <w:pStyle w:val="Compact"/>
              <w:jc w:val="right"/>
            </w:pPr>
            <w:r>
              <w:t xml:space="preserve">Y10-Y13 (DC)</w:t>
            </w:r>
          </w:p>
        </w:tc>
        <w:tc>
          <w:tcPr/>
          <w:p>
            <w:pPr>
              <w:pStyle w:val="Compact"/>
              <w:jc w:val="right"/>
            </w:pPr>
            <w:r>
              <w:t xml:space="preserve">Y15 (ổn định)</w:t>
            </w:r>
          </w:p>
        </w:tc>
      </w:tr>
      <w:tr>
        <w:tc>
          <w:tcPr/>
          <w:p>
            <w:pPr>
              <w:pStyle w:val="Compact"/>
            </w:pPr>
            <w:r>
              <w:rPr>
                <w:b/>
                <w:bCs/>
              </w:rPr>
              <w:t xml:space="preserve">Ban Giám đốc</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6</w:t>
            </w:r>
          </w:p>
        </w:tc>
        <w:tc>
          <w:tcPr/>
          <w:p>
            <w:pPr>
              <w:pStyle w:val="Compact"/>
              <w:jc w:val="right"/>
            </w:pPr>
            <w:r>
              <w:t xml:space="preserve">6</w:t>
            </w:r>
          </w:p>
        </w:tc>
      </w:tr>
      <w:tr>
        <w:tc>
          <w:tcPr/>
          <w:p>
            <w:pPr>
              <w:pStyle w:val="Compact"/>
            </w:pPr>
            <w:r>
              <w:rPr>
                <w:b/>
                <w:bCs/>
              </w:rPr>
              <w:t xml:space="preserve">IoT/Robot</w:t>
            </w:r>
          </w:p>
        </w:tc>
        <w:tc>
          <w:tcPr/>
          <w:p>
            <w:pPr>
              <w:pStyle w:val="Compact"/>
              <w:jc w:val="right"/>
            </w:pPr>
            <w:r>
              <w:t xml:space="preserve">0</w:t>
            </w:r>
          </w:p>
        </w:tc>
        <w:tc>
          <w:tcPr/>
          <w:p>
            <w:pPr>
              <w:pStyle w:val="Compact"/>
              <w:jc w:val="right"/>
            </w:pPr>
            <w:r>
              <w:t xml:space="preserve">25</w:t>
            </w:r>
          </w:p>
        </w:tc>
        <w:tc>
          <w:tcPr/>
          <w:p>
            <w:pPr>
              <w:pStyle w:val="Compact"/>
              <w:jc w:val="right"/>
            </w:pPr>
            <w:r>
              <w:t xml:space="preserve">40</w:t>
            </w:r>
          </w:p>
        </w:tc>
        <w:tc>
          <w:tcPr/>
          <w:p>
            <w:pPr>
              <w:pStyle w:val="Compact"/>
              <w:jc w:val="right"/>
            </w:pPr>
            <w:r>
              <w:t xml:space="preserve">55</w:t>
            </w:r>
          </w:p>
        </w:tc>
        <w:tc>
          <w:tcPr/>
          <w:p>
            <w:pPr>
              <w:pStyle w:val="Compact"/>
              <w:jc w:val="right"/>
            </w:pPr>
            <w:r>
              <w:t xml:space="preserve">70</w:t>
            </w:r>
          </w:p>
        </w:tc>
      </w:tr>
      <w:tr>
        <w:tc>
          <w:tcPr/>
          <w:p>
            <w:pPr>
              <w:pStyle w:val="Compact"/>
            </w:pPr>
            <w:r>
              <w:rPr>
                <w:b/>
                <w:bCs/>
              </w:rPr>
              <w:t xml:space="preserve">CNC/MPMC</w:t>
            </w:r>
          </w:p>
        </w:tc>
        <w:tc>
          <w:tcPr/>
          <w:p>
            <w:pPr>
              <w:pStyle w:val="Compact"/>
              <w:jc w:val="right"/>
            </w:pPr>
            <w:r>
              <w:t xml:space="preserve">0</w:t>
            </w:r>
          </w:p>
        </w:tc>
        <w:tc>
          <w:tcPr/>
          <w:p>
            <w:pPr>
              <w:pStyle w:val="Compact"/>
              <w:jc w:val="right"/>
            </w:pPr>
            <w:r>
              <w:t xml:space="preserve">0</w:t>
            </w:r>
          </w:p>
        </w:tc>
        <w:tc>
          <w:tcPr/>
          <w:p>
            <w:pPr>
              <w:pStyle w:val="Compact"/>
              <w:jc w:val="right"/>
            </w:pPr>
            <w:r>
              <w:t xml:space="preserve">35</w:t>
            </w:r>
          </w:p>
        </w:tc>
        <w:tc>
          <w:tcPr/>
          <w:p>
            <w:pPr>
              <w:pStyle w:val="Compact"/>
              <w:jc w:val="right"/>
            </w:pPr>
            <w:r>
              <w:t xml:space="preserve">65</w:t>
            </w:r>
          </w:p>
        </w:tc>
        <w:tc>
          <w:tcPr/>
          <w:p>
            <w:pPr>
              <w:pStyle w:val="Compact"/>
              <w:jc w:val="right"/>
            </w:pPr>
            <w:r>
              <w:t xml:space="preserve">90</w:t>
            </w:r>
          </w:p>
        </w:tc>
      </w:tr>
      <w:tr>
        <w:tc>
          <w:tcPr/>
          <w:p>
            <w:pPr>
              <w:pStyle w:val="Compact"/>
            </w:pPr>
            <w:r>
              <w:rPr>
                <w:b/>
                <w:bCs/>
              </w:rPr>
              <w:t xml:space="preserve">DC/MACC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w:t>
            </w:r>
          </w:p>
        </w:tc>
        <w:tc>
          <w:tcPr/>
          <w:p>
            <w:pPr>
              <w:pStyle w:val="Compact"/>
              <w:jc w:val="right"/>
            </w:pPr>
            <w:r>
              <w:t xml:space="preserve">30</w:t>
            </w:r>
          </w:p>
        </w:tc>
      </w:tr>
      <w:tr>
        <w:tc>
          <w:tcPr/>
          <w:p>
            <w:pPr>
              <w:pStyle w:val="Compact"/>
            </w:pPr>
            <w:r>
              <w:rPr>
                <w:b/>
                <w:bCs/>
              </w:rPr>
              <w:t xml:space="preserve">R&amp;D</w:t>
            </w:r>
          </w:p>
        </w:tc>
        <w:tc>
          <w:tcPr/>
          <w:p>
            <w:pPr>
              <w:pStyle w:val="Compact"/>
              <w:jc w:val="right"/>
            </w:pPr>
            <w:r>
              <w:t xml:space="preserve">2</w:t>
            </w:r>
          </w:p>
        </w:tc>
        <w:tc>
          <w:tcPr/>
          <w:p>
            <w:pPr>
              <w:pStyle w:val="Compact"/>
              <w:jc w:val="right"/>
            </w:pPr>
            <w:r>
              <w:t xml:space="preserve">8</w:t>
            </w:r>
          </w:p>
        </w:tc>
        <w:tc>
          <w:tcPr/>
          <w:p>
            <w:pPr>
              <w:pStyle w:val="Compact"/>
              <w:jc w:val="right"/>
            </w:pPr>
            <w:r>
              <w:t xml:space="preserve">15</w:t>
            </w:r>
          </w:p>
        </w:tc>
        <w:tc>
          <w:tcPr/>
          <w:p>
            <w:pPr>
              <w:pStyle w:val="Compact"/>
              <w:jc w:val="right"/>
            </w:pPr>
            <w:r>
              <w:t xml:space="preserve">22</w:t>
            </w:r>
          </w:p>
        </w:tc>
        <w:tc>
          <w:tcPr/>
          <w:p>
            <w:pPr>
              <w:pStyle w:val="Compact"/>
              <w:jc w:val="right"/>
            </w:pPr>
            <w:r>
              <w:t xml:space="preserve">30</w:t>
            </w:r>
          </w:p>
        </w:tc>
      </w:tr>
      <w:tr>
        <w:tc>
          <w:tcPr/>
          <w:p>
            <w:pPr>
              <w:pStyle w:val="Compact"/>
            </w:pPr>
            <w:r>
              <w:rPr>
                <w:b/>
                <w:bCs/>
              </w:rPr>
              <w:t xml:space="preserve">QA/QC</w:t>
            </w:r>
          </w:p>
        </w:tc>
        <w:tc>
          <w:tcPr/>
          <w:p>
            <w:pPr>
              <w:pStyle w:val="Compact"/>
              <w:jc w:val="right"/>
            </w:pPr>
            <w:r>
              <w:t xml:space="preserve">0</w:t>
            </w:r>
          </w:p>
        </w:tc>
        <w:tc>
          <w:tcPr/>
          <w:p>
            <w:pPr>
              <w:pStyle w:val="Compact"/>
              <w:jc w:val="right"/>
            </w:pPr>
            <w:r>
              <w:t xml:space="preserve">3</w:t>
            </w:r>
          </w:p>
        </w:tc>
        <w:tc>
          <w:tcPr/>
          <w:p>
            <w:pPr>
              <w:pStyle w:val="Compact"/>
              <w:jc w:val="right"/>
            </w:pPr>
            <w:r>
              <w:t xml:space="preserve">6</w:t>
            </w:r>
          </w:p>
        </w:tc>
        <w:tc>
          <w:tcPr/>
          <w:p>
            <w:pPr>
              <w:pStyle w:val="Compact"/>
              <w:jc w:val="right"/>
            </w:pPr>
            <w:r>
              <w:t xml:space="preserve">10</w:t>
            </w:r>
          </w:p>
        </w:tc>
        <w:tc>
          <w:tcPr/>
          <w:p>
            <w:pPr>
              <w:pStyle w:val="Compact"/>
              <w:jc w:val="right"/>
            </w:pPr>
            <w:r>
              <w:t xml:space="preserve">15</w:t>
            </w:r>
          </w:p>
        </w:tc>
      </w:tr>
      <w:tr>
        <w:tc>
          <w:tcPr/>
          <w:p>
            <w:pPr>
              <w:pStyle w:val="Compact"/>
            </w:pPr>
            <w:r>
              <w:rPr>
                <w:b/>
                <w:bCs/>
              </w:rPr>
              <w:t xml:space="preserve">Bán hàng &amp; Marketing</w:t>
            </w:r>
          </w:p>
        </w:tc>
        <w:tc>
          <w:tcPr/>
          <w:p>
            <w:pPr>
              <w:pStyle w:val="Compact"/>
              <w:jc w:val="right"/>
            </w:pPr>
            <w:r>
              <w:t xml:space="preserve">1</w:t>
            </w:r>
          </w:p>
        </w:tc>
        <w:tc>
          <w:tcPr/>
          <w:p>
            <w:pPr>
              <w:pStyle w:val="Compact"/>
              <w:jc w:val="right"/>
            </w:pPr>
            <w:r>
              <w:t xml:space="preserve">4</w:t>
            </w:r>
          </w:p>
        </w:tc>
        <w:tc>
          <w:tcPr/>
          <w:p>
            <w:pPr>
              <w:pStyle w:val="Compact"/>
              <w:jc w:val="right"/>
            </w:pPr>
            <w:r>
              <w:t xml:space="preserve">8</w:t>
            </w:r>
          </w:p>
        </w:tc>
        <w:tc>
          <w:tcPr/>
          <w:p>
            <w:pPr>
              <w:pStyle w:val="Compact"/>
              <w:jc w:val="right"/>
            </w:pPr>
            <w:r>
              <w:t xml:space="preserve">14</w:t>
            </w:r>
          </w:p>
        </w:tc>
        <w:tc>
          <w:tcPr/>
          <w:p>
            <w:pPr>
              <w:pStyle w:val="Compact"/>
              <w:jc w:val="right"/>
            </w:pPr>
            <w:r>
              <w:t xml:space="preserve">20</w:t>
            </w:r>
          </w:p>
        </w:tc>
      </w:tr>
      <w:tr>
        <w:tc>
          <w:tcPr/>
          <w:p>
            <w:pPr>
              <w:pStyle w:val="Compact"/>
            </w:pPr>
            <w:r>
              <w:rPr>
                <w:b/>
                <w:bCs/>
              </w:rPr>
              <w:t xml:space="preserve">Tài chính &amp; Kế toán</w:t>
            </w:r>
          </w:p>
        </w:tc>
        <w:tc>
          <w:tcPr/>
          <w:p>
            <w:pPr>
              <w:pStyle w:val="Compact"/>
              <w:jc w:val="right"/>
            </w:pPr>
            <w:r>
              <w:t xml:space="preserve">2</w:t>
            </w:r>
          </w:p>
        </w:tc>
        <w:tc>
          <w:tcPr/>
          <w:p>
            <w:pPr>
              <w:pStyle w:val="Compact"/>
              <w:jc w:val="right"/>
            </w:pPr>
            <w:r>
              <w:t xml:space="preserve">3</w:t>
            </w:r>
          </w:p>
        </w:tc>
        <w:tc>
          <w:tcPr/>
          <w:p>
            <w:pPr>
              <w:pStyle w:val="Compact"/>
              <w:jc w:val="right"/>
            </w:pPr>
            <w:r>
              <w:t xml:space="preserve">5</w:t>
            </w:r>
          </w:p>
        </w:tc>
        <w:tc>
          <w:tcPr/>
          <w:p>
            <w:pPr>
              <w:pStyle w:val="Compact"/>
              <w:jc w:val="right"/>
            </w:pPr>
            <w:r>
              <w:t xml:space="preserve">6</w:t>
            </w:r>
          </w:p>
        </w:tc>
        <w:tc>
          <w:tcPr/>
          <w:p>
            <w:pPr>
              <w:pStyle w:val="Compact"/>
              <w:jc w:val="right"/>
            </w:pPr>
            <w:r>
              <w:t xml:space="preserve">8</w:t>
            </w:r>
          </w:p>
        </w:tc>
      </w:tr>
      <w:tr>
        <w:tc>
          <w:tcPr/>
          <w:p>
            <w:pPr>
              <w:pStyle w:val="Compact"/>
            </w:pPr>
            <w:r>
              <w:rPr>
                <w:b/>
                <w:bCs/>
              </w:rPr>
              <w:t xml:space="preserve">Nhân sự &amp; Hành chính</w:t>
            </w:r>
          </w:p>
        </w:tc>
        <w:tc>
          <w:tcPr/>
          <w:p>
            <w:pPr>
              <w:pStyle w:val="Compact"/>
              <w:jc w:val="right"/>
            </w:pPr>
            <w:r>
              <w:t xml:space="preserve">3</w:t>
            </w:r>
          </w:p>
        </w:tc>
        <w:tc>
          <w:tcPr/>
          <w:p>
            <w:pPr>
              <w:pStyle w:val="Compact"/>
              <w:jc w:val="right"/>
            </w:pPr>
            <w:r>
              <w:t xml:space="preserve">5</w:t>
            </w:r>
          </w:p>
        </w:tc>
        <w:tc>
          <w:tcPr/>
          <w:p>
            <w:pPr>
              <w:pStyle w:val="Compact"/>
              <w:jc w:val="right"/>
            </w:pPr>
            <w:r>
              <w:t xml:space="preserve">7</w:t>
            </w:r>
          </w:p>
        </w:tc>
        <w:tc>
          <w:tcPr/>
          <w:p>
            <w:pPr>
              <w:pStyle w:val="Compact"/>
              <w:jc w:val="right"/>
            </w:pPr>
            <w:r>
              <w:t xml:space="preserve">9</w:t>
            </w:r>
          </w:p>
        </w:tc>
        <w:tc>
          <w:tcPr/>
          <w:p>
            <w:pPr>
              <w:pStyle w:val="Compact"/>
              <w:jc w:val="right"/>
            </w:pPr>
            <w:r>
              <w:t xml:space="preserve">12</w:t>
            </w:r>
          </w:p>
        </w:tc>
      </w:tr>
      <w:tr>
        <w:tc>
          <w:tcPr/>
          <w:p>
            <w:pPr>
              <w:pStyle w:val="Compact"/>
            </w:pPr>
            <w:r>
              <w:rPr>
                <w:b/>
                <w:bCs/>
              </w:rPr>
              <w:t xml:space="preserve">PCCC &amp; An toàn</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6</w:t>
            </w:r>
          </w:p>
        </w:tc>
      </w:tr>
      <w:tr>
        <w:tc>
          <w:tcPr/>
          <w:p>
            <w:pPr>
              <w:pStyle w:val="Compact"/>
            </w:pPr>
            <w:r>
              <w:rPr>
                <w:b/>
                <w:bCs/>
              </w:rPr>
              <w:t xml:space="preserve">Bảo trì (M&amp;E)</w:t>
            </w:r>
          </w:p>
        </w:tc>
        <w:tc>
          <w:tcPr/>
          <w:p>
            <w:pPr>
              <w:pStyle w:val="Compact"/>
              <w:jc w:val="right"/>
            </w:pPr>
            <w:r>
              <w:t xml:space="preserve">2</w:t>
            </w:r>
          </w:p>
        </w:tc>
        <w:tc>
          <w:tcPr/>
          <w:p>
            <w:pPr>
              <w:pStyle w:val="Compact"/>
              <w:jc w:val="right"/>
            </w:pPr>
            <w:r>
              <w:t xml:space="preserve">4</w:t>
            </w:r>
          </w:p>
        </w:tc>
        <w:tc>
          <w:tcPr/>
          <w:p>
            <w:pPr>
              <w:pStyle w:val="Compact"/>
              <w:jc w:val="right"/>
            </w:pPr>
            <w:r>
              <w:t xml:space="preserve">6</w:t>
            </w:r>
          </w:p>
        </w:tc>
        <w:tc>
          <w:tcPr/>
          <w:p>
            <w:pPr>
              <w:pStyle w:val="Compact"/>
              <w:jc w:val="right"/>
            </w:pPr>
            <w:r>
              <w:t xml:space="preserve">10</w:t>
            </w:r>
          </w:p>
        </w:tc>
        <w:tc>
          <w:tcPr/>
          <w:p>
            <w:pPr>
              <w:pStyle w:val="Compact"/>
              <w:jc w:val="right"/>
            </w:pPr>
            <w:r>
              <w:t xml:space="preserve">13</w:t>
            </w:r>
          </w:p>
        </w:tc>
      </w:tr>
      <w:tr>
        <w:tc>
          <w:tcPr/>
          <w:p>
            <w:pPr>
              <w:pStyle w:val="Compact"/>
            </w:pPr>
            <w:r>
              <w:rPr>
                <w:b/>
                <w:bCs/>
              </w:rPr>
              <w:t xml:space="preserve">Tổng</w:t>
            </w:r>
          </w:p>
        </w:tc>
        <w:tc>
          <w:tcPr/>
          <w:p>
            <w:pPr>
              <w:pStyle w:val="Compact"/>
              <w:jc w:val="right"/>
            </w:pPr>
            <w:r>
              <w:rPr>
                <w:b/>
                <w:bCs/>
              </w:rPr>
              <w:t xml:space="preserve">15</w:t>
            </w:r>
          </w:p>
        </w:tc>
        <w:tc>
          <w:tcPr/>
          <w:p>
            <w:pPr>
              <w:pStyle w:val="Compact"/>
              <w:jc w:val="right"/>
            </w:pPr>
            <w:r>
              <w:rPr>
                <w:b/>
                <w:bCs/>
              </w:rPr>
              <w:t xml:space="preserve">59</w:t>
            </w:r>
          </w:p>
        </w:tc>
        <w:tc>
          <w:tcPr/>
          <w:p>
            <w:pPr>
              <w:pStyle w:val="Compact"/>
              <w:jc w:val="right"/>
            </w:pPr>
            <w:r>
              <w:rPr>
                <w:b/>
                <w:bCs/>
              </w:rPr>
              <w:t xml:space="preserve">131</w:t>
            </w:r>
          </w:p>
        </w:tc>
        <w:tc>
          <w:tcPr/>
          <w:p>
            <w:pPr>
              <w:pStyle w:val="Compact"/>
              <w:jc w:val="right"/>
            </w:pPr>
            <w:r>
              <w:rPr>
                <w:b/>
                <w:bCs/>
              </w:rPr>
              <w:t xml:space="preserve">217</w:t>
            </w:r>
          </w:p>
        </w:tc>
        <w:tc>
          <w:tcPr/>
          <w:p>
            <w:pPr>
              <w:pStyle w:val="Compact"/>
              <w:jc w:val="right"/>
            </w:pPr>
            <w:r>
              <w:rPr>
                <w:b/>
                <w:bCs/>
              </w:rPr>
              <w:t xml:space="preserve">300</w:t>
            </w:r>
          </w:p>
        </w:tc>
      </w:tr>
    </w:tbl>
    <w:p>
      <w:pPr>
        <w:pStyle w:val="BlockText"/>
      </w:pPr>
      <w:r>
        <w:rPr>
          <w:b/>
          <w:bCs/>
        </w:rPr>
        <w:t xml:space="preserve">[C] Headcount Y0-Y4 = 15:</w:t>
      </w:r>
      <w:r>
        <w:t xml:space="preserve"> </w:t>
      </w:r>
      <w:r>
        <w:t xml:space="preserve">Chủ yếu quản lý dự án, thiết kế, và chuẩn bị pháp lý/tuyển dụng. Tiết kiệm ~80% chi phí nhân sự so với mô hình cũ (112 người từ Y1). Tuyển dụng lớn bắt đầu Y5 (IoT) và Y7 (CNC) khi có không gian hoạt động.</w:t>
      </w:r>
    </w:p>
    <w:bookmarkEnd w:id="450"/>
    <w:bookmarkStart w:id="451" w:name="đội-ngũ-chuyên-gia-nước-ngoài"/>
    <w:p>
      <w:pPr>
        <w:pStyle w:val="Heading3"/>
      </w:pPr>
      <w:r>
        <w:rPr>
          <w:rStyle w:val="SectionNumber"/>
        </w:rPr>
        <w:t xml:space="preserve">13.1.3</w:t>
      </w:r>
      <w:r>
        <w:tab/>
      </w:r>
      <w:r>
        <w:t xml:space="preserve">7.1.3. Đội ngũ Chuyên gia Nước ngoài</w:t>
      </w:r>
    </w:p>
    <w:tbl>
      <w:tblPr>
        <w:tblStyle w:val="Table"/>
        <w:tblW w:type="pct" w:w="5000"/>
        <w:tblLayout w:type="fixed"/>
        <w:tblLook w:firstRow="1" w:lastRow="0" w:firstColumn="0" w:lastColumn="0" w:noHBand="0" w:noVBand="0" w:val="0020"/>
      </w:tblPr>
      <w:tblGrid>
        <w:gridCol w:w="2020"/>
        <w:gridCol w:w="1131"/>
        <w:gridCol w:w="888"/>
        <w:gridCol w:w="808"/>
        <w:gridCol w:w="3071"/>
      </w:tblGrid>
      <w:tr>
        <w:trPr>
          <w:tblHeader w:val="on"/>
        </w:trPr>
        <w:tc>
          <w:tcPr/>
          <w:p>
            <w:pPr>
              <w:pStyle w:val="Compact"/>
            </w:pPr>
            <w:r>
              <w:t xml:space="preserve">Vị trí</w:t>
            </w:r>
          </w:p>
        </w:tc>
        <w:tc>
          <w:tcPr/>
          <w:p>
            <w:pPr>
              <w:pStyle w:val="Compact"/>
            </w:pPr>
            <w:r>
              <w:t xml:space="preserve">Quốc tịch</w:t>
            </w:r>
          </w:p>
        </w:tc>
        <w:tc>
          <w:tcPr/>
          <w:p>
            <w:pPr>
              <w:pStyle w:val="Compact"/>
              <w:jc w:val="right"/>
            </w:pPr>
            <w:r>
              <w:t xml:space="preserve">Số lượng</w:t>
            </w:r>
          </w:p>
        </w:tc>
        <w:tc>
          <w:tcPr/>
          <w:p>
            <w:pPr>
              <w:pStyle w:val="Compact"/>
            </w:pPr>
            <w:r>
              <w:t xml:space="preserve">Thời gian</w:t>
            </w:r>
          </w:p>
        </w:tc>
        <w:tc>
          <w:tcPr/>
          <w:p>
            <w:pPr>
              <w:pStyle w:val="Compact"/>
            </w:pPr>
            <w:r>
              <w:t xml:space="preserve">Mục đích</w:t>
            </w:r>
          </w:p>
        </w:tc>
      </w:tr>
      <w:tr>
        <w:tc>
          <w:tcPr/>
          <w:p>
            <w:pPr>
              <w:pStyle w:val="Compact"/>
            </w:pPr>
            <w:r>
              <w:t xml:space="preserve">CNC Application Engineer</w:t>
            </w:r>
          </w:p>
        </w:tc>
        <w:tc>
          <w:tcPr/>
          <w:p>
            <w:pPr>
              <w:pStyle w:val="Compact"/>
            </w:pPr>
            <w:r>
              <w:t xml:space="preserve">Nhật/Đức</w:t>
            </w:r>
          </w:p>
        </w:tc>
        <w:tc>
          <w:tcPr/>
          <w:p>
            <w:pPr>
              <w:pStyle w:val="Compact"/>
              <w:jc w:val="right"/>
            </w:pPr>
            <w:r>
              <w:t xml:space="preserve">2</w:t>
            </w:r>
          </w:p>
        </w:tc>
        <w:tc>
          <w:tcPr/>
          <w:p>
            <w:pPr>
              <w:pStyle w:val="Compact"/>
            </w:pPr>
            <w:r>
              <w:t xml:space="preserve">2 năm</w:t>
            </w:r>
          </w:p>
        </w:tc>
        <w:tc>
          <w:tcPr/>
          <w:p>
            <w:pPr>
              <w:pStyle w:val="Compact"/>
            </w:pPr>
            <w:r>
              <w:t xml:space="preserve">Đào tạo vận hành DMG MORI 5 trục</w:t>
            </w:r>
          </w:p>
        </w:tc>
      </w:tr>
      <w:tr>
        <w:tc>
          <w:tcPr/>
          <w:p>
            <w:pPr>
              <w:pStyle w:val="Compact"/>
            </w:pPr>
            <w:r>
              <w:t xml:space="preserve">DC Commissioning Engineer</w:t>
            </w:r>
          </w:p>
        </w:tc>
        <w:tc>
          <w:tcPr/>
          <w:p>
            <w:pPr>
              <w:pStyle w:val="Compact"/>
            </w:pPr>
            <w:r>
              <w:t xml:space="preserve">Mỹ/Singapore</w:t>
            </w:r>
          </w:p>
        </w:tc>
        <w:tc>
          <w:tcPr/>
          <w:p>
            <w:pPr>
              <w:pStyle w:val="Compact"/>
              <w:jc w:val="right"/>
            </w:pPr>
            <w:r>
              <w:t xml:space="preserve">1</w:t>
            </w:r>
          </w:p>
        </w:tc>
        <w:tc>
          <w:tcPr/>
          <w:p>
            <w:pPr>
              <w:pStyle w:val="Compact"/>
            </w:pPr>
            <w:r>
              <w:t xml:space="preserve">6 tháng</w:t>
            </w:r>
          </w:p>
        </w:tc>
        <w:tc>
          <w:tcPr/>
          <w:p>
            <w:pPr>
              <w:pStyle w:val="Compact"/>
            </w:pPr>
            <w:r>
              <w:t xml:space="preserve">Commissioning DC Tier III</w:t>
            </w:r>
          </w:p>
        </w:tc>
      </w:tr>
      <w:tr>
        <w:tc>
          <w:tcPr/>
          <w:p>
            <w:pPr>
              <w:pStyle w:val="Compact"/>
            </w:pPr>
            <w:r>
              <w:t xml:space="preserve">AI/ML Lead</w:t>
            </w:r>
          </w:p>
        </w:tc>
        <w:tc>
          <w:tcPr/>
          <w:p>
            <w:pPr>
              <w:pStyle w:val="Compact"/>
            </w:pPr>
            <w:r>
              <w:t xml:space="preserve">Mỹ/Hàn Quốc</w:t>
            </w:r>
          </w:p>
        </w:tc>
        <w:tc>
          <w:tcPr/>
          <w:p>
            <w:pPr>
              <w:pStyle w:val="Compact"/>
              <w:jc w:val="right"/>
            </w:pPr>
            <w:r>
              <w:t xml:space="preserve">1</w:t>
            </w:r>
          </w:p>
        </w:tc>
        <w:tc>
          <w:tcPr/>
          <w:p>
            <w:pPr>
              <w:pStyle w:val="Compact"/>
            </w:pPr>
            <w:r>
              <w:t xml:space="preserve">Dài hạn</w:t>
            </w:r>
          </w:p>
        </w:tc>
        <w:tc>
          <w:tcPr/>
          <w:p>
            <w:pPr>
              <w:pStyle w:val="Compact"/>
            </w:pPr>
            <w:r>
              <w:t xml:space="preserve">Phát triển AI SLAM, Computer Vision</w:t>
            </w:r>
          </w:p>
        </w:tc>
      </w:tr>
      <w:tr>
        <w:tc>
          <w:tcPr/>
          <w:p>
            <w:pPr>
              <w:pStyle w:val="Compact"/>
            </w:pPr>
            <w:r>
              <w:t xml:space="preserve">Quality Manager (AS9100)</w:t>
            </w:r>
          </w:p>
        </w:tc>
        <w:tc>
          <w:tcPr/>
          <w:p>
            <w:pPr>
              <w:pStyle w:val="Compact"/>
            </w:pPr>
            <w:r>
              <w:t xml:space="preserve">Nhật/Đức</w:t>
            </w:r>
          </w:p>
        </w:tc>
        <w:tc>
          <w:tcPr/>
          <w:p>
            <w:pPr>
              <w:pStyle w:val="Compact"/>
              <w:jc w:val="right"/>
            </w:pPr>
            <w:r>
              <w:t xml:space="preserve">1</w:t>
            </w:r>
          </w:p>
        </w:tc>
        <w:tc>
          <w:tcPr/>
          <w:p>
            <w:pPr>
              <w:pStyle w:val="Compact"/>
            </w:pPr>
            <w:r>
              <w:t xml:space="preserve">3 năm</w:t>
            </w:r>
          </w:p>
        </w:tc>
        <w:tc>
          <w:tcPr/>
          <w:p>
            <w:pPr>
              <w:pStyle w:val="Compact"/>
            </w:pPr>
            <w:r>
              <w:t xml:space="preserve">Xây dựng QMS từ ISO 9001 → AS9100</w:t>
            </w:r>
          </w:p>
        </w:tc>
      </w:tr>
      <w:tr>
        <w:tc>
          <w:tcPr/>
          <w:p>
            <w:pPr>
              <w:pStyle w:val="Compact"/>
            </w:pPr>
            <w:r>
              <w:rPr>
                <w:b/>
                <w:bCs/>
              </w:rPr>
              <w:t xml:space="preserve">Tổng</w:t>
            </w:r>
          </w:p>
        </w:tc>
        <w:tc>
          <w:tcPr/>
          <w:p>
            <w:pPr>
              <w:pStyle w:val="Compact"/>
            </w:pPr>
          </w:p>
        </w:tc>
        <w:tc>
          <w:tcPr/>
          <w:p>
            <w:pPr>
              <w:pStyle w:val="Compact"/>
              <w:jc w:val="right"/>
            </w:pPr>
            <w:r>
              <w:rPr>
                <w:b/>
                <w:bCs/>
              </w:rPr>
              <w:t xml:space="preserve">5</w:t>
            </w:r>
          </w:p>
        </w:tc>
        <w:tc>
          <w:tcPr/>
          <w:p>
            <w:pPr>
              <w:pStyle w:val="Compact"/>
            </w:pPr>
          </w:p>
        </w:tc>
        <w:tc>
          <w:tcPr/>
          <w:p>
            <w:pPr>
              <w:pStyle w:val="Compact"/>
            </w:pPr>
          </w:p>
        </w:tc>
      </w:tr>
    </w:tbl>
    <w:p>
      <w:r>
        <w:pict>
          <v:rect style="width:0;height:1.5pt" o:hralign="center" o:hrstd="t" o:hr="t"/>
        </w:pict>
      </w:r>
    </w:p>
    <w:bookmarkEnd w:id="451"/>
    <w:bookmarkEnd w:id="452"/>
    <w:bookmarkStart w:id="456" w:name="tuyển-dụng-và-đào-tạo"/>
    <w:p>
      <w:pPr>
        <w:pStyle w:val="Heading2"/>
      </w:pPr>
      <w:r>
        <w:rPr>
          <w:rStyle w:val="SectionNumber"/>
        </w:rPr>
        <w:t xml:space="preserve">13.2</w:t>
      </w:r>
      <w:r>
        <w:tab/>
      </w:r>
      <w:r>
        <w:t xml:space="preserve">7.2. Tuyển dụng và Đào tạo</w:t>
      </w:r>
    </w:p>
    <w:bookmarkStart w:id="453" w:name="kế-hoạch-tuyển-dụng-theo-nhóm"/>
    <w:p>
      <w:pPr>
        <w:pStyle w:val="Heading3"/>
      </w:pPr>
      <w:r>
        <w:rPr>
          <w:rStyle w:val="SectionNumber"/>
        </w:rPr>
        <w:t xml:space="preserve">13.2.1</w:t>
      </w:r>
      <w:r>
        <w:tab/>
      </w:r>
      <w:r>
        <w:t xml:space="preserve">7.2.1. Kế hoạch Tuyển dụng theo Nhóm</w:t>
      </w:r>
    </w:p>
    <w:tbl>
      <w:tblPr>
        <w:tblStyle w:val="Table"/>
        <w:tblW w:type="pct" w:w="5000"/>
        <w:tblLayout w:type="fixed"/>
        <w:tblLook w:firstRow="1" w:lastRow="0" w:firstColumn="0" w:lastColumn="0" w:noHBand="0" w:noVBand="0" w:val="0020"/>
      </w:tblPr>
      <w:tblGrid>
        <w:gridCol w:w="2475"/>
        <w:gridCol w:w="990"/>
        <w:gridCol w:w="2687"/>
        <w:gridCol w:w="1767"/>
      </w:tblGrid>
      <w:tr>
        <w:trPr>
          <w:tblHeader w:val="on"/>
        </w:trPr>
        <w:tc>
          <w:tcPr/>
          <w:p>
            <w:pPr>
              <w:pStyle w:val="Compact"/>
            </w:pPr>
            <w:r>
              <w:t xml:space="preserve">Nhóm</w:t>
            </w:r>
          </w:p>
        </w:tc>
        <w:tc>
          <w:tcPr/>
          <w:p>
            <w:pPr>
              <w:pStyle w:val="Compact"/>
              <w:jc w:val="right"/>
            </w:pPr>
            <w:r>
              <w:t xml:space="preserve">Số lượng Y1</w:t>
            </w:r>
          </w:p>
        </w:tc>
        <w:tc>
          <w:tcPr/>
          <w:p>
            <w:pPr>
              <w:pStyle w:val="Compact"/>
            </w:pPr>
            <w:r>
              <w:t xml:space="preserve">Nguồn tuyển</w:t>
            </w:r>
          </w:p>
        </w:tc>
        <w:tc>
          <w:tcPr/>
          <w:p>
            <w:pPr>
              <w:pStyle w:val="Compact"/>
              <w:jc w:val="right"/>
            </w:pPr>
            <w:r>
              <w:t xml:space="preserve">Mức lương (USD/tháng)</w:t>
            </w:r>
          </w:p>
        </w:tc>
      </w:tr>
      <w:tr>
        <w:tc>
          <w:tcPr/>
          <w:p>
            <w:pPr>
              <w:pStyle w:val="Compact"/>
            </w:pPr>
            <w:r>
              <w:rPr>
                <w:b/>
                <w:bCs/>
              </w:rPr>
              <w:t xml:space="preserve">Kỹ sư CNC (vận hành)</w:t>
            </w:r>
          </w:p>
        </w:tc>
        <w:tc>
          <w:tcPr/>
          <w:p>
            <w:pPr>
              <w:pStyle w:val="Compact"/>
              <w:jc w:val="right"/>
            </w:pPr>
            <w:r>
              <w:t xml:space="preserve">15</w:t>
            </w:r>
          </w:p>
        </w:tc>
        <w:tc>
          <w:tcPr/>
          <w:p>
            <w:pPr>
              <w:pStyle w:val="Compact"/>
            </w:pPr>
            <w:r>
              <w:t xml:space="preserve">Trường CĐ nghề + FDI chuyển việc</w:t>
            </w:r>
          </w:p>
        </w:tc>
        <w:tc>
          <w:tcPr/>
          <w:p>
            <w:pPr>
              <w:pStyle w:val="Compact"/>
              <w:jc w:val="right"/>
            </w:pPr>
            <w:r>
              <w:t xml:space="preserve">800-1.500</w:t>
            </w:r>
          </w:p>
        </w:tc>
      </w:tr>
      <w:tr>
        <w:tc>
          <w:tcPr/>
          <w:p>
            <w:pPr>
              <w:pStyle w:val="Compact"/>
            </w:pPr>
            <w:r>
              <w:rPr>
                <w:b/>
                <w:bCs/>
              </w:rPr>
              <w:t xml:space="preserve">Kỹ sư CNC (CAM)</w:t>
            </w:r>
          </w:p>
        </w:tc>
        <w:tc>
          <w:tcPr/>
          <w:p>
            <w:pPr>
              <w:pStyle w:val="Compact"/>
              <w:jc w:val="right"/>
            </w:pPr>
            <w:r>
              <w:t xml:space="preserve">5</w:t>
            </w:r>
          </w:p>
        </w:tc>
        <w:tc>
          <w:tcPr/>
          <w:p>
            <w:pPr>
              <w:pStyle w:val="Compact"/>
            </w:pPr>
            <w:r>
              <w:t xml:space="preserve">ĐH Bách Khoa + Recruitment agency</w:t>
            </w:r>
          </w:p>
        </w:tc>
        <w:tc>
          <w:tcPr/>
          <w:p>
            <w:pPr>
              <w:pStyle w:val="Compact"/>
              <w:jc w:val="right"/>
            </w:pPr>
            <w:r>
              <w:t xml:space="preserve">1.200-2.000</w:t>
            </w:r>
          </w:p>
        </w:tc>
      </w:tr>
      <w:tr>
        <w:tc>
          <w:tcPr/>
          <w:p>
            <w:pPr>
              <w:pStyle w:val="Compact"/>
            </w:pPr>
            <w:r>
              <w:rPr>
                <w:b/>
                <w:bCs/>
              </w:rPr>
              <w:t xml:space="preserve">Kỹ sư IoT (Firmware/HW)</w:t>
            </w:r>
          </w:p>
        </w:tc>
        <w:tc>
          <w:tcPr/>
          <w:p>
            <w:pPr>
              <w:pStyle w:val="Compact"/>
              <w:jc w:val="right"/>
            </w:pPr>
            <w:r>
              <w:t xml:space="preserve">10</w:t>
            </w:r>
          </w:p>
        </w:tc>
        <w:tc>
          <w:tcPr/>
          <w:p>
            <w:pPr>
              <w:pStyle w:val="Compact"/>
            </w:pPr>
            <w:r>
              <w:t xml:space="preserve">ĐH Bách Khoa, HCMUT, UIT</w:t>
            </w:r>
          </w:p>
        </w:tc>
        <w:tc>
          <w:tcPr/>
          <w:p>
            <w:pPr>
              <w:pStyle w:val="Compact"/>
              <w:jc w:val="right"/>
            </w:pPr>
            <w:r>
              <w:t xml:space="preserve">1.000-2.000</w:t>
            </w:r>
          </w:p>
        </w:tc>
      </w:tr>
      <w:tr>
        <w:tc>
          <w:tcPr/>
          <w:p>
            <w:pPr>
              <w:pStyle w:val="Compact"/>
            </w:pPr>
            <w:r>
              <w:rPr>
                <w:b/>
                <w:bCs/>
              </w:rPr>
              <w:t xml:space="preserve">Kỹ sư AI/ML</w:t>
            </w:r>
          </w:p>
        </w:tc>
        <w:tc>
          <w:tcPr/>
          <w:p>
            <w:pPr>
              <w:pStyle w:val="Compact"/>
              <w:jc w:val="right"/>
            </w:pPr>
            <w:r>
              <w:t xml:space="preserve">5</w:t>
            </w:r>
          </w:p>
        </w:tc>
        <w:tc>
          <w:tcPr/>
          <w:p>
            <w:pPr>
              <w:pStyle w:val="Compact"/>
            </w:pPr>
            <w:r>
              <w:t xml:space="preserve">UIT, VGU, Returnee</w:t>
            </w:r>
          </w:p>
        </w:tc>
        <w:tc>
          <w:tcPr/>
          <w:p>
            <w:pPr>
              <w:pStyle w:val="Compact"/>
              <w:jc w:val="right"/>
            </w:pPr>
            <w:r>
              <w:t xml:space="preserve">1.500-3.000</w:t>
            </w:r>
          </w:p>
        </w:tc>
      </w:tr>
      <w:tr>
        <w:tc>
          <w:tcPr/>
          <w:p>
            <w:pPr>
              <w:pStyle w:val="Compact"/>
            </w:pPr>
            <w:r>
              <w:rPr>
                <w:b/>
                <w:bCs/>
              </w:rPr>
              <w:t xml:space="preserve">Kỹ sư DC (Hạ tầng)</w:t>
            </w:r>
          </w:p>
        </w:tc>
        <w:tc>
          <w:tcPr/>
          <w:p>
            <w:pPr>
              <w:pStyle w:val="Compact"/>
              <w:jc w:val="right"/>
            </w:pPr>
            <w:r>
              <w:t xml:space="preserve">5</w:t>
            </w:r>
          </w:p>
        </w:tc>
        <w:tc>
          <w:tcPr/>
          <w:p>
            <w:pPr>
              <w:pStyle w:val="Compact"/>
            </w:pPr>
            <w:r>
              <w:t xml:space="preserve">FPT/Viettel IDC chuyển việc</w:t>
            </w:r>
          </w:p>
        </w:tc>
        <w:tc>
          <w:tcPr/>
          <w:p>
            <w:pPr>
              <w:pStyle w:val="Compact"/>
              <w:jc w:val="right"/>
            </w:pPr>
            <w:r>
              <w:t xml:space="preserve">1.200-2.500</w:t>
            </w:r>
          </w:p>
        </w:tc>
      </w:tr>
      <w:tr>
        <w:tc>
          <w:tcPr/>
          <w:p>
            <w:pPr>
              <w:pStyle w:val="Compact"/>
            </w:pPr>
            <w:r>
              <w:rPr>
                <w:b/>
                <w:bCs/>
              </w:rPr>
              <w:t xml:space="preserve">NOC Operator</w:t>
            </w:r>
          </w:p>
        </w:tc>
        <w:tc>
          <w:tcPr/>
          <w:p>
            <w:pPr>
              <w:pStyle w:val="Compact"/>
              <w:jc w:val="right"/>
            </w:pPr>
            <w:r>
              <w:t xml:space="preserve">5</w:t>
            </w:r>
          </w:p>
        </w:tc>
        <w:tc>
          <w:tcPr/>
          <w:p>
            <w:pPr>
              <w:pStyle w:val="Compact"/>
            </w:pPr>
            <w:r>
              <w:t xml:space="preserve">Cao đẳng CNTT + Training</w:t>
            </w:r>
          </w:p>
        </w:tc>
        <w:tc>
          <w:tcPr/>
          <w:p>
            <w:pPr>
              <w:pStyle w:val="Compact"/>
              <w:jc w:val="right"/>
            </w:pPr>
            <w:r>
              <w:t xml:space="preserve">600-1.000</w:t>
            </w:r>
          </w:p>
        </w:tc>
      </w:tr>
      <w:tr>
        <w:tc>
          <w:tcPr/>
          <w:p>
            <w:pPr>
              <w:pStyle w:val="Compact"/>
            </w:pPr>
            <w:r>
              <w:rPr>
                <w:b/>
                <w:bCs/>
              </w:rPr>
              <w:t xml:space="preserve">QC Inspector</w:t>
            </w:r>
          </w:p>
        </w:tc>
        <w:tc>
          <w:tcPr/>
          <w:p>
            <w:pPr>
              <w:pStyle w:val="Compact"/>
              <w:jc w:val="right"/>
            </w:pPr>
            <w:r>
              <w:t xml:space="preserve">5</w:t>
            </w:r>
          </w:p>
        </w:tc>
        <w:tc>
          <w:tcPr/>
          <w:p>
            <w:pPr>
              <w:pStyle w:val="Compact"/>
            </w:pPr>
            <w:r>
              <w:t xml:space="preserve">Trường CĐ + Đào tạo nội bộ</w:t>
            </w:r>
          </w:p>
        </w:tc>
        <w:tc>
          <w:tcPr/>
          <w:p>
            <w:pPr>
              <w:pStyle w:val="Compact"/>
              <w:jc w:val="right"/>
            </w:pPr>
            <w:r>
              <w:t xml:space="preserve">700-1.200</w:t>
            </w:r>
          </w:p>
        </w:tc>
      </w:tr>
      <w:tr>
        <w:tc>
          <w:tcPr/>
          <w:p>
            <w:pPr>
              <w:pStyle w:val="Compact"/>
            </w:pPr>
            <w:r>
              <w:rPr>
                <w:b/>
                <w:bCs/>
              </w:rPr>
              <w:t xml:space="preserve">Sales Engineer</w:t>
            </w:r>
          </w:p>
        </w:tc>
        <w:tc>
          <w:tcPr/>
          <w:p>
            <w:pPr>
              <w:pStyle w:val="Compact"/>
              <w:jc w:val="right"/>
            </w:pPr>
            <w:r>
              <w:t xml:space="preserve">5</w:t>
            </w:r>
          </w:p>
        </w:tc>
        <w:tc>
          <w:tcPr/>
          <w:p>
            <w:pPr>
              <w:pStyle w:val="Compact"/>
            </w:pPr>
            <w:r>
              <w:t xml:space="preserve">Kinh nghiệm B2B manufacturing</w:t>
            </w:r>
          </w:p>
        </w:tc>
        <w:tc>
          <w:tcPr/>
          <w:p>
            <w:pPr>
              <w:pStyle w:val="Compact"/>
              <w:jc w:val="right"/>
            </w:pPr>
            <w:r>
              <w:t xml:space="preserve">1.000-2.000 + Commission</w:t>
            </w:r>
          </w:p>
        </w:tc>
      </w:tr>
      <w:tr>
        <w:tc>
          <w:tcPr/>
          <w:p>
            <w:pPr>
              <w:pStyle w:val="Compact"/>
            </w:pPr>
            <w:r>
              <w:rPr>
                <w:b/>
                <w:bCs/>
              </w:rPr>
              <w:t xml:space="preserve">Hành chính + Kế toán</w:t>
            </w:r>
          </w:p>
        </w:tc>
        <w:tc>
          <w:tcPr/>
          <w:p>
            <w:pPr>
              <w:pStyle w:val="Compact"/>
              <w:jc w:val="right"/>
            </w:pPr>
            <w:r>
              <w:t xml:space="preserve">7</w:t>
            </w:r>
          </w:p>
        </w:tc>
        <w:tc>
          <w:tcPr/>
          <w:p>
            <w:pPr>
              <w:pStyle w:val="Compact"/>
            </w:pPr>
            <w:r>
              <w:t xml:space="preserve">Đa dạng</w:t>
            </w:r>
          </w:p>
        </w:tc>
        <w:tc>
          <w:tcPr/>
          <w:p>
            <w:pPr>
              <w:pStyle w:val="Compact"/>
              <w:jc w:val="right"/>
            </w:pPr>
            <w:r>
              <w:t xml:space="preserve">500-1.000</w:t>
            </w:r>
          </w:p>
        </w:tc>
      </w:tr>
    </w:tbl>
    <w:bookmarkEnd w:id="453"/>
    <w:bookmarkStart w:id="454" w:name="chương-trình-đào-tạo"/>
    <w:p>
      <w:pPr>
        <w:pStyle w:val="Heading3"/>
      </w:pPr>
      <w:r>
        <w:rPr>
          <w:rStyle w:val="SectionNumber"/>
        </w:rPr>
        <w:t xml:space="preserve">13.2.2</w:t>
      </w:r>
      <w:r>
        <w:tab/>
      </w:r>
      <w:r>
        <w:t xml:space="preserve">7.2.2. Chương trình Đào tạo</w:t>
      </w:r>
    </w:p>
    <w:tbl>
      <w:tblPr>
        <w:tblStyle w:val="Table"/>
        <w:tblW w:type="pct" w:w="5000"/>
        <w:tblLayout w:type="fixed"/>
        <w:tblLook w:firstRow="1" w:lastRow="0" w:firstColumn="0" w:lastColumn="0" w:noHBand="0" w:noVBand="0" w:val="0020"/>
      </w:tblPr>
      <w:tblGrid>
        <w:gridCol w:w="2304"/>
        <w:gridCol w:w="1440"/>
        <w:gridCol w:w="936"/>
        <w:gridCol w:w="2015"/>
        <w:gridCol w:w="1224"/>
      </w:tblGrid>
      <w:tr>
        <w:trPr>
          <w:tblHeader w:val="on"/>
        </w:trPr>
        <w:tc>
          <w:tcPr/>
          <w:p>
            <w:pPr>
              <w:pStyle w:val="Compact"/>
            </w:pPr>
            <w:r>
              <w:t xml:space="preserve">Chương trình</w:t>
            </w:r>
          </w:p>
        </w:tc>
        <w:tc>
          <w:tcPr/>
          <w:p>
            <w:pPr>
              <w:pStyle w:val="Compact"/>
            </w:pPr>
            <w:r>
              <w:t xml:space="preserve">Đối tượng</w:t>
            </w:r>
          </w:p>
        </w:tc>
        <w:tc>
          <w:tcPr/>
          <w:p>
            <w:pPr>
              <w:pStyle w:val="Compact"/>
            </w:pPr>
            <w:r>
              <w:t xml:space="preserve">Thời lượng</w:t>
            </w:r>
          </w:p>
        </w:tc>
        <w:tc>
          <w:tcPr/>
          <w:p>
            <w:pPr>
              <w:pStyle w:val="Compact"/>
            </w:pPr>
            <w:r>
              <w:t xml:space="preserve">Đối tác</w:t>
            </w:r>
          </w:p>
        </w:tc>
        <w:tc>
          <w:tcPr/>
          <w:p>
            <w:pPr>
              <w:pStyle w:val="Compact"/>
              <w:jc w:val="right"/>
            </w:pPr>
            <w:r>
              <w:t xml:space="preserve">Chi phí (K USD)</w:t>
            </w:r>
          </w:p>
        </w:tc>
      </w:tr>
      <w:tr>
        <w:tc>
          <w:tcPr/>
          <w:p>
            <w:pPr>
              <w:pStyle w:val="Compact"/>
            </w:pPr>
            <w:r>
              <w:t xml:space="preserve">CNC 5-Axis Operation</w:t>
            </w:r>
          </w:p>
        </w:tc>
        <w:tc>
          <w:tcPr/>
          <w:p>
            <w:pPr>
              <w:pStyle w:val="Compact"/>
            </w:pPr>
            <w:r>
              <w:t xml:space="preserve">Kỹ sư CNC</w:t>
            </w:r>
          </w:p>
        </w:tc>
        <w:tc>
          <w:tcPr/>
          <w:p>
            <w:pPr>
              <w:pStyle w:val="Compact"/>
            </w:pPr>
            <w:r>
              <w:t xml:space="preserve">3 tháng</w:t>
            </w:r>
          </w:p>
        </w:tc>
        <w:tc>
          <w:tcPr/>
          <w:p>
            <w:pPr>
              <w:pStyle w:val="Compact"/>
            </w:pPr>
            <w:r>
              <w:t xml:space="preserve">DMG MORI Academy</w:t>
            </w:r>
          </w:p>
        </w:tc>
        <w:tc>
          <w:tcPr/>
          <w:p>
            <w:pPr>
              <w:pStyle w:val="Compact"/>
              <w:jc w:val="right"/>
            </w:pPr>
            <w:r>
              <w:t xml:space="preserve">50-80</w:t>
            </w:r>
          </w:p>
        </w:tc>
      </w:tr>
      <w:tr>
        <w:tc>
          <w:tcPr/>
          <w:p>
            <w:pPr>
              <w:pStyle w:val="Compact"/>
            </w:pPr>
            <w:r>
              <w:t xml:space="preserve">CMM Programming (PC-DMIS)</w:t>
            </w:r>
          </w:p>
        </w:tc>
        <w:tc>
          <w:tcPr/>
          <w:p>
            <w:pPr>
              <w:pStyle w:val="Compact"/>
            </w:pPr>
            <w:r>
              <w:t xml:space="preserve">QC Inspector</w:t>
            </w:r>
          </w:p>
        </w:tc>
        <w:tc>
          <w:tcPr/>
          <w:p>
            <w:pPr>
              <w:pStyle w:val="Compact"/>
            </w:pPr>
            <w:r>
              <w:t xml:space="preserve">1 tháng</w:t>
            </w:r>
          </w:p>
        </w:tc>
        <w:tc>
          <w:tcPr/>
          <w:p>
            <w:pPr>
              <w:pStyle w:val="Compact"/>
            </w:pPr>
            <w:r>
              <w:t xml:space="preserve">Hexagon</w:t>
            </w:r>
          </w:p>
        </w:tc>
        <w:tc>
          <w:tcPr/>
          <w:p>
            <w:pPr>
              <w:pStyle w:val="Compact"/>
              <w:jc w:val="right"/>
            </w:pPr>
            <w:r>
              <w:t xml:space="preserve">15-25</w:t>
            </w:r>
          </w:p>
        </w:tc>
      </w:tr>
      <w:tr>
        <w:tc>
          <w:tcPr/>
          <w:p>
            <w:pPr>
              <w:pStyle w:val="Compact"/>
            </w:pPr>
            <w:r>
              <w:t xml:space="preserve">AI Developer Certificate</w:t>
            </w:r>
          </w:p>
        </w:tc>
        <w:tc>
          <w:tcPr/>
          <w:p>
            <w:pPr>
              <w:pStyle w:val="Compact"/>
            </w:pPr>
            <w:r>
              <w:t xml:space="preserve">Kỹ sư AI</w:t>
            </w:r>
          </w:p>
        </w:tc>
        <w:tc>
          <w:tcPr/>
          <w:p>
            <w:pPr>
              <w:pStyle w:val="Compact"/>
            </w:pPr>
            <w:r>
              <w:t xml:space="preserve">3 tháng</w:t>
            </w:r>
          </w:p>
        </w:tc>
        <w:tc>
          <w:tcPr/>
          <w:p>
            <w:pPr>
              <w:pStyle w:val="Compact"/>
            </w:pPr>
            <w:r>
              <w:t xml:space="preserve">NVIDIA DLI</w:t>
            </w:r>
          </w:p>
        </w:tc>
        <w:tc>
          <w:tcPr/>
          <w:p>
            <w:pPr>
              <w:pStyle w:val="Compact"/>
              <w:jc w:val="right"/>
            </w:pPr>
            <w:r>
              <w:t xml:space="preserve">20-35</w:t>
            </w:r>
          </w:p>
        </w:tc>
      </w:tr>
      <w:tr>
        <w:tc>
          <w:tcPr/>
          <w:p>
            <w:pPr>
              <w:pStyle w:val="Compact"/>
            </w:pPr>
            <w:r>
              <w:t xml:space="preserve">DC Operations &amp; Tier III</w:t>
            </w:r>
          </w:p>
        </w:tc>
        <w:tc>
          <w:tcPr/>
          <w:p>
            <w:pPr>
              <w:pStyle w:val="Compact"/>
            </w:pPr>
            <w:r>
              <w:t xml:space="preserve">Kỹ sư DC</w:t>
            </w:r>
          </w:p>
        </w:tc>
        <w:tc>
          <w:tcPr/>
          <w:p>
            <w:pPr>
              <w:pStyle w:val="Compact"/>
            </w:pPr>
            <w:r>
              <w:t xml:space="preserve">2 tháng</w:t>
            </w:r>
          </w:p>
        </w:tc>
        <w:tc>
          <w:tcPr/>
          <w:p>
            <w:pPr>
              <w:pStyle w:val="Compact"/>
            </w:pPr>
            <w:r>
              <w:t xml:space="preserve">Uptime Institute</w:t>
            </w:r>
          </w:p>
        </w:tc>
        <w:tc>
          <w:tcPr/>
          <w:p>
            <w:pPr>
              <w:pStyle w:val="Compact"/>
              <w:jc w:val="right"/>
            </w:pPr>
            <w:r>
              <w:t xml:space="preserve">15-25</w:t>
            </w:r>
          </w:p>
        </w:tc>
      </w:tr>
      <w:tr>
        <w:tc>
          <w:tcPr/>
          <w:p>
            <w:pPr>
              <w:pStyle w:val="Compact"/>
            </w:pPr>
            <w:r>
              <w:t xml:space="preserve">ISO 9001 / IATF Internal Auditor</w:t>
            </w:r>
          </w:p>
        </w:tc>
        <w:tc>
          <w:tcPr/>
          <w:p>
            <w:pPr>
              <w:pStyle w:val="Compact"/>
            </w:pPr>
            <w:r>
              <w:t xml:space="preserve">QA team</w:t>
            </w:r>
          </w:p>
        </w:tc>
        <w:tc>
          <w:tcPr/>
          <w:p>
            <w:pPr>
              <w:pStyle w:val="Compact"/>
            </w:pPr>
            <w:r>
              <w:t xml:space="preserve">1 tuần</w:t>
            </w:r>
          </w:p>
        </w:tc>
        <w:tc>
          <w:tcPr/>
          <w:p>
            <w:pPr>
              <w:pStyle w:val="Compact"/>
            </w:pPr>
            <w:r>
              <w:t xml:space="preserve">TÜV/BSI</w:t>
            </w:r>
          </w:p>
        </w:tc>
        <w:tc>
          <w:tcPr/>
          <w:p>
            <w:pPr>
              <w:pStyle w:val="Compact"/>
              <w:jc w:val="right"/>
            </w:pPr>
            <w:r>
              <w:t xml:space="preserve">5-10</w:t>
            </w:r>
          </w:p>
        </w:tc>
      </w:tr>
      <w:tr>
        <w:tc>
          <w:tcPr/>
          <w:p>
            <w:pPr>
              <w:pStyle w:val="Compact"/>
            </w:pPr>
            <w:r>
              <w:t xml:space="preserve">AS9100 Lead Auditor</w:t>
            </w:r>
          </w:p>
        </w:tc>
        <w:tc>
          <w:tcPr/>
          <w:p>
            <w:pPr>
              <w:pStyle w:val="Compact"/>
            </w:pPr>
            <w:r>
              <w:t xml:space="preserve">Quality Manager</w:t>
            </w:r>
          </w:p>
        </w:tc>
        <w:tc>
          <w:tcPr/>
          <w:p>
            <w:pPr>
              <w:pStyle w:val="Compact"/>
            </w:pPr>
            <w:r>
              <w:t xml:space="preserve">1 tuần</w:t>
            </w:r>
          </w:p>
        </w:tc>
        <w:tc>
          <w:tcPr/>
          <w:p>
            <w:pPr>
              <w:pStyle w:val="Compact"/>
            </w:pPr>
            <w:r>
              <w:t xml:space="preserve">IAQG/BSI</w:t>
            </w:r>
          </w:p>
        </w:tc>
        <w:tc>
          <w:tcPr/>
          <w:p>
            <w:pPr>
              <w:pStyle w:val="Compact"/>
              <w:jc w:val="right"/>
            </w:pPr>
            <w:r>
              <w:t xml:space="preserve">5-8</w:t>
            </w:r>
          </w:p>
        </w:tc>
      </w:tr>
      <w:tr>
        <w:tc>
          <w:tcPr/>
          <w:p>
            <w:pPr>
              <w:pStyle w:val="Compact"/>
            </w:pPr>
            <w:r>
              <w:t xml:space="preserve">PCCC &amp; ATVSLĐ</w:t>
            </w:r>
          </w:p>
        </w:tc>
        <w:tc>
          <w:tcPr/>
          <w:p>
            <w:pPr>
              <w:pStyle w:val="Compact"/>
            </w:pPr>
            <w:r>
              <w:t xml:space="preserve">Toàn bộ</w:t>
            </w:r>
          </w:p>
        </w:tc>
        <w:tc>
          <w:tcPr/>
          <w:p>
            <w:pPr>
              <w:pStyle w:val="Compact"/>
            </w:pPr>
            <w:r>
              <w:t xml:space="preserve">2 ngày/năm</w:t>
            </w:r>
          </w:p>
        </w:tc>
        <w:tc>
          <w:tcPr/>
          <w:p>
            <w:pPr>
              <w:pStyle w:val="Compact"/>
            </w:pPr>
            <w:r>
              <w:t xml:space="preserve">Đơn vị được cấp phép</w:t>
            </w:r>
          </w:p>
        </w:tc>
        <w:tc>
          <w:tcPr/>
          <w:p>
            <w:pPr>
              <w:pStyle w:val="Compact"/>
              <w:jc w:val="right"/>
            </w:pPr>
            <w:r>
              <w:t xml:space="preserve">5</w:t>
            </w:r>
          </w:p>
        </w:tc>
      </w:tr>
      <w:tr>
        <w:tc>
          <w:tcPr/>
          <w:p>
            <w:pPr>
              <w:pStyle w:val="Compact"/>
            </w:pPr>
            <w:r>
              <w:t xml:space="preserve">Tiếng Anh kỹ thuật</w:t>
            </w:r>
          </w:p>
        </w:tc>
        <w:tc>
          <w:tcPr/>
          <w:p>
            <w:pPr>
              <w:pStyle w:val="Compact"/>
            </w:pPr>
            <w:r>
              <w:t xml:space="preserve">Toàn bộ kỹ thuật</w:t>
            </w:r>
          </w:p>
        </w:tc>
        <w:tc>
          <w:tcPr/>
          <w:p>
            <w:pPr>
              <w:pStyle w:val="Compact"/>
            </w:pPr>
            <w:r>
              <w:t xml:space="preserve">Ongoing</w:t>
            </w:r>
          </w:p>
        </w:tc>
        <w:tc>
          <w:tcPr/>
          <w:p>
            <w:pPr>
              <w:pStyle w:val="Compact"/>
            </w:pPr>
            <w:r>
              <w:t xml:space="preserve">Trung tâm ngoại ngữ</w:t>
            </w:r>
          </w:p>
        </w:tc>
        <w:tc>
          <w:tcPr/>
          <w:p>
            <w:pPr>
              <w:pStyle w:val="Compact"/>
              <w:jc w:val="right"/>
            </w:pPr>
            <w:r>
              <w:t xml:space="preserve">10-15</w:t>
            </w:r>
          </w:p>
        </w:tc>
      </w:tr>
      <w:tr>
        <w:tc>
          <w:tcPr/>
          <w:p>
            <w:pPr>
              <w:pStyle w:val="Compact"/>
            </w:pPr>
            <w:r>
              <w:rPr>
                <w:b/>
                <w:bCs/>
              </w:rPr>
              <w:t xml:space="preserve">Tổng Y1</w:t>
            </w:r>
          </w:p>
        </w:tc>
        <w:tc>
          <w:tcPr/>
          <w:p>
            <w:pPr>
              <w:pStyle w:val="Compact"/>
            </w:pPr>
          </w:p>
        </w:tc>
        <w:tc>
          <w:tcPr/>
          <w:p>
            <w:pPr>
              <w:pStyle w:val="Compact"/>
            </w:pPr>
          </w:p>
        </w:tc>
        <w:tc>
          <w:tcPr/>
          <w:p>
            <w:pPr>
              <w:pStyle w:val="Compact"/>
            </w:pPr>
          </w:p>
        </w:tc>
        <w:tc>
          <w:tcPr/>
          <w:p>
            <w:pPr>
              <w:pStyle w:val="Compact"/>
              <w:jc w:val="right"/>
            </w:pPr>
            <w:r>
              <w:rPr>
                <w:b/>
                <w:bCs/>
              </w:rPr>
              <w:t xml:space="preserve">125-203</w:t>
            </w:r>
          </w:p>
        </w:tc>
      </w:tr>
    </w:tbl>
    <w:bookmarkEnd w:id="454"/>
    <w:bookmarkStart w:id="455" w:name="chính-sách-nhân-sự"/>
    <w:p>
      <w:pPr>
        <w:pStyle w:val="Heading3"/>
      </w:pPr>
      <w:r>
        <w:rPr>
          <w:rStyle w:val="SectionNumber"/>
        </w:rPr>
        <w:t xml:space="preserve">13.2.3</w:t>
      </w:r>
      <w:r>
        <w:tab/>
      </w:r>
      <w:r>
        <w:t xml:space="preserve">7.2.3. Chính sách Nhân sự</w:t>
      </w:r>
    </w:p>
    <w:tbl>
      <w:tblPr>
        <w:tblStyle w:val="Table"/>
        <w:tblW w:type="pct" w:w="5000"/>
        <w:tblLayout w:type="fixed"/>
        <w:tblLook w:firstRow="1" w:lastRow="0" w:firstColumn="0" w:lastColumn="0" w:noHBand="0" w:noVBand="0" w:val="0020"/>
      </w:tblPr>
      <w:tblGrid>
        <w:gridCol w:w="2486"/>
        <w:gridCol w:w="5433"/>
      </w:tblGrid>
      <w:tr>
        <w:trPr>
          <w:tblHeader w:val="on"/>
        </w:trPr>
        <w:tc>
          <w:tcPr/>
          <w:p>
            <w:pPr>
              <w:pStyle w:val="Compact"/>
            </w:pPr>
            <w:r>
              <w:t xml:space="preserve">Chính sách</w:t>
            </w:r>
          </w:p>
        </w:tc>
        <w:tc>
          <w:tcPr/>
          <w:p>
            <w:pPr>
              <w:pStyle w:val="Compact"/>
            </w:pPr>
            <w:r>
              <w:t xml:space="preserve">Chi tiết</w:t>
            </w:r>
          </w:p>
        </w:tc>
      </w:tr>
      <w:tr>
        <w:tc>
          <w:tcPr/>
          <w:p>
            <w:pPr>
              <w:pStyle w:val="Compact"/>
            </w:pPr>
            <w:r>
              <w:rPr>
                <w:b/>
                <w:bCs/>
              </w:rPr>
              <w:t xml:space="preserve">Lương</w:t>
            </w:r>
          </w:p>
        </w:tc>
        <w:tc>
          <w:tcPr/>
          <w:p>
            <w:pPr>
              <w:pStyle w:val="Compact"/>
            </w:pPr>
            <w:r>
              <w:t xml:space="preserve">Cạnh tranh top 25% thị trường TP.HCM, review hàng năm</w:t>
            </w:r>
          </w:p>
        </w:tc>
      </w:tr>
      <w:tr>
        <w:tc>
          <w:tcPr/>
          <w:p>
            <w:pPr>
              <w:pStyle w:val="Compact"/>
            </w:pPr>
            <w:r>
              <w:rPr>
                <w:b/>
                <w:bCs/>
              </w:rPr>
              <w:t xml:space="preserve">Thưởng</w:t>
            </w:r>
          </w:p>
        </w:tc>
        <w:tc>
          <w:tcPr/>
          <w:p>
            <w:pPr>
              <w:pStyle w:val="Compact"/>
            </w:pPr>
            <w:r>
              <w:t xml:space="preserve">KPI quarterly + Thưởng cuối năm (1-3 tháng lương)</w:t>
            </w:r>
          </w:p>
        </w:tc>
      </w:tr>
      <w:tr>
        <w:tc>
          <w:tcPr/>
          <w:p>
            <w:pPr>
              <w:pStyle w:val="Compact"/>
            </w:pPr>
            <w:r>
              <w:rPr>
                <w:b/>
                <w:bCs/>
              </w:rPr>
              <w:t xml:space="preserve">BHXH + BHYT</w:t>
            </w:r>
          </w:p>
        </w:tc>
        <w:tc>
          <w:tcPr/>
          <w:p>
            <w:pPr>
              <w:pStyle w:val="Compact"/>
            </w:pPr>
            <w:r>
              <w:t xml:space="preserve">Đầy đủ theo luật + Bảo hiểm sức khỏe premium</w:t>
            </w:r>
          </w:p>
        </w:tc>
      </w:tr>
      <w:tr>
        <w:tc>
          <w:tcPr/>
          <w:p>
            <w:pPr>
              <w:pStyle w:val="Compact"/>
            </w:pPr>
            <w:r>
              <w:rPr>
                <w:b/>
                <w:bCs/>
              </w:rPr>
              <w:t xml:space="preserve">Cổ phiếu (ESOP)</w:t>
            </w:r>
          </w:p>
        </w:tc>
        <w:tc>
          <w:tcPr/>
          <w:p>
            <w:pPr>
              <w:pStyle w:val="Compact"/>
            </w:pPr>
            <w:r>
              <w:t xml:space="preserve">5% cho nhân sự chủ chốt (vesting 4 năm)</w:t>
            </w:r>
          </w:p>
        </w:tc>
      </w:tr>
      <w:tr>
        <w:tc>
          <w:tcPr/>
          <w:p>
            <w:pPr>
              <w:pStyle w:val="Compact"/>
            </w:pPr>
            <w:r>
              <w:rPr>
                <w:b/>
                <w:bCs/>
              </w:rPr>
              <w:t xml:space="preserve">Đào tạo</w:t>
            </w:r>
          </w:p>
        </w:tc>
        <w:tc>
          <w:tcPr/>
          <w:p>
            <w:pPr>
              <w:pStyle w:val="Compact"/>
            </w:pPr>
            <w:r>
              <w:t xml:space="preserve">40 giờ/năm/người tối thiểu</w:t>
            </w:r>
          </w:p>
        </w:tc>
      </w:tr>
      <w:tr>
        <w:tc>
          <w:tcPr/>
          <w:p>
            <w:pPr>
              <w:pStyle w:val="Compact"/>
            </w:pPr>
            <w:r>
              <w:rPr>
                <w:b/>
                <w:bCs/>
              </w:rPr>
              <w:t xml:space="preserve">Nghỉ phép</w:t>
            </w:r>
          </w:p>
        </w:tc>
        <w:tc>
          <w:tcPr/>
          <w:p>
            <w:pPr>
              <w:pStyle w:val="Compact"/>
            </w:pPr>
            <w:r>
              <w:t xml:space="preserve">15 ngày/năm (cao hơn luật 3 ngày)</w:t>
            </w:r>
          </w:p>
        </w:tc>
      </w:tr>
      <w:tr>
        <w:tc>
          <w:tcPr/>
          <w:p>
            <w:pPr>
              <w:pStyle w:val="Compact"/>
            </w:pPr>
            <w:r>
              <w:rPr>
                <w:b/>
                <w:bCs/>
              </w:rPr>
              <w:t xml:space="preserve">Shuttle bus</w:t>
            </w:r>
          </w:p>
        </w:tc>
        <w:tc>
          <w:tcPr/>
          <w:p>
            <w:pPr>
              <w:pStyle w:val="Compact"/>
            </w:pPr>
            <w:r>
              <w:t xml:space="preserve">Tuyến Quận 1 → KCNC + Quận Bình Thạnh → KCNC</w:t>
            </w:r>
          </w:p>
        </w:tc>
      </w:tr>
      <w:tr>
        <w:tc>
          <w:tcPr/>
          <w:p>
            <w:pPr>
              <w:pStyle w:val="Compact"/>
            </w:pPr>
            <w:r>
              <w:rPr>
                <w:b/>
                <w:bCs/>
              </w:rPr>
              <w:t xml:space="preserve">Bữa ăn</w:t>
            </w:r>
          </w:p>
        </w:tc>
        <w:tc>
          <w:tcPr/>
          <w:p>
            <w:pPr>
              <w:pStyle w:val="Compact"/>
            </w:pPr>
            <w:r>
              <w:t xml:space="preserve">Cơm trưa miễn phí tại canteen</w:t>
            </w:r>
          </w:p>
        </w:tc>
      </w:tr>
    </w:tbl>
    <w:p>
      <w:r>
        <w:pict>
          <v:rect style="width:0;height:1.5pt" o:hralign="center" o:hrstd="t" o:hr="t"/>
        </w:pict>
      </w:r>
    </w:p>
    <w:bookmarkEnd w:id="455"/>
    <w:bookmarkEnd w:id="456"/>
    <w:bookmarkStart w:id="458" w:name="chi-phí-nhân-sự"/>
    <w:p>
      <w:pPr>
        <w:pStyle w:val="Heading2"/>
      </w:pPr>
      <w:r>
        <w:rPr>
          <w:rStyle w:val="SectionNumber"/>
        </w:rPr>
        <w:t xml:space="preserve">13.3</w:t>
      </w:r>
      <w:r>
        <w:tab/>
      </w:r>
      <w:r>
        <w:t xml:space="preserve">7.3. Chi phí Nhân sự</w:t>
      </w:r>
    </w:p>
    <w:bookmarkStart w:id="457" w:name="bảng-lương-theo-năm"/>
    <w:p>
      <w:pPr>
        <w:pStyle w:val="Heading3"/>
      </w:pPr>
      <w:r>
        <w:rPr>
          <w:rStyle w:val="SectionNumber"/>
        </w:rPr>
        <w:t xml:space="preserve">13.3.1</w:t>
      </w:r>
      <w:r>
        <w:tab/>
      </w:r>
      <w:r>
        <w:t xml:space="preserve">7.3.1. Bảng Lương theo Năm</w:t>
      </w:r>
    </w:p>
    <w:tbl>
      <w:tblPr>
        <w:tblStyle w:val="Table"/>
        <w:tblW w:type="pct" w:w="5000"/>
        <w:tblLayout w:type="fixed"/>
        <w:tblLook w:firstRow="1" w:lastRow="0" w:firstColumn="0" w:lastColumn="0" w:noHBand="0" w:noVBand="0" w:val="0020"/>
      </w:tblPr>
      <w:tblGrid>
        <w:gridCol w:w="288"/>
        <w:gridCol w:w="648"/>
        <w:gridCol w:w="1656"/>
        <w:gridCol w:w="1872"/>
        <w:gridCol w:w="1800"/>
        <w:gridCol w:w="1656"/>
      </w:tblGrid>
      <w:tr>
        <w:trPr>
          <w:tblHeader w:val="on"/>
        </w:trPr>
        <w:tc>
          <w:tcPr/>
          <w:p>
            <w:pPr>
              <w:pStyle w:val="Compact"/>
              <w:jc w:val="right"/>
            </w:pPr>
            <w:r>
              <w:t xml:space="preserve">Năm</w:t>
            </w:r>
          </w:p>
        </w:tc>
        <w:tc>
          <w:tcPr/>
          <w:p>
            <w:pPr>
              <w:pStyle w:val="Compact"/>
              <w:jc w:val="right"/>
            </w:pPr>
            <w:r>
              <w:t xml:space="preserve">Headcount</w:t>
            </w:r>
          </w:p>
        </w:tc>
        <w:tc>
          <w:tcPr/>
          <w:p>
            <w:pPr>
              <w:pStyle w:val="Compact"/>
              <w:jc w:val="right"/>
            </w:pPr>
            <w:r>
              <w:t xml:space="preserve">Lương TB (USD/tháng)</w:t>
            </w:r>
          </w:p>
        </w:tc>
        <w:tc>
          <w:tcPr/>
          <w:p>
            <w:pPr>
              <w:pStyle w:val="Compact"/>
              <w:jc w:val="right"/>
            </w:pPr>
            <w:r>
              <w:t xml:space="preserve">Tổng Lương Năm (M USD)</w:t>
            </w:r>
          </w:p>
        </w:tc>
        <w:tc>
          <w:tcPr/>
          <w:p>
            <w:pPr>
              <w:pStyle w:val="Compact"/>
              <w:jc w:val="right"/>
            </w:pPr>
            <w:r>
              <w:t xml:space="preserve">BHXH + Phúc lợi (M USD)</w:t>
            </w:r>
          </w:p>
        </w:tc>
        <w:tc>
          <w:tcPr/>
          <w:p>
            <w:pPr>
              <w:pStyle w:val="Compact"/>
              <w:jc w:val="right"/>
            </w:pPr>
            <w:r>
              <w:rPr>
                <w:b/>
                <w:bCs/>
              </w:rPr>
              <w:t xml:space="preserve">Tổng (M USD)</w:t>
            </w:r>
          </w:p>
        </w:tc>
      </w:tr>
      <w:tr>
        <w:tc>
          <w:tcPr/>
          <w:p>
            <w:pPr>
              <w:pStyle w:val="Compact"/>
              <w:jc w:val="right"/>
            </w:pPr>
            <w:r>
              <w:t xml:space="preserve">1</w:t>
            </w:r>
          </w:p>
        </w:tc>
        <w:tc>
          <w:tcPr/>
          <w:p>
            <w:pPr>
              <w:pStyle w:val="Compact"/>
              <w:jc w:val="right"/>
            </w:pPr>
            <w:r>
              <w:t xml:space="preserve">112</w:t>
            </w:r>
          </w:p>
        </w:tc>
        <w:tc>
          <w:tcPr/>
          <w:p>
            <w:pPr>
              <w:pStyle w:val="Compact"/>
              <w:jc w:val="right"/>
            </w:pPr>
            <w:r>
              <w:t xml:space="preserve">1.100</w:t>
            </w:r>
          </w:p>
        </w:tc>
        <w:tc>
          <w:tcPr/>
          <w:p>
            <w:pPr>
              <w:pStyle w:val="Compact"/>
              <w:jc w:val="right"/>
            </w:pPr>
            <w:r>
              <w:t xml:space="preserve">1,48</w:t>
            </w:r>
          </w:p>
        </w:tc>
        <w:tc>
          <w:tcPr/>
          <w:p>
            <w:pPr>
              <w:pStyle w:val="Compact"/>
              <w:jc w:val="right"/>
            </w:pPr>
            <w:r>
              <w:t xml:space="preserve">0,52</w:t>
            </w:r>
          </w:p>
        </w:tc>
        <w:tc>
          <w:tcPr/>
          <w:p>
            <w:pPr>
              <w:pStyle w:val="Compact"/>
              <w:jc w:val="right"/>
            </w:pPr>
            <w:r>
              <w:rPr>
                <w:b/>
                <w:bCs/>
              </w:rPr>
              <w:t xml:space="preserve">2,00</w:t>
            </w:r>
          </w:p>
        </w:tc>
      </w:tr>
      <w:tr>
        <w:tc>
          <w:tcPr/>
          <w:p>
            <w:pPr>
              <w:pStyle w:val="Compact"/>
              <w:jc w:val="right"/>
            </w:pPr>
            <w:r>
              <w:t xml:space="preserve">2</w:t>
            </w:r>
          </w:p>
        </w:tc>
        <w:tc>
          <w:tcPr/>
          <w:p>
            <w:pPr>
              <w:pStyle w:val="Compact"/>
              <w:jc w:val="right"/>
            </w:pPr>
            <w:r>
              <w:t xml:space="preserve">167</w:t>
            </w:r>
          </w:p>
        </w:tc>
        <w:tc>
          <w:tcPr/>
          <w:p>
            <w:pPr>
              <w:pStyle w:val="Compact"/>
              <w:jc w:val="right"/>
            </w:pPr>
            <w:r>
              <w:t xml:space="preserve">1.150</w:t>
            </w:r>
          </w:p>
        </w:tc>
        <w:tc>
          <w:tcPr/>
          <w:p>
            <w:pPr>
              <w:pStyle w:val="Compact"/>
              <w:jc w:val="right"/>
            </w:pPr>
            <w:r>
              <w:t xml:space="preserve">2,30</w:t>
            </w:r>
          </w:p>
        </w:tc>
        <w:tc>
          <w:tcPr/>
          <w:p>
            <w:pPr>
              <w:pStyle w:val="Compact"/>
              <w:jc w:val="right"/>
            </w:pPr>
            <w:r>
              <w:t xml:space="preserve">0,80</w:t>
            </w:r>
          </w:p>
        </w:tc>
        <w:tc>
          <w:tcPr/>
          <w:p>
            <w:pPr>
              <w:pStyle w:val="Compact"/>
              <w:jc w:val="right"/>
            </w:pPr>
            <w:r>
              <w:rPr>
                <w:b/>
                <w:bCs/>
              </w:rPr>
              <w:t xml:space="preserve">3,10</w:t>
            </w:r>
          </w:p>
        </w:tc>
      </w:tr>
      <w:tr>
        <w:tc>
          <w:tcPr/>
          <w:p>
            <w:pPr>
              <w:pStyle w:val="Compact"/>
              <w:jc w:val="right"/>
            </w:pPr>
            <w:r>
              <w:t xml:space="preserve">3</w:t>
            </w:r>
          </w:p>
        </w:tc>
        <w:tc>
          <w:tcPr/>
          <w:p>
            <w:pPr>
              <w:pStyle w:val="Compact"/>
              <w:jc w:val="right"/>
            </w:pPr>
            <w:r>
              <w:t xml:space="preserve">217</w:t>
            </w:r>
          </w:p>
        </w:tc>
        <w:tc>
          <w:tcPr/>
          <w:p>
            <w:pPr>
              <w:pStyle w:val="Compact"/>
              <w:jc w:val="right"/>
            </w:pPr>
            <w:r>
              <w:t xml:space="preserve">1.200</w:t>
            </w:r>
          </w:p>
        </w:tc>
        <w:tc>
          <w:tcPr/>
          <w:p>
            <w:pPr>
              <w:pStyle w:val="Compact"/>
              <w:jc w:val="right"/>
            </w:pPr>
            <w:r>
              <w:t xml:space="preserve">3,12</w:t>
            </w:r>
          </w:p>
        </w:tc>
        <w:tc>
          <w:tcPr/>
          <w:p>
            <w:pPr>
              <w:pStyle w:val="Compact"/>
              <w:jc w:val="right"/>
            </w:pPr>
            <w:r>
              <w:t xml:space="preserve">1,08</w:t>
            </w:r>
          </w:p>
        </w:tc>
        <w:tc>
          <w:tcPr/>
          <w:p>
            <w:pPr>
              <w:pStyle w:val="Compact"/>
              <w:jc w:val="right"/>
            </w:pPr>
            <w:r>
              <w:rPr>
                <w:b/>
                <w:bCs/>
              </w:rPr>
              <w:t xml:space="preserve">4,20</w:t>
            </w:r>
          </w:p>
        </w:tc>
      </w:tr>
      <w:tr>
        <w:tc>
          <w:tcPr/>
          <w:p>
            <w:pPr>
              <w:pStyle w:val="Compact"/>
              <w:jc w:val="right"/>
            </w:pPr>
            <w:r>
              <w:t xml:space="preserve">4</w:t>
            </w:r>
          </w:p>
        </w:tc>
        <w:tc>
          <w:tcPr/>
          <w:p>
            <w:pPr>
              <w:pStyle w:val="Compact"/>
              <w:jc w:val="right"/>
            </w:pPr>
            <w:r>
              <w:t xml:space="preserve">254</w:t>
            </w:r>
          </w:p>
        </w:tc>
        <w:tc>
          <w:tcPr/>
          <w:p>
            <w:pPr>
              <w:pStyle w:val="Compact"/>
              <w:jc w:val="right"/>
            </w:pPr>
            <w:r>
              <w:t xml:space="preserve">1.250</w:t>
            </w:r>
          </w:p>
        </w:tc>
        <w:tc>
          <w:tcPr/>
          <w:p>
            <w:pPr>
              <w:pStyle w:val="Compact"/>
              <w:jc w:val="right"/>
            </w:pPr>
            <w:r>
              <w:t xml:space="preserve">3,81</w:t>
            </w:r>
          </w:p>
        </w:tc>
        <w:tc>
          <w:tcPr/>
          <w:p>
            <w:pPr>
              <w:pStyle w:val="Compact"/>
              <w:jc w:val="right"/>
            </w:pPr>
            <w:r>
              <w:t xml:space="preserve">1,19</w:t>
            </w:r>
          </w:p>
        </w:tc>
        <w:tc>
          <w:tcPr/>
          <w:p>
            <w:pPr>
              <w:pStyle w:val="Compact"/>
              <w:jc w:val="right"/>
            </w:pPr>
            <w:r>
              <w:rPr>
                <w:b/>
                <w:bCs/>
              </w:rPr>
              <w:t xml:space="preserve">5,00</w:t>
            </w:r>
          </w:p>
        </w:tc>
      </w:tr>
      <w:tr>
        <w:tc>
          <w:tcPr/>
          <w:p>
            <w:pPr>
              <w:pStyle w:val="Compact"/>
              <w:jc w:val="right"/>
            </w:pPr>
            <w:r>
              <w:t xml:space="preserve">5</w:t>
            </w:r>
          </w:p>
        </w:tc>
        <w:tc>
          <w:tcPr/>
          <w:p>
            <w:pPr>
              <w:pStyle w:val="Compact"/>
              <w:jc w:val="right"/>
            </w:pPr>
            <w:r>
              <w:t xml:space="preserve">300</w:t>
            </w:r>
          </w:p>
        </w:tc>
        <w:tc>
          <w:tcPr/>
          <w:p>
            <w:pPr>
              <w:pStyle w:val="Compact"/>
              <w:jc w:val="right"/>
            </w:pPr>
            <w:r>
              <w:t xml:space="preserve">1.300</w:t>
            </w:r>
          </w:p>
        </w:tc>
        <w:tc>
          <w:tcPr/>
          <w:p>
            <w:pPr>
              <w:pStyle w:val="Compact"/>
              <w:jc w:val="right"/>
            </w:pPr>
            <w:r>
              <w:t xml:space="preserve">4,68</w:t>
            </w:r>
          </w:p>
        </w:tc>
        <w:tc>
          <w:tcPr/>
          <w:p>
            <w:pPr>
              <w:pStyle w:val="Compact"/>
              <w:jc w:val="right"/>
            </w:pPr>
            <w:r>
              <w:t xml:space="preserve">1,32</w:t>
            </w:r>
          </w:p>
        </w:tc>
        <w:tc>
          <w:tcPr/>
          <w:p>
            <w:pPr>
              <w:pStyle w:val="Compact"/>
              <w:jc w:val="right"/>
            </w:pPr>
            <w:r>
              <w:rPr>
                <w:b/>
                <w:bCs/>
              </w:rPr>
              <w:t xml:space="preserve">6,00</w:t>
            </w:r>
          </w:p>
        </w:tc>
      </w:tr>
    </w:tbl>
    <w:p>
      <w:pPr>
        <w:pStyle w:val="BodyText"/>
      </w:pPr>
      <w:r>
        <w:rPr>
          <w:i/>
          <w:iCs/>
        </w:rPr>
        <w:t xml:space="preserve">[C — Lương tăng 5-8%/năm. BHXH = 23,5% lương (đóng phía công ty). Phúc lợi = ~10% lương]</w:t>
      </w:r>
    </w:p>
    <w:p>
      <w:r>
        <w:pict>
          <v:rect style="width:0;height:1.5pt" o:hralign="center" o:hrstd="t" o:hr="t"/>
        </w:pict>
      </w:r>
    </w:p>
    <w:bookmarkEnd w:id="457"/>
    <w:bookmarkEnd w:id="458"/>
    <w:bookmarkStart w:id="466" w:name="X2029687202381bb0ffe4ef6eaca769a6718e92e"/>
    <w:p>
      <w:pPr>
        <w:pStyle w:val="Heading2"/>
      </w:pPr>
      <w:r>
        <w:rPr>
          <w:rStyle w:val="SectionNumber"/>
        </w:rPr>
        <w:t xml:space="preserve">13.4</w:t>
      </w:r>
      <w:r>
        <w:tab/>
      </w:r>
      <w:r>
        <w:t xml:space="preserve">7.4. Kế hoạch Phát triển Tổ chức (Organizational Development)</w:t>
      </w:r>
    </w:p>
    <w:bookmarkStart w:id="462" w:name="mô-hình-phát-triển-3-giai-đoạn"/>
    <w:p>
      <w:pPr>
        <w:pStyle w:val="Heading3"/>
      </w:pPr>
      <w:r>
        <w:rPr>
          <w:rStyle w:val="SectionNumber"/>
        </w:rPr>
        <w:t xml:space="preserve">13.4.1</w:t>
      </w:r>
      <w:r>
        <w:tab/>
      </w:r>
      <w:r>
        <w:t xml:space="preserve">7.4.1. Mô hình Phát triển 3 Giai đoạn</w:t>
      </w:r>
    </w:p>
    <w:p>
      <w:pPr>
        <w:pStyle w:val="CaptionedFigure"/>
      </w:pPr>
      <w:r>
        <w:drawing>
          <wp:inline>
            <wp:extent cx="5334000" cy="2585357"/>
            <wp:effectExtent b="0" l="0" r="0" t="0"/>
            <wp:docPr descr="Sơ đồ 32 : bieu_do_032" title="" id="460" name="Picture"/>
            <a:graphic>
              <a:graphicData uri="http://schemas.openxmlformats.org/drawingml/2006/picture">
                <pic:pic>
                  <pic:nvPicPr>
                    <pic:cNvPr descr="mermaid_assets\bieu_do_032.png" id="461" name="Picture"/>
                    <pic:cNvPicPr>
                      <a:picLocks noChangeArrowheads="1" noChangeAspect="1"/>
                    </pic:cNvPicPr>
                  </pic:nvPicPr>
                  <pic:blipFill>
                    <a:blip r:embed="rId459"/>
                    <a:stretch>
                      <a:fillRect/>
                    </a:stretch>
                  </pic:blipFill>
                  <pic:spPr bwMode="auto">
                    <a:xfrm>
                      <a:off x="0" y="0"/>
                      <a:ext cx="5334000" cy="2585357"/>
                    </a:xfrm>
                    <a:prstGeom prst="rect">
                      <a:avLst/>
                    </a:prstGeom>
                    <a:noFill/>
                    <a:ln w="9525">
                      <a:noFill/>
                      <a:headEnd/>
                      <a:tailEnd/>
                    </a:ln>
                  </pic:spPr>
                </pic:pic>
              </a:graphicData>
            </a:graphic>
          </wp:inline>
        </w:drawing>
      </w:r>
    </w:p>
    <w:p>
      <w:pPr>
        <w:pStyle w:val="ImageCaption"/>
      </w:pPr>
      <w:r>
        <w:t xml:space="preserve">Sơ đồ 32 : bieu_do_032</w:t>
      </w:r>
    </w:p>
    <w:tbl>
      <w:tblPr>
        <w:tblStyle w:val="Table"/>
        <w:tblW w:type="pct" w:w="5000"/>
        <w:tblLayout w:type="fixed"/>
        <w:tblLook w:firstRow="1" w:lastRow="0" w:firstColumn="0" w:lastColumn="0" w:noHBand="0" w:noVBand="0" w:val="0020"/>
      </w:tblPr>
      <w:tblGrid>
        <w:gridCol w:w="1622"/>
        <w:gridCol w:w="1168"/>
        <w:gridCol w:w="1168"/>
        <w:gridCol w:w="1103"/>
        <w:gridCol w:w="1363"/>
        <w:gridCol w:w="1493"/>
      </w:tblGrid>
      <w:tr>
        <w:trPr>
          <w:tblHeader w:val="on"/>
        </w:trPr>
        <w:tc>
          <w:tcPr/>
          <w:p>
            <w:pPr>
              <w:pStyle w:val="Compact"/>
            </w:pPr>
            <w:r>
              <w:t xml:space="preserve">Giai đoạn</w:t>
            </w:r>
          </w:p>
        </w:tc>
        <w:tc>
          <w:tcPr/>
          <w:p>
            <w:pPr>
              <w:pStyle w:val="Compact"/>
            </w:pPr>
            <w:r>
              <w:t xml:space="preserve">Cơ cấu</w:t>
            </w:r>
          </w:p>
        </w:tc>
        <w:tc>
          <w:tcPr/>
          <w:p>
            <w:pPr>
              <w:pStyle w:val="Compact"/>
              <w:jc w:val="center"/>
            </w:pPr>
            <w:r>
              <w:t xml:space="preserve">Số cấp quản lý</w:t>
            </w:r>
          </w:p>
        </w:tc>
        <w:tc>
          <w:tcPr/>
          <w:p>
            <w:pPr>
              <w:pStyle w:val="Compact"/>
              <w:jc w:val="center"/>
            </w:pPr>
            <w:r>
              <w:t xml:space="preserve">Span of Control</w:t>
            </w:r>
          </w:p>
        </w:tc>
        <w:tc>
          <w:tcPr/>
          <w:p>
            <w:pPr>
              <w:pStyle w:val="Compact"/>
            </w:pPr>
            <w:r>
              <w:t xml:space="preserve">Quyết định</w:t>
            </w:r>
          </w:p>
        </w:tc>
        <w:tc>
          <w:tcPr/>
          <w:p>
            <w:pPr>
              <w:pStyle w:val="Compact"/>
            </w:pPr>
            <w:r>
              <w:t xml:space="preserve">KPI quản lý</w:t>
            </w:r>
          </w:p>
        </w:tc>
      </w:tr>
      <w:tr>
        <w:tc>
          <w:tcPr/>
          <w:p>
            <w:pPr>
              <w:pStyle w:val="Compact"/>
            </w:pPr>
            <w:r>
              <w:rPr>
                <w:b/>
                <w:bCs/>
              </w:rPr>
              <w:t xml:space="preserve">Startup (Y1-Y2)</w:t>
            </w:r>
          </w:p>
        </w:tc>
        <w:tc>
          <w:tcPr/>
          <w:p>
            <w:pPr>
              <w:pStyle w:val="Compact"/>
            </w:pPr>
            <w:r>
              <w:t xml:space="preserve">Phẳng (flat)</w:t>
            </w:r>
          </w:p>
        </w:tc>
        <w:tc>
          <w:tcPr/>
          <w:p>
            <w:pPr>
              <w:pStyle w:val="Compact"/>
              <w:jc w:val="center"/>
            </w:pPr>
            <w:r>
              <w:t xml:space="preserve">3</w:t>
            </w:r>
          </w:p>
        </w:tc>
        <w:tc>
          <w:tcPr/>
          <w:p>
            <w:pPr>
              <w:pStyle w:val="Compact"/>
              <w:jc w:val="center"/>
            </w:pPr>
            <w:r>
              <w:t xml:space="preserve">CEO→8-10 direct</w:t>
            </w:r>
          </w:p>
        </w:tc>
        <w:tc>
          <w:tcPr/>
          <w:p>
            <w:pPr>
              <w:pStyle w:val="Compact"/>
            </w:pPr>
            <w:r>
              <w:t xml:space="preserve">Tập trung CEO</w:t>
            </w:r>
          </w:p>
        </w:tc>
        <w:tc>
          <w:tcPr/>
          <w:p>
            <w:pPr>
              <w:pStyle w:val="Compact"/>
            </w:pPr>
            <w:r>
              <w:t xml:space="preserve">Revenue, First customer</w:t>
            </w:r>
          </w:p>
        </w:tc>
      </w:tr>
      <w:tr>
        <w:tc>
          <w:tcPr/>
          <w:p>
            <w:pPr>
              <w:pStyle w:val="Compact"/>
            </w:pPr>
            <w:r>
              <w:rPr>
                <w:b/>
                <w:bCs/>
              </w:rPr>
              <w:t xml:space="preserve">Growth (Y3-Y4)</w:t>
            </w:r>
          </w:p>
        </w:tc>
        <w:tc>
          <w:tcPr/>
          <w:p>
            <w:pPr>
              <w:pStyle w:val="Compact"/>
            </w:pPr>
            <w:r>
              <w:t xml:space="preserve">Ma trận</w:t>
            </w:r>
          </w:p>
        </w:tc>
        <w:tc>
          <w:tcPr/>
          <w:p>
            <w:pPr>
              <w:pStyle w:val="Compact"/>
              <w:jc w:val="center"/>
            </w:pPr>
            <w:r>
              <w:t xml:space="preserve">4</w:t>
            </w:r>
          </w:p>
        </w:tc>
        <w:tc>
          <w:tcPr/>
          <w:p>
            <w:pPr>
              <w:pStyle w:val="Compact"/>
              <w:jc w:val="center"/>
            </w:pPr>
            <w:r>
              <w:t xml:space="preserve">Director→5-8</w:t>
            </w:r>
          </w:p>
        </w:tc>
        <w:tc>
          <w:tcPr/>
          <w:p>
            <w:pPr>
              <w:pStyle w:val="Compact"/>
            </w:pPr>
            <w:r>
              <w:t xml:space="preserve">Phân quyền Director</w:t>
            </w:r>
          </w:p>
        </w:tc>
        <w:tc>
          <w:tcPr/>
          <w:p>
            <w:pPr>
              <w:pStyle w:val="Compact"/>
            </w:pPr>
            <w:r>
              <w:t xml:space="preserve">Profit by BU, OEE</w:t>
            </w:r>
          </w:p>
        </w:tc>
      </w:tr>
      <w:tr>
        <w:tc>
          <w:tcPr/>
          <w:p>
            <w:pPr>
              <w:pStyle w:val="Compact"/>
            </w:pPr>
            <w:r>
              <w:rPr>
                <w:b/>
                <w:bCs/>
              </w:rPr>
              <w:t xml:space="preserve">Mature (Y5+)</w:t>
            </w:r>
          </w:p>
        </w:tc>
        <w:tc>
          <w:tcPr/>
          <w:p>
            <w:pPr>
              <w:pStyle w:val="Compact"/>
            </w:pPr>
            <w:r>
              <w:t xml:space="preserve">Bộ phận tự chủ</w:t>
            </w:r>
          </w:p>
        </w:tc>
        <w:tc>
          <w:tcPr/>
          <w:p>
            <w:pPr>
              <w:pStyle w:val="Compact"/>
              <w:jc w:val="center"/>
            </w:pPr>
            <w:r>
              <w:t xml:space="preserve">5</w:t>
            </w:r>
          </w:p>
        </w:tc>
        <w:tc>
          <w:tcPr/>
          <w:p>
            <w:pPr>
              <w:pStyle w:val="Compact"/>
              <w:jc w:val="center"/>
            </w:pPr>
            <w:r>
              <w:t xml:space="preserve">VP→4-6 Directors</w:t>
            </w:r>
          </w:p>
        </w:tc>
        <w:tc>
          <w:tcPr/>
          <w:p>
            <w:pPr>
              <w:pStyle w:val="Compact"/>
            </w:pPr>
            <w:r>
              <w:t xml:space="preserve">BU autonomy + P&amp;L</w:t>
            </w:r>
          </w:p>
        </w:tc>
        <w:tc>
          <w:tcPr/>
          <w:p>
            <w:pPr>
              <w:pStyle w:val="Compact"/>
            </w:pPr>
            <w:r>
              <w:t xml:space="preserve">EBITDA margin, ROE</w:t>
            </w:r>
          </w:p>
        </w:tc>
      </w:tr>
    </w:tbl>
    <w:bookmarkEnd w:id="462"/>
    <w:bookmarkStart w:id="463" w:name="kế-hoạch-xây-dựng-đội-ngũ-quản-lý"/>
    <w:p>
      <w:pPr>
        <w:pStyle w:val="Heading3"/>
      </w:pPr>
      <w:r>
        <w:rPr>
          <w:rStyle w:val="SectionNumber"/>
        </w:rPr>
        <w:t xml:space="preserve">13.4.2</w:t>
      </w:r>
      <w:r>
        <w:tab/>
      </w:r>
      <w:r>
        <w:t xml:space="preserve">7.4.2. Kế hoạch Xây dựng Đội ngũ Quản lý</w:t>
      </w:r>
    </w:p>
    <w:tbl>
      <w:tblPr>
        <w:tblStyle w:val="Table"/>
        <w:tblW w:type="pct" w:w="5000"/>
        <w:tblLayout w:type="fixed"/>
        <w:tblLook w:firstRow="1" w:lastRow="0" w:firstColumn="0" w:lastColumn="0" w:noHBand="0" w:noVBand="0" w:val="0020"/>
      </w:tblPr>
      <w:tblGrid>
        <w:gridCol w:w="1339"/>
        <w:gridCol w:w="1106"/>
        <w:gridCol w:w="2271"/>
        <w:gridCol w:w="1164"/>
        <w:gridCol w:w="2038"/>
      </w:tblGrid>
      <w:tr>
        <w:trPr>
          <w:tblHeader w:val="on"/>
        </w:trPr>
        <w:tc>
          <w:tcPr/>
          <w:p>
            <w:pPr>
              <w:pStyle w:val="Compact"/>
            </w:pPr>
            <w:r>
              <w:t xml:space="preserve">Vị trí</w:t>
            </w:r>
          </w:p>
        </w:tc>
        <w:tc>
          <w:tcPr/>
          <w:p>
            <w:pPr>
              <w:pStyle w:val="Compact"/>
            </w:pPr>
            <w:r>
              <w:t xml:space="preserve">Thời điểm tuyển</w:t>
            </w:r>
          </w:p>
        </w:tc>
        <w:tc>
          <w:tcPr/>
          <w:p>
            <w:pPr>
              <w:pStyle w:val="Compact"/>
            </w:pPr>
            <w:r>
              <w:t xml:space="preserve">Profile yêu cầu</w:t>
            </w:r>
          </w:p>
        </w:tc>
        <w:tc>
          <w:tcPr/>
          <w:p>
            <w:pPr>
              <w:pStyle w:val="Compact"/>
              <w:jc w:val="right"/>
            </w:pPr>
            <w:r>
              <w:t xml:space="preserve">Lương (K USD/năm)</w:t>
            </w:r>
          </w:p>
        </w:tc>
        <w:tc>
          <w:tcPr/>
          <w:p>
            <w:pPr>
              <w:pStyle w:val="Compact"/>
            </w:pPr>
            <w:r>
              <w:t xml:space="preserve">Phương thức</w:t>
            </w:r>
          </w:p>
        </w:tc>
      </w:tr>
      <w:tr>
        <w:tc>
          <w:tcPr/>
          <w:p>
            <w:pPr>
              <w:pStyle w:val="Compact"/>
            </w:pPr>
            <w:r>
              <w:rPr>
                <w:b/>
                <w:bCs/>
              </w:rPr>
              <w:t xml:space="preserve">CEO</w:t>
            </w:r>
          </w:p>
        </w:tc>
        <w:tc>
          <w:tcPr/>
          <w:p>
            <w:pPr>
              <w:pStyle w:val="Compact"/>
            </w:pPr>
            <w:r>
              <w:t xml:space="preserve">Đã có</w:t>
            </w:r>
          </w:p>
        </w:tc>
        <w:tc>
          <w:tcPr/>
          <w:p>
            <w:pPr>
              <w:pStyle w:val="Compact"/>
            </w:pPr>
            <w:r>
              <w:t xml:space="preserve">Founder, 15+ năm kinh nghiệm CNC/Tech</w:t>
            </w:r>
          </w:p>
        </w:tc>
        <w:tc>
          <w:tcPr/>
          <w:p>
            <w:pPr>
              <w:pStyle w:val="Compact"/>
              <w:jc w:val="right"/>
            </w:pPr>
            <w:r>
              <w:t xml:space="preserve">120-180</w:t>
            </w:r>
          </w:p>
        </w:tc>
        <w:tc>
          <w:tcPr/>
          <w:p>
            <w:pPr>
              <w:pStyle w:val="Compact"/>
            </w:pPr>
            <w:r>
              <w:t xml:space="preserve">Tại chỗ</w:t>
            </w:r>
          </w:p>
        </w:tc>
      </w:tr>
      <w:tr>
        <w:tc>
          <w:tcPr/>
          <w:p>
            <w:pPr>
              <w:pStyle w:val="Compact"/>
            </w:pPr>
            <w:r>
              <w:rPr>
                <w:b/>
                <w:bCs/>
              </w:rPr>
              <w:t xml:space="preserve">CTO</w:t>
            </w:r>
          </w:p>
        </w:tc>
        <w:tc>
          <w:tcPr/>
          <w:p>
            <w:pPr>
              <w:pStyle w:val="Compact"/>
            </w:pPr>
            <w:r>
              <w:t xml:space="preserve">Y1 Q1</w:t>
            </w:r>
          </w:p>
        </w:tc>
        <w:tc>
          <w:tcPr/>
          <w:p>
            <w:pPr>
              <w:pStyle w:val="Compact"/>
            </w:pPr>
            <w:r>
              <w:t xml:space="preserve">PhD/MS kỹ thuật, 10+ năm IoT/AI</w:t>
            </w:r>
          </w:p>
        </w:tc>
        <w:tc>
          <w:tcPr/>
          <w:p>
            <w:pPr>
              <w:pStyle w:val="Compact"/>
              <w:jc w:val="right"/>
            </w:pPr>
            <w:r>
              <w:t xml:space="preserve">96-144</w:t>
            </w:r>
          </w:p>
        </w:tc>
        <w:tc>
          <w:tcPr/>
          <w:p>
            <w:pPr>
              <w:pStyle w:val="Compact"/>
            </w:pPr>
            <w:r>
              <w:t xml:space="preserve">Tuyển từ FDI hoặc Returnee</w:t>
            </w:r>
          </w:p>
        </w:tc>
      </w:tr>
      <w:tr>
        <w:tc>
          <w:tcPr/>
          <w:p>
            <w:pPr>
              <w:pStyle w:val="Compact"/>
            </w:pPr>
            <w:r>
              <w:rPr>
                <w:b/>
                <w:bCs/>
              </w:rPr>
              <w:t xml:space="preserve">CFO</w:t>
            </w:r>
          </w:p>
        </w:tc>
        <w:tc>
          <w:tcPr/>
          <w:p>
            <w:pPr>
              <w:pStyle w:val="Compact"/>
            </w:pPr>
            <w:r>
              <w:t xml:space="preserve">Y1 Q1</w:t>
            </w:r>
          </w:p>
        </w:tc>
        <w:tc>
          <w:tcPr/>
          <w:p>
            <w:pPr>
              <w:pStyle w:val="Compact"/>
            </w:pPr>
            <w:r>
              <w:t xml:space="preserve">CPA/CFA, 10+ năm, kinh nghiệm FDI</w:t>
            </w:r>
          </w:p>
        </w:tc>
        <w:tc>
          <w:tcPr/>
          <w:p>
            <w:pPr>
              <w:pStyle w:val="Compact"/>
              <w:jc w:val="right"/>
            </w:pPr>
            <w:r>
              <w:t xml:space="preserve">84-120</w:t>
            </w:r>
          </w:p>
        </w:tc>
        <w:tc>
          <w:tcPr/>
          <w:p>
            <w:pPr>
              <w:pStyle w:val="Compact"/>
            </w:pPr>
            <w:r>
              <w:t xml:space="preserve">Tuyển headhunter</w:t>
            </w:r>
          </w:p>
        </w:tc>
      </w:tr>
      <w:tr>
        <w:tc>
          <w:tcPr/>
          <w:p>
            <w:pPr>
              <w:pStyle w:val="Compact"/>
            </w:pPr>
            <w:r>
              <w:rPr>
                <w:b/>
                <w:bCs/>
              </w:rPr>
              <w:t xml:space="preserve">COO</w:t>
            </w:r>
          </w:p>
        </w:tc>
        <w:tc>
          <w:tcPr/>
          <w:p>
            <w:pPr>
              <w:pStyle w:val="Compact"/>
            </w:pPr>
            <w:r>
              <w:t xml:space="preserve">Y1 Q2</w:t>
            </w:r>
          </w:p>
        </w:tc>
        <w:tc>
          <w:tcPr/>
          <w:p>
            <w:pPr>
              <w:pStyle w:val="Compact"/>
            </w:pPr>
            <w:r>
              <w:t xml:space="preserve">10+ năm manufacturing, Lean/Six Sigma</w:t>
            </w:r>
          </w:p>
        </w:tc>
        <w:tc>
          <w:tcPr/>
          <w:p>
            <w:pPr>
              <w:pStyle w:val="Compact"/>
              <w:jc w:val="right"/>
            </w:pPr>
            <w:r>
              <w:t xml:space="preserve">84-120</w:t>
            </w:r>
          </w:p>
        </w:tc>
        <w:tc>
          <w:tcPr/>
          <w:p>
            <w:pPr>
              <w:pStyle w:val="Compact"/>
            </w:pPr>
            <w:r>
              <w:t xml:space="preserve">Tuyển từ Samsung/Bosch</w:t>
            </w:r>
          </w:p>
        </w:tc>
      </w:tr>
      <w:tr>
        <w:tc>
          <w:tcPr/>
          <w:p>
            <w:pPr>
              <w:pStyle w:val="Compact"/>
            </w:pPr>
            <w:r>
              <w:rPr>
                <w:b/>
                <w:bCs/>
              </w:rPr>
              <w:t xml:space="preserve">CSO (Sales)</w:t>
            </w:r>
          </w:p>
        </w:tc>
        <w:tc>
          <w:tcPr/>
          <w:p>
            <w:pPr>
              <w:pStyle w:val="Compact"/>
            </w:pPr>
            <w:r>
              <w:t xml:space="preserve">Y1 Q2</w:t>
            </w:r>
          </w:p>
        </w:tc>
        <w:tc>
          <w:tcPr/>
          <w:p>
            <w:pPr>
              <w:pStyle w:val="Compact"/>
            </w:pPr>
            <w:r>
              <w:t xml:space="preserve">8+ năm B2B tech sales ASEAN</w:t>
            </w:r>
          </w:p>
        </w:tc>
        <w:tc>
          <w:tcPr/>
          <w:p>
            <w:pPr>
              <w:pStyle w:val="Compact"/>
              <w:jc w:val="right"/>
            </w:pPr>
            <w:r>
              <w:t xml:space="preserve">72-96 + Commission</w:t>
            </w:r>
          </w:p>
        </w:tc>
        <w:tc>
          <w:tcPr/>
          <w:p>
            <w:pPr>
              <w:pStyle w:val="Compact"/>
            </w:pPr>
            <w:r>
              <w:t xml:space="preserve">Headhunter</w:t>
            </w:r>
          </w:p>
        </w:tc>
      </w:tr>
      <w:tr>
        <w:tc>
          <w:tcPr/>
          <w:p>
            <w:pPr>
              <w:pStyle w:val="Compact"/>
            </w:pPr>
            <w:r>
              <w:rPr>
                <w:b/>
                <w:bCs/>
              </w:rPr>
              <w:t xml:space="preserve">GĐ CNC/MPMC</w:t>
            </w:r>
          </w:p>
        </w:tc>
        <w:tc>
          <w:tcPr/>
          <w:p>
            <w:pPr>
              <w:pStyle w:val="Compact"/>
            </w:pPr>
            <w:r>
              <w:t xml:space="preserve">Y1 Q1</w:t>
            </w:r>
          </w:p>
        </w:tc>
        <w:tc>
          <w:tcPr/>
          <w:p>
            <w:pPr>
              <w:pStyle w:val="Compact"/>
            </w:pPr>
            <w:r>
              <w:t xml:space="preserve">10+ năm CNC 5 trục, JIS/DIN</w:t>
            </w:r>
          </w:p>
        </w:tc>
        <w:tc>
          <w:tcPr/>
          <w:p>
            <w:pPr>
              <w:pStyle w:val="Compact"/>
              <w:jc w:val="right"/>
            </w:pPr>
            <w:r>
              <w:t xml:space="preserve">72-96</w:t>
            </w:r>
          </w:p>
        </w:tc>
        <w:tc>
          <w:tcPr/>
          <w:p>
            <w:pPr>
              <w:pStyle w:val="Compact"/>
            </w:pPr>
            <w:r>
              <w:t xml:space="preserve">Tuyển từ Nhật/Đức hoặc VN FDI</w:t>
            </w:r>
          </w:p>
        </w:tc>
      </w:tr>
      <w:tr>
        <w:tc>
          <w:tcPr/>
          <w:p>
            <w:pPr>
              <w:pStyle w:val="Compact"/>
            </w:pPr>
            <w:r>
              <w:rPr>
                <w:b/>
                <w:bCs/>
              </w:rPr>
              <w:t xml:space="preserve">GĐ DC/MACC</w:t>
            </w:r>
          </w:p>
        </w:tc>
        <w:tc>
          <w:tcPr/>
          <w:p>
            <w:pPr>
              <w:pStyle w:val="Compact"/>
            </w:pPr>
            <w:r>
              <w:t xml:space="preserve">Y1 Q3</w:t>
            </w:r>
          </w:p>
        </w:tc>
        <w:tc>
          <w:tcPr/>
          <w:p>
            <w:pPr>
              <w:pStyle w:val="Compact"/>
            </w:pPr>
            <w:r>
              <w:t xml:space="preserve">CDCMP/CDCP, 8+ năm DC Tier III</w:t>
            </w:r>
          </w:p>
        </w:tc>
        <w:tc>
          <w:tcPr/>
          <w:p>
            <w:pPr>
              <w:pStyle w:val="Compact"/>
              <w:jc w:val="right"/>
            </w:pPr>
            <w:r>
              <w:t xml:space="preserve">72-96</w:t>
            </w:r>
          </w:p>
        </w:tc>
        <w:tc>
          <w:tcPr/>
          <w:p>
            <w:pPr>
              <w:pStyle w:val="Compact"/>
            </w:pPr>
            <w:r>
              <w:t xml:space="preserve">FPT IDC / Viettel IDC</w:t>
            </w:r>
          </w:p>
        </w:tc>
      </w:tr>
      <w:tr>
        <w:tc>
          <w:tcPr/>
          <w:p>
            <w:pPr>
              <w:pStyle w:val="Compact"/>
            </w:pPr>
            <w:r>
              <w:rPr>
                <w:b/>
                <w:bCs/>
              </w:rPr>
              <w:t xml:space="preserve">GĐ IoT/Robot</w:t>
            </w:r>
          </w:p>
        </w:tc>
        <w:tc>
          <w:tcPr/>
          <w:p>
            <w:pPr>
              <w:pStyle w:val="Compact"/>
            </w:pPr>
            <w:r>
              <w:t xml:space="preserve">Y1 Q1</w:t>
            </w:r>
          </w:p>
        </w:tc>
        <w:tc>
          <w:tcPr/>
          <w:p>
            <w:pPr>
              <w:pStyle w:val="Compact"/>
            </w:pPr>
            <w:r>
              <w:t xml:space="preserve">MS Embedded + 8 năm IoT/Robotics</w:t>
            </w:r>
          </w:p>
        </w:tc>
        <w:tc>
          <w:tcPr/>
          <w:p>
            <w:pPr>
              <w:pStyle w:val="Compact"/>
              <w:jc w:val="right"/>
            </w:pPr>
            <w:r>
              <w:t xml:space="preserve">60-84</w:t>
            </w:r>
          </w:p>
        </w:tc>
        <w:tc>
          <w:tcPr/>
          <w:p>
            <w:pPr>
              <w:pStyle w:val="Compact"/>
            </w:pPr>
            <w:r>
              <w:t xml:space="preserve">ĐH Bách Khoa network</w:t>
            </w:r>
          </w:p>
        </w:tc>
      </w:tr>
      <w:tr>
        <w:tc>
          <w:tcPr/>
          <w:p>
            <w:pPr>
              <w:pStyle w:val="Compact"/>
            </w:pPr>
            <w:r>
              <w:rPr>
                <w:b/>
                <w:bCs/>
              </w:rPr>
              <w:t xml:space="preserve">GĐ R&amp;D</w:t>
            </w:r>
          </w:p>
        </w:tc>
        <w:tc>
          <w:tcPr/>
          <w:p>
            <w:pPr>
              <w:pStyle w:val="Compact"/>
            </w:pPr>
            <w:r>
              <w:t xml:space="preserve">Y1 Q2</w:t>
            </w:r>
          </w:p>
        </w:tc>
        <w:tc>
          <w:tcPr/>
          <w:p>
            <w:pPr>
              <w:pStyle w:val="Compact"/>
            </w:pPr>
            <w:r>
              <w:t xml:space="preserve">PhD + Papers + Patents</w:t>
            </w:r>
          </w:p>
        </w:tc>
        <w:tc>
          <w:tcPr/>
          <w:p>
            <w:pPr>
              <w:pStyle w:val="Compact"/>
              <w:jc w:val="right"/>
            </w:pPr>
            <w:r>
              <w:t xml:space="preserve">60-96</w:t>
            </w:r>
          </w:p>
        </w:tc>
        <w:tc>
          <w:tcPr/>
          <w:p>
            <w:pPr>
              <w:pStyle w:val="Compact"/>
            </w:pPr>
            <w:r>
              <w:t xml:space="preserve">University / Research institute</w:t>
            </w:r>
          </w:p>
        </w:tc>
      </w:tr>
      <w:tr>
        <w:tc>
          <w:tcPr/>
          <w:p>
            <w:pPr>
              <w:pStyle w:val="Compact"/>
            </w:pPr>
            <w:r>
              <w:rPr>
                <w:b/>
                <w:bCs/>
              </w:rPr>
              <w:t xml:space="preserve">GĐ QA/QC</w:t>
            </w:r>
          </w:p>
        </w:tc>
        <w:tc>
          <w:tcPr/>
          <w:p>
            <w:pPr>
              <w:pStyle w:val="Compact"/>
            </w:pPr>
            <w:r>
              <w:t xml:space="preserve">Y1 Q3</w:t>
            </w:r>
          </w:p>
        </w:tc>
        <w:tc>
          <w:tcPr/>
          <w:p>
            <w:pPr>
              <w:pStyle w:val="Compact"/>
            </w:pPr>
            <w:r>
              <w:t xml:space="preserve">CQE/CQA, kinh nghiệm AS9100</w:t>
            </w:r>
          </w:p>
        </w:tc>
        <w:tc>
          <w:tcPr/>
          <w:p>
            <w:pPr>
              <w:pStyle w:val="Compact"/>
              <w:jc w:val="right"/>
            </w:pPr>
            <w:r>
              <w:t xml:space="preserve">60-84</w:t>
            </w:r>
          </w:p>
        </w:tc>
        <w:tc>
          <w:tcPr/>
          <w:p>
            <w:pPr>
              <w:pStyle w:val="Compact"/>
            </w:pPr>
            <w:r>
              <w:t xml:space="preserve">Headhunter</w:t>
            </w:r>
          </w:p>
        </w:tc>
      </w:tr>
    </w:tbl>
    <w:bookmarkEnd w:id="463"/>
    <w:bookmarkStart w:id="464" w:name="kế-hoạch-đào-tạo-chi-tiết-theo-vai-trò"/>
    <w:p>
      <w:pPr>
        <w:pStyle w:val="Heading3"/>
      </w:pPr>
      <w:r>
        <w:rPr>
          <w:rStyle w:val="SectionNumber"/>
        </w:rPr>
        <w:t xml:space="preserve">13.4.3</w:t>
      </w:r>
      <w:r>
        <w:tab/>
      </w:r>
      <w:r>
        <w:t xml:space="preserve">7.4.3. Kế hoạch Đào tạo Chi tiết theo Vai trò</w:t>
      </w:r>
    </w:p>
    <w:p>
      <w:pPr>
        <w:pStyle w:val="FirstParagraph"/>
      </w:pPr>
      <w:r>
        <w:rPr>
          <w:b/>
          <w:bCs/>
        </w:rPr>
        <w:t xml:space="preserve">A. Ma trận Đào tạo — CNC Division:</w:t>
      </w:r>
    </w:p>
    <w:tbl>
      <w:tblPr>
        <w:tblStyle w:val="Table"/>
        <w:tblW w:type="pct" w:w="5000"/>
        <w:tblLayout w:type="fixed"/>
        <w:tblLook w:firstRow="1" w:lastRow="0" w:firstColumn="0" w:lastColumn="0" w:noHBand="0" w:noVBand="0" w:val="0020"/>
      </w:tblPr>
      <w:tblGrid>
        <w:gridCol w:w="1223"/>
        <w:gridCol w:w="2575"/>
        <w:gridCol w:w="1352"/>
        <w:gridCol w:w="837"/>
        <w:gridCol w:w="901"/>
        <w:gridCol w:w="1030"/>
      </w:tblGrid>
      <w:tr>
        <w:trPr>
          <w:tblHeader w:val="on"/>
        </w:trPr>
        <w:tc>
          <w:tcPr/>
          <w:p>
            <w:pPr>
              <w:pStyle w:val="Compact"/>
            </w:pPr>
            <w:r>
              <w:t xml:space="preserve">Vai trò</w:t>
            </w:r>
          </w:p>
        </w:tc>
        <w:tc>
          <w:tcPr/>
          <w:p>
            <w:pPr>
              <w:pStyle w:val="Compact"/>
            </w:pPr>
            <w:r>
              <w:t xml:space="preserve">Kỹ năng cần đào tạo</w:t>
            </w:r>
          </w:p>
        </w:tc>
        <w:tc>
          <w:tcPr/>
          <w:p>
            <w:pPr>
              <w:pStyle w:val="Compact"/>
            </w:pPr>
            <w:r>
              <w:t xml:space="preserve">Đối tác đào tạo</w:t>
            </w:r>
          </w:p>
        </w:tc>
        <w:tc>
          <w:tcPr/>
          <w:p>
            <w:pPr>
              <w:pStyle w:val="Compact"/>
            </w:pPr>
            <w:r>
              <w:t xml:space="preserve">Thời lượng</w:t>
            </w:r>
          </w:p>
        </w:tc>
        <w:tc>
          <w:tcPr/>
          <w:p>
            <w:pPr>
              <w:pStyle w:val="Compact"/>
            </w:pPr>
            <w:r>
              <w:t xml:space="preserve">Tần suất</w:t>
            </w:r>
          </w:p>
        </w:tc>
        <w:tc>
          <w:tcPr/>
          <w:p>
            <w:pPr>
              <w:pStyle w:val="Compact"/>
              <w:jc w:val="right"/>
            </w:pPr>
            <w:r>
              <w:t xml:space="preserve">Chi phí/người</w:t>
            </w:r>
          </w:p>
        </w:tc>
      </w:tr>
      <w:tr>
        <w:tc>
          <w:tcPr/>
          <w:p>
            <w:pPr>
              <w:pStyle w:val="Compact"/>
            </w:pPr>
            <w:r>
              <w:t xml:space="preserve">CNC Operator (Lv1)</w:t>
            </w:r>
          </w:p>
        </w:tc>
        <w:tc>
          <w:tcPr/>
          <w:p>
            <w:pPr>
              <w:pStyle w:val="Compact"/>
            </w:pPr>
            <w:r>
              <w:t xml:space="preserve">Vận hành CNC 3T, đọc bản vẽ GD&amp;T</w:t>
            </w:r>
          </w:p>
        </w:tc>
        <w:tc>
          <w:tcPr/>
          <w:p>
            <w:pPr>
              <w:pStyle w:val="Compact"/>
            </w:pPr>
            <w:r>
              <w:t xml:space="preserve">Nội bộ + DMG MORI</w:t>
            </w:r>
          </w:p>
        </w:tc>
        <w:tc>
          <w:tcPr/>
          <w:p>
            <w:pPr>
              <w:pStyle w:val="Compact"/>
            </w:pPr>
            <w:r>
              <w:t xml:space="preserve">2 tuần</w:t>
            </w:r>
          </w:p>
        </w:tc>
        <w:tc>
          <w:tcPr/>
          <w:p>
            <w:pPr>
              <w:pStyle w:val="Compact"/>
            </w:pPr>
            <w:r>
              <w:t xml:space="preserve">1 lần</w:t>
            </w:r>
          </w:p>
        </w:tc>
        <w:tc>
          <w:tcPr/>
          <w:p>
            <w:pPr>
              <w:pStyle w:val="Compact"/>
              <w:jc w:val="right"/>
            </w:pPr>
            <w:r>
              <w:t xml:space="preserve">500 USD</w:t>
            </w:r>
          </w:p>
        </w:tc>
      </w:tr>
      <w:tr>
        <w:tc>
          <w:tcPr/>
          <w:p>
            <w:pPr>
              <w:pStyle w:val="Compact"/>
            </w:pPr>
            <w:r>
              <w:t xml:space="preserve">CNC Operator (Lv2)</w:t>
            </w:r>
          </w:p>
        </w:tc>
        <w:tc>
          <w:tcPr/>
          <w:p>
            <w:pPr>
              <w:pStyle w:val="Compact"/>
            </w:pPr>
            <w:r>
              <w:t xml:space="preserve">5-Axis setup, tool path verify</w:t>
            </w:r>
          </w:p>
        </w:tc>
        <w:tc>
          <w:tcPr/>
          <w:p>
            <w:pPr>
              <w:pStyle w:val="Compact"/>
            </w:pPr>
            <w:r>
              <w:t xml:space="preserve">DMG MORI Academy</w:t>
            </w:r>
          </w:p>
        </w:tc>
        <w:tc>
          <w:tcPr/>
          <w:p>
            <w:pPr>
              <w:pStyle w:val="Compact"/>
            </w:pPr>
            <w:r>
              <w:t xml:space="preserve">1 tháng</w:t>
            </w:r>
          </w:p>
        </w:tc>
        <w:tc>
          <w:tcPr/>
          <w:p>
            <w:pPr>
              <w:pStyle w:val="Compact"/>
            </w:pPr>
            <w:r>
              <w:t xml:space="preserve">1 lần</w:t>
            </w:r>
          </w:p>
        </w:tc>
        <w:tc>
          <w:tcPr/>
          <w:p>
            <w:pPr>
              <w:pStyle w:val="Compact"/>
              <w:jc w:val="right"/>
            </w:pPr>
            <w:r>
              <w:t xml:space="preserve">3.000 USD</w:t>
            </w:r>
          </w:p>
        </w:tc>
      </w:tr>
      <w:tr>
        <w:tc>
          <w:tcPr/>
          <w:p>
            <w:pPr>
              <w:pStyle w:val="Compact"/>
            </w:pPr>
            <w:r>
              <w:t xml:space="preserve">CNC Operator (Lv3)</w:t>
            </w:r>
          </w:p>
        </w:tc>
        <w:tc>
          <w:tcPr/>
          <w:p>
            <w:pPr>
              <w:pStyle w:val="Compact"/>
            </w:pPr>
            <w:r>
              <w:t xml:space="preserve">Process optimization, trouble-shooting</w:t>
            </w:r>
          </w:p>
        </w:tc>
        <w:tc>
          <w:tcPr/>
          <w:p>
            <w:pPr>
              <w:pStyle w:val="Compact"/>
            </w:pPr>
            <w:r>
              <w:t xml:space="preserve">DMG MORI Japan</w:t>
            </w:r>
          </w:p>
        </w:tc>
        <w:tc>
          <w:tcPr/>
          <w:p>
            <w:pPr>
              <w:pStyle w:val="Compact"/>
            </w:pPr>
            <w:r>
              <w:t xml:space="preserve">3 tháng</w:t>
            </w:r>
          </w:p>
        </w:tc>
        <w:tc>
          <w:tcPr/>
          <w:p>
            <w:pPr>
              <w:pStyle w:val="Compact"/>
            </w:pPr>
            <w:r>
              <w:t xml:space="preserve">Selection</w:t>
            </w:r>
          </w:p>
        </w:tc>
        <w:tc>
          <w:tcPr/>
          <w:p>
            <w:pPr>
              <w:pStyle w:val="Compact"/>
              <w:jc w:val="right"/>
            </w:pPr>
            <w:r>
              <w:t xml:space="preserve">8.000 USD</w:t>
            </w:r>
          </w:p>
        </w:tc>
      </w:tr>
      <w:tr>
        <w:tc>
          <w:tcPr/>
          <w:p>
            <w:pPr>
              <w:pStyle w:val="Compact"/>
            </w:pPr>
            <w:r>
              <w:t xml:space="preserve">CAM Programmer (Jr)</w:t>
            </w:r>
          </w:p>
        </w:tc>
        <w:tc>
          <w:tcPr/>
          <w:p>
            <w:pPr>
              <w:pStyle w:val="Compact"/>
            </w:pPr>
            <w:r>
              <w:t xml:space="preserve">NX CAM, basic toolpath</w:t>
            </w:r>
          </w:p>
        </w:tc>
        <w:tc>
          <w:tcPr/>
          <w:p>
            <w:pPr>
              <w:pStyle w:val="Compact"/>
            </w:pPr>
            <w:r>
              <w:t xml:space="preserve">Siemens NX partner</w:t>
            </w:r>
          </w:p>
        </w:tc>
        <w:tc>
          <w:tcPr/>
          <w:p>
            <w:pPr>
              <w:pStyle w:val="Compact"/>
            </w:pPr>
            <w:r>
              <w:t xml:space="preserve">1 tháng</w:t>
            </w:r>
          </w:p>
        </w:tc>
        <w:tc>
          <w:tcPr/>
          <w:p>
            <w:pPr>
              <w:pStyle w:val="Compact"/>
            </w:pPr>
            <w:r>
              <w:t xml:space="preserve">1 lần</w:t>
            </w:r>
          </w:p>
        </w:tc>
        <w:tc>
          <w:tcPr/>
          <w:p>
            <w:pPr>
              <w:pStyle w:val="Compact"/>
              <w:jc w:val="right"/>
            </w:pPr>
            <w:r>
              <w:t xml:space="preserve">2.000 USD</w:t>
            </w:r>
          </w:p>
        </w:tc>
      </w:tr>
      <w:tr>
        <w:tc>
          <w:tcPr/>
          <w:p>
            <w:pPr>
              <w:pStyle w:val="Compact"/>
            </w:pPr>
            <w:r>
              <w:t xml:space="preserve">CAM Programmer (Sr)</w:t>
            </w:r>
          </w:p>
        </w:tc>
        <w:tc>
          <w:tcPr/>
          <w:p>
            <w:pPr>
              <w:pStyle w:val="Compact"/>
            </w:pPr>
            <w:r>
              <w:t xml:space="preserve">5-Axis simultaneous, Ti/Inconel</w:t>
            </w:r>
          </w:p>
        </w:tc>
        <w:tc>
          <w:tcPr/>
          <w:p>
            <w:pPr>
              <w:pStyle w:val="Compact"/>
            </w:pPr>
            <w:r>
              <w:t xml:space="preserve">Siemens + DMG MORI</w:t>
            </w:r>
          </w:p>
        </w:tc>
        <w:tc>
          <w:tcPr/>
          <w:p>
            <w:pPr>
              <w:pStyle w:val="Compact"/>
            </w:pPr>
            <w:r>
              <w:t xml:space="preserve">3 tháng</w:t>
            </w:r>
          </w:p>
        </w:tc>
        <w:tc>
          <w:tcPr/>
          <w:p>
            <w:pPr>
              <w:pStyle w:val="Compact"/>
            </w:pPr>
            <w:r>
              <w:t xml:space="preserve">Annual refresh</w:t>
            </w:r>
          </w:p>
        </w:tc>
        <w:tc>
          <w:tcPr/>
          <w:p>
            <w:pPr>
              <w:pStyle w:val="Compact"/>
              <w:jc w:val="right"/>
            </w:pPr>
            <w:r>
              <w:t xml:space="preserve">5.000 USD</w:t>
            </w:r>
          </w:p>
        </w:tc>
      </w:tr>
      <w:tr>
        <w:tc>
          <w:tcPr/>
          <w:p>
            <w:pPr>
              <w:pStyle w:val="Compact"/>
            </w:pPr>
            <w:r>
              <w:t xml:space="preserve">CMM Inspector</w:t>
            </w:r>
          </w:p>
        </w:tc>
        <w:tc>
          <w:tcPr/>
          <w:p>
            <w:pPr>
              <w:pStyle w:val="Compact"/>
            </w:pPr>
            <w:r>
              <w:t xml:space="preserve">PC-DMIS, GD&amp;T Lv3, FAI</w:t>
            </w:r>
          </w:p>
        </w:tc>
        <w:tc>
          <w:tcPr/>
          <w:p>
            <w:pPr>
              <w:pStyle w:val="Compact"/>
            </w:pPr>
            <w:r>
              <w:t xml:space="preserve">Hexagon MI</w:t>
            </w:r>
          </w:p>
        </w:tc>
        <w:tc>
          <w:tcPr/>
          <w:p>
            <w:pPr>
              <w:pStyle w:val="Compact"/>
            </w:pPr>
            <w:r>
              <w:t xml:space="preserve">1 tháng</w:t>
            </w:r>
          </w:p>
        </w:tc>
        <w:tc>
          <w:tcPr/>
          <w:p>
            <w:pPr>
              <w:pStyle w:val="Compact"/>
            </w:pPr>
            <w:r>
              <w:t xml:space="preserve">1 lần</w:t>
            </w:r>
          </w:p>
        </w:tc>
        <w:tc>
          <w:tcPr/>
          <w:p>
            <w:pPr>
              <w:pStyle w:val="Compact"/>
              <w:jc w:val="right"/>
            </w:pPr>
            <w:r>
              <w:t xml:space="preserve">2.500 USD</w:t>
            </w:r>
          </w:p>
        </w:tc>
      </w:tr>
      <w:tr>
        <w:tc>
          <w:tcPr/>
          <w:p>
            <w:pPr>
              <w:pStyle w:val="Compact"/>
            </w:pPr>
            <w:r>
              <w:t xml:space="preserve">Quality Engineer</w:t>
            </w:r>
          </w:p>
        </w:tc>
        <w:tc>
          <w:tcPr/>
          <w:p>
            <w:pPr>
              <w:pStyle w:val="Compact"/>
            </w:pPr>
            <w:r>
              <w:t xml:space="preserve">SPC, FMEA, PPAP, MSA</w:t>
            </w:r>
          </w:p>
        </w:tc>
        <w:tc>
          <w:tcPr/>
          <w:p>
            <w:pPr>
              <w:pStyle w:val="Compact"/>
            </w:pPr>
            <w:r>
              <w:t xml:space="preserve">ASQ / TÜV</w:t>
            </w:r>
          </w:p>
        </w:tc>
        <w:tc>
          <w:tcPr/>
          <w:p>
            <w:pPr>
              <w:pStyle w:val="Compact"/>
            </w:pPr>
            <w:r>
              <w:t xml:space="preserve">2 tuần</w:t>
            </w:r>
          </w:p>
        </w:tc>
        <w:tc>
          <w:tcPr/>
          <w:p>
            <w:pPr>
              <w:pStyle w:val="Compact"/>
            </w:pPr>
            <w:r>
              <w:t xml:space="preserve">Biannual</w:t>
            </w:r>
          </w:p>
        </w:tc>
        <w:tc>
          <w:tcPr/>
          <w:p>
            <w:pPr>
              <w:pStyle w:val="Compact"/>
              <w:jc w:val="right"/>
            </w:pPr>
            <w:r>
              <w:t xml:space="preserve">1.500 USD</w:t>
            </w:r>
          </w:p>
        </w:tc>
      </w:tr>
      <w:tr>
        <w:tc>
          <w:tcPr/>
          <w:p>
            <w:pPr>
              <w:pStyle w:val="Compact"/>
            </w:pPr>
            <w:r>
              <w:t xml:space="preserve">Maintenance Tech</w:t>
            </w:r>
          </w:p>
        </w:tc>
        <w:tc>
          <w:tcPr/>
          <w:p>
            <w:pPr>
              <w:pStyle w:val="Compact"/>
            </w:pPr>
            <w:r>
              <w:t xml:space="preserve">Spindle alignment, ballscrew calibration</w:t>
            </w:r>
          </w:p>
        </w:tc>
        <w:tc>
          <w:tcPr/>
          <w:p>
            <w:pPr>
              <w:pStyle w:val="Compact"/>
            </w:pPr>
            <w:r>
              <w:t xml:space="preserve">DMG MORI Service</w:t>
            </w:r>
          </w:p>
        </w:tc>
        <w:tc>
          <w:tcPr/>
          <w:p>
            <w:pPr>
              <w:pStyle w:val="Compact"/>
            </w:pPr>
            <w:r>
              <w:t xml:space="preserve">2 tuần</w:t>
            </w:r>
          </w:p>
        </w:tc>
        <w:tc>
          <w:tcPr/>
          <w:p>
            <w:pPr>
              <w:pStyle w:val="Compact"/>
            </w:pPr>
            <w:r>
              <w:t xml:space="preserve">Annual</w:t>
            </w:r>
          </w:p>
        </w:tc>
        <w:tc>
          <w:tcPr/>
          <w:p>
            <w:pPr>
              <w:pStyle w:val="Compact"/>
              <w:jc w:val="right"/>
            </w:pPr>
            <w:r>
              <w:t xml:space="preserve">2.000 USD</w:t>
            </w:r>
          </w:p>
        </w:tc>
      </w:tr>
    </w:tbl>
    <w:p>
      <w:pPr>
        <w:pStyle w:val="BodyText"/>
      </w:pPr>
      <w:r>
        <w:rPr>
          <w:b/>
          <w:bCs/>
        </w:rPr>
        <w:t xml:space="preserve">B. Ma trận Đào tạo — DC Division:</w:t>
      </w:r>
    </w:p>
    <w:tbl>
      <w:tblPr>
        <w:tblStyle w:val="Table"/>
        <w:tblW w:type="pct" w:w="5000"/>
        <w:tblLayout w:type="fixed"/>
        <w:tblLook w:firstRow="1" w:lastRow="0" w:firstColumn="0" w:lastColumn="0" w:noHBand="0" w:noVBand="0" w:val="0020"/>
      </w:tblPr>
      <w:tblGrid>
        <w:gridCol w:w="1374"/>
        <w:gridCol w:w="3272"/>
        <w:gridCol w:w="1374"/>
        <w:gridCol w:w="850"/>
        <w:gridCol w:w="1047"/>
      </w:tblGrid>
      <w:tr>
        <w:trPr>
          <w:tblHeader w:val="on"/>
        </w:trPr>
        <w:tc>
          <w:tcPr/>
          <w:p>
            <w:pPr>
              <w:pStyle w:val="Compact"/>
            </w:pPr>
            <w:r>
              <w:t xml:space="preserve">Vai trò</w:t>
            </w:r>
          </w:p>
        </w:tc>
        <w:tc>
          <w:tcPr/>
          <w:p>
            <w:pPr>
              <w:pStyle w:val="Compact"/>
            </w:pPr>
            <w:r>
              <w:t xml:space="preserve">Kỹ năng cần đào tạo</w:t>
            </w:r>
          </w:p>
        </w:tc>
        <w:tc>
          <w:tcPr/>
          <w:p>
            <w:pPr>
              <w:pStyle w:val="Compact"/>
            </w:pPr>
            <w:r>
              <w:t xml:space="preserve">Đối tác</w:t>
            </w:r>
          </w:p>
        </w:tc>
        <w:tc>
          <w:tcPr/>
          <w:p>
            <w:pPr>
              <w:pStyle w:val="Compact"/>
            </w:pPr>
            <w:r>
              <w:t xml:space="preserve">Thời lượng</w:t>
            </w:r>
          </w:p>
        </w:tc>
        <w:tc>
          <w:tcPr/>
          <w:p>
            <w:pPr>
              <w:pStyle w:val="Compact"/>
              <w:jc w:val="right"/>
            </w:pPr>
            <w:r>
              <w:t xml:space="preserve">Chi phí/người</w:t>
            </w:r>
          </w:p>
        </w:tc>
      </w:tr>
      <w:tr>
        <w:tc>
          <w:tcPr/>
          <w:p>
            <w:pPr>
              <w:pStyle w:val="Compact"/>
            </w:pPr>
            <w:r>
              <w:t xml:space="preserve">NOC Operator (L1)</w:t>
            </w:r>
          </w:p>
        </w:tc>
        <w:tc>
          <w:tcPr/>
          <w:p>
            <w:pPr>
              <w:pStyle w:val="Compact"/>
            </w:pPr>
            <w:r>
              <w:t xml:space="preserve">Monitoring tools, alert triage, basic troubleshoot</w:t>
            </w:r>
          </w:p>
        </w:tc>
        <w:tc>
          <w:tcPr/>
          <w:p>
            <w:pPr>
              <w:pStyle w:val="Compact"/>
            </w:pPr>
            <w:r>
              <w:t xml:space="preserve">Nội bộ + Schneider</w:t>
            </w:r>
          </w:p>
        </w:tc>
        <w:tc>
          <w:tcPr/>
          <w:p>
            <w:pPr>
              <w:pStyle w:val="Compact"/>
            </w:pPr>
            <w:r>
              <w:t xml:space="preserve">2 tuần</w:t>
            </w:r>
          </w:p>
        </w:tc>
        <w:tc>
          <w:tcPr/>
          <w:p>
            <w:pPr>
              <w:pStyle w:val="Compact"/>
              <w:jc w:val="right"/>
            </w:pPr>
            <w:r>
              <w:t xml:space="preserve">500 USD</w:t>
            </w:r>
          </w:p>
        </w:tc>
      </w:tr>
      <w:tr>
        <w:tc>
          <w:tcPr/>
          <w:p>
            <w:pPr>
              <w:pStyle w:val="Compact"/>
            </w:pPr>
            <w:r>
              <w:t xml:space="preserve">NOC Engineer (L2)</w:t>
            </w:r>
          </w:p>
        </w:tc>
        <w:tc>
          <w:tcPr/>
          <w:p>
            <w:pPr>
              <w:pStyle w:val="Compact"/>
            </w:pPr>
            <w:r>
              <w:t xml:space="preserve">DCIM, Power management, Cooling control</w:t>
            </w:r>
          </w:p>
        </w:tc>
        <w:tc>
          <w:tcPr/>
          <w:p>
            <w:pPr>
              <w:pStyle w:val="Compact"/>
            </w:pPr>
            <w:r>
              <w:t xml:space="preserve">Schneider Electric U.</w:t>
            </w:r>
          </w:p>
        </w:tc>
        <w:tc>
          <w:tcPr/>
          <w:p>
            <w:pPr>
              <w:pStyle w:val="Compact"/>
            </w:pPr>
            <w:r>
              <w:t xml:space="preserve">1 tháng</w:t>
            </w:r>
          </w:p>
        </w:tc>
        <w:tc>
          <w:tcPr/>
          <w:p>
            <w:pPr>
              <w:pStyle w:val="Compact"/>
              <w:jc w:val="right"/>
            </w:pPr>
            <w:r>
              <w:t xml:space="preserve">3.000 USD</w:t>
            </w:r>
          </w:p>
        </w:tc>
      </w:tr>
      <w:tr>
        <w:tc>
          <w:tcPr/>
          <w:p>
            <w:pPr>
              <w:pStyle w:val="Compact"/>
            </w:pPr>
            <w:r>
              <w:t xml:space="preserve">DC Infrastructure Eng</w:t>
            </w:r>
          </w:p>
        </w:tc>
        <w:tc>
          <w:tcPr/>
          <w:p>
            <w:pPr>
              <w:pStyle w:val="Compact"/>
            </w:pPr>
            <w:r>
              <w:t xml:space="preserve">UPS, Generator, Cooling, Fire suppression</w:t>
            </w:r>
          </w:p>
        </w:tc>
        <w:tc>
          <w:tcPr/>
          <w:p>
            <w:pPr>
              <w:pStyle w:val="Compact"/>
            </w:pPr>
            <w:r>
              <w:t xml:space="preserve">Uptime Institute ATD</w:t>
            </w:r>
          </w:p>
        </w:tc>
        <w:tc>
          <w:tcPr/>
          <w:p>
            <w:pPr>
              <w:pStyle w:val="Compact"/>
            </w:pPr>
            <w:r>
              <w:t xml:space="preserve">3 ngày</w:t>
            </w:r>
          </w:p>
        </w:tc>
        <w:tc>
          <w:tcPr/>
          <w:p>
            <w:pPr>
              <w:pStyle w:val="Compact"/>
              <w:jc w:val="right"/>
            </w:pPr>
            <w:r>
              <w:t xml:space="preserve">2.500 USD</w:t>
            </w:r>
          </w:p>
        </w:tc>
      </w:tr>
      <w:tr>
        <w:tc>
          <w:tcPr/>
          <w:p>
            <w:pPr>
              <w:pStyle w:val="Compact"/>
            </w:pPr>
            <w:r>
              <w:t xml:space="preserve">Security Engineer</w:t>
            </w:r>
          </w:p>
        </w:tc>
        <w:tc>
          <w:tcPr/>
          <w:p>
            <w:pPr>
              <w:pStyle w:val="Compact"/>
            </w:pPr>
            <w:r>
              <w:t xml:space="preserve">ISO 27001 Implementation, SOC operation</w:t>
            </w:r>
          </w:p>
        </w:tc>
        <w:tc>
          <w:tcPr/>
          <w:p>
            <w:pPr>
              <w:pStyle w:val="Compact"/>
            </w:pPr>
            <w:r>
              <w:t xml:space="preserve">BSI / SANS</w:t>
            </w:r>
          </w:p>
        </w:tc>
        <w:tc>
          <w:tcPr/>
          <w:p>
            <w:pPr>
              <w:pStyle w:val="Compact"/>
            </w:pPr>
            <w:r>
              <w:t xml:space="preserve">1 tuần</w:t>
            </w:r>
          </w:p>
        </w:tc>
        <w:tc>
          <w:tcPr/>
          <w:p>
            <w:pPr>
              <w:pStyle w:val="Compact"/>
              <w:jc w:val="right"/>
            </w:pPr>
            <w:r>
              <w:t xml:space="preserve">3.000 USD</w:t>
            </w:r>
          </w:p>
        </w:tc>
      </w:tr>
      <w:tr>
        <w:tc>
          <w:tcPr/>
          <w:p>
            <w:pPr>
              <w:pStyle w:val="Compact"/>
            </w:pPr>
            <w:r>
              <w:t xml:space="preserve">Network Engineer</w:t>
            </w:r>
          </w:p>
        </w:tc>
        <w:tc>
          <w:tcPr/>
          <w:p>
            <w:pPr>
              <w:pStyle w:val="Compact"/>
            </w:pPr>
            <w:r>
              <w:t xml:space="preserve">BGP, Peering, CDN, DDoS mitigation</w:t>
            </w:r>
          </w:p>
        </w:tc>
        <w:tc>
          <w:tcPr/>
          <w:p>
            <w:pPr>
              <w:pStyle w:val="Compact"/>
            </w:pPr>
            <w:r>
              <w:t xml:space="preserve">Cisco Academy</w:t>
            </w:r>
          </w:p>
        </w:tc>
        <w:tc>
          <w:tcPr/>
          <w:p>
            <w:pPr>
              <w:pStyle w:val="Compact"/>
            </w:pPr>
            <w:r>
              <w:t xml:space="preserve">2 tuần</w:t>
            </w:r>
          </w:p>
        </w:tc>
        <w:tc>
          <w:tcPr/>
          <w:p>
            <w:pPr>
              <w:pStyle w:val="Compact"/>
              <w:jc w:val="right"/>
            </w:pPr>
            <w:r>
              <w:t xml:space="preserve">2.000 USD</w:t>
            </w:r>
          </w:p>
        </w:tc>
      </w:tr>
    </w:tbl>
    <w:p>
      <w:pPr>
        <w:pStyle w:val="BodyText"/>
      </w:pPr>
      <w:r>
        <w:rPr>
          <w:b/>
          <w:bCs/>
        </w:rPr>
        <w:t xml:space="preserve">C. Ma trận Đào tạo — IoT/Robot Division:</w:t>
      </w:r>
    </w:p>
    <w:tbl>
      <w:tblPr>
        <w:tblStyle w:val="Table"/>
        <w:tblW w:type="pct" w:w="5000"/>
        <w:tblLayout w:type="fixed"/>
        <w:tblLook w:firstRow="1" w:lastRow="0" w:firstColumn="0" w:lastColumn="0" w:noHBand="0" w:noVBand="0" w:val="0020"/>
      </w:tblPr>
      <w:tblGrid>
        <w:gridCol w:w="1568"/>
        <w:gridCol w:w="2587"/>
        <w:gridCol w:w="1489"/>
        <w:gridCol w:w="1019"/>
        <w:gridCol w:w="1254"/>
      </w:tblGrid>
      <w:tr>
        <w:trPr>
          <w:tblHeader w:val="on"/>
        </w:trPr>
        <w:tc>
          <w:tcPr/>
          <w:p>
            <w:pPr>
              <w:pStyle w:val="Compact"/>
            </w:pPr>
            <w:r>
              <w:t xml:space="preserve">Vai trò</w:t>
            </w:r>
          </w:p>
        </w:tc>
        <w:tc>
          <w:tcPr/>
          <w:p>
            <w:pPr>
              <w:pStyle w:val="Compact"/>
            </w:pPr>
            <w:r>
              <w:t xml:space="preserve">Kỹ năng</w:t>
            </w:r>
          </w:p>
        </w:tc>
        <w:tc>
          <w:tcPr/>
          <w:p>
            <w:pPr>
              <w:pStyle w:val="Compact"/>
            </w:pPr>
            <w:r>
              <w:t xml:space="preserve">Đối tác</w:t>
            </w:r>
          </w:p>
        </w:tc>
        <w:tc>
          <w:tcPr/>
          <w:p>
            <w:pPr>
              <w:pStyle w:val="Compact"/>
            </w:pPr>
            <w:r>
              <w:t xml:space="preserve">Thời lượng</w:t>
            </w:r>
          </w:p>
        </w:tc>
        <w:tc>
          <w:tcPr/>
          <w:p>
            <w:pPr>
              <w:pStyle w:val="Compact"/>
              <w:jc w:val="right"/>
            </w:pPr>
            <w:r>
              <w:t xml:space="preserve">Chi phí/người</w:t>
            </w:r>
          </w:p>
        </w:tc>
      </w:tr>
      <w:tr>
        <w:tc>
          <w:tcPr/>
          <w:p>
            <w:pPr>
              <w:pStyle w:val="Compact"/>
            </w:pPr>
            <w:r>
              <w:t xml:space="preserve">Firmware Eng</w:t>
            </w:r>
          </w:p>
        </w:tc>
        <w:tc>
          <w:tcPr/>
          <w:p>
            <w:pPr>
              <w:pStyle w:val="Compact"/>
            </w:pPr>
            <w:r>
              <w:t xml:space="preserve">STM32/ESP32, RTOS, OTA update</w:t>
            </w:r>
          </w:p>
        </w:tc>
        <w:tc>
          <w:tcPr/>
          <w:p>
            <w:pPr>
              <w:pStyle w:val="Compact"/>
            </w:pPr>
            <w:r>
              <w:t xml:space="preserve">ST Micro Academy</w:t>
            </w:r>
          </w:p>
        </w:tc>
        <w:tc>
          <w:tcPr/>
          <w:p>
            <w:pPr>
              <w:pStyle w:val="Compact"/>
            </w:pPr>
            <w:r>
              <w:t xml:space="preserve">1 tuần</w:t>
            </w:r>
          </w:p>
        </w:tc>
        <w:tc>
          <w:tcPr/>
          <w:p>
            <w:pPr>
              <w:pStyle w:val="Compact"/>
              <w:jc w:val="right"/>
            </w:pPr>
            <w:r>
              <w:t xml:space="preserve">1.000 USD</w:t>
            </w:r>
          </w:p>
        </w:tc>
      </w:tr>
      <w:tr>
        <w:tc>
          <w:tcPr/>
          <w:p>
            <w:pPr>
              <w:pStyle w:val="Compact"/>
            </w:pPr>
            <w:r>
              <w:t xml:space="preserve">AI/ML Engineer</w:t>
            </w:r>
          </w:p>
        </w:tc>
        <w:tc>
          <w:tcPr/>
          <w:p>
            <w:pPr>
              <w:pStyle w:val="Compact"/>
            </w:pPr>
            <w:r>
              <w:t xml:space="preserve">NVIDIA Jetson, TensorRT, SLAM</w:t>
            </w:r>
          </w:p>
        </w:tc>
        <w:tc>
          <w:tcPr/>
          <w:p>
            <w:pPr>
              <w:pStyle w:val="Compact"/>
            </w:pPr>
            <w:r>
              <w:t xml:space="preserve">NVIDIA DLI</w:t>
            </w:r>
          </w:p>
        </w:tc>
        <w:tc>
          <w:tcPr/>
          <w:p>
            <w:pPr>
              <w:pStyle w:val="Compact"/>
            </w:pPr>
            <w:r>
              <w:t xml:space="preserve">2 tuần</w:t>
            </w:r>
          </w:p>
        </w:tc>
        <w:tc>
          <w:tcPr/>
          <w:p>
            <w:pPr>
              <w:pStyle w:val="Compact"/>
              <w:jc w:val="right"/>
            </w:pPr>
            <w:r>
              <w:t xml:space="preserve">2.000 USD</w:t>
            </w:r>
          </w:p>
        </w:tc>
      </w:tr>
      <w:tr>
        <w:tc>
          <w:tcPr/>
          <w:p>
            <w:pPr>
              <w:pStyle w:val="Compact"/>
            </w:pPr>
            <w:r>
              <w:t xml:space="preserve">Robot Mechanatronics</w:t>
            </w:r>
          </w:p>
        </w:tc>
        <w:tc>
          <w:tcPr/>
          <w:p>
            <w:pPr>
              <w:pStyle w:val="Compact"/>
            </w:pPr>
            <w:r>
              <w:t xml:space="preserve">Motor control, sensor integration</w:t>
            </w:r>
          </w:p>
        </w:tc>
        <w:tc>
          <w:tcPr/>
          <w:p>
            <w:pPr>
              <w:pStyle w:val="Compact"/>
            </w:pPr>
            <w:r>
              <w:t xml:space="preserve">Nội bộ + Research</w:t>
            </w:r>
          </w:p>
        </w:tc>
        <w:tc>
          <w:tcPr/>
          <w:p>
            <w:pPr>
              <w:pStyle w:val="Compact"/>
            </w:pPr>
            <w:r>
              <w:t xml:space="preserve">1 tháng</w:t>
            </w:r>
          </w:p>
        </w:tc>
        <w:tc>
          <w:tcPr/>
          <w:p>
            <w:pPr>
              <w:pStyle w:val="Compact"/>
              <w:jc w:val="right"/>
            </w:pPr>
            <w:r>
              <w:t xml:space="preserve">1.500 USD</w:t>
            </w:r>
          </w:p>
        </w:tc>
      </w:tr>
      <w:tr>
        <w:tc>
          <w:tcPr/>
          <w:p>
            <w:pPr>
              <w:pStyle w:val="Compact"/>
            </w:pPr>
            <w:r>
              <w:t xml:space="preserve">SMT Operator</w:t>
            </w:r>
          </w:p>
        </w:tc>
        <w:tc>
          <w:tcPr/>
          <w:p>
            <w:pPr>
              <w:pStyle w:val="Compact"/>
            </w:pPr>
            <w:r>
              <w:t xml:space="preserve">Pick-and-place, reflow, AOI</w:t>
            </w:r>
          </w:p>
        </w:tc>
        <w:tc>
          <w:tcPr/>
          <w:p>
            <w:pPr>
              <w:pStyle w:val="Compact"/>
            </w:pPr>
            <w:r>
              <w:t xml:space="preserve">Juki/Yamaha partner</w:t>
            </w:r>
          </w:p>
        </w:tc>
        <w:tc>
          <w:tcPr/>
          <w:p>
            <w:pPr>
              <w:pStyle w:val="Compact"/>
            </w:pPr>
            <w:r>
              <w:t xml:space="preserve">1 tuần</w:t>
            </w:r>
          </w:p>
        </w:tc>
        <w:tc>
          <w:tcPr/>
          <w:p>
            <w:pPr>
              <w:pStyle w:val="Compact"/>
              <w:jc w:val="right"/>
            </w:pPr>
            <w:r>
              <w:t xml:space="preserve">800 USD</w:t>
            </w:r>
          </w:p>
        </w:tc>
      </w:tr>
      <w:tr>
        <w:tc>
          <w:tcPr/>
          <w:p>
            <w:pPr>
              <w:pStyle w:val="Compact"/>
            </w:pPr>
            <w:r>
              <w:t xml:space="preserve">Test Engineer</w:t>
            </w:r>
          </w:p>
        </w:tc>
        <w:tc>
          <w:tcPr/>
          <w:p>
            <w:pPr>
              <w:pStyle w:val="Compact"/>
            </w:pPr>
            <w:r>
              <w:t xml:space="preserve">ATE, Boundary scan, RF testing</w:t>
            </w:r>
          </w:p>
        </w:tc>
        <w:tc>
          <w:tcPr/>
          <w:p>
            <w:pPr>
              <w:pStyle w:val="Compact"/>
            </w:pPr>
            <w:r>
              <w:t xml:space="preserve">Keysight Academy</w:t>
            </w:r>
          </w:p>
        </w:tc>
        <w:tc>
          <w:tcPr/>
          <w:p>
            <w:pPr>
              <w:pStyle w:val="Compact"/>
            </w:pPr>
            <w:r>
              <w:t xml:space="preserve">2 tuần</w:t>
            </w:r>
          </w:p>
        </w:tc>
        <w:tc>
          <w:tcPr/>
          <w:p>
            <w:pPr>
              <w:pStyle w:val="Compact"/>
              <w:jc w:val="right"/>
            </w:pPr>
            <w:r>
              <w:t xml:space="preserve">2.000 USD</w:t>
            </w:r>
          </w:p>
        </w:tc>
      </w:tr>
    </w:tbl>
    <w:bookmarkEnd w:id="464"/>
    <w:bookmarkStart w:id="465" w:name="Xd94b7a5f442489e1c201d999f3e3403d374a5b2"/>
    <w:p>
      <w:pPr>
        <w:pStyle w:val="Heading3"/>
      </w:pPr>
      <w:r>
        <w:rPr>
          <w:rStyle w:val="SectionNumber"/>
        </w:rPr>
        <w:t xml:space="preserve">13.4.4</w:t>
      </w:r>
      <w:r>
        <w:tab/>
      </w:r>
      <w:r>
        <w:t xml:space="preserve">7.4.4. Chương trình ESOP (Employee Stock Ownership Plan)</w:t>
      </w:r>
    </w:p>
    <w:tbl>
      <w:tblPr>
        <w:tblStyle w:val="Table"/>
        <w:tblW w:type="pct" w:w="5000"/>
        <w:tblLayout w:type="fixed"/>
        <w:tblLook w:firstRow="1" w:lastRow="0" w:firstColumn="0" w:lastColumn="0" w:noHBand="0" w:noVBand="0" w:val="0020"/>
      </w:tblPr>
      <w:tblGrid>
        <w:gridCol w:w="2101"/>
        <w:gridCol w:w="5818"/>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Tổng Pool ESOP</w:t>
            </w:r>
          </w:p>
        </w:tc>
        <w:tc>
          <w:tcPr/>
          <w:p>
            <w:pPr>
              <w:pStyle w:val="Compact"/>
            </w:pPr>
            <w:r>
              <w:t xml:space="preserve">5% vốn điều lệ (tương đương ~1,75 M USD tại mệnh giá)</w:t>
            </w:r>
          </w:p>
        </w:tc>
      </w:tr>
      <w:tr>
        <w:tc>
          <w:tcPr/>
          <w:p>
            <w:pPr>
              <w:pStyle w:val="Compact"/>
            </w:pPr>
            <w:r>
              <w:rPr>
                <w:b/>
                <w:bCs/>
              </w:rPr>
              <w:t xml:space="preserve">Vesting Schedule</w:t>
            </w:r>
          </w:p>
        </w:tc>
        <w:tc>
          <w:tcPr/>
          <w:p>
            <w:pPr>
              <w:pStyle w:val="Compact"/>
            </w:pPr>
            <w:r>
              <w:t xml:space="preserve">4 năm, cliff 1 năm (25% vest sau năm 1, 6,25% mỗi quý sau đó)</w:t>
            </w:r>
          </w:p>
        </w:tc>
      </w:tr>
      <w:tr>
        <w:tc>
          <w:tcPr/>
          <w:p>
            <w:pPr>
              <w:pStyle w:val="Compact"/>
            </w:pPr>
            <w:r>
              <w:rPr>
                <w:b/>
                <w:bCs/>
              </w:rPr>
              <w:t xml:space="preserve">Đối tượng</w:t>
            </w:r>
          </w:p>
        </w:tc>
        <w:tc>
          <w:tcPr/>
          <w:p>
            <w:pPr>
              <w:pStyle w:val="Compact"/>
            </w:pPr>
            <w:r>
              <w:t xml:space="preserve">C-Level (2,0%), Director (1,5%), Key Engineer (1,0%), Outstanding (0,5%)</w:t>
            </w:r>
          </w:p>
        </w:tc>
      </w:tr>
      <w:tr>
        <w:tc>
          <w:tcPr/>
          <w:p>
            <w:pPr>
              <w:pStyle w:val="Compact"/>
            </w:pPr>
            <w:r>
              <w:rPr>
                <w:b/>
                <w:bCs/>
              </w:rPr>
              <w:t xml:space="preserve">Strike Price</w:t>
            </w:r>
          </w:p>
        </w:tc>
        <w:tc>
          <w:tcPr/>
          <w:p>
            <w:pPr>
              <w:pStyle w:val="Compact"/>
            </w:pPr>
            <w:r>
              <w:t xml:space="preserve">Mệnh giá tại thời điểm cấp</w:t>
            </w:r>
          </w:p>
        </w:tc>
      </w:tr>
      <w:tr>
        <w:tc>
          <w:tcPr/>
          <w:p>
            <w:pPr>
              <w:pStyle w:val="Compact"/>
            </w:pPr>
            <w:r>
              <w:rPr>
                <w:b/>
                <w:bCs/>
              </w:rPr>
              <w:t xml:space="preserve">Lock-up</w:t>
            </w:r>
          </w:p>
        </w:tc>
        <w:tc>
          <w:tcPr/>
          <w:p>
            <w:pPr>
              <w:pStyle w:val="Compact"/>
            </w:pPr>
            <w:r>
              <w:t xml:space="preserve">6 tháng sau mỗi đợt vest</w:t>
            </w:r>
          </w:p>
        </w:tc>
      </w:tr>
      <w:tr>
        <w:tc>
          <w:tcPr/>
          <w:p>
            <w:pPr>
              <w:pStyle w:val="Compact"/>
            </w:pPr>
            <w:r>
              <w:rPr>
                <w:b/>
                <w:bCs/>
              </w:rPr>
              <w:t xml:space="preserve">Quy chế</w:t>
            </w:r>
          </w:p>
        </w:tc>
        <w:tc>
          <w:tcPr/>
          <w:p>
            <w:pPr>
              <w:pStyle w:val="Compact"/>
            </w:pPr>
            <w:r>
              <w:t xml:space="preserve">Điều lệ ESOP riêng, phê duyệt bởi HĐTV</w:t>
            </w:r>
          </w:p>
        </w:tc>
      </w:tr>
    </w:tbl>
    <w:p>
      <w:pPr>
        <w:pStyle w:val="BodyText"/>
      </w:pPr>
      <w:r>
        <w:rPr>
          <w:b/>
          <w:bCs/>
        </w:rPr>
        <w:t xml:space="preserve">Phân bổ ESOP theo Vị trí:</w:t>
      </w:r>
    </w:p>
    <w:tbl>
      <w:tblPr>
        <w:tblStyle w:val="Table"/>
        <w:tblW w:type="pct" w:w="5000"/>
        <w:tblLayout w:type="fixed"/>
        <w:tblLook w:firstRow="1" w:lastRow="0" w:firstColumn="0" w:lastColumn="0" w:noHBand="0" w:noVBand="0" w:val="0020"/>
      </w:tblPr>
      <w:tblGrid>
        <w:gridCol w:w="2610"/>
        <w:gridCol w:w="1392"/>
        <w:gridCol w:w="1740"/>
        <w:gridCol w:w="2175"/>
      </w:tblGrid>
      <w:tr>
        <w:trPr>
          <w:tblHeader w:val="on"/>
        </w:trPr>
        <w:tc>
          <w:tcPr/>
          <w:p>
            <w:pPr>
              <w:pStyle w:val="Compact"/>
            </w:pPr>
            <w:r>
              <w:t xml:space="preserve">Nhóm</w:t>
            </w:r>
          </w:p>
        </w:tc>
        <w:tc>
          <w:tcPr/>
          <w:p>
            <w:pPr>
              <w:pStyle w:val="Compact"/>
              <w:jc w:val="right"/>
            </w:pPr>
            <w:r>
              <w:t xml:space="preserve">Số người (Y5)</w:t>
            </w:r>
          </w:p>
        </w:tc>
        <w:tc>
          <w:tcPr/>
          <w:p>
            <w:pPr>
              <w:pStyle w:val="Compact"/>
              <w:jc w:val="right"/>
            </w:pPr>
            <w:r>
              <w:t xml:space="preserve">Tỷ lệ ESOP/người</w:t>
            </w:r>
          </w:p>
        </w:tc>
        <w:tc>
          <w:tcPr/>
          <w:p>
            <w:pPr>
              <w:pStyle w:val="Compact"/>
              <w:jc w:val="right"/>
            </w:pPr>
            <w:r>
              <w:t xml:space="preserve">Giá trị/người (K USD)</w:t>
            </w:r>
          </w:p>
        </w:tc>
      </w:tr>
      <w:tr>
        <w:tc>
          <w:tcPr/>
          <w:p>
            <w:pPr>
              <w:pStyle w:val="Compact"/>
            </w:pPr>
            <w:r>
              <w:t xml:space="preserve">C-Level (CEO/CTO/CFO/COO)</w:t>
            </w:r>
          </w:p>
        </w:tc>
        <w:tc>
          <w:tcPr/>
          <w:p>
            <w:pPr>
              <w:pStyle w:val="Compact"/>
              <w:jc w:val="right"/>
            </w:pPr>
            <w:r>
              <w:t xml:space="preserve">4</w:t>
            </w:r>
          </w:p>
        </w:tc>
        <w:tc>
          <w:tcPr/>
          <w:p>
            <w:pPr>
              <w:pStyle w:val="Compact"/>
              <w:jc w:val="right"/>
            </w:pPr>
            <w:r>
              <w:t xml:space="preserve">0,50%</w:t>
            </w:r>
          </w:p>
        </w:tc>
        <w:tc>
          <w:tcPr/>
          <w:p>
            <w:pPr>
              <w:pStyle w:val="Compact"/>
              <w:jc w:val="right"/>
            </w:pPr>
            <w:r>
              <w:t xml:space="preserve">175</w:t>
            </w:r>
          </w:p>
        </w:tc>
      </w:tr>
      <w:tr>
        <w:tc>
          <w:tcPr/>
          <w:p>
            <w:pPr>
              <w:pStyle w:val="Compact"/>
            </w:pPr>
            <w:r>
              <w:t xml:space="preserve">Director level (BU heads)</w:t>
            </w:r>
          </w:p>
        </w:tc>
        <w:tc>
          <w:tcPr/>
          <w:p>
            <w:pPr>
              <w:pStyle w:val="Compact"/>
              <w:jc w:val="right"/>
            </w:pPr>
            <w:r>
              <w:t xml:space="preserve">6</w:t>
            </w:r>
          </w:p>
        </w:tc>
        <w:tc>
          <w:tcPr/>
          <w:p>
            <w:pPr>
              <w:pStyle w:val="Compact"/>
              <w:jc w:val="right"/>
            </w:pPr>
            <w:r>
              <w:t xml:space="preserve">0,25%</w:t>
            </w:r>
          </w:p>
        </w:tc>
        <w:tc>
          <w:tcPr/>
          <w:p>
            <w:pPr>
              <w:pStyle w:val="Compact"/>
              <w:jc w:val="right"/>
            </w:pPr>
            <w:r>
              <w:t xml:space="preserve">87,5</w:t>
            </w:r>
          </w:p>
        </w:tc>
      </w:tr>
      <w:tr>
        <w:tc>
          <w:tcPr/>
          <w:p>
            <w:pPr>
              <w:pStyle w:val="Compact"/>
            </w:pPr>
            <w:r>
              <w:t xml:space="preserve">Senior Engineer / Lead</w:t>
            </w:r>
          </w:p>
        </w:tc>
        <w:tc>
          <w:tcPr/>
          <w:p>
            <w:pPr>
              <w:pStyle w:val="Compact"/>
              <w:jc w:val="right"/>
            </w:pPr>
            <w:r>
              <w:t xml:space="preserve">15</w:t>
            </w:r>
          </w:p>
        </w:tc>
        <w:tc>
          <w:tcPr/>
          <w:p>
            <w:pPr>
              <w:pStyle w:val="Compact"/>
              <w:jc w:val="right"/>
            </w:pPr>
            <w:r>
              <w:t xml:space="preserve">0,067%</w:t>
            </w:r>
          </w:p>
        </w:tc>
        <w:tc>
          <w:tcPr/>
          <w:p>
            <w:pPr>
              <w:pStyle w:val="Compact"/>
              <w:jc w:val="right"/>
            </w:pPr>
            <w:r>
              <w:t xml:space="preserve">23,3</w:t>
            </w:r>
          </w:p>
        </w:tc>
      </w:tr>
      <w:tr>
        <w:tc>
          <w:tcPr/>
          <w:p>
            <w:pPr>
              <w:pStyle w:val="Compact"/>
            </w:pPr>
            <w:r>
              <w:t xml:space="preserve">Outstanding Performer (annual)</w:t>
            </w:r>
          </w:p>
        </w:tc>
        <w:tc>
          <w:tcPr/>
          <w:p>
            <w:pPr>
              <w:pStyle w:val="Compact"/>
              <w:jc w:val="right"/>
            </w:pPr>
            <w:r>
              <w:t xml:space="preserve">10-20/năm</w:t>
            </w:r>
          </w:p>
        </w:tc>
        <w:tc>
          <w:tcPr/>
          <w:p>
            <w:pPr>
              <w:pStyle w:val="Compact"/>
              <w:jc w:val="right"/>
            </w:pPr>
            <w:r>
              <w:t xml:space="preserve">0,025%</w:t>
            </w:r>
          </w:p>
        </w:tc>
        <w:tc>
          <w:tcPr/>
          <w:p>
            <w:pPr>
              <w:pStyle w:val="Compact"/>
              <w:jc w:val="right"/>
            </w:pPr>
            <w:r>
              <w:t xml:space="preserve">8,8</w:t>
            </w:r>
          </w:p>
        </w:tc>
      </w:tr>
    </w:tbl>
    <w:p>
      <w:r>
        <w:pict>
          <v:rect style="width:0;height:1.5pt" o:hralign="center" o:hrstd="t" o:hr="t"/>
        </w:pict>
      </w:r>
    </w:p>
    <w:bookmarkEnd w:id="465"/>
    <w:bookmarkEnd w:id="466"/>
    <w:bookmarkStart w:id="473" w:name="X1afdf0503e19056e8d7ca399d4aff72358a1297"/>
    <w:p>
      <w:pPr>
        <w:pStyle w:val="Heading2"/>
      </w:pPr>
      <w:r>
        <w:rPr>
          <w:rStyle w:val="SectionNumber"/>
        </w:rPr>
        <w:t xml:space="preserve">13.5</w:t>
      </w:r>
      <w:r>
        <w:tab/>
      </w:r>
      <w:r>
        <w:t xml:space="preserve">7.5. Chiến lược Giữ chân Nhân tài (Talent Retention)</w:t>
      </w:r>
    </w:p>
    <w:bookmarkStart w:id="467" w:name="phân-tích-rủi-ro-mất-nhân-sự-chủ-chốt"/>
    <w:p>
      <w:pPr>
        <w:pStyle w:val="Heading3"/>
      </w:pPr>
      <w:r>
        <w:rPr>
          <w:rStyle w:val="SectionNumber"/>
        </w:rPr>
        <w:t xml:space="preserve">13.5.1</w:t>
      </w:r>
      <w:r>
        <w:tab/>
      </w:r>
      <w:r>
        <w:t xml:space="preserve">7.5.1. Phân tích Rủi ro Mất Nhân sự Chủ chốt</w:t>
      </w:r>
    </w:p>
    <w:tbl>
      <w:tblPr>
        <w:tblStyle w:val="Table"/>
        <w:tblW w:type="pct" w:w="5000"/>
        <w:tblLayout w:type="fixed"/>
        <w:tblLook w:firstRow="1" w:lastRow="0" w:firstColumn="0" w:lastColumn="0" w:noHBand="0" w:noVBand="0" w:val="0020"/>
      </w:tblPr>
      <w:tblGrid>
        <w:gridCol w:w="3017"/>
        <w:gridCol w:w="1131"/>
        <w:gridCol w:w="829"/>
        <w:gridCol w:w="1508"/>
        <w:gridCol w:w="1433"/>
      </w:tblGrid>
      <w:tr>
        <w:trPr>
          <w:tblHeader w:val="on"/>
        </w:trPr>
        <w:tc>
          <w:tcPr/>
          <w:p>
            <w:pPr>
              <w:pStyle w:val="Compact"/>
            </w:pPr>
            <w:r>
              <w:t xml:space="preserve">Vị trí</w:t>
            </w:r>
          </w:p>
        </w:tc>
        <w:tc>
          <w:tcPr/>
          <w:p>
            <w:pPr>
              <w:pStyle w:val="Compact"/>
              <w:jc w:val="center"/>
            </w:pPr>
            <w:r>
              <w:t xml:space="preserve">Turnover Risk</w:t>
            </w:r>
          </w:p>
        </w:tc>
        <w:tc>
          <w:tcPr/>
          <w:p>
            <w:pPr>
              <w:pStyle w:val="Compact"/>
              <w:jc w:val="center"/>
            </w:pPr>
            <w:r>
              <w:t xml:space="preserve">Tác động</w:t>
            </w:r>
          </w:p>
        </w:tc>
        <w:tc>
          <w:tcPr/>
          <w:p>
            <w:pPr>
              <w:pStyle w:val="Compact"/>
            </w:pPr>
            <w:r>
              <w:t xml:space="preserve">Thời gian thay thế</w:t>
            </w:r>
          </w:p>
        </w:tc>
        <w:tc>
          <w:tcPr/>
          <w:p>
            <w:pPr>
              <w:pStyle w:val="Compact"/>
              <w:jc w:val="right"/>
            </w:pPr>
            <w:r>
              <w:t xml:space="preserve">Cost of Replacement</w:t>
            </w:r>
          </w:p>
        </w:tc>
      </w:tr>
      <w:tr>
        <w:tc>
          <w:tcPr/>
          <w:p>
            <w:pPr>
              <w:pStyle w:val="Compact"/>
            </w:pPr>
            <w:r>
              <w:rPr>
                <w:b/>
                <w:bCs/>
              </w:rPr>
              <w:t xml:space="preserve">CNC 5-Axis Operator (Lv3)</w:t>
            </w:r>
          </w:p>
        </w:tc>
        <w:tc>
          <w:tcPr/>
          <w:p>
            <w:pPr>
              <w:pStyle w:val="Compact"/>
              <w:jc w:val="center"/>
            </w:pPr>
            <w:r>
              <w:t xml:space="preserve">Cao</w:t>
            </w:r>
          </w:p>
        </w:tc>
        <w:tc>
          <w:tcPr/>
          <w:p>
            <w:pPr>
              <w:pStyle w:val="Compact"/>
              <w:jc w:val="center"/>
            </w:pPr>
            <w:r>
              <w:t xml:space="preserve">Rất cao</w:t>
            </w:r>
          </w:p>
        </w:tc>
        <w:tc>
          <w:tcPr/>
          <w:p>
            <w:pPr>
              <w:pStyle w:val="Compact"/>
            </w:pPr>
            <w:r>
              <w:t xml:space="preserve">6-12 tháng</w:t>
            </w:r>
          </w:p>
        </w:tc>
        <w:tc>
          <w:tcPr/>
          <w:p>
            <w:pPr>
              <w:pStyle w:val="Compact"/>
              <w:jc w:val="right"/>
            </w:pPr>
            <w:r>
              <w:t xml:space="preserve">15-25 K USD</w:t>
            </w:r>
          </w:p>
        </w:tc>
      </w:tr>
      <w:tr>
        <w:tc>
          <w:tcPr/>
          <w:p>
            <w:pPr>
              <w:pStyle w:val="Compact"/>
            </w:pPr>
            <w:r>
              <w:rPr>
                <w:b/>
                <w:bCs/>
              </w:rPr>
              <w:t xml:space="preserve">AI/ML Lead</w:t>
            </w:r>
          </w:p>
        </w:tc>
        <w:tc>
          <w:tcPr/>
          <w:p>
            <w:pPr>
              <w:pStyle w:val="Compact"/>
              <w:jc w:val="center"/>
            </w:pPr>
            <w:r>
              <w:t xml:space="preserve">Rất cao</w:t>
            </w:r>
          </w:p>
        </w:tc>
        <w:tc>
          <w:tcPr/>
          <w:p>
            <w:pPr>
              <w:pStyle w:val="Compact"/>
              <w:jc w:val="center"/>
            </w:pPr>
            <w:r>
              <w:t xml:space="preserve">Cao</w:t>
            </w:r>
          </w:p>
        </w:tc>
        <w:tc>
          <w:tcPr/>
          <w:p>
            <w:pPr>
              <w:pStyle w:val="Compact"/>
            </w:pPr>
            <w:r>
              <w:t xml:space="preserve">6-9 tháng</w:t>
            </w:r>
          </w:p>
        </w:tc>
        <w:tc>
          <w:tcPr/>
          <w:p>
            <w:pPr>
              <w:pStyle w:val="Compact"/>
              <w:jc w:val="right"/>
            </w:pPr>
            <w:r>
              <w:t xml:space="preserve">20-40 K USD</w:t>
            </w:r>
          </w:p>
        </w:tc>
      </w:tr>
      <w:tr>
        <w:tc>
          <w:tcPr/>
          <w:p>
            <w:pPr>
              <w:pStyle w:val="Compact"/>
            </w:pPr>
            <w:r>
              <w:rPr>
                <w:b/>
                <w:bCs/>
              </w:rPr>
              <w:t xml:space="preserve">CAM Programmer Sr (Ti/Inconel)</w:t>
            </w:r>
          </w:p>
        </w:tc>
        <w:tc>
          <w:tcPr/>
          <w:p>
            <w:pPr>
              <w:pStyle w:val="Compact"/>
              <w:jc w:val="center"/>
            </w:pPr>
            <w:r>
              <w:t xml:space="preserve">Cao</w:t>
            </w:r>
          </w:p>
        </w:tc>
        <w:tc>
          <w:tcPr/>
          <w:p>
            <w:pPr>
              <w:pStyle w:val="Compact"/>
              <w:jc w:val="center"/>
            </w:pPr>
            <w:r>
              <w:t xml:space="preserve">Rất cao</w:t>
            </w:r>
          </w:p>
        </w:tc>
        <w:tc>
          <w:tcPr/>
          <w:p>
            <w:pPr>
              <w:pStyle w:val="Compact"/>
            </w:pPr>
            <w:r>
              <w:t xml:space="preserve">9-15 tháng</w:t>
            </w:r>
          </w:p>
        </w:tc>
        <w:tc>
          <w:tcPr/>
          <w:p>
            <w:pPr>
              <w:pStyle w:val="Compact"/>
              <w:jc w:val="right"/>
            </w:pPr>
            <w:r>
              <w:t xml:space="preserve">20-30 K USD</w:t>
            </w:r>
          </w:p>
        </w:tc>
      </w:tr>
      <w:tr>
        <w:tc>
          <w:tcPr/>
          <w:p>
            <w:pPr>
              <w:pStyle w:val="Compact"/>
            </w:pPr>
            <w:r>
              <w:rPr>
                <w:b/>
                <w:bCs/>
              </w:rPr>
              <w:t xml:space="preserve">DC Infrastructure Lead</w:t>
            </w:r>
          </w:p>
        </w:tc>
        <w:tc>
          <w:tcPr/>
          <w:p>
            <w:pPr>
              <w:pStyle w:val="Compact"/>
              <w:jc w:val="center"/>
            </w:pPr>
            <w:r>
              <w:t xml:space="preserve">Trung bình</w:t>
            </w:r>
          </w:p>
        </w:tc>
        <w:tc>
          <w:tcPr/>
          <w:p>
            <w:pPr>
              <w:pStyle w:val="Compact"/>
              <w:jc w:val="center"/>
            </w:pPr>
            <w:r>
              <w:t xml:space="preserve">Cao</w:t>
            </w:r>
          </w:p>
        </w:tc>
        <w:tc>
          <w:tcPr/>
          <w:p>
            <w:pPr>
              <w:pStyle w:val="Compact"/>
            </w:pPr>
            <w:r>
              <w:t xml:space="preserve">3-6 tháng</w:t>
            </w:r>
          </w:p>
        </w:tc>
        <w:tc>
          <w:tcPr/>
          <w:p>
            <w:pPr>
              <w:pStyle w:val="Compact"/>
              <w:jc w:val="right"/>
            </w:pPr>
            <w:r>
              <w:t xml:space="preserve">10-15 K USD</w:t>
            </w:r>
          </w:p>
        </w:tc>
      </w:tr>
      <w:tr>
        <w:tc>
          <w:tcPr/>
          <w:p>
            <w:pPr>
              <w:pStyle w:val="Compact"/>
            </w:pPr>
            <w:r>
              <w:rPr>
                <w:b/>
                <w:bCs/>
              </w:rPr>
              <w:t xml:space="preserve">Quality Manager (AS9100)</w:t>
            </w:r>
          </w:p>
        </w:tc>
        <w:tc>
          <w:tcPr/>
          <w:p>
            <w:pPr>
              <w:pStyle w:val="Compact"/>
              <w:jc w:val="center"/>
            </w:pPr>
            <w:r>
              <w:t xml:space="preserve">Trung bình-Cao</w:t>
            </w:r>
          </w:p>
        </w:tc>
        <w:tc>
          <w:tcPr/>
          <w:p>
            <w:pPr>
              <w:pStyle w:val="Compact"/>
              <w:jc w:val="center"/>
            </w:pPr>
            <w:r>
              <w:t xml:space="preserve">Rất cao</w:t>
            </w:r>
          </w:p>
        </w:tc>
        <w:tc>
          <w:tcPr/>
          <w:p>
            <w:pPr>
              <w:pStyle w:val="Compact"/>
            </w:pPr>
            <w:r>
              <w:t xml:space="preserve">12-18 tháng</w:t>
            </w:r>
          </w:p>
        </w:tc>
        <w:tc>
          <w:tcPr/>
          <w:p>
            <w:pPr>
              <w:pStyle w:val="Compact"/>
              <w:jc w:val="right"/>
            </w:pPr>
            <w:r>
              <w:t xml:space="preserve">25-40 K USD</w:t>
            </w:r>
          </w:p>
        </w:tc>
      </w:tr>
      <w:tr>
        <w:tc>
          <w:tcPr/>
          <w:p>
            <w:pPr>
              <w:pStyle w:val="Compact"/>
            </w:pPr>
            <w:r>
              <w:rPr>
                <w:b/>
                <w:bCs/>
              </w:rPr>
              <w:t xml:space="preserve">Sales Director (FDI B2B)</w:t>
            </w:r>
          </w:p>
        </w:tc>
        <w:tc>
          <w:tcPr/>
          <w:p>
            <w:pPr>
              <w:pStyle w:val="Compact"/>
              <w:jc w:val="center"/>
            </w:pPr>
            <w:r>
              <w:t xml:space="preserve">Trung bình</w:t>
            </w:r>
          </w:p>
        </w:tc>
        <w:tc>
          <w:tcPr/>
          <w:p>
            <w:pPr>
              <w:pStyle w:val="Compact"/>
              <w:jc w:val="center"/>
            </w:pPr>
            <w:r>
              <w:t xml:space="preserve">Cao</w:t>
            </w:r>
          </w:p>
        </w:tc>
        <w:tc>
          <w:tcPr/>
          <w:p>
            <w:pPr>
              <w:pStyle w:val="Compact"/>
            </w:pPr>
            <w:r>
              <w:t xml:space="preserve">3-6 tháng</w:t>
            </w:r>
          </w:p>
        </w:tc>
        <w:tc>
          <w:tcPr/>
          <w:p>
            <w:pPr>
              <w:pStyle w:val="Compact"/>
              <w:jc w:val="right"/>
            </w:pPr>
            <w:r>
              <w:t xml:space="preserve">15-20 K USD</w:t>
            </w:r>
          </w:p>
        </w:tc>
      </w:tr>
    </w:tbl>
    <w:p>
      <w:pPr>
        <w:pStyle w:val="BlockText"/>
      </w:pPr>
      <w:r>
        <w:rPr>
          <w:b/>
          <w:bCs/>
        </w:rPr>
        <w:t xml:space="preserve">[A] Turnover rate mục tiêu: &lt;10%/năm cho toàn công ty, &lt;5% cho Key Position.</w:t>
      </w:r>
      <w:r>
        <w:t xml:space="preserve"> </w:t>
      </w:r>
      <w:r>
        <w:t xml:space="preserve">Benchmark: FDI tại KCNC HCM = 12-18% turnover. Mekong cần thấp hơn benchmark 30-50%.</w:t>
      </w:r>
    </w:p>
    <w:bookmarkEnd w:id="467"/>
    <w:bookmarkStart w:id="468" w:name="chương-trình-giữ-chân"/>
    <w:p>
      <w:pPr>
        <w:pStyle w:val="Heading3"/>
      </w:pPr>
      <w:r>
        <w:rPr>
          <w:rStyle w:val="SectionNumber"/>
        </w:rPr>
        <w:t xml:space="preserve">13.5.2</w:t>
      </w:r>
      <w:r>
        <w:tab/>
      </w:r>
      <w:r>
        <w:t xml:space="preserve">7.5.2. Chương trình Giữ chân</w:t>
      </w:r>
    </w:p>
    <w:tbl>
      <w:tblPr>
        <w:tblStyle w:val="Table"/>
        <w:tblW w:type="pct" w:w="5000"/>
        <w:tblLayout w:type="fixed"/>
        <w:tblLook w:firstRow="1" w:lastRow="0" w:firstColumn="0" w:lastColumn="0" w:noHBand="0" w:noVBand="0" w:val="0020"/>
      </w:tblPr>
      <w:tblGrid>
        <w:gridCol w:w="1938"/>
        <w:gridCol w:w="1329"/>
        <w:gridCol w:w="3600"/>
        <w:gridCol w:w="1052"/>
      </w:tblGrid>
      <w:tr>
        <w:trPr>
          <w:tblHeader w:val="on"/>
        </w:trPr>
        <w:tc>
          <w:tcPr/>
          <w:p>
            <w:pPr>
              <w:pStyle w:val="Compact"/>
            </w:pPr>
            <w:r>
              <w:t xml:space="preserve">Chương trình</w:t>
            </w:r>
          </w:p>
        </w:tc>
        <w:tc>
          <w:tcPr/>
          <w:p>
            <w:pPr>
              <w:pStyle w:val="Compact"/>
            </w:pPr>
            <w:r>
              <w:t xml:space="preserve">Đối tượng</w:t>
            </w:r>
          </w:p>
        </w:tc>
        <w:tc>
          <w:tcPr/>
          <w:p>
            <w:pPr>
              <w:pStyle w:val="Compact"/>
            </w:pPr>
            <w:r>
              <w:t xml:space="preserve">Chi tiết</w:t>
            </w:r>
          </w:p>
        </w:tc>
        <w:tc>
          <w:tcPr/>
          <w:p>
            <w:pPr>
              <w:pStyle w:val="Compact"/>
              <w:jc w:val="right"/>
            </w:pPr>
            <w:r>
              <w:t xml:space="preserve">Budget/năm (K USD)</w:t>
            </w:r>
          </w:p>
        </w:tc>
      </w:tr>
      <w:tr>
        <w:tc>
          <w:tcPr/>
          <w:p>
            <w:pPr>
              <w:pStyle w:val="Compact"/>
            </w:pPr>
            <w:r>
              <w:rPr>
                <w:b/>
                <w:bCs/>
              </w:rPr>
              <w:t xml:space="preserve">ESOP 5%</w:t>
            </w:r>
          </w:p>
        </w:tc>
        <w:tc>
          <w:tcPr/>
          <w:p>
            <w:pPr>
              <w:pStyle w:val="Compact"/>
            </w:pPr>
            <w:r>
              <w:t xml:space="preserve">C-Level + Director + Key</w:t>
            </w:r>
          </w:p>
        </w:tc>
        <w:tc>
          <w:tcPr/>
          <w:p>
            <w:pPr>
              <w:pStyle w:val="Compact"/>
            </w:pPr>
            <w:r>
              <w:t xml:space="preserve">Vesting 4 năm, cliff 1Y</w:t>
            </w:r>
          </w:p>
        </w:tc>
        <w:tc>
          <w:tcPr/>
          <w:p>
            <w:pPr>
              <w:pStyle w:val="Compact"/>
              <w:jc w:val="right"/>
            </w:pPr>
            <w:r>
              <w:t xml:space="preserve">Equity, không cash</w:t>
            </w:r>
          </w:p>
        </w:tc>
      </w:tr>
      <w:tr>
        <w:tc>
          <w:tcPr/>
          <w:p>
            <w:pPr>
              <w:pStyle w:val="Compact"/>
            </w:pPr>
            <w:r>
              <w:rPr>
                <w:b/>
                <w:bCs/>
              </w:rPr>
              <w:t xml:space="preserve">Retention Bonus</w:t>
            </w:r>
          </w:p>
        </w:tc>
        <w:tc>
          <w:tcPr/>
          <w:p>
            <w:pPr>
              <w:pStyle w:val="Compact"/>
            </w:pPr>
            <w:r>
              <w:t xml:space="preserve">Top 20% performance</w:t>
            </w:r>
          </w:p>
        </w:tc>
        <w:tc>
          <w:tcPr/>
          <w:p>
            <w:pPr>
              <w:pStyle w:val="Compact"/>
            </w:pPr>
            <w:r>
              <w:t xml:space="preserve">1-3 tháng lương thêm, trả cuối năm</w:t>
            </w:r>
          </w:p>
        </w:tc>
        <w:tc>
          <w:tcPr/>
          <w:p>
            <w:pPr>
              <w:pStyle w:val="Compact"/>
              <w:jc w:val="right"/>
            </w:pPr>
            <w:r>
              <w:t xml:space="preserve">150</w:t>
            </w:r>
          </w:p>
        </w:tc>
      </w:tr>
      <w:tr>
        <w:tc>
          <w:tcPr/>
          <w:p>
            <w:pPr>
              <w:pStyle w:val="Compact"/>
            </w:pPr>
            <w:r>
              <w:rPr>
                <w:b/>
                <w:bCs/>
              </w:rPr>
              <w:t xml:space="preserve">Career Path rõ ràng</w:t>
            </w:r>
          </w:p>
        </w:tc>
        <w:tc>
          <w:tcPr/>
          <w:p>
            <w:pPr>
              <w:pStyle w:val="Compact"/>
            </w:pPr>
            <w:r>
              <w:t xml:space="preserve">Tất cả</w:t>
            </w:r>
          </w:p>
        </w:tc>
        <w:tc>
          <w:tcPr/>
          <w:p>
            <w:pPr>
              <w:pStyle w:val="Compact"/>
            </w:pPr>
            <w:r>
              <w:t xml:space="preserve">Dual track: Management vs Technical Expert</w:t>
            </w:r>
          </w:p>
        </w:tc>
        <w:tc>
          <w:tcPr/>
          <w:p>
            <w:pPr>
              <w:pStyle w:val="Compact"/>
              <w:jc w:val="right"/>
            </w:pPr>
            <w:r>
              <w:t xml:space="preserve">—</w:t>
            </w:r>
          </w:p>
        </w:tc>
      </w:tr>
      <w:tr>
        <w:tc>
          <w:tcPr/>
          <w:p>
            <w:pPr>
              <w:pStyle w:val="Compact"/>
            </w:pPr>
            <w:r>
              <w:rPr>
                <w:b/>
                <w:bCs/>
              </w:rPr>
              <w:t xml:space="preserve">Đào tạo quốc tế</w:t>
            </w:r>
          </w:p>
        </w:tc>
        <w:tc>
          <w:tcPr/>
          <w:p>
            <w:pPr>
              <w:pStyle w:val="Compact"/>
            </w:pPr>
            <w:r>
              <w:t xml:space="preserve">Key Engineer</w:t>
            </w:r>
          </w:p>
        </w:tc>
        <w:tc>
          <w:tcPr/>
          <w:p>
            <w:pPr>
              <w:pStyle w:val="Compact"/>
            </w:pPr>
            <w:r>
              <w:t xml:space="preserve">Gửi đào tạo DMG MORI Japan, Siemens Đức</w:t>
            </w:r>
          </w:p>
        </w:tc>
        <w:tc>
          <w:tcPr/>
          <w:p>
            <w:pPr>
              <w:pStyle w:val="Compact"/>
              <w:jc w:val="right"/>
            </w:pPr>
            <w:r>
              <w:t xml:space="preserve">80</w:t>
            </w:r>
          </w:p>
        </w:tc>
      </w:tr>
      <w:tr>
        <w:tc>
          <w:tcPr/>
          <w:p>
            <w:pPr>
              <w:pStyle w:val="Compact"/>
            </w:pPr>
            <w:r>
              <w:rPr>
                <w:b/>
                <w:bCs/>
              </w:rPr>
              <w:t xml:space="preserve">Cải thiện môi trường</w:t>
            </w:r>
          </w:p>
        </w:tc>
        <w:tc>
          <w:tcPr/>
          <w:p>
            <w:pPr>
              <w:pStyle w:val="Compact"/>
            </w:pPr>
            <w:r>
              <w:t xml:space="preserve">Tất cả</w:t>
            </w:r>
          </w:p>
        </w:tc>
        <w:tc>
          <w:tcPr/>
          <w:p>
            <w:pPr>
              <w:pStyle w:val="Compact"/>
            </w:pPr>
            <w:r>
              <w:t xml:space="preserve">Canteen + Gym + Recreation room + Shuttle</w:t>
            </w:r>
          </w:p>
        </w:tc>
        <w:tc>
          <w:tcPr/>
          <w:p>
            <w:pPr>
              <w:pStyle w:val="Compact"/>
              <w:jc w:val="right"/>
            </w:pPr>
            <w:r>
              <w:t xml:space="preserve">50</w:t>
            </w:r>
          </w:p>
        </w:tc>
      </w:tr>
      <w:tr>
        <w:tc>
          <w:tcPr/>
          <w:p>
            <w:pPr>
              <w:pStyle w:val="Compact"/>
            </w:pPr>
            <w:r>
              <w:rPr>
                <w:b/>
                <w:bCs/>
              </w:rPr>
              <w:t xml:space="preserve">Flexible Working</w:t>
            </w:r>
          </w:p>
        </w:tc>
        <w:tc>
          <w:tcPr/>
          <w:p>
            <w:pPr>
              <w:pStyle w:val="Compact"/>
            </w:pPr>
            <w:r>
              <w:t xml:space="preserve">Office staff</w:t>
            </w:r>
          </w:p>
        </w:tc>
        <w:tc>
          <w:tcPr/>
          <w:p>
            <w:pPr>
              <w:pStyle w:val="Compact"/>
            </w:pPr>
            <w:r>
              <w:t xml:space="preserve">WFH 2 ngày/tuần (non-production)</w:t>
            </w:r>
          </w:p>
        </w:tc>
        <w:tc>
          <w:tcPr/>
          <w:p>
            <w:pPr>
              <w:pStyle w:val="Compact"/>
              <w:jc w:val="right"/>
            </w:pPr>
            <w:r>
              <w:t xml:space="preserve">—</w:t>
            </w:r>
          </w:p>
        </w:tc>
      </w:tr>
      <w:tr>
        <w:tc>
          <w:tcPr/>
          <w:p>
            <w:pPr>
              <w:pStyle w:val="Compact"/>
            </w:pPr>
            <w:r>
              <w:rPr>
                <w:b/>
                <w:bCs/>
              </w:rPr>
              <w:t xml:space="preserve">Health &amp; Wellness</w:t>
            </w:r>
          </w:p>
        </w:tc>
        <w:tc>
          <w:tcPr/>
          <w:p>
            <w:pPr>
              <w:pStyle w:val="Compact"/>
            </w:pPr>
            <w:r>
              <w:t xml:space="preserve">Tất cả</w:t>
            </w:r>
          </w:p>
        </w:tc>
        <w:tc>
          <w:tcPr/>
          <w:p>
            <w:pPr>
              <w:pStyle w:val="Compact"/>
            </w:pPr>
            <w:r>
              <w:t xml:space="preserve">Premium health insurance + Annual checkup + Mental health support</w:t>
            </w:r>
          </w:p>
        </w:tc>
        <w:tc>
          <w:tcPr/>
          <w:p>
            <w:pPr>
              <w:pStyle w:val="Compact"/>
              <w:jc w:val="right"/>
            </w:pPr>
            <w:r>
              <w:t xml:space="preserve">40</w:t>
            </w:r>
          </w:p>
        </w:tc>
      </w:tr>
      <w:tr>
        <w:tc>
          <w:tcPr/>
          <w:p>
            <w:pPr>
              <w:pStyle w:val="Compact"/>
            </w:pPr>
            <w:r>
              <w:rPr>
                <w:b/>
                <w:bCs/>
              </w:rPr>
              <w:t xml:space="preserve">Recognition Program</w:t>
            </w:r>
          </w:p>
        </w:tc>
        <w:tc>
          <w:tcPr/>
          <w:p>
            <w:pPr>
              <w:pStyle w:val="Compact"/>
            </w:pPr>
            <w:r>
              <w:t xml:space="preserve">Tất cả</w:t>
            </w:r>
          </w:p>
        </w:tc>
        <w:tc>
          <w:tcPr/>
          <w:p>
            <w:pPr>
              <w:pStyle w:val="Compact"/>
            </w:pPr>
            <w:r>
              <w:t xml:space="preserve">Employee of Month/Quarter + Public recognition + Small rewards</w:t>
            </w:r>
          </w:p>
        </w:tc>
        <w:tc>
          <w:tcPr/>
          <w:p>
            <w:pPr>
              <w:pStyle w:val="Compact"/>
              <w:jc w:val="right"/>
            </w:pPr>
            <w:r>
              <w:t xml:space="preserve">10</w:t>
            </w:r>
          </w:p>
        </w:tc>
      </w:tr>
    </w:tbl>
    <w:bookmarkEnd w:id="468"/>
    <w:bookmarkStart w:id="472" w:name="career-path-dual-track"/>
    <w:p>
      <w:pPr>
        <w:pStyle w:val="Heading3"/>
      </w:pPr>
      <w:r>
        <w:rPr>
          <w:rStyle w:val="SectionNumber"/>
        </w:rPr>
        <w:t xml:space="preserve">13.5.3</w:t>
      </w:r>
      <w:r>
        <w:tab/>
      </w:r>
      <w:r>
        <w:t xml:space="preserve">7.5.3. Career Path — Dual Track</w:t>
      </w:r>
    </w:p>
    <w:p>
      <w:pPr>
        <w:pStyle w:val="CaptionedFigure"/>
      </w:pPr>
      <w:r>
        <w:drawing>
          <wp:inline>
            <wp:extent cx="5334000" cy="9041930"/>
            <wp:effectExtent b="0" l="0" r="0" t="0"/>
            <wp:docPr descr="Sơ đồ 33 : bieu_do_033" title="" id="470" name="Picture"/>
            <a:graphic>
              <a:graphicData uri="http://schemas.openxmlformats.org/drawingml/2006/picture">
                <pic:pic>
                  <pic:nvPicPr>
                    <pic:cNvPr descr="mermaid_assets\bieu_do_033.png" id="471" name="Picture"/>
                    <pic:cNvPicPr>
                      <a:picLocks noChangeArrowheads="1" noChangeAspect="1"/>
                    </pic:cNvPicPr>
                  </pic:nvPicPr>
                  <pic:blipFill>
                    <a:blip r:embed="rId469"/>
                    <a:stretch>
                      <a:fillRect/>
                    </a:stretch>
                  </pic:blipFill>
                  <pic:spPr bwMode="auto">
                    <a:xfrm>
                      <a:off x="0" y="0"/>
                      <a:ext cx="5334000" cy="9041930"/>
                    </a:xfrm>
                    <a:prstGeom prst="rect">
                      <a:avLst/>
                    </a:prstGeom>
                    <a:noFill/>
                    <a:ln w="9525">
                      <a:noFill/>
                      <a:headEnd/>
                      <a:tailEnd/>
                    </a:ln>
                  </pic:spPr>
                </pic:pic>
              </a:graphicData>
            </a:graphic>
          </wp:inline>
        </w:drawing>
      </w:r>
    </w:p>
    <w:p>
      <w:pPr>
        <w:pStyle w:val="ImageCaption"/>
      </w:pPr>
      <w:r>
        <w:t xml:space="preserve">Sơ đồ 33 : bieu_do_033</w:t>
      </w:r>
    </w:p>
    <w:tbl>
      <w:tblPr>
        <w:tblStyle w:val="Table"/>
        <w:tblW w:type="pct" w:w="5000"/>
        <w:tblLayout w:type="fixed"/>
        <w:tblLook w:firstRow="1" w:lastRow="0" w:firstColumn="0" w:lastColumn="0" w:noHBand="0" w:noVBand="0" w:val="0020"/>
      </w:tblPr>
      <w:tblGrid>
        <w:gridCol w:w="507"/>
        <w:gridCol w:w="3147"/>
        <w:gridCol w:w="1624"/>
        <w:gridCol w:w="2640"/>
      </w:tblGrid>
      <w:tr>
        <w:trPr>
          <w:tblHeader w:val="on"/>
        </w:trPr>
        <w:tc>
          <w:tcPr/>
          <w:p>
            <w:pPr>
              <w:pStyle w:val="Compact"/>
            </w:pPr>
            <w:r>
              <w:t xml:space="preserve">Level</w:t>
            </w:r>
          </w:p>
        </w:tc>
        <w:tc>
          <w:tcPr/>
          <w:p>
            <w:pPr>
              <w:pStyle w:val="Compact"/>
            </w:pPr>
            <w:r>
              <w:t xml:space="preserve">Tech Track</w:t>
            </w:r>
          </w:p>
        </w:tc>
        <w:tc>
          <w:tcPr/>
          <w:p>
            <w:pPr>
              <w:pStyle w:val="Compact"/>
            </w:pPr>
            <w:r>
              <w:t xml:space="preserve">Management Track</w:t>
            </w:r>
          </w:p>
        </w:tc>
        <w:tc>
          <w:tcPr/>
          <w:p>
            <w:pPr>
              <w:pStyle w:val="Compact"/>
              <w:jc w:val="right"/>
            </w:pPr>
            <w:r>
              <w:t xml:space="preserve">Lương Range (K USD/năm)</w:t>
            </w:r>
          </w:p>
        </w:tc>
      </w:tr>
      <w:tr>
        <w:tc>
          <w:tcPr/>
          <w:p>
            <w:pPr>
              <w:pStyle w:val="Compact"/>
            </w:pPr>
            <w:r>
              <w:t xml:space="preserve">L1</w:t>
            </w:r>
          </w:p>
        </w:tc>
        <w:tc>
          <w:tcPr/>
          <w:p>
            <w:pPr>
              <w:pStyle w:val="Compact"/>
            </w:pPr>
            <w:r>
              <w:t xml:space="preserve">Engineer</w:t>
            </w:r>
          </w:p>
        </w:tc>
        <w:tc>
          <w:tcPr/>
          <w:p>
            <w:pPr>
              <w:pStyle w:val="Compact"/>
            </w:pPr>
            <w:r>
              <w:t xml:space="preserve">—</w:t>
            </w:r>
          </w:p>
        </w:tc>
        <w:tc>
          <w:tcPr/>
          <w:p>
            <w:pPr>
              <w:pStyle w:val="Compact"/>
              <w:jc w:val="right"/>
            </w:pPr>
            <w:r>
              <w:t xml:space="preserve">10-18</w:t>
            </w:r>
          </w:p>
        </w:tc>
      </w:tr>
      <w:tr>
        <w:tc>
          <w:tcPr/>
          <w:p>
            <w:pPr>
              <w:pStyle w:val="Compact"/>
            </w:pPr>
            <w:r>
              <w:t xml:space="preserve">L2</w:t>
            </w:r>
          </w:p>
        </w:tc>
        <w:tc>
          <w:tcPr/>
          <w:p>
            <w:pPr>
              <w:pStyle w:val="Compact"/>
            </w:pPr>
            <w:r>
              <w:t xml:space="preserve">Engineer II</w:t>
            </w:r>
          </w:p>
        </w:tc>
        <w:tc>
          <w:tcPr/>
          <w:p>
            <w:pPr>
              <w:pStyle w:val="Compact"/>
            </w:pPr>
            <w:r>
              <w:t xml:space="preserve">—</w:t>
            </w:r>
          </w:p>
        </w:tc>
        <w:tc>
          <w:tcPr/>
          <w:p>
            <w:pPr>
              <w:pStyle w:val="Compact"/>
              <w:jc w:val="right"/>
            </w:pPr>
            <w:r>
              <w:t xml:space="preserve">14-24</w:t>
            </w:r>
          </w:p>
        </w:tc>
      </w:tr>
      <w:tr>
        <w:tc>
          <w:tcPr/>
          <w:p>
            <w:pPr>
              <w:pStyle w:val="Compact"/>
            </w:pPr>
            <w:r>
              <w:t xml:space="preserve">L3</w:t>
            </w:r>
          </w:p>
        </w:tc>
        <w:tc>
          <w:tcPr/>
          <w:p>
            <w:pPr>
              <w:pStyle w:val="Compact"/>
            </w:pPr>
            <w:r>
              <w:t xml:space="preserve">Senior Engineer</w:t>
            </w:r>
          </w:p>
        </w:tc>
        <w:tc>
          <w:tcPr/>
          <w:p>
            <w:pPr>
              <w:pStyle w:val="Compact"/>
            </w:pPr>
            <w:r>
              <w:t xml:space="preserve">Team Lead</w:t>
            </w:r>
          </w:p>
        </w:tc>
        <w:tc>
          <w:tcPr/>
          <w:p>
            <w:pPr>
              <w:pStyle w:val="Compact"/>
              <w:jc w:val="right"/>
            </w:pPr>
            <w:r>
              <w:t xml:space="preserve">20-36</w:t>
            </w:r>
          </w:p>
        </w:tc>
      </w:tr>
      <w:tr>
        <w:tc>
          <w:tcPr/>
          <w:p>
            <w:pPr>
              <w:pStyle w:val="Compact"/>
            </w:pPr>
            <w:r>
              <w:t xml:space="preserve">L4</w:t>
            </w:r>
          </w:p>
        </w:tc>
        <w:tc>
          <w:tcPr/>
          <w:p>
            <w:pPr>
              <w:pStyle w:val="Compact"/>
            </w:pPr>
            <w:r>
              <w:t xml:space="preserve">Technical Lead</w:t>
            </w:r>
          </w:p>
        </w:tc>
        <w:tc>
          <w:tcPr/>
          <w:p>
            <w:pPr>
              <w:pStyle w:val="Compact"/>
            </w:pPr>
            <w:r>
              <w:t xml:space="preserve">Manager</w:t>
            </w:r>
          </w:p>
        </w:tc>
        <w:tc>
          <w:tcPr/>
          <w:p>
            <w:pPr>
              <w:pStyle w:val="Compact"/>
              <w:jc w:val="right"/>
            </w:pPr>
            <w:r>
              <w:t xml:space="preserve">30-48</w:t>
            </w:r>
          </w:p>
        </w:tc>
      </w:tr>
      <w:tr>
        <w:tc>
          <w:tcPr/>
          <w:p>
            <w:pPr>
              <w:pStyle w:val="Compact"/>
            </w:pPr>
            <w:r>
              <w:t xml:space="preserve">L5</w:t>
            </w:r>
          </w:p>
        </w:tc>
        <w:tc>
          <w:tcPr/>
          <w:p>
            <w:pPr>
              <w:pStyle w:val="Compact"/>
            </w:pPr>
            <w:r>
              <w:t xml:space="preserve">Principal Engineer</w:t>
            </w:r>
          </w:p>
        </w:tc>
        <w:tc>
          <w:tcPr/>
          <w:p>
            <w:pPr>
              <w:pStyle w:val="Compact"/>
            </w:pPr>
            <w:r>
              <w:t xml:space="preserve">Director</w:t>
            </w:r>
          </w:p>
        </w:tc>
        <w:tc>
          <w:tcPr/>
          <w:p>
            <w:pPr>
              <w:pStyle w:val="Compact"/>
              <w:jc w:val="right"/>
            </w:pPr>
            <w:r>
              <w:t xml:space="preserve">48-84</w:t>
            </w:r>
          </w:p>
        </w:tc>
      </w:tr>
      <w:tr>
        <w:tc>
          <w:tcPr/>
          <w:p>
            <w:pPr>
              <w:pStyle w:val="Compact"/>
            </w:pPr>
            <w:r>
              <w:t xml:space="preserve">L6</w:t>
            </w:r>
          </w:p>
        </w:tc>
        <w:tc>
          <w:tcPr/>
          <w:p>
            <w:pPr>
              <w:pStyle w:val="Compact"/>
            </w:pPr>
            <w:r>
              <w:t xml:space="preserve">Distinguished Engineer / Fellow</w:t>
            </w:r>
          </w:p>
        </w:tc>
        <w:tc>
          <w:tcPr/>
          <w:p>
            <w:pPr>
              <w:pStyle w:val="Compact"/>
            </w:pPr>
            <w:r>
              <w:t xml:space="preserve">VP</w:t>
            </w:r>
          </w:p>
        </w:tc>
        <w:tc>
          <w:tcPr/>
          <w:p>
            <w:pPr>
              <w:pStyle w:val="Compact"/>
              <w:jc w:val="right"/>
            </w:pPr>
            <w:r>
              <w:t xml:space="preserve">84-144</w:t>
            </w:r>
          </w:p>
        </w:tc>
      </w:tr>
    </w:tbl>
    <w:p>
      <w:r>
        <w:pict>
          <v:rect style="width:0;height:1.5pt" o:hralign="center" o:hrstd="t" o:hr="t"/>
        </w:pict>
      </w:r>
    </w:p>
    <w:bookmarkEnd w:id="472"/>
    <w:bookmarkEnd w:id="473"/>
    <w:bookmarkStart w:id="476" w:name="kế-hoạch-kế-nhiệm-succession-planning"/>
    <w:p>
      <w:pPr>
        <w:pStyle w:val="Heading2"/>
      </w:pPr>
      <w:r>
        <w:rPr>
          <w:rStyle w:val="SectionNumber"/>
        </w:rPr>
        <w:t xml:space="preserve">13.6</w:t>
      </w:r>
      <w:r>
        <w:tab/>
      </w:r>
      <w:r>
        <w:t xml:space="preserve">7.6. Kế hoạch Kế nhiệm (Succession Planning)</w:t>
      </w:r>
    </w:p>
    <w:bookmarkStart w:id="474" w:name="ma-trận-kế-nhiệm-cho-vị-trí-chủ-chốt"/>
    <w:p>
      <w:pPr>
        <w:pStyle w:val="Heading3"/>
      </w:pPr>
      <w:r>
        <w:rPr>
          <w:rStyle w:val="SectionNumber"/>
        </w:rPr>
        <w:t xml:space="preserve">13.6.1</w:t>
      </w:r>
      <w:r>
        <w:tab/>
      </w:r>
      <w:r>
        <w:t xml:space="preserve">7.6.1. Ma trận Kế nhiệm cho Vị trí Chủ chốt</w:t>
      </w:r>
    </w:p>
    <w:tbl>
      <w:tblPr>
        <w:tblStyle w:val="Table"/>
        <w:tblW w:type="pct" w:w="5000"/>
        <w:tblLayout w:type="fixed"/>
        <w:tblLook w:firstRow="1" w:lastRow="0" w:firstColumn="0" w:lastColumn="0" w:noHBand="0" w:noVBand="0" w:val="0020"/>
      </w:tblPr>
      <w:tblGrid>
        <w:gridCol w:w="1520"/>
        <w:gridCol w:w="1920"/>
        <w:gridCol w:w="1200"/>
        <w:gridCol w:w="2640"/>
        <w:gridCol w:w="640"/>
      </w:tblGrid>
      <w:tr>
        <w:trPr>
          <w:tblHeader w:val="on"/>
        </w:trPr>
        <w:tc>
          <w:tcPr/>
          <w:p>
            <w:pPr>
              <w:pStyle w:val="Compact"/>
            </w:pPr>
            <w:r>
              <w:t xml:space="preserve">Vị trí hiện tại</w:t>
            </w:r>
          </w:p>
        </w:tc>
        <w:tc>
          <w:tcPr/>
          <w:p>
            <w:pPr>
              <w:pStyle w:val="Compact"/>
            </w:pPr>
            <w:r>
              <w:t xml:space="preserve">Successor #1</w:t>
            </w:r>
          </w:p>
        </w:tc>
        <w:tc>
          <w:tcPr/>
          <w:p>
            <w:pPr>
              <w:pStyle w:val="Compact"/>
            </w:pPr>
            <w:r>
              <w:t xml:space="preserve">Successor #2</w:t>
            </w:r>
          </w:p>
        </w:tc>
        <w:tc>
          <w:tcPr/>
          <w:p>
            <w:pPr>
              <w:pStyle w:val="Compact"/>
            </w:pPr>
            <w:r>
              <w:t xml:space="preserve">Gap Analysis</w:t>
            </w:r>
          </w:p>
        </w:tc>
        <w:tc>
          <w:tcPr/>
          <w:p>
            <w:pPr>
              <w:pStyle w:val="Compact"/>
            </w:pPr>
            <w:r>
              <w:t xml:space="preserve">Timeline</w:t>
            </w:r>
          </w:p>
        </w:tc>
      </w:tr>
      <w:tr>
        <w:tc>
          <w:tcPr/>
          <w:p>
            <w:pPr>
              <w:pStyle w:val="Compact"/>
            </w:pPr>
            <w:r>
              <w:rPr>
                <w:b/>
                <w:bCs/>
              </w:rPr>
              <w:t xml:space="preserve">CEO</w:t>
            </w:r>
          </w:p>
        </w:tc>
        <w:tc>
          <w:tcPr/>
          <w:p>
            <w:pPr>
              <w:pStyle w:val="Compact"/>
            </w:pPr>
            <w:r>
              <w:t xml:space="preserve">CTO (nếu founder nghỉ)</w:t>
            </w:r>
          </w:p>
        </w:tc>
        <w:tc>
          <w:tcPr/>
          <w:p>
            <w:pPr>
              <w:pStyle w:val="Compact"/>
            </w:pPr>
            <w:r>
              <w:t xml:space="preserve">COO</w:t>
            </w:r>
          </w:p>
        </w:tc>
        <w:tc>
          <w:tcPr/>
          <w:p>
            <w:pPr>
              <w:pStyle w:val="Compact"/>
            </w:pPr>
            <w:r>
              <w:t xml:space="preserve">Cần kinh nghiệm tài chính</w:t>
            </w:r>
          </w:p>
        </w:tc>
        <w:tc>
          <w:tcPr/>
          <w:p>
            <w:pPr>
              <w:pStyle w:val="Compact"/>
            </w:pPr>
            <w:r>
              <w:t xml:space="preserve">3-5 năm</w:t>
            </w:r>
          </w:p>
        </w:tc>
      </w:tr>
      <w:tr>
        <w:tc>
          <w:tcPr/>
          <w:p>
            <w:pPr>
              <w:pStyle w:val="Compact"/>
            </w:pPr>
            <w:r>
              <w:rPr>
                <w:b/>
                <w:bCs/>
              </w:rPr>
              <w:t xml:space="preserve">CTO</w:t>
            </w:r>
          </w:p>
        </w:tc>
        <w:tc>
          <w:tcPr/>
          <w:p>
            <w:pPr>
              <w:pStyle w:val="Compact"/>
            </w:pPr>
            <w:r>
              <w:t xml:space="preserve">GĐ R&amp;D</w:t>
            </w:r>
          </w:p>
        </w:tc>
        <w:tc>
          <w:tcPr/>
          <w:p>
            <w:pPr>
              <w:pStyle w:val="Compact"/>
            </w:pPr>
            <w:r>
              <w:t xml:space="preserve">AI/ML Lead</w:t>
            </w:r>
          </w:p>
        </w:tc>
        <w:tc>
          <w:tcPr/>
          <w:p>
            <w:pPr>
              <w:pStyle w:val="Compact"/>
            </w:pPr>
            <w:r>
              <w:t xml:space="preserve">Cần kinh nghiệm quản lý broad</w:t>
            </w:r>
          </w:p>
        </w:tc>
        <w:tc>
          <w:tcPr/>
          <w:p>
            <w:pPr>
              <w:pStyle w:val="Compact"/>
            </w:pPr>
            <w:r>
              <w:t xml:space="preserve">2-3 năm</w:t>
            </w:r>
          </w:p>
        </w:tc>
      </w:tr>
      <w:tr>
        <w:tc>
          <w:tcPr/>
          <w:p>
            <w:pPr>
              <w:pStyle w:val="Compact"/>
            </w:pPr>
            <w:r>
              <w:rPr>
                <w:b/>
                <w:bCs/>
              </w:rPr>
              <w:t xml:space="preserve">GĐ CNC</w:t>
            </w:r>
          </w:p>
        </w:tc>
        <w:tc>
          <w:tcPr/>
          <w:p>
            <w:pPr>
              <w:pStyle w:val="Compact"/>
            </w:pPr>
            <w:r>
              <w:t xml:space="preserve">Sr CAM Programmer</w:t>
            </w:r>
          </w:p>
        </w:tc>
        <w:tc>
          <w:tcPr/>
          <w:p>
            <w:pPr>
              <w:pStyle w:val="Compact"/>
            </w:pPr>
            <w:r>
              <w:t xml:space="preserve">QM (AS9100)</w:t>
            </w:r>
          </w:p>
        </w:tc>
        <w:tc>
          <w:tcPr/>
          <w:p>
            <w:pPr>
              <w:pStyle w:val="Compact"/>
            </w:pPr>
            <w:r>
              <w:t xml:space="preserve">Cần leadership training</w:t>
            </w:r>
          </w:p>
        </w:tc>
        <w:tc>
          <w:tcPr/>
          <w:p>
            <w:pPr>
              <w:pStyle w:val="Compact"/>
            </w:pPr>
            <w:r>
              <w:t xml:space="preserve">2-3 năm</w:t>
            </w:r>
          </w:p>
        </w:tc>
      </w:tr>
      <w:tr>
        <w:tc>
          <w:tcPr/>
          <w:p>
            <w:pPr>
              <w:pStyle w:val="Compact"/>
            </w:pPr>
            <w:r>
              <w:rPr>
                <w:b/>
                <w:bCs/>
              </w:rPr>
              <w:t xml:space="preserve">GĐ DC</w:t>
            </w:r>
          </w:p>
        </w:tc>
        <w:tc>
          <w:tcPr/>
          <w:p>
            <w:pPr>
              <w:pStyle w:val="Compact"/>
            </w:pPr>
            <w:r>
              <w:t xml:space="preserve">DC Infra Lead</w:t>
            </w:r>
          </w:p>
        </w:tc>
        <w:tc>
          <w:tcPr/>
          <w:p>
            <w:pPr>
              <w:pStyle w:val="Compact"/>
            </w:pPr>
            <w:r>
              <w:t xml:space="preserve">NOC Manager</w:t>
            </w:r>
          </w:p>
        </w:tc>
        <w:tc>
          <w:tcPr/>
          <w:p>
            <w:pPr>
              <w:pStyle w:val="Compact"/>
            </w:pPr>
            <w:r>
              <w:t xml:space="preserve">Cần strategic planning skill</w:t>
            </w:r>
          </w:p>
        </w:tc>
        <w:tc>
          <w:tcPr/>
          <w:p>
            <w:pPr>
              <w:pStyle w:val="Compact"/>
            </w:pPr>
            <w:r>
              <w:t xml:space="preserve">2-3 năm</w:t>
            </w:r>
          </w:p>
        </w:tc>
      </w:tr>
      <w:tr>
        <w:tc>
          <w:tcPr/>
          <w:p>
            <w:pPr>
              <w:pStyle w:val="Compact"/>
            </w:pPr>
            <w:r>
              <w:rPr>
                <w:b/>
                <w:bCs/>
              </w:rPr>
              <w:t xml:space="preserve">GĐ IoT</w:t>
            </w:r>
          </w:p>
        </w:tc>
        <w:tc>
          <w:tcPr/>
          <w:p>
            <w:pPr>
              <w:pStyle w:val="Compact"/>
            </w:pPr>
            <w:r>
              <w:t xml:space="preserve">Firmware Lead</w:t>
            </w:r>
          </w:p>
        </w:tc>
        <w:tc>
          <w:tcPr/>
          <w:p>
            <w:pPr>
              <w:pStyle w:val="Compact"/>
            </w:pPr>
            <w:r>
              <w:t xml:space="preserve">Robot Mech Lead</w:t>
            </w:r>
          </w:p>
        </w:tc>
        <w:tc>
          <w:tcPr/>
          <w:p>
            <w:pPr>
              <w:pStyle w:val="Compact"/>
            </w:pPr>
            <w:r>
              <w:t xml:space="preserve">Cần business acumen</w:t>
            </w:r>
          </w:p>
        </w:tc>
        <w:tc>
          <w:tcPr/>
          <w:p>
            <w:pPr>
              <w:pStyle w:val="Compact"/>
            </w:pPr>
            <w:r>
              <w:t xml:space="preserve">2-3 năm</w:t>
            </w:r>
          </w:p>
        </w:tc>
      </w:tr>
    </w:tbl>
    <w:bookmarkEnd w:id="474"/>
    <w:bookmarkStart w:id="475" w:name="knowledge-transfer-protocol"/>
    <w:p>
      <w:pPr>
        <w:pStyle w:val="Heading3"/>
      </w:pPr>
      <w:r>
        <w:rPr>
          <w:rStyle w:val="SectionNumber"/>
        </w:rPr>
        <w:t xml:space="preserve">13.6.2</w:t>
      </w:r>
      <w:r>
        <w:tab/>
      </w:r>
      <w:r>
        <w:t xml:space="preserve">7.6.2. Knowledge Transfer Protocol</w:t>
      </w:r>
    </w:p>
    <w:tbl>
      <w:tblPr>
        <w:tblStyle w:val="Table"/>
        <w:tblW w:type="pct" w:w="5000"/>
        <w:tblLayout w:type="fixed"/>
        <w:tblLook w:firstRow="1" w:lastRow="0" w:firstColumn="0" w:lastColumn="0" w:noHBand="0" w:noVBand="0" w:val="0020"/>
      </w:tblPr>
      <w:tblGrid>
        <w:gridCol w:w="2993"/>
        <w:gridCol w:w="997"/>
        <w:gridCol w:w="1122"/>
        <w:gridCol w:w="2806"/>
      </w:tblGrid>
      <w:tr>
        <w:trPr>
          <w:tblHeader w:val="on"/>
        </w:trPr>
        <w:tc>
          <w:tcPr/>
          <w:p>
            <w:pPr>
              <w:pStyle w:val="Compact"/>
            </w:pPr>
            <w:r>
              <w:t xml:space="preserve">Hoạt động</w:t>
            </w:r>
          </w:p>
        </w:tc>
        <w:tc>
          <w:tcPr/>
          <w:p>
            <w:pPr>
              <w:pStyle w:val="Compact"/>
            </w:pPr>
            <w:r>
              <w:t xml:space="preserve">Tần suất</w:t>
            </w:r>
          </w:p>
        </w:tc>
        <w:tc>
          <w:tcPr/>
          <w:p>
            <w:pPr>
              <w:pStyle w:val="Compact"/>
            </w:pPr>
            <w:r>
              <w:t xml:space="preserve">Responsible</w:t>
            </w:r>
          </w:p>
        </w:tc>
        <w:tc>
          <w:tcPr/>
          <w:p>
            <w:pPr>
              <w:pStyle w:val="Compact"/>
            </w:pPr>
            <w:r>
              <w:t xml:space="preserve">Deliverable</w:t>
            </w:r>
          </w:p>
        </w:tc>
      </w:tr>
      <w:tr>
        <w:tc>
          <w:tcPr/>
          <w:p>
            <w:pPr>
              <w:pStyle w:val="Compact"/>
            </w:pPr>
            <w:r>
              <w:t xml:space="preserve">Tài liệu hóa quy trình (SOP)</w:t>
            </w:r>
          </w:p>
        </w:tc>
        <w:tc>
          <w:tcPr/>
          <w:p>
            <w:pPr>
              <w:pStyle w:val="Compact"/>
            </w:pPr>
            <w:r>
              <w:t xml:space="preserve">Liên tục</w:t>
            </w:r>
          </w:p>
        </w:tc>
        <w:tc>
          <w:tcPr/>
          <w:p>
            <w:pPr>
              <w:pStyle w:val="Compact"/>
            </w:pPr>
            <w:r>
              <w:t xml:space="preserve">Mỗi bộ phận</w:t>
            </w:r>
          </w:p>
        </w:tc>
        <w:tc>
          <w:tcPr/>
          <w:p>
            <w:pPr>
              <w:pStyle w:val="Compact"/>
            </w:pPr>
            <w:r>
              <w:t xml:space="preserve">SOP library trên Wiki</w:t>
            </w:r>
          </w:p>
        </w:tc>
      </w:tr>
      <w:tr>
        <w:tc>
          <w:tcPr/>
          <w:p>
            <w:pPr>
              <w:pStyle w:val="Compact"/>
            </w:pPr>
            <w:r>
              <w:t xml:space="preserve">Cross-training (2 người cho mỗi vị trí key)</w:t>
            </w:r>
          </w:p>
        </w:tc>
        <w:tc>
          <w:tcPr/>
          <w:p>
            <w:pPr>
              <w:pStyle w:val="Compact"/>
            </w:pPr>
            <w:r>
              <w:t xml:space="preserve">Hàng quý</w:t>
            </w:r>
          </w:p>
        </w:tc>
        <w:tc>
          <w:tcPr/>
          <w:p>
            <w:pPr>
              <w:pStyle w:val="Compact"/>
            </w:pPr>
            <w:r>
              <w:t xml:space="preserve">HR + Bộ phận</w:t>
            </w:r>
          </w:p>
        </w:tc>
        <w:tc>
          <w:tcPr/>
          <w:p>
            <w:pPr>
              <w:pStyle w:val="Compact"/>
            </w:pPr>
            <w:r>
              <w:t xml:space="preserve">Training log, skill matrix</w:t>
            </w:r>
          </w:p>
        </w:tc>
      </w:tr>
      <w:tr>
        <w:tc>
          <w:tcPr/>
          <w:p>
            <w:pPr>
              <w:pStyle w:val="Compact"/>
            </w:pPr>
            <w:r>
              <w:t xml:space="preserve">Mentoring program</w:t>
            </w:r>
          </w:p>
        </w:tc>
        <w:tc>
          <w:tcPr/>
          <w:p>
            <w:pPr>
              <w:pStyle w:val="Compact"/>
            </w:pPr>
            <w:r>
              <w:t xml:space="preserve">1:1 hàng tháng</w:t>
            </w:r>
          </w:p>
        </w:tc>
        <w:tc>
          <w:tcPr/>
          <w:p>
            <w:pPr>
              <w:pStyle w:val="Compact"/>
            </w:pPr>
            <w:r>
              <w:t xml:space="preserve">Senior → Junior</w:t>
            </w:r>
          </w:p>
        </w:tc>
        <w:tc>
          <w:tcPr/>
          <w:p>
            <w:pPr>
              <w:pStyle w:val="Compact"/>
            </w:pPr>
            <w:r>
              <w:t xml:space="preserve">Mentoring record</w:t>
            </w:r>
          </w:p>
        </w:tc>
      </w:tr>
      <w:tr>
        <w:tc>
          <w:tcPr/>
          <w:p>
            <w:pPr>
              <w:pStyle w:val="Compact"/>
            </w:pPr>
            <w:r>
              <w:t xml:space="preserve">Technical brown bag sessions</w:t>
            </w:r>
          </w:p>
        </w:tc>
        <w:tc>
          <w:tcPr/>
          <w:p>
            <w:pPr>
              <w:pStyle w:val="Compact"/>
            </w:pPr>
            <w:r>
              <w:t xml:space="preserve">2 tuần/lần</w:t>
            </w:r>
          </w:p>
        </w:tc>
        <w:tc>
          <w:tcPr/>
          <w:p>
            <w:pPr>
              <w:pStyle w:val="Compact"/>
            </w:pPr>
            <w:r>
              <w:t xml:space="preserve">Rotating presenter</w:t>
            </w:r>
          </w:p>
        </w:tc>
        <w:tc>
          <w:tcPr/>
          <w:p>
            <w:pPr>
              <w:pStyle w:val="Compact"/>
            </w:pPr>
            <w:r>
              <w:t xml:space="preserve">Slide deck + Recording</w:t>
            </w:r>
          </w:p>
        </w:tc>
      </w:tr>
      <w:tr>
        <w:tc>
          <w:tcPr/>
          <w:p>
            <w:pPr>
              <w:pStyle w:val="Compact"/>
            </w:pPr>
            <w:r>
              <w:t xml:space="preserve">Exit interview &amp; Knowledge capture</w:t>
            </w:r>
          </w:p>
        </w:tc>
        <w:tc>
          <w:tcPr/>
          <w:p>
            <w:pPr>
              <w:pStyle w:val="Compact"/>
            </w:pPr>
            <w:r>
              <w:t xml:space="preserve">Khi nghỉ việc</w:t>
            </w:r>
          </w:p>
        </w:tc>
        <w:tc>
          <w:tcPr/>
          <w:p>
            <w:pPr>
              <w:pStyle w:val="Compact"/>
            </w:pPr>
            <w:r>
              <w:t xml:space="preserve">HR</w:t>
            </w:r>
          </w:p>
        </w:tc>
        <w:tc>
          <w:tcPr/>
          <w:p>
            <w:pPr>
              <w:pStyle w:val="Compact"/>
            </w:pPr>
            <w:r>
              <w:t xml:space="preserve">Knowledge transfer document</w:t>
            </w:r>
          </w:p>
        </w:tc>
      </w:tr>
      <w:tr>
        <w:tc>
          <w:tcPr/>
          <w:p>
            <w:pPr>
              <w:pStyle w:val="Compact"/>
            </w:pPr>
            <w:r>
              <w:t xml:space="preserve">Tài liệu CNC Process Notes</w:t>
            </w:r>
          </w:p>
        </w:tc>
        <w:tc>
          <w:tcPr/>
          <w:p>
            <w:pPr>
              <w:pStyle w:val="Compact"/>
            </w:pPr>
            <w:r>
              <w:t xml:space="preserve">Mỗi job mới</w:t>
            </w:r>
          </w:p>
        </w:tc>
        <w:tc>
          <w:tcPr/>
          <w:p>
            <w:pPr>
              <w:pStyle w:val="Compact"/>
            </w:pPr>
            <w:r>
              <w:t xml:space="preserve">CAM Programmer</w:t>
            </w:r>
          </w:p>
        </w:tc>
        <w:tc>
          <w:tcPr/>
          <w:p>
            <w:pPr>
              <w:pStyle w:val="Compact"/>
            </w:pPr>
            <w:r>
              <w:t xml:space="preserve">Job folder (CAM file + Tool list + QC report)</w:t>
            </w:r>
          </w:p>
        </w:tc>
      </w:tr>
    </w:tbl>
    <w:p>
      <w:r>
        <w:pict>
          <v:rect style="width:0;height:1.5pt" o:hralign="center" o:hrstd="t" o:hr="t"/>
        </w:pict>
      </w:r>
    </w:p>
    <w:bookmarkEnd w:id="475"/>
    <w:bookmarkEnd w:id="476"/>
    <w:bookmarkEnd w:id="477"/>
    <w:bookmarkStart w:id="500" w:name="phần-viii-kế-hoạch-triển-khai-1"/>
    <w:p>
      <w:pPr>
        <w:pStyle w:val="Heading1"/>
      </w:pPr>
      <w:r>
        <w:rPr>
          <w:rStyle w:val="SectionNumber"/>
        </w:rPr>
        <w:t xml:space="preserve">14</w:t>
      </w:r>
      <w:r>
        <w:tab/>
      </w:r>
      <w:r>
        <w:t xml:space="preserve">PHẦN VIII: KẾ HOẠCH TRIỂN KHAI</w:t>
      </w:r>
    </w:p>
    <w:p>
      <w:r>
        <w:pict>
          <v:rect style="width:0;height:1.5pt" o:hralign="center" o:hrstd="t" o:hr="t"/>
        </w:pict>
      </w:r>
    </w:p>
    <w:bookmarkStart w:id="481" w:name="lộ-trình-tổng-thể-master-schedule"/>
    <w:p>
      <w:pPr>
        <w:pStyle w:val="Heading2"/>
      </w:pPr>
      <w:r>
        <w:rPr>
          <w:rStyle w:val="SectionNumber"/>
        </w:rPr>
        <w:t xml:space="preserve">14.1</w:t>
      </w:r>
      <w:r>
        <w:tab/>
      </w:r>
      <w:r>
        <w:t xml:space="preserve">8.1. Lộ trình Tổng thể (Master Schedule)</w:t>
      </w:r>
    </w:p>
    <w:p>
      <w:pPr>
        <w:pStyle w:val="BlockText"/>
      </w:pPr>
      <w:r>
        <w:rPr>
          <w:b/>
          <w:bCs/>
        </w:rPr>
        <w:t xml:space="preserve">V2.1 NOTE</w:t>
      </w:r>
      <w:r>
        <w:t xml:space="preserve">: Lộ trình 5 giai đoạn (P0–P4) trải dài 15 năm, phản ánh thực tế 1 ha đất, 1 tòa nhà 3 tầng (GFA 21.000 m²), 100% vốn CSH giai đoạn Y0–Y9, vay 12,53M USD từ Y10. Doanh thu đầu tiên tại Y6 (IoT).</w:t>
      </w:r>
    </w:p>
    <w:p>
      <w:pPr>
        <w:pStyle w:val="CaptionedFigure"/>
      </w:pPr>
      <w:r>
        <w:drawing>
          <wp:inline>
            <wp:extent cx="5334000" cy="6885214"/>
            <wp:effectExtent b="0" l="0" r="0" t="0"/>
            <wp:docPr descr="Sơ đồ 34 : bieu_do_034" title="" id="479" name="Picture"/>
            <a:graphic>
              <a:graphicData uri="http://schemas.openxmlformats.org/drawingml/2006/picture">
                <pic:pic>
                  <pic:nvPicPr>
                    <pic:cNvPr descr="mermaid_assets\bieu_do_034.png" id="480" name="Picture"/>
                    <pic:cNvPicPr>
                      <a:picLocks noChangeArrowheads="1" noChangeAspect="1"/>
                    </pic:cNvPicPr>
                  </pic:nvPicPr>
                  <pic:blipFill>
                    <a:blip r:embed="rId478"/>
                    <a:stretch>
                      <a:fillRect/>
                    </a:stretch>
                  </pic:blipFill>
                  <pic:spPr bwMode="auto">
                    <a:xfrm>
                      <a:off x="0" y="0"/>
                      <a:ext cx="5334000" cy="6885214"/>
                    </a:xfrm>
                    <a:prstGeom prst="rect">
                      <a:avLst/>
                    </a:prstGeom>
                    <a:noFill/>
                    <a:ln w="9525">
                      <a:noFill/>
                      <a:headEnd/>
                      <a:tailEnd/>
                    </a:ln>
                  </pic:spPr>
                </pic:pic>
              </a:graphicData>
            </a:graphic>
          </wp:inline>
        </w:drawing>
      </w:r>
    </w:p>
    <w:p>
      <w:pPr>
        <w:pStyle w:val="ImageCaption"/>
      </w:pPr>
      <w:r>
        <w:t xml:space="preserve">Sơ đồ 34 : bieu_do_034</w:t>
      </w:r>
    </w:p>
    <w:bookmarkEnd w:id="481"/>
    <w:bookmarkStart w:id="482" w:name="các-mốc-quan-trọng-key-milestones"/>
    <w:p>
      <w:pPr>
        <w:pStyle w:val="Heading2"/>
      </w:pPr>
      <w:r>
        <w:rPr>
          <w:rStyle w:val="SectionNumber"/>
        </w:rPr>
        <w:t xml:space="preserve">14.2</w:t>
      </w:r>
      <w:r>
        <w:tab/>
      </w:r>
      <w:r>
        <w:t xml:space="preserve">8.2. Các Mốc Quan trọng (Key Milestones)</w:t>
      </w:r>
    </w:p>
    <w:p>
      <w:pPr>
        <w:pStyle w:val="BlockText"/>
      </w:pPr>
      <w:r>
        <w:rPr>
          <w:b/>
          <w:bCs/>
        </w:rPr>
        <w:t xml:space="preserve">V2.1</w:t>
      </w:r>
      <w:r>
        <w:t xml:space="preserve">: Timeline dàn trải 15 năm, phản ánh mô hình 5 giai đoạn tự tài trợ.</w:t>
      </w:r>
    </w:p>
    <w:tbl>
      <w:tblPr>
        <w:tblStyle w:val="Table"/>
        <w:tblW w:type="pct" w:w="5000"/>
        <w:tblLayout w:type="fixed"/>
        <w:tblLook w:firstRow="1" w:lastRow="0" w:firstColumn="0" w:lastColumn="0" w:noHBand="0" w:noVBand="0" w:val="0020"/>
      </w:tblPr>
      <w:tblGrid>
        <w:gridCol w:w="230"/>
        <w:gridCol w:w="2921"/>
        <w:gridCol w:w="1460"/>
        <w:gridCol w:w="384"/>
        <w:gridCol w:w="2921"/>
      </w:tblGrid>
      <w:tr>
        <w:trPr>
          <w:tblHeader w:val="on"/>
        </w:trPr>
        <w:tc>
          <w:tcPr/>
          <w:p>
            <w:pPr>
              <w:pStyle w:val="Compact"/>
              <w:jc w:val="center"/>
            </w:pPr>
            <w:r>
              <w:t xml:space="preserve">TT</w:t>
            </w:r>
          </w:p>
        </w:tc>
        <w:tc>
          <w:tcPr/>
          <w:p>
            <w:pPr>
              <w:pStyle w:val="Compact"/>
            </w:pPr>
            <w:r>
              <w:t xml:space="preserve">Mốc</w:t>
            </w:r>
          </w:p>
        </w:tc>
        <w:tc>
          <w:tcPr/>
          <w:p>
            <w:pPr>
              <w:pStyle w:val="Compact"/>
            </w:pPr>
            <w:r>
              <w:t xml:space="preserve">Năm / Quý</w:t>
            </w:r>
          </w:p>
        </w:tc>
        <w:tc>
          <w:tcPr/>
          <w:p>
            <w:pPr>
              <w:pStyle w:val="Compact"/>
              <w:jc w:val="center"/>
            </w:pPr>
            <w:r>
              <w:t xml:space="preserve">Phase</w:t>
            </w:r>
          </w:p>
        </w:tc>
        <w:tc>
          <w:tcPr/>
          <w:p>
            <w:pPr>
              <w:pStyle w:val="Compact"/>
            </w:pPr>
            <w:r>
              <w:t xml:space="preserve">Tiêu chí hoàn thành</w:t>
            </w:r>
          </w:p>
        </w:tc>
      </w:tr>
      <w:tr>
        <w:tc>
          <w:tcPr/>
          <w:p>
            <w:pPr>
              <w:pStyle w:val="Compact"/>
              <w:jc w:val="center"/>
            </w:pPr>
            <w:r>
              <w:t xml:space="preserve">1</w:t>
            </w:r>
          </w:p>
        </w:tc>
        <w:tc>
          <w:tcPr/>
          <w:p>
            <w:pPr>
              <w:pStyle w:val="Compact"/>
            </w:pPr>
            <w:r>
              <w:t xml:space="preserve">IRC điều chỉnh được phê duyệt</w:t>
            </w:r>
          </w:p>
        </w:tc>
        <w:tc>
          <w:tcPr/>
          <w:p>
            <w:pPr>
              <w:pStyle w:val="Compact"/>
            </w:pPr>
            <w:r>
              <w:t xml:space="preserve">Q1/2026</w:t>
            </w:r>
          </w:p>
        </w:tc>
        <w:tc>
          <w:tcPr/>
          <w:p>
            <w:pPr>
              <w:pStyle w:val="Compact"/>
              <w:jc w:val="center"/>
            </w:pPr>
            <w:r>
              <w:t xml:space="preserve">P0</w:t>
            </w:r>
          </w:p>
        </w:tc>
        <w:tc>
          <w:tcPr/>
          <w:p>
            <w:pPr>
              <w:pStyle w:val="Compact"/>
            </w:pPr>
            <w:r>
              <w:t xml:space="preserve">Có IRC sửa đổi với 7 ngành mới</w:t>
            </w:r>
          </w:p>
        </w:tc>
      </w:tr>
      <w:tr>
        <w:tc>
          <w:tcPr/>
          <w:p>
            <w:pPr>
              <w:pStyle w:val="Compact"/>
              <w:jc w:val="center"/>
            </w:pPr>
            <w:r>
              <w:t xml:space="preserve">2</w:t>
            </w:r>
          </w:p>
        </w:tc>
        <w:tc>
          <w:tcPr/>
          <w:p>
            <w:pPr>
              <w:pStyle w:val="Compact"/>
            </w:pPr>
            <w:r>
              <w:t xml:space="preserve">GPXD + PCCC được duyệt</w:t>
            </w:r>
          </w:p>
        </w:tc>
        <w:tc>
          <w:tcPr/>
          <w:p>
            <w:pPr>
              <w:pStyle w:val="Compact"/>
            </w:pPr>
            <w:r>
              <w:t xml:space="preserve">Q2/2026</w:t>
            </w:r>
          </w:p>
        </w:tc>
        <w:tc>
          <w:tcPr/>
          <w:p>
            <w:pPr>
              <w:pStyle w:val="Compact"/>
              <w:jc w:val="center"/>
            </w:pPr>
            <w:r>
              <w:t xml:space="preserve">P0</w:t>
            </w:r>
          </w:p>
        </w:tc>
        <w:tc>
          <w:tcPr/>
          <w:p>
            <w:pPr>
              <w:pStyle w:val="Compact"/>
            </w:pPr>
            <w:r>
              <w:t xml:space="preserve">GP Xây dựng + Thẩm duyệt PCCC</w:t>
            </w:r>
          </w:p>
        </w:tc>
      </w:tr>
      <w:tr>
        <w:tc>
          <w:tcPr/>
          <w:p>
            <w:pPr>
              <w:pStyle w:val="Compact"/>
              <w:jc w:val="center"/>
            </w:pPr>
            <w:r>
              <w:t xml:space="preserve">3</w:t>
            </w:r>
          </w:p>
        </w:tc>
        <w:tc>
          <w:tcPr/>
          <w:p>
            <w:pPr>
              <w:pStyle w:val="Compact"/>
            </w:pPr>
            <w:r>
              <w:t xml:space="preserve">Hoàn thành nền móng + ép cọc</w:t>
            </w:r>
          </w:p>
        </w:tc>
        <w:tc>
          <w:tcPr/>
          <w:p>
            <w:pPr>
              <w:pStyle w:val="Compact"/>
            </w:pPr>
            <w:r>
              <w:t xml:space="preserve">Q4/2026</w:t>
            </w:r>
          </w:p>
        </w:tc>
        <w:tc>
          <w:tcPr/>
          <w:p>
            <w:pPr>
              <w:pStyle w:val="Compact"/>
              <w:jc w:val="center"/>
            </w:pPr>
            <w:r>
              <w:t xml:space="preserve">P0</w:t>
            </w:r>
          </w:p>
        </w:tc>
        <w:tc>
          <w:tcPr/>
          <w:p>
            <w:pPr>
              <w:pStyle w:val="Compact"/>
            </w:pPr>
            <w:r>
              <w:t xml:space="preserve">Biên bản nghiệm thu nền móng</w:t>
            </w:r>
          </w:p>
        </w:tc>
      </w:tr>
      <w:tr>
        <w:tc>
          <w:tcPr/>
          <w:p>
            <w:pPr>
              <w:pStyle w:val="Compact"/>
              <w:jc w:val="center"/>
            </w:pPr>
            <w:r>
              <w:t xml:space="preserve">4</w:t>
            </w:r>
          </w:p>
        </w:tc>
        <w:tc>
          <w:tcPr/>
          <w:p>
            <w:pPr>
              <w:pStyle w:val="Compact"/>
            </w:pPr>
            <w:r>
              <w:t xml:space="preserve">Shell tòa nhà 3 tầng hoàn thành</w:t>
            </w:r>
          </w:p>
        </w:tc>
        <w:tc>
          <w:tcPr/>
          <w:p>
            <w:pPr>
              <w:pStyle w:val="Compact"/>
            </w:pPr>
            <w:r>
              <w:t xml:space="preserve">Q4/2029</w:t>
            </w:r>
          </w:p>
        </w:tc>
        <w:tc>
          <w:tcPr/>
          <w:p>
            <w:pPr>
              <w:pStyle w:val="Compact"/>
              <w:jc w:val="center"/>
            </w:pPr>
            <w:r>
              <w:t xml:space="preserve">P1</w:t>
            </w:r>
          </w:p>
        </w:tc>
        <w:tc>
          <w:tcPr/>
          <w:p>
            <w:pPr>
              <w:pStyle w:val="Compact"/>
            </w:pPr>
            <w:r>
              <w:t xml:space="preserve">COC (Certificate of Completion)</w:t>
            </w:r>
          </w:p>
        </w:tc>
      </w:tr>
      <w:tr>
        <w:tc>
          <w:tcPr/>
          <w:p>
            <w:pPr>
              <w:pStyle w:val="Compact"/>
              <w:jc w:val="center"/>
            </w:pPr>
            <w:r>
              <w:t xml:space="preserve">5</w:t>
            </w:r>
          </w:p>
        </w:tc>
        <w:tc>
          <w:tcPr/>
          <w:p>
            <w:pPr>
              <w:pStyle w:val="Compact"/>
            </w:pPr>
            <w:r>
              <w:t xml:space="preserve">Solar PV 500 kWp vận hành</w:t>
            </w:r>
          </w:p>
        </w:tc>
        <w:tc>
          <w:tcPr/>
          <w:p>
            <w:pPr>
              <w:pStyle w:val="Compact"/>
            </w:pPr>
            <w:r>
              <w:t xml:space="preserve">Q1/2030</w:t>
            </w:r>
          </w:p>
        </w:tc>
        <w:tc>
          <w:tcPr/>
          <w:p>
            <w:pPr>
              <w:pStyle w:val="Compact"/>
              <w:jc w:val="center"/>
            </w:pPr>
            <w:r>
              <w:t xml:space="preserve">P1</w:t>
            </w:r>
          </w:p>
        </w:tc>
        <w:tc>
          <w:tcPr/>
          <w:p>
            <w:pPr>
              <w:pStyle w:val="Compact"/>
            </w:pPr>
            <w:r>
              <w:t xml:space="preserve">Hòa lưới, đo lường sản lượng</w:t>
            </w:r>
          </w:p>
        </w:tc>
      </w:tr>
      <w:tr>
        <w:tc>
          <w:tcPr/>
          <w:p>
            <w:pPr>
              <w:pStyle w:val="Compact"/>
              <w:jc w:val="center"/>
            </w:pPr>
            <w:r>
              <w:t xml:space="preserve">6</w:t>
            </w:r>
          </w:p>
        </w:tc>
        <w:tc>
          <w:tcPr/>
          <w:p>
            <w:pPr>
              <w:pStyle w:val="Compact"/>
            </w:pPr>
            <w:r>
              <w:t xml:space="preserve">IoT Lab fit-out xong</w:t>
            </w:r>
          </w:p>
        </w:tc>
        <w:tc>
          <w:tcPr/>
          <w:p>
            <w:pPr>
              <w:pStyle w:val="Compact"/>
            </w:pPr>
            <w:r>
              <w:t xml:space="preserve">Q1/2030</w:t>
            </w:r>
          </w:p>
        </w:tc>
        <w:tc>
          <w:tcPr/>
          <w:p>
            <w:pPr>
              <w:pStyle w:val="Compact"/>
              <w:jc w:val="center"/>
            </w:pPr>
            <w:r>
              <w:t xml:space="preserve">P1</w:t>
            </w:r>
          </w:p>
        </w:tc>
        <w:tc>
          <w:tcPr/>
          <w:p>
            <w:pPr>
              <w:pStyle w:val="Compact"/>
            </w:pPr>
            <w:r>
              <w:t xml:space="preserve">Tầng 1 — 2.000 m² sẵn sàng</w:t>
            </w:r>
          </w:p>
        </w:tc>
      </w:tr>
      <w:tr>
        <w:tc>
          <w:tcPr/>
          <w:p>
            <w:pPr>
              <w:pStyle w:val="Compact"/>
              <w:jc w:val="center"/>
            </w:pPr>
            <w:r>
              <w:t xml:space="preserve">7</w:t>
            </w:r>
          </w:p>
        </w:tc>
        <w:tc>
          <w:tcPr/>
          <w:p>
            <w:pPr>
              <w:pStyle w:val="Compact"/>
            </w:pPr>
            <w:r>
              <w:t xml:space="preserve">IoT soft open — Doanh thu đầu tiên</w:t>
            </w:r>
          </w:p>
        </w:tc>
        <w:tc>
          <w:tcPr/>
          <w:p>
            <w:pPr>
              <w:pStyle w:val="Compact"/>
            </w:pPr>
            <w:r>
              <w:t xml:space="preserve">Q3/2030 (Y6)</w:t>
            </w:r>
          </w:p>
        </w:tc>
        <w:tc>
          <w:tcPr/>
          <w:p>
            <w:pPr>
              <w:pStyle w:val="Compact"/>
              <w:jc w:val="center"/>
            </w:pPr>
            <w:r>
              <w:t xml:space="preserve">P2</w:t>
            </w:r>
          </w:p>
        </w:tc>
        <w:tc>
          <w:tcPr/>
          <w:p>
            <w:pPr>
              <w:pStyle w:val="Compact"/>
            </w:pPr>
            <w:r>
              <w:t xml:space="preserve">Revenue ≥ 0,20M/quý</w:t>
            </w:r>
          </w:p>
        </w:tc>
      </w:tr>
      <w:tr>
        <w:tc>
          <w:tcPr/>
          <w:p>
            <w:pPr>
              <w:pStyle w:val="Compact"/>
              <w:jc w:val="center"/>
            </w:pPr>
            <w:r>
              <w:t xml:space="preserve">8</w:t>
            </w:r>
          </w:p>
        </w:tc>
        <w:tc>
          <w:tcPr/>
          <w:p>
            <w:pPr>
              <w:pStyle w:val="Compact"/>
            </w:pPr>
            <w:r>
              <w:t xml:space="preserve">PO máy CNC (15 máy) ký</w:t>
            </w:r>
          </w:p>
        </w:tc>
        <w:tc>
          <w:tcPr/>
          <w:p>
            <w:pPr>
              <w:pStyle w:val="Compact"/>
            </w:pPr>
            <w:r>
              <w:t xml:space="preserve">Q1/2030</w:t>
            </w:r>
          </w:p>
        </w:tc>
        <w:tc>
          <w:tcPr/>
          <w:p>
            <w:pPr>
              <w:pStyle w:val="Compact"/>
              <w:jc w:val="center"/>
            </w:pPr>
            <w:r>
              <w:t xml:space="preserve">P2</w:t>
            </w:r>
          </w:p>
        </w:tc>
        <w:tc>
          <w:tcPr/>
          <w:p>
            <w:pPr>
              <w:pStyle w:val="Compact"/>
            </w:pPr>
            <w:r>
              <w:t xml:space="preserve">15 máy, deposit paid</w:t>
            </w:r>
          </w:p>
        </w:tc>
      </w:tr>
      <w:tr>
        <w:tc>
          <w:tcPr/>
          <w:p>
            <w:pPr>
              <w:pStyle w:val="Compact"/>
              <w:jc w:val="center"/>
            </w:pPr>
            <w:r>
              <w:t xml:space="preserve">9</w:t>
            </w:r>
          </w:p>
        </w:tc>
        <w:tc>
          <w:tcPr/>
          <w:p>
            <w:pPr>
              <w:pStyle w:val="Compact"/>
            </w:pPr>
            <w:r>
              <w:t xml:space="preserve">CNC 15 máy vận hành</w:t>
            </w:r>
          </w:p>
        </w:tc>
        <w:tc>
          <w:tcPr/>
          <w:p>
            <w:pPr>
              <w:pStyle w:val="Compact"/>
            </w:pPr>
            <w:r>
              <w:t xml:space="preserve">Q4/2031</w:t>
            </w:r>
          </w:p>
        </w:tc>
        <w:tc>
          <w:tcPr/>
          <w:p>
            <w:pPr>
              <w:pStyle w:val="Compact"/>
              <w:jc w:val="center"/>
            </w:pPr>
            <w:r>
              <w:t xml:space="preserve">P2</w:t>
            </w:r>
          </w:p>
        </w:tc>
        <w:tc>
          <w:tcPr/>
          <w:p>
            <w:pPr>
              <w:pStyle w:val="Compact"/>
            </w:pPr>
            <w:r>
              <w:t xml:space="preserve">15 máy chạy ≥ 1 ca</w:t>
            </w:r>
          </w:p>
        </w:tc>
      </w:tr>
      <w:tr>
        <w:tc>
          <w:tcPr/>
          <w:p>
            <w:pPr>
              <w:pStyle w:val="Compact"/>
              <w:jc w:val="center"/>
            </w:pPr>
            <w:r>
              <w:t xml:space="preserve">10</w:t>
            </w:r>
          </w:p>
        </w:tc>
        <w:tc>
          <w:tcPr/>
          <w:p>
            <w:pPr>
              <w:pStyle w:val="Compact"/>
            </w:pPr>
            <w:r>
              <w:t xml:space="preserve">ISO 9001 đạt được</w:t>
            </w:r>
          </w:p>
        </w:tc>
        <w:tc>
          <w:tcPr/>
          <w:p>
            <w:pPr>
              <w:pStyle w:val="Compact"/>
            </w:pPr>
            <w:r>
              <w:t xml:space="preserve">Q1/2031</w:t>
            </w:r>
          </w:p>
        </w:tc>
        <w:tc>
          <w:tcPr/>
          <w:p>
            <w:pPr>
              <w:pStyle w:val="Compact"/>
              <w:jc w:val="center"/>
            </w:pPr>
            <w:r>
              <w:t xml:space="preserve">P2</w:t>
            </w:r>
          </w:p>
        </w:tc>
        <w:tc>
          <w:tcPr/>
          <w:p>
            <w:pPr>
              <w:pStyle w:val="Compact"/>
            </w:pPr>
            <w:r>
              <w:t xml:space="preserve">Chứng chỉ từ CB được công nhận</w:t>
            </w:r>
          </w:p>
        </w:tc>
      </w:tr>
      <w:tr>
        <w:tc>
          <w:tcPr/>
          <w:p>
            <w:pPr>
              <w:pStyle w:val="Compact"/>
              <w:jc w:val="center"/>
            </w:pPr>
            <w:r>
              <w:t xml:space="preserve">11</w:t>
            </w:r>
          </w:p>
        </w:tc>
        <w:tc>
          <w:tcPr/>
          <w:p>
            <w:pPr>
              <w:pStyle w:val="Compact"/>
            </w:pPr>
            <w:r>
              <w:t xml:space="preserve">CNC full operation (28 máy)</w:t>
            </w:r>
          </w:p>
        </w:tc>
        <w:tc>
          <w:tcPr/>
          <w:p>
            <w:pPr>
              <w:pStyle w:val="Compact"/>
            </w:pPr>
            <w:r>
              <w:t xml:space="preserve">Q2/2033</w:t>
            </w:r>
          </w:p>
        </w:tc>
        <w:tc>
          <w:tcPr/>
          <w:p>
            <w:pPr>
              <w:pStyle w:val="Compact"/>
              <w:jc w:val="center"/>
            </w:pPr>
            <w:r>
              <w:t xml:space="preserve">P3</w:t>
            </w:r>
          </w:p>
        </w:tc>
        <w:tc>
          <w:tcPr/>
          <w:p>
            <w:pPr>
              <w:pStyle w:val="Compact"/>
            </w:pPr>
            <w:r>
              <w:t xml:space="preserve">28 máy chạy 2 ca</w:t>
            </w:r>
          </w:p>
        </w:tc>
      </w:tr>
      <w:tr>
        <w:tc>
          <w:tcPr/>
          <w:p>
            <w:pPr>
              <w:pStyle w:val="Compact"/>
              <w:jc w:val="center"/>
            </w:pPr>
            <w:r>
              <w:t xml:space="preserve">12</w:t>
            </w:r>
          </w:p>
        </w:tc>
        <w:tc>
          <w:tcPr/>
          <w:p>
            <w:pPr>
              <w:pStyle w:val="Compact"/>
            </w:pPr>
            <w:r>
              <w:t xml:space="preserve">DC Zone 1 — 50 Rack sẵn sàng</w:t>
            </w:r>
          </w:p>
        </w:tc>
        <w:tc>
          <w:tcPr/>
          <w:p>
            <w:pPr>
              <w:pStyle w:val="Compact"/>
            </w:pPr>
            <w:r>
              <w:t xml:space="preserve">Q4/2033</w:t>
            </w:r>
          </w:p>
        </w:tc>
        <w:tc>
          <w:tcPr/>
          <w:p>
            <w:pPr>
              <w:pStyle w:val="Compact"/>
              <w:jc w:val="center"/>
            </w:pPr>
            <w:r>
              <w:t xml:space="preserve">P3</w:t>
            </w:r>
          </w:p>
        </w:tc>
        <w:tc>
          <w:tcPr/>
          <w:p>
            <w:pPr>
              <w:pStyle w:val="Compact"/>
            </w:pPr>
            <w:r>
              <w:t xml:space="preserve">Uptime audit passed, ≥ 5 KH</w:t>
            </w:r>
          </w:p>
        </w:tc>
      </w:tr>
      <w:tr>
        <w:tc>
          <w:tcPr/>
          <w:p>
            <w:pPr>
              <w:pStyle w:val="Compact"/>
              <w:jc w:val="center"/>
            </w:pPr>
            <w:r>
              <w:t xml:space="preserve">13</w:t>
            </w:r>
          </w:p>
        </w:tc>
        <w:tc>
          <w:tcPr/>
          <w:p>
            <w:pPr>
              <w:pStyle w:val="Compact"/>
            </w:pPr>
            <w:r>
              <w:t xml:space="preserve">IATF 16949 đạt</w:t>
            </w:r>
          </w:p>
        </w:tc>
        <w:tc>
          <w:tcPr/>
          <w:p>
            <w:pPr>
              <w:pStyle w:val="Compact"/>
            </w:pPr>
            <w:r>
              <w:t xml:space="preserve">Q1/2034</w:t>
            </w:r>
          </w:p>
        </w:tc>
        <w:tc>
          <w:tcPr/>
          <w:p>
            <w:pPr>
              <w:pStyle w:val="Compact"/>
              <w:jc w:val="center"/>
            </w:pPr>
            <w:r>
              <w:t xml:space="preserve">P3</w:t>
            </w:r>
          </w:p>
        </w:tc>
        <w:tc>
          <w:tcPr/>
          <w:p>
            <w:pPr>
              <w:pStyle w:val="Compact"/>
            </w:pPr>
            <w:r>
              <w:t xml:space="preserve">Chứng chỉ IATF</w:t>
            </w:r>
          </w:p>
        </w:tc>
      </w:tr>
      <w:tr>
        <w:tc>
          <w:tcPr/>
          <w:p>
            <w:pPr>
              <w:pStyle w:val="Compact"/>
              <w:jc w:val="center"/>
            </w:pPr>
            <w:r>
              <w:t xml:space="preserve">14</w:t>
            </w:r>
          </w:p>
        </w:tc>
        <w:tc>
          <w:tcPr/>
          <w:p>
            <w:pPr>
              <w:pStyle w:val="Compact"/>
            </w:pPr>
            <w:r>
              <w:t xml:space="preserve">Breakeven Company (EBIT &gt; 0)</w:t>
            </w:r>
          </w:p>
        </w:tc>
        <w:tc>
          <w:tcPr/>
          <w:p>
            <w:pPr>
              <w:pStyle w:val="Compact"/>
            </w:pPr>
            <w:r>
              <w:t xml:space="preserve">Y8–Y9 (2033–2034)</w:t>
            </w:r>
          </w:p>
        </w:tc>
        <w:tc>
          <w:tcPr/>
          <w:p>
            <w:pPr>
              <w:pStyle w:val="Compact"/>
              <w:jc w:val="center"/>
            </w:pPr>
            <w:r>
              <w:t xml:space="preserve">P3</w:t>
            </w:r>
          </w:p>
        </w:tc>
        <w:tc>
          <w:tcPr/>
          <w:p>
            <w:pPr>
              <w:pStyle w:val="Compact"/>
            </w:pPr>
            <w:r>
              <w:t xml:space="preserve">Tháng đầu tiên EBIT dương</w:t>
            </w:r>
          </w:p>
        </w:tc>
      </w:tr>
      <w:tr>
        <w:tc>
          <w:tcPr/>
          <w:p>
            <w:pPr>
              <w:pStyle w:val="Compact"/>
              <w:jc w:val="center"/>
            </w:pPr>
            <w:r>
              <w:t xml:space="preserve">15</w:t>
            </w:r>
          </w:p>
        </w:tc>
        <w:tc>
          <w:tcPr/>
          <w:p>
            <w:pPr>
              <w:pStyle w:val="Compact"/>
            </w:pPr>
            <w:r>
              <w:t xml:space="preserve">DC Zone 2 (50 Rack AI/GPU)</w:t>
            </w:r>
          </w:p>
        </w:tc>
        <w:tc>
          <w:tcPr/>
          <w:p>
            <w:pPr>
              <w:pStyle w:val="Compact"/>
            </w:pPr>
            <w:r>
              <w:t xml:space="preserve">Q1/2036</w:t>
            </w:r>
          </w:p>
        </w:tc>
        <w:tc>
          <w:tcPr/>
          <w:p>
            <w:pPr>
              <w:pStyle w:val="Compact"/>
              <w:jc w:val="center"/>
            </w:pPr>
            <w:r>
              <w:t xml:space="preserve">P4</w:t>
            </w:r>
          </w:p>
        </w:tc>
        <w:tc>
          <w:tcPr/>
          <w:p>
            <w:pPr>
              <w:pStyle w:val="Compact"/>
            </w:pPr>
            <w:r>
              <w:t xml:space="preserve">100 Rack tổng cộng</w:t>
            </w:r>
          </w:p>
        </w:tc>
      </w:tr>
      <w:tr>
        <w:tc>
          <w:tcPr/>
          <w:p>
            <w:pPr>
              <w:pStyle w:val="Compact"/>
              <w:jc w:val="center"/>
            </w:pPr>
            <w:r>
              <w:t xml:space="preserve">16</w:t>
            </w:r>
          </w:p>
        </w:tc>
        <w:tc>
          <w:tcPr/>
          <w:p>
            <w:pPr>
              <w:pStyle w:val="Compact"/>
            </w:pPr>
            <w:r>
              <w:t xml:space="preserve">Full 3 BU Steady-state</w:t>
            </w:r>
          </w:p>
        </w:tc>
        <w:tc>
          <w:tcPr/>
          <w:p>
            <w:pPr>
              <w:pStyle w:val="Compact"/>
            </w:pPr>
            <w:r>
              <w:t xml:space="preserve">2038 (Y13)</w:t>
            </w:r>
          </w:p>
        </w:tc>
        <w:tc>
          <w:tcPr/>
          <w:p>
            <w:pPr>
              <w:pStyle w:val="Compact"/>
              <w:jc w:val="center"/>
            </w:pPr>
            <w:r>
              <w:t xml:space="preserve">P4</w:t>
            </w:r>
          </w:p>
        </w:tc>
        <w:tc>
          <w:tcPr/>
          <w:p>
            <w:pPr>
              <w:pStyle w:val="Compact"/>
            </w:pPr>
            <w:r>
              <w:t xml:space="preserve">Revenue ≥ 30M/năm</w:t>
            </w:r>
          </w:p>
        </w:tc>
      </w:tr>
      <w:tr>
        <w:tc>
          <w:tcPr/>
          <w:p>
            <w:pPr>
              <w:pStyle w:val="Compact"/>
              <w:jc w:val="center"/>
            </w:pPr>
            <w:r>
              <w:t xml:space="preserve">17</w:t>
            </w:r>
          </w:p>
        </w:tc>
        <w:tc>
          <w:tcPr/>
          <w:p>
            <w:pPr>
              <w:pStyle w:val="Compact"/>
            </w:pPr>
            <w:r>
              <w:t xml:space="preserve">AS9100 Rev D đạt</w:t>
            </w:r>
          </w:p>
        </w:tc>
        <w:tc>
          <w:tcPr/>
          <w:p>
            <w:pPr>
              <w:pStyle w:val="Compact"/>
            </w:pPr>
            <w:r>
              <w:t xml:space="preserve">Q2/2035</w:t>
            </w:r>
          </w:p>
        </w:tc>
        <w:tc>
          <w:tcPr/>
          <w:p>
            <w:pPr>
              <w:pStyle w:val="Compact"/>
              <w:jc w:val="center"/>
            </w:pPr>
            <w:r>
              <w:t xml:space="preserve">P4</w:t>
            </w:r>
          </w:p>
        </w:tc>
        <w:tc>
          <w:tcPr/>
          <w:p>
            <w:pPr>
              <w:pStyle w:val="Compact"/>
            </w:pPr>
            <w:r>
              <w:t xml:space="preserve">Chứng chỉ AS9100</w:t>
            </w:r>
          </w:p>
        </w:tc>
      </w:tr>
      <w:tr>
        <w:tc>
          <w:tcPr/>
          <w:p>
            <w:pPr>
              <w:pStyle w:val="Compact"/>
              <w:jc w:val="center"/>
            </w:pPr>
            <w:r>
              <w:t xml:space="preserve">18</w:t>
            </w:r>
          </w:p>
        </w:tc>
        <w:tc>
          <w:tcPr/>
          <w:p>
            <w:pPr>
              <w:pStyle w:val="Compact"/>
            </w:pPr>
            <w:r>
              <w:t xml:space="preserve">Uptime Tier III đạt</w:t>
            </w:r>
          </w:p>
        </w:tc>
        <w:tc>
          <w:tcPr/>
          <w:p>
            <w:pPr>
              <w:pStyle w:val="Compact"/>
            </w:pPr>
            <w:r>
              <w:t xml:space="preserve">Q2/2035</w:t>
            </w:r>
          </w:p>
        </w:tc>
        <w:tc>
          <w:tcPr/>
          <w:p>
            <w:pPr>
              <w:pStyle w:val="Compact"/>
              <w:jc w:val="center"/>
            </w:pPr>
            <w:r>
              <w:t xml:space="preserve">P4</w:t>
            </w:r>
          </w:p>
        </w:tc>
        <w:tc>
          <w:tcPr/>
          <w:p>
            <w:pPr>
              <w:pStyle w:val="Compact"/>
            </w:pPr>
            <w:r>
              <w:t xml:space="preserve">Chứng chỉ Uptime Institute</w:t>
            </w:r>
          </w:p>
        </w:tc>
      </w:tr>
    </w:tbl>
    <w:bookmarkEnd w:id="482"/>
    <w:bookmarkStart w:id="485" w:name="quản-lý-dự-án"/>
    <w:p>
      <w:pPr>
        <w:pStyle w:val="Heading2"/>
      </w:pPr>
      <w:r>
        <w:rPr>
          <w:rStyle w:val="SectionNumber"/>
        </w:rPr>
        <w:t xml:space="preserve">14.3</w:t>
      </w:r>
      <w:r>
        <w:tab/>
      </w:r>
      <w:r>
        <w:t xml:space="preserve">8.3. Quản lý Dự án</w:t>
      </w:r>
    </w:p>
    <w:bookmarkStart w:id="483" w:name="tổ-chức-dự-án"/>
    <w:p>
      <w:pPr>
        <w:pStyle w:val="Heading3"/>
      </w:pPr>
      <w:r>
        <w:rPr>
          <w:rStyle w:val="SectionNumber"/>
        </w:rPr>
        <w:t xml:space="preserve">14.3.1</w:t>
      </w:r>
      <w:r>
        <w:tab/>
      </w:r>
      <w:r>
        <w:t xml:space="preserve">8.3.1. Tổ chức Dự án</w:t>
      </w:r>
    </w:p>
    <w:tbl>
      <w:tblPr>
        <w:tblStyle w:val="Table"/>
        <w:tblW w:type="pct" w:w="5000"/>
        <w:tblLayout w:type="fixed"/>
        <w:tblLook w:firstRow="1" w:lastRow="0" w:firstColumn="0" w:lastColumn="0" w:noHBand="0" w:noVBand="0" w:val="0020"/>
      </w:tblPr>
      <w:tblGrid>
        <w:gridCol w:w="2901"/>
        <w:gridCol w:w="3763"/>
        <w:gridCol w:w="1254"/>
      </w:tblGrid>
      <w:tr>
        <w:trPr>
          <w:tblHeader w:val="on"/>
        </w:trPr>
        <w:tc>
          <w:tcPr/>
          <w:p>
            <w:pPr>
              <w:pStyle w:val="Compact"/>
            </w:pPr>
            <w:r>
              <w:t xml:space="preserve">Vai trò</w:t>
            </w:r>
          </w:p>
        </w:tc>
        <w:tc>
          <w:tcPr/>
          <w:p>
            <w:pPr>
              <w:pStyle w:val="Compact"/>
            </w:pPr>
            <w:r>
              <w:t xml:space="preserve">Trách nhiệm</w:t>
            </w:r>
          </w:p>
        </w:tc>
        <w:tc>
          <w:tcPr/>
          <w:p>
            <w:pPr>
              <w:pStyle w:val="Compact"/>
              <w:jc w:val="right"/>
            </w:pPr>
            <w:r>
              <w:t xml:space="preserve">Số người</w:t>
            </w:r>
          </w:p>
        </w:tc>
      </w:tr>
      <w:tr>
        <w:tc>
          <w:tcPr/>
          <w:p>
            <w:pPr>
              <w:pStyle w:val="Compact"/>
            </w:pPr>
            <w:r>
              <w:rPr>
                <w:b/>
                <w:bCs/>
              </w:rPr>
              <w:t xml:space="preserve">Ban Quản lý Dự án (PMO)</w:t>
            </w:r>
          </w:p>
        </w:tc>
        <w:tc>
          <w:tcPr/>
          <w:p>
            <w:pPr>
              <w:pStyle w:val="Compact"/>
            </w:pPr>
            <w:r>
              <w:t xml:space="preserve">Tổng điều phối, báo cáo nhà đầu tư</w:t>
            </w:r>
          </w:p>
        </w:tc>
        <w:tc>
          <w:tcPr/>
          <w:p>
            <w:pPr>
              <w:pStyle w:val="Compact"/>
              <w:jc w:val="right"/>
            </w:pPr>
            <w:r>
              <w:t xml:space="preserve">3</w:t>
            </w:r>
          </w:p>
        </w:tc>
      </w:tr>
      <w:tr>
        <w:tc>
          <w:tcPr/>
          <w:p>
            <w:pPr>
              <w:pStyle w:val="Compact"/>
            </w:pPr>
            <w:r>
              <w:rPr>
                <w:b/>
                <w:bCs/>
              </w:rPr>
              <w:t xml:space="preserve">Giám đốc Dự án (PM)</w:t>
            </w:r>
          </w:p>
        </w:tc>
        <w:tc>
          <w:tcPr/>
          <w:p>
            <w:pPr>
              <w:pStyle w:val="Compact"/>
            </w:pPr>
            <w:r>
              <w:t xml:space="preserve">Quản lý tiến độ, ngân sách, chất lượng</w:t>
            </w:r>
          </w:p>
        </w:tc>
        <w:tc>
          <w:tcPr/>
          <w:p>
            <w:pPr>
              <w:pStyle w:val="Compact"/>
              <w:jc w:val="right"/>
            </w:pPr>
            <w:r>
              <w:t xml:space="preserve">1</w:t>
            </w:r>
          </w:p>
        </w:tc>
      </w:tr>
      <w:tr>
        <w:tc>
          <w:tcPr/>
          <w:p>
            <w:pPr>
              <w:pStyle w:val="Compact"/>
            </w:pPr>
            <w:r>
              <w:rPr>
                <w:b/>
                <w:bCs/>
              </w:rPr>
              <w:t xml:space="preserve">Tư vấn Pháp lý</w:t>
            </w:r>
          </w:p>
        </w:tc>
        <w:tc>
          <w:tcPr/>
          <w:p>
            <w:pPr>
              <w:pStyle w:val="Compact"/>
            </w:pPr>
            <w:r>
              <w:t xml:space="preserve">Thủ tục IRC, ĐTM, PCCC</w:t>
            </w:r>
          </w:p>
        </w:tc>
        <w:tc>
          <w:tcPr/>
          <w:p>
            <w:pPr>
              <w:pStyle w:val="Compact"/>
              <w:jc w:val="right"/>
            </w:pPr>
            <w:r>
              <w:t xml:space="preserve">1 (thuê ngoài)</w:t>
            </w:r>
          </w:p>
        </w:tc>
      </w:tr>
      <w:tr>
        <w:tc>
          <w:tcPr/>
          <w:p>
            <w:pPr>
              <w:pStyle w:val="Compact"/>
            </w:pPr>
            <w:r>
              <w:rPr>
                <w:b/>
                <w:bCs/>
              </w:rPr>
              <w:t xml:space="preserve">Tư vấn Thiết kế M&amp;E</w:t>
            </w:r>
          </w:p>
        </w:tc>
        <w:tc>
          <w:tcPr/>
          <w:p>
            <w:pPr>
              <w:pStyle w:val="Compact"/>
            </w:pPr>
            <w:r>
              <w:t xml:space="preserve">Thiết kế + Giám sát M&amp;E</w:t>
            </w:r>
          </w:p>
        </w:tc>
        <w:tc>
          <w:tcPr/>
          <w:p>
            <w:pPr>
              <w:pStyle w:val="Compact"/>
              <w:jc w:val="right"/>
            </w:pPr>
            <w:r>
              <w:t xml:space="preserve">1 (thuê ngoài)</w:t>
            </w:r>
          </w:p>
        </w:tc>
      </w:tr>
      <w:tr>
        <w:tc>
          <w:tcPr/>
          <w:p>
            <w:pPr>
              <w:pStyle w:val="Compact"/>
            </w:pPr>
            <w:r>
              <w:rPr>
                <w:b/>
                <w:bCs/>
              </w:rPr>
              <w:t xml:space="preserve">Nhà thầu Xây dựng</w:t>
            </w:r>
          </w:p>
        </w:tc>
        <w:tc>
          <w:tcPr/>
          <w:p>
            <w:pPr>
              <w:pStyle w:val="Compact"/>
            </w:pPr>
            <w:r>
              <w:t xml:space="preserve">Thi công xây dựng</w:t>
            </w:r>
          </w:p>
        </w:tc>
        <w:tc>
          <w:tcPr/>
          <w:p>
            <w:pPr>
              <w:pStyle w:val="Compact"/>
              <w:jc w:val="right"/>
            </w:pPr>
            <w:r>
              <w:t xml:space="preserve">Theo hợp đồng</w:t>
            </w:r>
          </w:p>
        </w:tc>
      </w:tr>
      <w:tr>
        <w:tc>
          <w:tcPr/>
          <w:p>
            <w:pPr>
              <w:pStyle w:val="Compact"/>
            </w:pPr>
            <w:r>
              <w:rPr>
                <w:b/>
                <w:bCs/>
              </w:rPr>
              <w:t xml:space="preserve">Đội Commissioning</w:t>
            </w:r>
          </w:p>
        </w:tc>
        <w:tc>
          <w:tcPr/>
          <w:p>
            <w:pPr>
              <w:pStyle w:val="Compact"/>
            </w:pPr>
            <w:r>
              <w:t xml:space="preserve">Lắp đặt + Chạy thử thiết bị</w:t>
            </w:r>
          </w:p>
        </w:tc>
        <w:tc>
          <w:tcPr/>
          <w:p>
            <w:pPr>
              <w:pStyle w:val="Compact"/>
              <w:jc w:val="right"/>
            </w:pPr>
            <w:r>
              <w:t xml:space="preserve">5-8</w:t>
            </w:r>
          </w:p>
        </w:tc>
      </w:tr>
    </w:tbl>
    <w:bookmarkEnd w:id="483"/>
    <w:bookmarkStart w:id="484" w:name="quản-lý-rủi-ro-dự-án"/>
    <w:p>
      <w:pPr>
        <w:pStyle w:val="Heading3"/>
      </w:pPr>
      <w:r>
        <w:rPr>
          <w:rStyle w:val="SectionNumber"/>
        </w:rPr>
        <w:t xml:space="preserve">14.3.2</w:t>
      </w:r>
      <w:r>
        <w:tab/>
      </w:r>
      <w:r>
        <w:t xml:space="preserve">8.3.2. Quản lý Rủi ro Dự án</w:t>
      </w:r>
    </w:p>
    <w:tbl>
      <w:tblPr>
        <w:tblStyle w:val="Table"/>
        <w:tblW w:type="pct" w:w="5000"/>
        <w:tblLayout w:type="fixed"/>
        <w:tblLook w:firstRow="1" w:lastRow="0" w:firstColumn="0" w:lastColumn="0" w:noHBand="0" w:noVBand="0" w:val="0020"/>
      </w:tblPr>
      <w:tblGrid>
        <w:gridCol w:w="2208"/>
        <w:gridCol w:w="837"/>
        <w:gridCol w:w="837"/>
        <w:gridCol w:w="4036"/>
      </w:tblGrid>
      <w:tr>
        <w:trPr>
          <w:tblHeader w:val="on"/>
        </w:trPr>
        <w:tc>
          <w:tcPr/>
          <w:p>
            <w:pPr>
              <w:pStyle w:val="Compact"/>
            </w:pPr>
            <w:r>
              <w:t xml:space="preserve">Rủi ro</w:t>
            </w:r>
          </w:p>
        </w:tc>
        <w:tc>
          <w:tcPr/>
          <w:p>
            <w:pPr>
              <w:pStyle w:val="Compact"/>
              <w:jc w:val="center"/>
            </w:pPr>
            <w:r>
              <w:t xml:space="preserve">Xác suất</w:t>
            </w:r>
          </w:p>
        </w:tc>
        <w:tc>
          <w:tcPr/>
          <w:p>
            <w:pPr>
              <w:pStyle w:val="Compact"/>
              <w:jc w:val="center"/>
            </w:pPr>
            <w:r>
              <w:t xml:space="preserve">Tác động</w:t>
            </w:r>
          </w:p>
        </w:tc>
        <w:tc>
          <w:tcPr/>
          <w:p>
            <w:pPr>
              <w:pStyle w:val="Compact"/>
            </w:pPr>
            <w:r>
              <w:t xml:space="preserve">Biện pháp</w:t>
            </w:r>
          </w:p>
        </w:tc>
      </w:tr>
      <w:tr>
        <w:tc>
          <w:tcPr/>
          <w:p>
            <w:pPr>
              <w:pStyle w:val="Compact"/>
            </w:pPr>
            <w:r>
              <w:t xml:space="preserve">Chậm trễ nhập máy CNC</w:t>
            </w:r>
          </w:p>
        </w:tc>
        <w:tc>
          <w:tcPr/>
          <w:p>
            <w:pPr>
              <w:pStyle w:val="Compact"/>
              <w:jc w:val="center"/>
            </w:pPr>
            <w:r>
              <w:t xml:space="preserve">Trung bình</w:t>
            </w:r>
          </w:p>
        </w:tc>
        <w:tc>
          <w:tcPr/>
          <w:p>
            <w:pPr>
              <w:pStyle w:val="Compact"/>
              <w:jc w:val="center"/>
            </w:pPr>
            <w:r>
              <w:t xml:space="preserve">Cao</w:t>
            </w:r>
          </w:p>
        </w:tc>
        <w:tc>
          <w:tcPr/>
          <w:p>
            <w:pPr>
              <w:pStyle w:val="Compact"/>
            </w:pPr>
            <w:r>
              <w:t xml:space="preserve">Đặt PO sớm Q1/2030 (P2), buffer 3 tháng</w:t>
            </w:r>
          </w:p>
        </w:tc>
      </w:tr>
      <w:tr>
        <w:tc>
          <w:tcPr/>
          <w:p>
            <w:pPr>
              <w:pStyle w:val="Compact"/>
            </w:pPr>
            <w:r>
              <w:t xml:space="preserve">Chậm thẩm duyệt PCCC</w:t>
            </w:r>
          </w:p>
        </w:tc>
        <w:tc>
          <w:tcPr/>
          <w:p>
            <w:pPr>
              <w:pStyle w:val="Compact"/>
              <w:jc w:val="center"/>
            </w:pPr>
            <w:r>
              <w:t xml:space="preserve">Trung bình</w:t>
            </w:r>
          </w:p>
        </w:tc>
        <w:tc>
          <w:tcPr/>
          <w:p>
            <w:pPr>
              <w:pStyle w:val="Compact"/>
              <w:jc w:val="center"/>
            </w:pPr>
            <w:r>
              <w:t xml:space="preserve">Cao</w:t>
            </w:r>
          </w:p>
        </w:tc>
        <w:tc>
          <w:tcPr/>
          <w:p>
            <w:pPr>
              <w:pStyle w:val="Compact"/>
            </w:pPr>
            <w:r>
              <w:t xml:space="preserve">Thuê tư vấn PCCC kinh nghiệm, parallel processing</w:t>
            </w:r>
          </w:p>
        </w:tc>
      </w:tr>
      <w:tr>
        <w:tc>
          <w:tcPr/>
          <w:p>
            <w:pPr>
              <w:pStyle w:val="Compact"/>
            </w:pPr>
            <w:r>
              <w:t xml:space="preserve">Thiếu nhân sự CNC</w:t>
            </w:r>
          </w:p>
        </w:tc>
        <w:tc>
          <w:tcPr/>
          <w:p>
            <w:pPr>
              <w:pStyle w:val="Compact"/>
              <w:jc w:val="center"/>
            </w:pPr>
            <w:r>
              <w:t xml:space="preserve">Cao</w:t>
            </w:r>
          </w:p>
        </w:tc>
        <w:tc>
          <w:tcPr/>
          <w:p>
            <w:pPr>
              <w:pStyle w:val="Compact"/>
              <w:jc w:val="center"/>
            </w:pPr>
            <w:r>
              <w:t xml:space="preserve">Trung bình</w:t>
            </w:r>
          </w:p>
        </w:tc>
        <w:tc>
          <w:tcPr/>
          <w:p>
            <w:pPr>
              <w:pStyle w:val="Compact"/>
            </w:pPr>
            <w:r>
              <w:t xml:space="preserve">Tuyển sớm 6 tháng, đào tạo tại DMG MORI</w:t>
            </w:r>
          </w:p>
        </w:tc>
      </w:tr>
      <w:tr>
        <w:tc>
          <w:tcPr/>
          <w:p>
            <w:pPr>
              <w:pStyle w:val="Compact"/>
            </w:pPr>
            <w:r>
              <w:t xml:space="preserve">Vượt ngân sách xây dựng</w:t>
            </w:r>
          </w:p>
        </w:tc>
        <w:tc>
          <w:tcPr/>
          <w:p>
            <w:pPr>
              <w:pStyle w:val="Compact"/>
              <w:jc w:val="center"/>
            </w:pPr>
            <w:r>
              <w:t xml:space="preserve">Thấp-TB</w:t>
            </w:r>
          </w:p>
        </w:tc>
        <w:tc>
          <w:tcPr/>
          <w:p>
            <w:pPr>
              <w:pStyle w:val="Compact"/>
              <w:jc w:val="center"/>
            </w:pPr>
            <w:r>
              <w:t xml:space="preserve">Trung bình</w:t>
            </w:r>
          </w:p>
        </w:tc>
        <w:tc>
          <w:tcPr/>
          <w:p>
            <w:pPr>
              <w:pStyle w:val="Compact"/>
            </w:pPr>
            <w:r>
              <w:t xml:space="preserve">Fixed-price contract, 10% contingency</w:t>
            </w:r>
          </w:p>
        </w:tc>
      </w:tr>
      <w:tr>
        <w:tc>
          <w:tcPr/>
          <w:p>
            <w:pPr>
              <w:pStyle w:val="Compact"/>
            </w:pPr>
            <w:r>
              <w:t xml:space="preserve">Thay đổi quy hoạch KCNC</w:t>
            </w:r>
          </w:p>
        </w:tc>
        <w:tc>
          <w:tcPr/>
          <w:p>
            <w:pPr>
              <w:pStyle w:val="Compact"/>
              <w:jc w:val="center"/>
            </w:pPr>
            <w:r>
              <w:t xml:space="preserve">Thấp</w:t>
            </w:r>
          </w:p>
        </w:tc>
        <w:tc>
          <w:tcPr/>
          <w:p>
            <w:pPr>
              <w:pStyle w:val="Compact"/>
              <w:jc w:val="center"/>
            </w:pPr>
            <w:r>
              <w:t xml:space="preserve">Cao</w:t>
            </w:r>
          </w:p>
        </w:tc>
        <w:tc>
          <w:tcPr/>
          <w:p>
            <w:pPr>
              <w:pStyle w:val="Compact"/>
            </w:pPr>
            <w:r>
              <w:t xml:space="preserve">Duy trì quan hệ BQL, cập nhật quy hoạch</w:t>
            </w:r>
          </w:p>
        </w:tc>
      </w:tr>
    </w:tbl>
    <w:p>
      <w:r>
        <w:pict>
          <v:rect style="width:0;height:1.5pt" o:hralign="center" o:hrstd="t" o:hr="t"/>
        </w:pict>
      </w:r>
    </w:p>
    <w:bookmarkEnd w:id="484"/>
    <w:bookmarkEnd w:id="485"/>
    <w:bookmarkStart w:id="492" w:name="X4b0ac8b964cbdfb23e717b31f9a41fb393f4d6a"/>
    <w:p>
      <w:pPr>
        <w:pStyle w:val="Heading2"/>
      </w:pPr>
      <w:r>
        <w:rPr>
          <w:rStyle w:val="SectionNumber"/>
        </w:rPr>
        <w:t xml:space="preserve">14.4</w:t>
      </w:r>
      <w:r>
        <w:tab/>
      </w:r>
      <w:r>
        <w:t xml:space="preserve">8.4. Phân tích Đường găng (Critical Path Analysis)</w:t>
      </w:r>
    </w:p>
    <w:bookmarkStart w:id="489" w:name="xác-định-đường-găng"/>
    <w:p>
      <w:pPr>
        <w:pStyle w:val="Heading3"/>
      </w:pPr>
      <w:r>
        <w:rPr>
          <w:rStyle w:val="SectionNumber"/>
        </w:rPr>
        <w:t xml:space="preserve">14.4.1</w:t>
      </w:r>
      <w:r>
        <w:tab/>
      </w:r>
      <w:r>
        <w:t xml:space="preserve">8.4.1. Xác định Đường găng</w:t>
      </w:r>
    </w:p>
    <w:p>
      <w:pPr>
        <w:pStyle w:val="FirstParagraph"/>
      </w:pPr>
      <w:r>
        <w:t xml:space="preserve">Đường găng (Critical Path) của dự án được xác định dựa trên các hoạt động có</w:t>
      </w:r>
      <w:r>
        <w:t xml:space="preserve"> </w:t>
      </w:r>
      <w:r>
        <w:rPr>
          <w:b/>
          <w:bCs/>
        </w:rPr>
        <w:t xml:space="preserve">Total Float = 0</w:t>
      </w:r>
      <w:r>
        <w:t xml:space="preserve">, tức bất kỳ sự chậm trễ nào sẽ trực tiếp ảnh hưởng tới mốc hoàn thành cuối cùng.</w:t>
      </w:r>
    </w:p>
    <w:p>
      <w:pPr>
        <w:pStyle w:val="BlockText"/>
      </w:pPr>
      <w:r>
        <w:rPr>
          <w:b/>
          <w:bCs/>
        </w:rPr>
        <w:t xml:space="preserve">V2.1 NOTE</w:t>
      </w:r>
      <w:r>
        <w:t xml:space="preserve">: Đường găng V2.1 trải dài 15 năm. Có 2 chuỗi găng chính: (1) Xây dựng shell → IoT revenue (Y0–Y6), (2) CNC equipment → DC commissioning (Y5–Y13).</w:t>
      </w:r>
    </w:p>
    <w:p>
      <w:pPr>
        <w:pStyle w:val="CaptionedFigure"/>
      </w:pPr>
      <w:r>
        <w:drawing>
          <wp:inline>
            <wp:extent cx="5334000" cy="394607"/>
            <wp:effectExtent b="0" l="0" r="0" t="0"/>
            <wp:docPr descr="Sơ đồ 35 : bieu_do_035" title="" id="487" name="Picture"/>
            <a:graphic>
              <a:graphicData uri="http://schemas.openxmlformats.org/drawingml/2006/picture">
                <pic:pic>
                  <pic:nvPicPr>
                    <pic:cNvPr descr="mermaid_assets\bieu_do_035.png" id="488" name="Picture"/>
                    <pic:cNvPicPr>
                      <a:picLocks noChangeArrowheads="1" noChangeAspect="1"/>
                    </pic:cNvPicPr>
                  </pic:nvPicPr>
                  <pic:blipFill>
                    <a:blip r:embed="rId486"/>
                    <a:stretch>
                      <a:fillRect/>
                    </a:stretch>
                  </pic:blipFill>
                  <pic:spPr bwMode="auto">
                    <a:xfrm>
                      <a:off x="0" y="0"/>
                      <a:ext cx="5334000" cy="394607"/>
                    </a:xfrm>
                    <a:prstGeom prst="rect">
                      <a:avLst/>
                    </a:prstGeom>
                    <a:noFill/>
                    <a:ln w="9525">
                      <a:noFill/>
                      <a:headEnd/>
                      <a:tailEnd/>
                    </a:ln>
                  </pic:spPr>
                </pic:pic>
              </a:graphicData>
            </a:graphic>
          </wp:inline>
        </w:drawing>
      </w:r>
    </w:p>
    <w:p>
      <w:pPr>
        <w:pStyle w:val="ImageCaption"/>
      </w:pPr>
      <w:r>
        <w:t xml:space="preserve">Sơ đồ 35 : bieu_do_035</w:t>
      </w:r>
    </w:p>
    <w:bookmarkEnd w:id="489"/>
    <w:bookmarkStart w:id="490" w:name="phân-tích-float-slack-theo-hoạt-động"/>
    <w:p>
      <w:pPr>
        <w:pStyle w:val="Heading3"/>
      </w:pPr>
      <w:r>
        <w:rPr>
          <w:rStyle w:val="SectionNumber"/>
        </w:rPr>
        <w:t xml:space="preserve">14.4.2</w:t>
      </w:r>
      <w:r>
        <w:tab/>
      </w:r>
      <w:r>
        <w:t xml:space="preserve">8.4.2. Phân tích Float (Slack) theo Hoạt động</w:t>
      </w:r>
    </w:p>
    <w:p>
      <w:pPr>
        <w:pStyle w:val="BlockText"/>
      </w:pPr>
      <w:r>
        <w:rPr>
          <w:b/>
          <w:bCs/>
        </w:rPr>
        <w:t xml:space="preserve">V2.1</w:t>
      </w:r>
      <w:r>
        <w:t xml:space="preserve">: Float Analysis thể hiện chuỗi găng chính #1 (Xây shell → IoT revenue). Chuỗi #2 (CNC + DC) bắt đầu từ Y5.</w:t>
      </w:r>
    </w:p>
    <w:tbl>
      <w:tblPr>
        <w:tblStyle w:val="Table"/>
        <w:tblW w:type="pct" w:w="5000"/>
        <w:tblLayout w:type="fixed"/>
        <w:tblLook w:firstRow="1" w:lastRow="0" w:firstColumn="0" w:lastColumn="0" w:noHBand="0" w:noVBand="0" w:val="0020"/>
      </w:tblPr>
      <w:tblGrid>
        <w:gridCol w:w="2665"/>
        <w:gridCol w:w="456"/>
        <w:gridCol w:w="685"/>
        <w:gridCol w:w="913"/>
        <w:gridCol w:w="913"/>
        <w:gridCol w:w="837"/>
        <w:gridCol w:w="1446"/>
      </w:tblGrid>
      <w:tr>
        <w:trPr>
          <w:tblHeader w:val="on"/>
        </w:trPr>
        <w:tc>
          <w:tcPr/>
          <w:p>
            <w:pPr>
              <w:pStyle w:val="Compact"/>
            </w:pPr>
            <w:r>
              <w:t xml:space="preserve">Hoạt động</w:t>
            </w:r>
          </w:p>
        </w:tc>
        <w:tc>
          <w:tcPr/>
          <w:p>
            <w:pPr>
              <w:pStyle w:val="Compact"/>
              <w:jc w:val="center"/>
            </w:pPr>
            <w:r>
              <w:t xml:space="preserve">Phase</w:t>
            </w:r>
          </w:p>
        </w:tc>
        <w:tc>
          <w:tcPr/>
          <w:p>
            <w:pPr>
              <w:pStyle w:val="Compact"/>
              <w:jc w:val="right"/>
            </w:pPr>
            <w:r>
              <w:t xml:space="preserve">Duration</w:t>
            </w:r>
          </w:p>
        </w:tc>
        <w:tc>
          <w:tcPr/>
          <w:p>
            <w:pPr>
              <w:pStyle w:val="Compact"/>
            </w:pPr>
            <w:r>
              <w:t xml:space="preserve">ES→EF</w:t>
            </w:r>
          </w:p>
        </w:tc>
        <w:tc>
          <w:tcPr/>
          <w:p>
            <w:pPr>
              <w:pStyle w:val="Compact"/>
            </w:pPr>
            <w:r>
              <w:t xml:space="preserve">LS→LF</w:t>
            </w:r>
          </w:p>
        </w:tc>
        <w:tc>
          <w:tcPr/>
          <w:p>
            <w:pPr>
              <w:pStyle w:val="Compact"/>
              <w:jc w:val="center"/>
            </w:pPr>
            <w:r>
              <w:t xml:space="preserve">Total Float</w:t>
            </w:r>
          </w:p>
        </w:tc>
        <w:tc>
          <w:tcPr/>
          <w:p>
            <w:pPr>
              <w:pStyle w:val="Compact"/>
              <w:jc w:val="center"/>
            </w:pPr>
            <w:r>
              <w:rPr>
                <w:b/>
                <w:bCs/>
              </w:rPr>
              <w:t xml:space="preserve">Trên CP?</w:t>
            </w:r>
          </w:p>
        </w:tc>
      </w:tr>
      <w:tr>
        <w:tc>
          <w:tcPr/>
          <w:p>
            <w:pPr>
              <w:pStyle w:val="Compact"/>
            </w:pPr>
            <w:r>
              <w:t xml:space="preserve">IRC Adjustment</w:t>
            </w:r>
          </w:p>
        </w:tc>
        <w:tc>
          <w:tcPr/>
          <w:p>
            <w:pPr>
              <w:pStyle w:val="Compact"/>
              <w:jc w:val="center"/>
            </w:pPr>
            <w:r>
              <w:t xml:space="preserve">P0</w:t>
            </w:r>
          </w:p>
        </w:tc>
        <w:tc>
          <w:tcPr/>
          <w:p>
            <w:pPr>
              <w:pStyle w:val="Compact"/>
              <w:jc w:val="right"/>
            </w:pPr>
            <w:r>
              <w:t xml:space="preserve">6 tháng</w:t>
            </w:r>
          </w:p>
        </w:tc>
        <w:tc>
          <w:tcPr/>
          <w:p>
            <w:pPr>
              <w:pStyle w:val="Compact"/>
            </w:pPr>
            <w:r>
              <w:t xml:space="preserve">07/25→12/25</w:t>
            </w:r>
          </w:p>
        </w:tc>
        <w:tc>
          <w:tcPr/>
          <w:p>
            <w:pPr>
              <w:pStyle w:val="Compact"/>
            </w:pPr>
            <w:r>
              <w:t xml:space="preserve">07/25→12/25</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EIA + GP Môi trường</w:t>
            </w:r>
          </w:p>
        </w:tc>
        <w:tc>
          <w:tcPr/>
          <w:p>
            <w:pPr>
              <w:pStyle w:val="Compact"/>
              <w:jc w:val="center"/>
            </w:pPr>
            <w:r>
              <w:t xml:space="preserve">P0</w:t>
            </w:r>
          </w:p>
        </w:tc>
        <w:tc>
          <w:tcPr/>
          <w:p>
            <w:pPr>
              <w:pStyle w:val="Compact"/>
              <w:jc w:val="right"/>
            </w:pPr>
            <w:r>
              <w:t xml:space="preserve">5 tháng</w:t>
            </w:r>
          </w:p>
        </w:tc>
        <w:tc>
          <w:tcPr/>
          <w:p>
            <w:pPr>
              <w:pStyle w:val="Compact"/>
            </w:pPr>
            <w:r>
              <w:t xml:space="preserve">10/25→02/26</w:t>
            </w:r>
          </w:p>
        </w:tc>
        <w:tc>
          <w:tcPr/>
          <w:p>
            <w:pPr>
              <w:pStyle w:val="Compact"/>
            </w:pPr>
            <w:r>
              <w:t xml:space="preserve">11/25→03/26</w:t>
            </w:r>
          </w:p>
        </w:tc>
        <w:tc>
          <w:tcPr/>
          <w:p>
            <w:pPr>
              <w:pStyle w:val="Compact"/>
              <w:jc w:val="center"/>
            </w:pPr>
            <w:r>
              <w:t xml:space="preserve">1 tháng</w:t>
            </w:r>
          </w:p>
        </w:tc>
        <w:tc>
          <w:tcPr/>
          <w:p>
            <w:pPr>
              <w:pStyle w:val="Compact"/>
              <w:jc w:val="center"/>
            </w:pPr>
            <w:r>
              <w:t xml:space="preserve">Không</w:t>
            </w:r>
          </w:p>
        </w:tc>
      </w:tr>
      <w:tr>
        <w:tc>
          <w:tcPr/>
          <w:p>
            <w:pPr>
              <w:pStyle w:val="Compact"/>
            </w:pPr>
            <w:r>
              <w:t xml:space="preserve">PCCC Approval</w:t>
            </w:r>
          </w:p>
        </w:tc>
        <w:tc>
          <w:tcPr/>
          <w:p>
            <w:pPr>
              <w:pStyle w:val="Compact"/>
              <w:jc w:val="center"/>
            </w:pPr>
            <w:r>
              <w:t xml:space="preserve">P0</w:t>
            </w:r>
          </w:p>
        </w:tc>
        <w:tc>
          <w:tcPr/>
          <w:p>
            <w:pPr>
              <w:pStyle w:val="Compact"/>
              <w:jc w:val="right"/>
            </w:pPr>
            <w:r>
              <w:t xml:space="preserve">3 tháng</w:t>
            </w:r>
          </w:p>
        </w:tc>
        <w:tc>
          <w:tcPr/>
          <w:p>
            <w:pPr>
              <w:pStyle w:val="Compact"/>
            </w:pPr>
            <w:r>
              <w:t xml:space="preserve">01/26→03/26</w:t>
            </w:r>
          </w:p>
        </w:tc>
        <w:tc>
          <w:tcPr/>
          <w:p>
            <w:pPr>
              <w:pStyle w:val="Compact"/>
            </w:pPr>
            <w:r>
              <w:t xml:space="preserve">02/26→04/26</w:t>
            </w:r>
          </w:p>
        </w:tc>
        <w:tc>
          <w:tcPr/>
          <w:p>
            <w:pPr>
              <w:pStyle w:val="Compact"/>
              <w:jc w:val="center"/>
            </w:pPr>
            <w:r>
              <w:t xml:space="preserve">1 tháng</w:t>
            </w:r>
          </w:p>
        </w:tc>
        <w:tc>
          <w:tcPr/>
          <w:p>
            <w:pPr>
              <w:pStyle w:val="Compact"/>
              <w:jc w:val="center"/>
            </w:pPr>
            <w:r>
              <w:t xml:space="preserve">Không</w:t>
            </w:r>
          </w:p>
        </w:tc>
      </w:tr>
      <w:tr>
        <w:tc>
          <w:tcPr/>
          <w:p>
            <w:pPr>
              <w:pStyle w:val="Compact"/>
            </w:pPr>
            <w:r>
              <w:t xml:space="preserve">Thiết kế chi tiết 3 tầng</w:t>
            </w:r>
          </w:p>
        </w:tc>
        <w:tc>
          <w:tcPr/>
          <w:p>
            <w:pPr>
              <w:pStyle w:val="Compact"/>
              <w:jc w:val="center"/>
            </w:pPr>
            <w:r>
              <w:t xml:space="preserve">P0</w:t>
            </w:r>
          </w:p>
        </w:tc>
        <w:tc>
          <w:tcPr/>
          <w:p>
            <w:pPr>
              <w:pStyle w:val="Compact"/>
              <w:jc w:val="right"/>
            </w:pPr>
            <w:r>
              <w:t xml:space="preserve">6 tháng</w:t>
            </w:r>
          </w:p>
        </w:tc>
        <w:tc>
          <w:tcPr/>
          <w:p>
            <w:pPr>
              <w:pStyle w:val="Compact"/>
            </w:pPr>
            <w:r>
              <w:t xml:space="preserve">12/25→05/26</w:t>
            </w:r>
          </w:p>
        </w:tc>
        <w:tc>
          <w:tcPr/>
          <w:p>
            <w:pPr>
              <w:pStyle w:val="Compact"/>
            </w:pPr>
            <w:r>
              <w:t xml:space="preserve">12/25→05/26</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San lấp + Ép cọc + Nền móng</w:t>
            </w:r>
          </w:p>
        </w:tc>
        <w:tc>
          <w:tcPr/>
          <w:p>
            <w:pPr>
              <w:pStyle w:val="Compact"/>
              <w:jc w:val="center"/>
            </w:pPr>
            <w:r>
              <w:t xml:space="preserve">P0</w:t>
            </w:r>
          </w:p>
        </w:tc>
        <w:tc>
          <w:tcPr/>
          <w:p>
            <w:pPr>
              <w:pStyle w:val="Compact"/>
              <w:jc w:val="right"/>
            </w:pPr>
            <w:r>
              <w:t xml:space="preserve">8 tháng</w:t>
            </w:r>
          </w:p>
        </w:tc>
        <w:tc>
          <w:tcPr/>
          <w:p>
            <w:pPr>
              <w:pStyle w:val="Compact"/>
            </w:pPr>
            <w:r>
              <w:t xml:space="preserve">04/26→11/26</w:t>
            </w:r>
          </w:p>
        </w:tc>
        <w:tc>
          <w:tcPr/>
          <w:p>
            <w:pPr>
              <w:pStyle w:val="Compact"/>
            </w:pPr>
            <w:r>
              <w:t xml:space="preserve">04/26→11/26</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Kết cấu Tầng 1</w:t>
            </w:r>
          </w:p>
        </w:tc>
        <w:tc>
          <w:tcPr/>
          <w:p>
            <w:pPr>
              <w:pStyle w:val="Compact"/>
              <w:jc w:val="center"/>
            </w:pPr>
            <w:r>
              <w:t xml:space="preserve">P1</w:t>
            </w:r>
          </w:p>
        </w:tc>
        <w:tc>
          <w:tcPr/>
          <w:p>
            <w:pPr>
              <w:pStyle w:val="Compact"/>
              <w:jc w:val="right"/>
            </w:pPr>
            <w:r>
              <w:t xml:space="preserve">8 tháng</w:t>
            </w:r>
          </w:p>
        </w:tc>
        <w:tc>
          <w:tcPr/>
          <w:p>
            <w:pPr>
              <w:pStyle w:val="Compact"/>
            </w:pPr>
            <w:r>
              <w:t xml:space="preserve">01/27→08/27</w:t>
            </w:r>
          </w:p>
        </w:tc>
        <w:tc>
          <w:tcPr/>
          <w:p>
            <w:pPr>
              <w:pStyle w:val="Compact"/>
            </w:pPr>
            <w:r>
              <w:t xml:space="preserve">01/27→08/27</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Kết cấu Tầng 2</w:t>
            </w:r>
          </w:p>
        </w:tc>
        <w:tc>
          <w:tcPr/>
          <w:p>
            <w:pPr>
              <w:pStyle w:val="Compact"/>
              <w:jc w:val="center"/>
            </w:pPr>
            <w:r>
              <w:t xml:space="preserve">P1</w:t>
            </w:r>
          </w:p>
        </w:tc>
        <w:tc>
          <w:tcPr/>
          <w:p>
            <w:pPr>
              <w:pStyle w:val="Compact"/>
              <w:jc w:val="right"/>
            </w:pPr>
            <w:r>
              <w:t xml:space="preserve">6 tháng</w:t>
            </w:r>
          </w:p>
        </w:tc>
        <w:tc>
          <w:tcPr/>
          <w:p>
            <w:pPr>
              <w:pStyle w:val="Compact"/>
            </w:pPr>
            <w:r>
              <w:t xml:space="preserve">09/27→02/28</w:t>
            </w:r>
          </w:p>
        </w:tc>
        <w:tc>
          <w:tcPr/>
          <w:p>
            <w:pPr>
              <w:pStyle w:val="Compact"/>
            </w:pPr>
            <w:r>
              <w:t xml:space="preserve">09/27→02/28</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Kết cấu Tầng 3 + Mái</w:t>
            </w:r>
          </w:p>
        </w:tc>
        <w:tc>
          <w:tcPr/>
          <w:p>
            <w:pPr>
              <w:pStyle w:val="Compact"/>
              <w:jc w:val="center"/>
            </w:pPr>
            <w:r>
              <w:t xml:space="preserve">P1</w:t>
            </w:r>
          </w:p>
        </w:tc>
        <w:tc>
          <w:tcPr/>
          <w:p>
            <w:pPr>
              <w:pStyle w:val="Compact"/>
              <w:jc w:val="right"/>
            </w:pPr>
            <w:r>
              <w:t xml:space="preserve">6 tháng</w:t>
            </w:r>
          </w:p>
        </w:tc>
        <w:tc>
          <w:tcPr/>
          <w:p>
            <w:pPr>
              <w:pStyle w:val="Compact"/>
            </w:pPr>
            <w:r>
              <w:t xml:space="preserve">03/28→08/28</w:t>
            </w:r>
          </w:p>
        </w:tc>
        <w:tc>
          <w:tcPr/>
          <w:p>
            <w:pPr>
              <w:pStyle w:val="Compact"/>
            </w:pPr>
            <w:r>
              <w:t xml:space="preserve">03/28→08/28</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MEP cơ bản (điện, nước, PCCC)</w:t>
            </w:r>
          </w:p>
        </w:tc>
        <w:tc>
          <w:tcPr/>
          <w:p>
            <w:pPr>
              <w:pStyle w:val="Compact"/>
              <w:jc w:val="center"/>
            </w:pPr>
            <w:r>
              <w:t xml:space="preserve">P1</w:t>
            </w:r>
          </w:p>
        </w:tc>
        <w:tc>
          <w:tcPr/>
          <w:p>
            <w:pPr>
              <w:pStyle w:val="Compact"/>
              <w:jc w:val="right"/>
            </w:pPr>
            <w:r>
              <w:t xml:space="preserve">8 tháng</w:t>
            </w:r>
          </w:p>
        </w:tc>
        <w:tc>
          <w:tcPr/>
          <w:p>
            <w:pPr>
              <w:pStyle w:val="Compact"/>
            </w:pPr>
            <w:r>
              <w:t xml:space="preserve">06/28→01/29</w:t>
            </w:r>
          </w:p>
        </w:tc>
        <w:tc>
          <w:tcPr/>
          <w:p>
            <w:pPr>
              <w:pStyle w:val="Compact"/>
            </w:pPr>
            <w:r>
              <w:t xml:space="preserve">06/28→01/29</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Shell hoàn thiện + Nghiệm thu</w:t>
            </w:r>
          </w:p>
        </w:tc>
        <w:tc>
          <w:tcPr/>
          <w:p>
            <w:pPr>
              <w:pStyle w:val="Compact"/>
              <w:jc w:val="center"/>
            </w:pPr>
            <w:r>
              <w:t xml:space="preserve">P1</w:t>
            </w:r>
          </w:p>
        </w:tc>
        <w:tc>
          <w:tcPr/>
          <w:p>
            <w:pPr>
              <w:pStyle w:val="Compact"/>
              <w:jc w:val="right"/>
            </w:pPr>
            <w:r>
              <w:t xml:space="preserve">6 tháng</w:t>
            </w:r>
          </w:p>
        </w:tc>
        <w:tc>
          <w:tcPr/>
          <w:p>
            <w:pPr>
              <w:pStyle w:val="Compact"/>
            </w:pPr>
            <w:r>
              <w:t xml:space="preserve">06/29→11/29</w:t>
            </w:r>
          </w:p>
        </w:tc>
        <w:tc>
          <w:tcPr/>
          <w:p>
            <w:pPr>
              <w:pStyle w:val="Compact"/>
            </w:pPr>
            <w:r>
              <w:t xml:space="preserve">06/29→11/29</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Solar PV 500 kWp</w:t>
            </w:r>
          </w:p>
        </w:tc>
        <w:tc>
          <w:tcPr/>
          <w:p>
            <w:pPr>
              <w:pStyle w:val="Compact"/>
              <w:jc w:val="center"/>
            </w:pPr>
            <w:r>
              <w:t xml:space="preserve">P1</w:t>
            </w:r>
          </w:p>
        </w:tc>
        <w:tc>
          <w:tcPr/>
          <w:p>
            <w:pPr>
              <w:pStyle w:val="Compact"/>
              <w:jc w:val="right"/>
            </w:pPr>
            <w:r>
              <w:t xml:space="preserve">4 tháng</w:t>
            </w:r>
          </w:p>
        </w:tc>
        <w:tc>
          <w:tcPr/>
          <w:p>
            <w:pPr>
              <w:pStyle w:val="Compact"/>
            </w:pPr>
            <w:r>
              <w:t xml:space="preserve">09/29→12/29</w:t>
            </w:r>
          </w:p>
        </w:tc>
        <w:tc>
          <w:tcPr/>
          <w:p>
            <w:pPr>
              <w:pStyle w:val="Compact"/>
            </w:pPr>
            <w:r>
              <w:t xml:space="preserve">10/29→01/30</w:t>
            </w:r>
          </w:p>
        </w:tc>
        <w:tc>
          <w:tcPr/>
          <w:p>
            <w:pPr>
              <w:pStyle w:val="Compact"/>
              <w:jc w:val="center"/>
            </w:pPr>
            <w:r>
              <w:t xml:space="preserve">1 tháng</w:t>
            </w:r>
          </w:p>
        </w:tc>
        <w:tc>
          <w:tcPr/>
          <w:p>
            <w:pPr>
              <w:pStyle w:val="Compact"/>
              <w:jc w:val="center"/>
            </w:pPr>
            <w:r>
              <w:t xml:space="preserve">Không</w:t>
            </w:r>
          </w:p>
        </w:tc>
      </w:tr>
      <w:tr>
        <w:tc>
          <w:tcPr/>
          <w:p>
            <w:pPr>
              <w:pStyle w:val="Compact"/>
            </w:pPr>
            <w:r>
              <w:t xml:space="preserve">IoT Lab Fit-out (2.000 m²)</w:t>
            </w:r>
          </w:p>
        </w:tc>
        <w:tc>
          <w:tcPr/>
          <w:p>
            <w:pPr>
              <w:pStyle w:val="Compact"/>
              <w:jc w:val="center"/>
            </w:pPr>
            <w:r>
              <w:t xml:space="preserve">P1–P2</w:t>
            </w:r>
          </w:p>
        </w:tc>
        <w:tc>
          <w:tcPr/>
          <w:p>
            <w:pPr>
              <w:pStyle w:val="Compact"/>
              <w:jc w:val="right"/>
            </w:pPr>
            <w:r>
              <w:t xml:space="preserve">6 tháng</w:t>
            </w:r>
          </w:p>
        </w:tc>
        <w:tc>
          <w:tcPr/>
          <w:p>
            <w:pPr>
              <w:pStyle w:val="Compact"/>
            </w:pPr>
            <w:r>
              <w:t xml:space="preserve">10/29→03/30</w:t>
            </w:r>
          </w:p>
        </w:tc>
        <w:tc>
          <w:tcPr/>
          <w:p>
            <w:pPr>
              <w:pStyle w:val="Compact"/>
            </w:pPr>
            <w:r>
              <w:t xml:space="preserve">10/29→03/30</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IoT Soft Open (Revenue đầu tiên)</w:t>
            </w:r>
          </w:p>
        </w:tc>
        <w:tc>
          <w:tcPr/>
          <w:p>
            <w:pPr>
              <w:pStyle w:val="Compact"/>
              <w:jc w:val="center"/>
            </w:pPr>
            <w:r>
              <w:t xml:space="preserve">P2</w:t>
            </w:r>
          </w:p>
        </w:tc>
        <w:tc>
          <w:tcPr/>
          <w:p>
            <w:pPr>
              <w:pStyle w:val="Compact"/>
              <w:jc w:val="right"/>
            </w:pPr>
            <w:r>
              <w:t xml:space="preserve">4 tháng</w:t>
            </w:r>
          </w:p>
        </w:tc>
        <w:tc>
          <w:tcPr/>
          <w:p>
            <w:pPr>
              <w:pStyle w:val="Compact"/>
            </w:pPr>
            <w:r>
              <w:t xml:space="preserve">04/30→07/30</w:t>
            </w:r>
          </w:p>
        </w:tc>
        <w:tc>
          <w:tcPr/>
          <w:p>
            <w:pPr>
              <w:pStyle w:val="Compact"/>
            </w:pPr>
            <w:r>
              <w:t xml:space="preserve">04/30→07/30</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PO máy CNC (15 máy, Lead 9M)</w:t>
            </w:r>
          </w:p>
        </w:tc>
        <w:tc>
          <w:tcPr/>
          <w:p>
            <w:pPr>
              <w:pStyle w:val="Compact"/>
              <w:jc w:val="center"/>
            </w:pPr>
            <w:r>
              <w:t xml:space="preserve">P2</w:t>
            </w:r>
          </w:p>
        </w:tc>
        <w:tc>
          <w:tcPr/>
          <w:p>
            <w:pPr>
              <w:pStyle w:val="Compact"/>
              <w:jc w:val="right"/>
            </w:pPr>
            <w:r>
              <w:t xml:space="preserve">9 tháng</w:t>
            </w:r>
          </w:p>
        </w:tc>
        <w:tc>
          <w:tcPr/>
          <w:p>
            <w:pPr>
              <w:pStyle w:val="Compact"/>
            </w:pPr>
            <w:r>
              <w:t xml:space="preserve">01/30→09/30</w:t>
            </w:r>
          </w:p>
        </w:tc>
        <w:tc>
          <w:tcPr/>
          <w:p>
            <w:pPr>
              <w:pStyle w:val="Compact"/>
            </w:pPr>
            <w:r>
              <w:t xml:space="preserve">04/30→12/30</w:t>
            </w:r>
          </w:p>
        </w:tc>
        <w:tc>
          <w:tcPr/>
          <w:p>
            <w:pPr>
              <w:pStyle w:val="Compact"/>
              <w:jc w:val="center"/>
            </w:pPr>
            <w:r>
              <w:t xml:space="preserve">3 tháng</w:t>
            </w:r>
          </w:p>
        </w:tc>
        <w:tc>
          <w:tcPr/>
          <w:p>
            <w:pPr>
              <w:pStyle w:val="Compact"/>
              <w:jc w:val="center"/>
            </w:pPr>
            <w:r>
              <w:t xml:space="preserve">Không</w:t>
            </w:r>
          </w:p>
        </w:tc>
      </w:tr>
      <w:tr>
        <w:tc>
          <w:tcPr/>
          <w:p>
            <w:pPr>
              <w:pStyle w:val="Compact"/>
            </w:pPr>
            <w:r>
              <w:t xml:space="preserve">CNC Fit-out + Lắp đặt</w:t>
            </w:r>
          </w:p>
        </w:tc>
        <w:tc>
          <w:tcPr/>
          <w:p>
            <w:pPr>
              <w:pStyle w:val="Compact"/>
              <w:jc w:val="center"/>
            </w:pPr>
            <w:r>
              <w:t xml:space="preserve">P2</w:t>
            </w:r>
          </w:p>
        </w:tc>
        <w:tc>
          <w:tcPr/>
          <w:p>
            <w:pPr>
              <w:pStyle w:val="Compact"/>
              <w:jc w:val="right"/>
            </w:pPr>
            <w:r>
              <w:t xml:space="preserve">12 tháng</w:t>
            </w:r>
          </w:p>
        </w:tc>
        <w:tc>
          <w:tcPr/>
          <w:p>
            <w:pPr>
              <w:pStyle w:val="Compact"/>
            </w:pPr>
            <w:r>
              <w:t xml:space="preserve">10/30→09/31</w:t>
            </w:r>
          </w:p>
        </w:tc>
        <w:tc>
          <w:tcPr/>
          <w:p>
            <w:pPr>
              <w:pStyle w:val="Compact"/>
            </w:pPr>
            <w:r>
              <w:t xml:space="preserve">01/31→12/31</w:t>
            </w:r>
          </w:p>
        </w:tc>
        <w:tc>
          <w:tcPr/>
          <w:p>
            <w:pPr>
              <w:pStyle w:val="Compact"/>
              <w:jc w:val="center"/>
            </w:pPr>
            <w:r>
              <w:t xml:space="preserve">3 tháng</w:t>
            </w:r>
          </w:p>
        </w:tc>
        <w:tc>
          <w:tcPr/>
          <w:p>
            <w:pPr>
              <w:pStyle w:val="Compact"/>
              <w:jc w:val="center"/>
            </w:pPr>
            <w:r>
              <w:t xml:space="preserve">Không</w:t>
            </w:r>
          </w:p>
        </w:tc>
      </w:tr>
      <w:tr>
        <w:tc>
          <w:tcPr/>
          <w:p>
            <w:pPr>
              <w:pStyle w:val="Compact"/>
            </w:pPr>
            <w:r>
              <w:t xml:space="preserve">Tuyển dụng Wave 1 (44 người)</w:t>
            </w:r>
          </w:p>
        </w:tc>
        <w:tc>
          <w:tcPr/>
          <w:p>
            <w:pPr>
              <w:pStyle w:val="Compact"/>
              <w:jc w:val="center"/>
            </w:pPr>
            <w:r>
              <w:t xml:space="preserve">P2</w:t>
            </w:r>
          </w:p>
        </w:tc>
        <w:tc>
          <w:tcPr/>
          <w:p>
            <w:pPr>
              <w:pStyle w:val="Compact"/>
              <w:jc w:val="right"/>
            </w:pPr>
            <w:r>
              <w:t xml:space="preserve">8 tháng</w:t>
            </w:r>
          </w:p>
        </w:tc>
        <w:tc>
          <w:tcPr/>
          <w:p>
            <w:pPr>
              <w:pStyle w:val="Compact"/>
            </w:pPr>
            <w:r>
              <w:t xml:space="preserve">01/30→08/30</w:t>
            </w:r>
          </w:p>
        </w:tc>
        <w:tc>
          <w:tcPr/>
          <w:p>
            <w:pPr>
              <w:pStyle w:val="Compact"/>
            </w:pPr>
            <w:r>
              <w:t xml:space="preserve">03/30→10/30</w:t>
            </w:r>
          </w:p>
        </w:tc>
        <w:tc>
          <w:tcPr/>
          <w:p>
            <w:pPr>
              <w:pStyle w:val="Compact"/>
              <w:jc w:val="center"/>
            </w:pPr>
            <w:r>
              <w:t xml:space="preserve">2 tháng</w:t>
            </w:r>
          </w:p>
        </w:tc>
        <w:tc>
          <w:tcPr/>
          <w:p>
            <w:pPr>
              <w:pStyle w:val="Compact"/>
              <w:jc w:val="center"/>
            </w:pPr>
            <w:r>
              <w:t xml:space="preserve">Không</w:t>
            </w:r>
          </w:p>
        </w:tc>
      </w:tr>
      <w:tr>
        <w:tc>
          <w:tcPr/>
          <w:p>
            <w:pPr>
              <w:pStyle w:val="Compact"/>
            </w:pPr>
            <w:r>
              <w:t xml:space="preserve">DC Infra Tầng 2 (MEP+UPS+HVAC)</w:t>
            </w:r>
          </w:p>
        </w:tc>
        <w:tc>
          <w:tcPr/>
          <w:p>
            <w:pPr>
              <w:pStyle w:val="Compact"/>
              <w:jc w:val="center"/>
            </w:pPr>
            <w:r>
              <w:t xml:space="preserve">P3</w:t>
            </w:r>
          </w:p>
        </w:tc>
        <w:tc>
          <w:tcPr/>
          <w:p>
            <w:pPr>
              <w:pStyle w:val="Compact"/>
              <w:jc w:val="right"/>
            </w:pPr>
            <w:r>
              <w:t xml:space="preserve">12 tháng</w:t>
            </w:r>
          </w:p>
        </w:tc>
        <w:tc>
          <w:tcPr/>
          <w:p>
            <w:pPr>
              <w:pStyle w:val="Compact"/>
            </w:pPr>
            <w:r>
              <w:t xml:space="preserve">06/32→05/33</w:t>
            </w:r>
          </w:p>
        </w:tc>
        <w:tc>
          <w:tcPr/>
          <w:p>
            <w:pPr>
              <w:pStyle w:val="Compact"/>
            </w:pPr>
            <w:r>
              <w:t xml:space="preserve">06/32→05/33</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DC Rack Zone 1 (50 Rack)</w:t>
            </w:r>
          </w:p>
        </w:tc>
        <w:tc>
          <w:tcPr/>
          <w:p>
            <w:pPr>
              <w:pStyle w:val="Compact"/>
              <w:jc w:val="center"/>
            </w:pPr>
            <w:r>
              <w:t xml:space="preserve">P3</w:t>
            </w:r>
          </w:p>
        </w:tc>
        <w:tc>
          <w:tcPr/>
          <w:p>
            <w:pPr>
              <w:pStyle w:val="Compact"/>
              <w:jc w:val="right"/>
            </w:pPr>
            <w:r>
              <w:t xml:space="preserve">6 tháng</w:t>
            </w:r>
          </w:p>
        </w:tc>
        <w:tc>
          <w:tcPr/>
          <w:p>
            <w:pPr>
              <w:pStyle w:val="Compact"/>
            </w:pPr>
            <w:r>
              <w:t xml:space="preserve">06/33→11/33</w:t>
            </w:r>
          </w:p>
        </w:tc>
        <w:tc>
          <w:tcPr/>
          <w:p>
            <w:pPr>
              <w:pStyle w:val="Compact"/>
            </w:pPr>
            <w:r>
              <w:t xml:space="preserve">06/33→11/33</w:t>
            </w:r>
          </w:p>
        </w:tc>
        <w:tc>
          <w:tcPr/>
          <w:p>
            <w:pPr>
              <w:pStyle w:val="Compact"/>
              <w:jc w:val="center"/>
            </w:pPr>
            <w:r>
              <w:t xml:space="preserve">0</w:t>
            </w:r>
          </w:p>
        </w:tc>
        <w:tc>
          <w:tcPr/>
          <w:p>
            <w:pPr>
              <w:pStyle w:val="Compact"/>
              <w:jc w:val="center"/>
            </w:pPr>
            <w:r>
              <w:rPr>
                <w:b/>
                <w:bCs/>
              </w:rPr>
              <w:t xml:space="preserve">CO</w:t>
            </w:r>
          </w:p>
        </w:tc>
      </w:tr>
      <w:tr>
        <w:tc>
          <w:tcPr/>
          <w:p>
            <w:pPr>
              <w:pStyle w:val="Compact"/>
            </w:pPr>
            <w:r>
              <w:t xml:space="preserve">DC Zone 2 (50 Rack AI)</w:t>
            </w:r>
          </w:p>
        </w:tc>
        <w:tc>
          <w:tcPr/>
          <w:p>
            <w:pPr>
              <w:pStyle w:val="Compact"/>
              <w:jc w:val="center"/>
            </w:pPr>
            <w:r>
              <w:t xml:space="preserve">P4</w:t>
            </w:r>
          </w:p>
        </w:tc>
        <w:tc>
          <w:tcPr/>
          <w:p>
            <w:pPr>
              <w:pStyle w:val="Compact"/>
              <w:jc w:val="right"/>
            </w:pPr>
            <w:r>
              <w:t xml:space="preserve">8 tháng</w:t>
            </w:r>
          </w:p>
        </w:tc>
        <w:tc>
          <w:tcPr/>
          <w:p>
            <w:pPr>
              <w:pStyle w:val="Compact"/>
            </w:pPr>
            <w:r>
              <w:t xml:space="preserve">01/35→08/35</w:t>
            </w:r>
          </w:p>
        </w:tc>
        <w:tc>
          <w:tcPr/>
          <w:p>
            <w:pPr>
              <w:pStyle w:val="Compact"/>
            </w:pPr>
            <w:r>
              <w:t xml:space="preserve">01/35→08/35</w:t>
            </w:r>
          </w:p>
        </w:tc>
        <w:tc>
          <w:tcPr/>
          <w:p>
            <w:pPr>
              <w:pStyle w:val="Compact"/>
              <w:jc w:val="center"/>
            </w:pPr>
            <w:r>
              <w:t xml:space="preserve">0</w:t>
            </w:r>
          </w:p>
        </w:tc>
        <w:tc>
          <w:tcPr/>
          <w:p>
            <w:pPr>
              <w:pStyle w:val="Compact"/>
              <w:jc w:val="center"/>
            </w:pPr>
            <w:r>
              <w:rPr>
                <w:b/>
                <w:bCs/>
              </w:rPr>
              <w:t xml:space="preserve">CO</w:t>
            </w:r>
          </w:p>
        </w:tc>
      </w:tr>
    </w:tbl>
    <w:p>
      <w:pPr>
        <w:pStyle w:val="BlockText"/>
      </w:pPr>
      <w:r>
        <w:rPr>
          <w:b/>
          <w:bCs/>
        </w:rPr>
        <w:t xml:space="preserve">[C] Đường găng chuỗi #1 (shell → IoT revenue): ~60 tháng (07/2025 → 07/2030).</w:t>
      </w:r>
      <w:r>
        <w:t xml:space="preserve"> </w:t>
      </w:r>
      <w:r>
        <w:t xml:space="preserve">Buffer dự phòng mỗi phase: 3–6 tháng. Đường găng chuỗi #2 (DC infra → full 3 BU): ~66 tháng (06/2032 → 12/2037). Nếu bất kỳ hoạt động CP nào chậm &gt; 6 tháng → phải crash.</w:t>
      </w:r>
    </w:p>
    <w:bookmarkEnd w:id="490"/>
    <w:bookmarkStart w:id="491" w:name="chiến-lược-gia-tốc-crashing-strategy"/>
    <w:p>
      <w:pPr>
        <w:pStyle w:val="Heading3"/>
      </w:pPr>
      <w:r>
        <w:rPr>
          <w:rStyle w:val="SectionNumber"/>
        </w:rPr>
        <w:t xml:space="preserve">14.4.3</w:t>
      </w:r>
      <w:r>
        <w:tab/>
      </w:r>
      <w:r>
        <w:t xml:space="preserve">8.4.3. Chiến lược Gia tốc (Crashing Strategy)</w:t>
      </w:r>
    </w:p>
    <w:p>
      <w:pPr>
        <w:pStyle w:val="BlockText"/>
      </w:pPr>
      <w:r>
        <w:rPr>
          <w:b/>
          <w:bCs/>
        </w:rPr>
        <w:t xml:space="preserve">V2.1 NOTE</w:t>
      </w:r>
      <w:r>
        <w:t xml:space="preserve">: Crashing Strategy chủ yếu áp dụng cho chuỗi găng #1 (shell → IoT revenue) vì đây là giai đoạn tự tài trợ, cần IoT revenue sớm nhất có thể.</w:t>
      </w:r>
    </w:p>
    <w:tbl>
      <w:tblPr>
        <w:tblStyle w:val="Table"/>
        <w:tblW w:type="pct" w:w="5000"/>
        <w:tblLayout w:type="fixed"/>
        <w:tblLook w:firstRow="1" w:lastRow="0" w:firstColumn="0" w:lastColumn="0" w:noHBand="0" w:noVBand="0" w:val="0020"/>
      </w:tblPr>
      <w:tblGrid>
        <w:gridCol w:w="1752"/>
        <w:gridCol w:w="420"/>
        <w:gridCol w:w="1191"/>
        <w:gridCol w:w="1121"/>
        <w:gridCol w:w="2383"/>
        <w:gridCol w:w="1051"/>
      </w:tblGrid>
      <w:tr>
        <w:trPr>
          <w:tblHeader w:val="on"/>
        </w:trPr>
        <w:tc>
          <w:tcPr/>
          <w:p>
            <w:pPr>
              <w:pStyle w:val="Compact"/>
            </w:pPr>
            <w:r>
              <w:t xml:space="preserve">Hoạt động CP</w:t>
            </w:r>
          </w:p>
        </w:tc>
        <w:tc>
          <w:tcPr/>
          <w:p>
            <w:pPr>
              <w:pStyle w:val="Compact"/>
              <w:jc w:val="center"/>
            </w:pPr>
            <w:r>
              <w:t xml:space="preserve">Phase</w:t>
            </w:r>
          </w:p>
        </w:tc>
        <w:tc>
          <w:tcPr/>
          <w:p>
            <w:pPr>
              <w:pStyle w:val="Compact"/>
              <w:jc w:val="center"/>
            </w:pPr>
            <w:r>
              <w:t xml:space="preserve">Thời gian chuẩn</w:t>
            </w:r>
          </w:p>
        </w:tc>
        <w:tc>
          <w:tcPr/>
          <w:p>
            <w:pPr>
              <w:pStyle w:val="Compact"/>
              <w:jc w:val="center"/>
            </w:pPr>
            <w:r>
              <w:t xml:space="preserve">Thời gian crash</w:t>
            </w:r>
          </w:p>
        </w:tc>
        <w:tc>
          <w:tcPr/>
          <w:p>
            <w:pPr>
              <w:pStyle w:val="Compact"/>
              <w:jc w:val="right"/>
            </w:pPr>
            <w:r>
              <w:t xml:space="preserve">Cost to Crash (K USD)</w:t>
            </w:r>
          </w:p>
        </w:tc>
        <w:tc>
          <w:tcPr/>
          <w:p>
            <w:pPr>
              <w:pStyle w:val="Compact"/>
              <w:jc w:val="center"/>
            </w:pPr>
            <w:r>
              <w:t xml:space="preserve">Ưu tiên crash</w:t>
            </w:r>
          </w:p>
        </w:tc>
      </w:tr>
      <w:tr>
        <w:tc>
          <w:tcPr/>
          <w:p>
            <w:pPr>
              <w:pStyle w:val="Compact"/>
            </w:pPr>
            <w:r>
              <w:t xml:space="preserve">Kết cấu 3 tầng (tổng)</w:t>
            </w:r>
          </w:p>
        </w:tc>
        <w:tc>
          <w:tcPr/>
          <w:p>
            <w:pPr>
              <w:pStyle w:val="Compact"/>
              <w:jc w:val="center"/>
            </w:pPr>
            <w:r>
              <w:t xml:space="preserve">P1</w:t>
            </w:r>
          </w:p>
        </w:tc>
        <w:tc>
          <w:tcPr/>
          <w:p>
            <w:pPr>
              <w:pStyle w:val="Compact"/>
              <w:jc w:val="center"/>
            </w:pPr>
            <w:r>
              <w:t xml:space="preserve">20 tháng</w:t>
            </w:r>
          </w:p>
        </w:tc>
        <w:tc>
          <w:tcPr/>
          <w:p>
            <w:pPr>
              <w:pStyle w:val="Compact"/>
              <w:jc w:val="center"/>
            </w:pPr>
            <w:r>
              <w:t xml:space="preserve">16 tháng</w:t>
            </w:r>
          </w:p>
        </w:tc>
        <w:tc>
          <w:tcPr/>
          <w:p>
            <w:pPr>
              <w:pStyle w:val="Compact"/>
              <w:jc w:val="right"/>
            </w:pPr>
            <w:r>
              <w:t xml:space="preserve">+250 (thêm ca, 2 đội song song)</w:t>
            </w:r>
          </w:p>
        </w:tc>
        <w:tc>
          <w:tcPr/>
          <w:p>
            <w:pPr>
              <w:pStyle w:val="Compact"/>
              <w:jc w:val="center"/>
            </w:pPr>
            <w:r>
              <w:t xml:space="preserve">5/5</w:t>
            </w:r>
          </w:p>
        </w:tc>
      </w:tr>
      <w:tr>
        <w:tc>
          <w:tcPr/>
          <w:p>
            <w:pPr>
              <w:pStyle w:val="Compact"/>
            </w:pPr>
            <w:r>
              <w:t xml:space="preserve">MEP cơ bản</w:t>
            </w:r>
          </w:p>
        </w:tc>
        <w:tc>
          <w:tcPr/>
          <w:p>
            <w:pPr>
              <w:pStyle w:val="Compact"/>
              <w:jc w:val="center"/>
            </w:pPr>
            <w:r>
              <w:t xml:space="preserve">P1</w:t>
            </w:r>
          </w:p>
        </w:tc>
        <w:tc>
          <w:tcPr/>
          <w:p>
            <w:pPr>
              <w:pStyle w:val="Compact"/>
              <w:jc w:val="center"/>
            </w:pPr>
            <w:r>
              <w:t xml:space="preserve">8 tháng</w:t>
            </w:r>
          </w:p>
        </w:tc>
        <w:tc>
          <w:tcPr/>
          <w:p>
            <w:pPr>
              <w:pStyle w:val="Compact"/>
              <w:jc w:val="center"/>
            </w:pPr>
            <w:r>
              <w:t xml:space="preserve">6 tháng</w:t>
            </w:r>
          </w:p>
        </w:tc>
        <w:tc>
          <w:tcPr/>
          <w:p>
            <w:pPr>
              <w:pStyle w:val="Compact"/>
              <w:jc w:val="right"/>
            </w:pPr>
            <w:r>
              <w:t xml:space="preserve">+100 (thêm nhà thầu phụ)</w:t>
            </w:r>
          </w:p>
        </w:tc>
        <w:tc>
          <w:tcPr/>
          <w:p>
            <w:pPr>
              <w:pStyle w:val="Compact"/>
              <w:jc w:val="center"/>
            </w:pPr>
            <w:r>
              <w:t xml:space="preserve">4/5</w:t>
            </w:r>
          </w:p>
        </w:tc>
      </w:tr>
      <w:tr>
        <w:tc>
          <w:tcPr/>
          <w:p>
            <w:pPr>
              <w:pStyle w:val="Compact"/>
            </w:pPr>
            <w:r>
              <w:t xml:space="preserve">IoT Lab Fit-out</w:t>
            </w:r>
          </w:p>
        </w:tc>
        <w:tc>
          <w:tcPr/>
          <w:p>
            <w:pPr>
              <w:pStyle w:val="Compact"/>
              <w:jc w:val="center"/>
            </w:pPr>
            <w:r>
              <w:t xml:space="preserve">P1–P2</w:t>
            </w:r>
          </w:p>
        </w:tc>
        <w:tc>
          <w:tcPr/>
          <w:p>
            <w:pPr>
              <w:pStyle w:val="Compact"/>
              <w:jc w:val="center"/>
            </w:pPr>
            <w:r>
              <w:t xml:space="preserve">6 tháng</w:t>
            </w:r>
          </w:p>
        </w:tc>
        <w:tc>
          <w:tcPr/>
          <w:p>
            <w:pPr>
              <w:pStyle w:val="Compact"/>
              <w:jc w:val="center"/>
            </w:pPr>
            <w:r>
              <w:t xml:space="preserve">4 tháng</w:t>
            </w:r>
          </w:p>
        </w:tc>
        <w:tc>
          <w:tcPr/>
          <w:p>
            <w:pPr>
              <w:pStyle w:val="Compact"/>
              <w:jc w:val="right"/>
            </w:pPr>
            <w:r>
              <w:t xml:space="preserve">+50 (fast-track interior)</w:t>
            </w:r>
          </w:p>
        </w:tc>
        <w:tc>
          <w:tcPr/>
          <w:p>
            <w:pPr>
              <w:pStyle w:val="Compact"/>
              <w:jc w:val="center"/>
            </w:pPr>
            <w:r>
              <w:t xml:space="preserve">4/5</w:t>
            </w:r>
          </w:p>
        </w:tc>
      </w:tr>
      <w:tr>
        <w:tc>
          <w:tcPr/>
          <w:p>
            <w:pPr>
              <w:pStyle w:val="Compact"/>
            </w:pPr>
            <w:r>
              <w:t xml:space="preserve">PO CNC Lead time</w:t>
            </w:r>
          </w:p>
        </w:tc>
        <w:tc>
          <w:tcPr/>
          <w:p>
            <w:pPr>
              <w:pStyle w:val="Compact"/>
              <w:jc w:val="center"/>
            </w:pPr>
            <w:r>
              <w:t xml:space="preserve">P2</w:t>
            </w:r>
          </w:p>
        </w:tc>
        <w:tc>
          <w:tcPr/>
          <w:p>
            <w:pPr>
              <w:pStyle w:val="Compact"/>
              <w:jc w:val="center"/>
            </w:pPr>
            <w:r>
              <w:t xml:space="preserve">9 tháng</w:t>
            </w:r>
          </w:p>
        </w:tc>
        <w:tc>
          <w:tcPr/>
          <w:p>
            <w:pPr>
              <w:pStyle w:val="Compact"/>
              <w:jc w:val="center"/>
            </w:pPr>
            <w:r>
              <w:t xml:space="preserve">7 tháng</w:t>
            </w:r>
          </w:p>
        </w:tc>
        <w:tc>
          <w:tcPr/>
          <w:p>
            <w:pPr>
              <w:pStyle w:val="Compact"/>
              <w:jc w:val="right"/>
            </w:pPr>
            <w:r>
              <w:t xml:space="preserve">+60 (phụ phí ưu tiên DMG)</w:t>
            </w:r>
          </w:p>
        </w:tc>
        <w:tc>
          <w:tcPr/>
          <w:p>
            <w:pPr>
              <w:pStyle w:val="Compact"/>
              <w:jc w:val="center"/>
            </w:pPr>
            <w:r>
              <w:t xml:space="preserve">3/5</w:t>
            </w:r>
          </w:p>
        </w:tc>
      </w:tr>
      <w:tr>
        <w:tc>
          <w:tcPr/>
          <w:p>
            <w:pPr>
              <w:pStyle w:val="Compact"/>
            </w:pPr>
            <w:r>
              <w:t xml:space="preserve">DC Infra (MEP+UPS+HVAC)</w:t>
            </w:r>
          </w:p>
        </w:tc>
        <w:tc>
          <w:tcPr/>
          <w:p>
            <w:pPr>
              <w:pStyle w:val="Compact"/>
              <w:jc w:val="center"/>
            </w:pPr>
            <w:r>
              <w:t xml:space="preserve">P3</w:t>
            </w:r>
          </w:p>
        </w:tc>
        <w:tc>
          <w:tcPr/>
          <w:p>
            <w:pPr>
              <w:pStyle w:val="Compact"/>
              <w:jc w:val="center"/>
            </w:pPr>
            <w:r>
              <w:t xml:space="preserve">12 tháng</w:t>
            </w:r>
          </w:p>
        </w:tc>
        <w:tc>
          <w:tcPr/>
          <w:p>
            <w:pPr>
              <w:pStyle w:val="Compact"/>
              <w:jc w:val="center"/>
            </w:pPr>
            <w:r>
              <w:t xml:space="preserve">9 tháng</w:t>
            </w:r>
          </w:p>
        </w:tc>
        <w:tc>
          <w:tcPr/>
          <w:p>
            <w:pPr>
              <w:pStyle w:val="Compact"/>
              <w:jc w:val="right"/>
            </w:pPr>
            <w:r>
              <w:t xml:space="preserve">+200 (pre-fab modules)</w:t>
            </w:r>
          </w:p>
        </w:tc>
        <w:tc>
          <w:tcPr/>
          <w:p>
            <w:pPr>
              <w:pStyle w:val="Compact"/>
              <w:jc w:val="center"/>
            </w:pPr>
            <w:r>
              <w:t xml:space="preserve">3/5</w:t>
            </w:r>
          </w:p>
        </w:tc>
      </w:tr>
    </w:tbl>
    <w:p>
      <w:r>
        <w:pict>
          <v:rect style="width:0;height:1.5pt" o:hralign="center" o:hrstd="t" o:hr="t"/>
        </w:pict>
      </w:r>
    </w:p>
    <w:bookmarkEnd w:id="491"/>
    <w:bookmarkEnd w:id="492"/>
    <w:bookmarkStart w:id="496" w:name="ngân-sách-triển-khai-theo-giai-đoạn"/>
    <w:p>
      <w:pPr>
        <w:pStyle w:val="Heading2"/>
      </w:pPr>
      <w:r>
        <w:rPr>
          <w:rStyle w:val="SectionNumber"/>
        </w:rPr>
        <w:t xml:space="preserve">14.5</w:t>
      </w:r>
      <w:r>
        <w:tab/>
      </w:r>
      <w:r>
        <w:t xml:space="preserve">8.5. Ngân sách Triển khai theo Giai đoạn</w:t>
      </w:r>
    </w:p>
    <w:bookmarkStart w:id="493" w:name="phân-bổ-capex-theo-phase-v2.1"/>
    <w:p>
      <w:pPr>
        <w:pStyle w:val="Heading3"/>
      </w:pPr>
      <w:r>
        <w:rPr>
          <w:rStyle w:val="SectionNumber"/>
        </w:rPr>
        <w:t xml:space="preserve">14.5.1</w:t>
      </w:r>
      <w:r>
        <w:tab/>
      </w:r>
      <w:r>
        <w:t xml:space="preserve">8.5.1. Phân bổ CAPEX theo Phase — V2.1</w:t>
      </w:r>
    </w:p>
    <w:p>
      <w:pPr>
        <w:pStyle w:val="BlockText"/>
      </w:pPr>
      <w:r>
        <w:rPr>
          <w:b/>
          <w:bCs/>
        </w:rPr>
        <w:t xml:space="preserve">V2.1</w:t>
      </w:r>
      <w:r>
        <w:t xml:space="preserve">: 5 giai đoạn, 100% vốn CSH giai đoạn Y0–Y9, vay 12,53M USD từ Y10.</w:t>
      </w:r>
    </w:p>
    <w:tbl>
      <w:tblPr>
        <w:tblStyle w:val="Table"/>
        <w:tblW w:type="pct" w:w="5000"/>
        <w:tblLayout w:type="fixed"/>
        <w:tblLook w:firstRow="1" w:lastRow="0" w:firstColumn="0" w:lastColumn="0" w:noHBand="0" w:noVBand="0" w:val="0020"/>
      </w:tblPr>
      <w:tblGrid>
        <w:gridCol w:w="2509"/>
        <w:gridCol w:w="836"/>
        <w:gridCol w:w="836"/>
        <w:gridCol w:w="892"/>
        <w:gridCol w:w="892"/>
        <w:gridCol w:w="892"/>
        <w:gridCol w:w="1059"/>
      </w:tblGrid>
      <w:tr>
        <w:trPr>
          <w:tblHeader w:val="on"/>
        </w:trPr>
        <w:tc>
          <w:tcPr/>
          <w:p>
            <w:pPr>
              <w:pStyle w:val="Compact"/>
            </w:pPr>
            <w:r>
              <w:t xml:space="preserve">Hạng mục</w:t>
            </w:r>
          </w:p>
        </w:tc>
        <w:tc>
          <w:tcPr/>
          <w:p>
            <w:pPr>
              <w:pStyle w:val="Compact"/>
              <w:jc w:val="right"/>
            </w:pPr>
            <w:r>
              <w:t xml:space="preserve">P0 (K)</w:t>
            </w:r>
          </w:p>
        </w:tc>
        <w:tc>
          <w:tcPr/>
          <w:p>
            <w:pPr>
              <w:pStyle w:val="Compact"/>
              <w:jc w:val="right"/>
            </w:pPr>
            <w:r>
              <w:t xml:space="preserve">P1 (K)</w:t>
            </w:r>
          </w:p>
        </w:tc>
        <w:tc>
          <w:tcPr/>
          <w:p>
            <w:pPr>
              <w:pStyle w:val="Compact"/>
              <w:jc w:val="right"/>
            </w:pPr>
            <w:r>
              <w:t xml:space="preserve">P2 (K)</w:t>
            </w:r>
          </w:p>
        </w:tc>
        <w:tc>
          <w:tcPr/>
          <w:p>
            <w:pPr>
              <w:pStyle w:val="Compact"/>
              <w:jc w:val="right"/>
            </w:pPr>
            <w:r>
              <w:t xml:space="preserve">P3 (K)</w:t>
            </w:r>
          </w:p>
        </w:tc>
        <w:tc>
          <w:tcPr/>
          <w:p>
            <w:pPr>
              <w:pStyle w:val="Compact"/>
              <w:jc w:val="right"/>
            </w:pPr>
            <w:r>
              <w:t xml:space="preserve">P4 (K)</w:t>
            </w:r>
          </w:p>
        </w:tc>
        <w:tc>
          <w:tcPr/>
          <w:p>
            <w:pPr>
              <w:pStyle w:val="Compact"/>
              <w:jc w:val="right"/>
            </w:pPr>
            <w:r>
              <w:rPr>
                <w:b/>
                <w:bCs/>
              </w:rPr>
              <w:t xml:space="preserve">Tổng (K)</w:t>
            </w:r>
          </w:p>
        </w:tc>
      </w:tr>
      <w:tr>
        <w:tc>
          <w:tcPr/>
          <w:p>
            <w:pPr>
              <w:pStyle w:val="Compact"/>
            </w:pPr>
            <w:r>
              <w:rPr>
                <w:b/>
                <w:bCs/>
              </w:rPr>
              <w:t xml:space="preserve">Đất &amp; Chuẩn bị mặt bằng</w:t>
            </w:r>
          </w:p>
        </w:tc>
        <w:tc>
          <w:tcPr/>
          <w:p>
            <w:pPr>
              <w:pStyle w:val="Compact"/>
              <w:jc w:val="right"/>
            </w:pPr>
            <w:r>
              <w:t xml:space="preserve">1.200</w:t>
            </w:r>
          </w:p>
        </w:tc>
        <w:tc>
          <w:tcPr/>
          <w:p>
            <w:pPr>
              <w:pStyle w:val="Compact"/>
              <w:jc w:val="right"/>
            </w:pPr>
            <w:r>
              <w:t xml:space="preserve">800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2.000</w:t>
            </w:r>
          </w:p>
        </w:tc>
      </w:tr>
      <w:tr>
        <w:tc>
          <w:tcPr/>
          <w:p>
            <w:pPr>
              <w:pStyle w:val="Compact"/>
            </w:pPr>
            <w:r>
              <w:rPr>
                <w:b/>
                <w:bCs/>
              </w:rPr>
              <w:t xml:space="preserve">Thiết kế + Pháp lý + PCCC</w:t>
            </w:r>
          </w:p>
        </w:tc>
        <w:tc>
          <w:tcPr/>
          <w:p>
            <w:pPr>
              <w:pStyle w:val="Compact"/>
              <w:jc w:val="right"/>
            </w:pPr>
            <w:r>
              <w:t xml:space="preserve">800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800</w:t>
            </w:r>
          </w:p>
        </w:tc>
      </w:tr>
      <w:tr>
        <w:tc>
          <w:tcPr/>
          <w:p>
            <w:pPr>
              <w:pStyle w:val="Compact"/>
            </w:pPr>
            <w:r>
              <w:rPr>
                <w:b/>
                <w:bCs/>
              </w:rPr>
              <w:t xml:space="preserve">Kết cấu XD (3 tầng)</w:t>
            </w:r>
          </w:p>
        </w:tc>
        <w:tc>
          <w:tcPr/>
          <w:p>
            <w:pPr>
              <w:pStyle w:val="Compact"/>
              <w:jc w:val="right"/>
            </w:pPr>
            <w:r>
              <w:t xml:space="preserve">500</w:t>
            </w:r>
          </w:p>
        </w:tc>
        <w:tc>
          <w:tcPr/>
          <w:p>
            <w:pPr>
              <w:pStyle w:val="Compact"/>
              <w:jc w:val="right"/>
            </w:pPr>
            <w:r>
              <w:t xml:space="preserve">5.500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6.000</w:t>
            </w:r>
          </w:p>
        </w:tc>
      </w:tr>
      <w:tr>
        <w:tc>
          <w:tcPr/>
          <w:p>
            <w:pPr>
              <w:pStyle w:val="Compact"/>
            </w:pPr>
            <w:r>
              <w:rPr>
                <w:b/>
                <w:bCs/>
              </w:rPr>
              <w:t xml:space="preserve">MEP cơ bản (điện, nước, PCCC)</w:t>
            </w:r>
          </w:p>
        </w:tc>
        <w:tc>
          <w:tcPr/>
          <w:p>
            <w:pPr>
              <w:pStyle w:val="Compact"/>
              <w:jc w:val="right"/>
            </w:pPr>
            <w:r>
              <w:t xml:space="preserve">—</w:t>
            </w:r>
          </w:p>
        </w:tc>
        <w:tc>
          <w:tcPr/>
          <w:p>
            <w:pPr>
              <w:pStyle w:val="Compact"/>
              <w:jc w:val="right"/>
            </w:pPr>
            <w:r>
              <w:t xml:space="preserve">2.200</w:t>
            </w:r>
          </w:p>
        </w:tc>
        <w:tc>
          <w:tcPr/>
          <w:p>
            <w:pPr>
              <w:pStyle w:val="Compact"/>
              <w:jc w:val="right"/>
            </w:pPr>
            <w:r>
              <w:t xml:space="preserve">800</w:t>
            </w:r>
          </w:p>
        </w:tc>
        <w:tc>
          <w:tcPr/>
          <w:p>
            <w:pPr>
              <w:pStyle w:val="Compact"/>
              <w:jc w:val="right"/>
            </w:pPr>
            <w:r>
              <w:t xml:space="preserve">1.500</w:t>
            </w:r>
          </w:p>
        </w:tc>
        <w:tc>
          <w:tcPr/>
          <w:p>
            <w:pPr>
              <w:pStyle w:val="Compact"/>
              <w:jc w:val="right"/>
            </w:pPr>
            <w:r>
              <w:t xml:space="preserve">500</w:t>
            </w:r>
          </w:p>
        </w:tc>
        <w:tc>
          <w:tcPr/>
          <w:p>
            <w:pPr>
              <w:pStyle w:val="Compact"/>
              <w:jc w:val="right"/>
            </w:pPr>
            <w:r>
              <w:rPr>
                <w:b/>
                <w:bCs/>
              </w:rPr>
              <w:t xml:space="preserve">5.000</w:t>
            </w:r>
          </w:p>
        </w:tc>
      </w:tr>
      <w:tr>
        <w:tc>
          <w:tcPr/>
          <w:p>
            <w:pPr>
              <w:pStyle w:val="Compact"/>
            </w:pPr>
            <w:r>
              <w:rPr>
                <w:b/>
                <w:bCs/>
              </w:rPr>
              <w:t xml:space="preserve">Solar PV 500 kWp</w:t>
            </w:r>
          </w:p>
        </w:tc>
        <w:tc>
          <w:tcPr/>
          <w:p>
            <w:pPr>
              <w:pStyle w:val="Compact"/>
              <w:jc w:val="right"/>
            </w:pPr>
            <w:r>
              <w:t xml:space="preserve">—</w:t>
            </w:r>
          </w:p>
        </w:tc>
        <w:tc>
          <w:tcPr/>
          <w:p>
            <w:pPr>
              <w:pStyle w:val="Compact"/>
              <w:jc w:val="right"/>
            </w:pPr>
            <w:r>
              <w:t xml:space="preserve">—</w:t>
            </w:r>
          </w:p>
        </w:tc>
        <w:tc>
          <w:tcPr/>
          <w:p>
            <w:pPr>
              <w:pStyle w:val="Compact"/>
              <w:jc w:val="right"/>
            </w:pPr>
            <w:r>
              <w:t xml:space="preserve">750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750</w:t>
            </w:r>
          </w:p>
        </w:tc>
      </w:tr>
      <w:tr>
        <w:tc>
          <w:tcPr/>
          <w:p>
            <w:pPr>
              <w:pStyle w:val="Compact"/>
            </w:pPr>
            <w:r>
              <w:rPr>
                <w:b/>
                <w:bCs/>
              </w:rPr>
              <w:t xml:space="preserve">IoT/SMT Fit-out + Equipment</w:t>
            </w:r>
          </w:p>
        </w:tc>
        <w:tc>
          <w:tcPr/>
          <w:p>
            <w:pPr>
              <w:pStyle w:val="Compact"/>
              <w:jc w:val="right"/>
            </w:pPr>
            <w:r>
              <w:t xml:space="preserve">—</w:t>
            </w:r>
          </w:p>
        </w:tc>
        <w:tc>
          <w:tcPr/>
          <w:p>
            <w:pPr>
              <w:pStyle w:val="Compact"/>
              <w:jc w:val="right"/>
            </w:pPr>
            <w:r>
              <w:t xml:space="preserve">—</w:t>
            </w:r>
          </w:p>
        </w:tc>
        <w:tc>
          <w:tcPr/>
          <w:p>
            <w:pPr>
              <w:pStyle w:val="Compact"/>
              <w:jc w:val="right"/>
            </w:pPr>
            <w:r>
              <w:t xml:space="preserve">2.500</w:t>
            </w:r>
          </w:p>
        </w:tc>
        <w:tc>
          <w:tcPr/>
          <w:p>
            <w:pPr>
              <w:pStyle w:val="Compact"/>
              <w:jc w:val="right"/>
            </w:pPr>
            <w:r>
              <w:t xml:space="preserve">—</w:t>
            </w:r>
          </w:p>
        </w:tc>
        <w:tc>
          <w:tcPr/>
          <w:p>
            <w:pPr>
              <w:pStyle w:val="Compact"/>
              <w:jc w:val="right"/>
            </w:pPr>
            <w:r>
              <w:t xml:space="preserve">500</w:t>
            </w:r>
          </w:p>
        </w:tc>
        <w:tc>
          <w:tcPr/>
          <w:p>
            <w:pPr>
              <w:pStyle w:val="Compact"/>
              <w:jc w:val="right"/>
            </w:pPr>
            <w:r>
              <w:rPr>
                <w:b/>
                <w:bCs/>
              </w:rPr>
              <w:t xml:space="preserve">3.000</w:t>
            </w:r>
          </w:p>
        </w:tc>
      </w:tr>
      <w:tr>
        <w:tc>
          <w:tcPr/>
          <w:p>
            <w:pPr>
              <w:pStyle w:val="Compact"/>
            </w:pPr>
            <w:r>
              <w:rPr>
                <w:b/>
                <w:bCs/>
              </w:rPr>
              <w:t xml:space="preserve">CNC Equipment (28 máy)</w:t>
            </w:r>
          </w:p>
        </w:tc>
        <w:tc>
          <w:tcPr/>
          <w:p>
            <w:pPr>
              <w:pStyle w:val="Compact"/>
              <w:jc w:val="right"/>
            </w:pPr>
            <w:r>
              <w:t xml:space="preserve">—</w:t>
            </w:r>
          </w:p>
        </w:tc>
        <w:tc>
          <w:tcPr/>
          <w:p>
            <w:pPr>
              <w:pStyle w:val="Compact"/>
              <w:jc w:val="right"/>
            </w:pPr>
            <w:r>
              <w:t xml:space="preserve">—</w:t>
            </w:r>
          </w:p>
        </w:tc>
        <w:tc>
          <w:tcPr/>
          <w:p>
            <w:pPr>
              <w:pStyle w:val="Compact"/>
              <w:jc w:val="right"/>
            </w:pPr>
            <w:r>
              <w:t xml:space="preserve">4.000</w:t>
            </w:r>
          </w:p>
        </w:tc>
        <w:tc>
          <w:tcPr/>
          <w:p>
            <w:pPr>
              <w:pStyle w:val="Compact"/>
              <w:jc w:val="right"/>
            </w:pPr>
            <w:r>
              <w:t xml:space="preserve">5.850</w:t>
            </w:r>
          </w:p>
        </w:tc>
        <w:tc>
          <w:tcPr/>
          <w:p>
            <w:pPr>
              <w:pStyle w:val="Compact"/>
              <w:jc w:val="right"/>
            </w:pPr>
            <w:r>
              <w:t xml:space="preserve">—</w:t>
            </w:r>
          </w:p>
        </w:tc>
        <w:tc>
          <w:tcPr/>
          <w:p>
            <w:pPr>
              <w:pStyle w:val="Compact"/>
              <w:jc w:val="right"/>
            </w:pPr>
            <w:r>
              <w:rPr>
                <w:b/>
                <w:bCs/>
              </w:rPr>
              <w:t xml:space="preserve">9.850</w:t>
            </w:r>
          </w:p>
        </w:tc>
      </w:tr>
      <w:tr>
        <w:tc>
          <w:tcPr/>
          <w:p>
            <w:pPr>
              <w:pStyle w:val="Compact"/>
            </w:pPr>
            <w:r>
              <w:rPr>
                <w:b/>
                <w:bCs/>
              </w:rPr>
              <w:t xml:space="preserve">QA/QC Equipment (CMM, OGP)</w:t>
            </w:r>
          </w:p>
        </w:tc>
        <w:tc>
          <w:tcPr/>
          <w:p>
            <w:pPr>
              <w:pStyle w:val="Compact"/>
              <w:jc w:val="right"/>
            </w:pPr>
            <w:r>
              <w:t xml:space="preserve">—</w:t>
            </w:r>
          </w:p>
        </w:tc>
        <w:tc>
          <w:tcPr/>
          <w:p>
            <w:pPr>
              <w:pStyle w:val="Compact"/>
              <w:jc w:val="right"/>
            </w:pPr>
            <w:r>
              <w:t xml:space="preserve">—</w:t>
            </w:r>
          </w:p>
        </w:tc>
        <w:tc>
          <w:tcPr/>
          <w:p>
            <w:pPr>
              <w:pStyle w:val="Compact"/>
              <w:jc w:val="right"/>
            </w:pPr>
            <w:r>
              <w:t xml:space="preserve">250</w:t>
            </w:r>
          </w:p>
        </w:tc>
        <w:tc>
          <w:tcPr/>
          <w:p>
            <w:pPr>
              <w:pStyle w:val="Compact"/>
              <w:jc w:val="right"/>
            </w:pPr>
            <w:r>
              <w:t xml:space="preserve">420</w:t>
            </w:r>
          </w:p>
        </w:tc>
        <w:tc>
          <w:tcPr/>
          <w:p>
            <w:pPr>
              <w:pStyle w:val="Compact"/>
              <w:jc w:val="right"/>
            </w:pPr>
            <w:r>
              <w:t xml:space="preserve">—</w:t>
            </w:r>
          </w:p>
        </w:tc>
        <w:tc>
          <w:tcPr/>
          <w:p>
            <w:pPr>
              <w:pStyle w:val="Compact"/>
              <w:jc w:val="right"/>
            </w:pPr>
            <w:r>
              <w:rPr>
                <w:b/>
                <w:bCs/>
              </w:rPr>
              <w:t xml:space="preserve">670</w:t>
            </w:r>
          </w:p>
        </w:tc>
      </w:tr>
      <w:tr>
        <w:tc>
          <w:tcPr/>
          <w:p>
            <w:pPr>
              <w:pStyle w:val="Compact"/>
            </w:pPr>
            <w:r>
              <w:rPr>
                <w:b/>
                <w:bCs/>
              </w:rPr>
              <w:t xml:space="preserve">DC Infrastructure (100 Rack)</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3.000</w:t>
            </w:r>
          </w:p>
        </w:tc>
        <w:tc>
          <w:tcPr/>
          <w:p>
            <w:pPr>
              <w:pStyle w:val="Compact"/>
              <w:jc w:val="right"/>
            </w:pPr>
            <w:r>
              <w:t xml:space="preserve">2.000</w:t>
            </w:r>
          </w:p>
        </w:tc>
        <w:tc>
          <w:tcPr/>
          <w:p>
            <w:pPr>
              <w:pStyle w:val="Compact"/>
              <w:jc w:val="right"/>
            </w:pPr>
            <w:r>
              <w:rPr>
                <w:b/>
                <w:bCs/>
              </w:rPr>
              <w:t xml:space="preserve">5.000</w:t>
            </w:r>
          </w:p>
        </w:tc>
      </w:tr>
      <w:tr>
        <w:tc>
          <w:tcPr/>
          <w:p>
            <w:pPr>
              <w:pStyle w:val="Compact"/>
            </w:pPr>
            <w:r>
              <w:rPr>
                <w:b/>
                <w:bCs/>
              </w:rPr>
              <w:t xml:space="preserve">R&amp;D Labs (5 phòng)</w:t>
            </w:r>
          </w:p>
        </w:tc>
        <w:tc>
          <w:tcPr/>
          <w:p>
            <w:pPr>
              <w:pStyle w:val="Compact"/>
              <w:jc w:val="right"/>
            </w:pPr>
            <w:r>
              <w:t xml:space="preserve">—</w:t>
            </w:r>
          </w:p>
        </w:tc>
        <w:tc>
          <w:tcPr/>
          <w:p>
            <w:pPr>
              <w:pStyle w:val="Compact"/>
              <w:jc w:val="right"/>
            </w:pPr>
            <w:r>
              <w:t xml:space="preserve">—</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250</w:t>
            </w:r>
          </w:p>
        </w:tc>
        <w:tc>
          <w:tcPr/>
          <w:p>
            <w:pPr>
              <w:pStyle w:val="Compact"/>
              <w:jc w:val="right"/>
            </w:pPr>
            <w:r>
              <w:rPr>
                <w:b/>
                <w:bCs/>
              </w:rPr>
              <w:t xml:space="preserve">1.250</w:t>
            </w:r>
          </w:p>
        </w:tc>
      </w:tr>
      <w:tr>
        <w:tc>
          <w:tcPr/>
          <w:p>
            <w:pPr>
              <w:pStyle w:val="Compact"/>
            </w:pPr>
            <w:r>
              <w:rPr>
                <w:b/>
                <w:bCs/>
              </w:rPr>
              <w:t xml:space="preserve">Phần mềm (NX, ERP, MES, DCIM)</w:t>
            </w:r>
          </w:p>
        </w:tc>
        <w:tc>
          <w:tcPr/>
          <w:p>
            <w:pPr>
              <w:pStyle w:val="Compact"/>
              <w:jc w:val="right"/>
            </w:pPr>
            <w:r>
              <w:t xml:space="preserve">—</w:t>
            </w:r>
          </w:p>
        </w:tc>
        <w:tc>
          <w:tcPr/>
          <w:p>
            <w:pPr>
              <w:pStyle w:val="Compact"/>
              <w:jc w:val="right"/>
            </w:pPr>
            <w:r>
              <w:t xml:space="preserve">—</w:t>
            </w:r>
          </w:p>
        </w:tc>
        <w:tc>
          <w:tcPr/>
          <w:p>
            <w:pPr>
              <w:pStyle w:val="Compact"/>
              <w:jc w:val="right"/>
            </w:pPr>
            <w:r>
              <w:t xml:space="preserve">400</w:t>
            </w:r>
          </w:p>
        </w:tc>
        <w:tc>
          <w:tcPr/>
          <w:p>
            <w:pPr>
              <w:pStyle w:val="Compact"/>
              <w:jc w:val="right"/>
            </w:pPr>
            <w:r>
              <w:t xml:space="preserve">300</w:t>
            </w:r>
          </w:p>
        </w:tc>
        <w:tc>
          <w:tcPr/>
          <w:p>
            <w:pPr>
              <w:pStyle w:val="Compact"/>
              <w:jc w:val="right"/>
            </w:pPr>
            <w:r>
              <w:t xml:space="preserve">300</w:t>
            </w:r>
          </w:p>
        </w:tc>
        <w:tc>
          <w:tcPr/>
          <w:p>
            <w:pPr>
              <w:pStyle w:val="Compact"/>
              <w:jc w:val="right"/>
            </w:pPr>
            <w:r>
              <w:rPr>
                <w:b/>
                <w:bCs/>
              </w:rPr>
              <w:t xml:space="preserve">1.000</w:t>
            </w:r>
          </w:p>
        </w:tc>
      </w:tr>
      <w:tr>
        <w:tc>
          <w:tcPr/>
          <w:p>
            <w:pPr>
              <w:pStyle w:val="Compact"/>
            </w:pPr>
            <w:r>
              <w:rPr>
                <w:b/>
                <w:bCs/>
              </w:rPr>
              <w:t xml:space="preserve">Hạ tầng Mạng + Security</w:t>
            </w:r>
          </w:p>
        </w:tc>
        <w:tc>
          <w:tcPr/>
          <w:p>
            <w:pPr>
              <w:pStyle w:val="Compact"/>
              <w:jc w:val="right"/>
            </w:pPr>
            <w:r>
              <w:t xml:space="preserve">—</w:t>
            </w:r>
          </w:p>
        </w:tc>
        <w:tc>
          <w:tcPr/>
          <w:p>
            <w:pPr>
              <w:pStyle w:val="Compact"/>
              <w:jc w:val="right"/>
            </w:pPr>
            <w:r>
              <w:t xml:space="preserve">—</w:t>
            </w:r>
          </w:p>
        </w:tc>
        <w:tc>
          <w:tcPr/>
          <w:p>
            <w:pPr>
              <w:pStyle w:val="Compact"/>
              <w:jc w:val="right"/>
            </w:pPr>
            <w:r>
              <w:t xml:space="preserve">200</w:t>
            </w:r>
          </w:p>
        </w:tc>
        <w:tc>
          <w:tcPr/>
          <w:p>
            <w:pPr>
              <w:pStyle w:val="Compact"/>
              <w:jc w:val="right"/>
            </w:pPr>
            <w:r>
              <w:t xml:space="preserve">300</w:t>
            </w:r>
          </w:p>
        </w:tc>
        <w:tc>
          <w:tcPr/>
          <w:p>
            <w:pPr>
              <w:pStyle w:val="Compact"/>
              <w:jc w:val="right"/>
            </w:pPr>
            <w:r>
              <w:t xml:space="preserve">200</w:t>
            </w:r>
          </w:p>
        </w:tc>
        <w:tc>
          <w:tcPr/>
          <w:p>
            <w:pPr>
              <w:pStyle w:val="Compact"/>
              <w:jc w:val="right"/>
            </w:pPr>
            <w:r>
              <w:rPr>
                <w:b/>
                <w:bCs/>
              </w:rPr>
              <w:t xml:space="preserve">700</w:t>
            </w:r>
          </w:p>
        </w:tc>
      </w:tr>
      <w:tr>
        <w:tc>
          <w:tcPr/>
          <w:p>
            <w:pPr>
              <w:pStyle w:val="Compact"/>
            </w:pPr>
            <w:r>
              <w:rPr>
                <w:b/>
                <w:bCs/>
              </w:rPr>
              <w:t xml:space="preserve">Nội thất VP + Canteen</w:t>
            </w:r>
          </w:p>
        </w:tc>
        <w:tc>
          <w:tcPr/>
          <w:p>
            <w:pPr>
              <w:pStyle w:val="Compact"/>
              <w:jc w:val="right"/>
            </w:pPr>
            <w:r>
              <w:t xml:space="preserve">—</w:t>
            </w:r>
          </w:p>
        </w:tc>
        <w:tc>
          <w:tcPr/>
          <w:p>
            <w:pPr>
              <w:pStyle w:val="Compact"/>
              <w:jc w:val="right"/>
            </w:pPr>
            <w:r>
              <w:t xml:space="preserve">—</w:t>
            </w:r>
          </w:p>
        </w:tc>
        <w:tc>
          <w:tcPr/>
          <w:p>
            <w:pPr>
              <w:pStyle w:val="Compact"/>
              <w:jc w:val="right"/>
            </w:pPr>
            <w:r>
              <w:t xml:space="preserve">200</w:t>
            </w:r>
          </w:p>
        </w:tc>
        <w:tc>
          <w:tcPr/>
          <w:p>
            <w:pPr>
              <w:pStyle w:val="Compact"/>
              <w:jc w:val="right"/>
            </w:pPr>
            <w:r>
              <w:t xml:space="preserve">130</w:t>
            </w:r>
          </w:p>
        </w:tc>
        <w:tc>
          <w:tcPr/>
          <w:p>
            <w:pPr>
              <w:pStyle w:val="Compact"/>
              <w:jc w:val="right"/>
            </w:pPr>
            <w:r>
              <w:t xml:space="preserve">70</w:t>
            </w:r>
          </w:p>
        </w:tc>
        <w:tc>
          <w:tcPr/>
          <w:p>
            <w:pPr>
              <w:pStyle w:val="Compact"/>
              <w:jc w:val="right"/>
            </w:pPr>
            <w:r>
              <w:rPr>
                <w:b/>
                <w:bCs/>
              </w:rPr>
              <w:t xml:space="preserve">400</w:t>
            </w:r>
          </w:p>
        </w:tc>
      </w:tr>
      <w:tr>
        <w:tc>
          <w:tcPr/>
          <w:p>
            <w:pPr>
              <w:pStyle w:val="Compact"/>
            </w:pPr>
            <w:r>
              <w:rPr>
                <w:b/>
                <w:bCs/>
              </w:rPr>
              <w:t xml:space="preserve">Working Capital</w:t>
            </w:r>
          </w:p>
        </w:tc>
        <w:tc>
          <w:tcPr/>
          <w:p>
            <w:pPr>
              <w:pStyle w:val="Compact"/>
              <w:jc w:val="right"/>
            </w:pPr>
            <w:r>
              <w:t xml:space="preserve">—</w:t>
            </w:r>
          </w:p>
        </w:tc>
        <w:tc>
          <w:tcPr/>
          <w:p>
            <w:pPr>
              <w:pStyle w:val="Compact"/>
              <w:jc w:val="right"/>
            </w:pPr>
            <w:r>
              <w:t xml:space="preserve">—</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w:t>
            </w:r>
          </w:p>
        </w:tc>
        <w:tc>
          <w:tcPr/>
          <w:p>
            <w:pPr>
              <w:pStyle w:val="Compact"/>
              <w:jc w:val="right"/>
            </w:pPr>
            <w:r>
              <w:rPr>
                <w:b/>
                <w:bCs/>
              </w:rPr>
              <w:t xml:space="preserve">2.000</w:t>
            </w:r>
          </w:p>
        </w:tc>
      </w:tr>
      <w:tr>
        <w:tc>
          <w:tcPr/>
          <w:p>
            <w:pPr>
              <w:pStyle w:val="Compact"/>
            </w:pPr>
            <w:r>
              <w:rPr>
                <w:b/>
                <w:bCs/>
              </w:rPr>
              <w:t xml:space="preserve">Contingency (~10%)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3.580</w:t>
            </w:r>
          </w:p>
        </w:tc>
        <w:tc>
          <w:tcPr/>
          <w:p>
            <w:pPr>
              <w:pStyle w:val="Compact"/>
              <w:jc w:val="right"/>
            </w:pPr>
            <w:r>
              <w:rPr>
                <w:b/>
                <w:bCs/>
              </w:rPr>
              <w:t xml:space="preserve">3.580</w:t>
            </w:r>
          </w:p>
        </w:tc>
      </w:tr>
      <w:tr>
        <w:tc>
          <w:tcPr/>
          <w:p>
            <w:pPr>
              <w:pStyle w:val="Compact"/>
            </w:pPr>
            <w:r>
              <w:rPr>
                <w:b/>
                <w:bCs/>
              </w:rPr>
              <w:t xml:space="preserve">Quỹ dự phòng cấp Dự án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3.500</w:t>
            </w:r>
          </w:p>
        </w:tc>
        <w:tc>
          <w:tcPr/>
          <w:p>
            <w:pPr>
              <w:pStyle w:val="Compact"/>
              <w:jc w:val="right"/>
            </w:pPr>
            <w:r>
              <w:rPr>
                <w:b/>
                <w:bCs/>
              </w:rPr>
              <w:t xml:space="preserve">3.500</w:t>
            </w:r>
          </w:p>
        </w:tc>
      </w:tr>
      <w:tr>
        <w:tc>
          <w:tcPr/>
          <w:p>
            <w:pPr>
              <w:pStyle w:val="Compact"/>
            </w:pPr>
            <w:r>
              <w:rPr>
                <w:b/>
                <w:bCs/>
              </w:rPr>
              <w:t xml:space="preserve">Tổng Phase</w:t>
            </w:r>
          </w:p>
        </w:tc>
        <w:tc>
          <w:tcPr/>
          <w:p>
            <w:pPr>
              <w:pStyle w:val="Compact"/>
              <w:jc w:val="right"/>
            </w:pPr>
            <w:r>
              <w:rPr>
                <w:b/>
                <w:bCs/>
              </w:rPr>
              <w:t xml:space="preserve">2.500</w:t>
            </w:r>
          </w:p>
        </w:tc>
        <w:tc>
          <w:tcPr/>
          <w:p>
            <w:pPr>
              <w:pStyle w:val="Compact"/>
              <w:jc w:val="right"/>
            </w:pPr>
            <w:r>
              <w:rPr>
                <w:b/>
                <w:bCs/>
              </w:rPr>
              <w:t xml:space="preserve">8.500</w:t>
            </w:r>
          </w:p>
        </w:tc>
        <w:tc>
          <w:tcPr/>
          <w:p>
            <w:pPr>
              <w:pStyle w:val="Compact"/>
              <w:jc w:val="right"/>
            </w:pPr>
            <w:r>
              <w:rPr>
                <w:b/>
                <w:bCs/>
              </w:rPr>
              <w:t xml:space="preserve">10.600</w:t>
            </w:r>
          </w:p>
        </w:tc>
        <w:tc>
          <w:tcPr/>
          <w:p>
            <w:pPr>
              <w:pStyle w:val="Compact"/>
              <w:jc w:val="right"/>
            </w:pPr>
            <w:r>
              <w:rPr>
                <w:b/>
                <w:bCs/>
              </w:rPr>
              <w:t xml:space="preserve">13.000</w:t>
            </w:r>
          </w:p>
        </w:tc>
        <w:tc>
          <w:tcPr/>
          <w:p>
            <w:pPr>
              <w:pStyle w:val="Compact"/>
              <w:jc w:val="right"/>
            </w:pPr>
            <w:r>
              <w:rPr>
                <w:b/>
                <w:bCs/>
              </w:rPr>
              <w:t xml:space="preserve">10.900</w:t>
            </w:r>
          </w:p>
        </w:tc>
        <w:tc>
          <w:tcPr/>
          <w:p>
            <w:pPr>
              <w:pStyle w:val="Compact"/>
              <w:jc w:val="right"/>
            </w:pPr>
            <w:r>
              <w:rPr>
                <w:b/>
                <w:bCs/>
              </w:rPr>
              <w:t xml:space="preserve">~45.500</w:t>
            </w:r>
          </w:p>
        </w:tc>
      </w:tr>
      <w:tr>
        <w:tc>
          <w:tcPr/>
          <w:p>
            <w:pPr>
              <w:pStyle w:val="Compact"/>
            </w:pPr>
            <w:r>
              <w:rPr>
                <w:b/>
                <w:bCs/>
              </w:rPr>
              <w:t xml:space="preserve">Quỹ dự phòng cấp Dự án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2.000</w:t>
            </w:r>
          </w:p>
        </w:tc>
      </w:tr>
      <w:tr>
        <w:tc>
          <w:tcPr/>
          <w:p>
            <w:pPr>
              <w:pStyle w:val="Compact"/>
            </w:pPr>
            <w:r>
              <w:rPr>
                <w:b/>
                <w:bCs/>
              </w:rPr>
              <w:t xml:space="preserve">CAPEX TỔNG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47.500</w:t>
            </w:r>
          </w:p>
        </w:tc>
      </w:tr>
    </w:tbl>
    <w:bookmarkEnd w:id="493"/>
    <w:bookmarkStart w:id="494" w:name="kế-hoạch-giải-ngân-theo-giai-đoạn"/>
    <w:p>
      <w:pPr>
        <w:pStyle w:val="Heading3"/>
      </w:pPr>
      <w:r>
        <w:rPr>
          <w:rStyle w:val="SectionNumber"/>
        </w:rPr>
        <w:t xml:space="preserve">14.5.2</w:t>
      </w:r>
      <w:r>
        <w:tab/>
      </w:r>
      <w:r>
        <w:t xml:space="preserve">8.5.2. Kế hoạch Giải ngân theo Giai đoạn</w:t>
      </w:r>
    </w:p>
    <w:p>
      <w:pPr>
        <w:pStyle w:val="BlockText"/>
      </w:pPr>
      <w:r>
        <w:rPr>
          <w:b/>
          <w:bCs/>
        </w:rPr>
        <w:t xml:space="preserve">V2.1</w:t>
      </w:r>
      <w:r>
        <w:t xml:space="preserve">: Giải ngân dàn trải 13 năm (Y0–Y13), thay vì tập trung trong 4 năm như mô hình cũ.</w:t>
      </w:r>
    </w:p>
    <w:tbl>
      <w:tblPr>
        <w:tblStyle w:val="Table"/>
        <w:tblW w:type="pct" w:w="5000"/>
        <w:tblLayout w:type="fixed"/>
        <w:tblLook w:firstRow="1" w:lastRow="0" w:firstColumn="0" w:lastColumn="0" w:noHBand="0" w:noVBand="0" w:val="0020"/>
      </w:tblPr>
      <w:tblGrid>
        <w:gridCol w:w="680"/>
        <w:gridCol w:w="1299"/>
        <w:gridCol w:w="556"/>
        <w:gridCol w:w="3217"/>
        <w:gridCol w:w="1175"/>
        <w:gridCol w:w="990"/>
      </w:tblGrid>
      <w:tr>
        <w:trPr>
          <w:tblHeader w:val="on"/>
        </w:trPr>
        <w:tc>
          <w:tcPr/>
          <w:p>
            <w:pPr>
              <w:pStyle w:val="Compact"/>
            </w:pPr>
            <w:r>
              <w:t xml:space="preserve">Giai đoạn</w:t>
            </w:r>
          </w:p>
        </w:tc>
        <w:tc>
          <w:tcPr/>
          <w:p>
            <w:pPr>
              <w:pStyle w:val="Compact"/>
            </w:pPr>
            <w:r>
              <w:t xml:space="preserve">Năm</w:t>
            </w:r>
          </w:p>
        </w:tc>
        <w:tc>
          <w:tcPr/>
          <w:p>
            <w:pPr>
              <w:pStyle w:val="Compact"/>
            </w:pPr>
            <w:r>
              <w:t xml:space="preserve">Nguồn</w:t>
            </w:r>
          </w:p>
        </w:tc>
        <w:tc>
          <w:tcPr/>
          <w:p>
            <w:pPr>
              <w:pStyle w:val="Compact"/>
            </w:pPr>
            <w:r>
              <w:t xml:space="preserve">Hoạt động chính</w:t>
            </w:r>
          </w:p>
        </w:tc>
        <w:tc>
          <w:tcPr/>
          <w:p>
            <w:pPr>
              <w:pStyle w:val="Compact"/>
              <w:jc w:val="right"/>
            </w:pPr>
            <w:r>
              <w:t xml:space="preserve">Giải ngân (K USD)</w:t>
            </w:r>
          </w:p>
        </w:tc>
        <w:tc>
          <w:tcPr/>
          <w:p>
            <w:pPr>
              <w:pStyle w:val="Compact"/>
              <w:jc w:val="right"/>
            </w:pPr>
            <w:r>
              <w:t xml:space="preserve">Lũy kế (K USD)</w:t>
            </w:r>
          </w:p>
        </w:tc>
      </w:tr>
      <w:tr>
        <w:tc>
          <w:tcPr/>
          <w:p>
            <w:pPr>
              <w:pStyle w:val="Compact"/>
            </w:pPr>
            <w:r>
              <w:t xml:space="preserve">P0</w:t>
            </w:r>
          </w:p>
        </w:tc>
        <w:tc>
          <w:tcPr/>
          <w:p>
            <w:pPr>
              <w:pStyle w:val="Compact"/>
            </w:pPr>
            <w:r>
              <w:t xml:space="preserve">Y0–Y2 (2025–2027)</w:t>
            </w:r>
          </w:p>
        </w:tc>
        <w:tc>
          <w:tcPr/>
          <w:p>
            <w:pPr>
              <w:pStyle w:val="Compact"/>
            </w:pPr>
            <w:r>
              <w:t xml:space="preserve">CSH</w:t>
            </w:r>
          </w:p>
        </w:tc>
        <w:tc>
          <w:tcPr/>
          <w:p>
            <w:pPr>
              <w:pStyle w:val="Compact"/>
            </w:pPr>
            <w:r>
              <w:t xml:space="preserve">Pháp lý, thiết kế, san lấp, nền móng</w:t>
            </w:r>
          </w:p>
        </w:tc>
        <w:tc>
          <w:tcPr/>
          <w:p>
            <w:pPr>
              <w:pStyle w:val="Compact"/>
              <w:jc w:val="right"/>
            </w:pPr>
            <w:r>
              <w:t xml:space="preserve">2.500</w:t>
            </w:r>
          </w:p>
        </w:tc>
        <w:tc>
          <w:tcPr/>
          <w:p>
            <w:pPr>
              <w:pStyle w:val="Compact"/>
              <w:jc w:val="right"/>
            </w:pPr>
            <w:r>
              <w:t xml:space="preserve">2.500</w:t>
            </w:r>
          </w:p>
        </w:tc>
      </w:tr>
      <w:tr>
        <w:tc>
          <w:tcPr/>
          <w:p>
            <w:pPr>
              <w:pStyle w:val="Compact"/>
            </w:pPr>
            <w:r>
              <w:t xml:space="preserve">P1</w:t>
            </w:r>
          </w:p>
        </w:tc>
        <w:tc>
          <w:tcPr/>
          <w:p>
            <w:pPr>
              <w:pStyle w:val="Compact"/>
            </w:pPr>
            <w:r>
              <w:t xml:space="preserve">Y2–Y5 (2027–2030)</w:t>
            </w:r>
          </w:p>
        </w:tc>
        <w:tc>
          <w:tcPr/>
          <w:p>
            <w:pPr>
              <w:pStyle w:val="Compact"/>
            </w:pPr>
            <w:r>
              <w:t xml:space="preserve">CSH</w:t>
            </w:r>
          </w:p>
        </w:tc>
        <w:tc>
          <w:tcPr/>
          <w:p>
            <w:pPr>
              <w:pStyle w:val="Compact"/>
            </w:pPr>
            <w:r>
              <w:t xml:space="preserve">Shell 3 tầng, MEP cơ bản, Solar, IoT fit-out</w:t>
            </w:r>
          </w:p>
        </w:tc>
        <w:tc>
          <w:tcPr/>
          <w:p>
            <w:pPr>
              <w:pStyle w:val="Compact"/>
              <w:jc w:val="right"/>
            </w:pPr>
            <w:r>
              <w:t xml:space="preserve">8.500</w:t>
            </w:r>
          </w:p>
        </w:tc>
        <w:tc>
          <w:tcPr/>
          <w:p>
            <w:pPr>
              <w:pStyle w:val="Compact"/>
              <w:jc w:val="right"/>
            </w:pPr>
            <w:r>
              <w:t xml:space="preserve">11.000</w:t>
            </w:r>
          </w:p>
        </w:tc>
      </w:tr>
      <w:tr>
        <w:tc>
          <w:tcPr/>
          <w:p>
            <w:pPr>
              <w:pStyle w:val="Compact"/>
            </w:pPr>
            <w:r>
              <w:t xml:space="preserve">P2</w:t>
            </w:r>
          </w:p>
        </w:tc>
        <w:tc>
          <w:tcPr/>
          <w:p>
            <w:pPr>
              <w:pStyle w:val="Compact"/>
            </w:pPr>
            <w:r>
              <w:t xml:space="preserve">Y5–Y7 (2030–2032)</w:t>
            </w:r>
          </w:p>
        </w:tc>
        <w:tc>
          <w:tcPr/>
          <w:p>
            <w:pPr>
              <w:pStyle w:val="Compact"/>
            </w:pPr>
            <w:r>
              <w:t xml:space="preserve">CSH</w:t>
            </w:r>
          </w:p>
        </w:tc>
        <w:tc>
          <w:tcPr/>
          <w:p>
            <w:pPr>
              <w:pStyle w:val="Compact"/>
            </w:pPr>
            <w:r>
              <w:t xml:space="preserve">IoT vận hành, CNC PO + lắp đặt, tuyển dụng W1</w:t>
            </w:r>
          </w:p>
        </w:tc>
        <w:tc>
          <w:tcPr/>
          <w:p>
            <w:pPr>
              <w:pStyle w:val="Compact"/>
              <w:jc w:val="right"/>
            </w:pPr>
            <w:r>
              <w:t xml:space="preserve">10.600</w:t>
            </w:r>
          </w:p>
        </w:tc>
        <w:tc>
          <w:tcPr/>
          <w:p>
            <w:pPr>
              <w:pStyle w:val="Compact"/>
              <w:jc w:val="right"/>
            </w:pPr>
            <w:r>
              <w:t xml:space="preserve">21.600</w:t>
            </w:r>
          </w:p>
        </w:tc>
      </w:tr>
      <w:tr>
        <w:tc>
          <w:tcPr/>
          <w:p>
            <w:pPr>
              <w:pStyle w:val="Compact"/>
            </w:pPr>
            <w:r>
              <w:t xml:space="preserve">P3</w:t>
            </w:r>
          </w:p>
        </w:tc>
        <w:tc>
          <w:tcPr/>
          <w:p>
            <w:pPr>
              <w:pStyle w:val="Compact"/>
            </w:pPr>
            <w:r>
              <w:t xml:space="preserve">Y7–Y10 (2032–2035)</w:t>
            </w:r>
          </w:p>
        </w:tc>
        <w:tc>
          <w:tcPr/>
          <w:p>
            <w:pPr>
              <w:pStyle w:val="Compact"/>
            </w:pPr>
            <w:r>
              <w:t xml:space="preserve">CSH</w:t>
            </w:r>
          </w:p>
        </w:tc>
        <w:tc>
          <w:tcPr/>
          <w:p>
            <w:pPr>
              <w:pStyle w:val="Compact"/>
            </w:pPr>
            <w:r>
              <w:t xml:space="preserve">CNC full, DC hạ tầng + Zone 1, tuyển dụng W2</w:t>
            </w:r>
          </w:p>
        </w:tc>
        <w:tc>
          <w:tcPr/>
          <w:p>
            <w:pPr>
              <w:pStyle w:val="Compact"/>
              <w:jc w:val="right"/>
            </w:pPr>
            <w:r>
              <w:t xml:space="preserve">13.000</w:t>
            </w:r>
          </w:p>
        </w:tc>
        <w:tc>
          <w:tcPr/>
          <w:p>
            <w:pPr>
              <w:pStyle w:val="Compact"/>
              <w:jc w:val="right"/>
            </w:pPr>
            <w:r>
              <w:t xml:space="preserve">34.600</w:t>
            </w:r>
          </w:p>
        </w:tc>
      </w:tr>
      <w:tr>
        <w:tc>
          <w:tcPr/>
          <w:p>
            <w:pPr>
              <w:pStyle w:val="Compact"/>
            </w:pPr>
            <w:r>
              <w:t xml:space="preserve">P4</w:t>
            </w:r>
          </w:p>
        </w:tc>
        <w:tc>
          <w:tcPr/>
          <w:p>
            <w:pPr>
              <w:pStyle w:val="Compact"/>
            </w:pPr>
            <w:r>
              <w:t xml:space="preserve">Y10–Y13 (2035–2038)</w:t>
            </w:r>
          </w:p>
        </w:tc>
        <w:tc>
          <w:tcPr/>
          <w:p>
            <w:pPr>
              <w:pStyle w:val="Compact"/>
            </w:pPr>
            <w:r>
              <w:t xml:space="preserve">CSH + Vay</w:t>
            </w:r>
          </w:p>
        </w:tc>
        <w:tc>
          <w:tcPr/>
          <w:p>
            <w:pPr>
              <w:pStyle w:val="Compact"/>
            </w:pPr>
            <w:r>
              <w:t xml:space="preserve">DC Zone 2, mở rộng IoT, tuyển dụng W3</w:t>
            </w:r>
          </w:p>
        </w:tc>
        <w:tc>
          <w:tcPr/>
          <w:p>
            <w:pPr>
              <w:pStyle w:val="Compact"/>
              <w:jc w:val="right"/>
            </w:pPr>
            <w:r>
              <w:t xml:space="preserve">10.900</w:t>
            </w:r>
          </w:p>
        </w:tc>
        <w:tc>
          <w:tcPr/>
          <w:p>
            <w:pPr>
              <w:pStyle w:val="Compact"/>
              <w:jc w:val="right"/>
            </w:pPr>
            <w:r>
              <w:t xml:space="preserve">45.500</w:t>
            </w:r>
          </w:p>
        </w:tc>
      </w:tr>
      <w:tr>
        <w:tc>
          <w:tcPr/>
          <w:p>
            <w:pPr>
              <w:pStyle w:val="Compact"/>
            </w:pPr>
          </w:p>
        </w:tc>
        <w:tc>
          <w:tcPr/>
          <w:p>
            <w:pPr>
              <w:pStyle w:val="Compact"/>
            </w:pPr>
          </w:p>
        </w:tc>
        <w:tc>
          <w:tcPr/>
          <w:p>
            <w:pPr>
              <w:pStyle w:val="Compact"/>
            </w:pPr>
          </w:p>
        </w:tc>
        <w:tc>
          <w:tcPr/>
          <w:p>
            <w:pPr>
              <w:pStyle w:val="Compact"/>
            </w:pPr>
            <w:r>
              <w:t xml:space="preserve">Dự phòng cấp Dự án</w:t>
            </w:r>
          </w:p>
        </w:tc>
        <w:tc>
          <w:tcPr/>
          <w:p>
            <w:pPr>
              <w:pStyle w:val="Compact"/>
              <w:jc w:val="right"/>
            </w:pPr>
            <w:r>
              <w:t xml:space="preserve">2.000</w:t>
            </w:r>
          </w:p>
        </w:tc>
        <w:tc>
          <w:tcPr/>
          <w:p>
            <w:pPr>
              <w:pStyle w:val="Compact"/>
              <w:jc w:val="right"/>
            </w:pPr>
            <w:r>
              <w:rPr>
                <w:b/>
                <w:bCs/>
              </w:rPr>
              <w:t xml:space="preserve">47.500</w:t>
            </w:r>
          </w:p>
        </w:tc>
      </w:tr>
    </w:tbl>
    <w:bookmarkEnd w:id="494"/>
    <w:bookmarkStart w:id="495" w:name="nguồn-vốn-theo-thời-điểm-giải-ngân"/>
    <w:p>
      <w:pPr>
        <w:pStyle w:val="Heading3"/>
      </w:pPr>
      <w:r>
        <w:rPr>
          <w:rStyle w:val="SectionNumber"/>
        </w:rPr>
        <w:t xml:space="preserve">14.5.3</w:t>
      </w:r>
      <w:r>
        <w:tab/>
      </w:r>
      <w:r>
        <w:t xml:space="preserve">8.5.3. Nguồn vốn theo Thời điểm Giải ngân</w:t>
      </w:r>
    </w:p>
    <w:p>
      <w:pPr>
        <w:pStyle w:val="BlockText"/>
      </w:pPr>
      <w:r>
        <w:rPr>
          <w:b/>
          <w:bCs/>
        </w:rPr>
        <w:t xml:space="preserve">V2.1</w:t>
      </w:r>
      <w:r>
        <w:t xml:space="preserve">: 100% vốn CSH cho Y0–Y9 (P0–P3). Vay 12,53M USD bắt đầu từ Y10 (P4) để hoàn thiện DC và working capital mở rộng.</w:t>
      </w:r>
    </w:p>
    <w:tbl>
      <w:tblPr>
        <w:tblStyle w:val="Table"/>
        <w:tblW w:type="pct" w:w="5000"/>
        <w:tblLayout w:type="fixed"/>
        <w:tblLook w:firstRow="1" w:lastRow="0" w:firstColumn="0" w:lastColumn="0" w:noHBand="0" w:noVBand="0" w:val="0020"/>
      </w:tblPr>
      <w:tblGrid>
        <w:gridCol w:w="1291"/>
        <w:gridCol w:w="688"/>
        <w:gridCol w:w="1377"/>
        <w:gridCol w:w="1377"/>
        <w:gridCol w:w="1377"/>
        <w:gridCol w:w="1807"/>
      </w:tblGrid>
      <w:tr>
        <w:trPr>
          <w:tblHeader w:val="on"/>
        </w:trPr>
        <w:tc>
          <w:tcPr/>
          <w:p>
            <w:pPr>
              <w:pStyle w:val="Compact"/>
            </w:pPr>
            <w:r>
              <w:t xml:space="preserve">Giai đoạn</w:t>
            </w:r>
          </w:p>
        </w:tc>
        <w:tc>
          <w:tcPr/>
          <w:p>
            <w:pPr>
              <w:pStyle w:val="Compact"/>
            </w:pPr>
            <w:r>
              <w:t xml:space="preserve">Năm</w:t>
            </w:r>
          </w:p>
        </w:tc>
        <w:tc>
          <w:tcPr/>
          <w:p>
            <w:pPr>
              <w:pStyle w:val="Compact"/>
              <w:jc w:val="right"/>
            </w:pPr>
            <w:r>
              <w:t xml:space="preserve">Vốn CSH (K USD)</w:t>
            </w:r>
          </w:p>
        </w:tc>
        <w:tc>
          <w:tcPr/>
          <w:p>
            <w:pPr>
              <w:pStyle w:val="Compact"/>
              <w:jc w:val="right"/>
            </w:pPr>
            <w:r>
              <w:t xml:space="preserve">Vốn vay (K USD)</w:t>
            </w:r>
          </w:p>
        </w:tc>
        <w:tc>
          <w:tcPr/>
          <w:p>
            <w:pPr>
              <w:pStyle w:val="Compact"/>
              <w:jc w:val="right"/>
            </w:pPr>
            <w:r>
              <w:t xml:space="preserve">Tổng (K USD)</w:t>
            </w:r>
          </w:p>
        </w:tc>
        <w:tc>
          <w:tcPr/>
          <w:p>
            <w:pPr>
              <w:pStyle w:val="Compact"/>
            </w:pPr>
            <w:r>
              <w:t xml:space="preserve">Ghi chú</w:t>
            </w:r>
          </w:p>
        </w:tc>
      </w:tr>
      <w:tr>
        <w:tc>
          <w:tcPr/>
          <w:p>
            <w:pPr>
              <w:pStyle w:val="Compact"/>
            </w:pPr>
            <w:r>
              <w:t xml:space="preserve">P0</w:t>
            </w:r>
          </w:p>
        </w:tc>
        <w:tc>
          <w:tcPr/>
          <w:p>
            <w:pPr>
              <w:pStyle w:val="Compact"/>
            </w:pPr>
            <w:r>
              <w:t xml:space="preserve">Y0–Y2</w:t>
            </w:r>
          </w:p>
        </w:tc>
        <w:tc>
          <w:tcPr/>
          <w:p>
            <w:pPr>
              <w:pStyle w:val="Compact"/>
              <w:jc w:val="right"/>
            </w:pPr>
            <w:r>
              <w:t xml:space="preserve">2.500</w:t>
            </w:r>
          </w:p>
        </w:tc>
        <w:tc>
          <w:tcPr/>
          <w:p>
            <w:pPr>
              <w:pStyle w:val="Compact"/>
              <w:jc w:val="right"/>
            </w:pPr>
            <w:r>
              <w:t xml:space="preserve">0</w:t>
            </w:r>
          </w:p>
        </w:tc>
        <w:tc>
          <w:tcPr/>
          <w:p>
            <w:pPr>
              <w:pStyle w:val="Compact"/>
              <w:jc w:val="right"/>
            </w:pPr>
            <w:r>
              <w:t xml:space="preserve">2.500</w:t>
            </w:r>
          </w:p>
        </w:tc>
        <w:tc>
          <w:tcPr/>
          <w:p>
            <w:pPr>
              <w:pStyle w:val="Compact"/>
            </w:pPr>
            <w:r>
              <w:t xml:space="preserve">100% equity</w:t>
            </w:r>
          </w:p>
        </w:tc>
      </w:tr>
      <w:tr>
        <w:tc>
          <w:tcPr/>
          <w:p>
            <w:pPr>
              <w:pStyle w:val="Compact"/>
            </w:pPr>
            <w:r>
              <w:t xml:space="preserve">P1</w:t>
            </w:r>
          </w:p>
        </w:tc>
        <w:tc>
          <w:tcPr/>
          <w:p>
            <w:pPr>
              <w:pStyle w:val="Compact"/>
            </w:pPr>
            <w:r>
              <w:t xml:space="preserve">Y2–Y5</w:t>
            </w:r>
          </w:p>
        </w:tc>
        <w:tc>
          <w:tcPr/>
          <w:p>
            <w:pPr>
              <w:pStyle w:val="Compact"/>
              <w:jc w:val="right"/>
            </w:pPr>
            <w:r>
              <w:t xml:space="preserve">8.500</w:t>
            </w:r>
          </w:p>
        </w:tc>
        <w:tc>
          <w:tcPr/>
          <w:p>
            <w:pPr>
              <w:pStyle w:val="Compact"/>
              <w:jc w:val="right"/>
            </w:pPr>
            <w:r>
              <w:t xml:space="preserve">0</w:t>
            </w:r>
          </w:p>
        </w:tc>
        <w:tc>
          <w:tcPr/>
          <w:p>
            <w:pPr>
              <w:pStyle w:val="Compact"/>
              <w:jc w:val="right"/>
            </w:pPr>
            <w:r>
              <w:t xml:space="preserve">8.500</w:t>
            </w:r>
          </w:p>
        </w:tc>
        <w:tc>
          <w:tcPr/>
          <w:p>
            <w:pPr>
              <w:pStyle w:val="Compact"/>
            </w:pPr>
            <w:r>
              <w:t xml:space="preserve">100% equity</w:t>
            </w:r>
          </w:p>
        </w:tc>
      </w:tr>
      <w:tr>
        <w:tc>
          <w:tcPr/>
          <w:p>
            <w:pPr>
              <w:pStyle w:val="Compact"/>
            </w:pPr>
            <w:r>
              <w:t xml:space="preserve">P2</w:t>
            </w:r>
          </w:p>
        </w:tc>
        <w:tc>
          <w:tcPr/>
          <w:p>
            <w:pPr>
              <w:pStyle w:val="Compact"/>
            </w:pPr>
            <w:r>
              <w:t xml:space="preserve">Y5–Y7</w:t>
            </w:r>
          </w:p>
        </w:tc>
        <w:tc>
          <w:tcPr/>
          <w:p>
            <w:pPr>
              <w:pStyle w:val="Compact"/>
              <w:jc w:val="right"/>
            </w:pPr>
            <w:r>
              <w:t xml:space="preserve">10.600</w:t>
            </w:r>
          </w:p>
        </w:tc>
        <w:tc>
          <w:tcPr/>
          <w:p>
            <w:pPr>
              <w:pStyle w:val="Compact"/>
              <w:jc w:val="right"/>
            </w:pPr>
            <w:r>
              <w:t xml:space="preserve">0</w:t>
            </w:r>
          </w:p>
        </w:tc>
        <w:tc>
          <w:tcPr/>
          <w:p>
            <w:pPr>
              <w:pStyle w:val="Compact"/>
              <w:jc w:val="right"/>
            </w:pPr>
            <w:r>
              <w:t xml:space="preserve">10.600</w:t>
            </w:r>
          </w:p>
        </w:tc>
        <w:tc>
          <w:tcPr/>
          <w:p>
            <w:pPr>
              <w:pStyle w:val="Compact"/>
            </w:pPr>
            <w:r>
              <w:t xml:space="preserve">100% equity</w:t>
            </w:r>
          </w:p>
        </w:tc>
      </w:tr>
      <w:tr>
        <w:tc>
          <w:tcPr/>
          <w:p>
            <w:pPr>
              <w:pStyle w:val="Compact"/>
            </w:pPr>
            <w:r>
              <w:t xml:space="preserve">P3</w:t>
            </w:r>
          </w:p>
        </w:tc>
        <w:tc>
          <w:tcPr/>
          <w:p>
            <w:pPr>
              <w:pStyle w:val="Compact"/>
            </w:pPr>
            <w:r>
              <w:t xml:space="preserve">Y7–Y10</w:t>
            </w:r>
          </w:p>
        </w:tc>
        <w:tc>
          <w:tcPr/>
          <w:p>
            <w:pPr>
              <w:pStyle w:val="Compact"/>
              <w:jc w:val="right"/>
            </w:pPr>
            <w:r>
              <w:t xml:space="preserve">13.370</w:t>
            </w:r>
          </w:p>
        </w:tc>
        <w:tc>
          <w:tcPr/>
          <w:p>
            <w:pPr>
              <w:pStyle w:val="Compact"/>
              <w:jc w:val="right"/>
            </w:pPr>
            <w:r>
              <w:t xml:space="preserve">0</w:t>
            </w:r>
          </w:p>
        </w:tc>
        <w:tc>
          <w:tcPr/>
          <w:p>
            <w:pPr>
              <w:pStyle w:val="Compact"/>
              <w:jc w:val="right"/>
            </w:pPr>
            <w:r>
              <w:t xml:space="preserve">13.370</w:t>
            </w:r>
          </w:p>
        </w:tc>
        <w:tc>
          <w:tcPr/>
          <w:p>
            <w:pPr>
              <w:pStyle w:val="Compact"/>
            </w:pPr>
            <w:r>
              <w:t xml:space="preserve">100% equity</w:t>
            </w:r>
          </w:p>
        </w:tc>
      </w:tr>
      <w:tr>
        <w:tc>
          <w:tcPr/>
          <w:p>
            <w:pPr>
              <w:pStyle w:val="Compact"/>
            </w:pPr>
            <w:r>
              <w:t xml:space="preserve">P4</w:t>
            </w:r>
          </w:p>
        </w:tc>
        <w:tc>
          <w:tcPr/>
          <w:p>
            <w:pPr>
              <w:pStyle w:val="Compact"/>
            </w:pPr>
            <w:r>
              <w:t xml:space="preserve">Y10–Y13</w:t>
            </w:r>
          </w:p>
        </w:tc>
        <w:tc>
          <w:tcPr/>
          <w:p>
            <w:pPr>
              <w:pStyle w:val="Compact"/>
              <w:jc w:val="right"/>
            </w:pPr>
            <w:r>
              <w:t xml:space="preserve">0</w:t>
            </w:r>
          </w:p>
        </w:tc>
        <w:tc>
          <w:tcPr/>
          <w:p>
            <w:pPr>
              <w:pStyle w:val="Compact"/>
              <w:jc w:val="right"/>
            </w:pPr>
            <w:r>
              <w:t xml:space="preserve">10.530</w:t>
            </w:r>
          </w:p>
        </w:tc>
        <w:tc>
          <w:tcPr/>
          <w:p>
            <w:pPr>
              <w:pStyle w:val="Compact"/>
              <w:jc w:val="right"/>
            </w:pPr>
            <w:r>
              <w:t xml:space="preserve">10.530</w:t>
            </w:r>
          </w:p>
        </w:tc>
        <w:tc>
          <w:tcPr/>
          <w:p>
            <w:pPr>
              <w:pStyle w:val="Compact"/>
            </w:pPr>
            <w:r>
              <w:t xml:space="preserve">Vay ngân hàng</w:t>
            </w:r>
          </w:p>
        </w:tc>
      </w:tr>
      <w:tr>
        <w:tc>
          <w:tcPr/>
          <w:p>
            <w:pPr>
              <w:pStyle w:val="Compact"/>
            </w:pPr>
            <w:r>
              <w:t xml:space="preserve">Dự phòng</w:t>
            </w:r>
          </w:p>
        </w:tc>
        <w:tc>
          <w:tcPr/>
          <w:p>
            <w:pPr>
              <w:pStyle w:val="Compact"/>
            </w:pPr>
            <w:r>
              <w:t xml:space="preserve">—</w:t>
            </w:r>
          </w:p>
        </w:tc>
        <w:tc>
          <w:tcPr/>
          <w:p>
            <w:pPr>
              <w:pStyle w:val="Compact"/>
              <w:jc w:val="right"/>
            </w:pPr>
            <w:r>
              <w:t xml:space="preserve">0</w:t>
            </w:r>
          </w:p>
        </w:tc>
        <w:tc>
          <w:tcPr/>
          <w:p>
            <w:pPr>
              <w:pStyle w:val="Compact"/>
              <w:jc w:val="right"/>
            </w:pPr>
            <w:r>
              <w:t xml:space="preserve">2.000</w:t>
            </w:r>
          </w:p>
        </w:tc>
        <w:tc>
          <w:tcPr/>
          <w:p>
            <w:pPr>
              <w:pStyle w:val="Compact"/>
              <w:jc w:val="right"/>
            </w:pPr>
            <w:r>
              <w:t xml:space="preserve">2.000</w:t>
            </w:r>
          </w:p>
        </w:tc>
        <w:tc>
          <w:tcPr/>
          <w:p>
            <w:pPr>
              <w:pStyle w:val="Compact"/>
            </w:pPr>
            <w:r>
              <w:t xml:space="preserve">Vay dự phòng</w:t>
            </w:r>
          </w:p>
        </w:tc>
      </w:tr>
      <w:tr>
        <w:tc>
          <w:tcPr/>
          <w:p>
            <w:pPr>
              <w:pStyle w:val="Compact"/>
            </w:pPr>
            <w:r>
              <w:rPr>
                <w:b/>
                <w:bCs/>
              </w:rPr>
              <w:t xml:space="preserve">Tổng</w:t>
            </w:r>
          </w:p>
        </w:tc>
        <w:tc>
          <w:tcPr/>
          <w:p>
            <w:pPr>
              <w:pStyle w:val="Compact"/>
            </w:pPr>
          </w:p>
        </w:tc>
        <w:tc>
          <w:tcPr/>
          <w:p>
            <w:pPr>
              <w:pStyle w:val="Compact"/>
              <w:jc w:val="right"/>
            </w:pPr>
            <w:r>
              <w:rPr>
                <w:b/>
                <w:bCs/>
              </w:rPr>
              <w:t xml:space="preserve">34.970</w:t>
            </w:r>
          </w:p>
        </w:tc>
        <w:tc>
          <w:tcPr/>
          <w:p>
            <w:pPr>
              <w:pStyle w:val="Compact"/>
              <w:jc w:val="right"/>
            </w:pPr>
            <w:r>
              <w:rPr>
                <w:b/>
                <w:bCs/>
              </w:rPr>
              <w:t xml:space="preserve">12.530</w:t>
            </w:r>
          </w:p>
        </w:tc>
        <w:tc>
          <w:tcPr/>
          <w:p>
            <w:pPr>
              <w:pStyle w:val="Compact"/>
              <w:jc w:val="right"/>
            </w:pPr>
            <w:r>
              <w:rPr>
                <w:b/>
                <w:bCs/>
              </w:rPr>
              <w:t xml:space="preserve">47.500</w:t>
            </w:r>
          </w:p>
        </w:tc>
        <w:tc>
          <w:tcPr/>
          <w:p>
            <w:pPr>
              <w:pStyle w:val="Compact"/>
            </w:pPr>
            <w:r>
              <w:t xml:space="preserve">CSH 73,6% / Vay 26,4%</w:t>
            </w:r>
          </w:p>
        </w:tc>
      </w:tr>
    </w:tbl>
    <w:p>
      <w:pPr>
        <w:pStyle w:val="BlockText"/>
      </w:pPr>
      <w:r>
        <w:rPr>
          <w:b/>
          <w:bCs/>
        </w:rPr>
        <w:t xml:space="preserve">[C] Tỷ lệ vốn CSH / vốn vay: 73,6% / 26,4%.</w:t>
      </w:r>
      <w:r>
        <w:t xml:space="preserve"> </w:t>
      </w:r>
      <w:r>
        <w:t xml:space="preserve">Vốn CSH = 34,97M USD, đủ tài trợ 100% giai đoạn Y0–Y9. Vay 12,53M từ Y10, trả gốc 10 năm (Y11–Y20), lãi suất 8%/năm.</w:t>
      </w:r>
    </w:p>
    <w:p>
      <w:r>
        <w:pict>
          <v:rect style="width:0;height:1.5pt" o:hralign="center" o:hrstd="t" o:hr="t"/>
        </w:pict>
      </w:r>
    </w:p>
    <w:bookmarkEnd w:id="495"/>
    <w:bookmarkEnd w:id="496"/>
    <w:bookmarkStart w:id="499" w:name="quy-trình-nghiệm-thu-và-bàn-giao"/>
    <w:p>
      <w:pPr>
        <w:pStyle w:val="Heading2"/>
      </w:pPr>
      <w:r>
        <w:rPr>
          <w:rStyle w:val="SectionNumber"/>
        </w:rPr>
        <w:t xml:space="preserve">14.6</w:t>
      </w:r>
      <w:r>
        <w:tab/>
      </w:r>
      <w:r>
        <w:t xml:space="preserve">8.6. Quy trình Nghiệm thu và Bàn giao</w:t>
      </w:r>
    </w:p>
    <w:bookmarkStart w:id="497" w:name="danh-mục-nghiệm-thu-theo-hạng-mục"/>
    <w:p>
      <w:pPr>
        <w:pStyle w:val="Heading3"/>
      </w:pPr>
      <w:r>
        <w:rPr>
          <w:rStyle w:val="SectionNumber"/>
        </w:rPr>
        <w:t xml:space="preserve">14.6.1</w:t>
      </w:r>
      <w:r>
        <w:tab/>
      </w:r>
      <w:r>
        <w:t xml:space="preserve">8.6.1. Danh mục Nghiệm thu theo Hạng mục</w:t>
      </w:r>
    </w:p>
    <w:tbl>
      <w:tblPr>
        <w:tblStyle w:val="Table"/>
        <w:tblW w:type="pct" w:w="5000"/>
        <w:tblLayout w:type="fixed"/>
        <w:tblLook w:firstRow="1" w:lastRow="0" w:firstColumn="0" w:lastColumn="0" w:noHBand="0" w:noVBand="0" w:val="0020"/>
      </w:tblPr>
      <w:tblGrid>
        <w:gridCol w:w="224"/>
        <w:gridCol w:w="2615"/>
        <w:gridCol w:w="1718"/>
        <w:gridCol w:w="1942"/>
        <w:gridCol w:w="1419"/>
      </w:tblGrid>
      <w:tr>
        <w:trPr>
          <w:tblHeader w:val="on"/>
        </w:trPr>
        <w:tc>
          <w:tcPr/>
          <w:p>
            <w:pPr>
              <w:pStyle w:val="Compact"/>
              <w:jc w:val="center"/>
            </w:pPr>
            <w:r>
              <w:t xml:space="preserve">TT</w:t>
            </w:r>
          </w:p>
        </w:tc>
        <w:tc>
          <w:tcPr/>
          <w:p>
            <w:pPr>
              <w:pStyle w:val="Compact"/>
            </w:pPr>
            <w:r>
              <w:t xml:space="preserve">Hạng mục nghiệm thu</w:t>
            </w:r>
          </w:p>
        </w:tc>
        <w:tc>
          <w:tcPr/>
          <w:p>
            <w:pPr>
              <w:pStyle w:val="Compact"/>
            </w:pPr>
            <w:r>
              <w:t xml:space="preserve">Tiêu chuẩn</w:t>
            </w:r>
          </w:p>
        </w:tc>
        <w:tc>
          <w:tcPr/>
          <w:p>
            <w:pPr>
              <w:pStyle w:val="Compact"/>
            </w:pPr>
            <w:r>
              <w:t xml:space="preserve">Thời điểm</w:t>
            </w:r>
          </w:p>
        </w:tc>
        <w:tc>
          <w:tcPr/>
          <w:p>
            <w:pPr>
              <w:pStyle w:val="Compact"/>
            </w:pPr>
            <w:r>
              <w:t xml:space="preserve">Trách nhiệm</w:t>
            </w:r>
          </w:p>
        </w:tc>
      </w:tr>
      <w:tr>
        <w:tc>
          <w:tcPr/>
          <w:p>
            <w:pPr>
              <w:pStyle w:val="Compact"/>
              <w:jc w:val="center"/>
            </w:pPr>
            <w:r>
              <w:t xml:space="preserve">1</w:t>
            </w:r>
          </w:p>
        </w:tc>
        <w:tc>
          <w:tcPr/>
          <w:p>
            <w:pPr>
              <w:pStyle w:val="Compact"/>
            </w:pPr>
            <w:r>
              <w:t xml:space="preserve">Kết cấu xây dựng</w:t>
            </w:r>
          </w:p>
        </w:tc>
        <w:tc>
          <w:tcPr/>
          <w:p>
            <w:pPr>
              <w:pStyle w:val="Compact"/>
            </w:pPr>
            <w:r>
              <w:t xml:space="preserve">TCVN 5574:2018</w:t>
            </w:r>
          </w:p>
        </w:tc>
        <w:tc>
          <w:tcPr/>
          <w:p>
            <w:pPr>
              <w:pStyle w:val="Compact"/>
            </w:pPr>
            <w:r>
              <w:t xml:space="preserve">Sau hoàn thành bê tông</w:t>
            </w:r>
          </w:p>
        </w:tc>
        <w:tc>
          <w:tcPr/>
          <w:p>
            <w:pPr>
              <w:pStyle w:val="Compact"/>
            </w:pPr>
            <w:r>
              <w:t xml:space="preserve">Tư vấn giám sát</w:t>
            </w:r>
          </w:p>
        </w:tc>
      </w:tr>
      <w:tr>
        <w:tc>
          <w:tcPr/>
          <w:p>
            <w:pPr>
              <w:pStyle w:val="Compact"/>
              <w:jc w:val="center"/>
            </w:pPr>
            <w:r>
              <w:t xml:space="preserve">2</w:t>
            </w:r>
          </w:p>
        </w:tc>
        <w:tc>
          <w:tcPr/>
          <w:p>
            <w:pPr>
              <w:pStyle w:val="Compact"/>
            </w:pPr>
            <w:r>
              <w:t xml:space="preserve">Hệ thống điện trung thế (22kV)</w:t>
            </w:r>
          </w:p>
        </w:tc>
        <w:tc>
          <w:tcPr/>
          <w:p>
            <w:pPr>
              <w:pStyle w:val="Compact"/>
            </w:pPr>
            <w:r>
              <w:t xml:space="preserve">QCVN 01:2020/BCT</w:t>
            </w:r>
          </w:p>
        </w:tc>
        <w:tc>
          <w:tcPr/>
          <w:p>
            <w:pPr>
              <w:pStyle w:val="Compact"/>
            </w:pPr>
            <w:r>
              <w:t xml:space="preserve">Trước thông điện</w:t>
            </w:r>
          </w:p>
        </w:tc>
        <w:tc>
          <w:tcPr/>
          <w:p>
            <w:pPr>
              <w:pStyle w:val="Compact"/>
            </w:pPr>
            <w:r>
              <w:t xml:space="preserve">EVN + Tư vấn</w:t>
            </w:r>
          </w:p>
        </w:tc>
      </w:tr>
      <w:tr>
        <w:tc>
          <w:tcPr/>
          <w:p>
            <w:pPr>
              <w:pStyle w:val="Compact"/>
              <w:jc w:val="center"/>
            </w:pPr>
            <w:r>
              <w:t xml:space="preserve">3</w:t>
            </w:r>
          </w:p>
        </w:tc>
        <w:tc>
          <w:tcPr/>
          <w:p>
            <w:pPr>
              <w:pStyle w:val="Compact"/>
            </w:pPr>
            <w:r>
              <w:t xml:space="preserve">Hệ thống điện hạ thế (0,4kV)</w:t>
            </w:r>
          </w:p>
        </w:tc>
        <w:tc>
          <w:tcPr/>
          <w:p>
            <w:pPr>
              <w:pStyle w:val="Compact"/>
            </w:pPr>
            <w:r>
              <w:t xml:space="preserve">IEC 60364 + TCVN</w:t>
            </w:r>
          </w:p>
        </w:tc>
        <w:tc>
          <w:tcPr/>
          <w:p>
            <w:pPr>
              <w:pStyle w:val="Compact"/>
            </w:pPr>
            <w:r>
              <w:t xml:space="preserve">Trước vận hành</w:t>
            </w:r>
          </w:p>
        </w:tc>
        <w:tc>
          <w:tcPr/>
          <w:p>
            <w:pPr>
              <w:pStyle w:val="Compact"/>
            </w:pPr>
            <w:r>
              <w:t xml:space="preserve">M&amp;E Contractor</w:t>
            </w:r>
          </w:p>
        </w:tc>
      </w:tr>
      <w:tr>
        <w:tc>
          <w:tcPr/>
          <w:p>
            <w:pPr>
              <w:pStyle w:val="Compact"/>
              <w:jc w:val="center"/>
            </w:pPr>
            <w:r>
              <w:t xml:space="preserve">4</w:t>
            </w:r>
          </w:p>
        </w:tc>
        <w:tc>
          <w:tcPr/>
          <w:p>
            <w:pPr>
              <w:pStyle w:val="Compact"/>
            </w:pPr>
            <w:r>
              <w:t xml:space="preserve">UPS + Generator</w:t>
            </w:r>
          </w:p>
        </w:tc>
        <w:tc>
          <w:tcPr/>
          <w:p>
            <w:pPr>
              <w:pStyle w:val="Compact"/>
            </w:pPr>
            <w:r>
              <w:t xml:space="preserve">Uptime Tier III</w:t>
            </w:r>
          </w:p>
        </w:tc>
        <w:tc>
          <w:tcPr/>
          <w:p>
            <w:pPr>
              <w:pStyle w:val="Compact"/>
            </w:pPr>
            <w:r>
              <w:t xml:space="preserve">Commissioning test</w:t>
            </w:r>
          </w:p>
        </w:tc>
        <w:tc>
          <w:tcPr/>
          <w:p>
            <w:pPr>
              <w:pStyle w:val="Compact"/>
            </w:pPr>
            <w:r>
              <w:t xml:space="preserve">Schneider/Cummins</w:t>
            </w:r>
          </w:p>
        </w:tc>
      </w:tr>
      <w:tr>
        <w:tc>
          <w:tcPr/>
          <w:p>
            <w:pPr>
              <w:pStyle w:val="Compact"/>
              <w:jc w:val="center"/>
            </w:pPr>
            <w:r>
              <w:t xml:space="preserve">5</w:t>
            </w:r>
          </w:p>
        </w:tc>
        <w:tc>
          <w:tcPr/>
          <w:p>
            <w:pPr>
              <w:pStyle w:val="Compact"/>
            </w:pPr>
            <w:r>
              <w:t xml:space="preserve">Hệ thống Cooling (Chiller + AHU)</w:t>
            </w:r>
          </w:p>
        </w:tc>
        <w:tc>
          <w:tcPr/>
          <w:p>
            <w:pPr>
              <w:pStyle w:val="Compact"/>
            </w:pPr>
            <w:r>
              <w:t xml:space="preserve">ASHRAE TC 9.9</w:t>
            </w:r>
          </w:p>
        </w:tc>
        <w:tc>
          <w:tcPr/>
          <w:p>
            <w:pPr>
              <w:pStyle w:val="Compact"/>
            </w:pPr>
            <w:r>
              <w:t xml:space="preserve">Load test 72h</w:t>
            </w:r>
          </w:p>
        </w:tc>
        <w:tc>
          <w:tcPr/>
          <w:p>
            <w:pPr>
              <w:pStyle w:val="Compact"/>
            </w:pPr>
            <w:r>
              <w:t xml:space="preserve">Daikin/Emerson</w:t>
            </w:r>
          </w:p>
        </w:tc>
      </w:tr>
      <w:tr>
        <w:tc>
          <w:tcPr/>
          <w:p>
            <w:pPr>
              <w:pStyle w:val="Compact"/>
              <w:jc w:val="center"/>
            </w:pPr>
            <w:r>
              <w:t xml:space="preserve">6</w:t>
            </w:r>
          </w:p>
        </w:tc>
        <w:tc>
          <w:tcPr/>
          <w:p>
            <w:pPr>
              <w:pStyle w:val="Compact"/>
            </w:pPr>
            <w:r>
              <w:t xml:space="preserve">PCCC (sprinkler + FM200 + bơm)</w:t>
            </w:r>
          </w:p>
        </w:tc>
        <w:tc>
          <w:tcPr/>
          <w:p>
            <w:pPr>
              <w:pStyle w:val="Compact"/>
            </w:pPr>
            <w:r>
              <w:t xml:space="preserve">TCVN 3890:2023</w:t>
            </w:r>
          </w:p>
        </w:tc>
        <w:tc>
          <w:tcPr/>
          <w:p>
            <w:pPr>
              <w:pStyle w:val="Compact"/>
            </w:pPr>
            <w:r>
              <w:t xml:space="preserve">Trước nghiệm thu C07</w:t>
            </w:r>
          </w:p>
        </w:tc>
        <w:tc>
          <w:tcPr/>
          <w:p>
            <w:pPr>
              <w:pStyle w:val="Compact"/>
            </w:pPr>
            <w:r>
              <w:t xml:space="preserve">Nhà thầu PCCC</w:t>
            </w:r>
          </w:p>
        </w:tc>
      </w:tr>
      <w:tr>
        <w:tc>
          <w:tcPr/>
          <w:p>
            <w:pPr>
              <w:pStyle w:val="Compact"/>
              <w:jc w:val="center"/>
            </w:pPr>
            <w:r>
              <w:t xml:space="preserve">7</w:t>
            </w:r>
          </w:p>
        </w:tc>
        <w:tc>
          <w:tcPr/>
          <w:p>
            <w:pPr>
              <w:pStyle w:val="Compact"/>
            </w:pPr>
            <w:r>
              <w:t xml:space="preserve">BMS / DCIM</w:t>
            </w:r>
          </w:p>
        </w:tc>
        <w:tc>
          <w:tcPr/>
          <w:p>
            <w:pPr>
              <w:pStyle w:val="Compact"/>
            </w:pPr>
            <w:r>
              <w:t xml:space="preserve">Schneider EcoStruxure</w:t>
            </w:r>
          </w:p>
        </w:tc>
        <w:tc>
          <w:tcPr/>
          <w:p>
            <w:pPr>
              <w:pStyle w:val="Compact"/>
            </w:pPr>
            <w:r>
              <w:t xml:space="preserve">Sau tích hợp</w:t>
            </w:r>
          </w:p>
        </w:tc>
        <w:tc>
          <w:tcPr/>
          <w:p>
            <w:pPr>
              <w:pStyle w:val="Compact"/>
            </w:pPr>
            <w:r>
              <w:t xml:space="preserve">M&amp;E + IT</w:t>
            </w:r>
          </w:p>
        </w:tc>
      </w:tr>
      <w:tr>
        <w:tc>
          <w:tcPr/>
          <w:p>
            <w:pPr>
              <w:pStyle w:val="Compact"/>
              <w:jc w:val="center"/>
            </w:pPr>
            <w:r>
              <w:t xml:space="preserve">8</w:t>
            </w:r>
          </w:p>
        </w:tc>
        <w:tc>
          <w:tcPr/>
          <w:p>
            <w:pPr>
              <w:pStyle w:val="Compact"/>
            </w:pPr>
            <w:r>
              <w:t xml:space="preserve">Network (Cabling + Active)</w:t>
            </w:r>
          </w:p>
        </w:tc>
        <w:tc>
          <w:tcPr/>
          <w:p>
            <w:pPr>
              <w:pStyle w:val="Compact"/>
            </w:pPr>
            <w:r>
              <w:t xml:space="preserve">TIA-942-B</w:t>
            </w:r>
          </w:p>
        </w:tc>
        <w:tc>
          <w:tcPr/>
          <w:p>
            <w:pPr>
              <w:pStyle w:val="Compact"/>
            </w:pPr>
            <w:r>
              <w:t xml:space="preserve">Sau lắp đặt</w:t>
            </w:r>
          </w:p>
        </w:tc>
        <w:tc>
          <w:tcPr/>
          <w:p>
            <w:pPr>
              <w:pStyle w:val="Compact"/>
            </w:pPr>
            <w:r>
              <w:t xml:space="preserve">IT Contractor</w:t>
            </w:r>
          </w:p>
        </w:tc>
      </w:tr>
      <w:tr>
        <w:tc>
          <w:tcPr/>
          <w:p>
            <w:pPr>
              <w:pStyle w:val="Compact"/>
              <w:jc w:val="center"/>
            </w:pPr>
            <w:r>
              <w:t xml:space="preserve">9</w:t>
            </w:r>
          </w:p>
        </w:tc>
        <w:tc>
          <w:tcPr/>
          <w:p>
            <w:pPr>
              <w:pStyle w:val="Compact"/>
            </w:pPr>
            <w:r>
              <w:t xml:space="preserve">CNC Machine Installation</w:t>
            </w:r>
          </w:p>
        </w:tc>
        <w:tc>
          <w:tcPr/>
          <w:p>
            <w:pPr>
              <w:pStyle w:val="Compact"/>
            </w:pPr>
            <w:r>
              <w:t xml:space="preserve">DMG MORI spec</w:t>
            </w:r>
          </w:p>
        </w:tc>
        <w:tc>
          <w:tcPr/>
          <w:p>
            <w:pPr>
              <w:pStyle w:val="Compact"/>
            </w:pPr>
            <w:r>
              <w:t xml:space="preserve">Geometry + Laser test</w:t>
            </w:r>
          </w:p>
        </w:tc>
        <w:tc>
          <w:tcPr/>
          <w:p>
            <w:pPr>
              <w:pStyle w:val="Compact"/>
            </w:pPr>
            <w:r>
              <w:t xml:space="preserve">DMG MORI CE</w:t>
            </w:r>
          </w:p>
        </w:tc>
      </w:tr>
      <w:tr>
        <w:tc>
          <w:tcPr/>
          <w:p>
            <w:pPr>
              <w:pStyle w:val="Compact"/>
              <w:jc w:val="center"/>
            </w:pPr>
            <w:r>
              <w:t xml:space="preserve">10</w:t>
            </w:r>
          </w:p>
        </w:tc>
        <w:tc>
          <w:tcPr/>
          <w:p>
            <w:pPr>
              <w:pStyle w:val="Compact"/>
            </w:pPr>
            <w:r>
              <w:t xml:space="preserve">CMM Room (nhiệt độ + rung)</w:t>
            </w:r>
          </w:p>
        </w:tc>
        <w:tc>
          <w:tcPr/>
          <w:p>
            <w:pPr>
              <w:pStyle w:val="Compact"/>
            </w:pPr>
            <w:r>
              <w:t xml:space="preserve">ISO 1:2016 (20±0,5°C)</w:t>
            </w:r>
          </w:p>
        </w:tc>
        <w:tc>
          <w:tcPr/>
          <w:p>
            <w:pPr>
              <w:pStyle w:val="Compact"/>
            </w:pPr>
            <w:r>
              <w:t xml:space="preserve">Trước đặt CMM</w:t>
            </w:r>
          </w:p>
        </w:tc>
        <w:tc>
          <w:tcPr/>
          <w:p>
            <w:pPr>
              <w:pStyle w:val="Compact"/>
            </w:pPr>
            <w:r>
              <w:t xml:space="preserve">M&amp;E</w:t>
            </w:r>
          </w:p>
        </w:tc>
      </w:tr>
      <w:tr>
        <w:tc>
          <w:tcPr/>
          <w:p>
            <w:pPr>
              <w:pStyle w:val="Compact"/>
              <w:jc w:val="center"/>
            </w:pPr>
            <w:r>
              <w:t xml:space="preserve">11</w:t>
            </w:r>
          </w:p>
        </w:tc>
        <w:tc>
          <w:tcPr/>
          <w:p>
            <w:pPr>
              <w:pStyle w:val="Compact"/>
            </w:pPr>
            <w:r>
              <w:t xml:space="preserve">SMT Line</w:t>
            </w:r>
          </w:p>
        </w:tc>
        <w:tc>
          <w:tcPr/>
          <w:p>
            <w:pPr>
              <w:pStyle w:val="Compact"/>
            </w:pPr>
            <w:r>
              <w:t xml:space="preserve">IPC-A-610 Class 3</w:t>
            </w:r>
          </w:p>
        </w:tc>
        <w:tc>
          <w:tcPr/>
          <w:p>
            <w:pPr>
              <w:pStyle w:val="Compact"/>
            </w:pPr>
            <w:r>
              <w:t xml:space="preserve">Sau chạy thử</w:t>
            </w:r>
          </w:p>
        </w:tc>
        <w:tc>
          <w:tcPr/>
          <w:p>
            <w:pPr>
              <w:pStyle w:val="Compact"/>
            </w:pPr>
            <w:r>
              <w:t xml:space="preserve">SMT CE</w:t>
            </w:r>
          </w:p>
        </w:tc>
      </w:tr>
      <w:tr>
        <w:tc>
          <w:tcPr/>
          <w:p>
            <w:pPr>
              <w:pStyle w:val="Compact"/>
              <w:jc w:val="center"/>
            </w:pPr>
            <w:r>
              <w:t xml:space="preserve">12</w:t>
            </w:r>
          </w:p>
        </w:tc>
        <w:tc>
          <w:tcPr/>
          <w:p>
            <w:pPr>
              <w:pStyle w:val="Compact"/>
            </w:pPr>
            <w:r>
              <w:t xml:space="preserve">Hệ thống XLNT</w:t>
            </w:r>
          </w:p>
        </w:tc>
        <w:tc>
          <w:tcPr/>
          <w:p>
            <w:pPr>
              <w:pStyle w:val="Compact"/>
            </w:pPr>
            <w:r>
              <w:t xml:space="preserve">QCVN 40:2011 Cột A</w:t>
            </w:r>
          </w:p>
        </w:tc>
        <w:tc>
          <w:tcPr/>
          <w:p>
            <w:pPr>
              <w:pStyle w:val="Compact"/>
            </w:pPr>
            <w:r>
              <w:t xml:space="preserve">Trước vận hành</w:t>
            </w:r>
          </w:p>
        </w:tc>
        <w:tc>
          <w:tcPr/>
          <w:p>
            <w:pPr>
              <w:pStyle w:val="Compact"/>
            </w:pPr>
            <w:r>
              <w:t xml:space="preserve">Nhà thầu MT</w:t>
            </w:r>
          </w:p>
        </w:tc>
      </w:tr>
      <w:tr>
        <w:tc>
          <w:tcPr/>
          <w:p>
            <w:pPr>
              <w:pStyle w:val="Compact"/>
              <w:jc w:val="center"/>
            </w:pPr>
            <w:r>
              <w:t xml:space="preserve">13</w:t>
            </w:r>
          </w:p>
        </w:tc>
        <w:tc>
          <w:tcPr/>
          <w:p>
            <w:pPr>
              <w:pStyle w:val="Compact"/>
            </w:pPr>
            <w:r>
              <w:t xml:space="preserve">ZLD System (CNC)</w:t>
            </w:r>
          </w:p>
        </w:tc>
        <w:tc>
          <w:tcPr/>
          <w:p>
            <w:pPr>
              <w:pStyle w:val="Compact"/>
            </w:pPr>
            <w:r>
              <w:t xml:space="preserve">Zero discharge</w:t>
            </w:r>
          </w:p>
        </w:tc>
        <w:tc>
          <w:tcPr/>
          <w:p>
            <w:pPr>
              <w:pStyle w:val="Compact"/>
            </w:pPr>
            <w:r>
              <w:t xml:space="preserve">30-ngày trial</w:t>
            </w:r>
          </w:p>
        </w:tc>
        <w:tc>
          <w:tcPr/>
          <w:p>
            <w:pPr>
              <w:pStyle w:val="Compact"/>
            </w:pPr>
            <w:r>
              <w:t xml:space="preserve">Nhà thầu MT</w:t>
            </w:r>
          </w:p>
        </w:tc>
      </w:tr>
      <w:tr>
        <w:tc>
          <w:tcPr/>
          <w:p>
            <w:pPr>
              <w:pStyle w:val="Compact"/>
              <w:jc w:val="center"/>
            </w:pPr>
            <w:r>
              <w:t xml:space="preserve">14</w:t>
            </w:r>
          </w:p>
        </w:tc>
        <w:tc>
          <w:tcPr/>
          <w:p>
            <w:pPr>
              <w:pStyle w:val="Compact"/>
            </w:pPr>
            <w:r>
              <w:t xml:space="preserve">Hệ BQLCL ISO 9001</w:t>
            </w:r>
          </w:p>
        </w:tc>
        <w:tc>
          <w:tcPr/>
          <w:p>
            <w:pPr>
              <w:pStyle w:val="Compact"/>
            </w:pPr>
            <w:r>
              <w:t xml:space="preserve">ISO 9001:2015</w:t>
            </w:r>
          </w:p>
        </w:tc>
        <w:tc>
          <w:tcPr/>
          <w:p>
            <w:pPr>
              <w:pStyle w:val="Compact"/>
            </w:pPr>
            <w:r>
              <w:t xml:space="preserve">Stage 1 + 2 Audit</w:t>
            </w:r>
          </w:p>
        </w:tc>
        <w:tc>
          <w:tcPr/>
          <w:p>
            <w:pPr>
              <w:pStyle w:val="Compact"/>
            </w:pPr>
            <w:r>
              <w:t xml:space="preserve">CB (TÜV/BSI)</w:t>
            </w:r>
          </w:p>
        </w:tc>
      </w:tr>
    </w:tbl>
    <w:bookmarkEnd w:id="497"/>
    <w:bookmarkStart w:id="498" w:name="test-protocol-cho-hệ-thống-dc"/>
    <w:p>
      <w:pPr>
        <w:pStyle w:val="Heading3"/>
      </w:pPr>
      <w:r>
        <w:rPr>
          <w:rStyle w:val="SectionNumber"/>
        </w:rPr>
        <w:t xml:space="preserve">14.6.2</w:t>
      </w:r>
      <w:r>
        <w:tab/>
      </w:r>
      <w:r>
        <w:t xml:space="preserve">8.6.2. Test Protocol cho Hệ thống DC</w:t>
      </w:r>
    </w:p>
    <w:tbl>
      <w:tblPr>
        <w:tblStyle w:val="Table"/>
        <w:tblW w:type="pct" w:w="5000"/>
        <w:tblLayout w:type="fixed"/>
        <w:tblLook w:firstRow="1" w:lastRow="0" w:firstColumn="0" w:lastColumn="0" w:noHBand="0" w:noVBand="0" w:val="0020"/>
      </w:tblPr>
      <w:tblGrid>
        <w:gridCol w:w="2217"/>
        <w:gridCol w:w="2217"/>
        <w:gridCol w:w="2661"/>
        <w:gridCol w:w="823"/>
      </w:tblGrid>
      <w:tr>
        <w:trPr>
          <w:tblHeader w:val="on"/>
        </w:trPr>
        <w:tc>
          <w:tcPr/>
          <w:p>
            <w:pPr>
              <w:pStyle w:val="Compact"/>
            </w:pPr>
            <w:r>
              <w:t xml:space="preserve">Bài test</w:t>
            </w:r>
          </w:p>
        </w:tc>
        <w:tc>
          <w:tcPr/>
          <w:p>
            <w:pPr>
              <w:pStyle w:val="Compact"/>
            </w:pPr>
            <w:r>
              <w:t xml:space="preserve">Phương pháp</w:t>
            </w:r>
          </w:p>
        </w:tc>
        <w:tc>
          <w:tcPr/>
          <w:p>
            <w:pPr>
              <w:pStyle w:val="Compact"/>
            </w:pPr>
            <w:r>
              <w:t xml:space="preserve">Tiêu chí Đạt</w:t>
            </w:r>
          </w:p>
        </w:tc>
        <w:tc>
          <w:tcPr/>
          <w:p>
            <w:pPr>
              <w:pStyle w:val="Compact"/>
            </w:pPr>
            <w:r>
              <w:t xml:space="preserve">Thời lượng</w:t>
            </w:r>
          </w:p>
        </w:tc>
      </w:tr>
      <w:tr>
        <w:tc>
          <w:tcPr/>
          <w:p>
            <w:pPr>
              <w:pStyle w:val="Compact"/>
            </w:pPr>
            <w:r>
              <w:rPr>
                <w:b/>
                <w:bCs/>
              </w:rPr>
              <w:t xml:space="preserve">UPS Load Bank Test</w:t>
            </w:r>
          </w:p>
        </w:tc>
        <w:tc>
          <w:tcPr/>
          <w:p>
            <w:pPr>
              <w:pStyle w:val="Compact"/>
            </w:pPr>
            <w:r>
              <w:t xml:space="preserve">100% rated load, step 25-50-75-100%</w:t>
            </w:r>
          </w:p>
        </w:tc>
        <w:tc>
          <w:tcPr/>
          <w:p>
            <w:pPr>
              <w:pStyle w:val="Compact"/>
            </w:pPr>
            <w:r>
              <w:t xml:space="preserve">Maintain ≤ 1% THD, switchover &lt; 10ms</w:t>
            </w:r>
          </w:p>
        </w:tc>
        <w:tc>
          <w:tcPr/>
          <w:p>
            <w:pPr>
              <w:pStyle w:val="Compact"/>
            </w:pPr>
            <w:r>
              <w:t xml:space="preserve">8 giờ</w:t>
            </w:r>
          </w:p>
        </w:tc>
      </w:tr>
      <w:tr>
        <w:tc>
          <w:tcPr/>
          <w:p>
            <w:pPr>
              <w:pStyle w:val="Compact"/>
            </w:pPr>
            <w:r>
              <w:rPr>
                <w:b/>
                <w:bCs/>
              </w:rPr>
              <w:t xml:space="preserve">Generator Full Load Test</w:t>
            </w:r>
          </w:p>
        </w:tc>
        <w:tc>
          <w:tcPr/>
          <w:p>
            <w:pPr>
              <w:pStyle w:val="Compact"/>
            </w:pPr>
            <w:r>
              <w:t xml:space="preserve">100% load + paralleling test</w:t>
            </w:r>
          </w:p>
        </w:tc>
        <w:tc>
          <w:tcPr/>
          <w:p>
            <w:pPr>
              <w:pStyle w:val="Compact"/>
            </w:pPr>
            <w:r>
              <w:t xml:space="preserve">Frequency ±0,5%, Voltage ±1%</w:t>
            </w:r>
          </w:p>
        </w:tc>
        <w:tc>
          <w:tcPr/>
          <w:p>
            <w:pPr>
              <w:pStyle w:val="Compact"/>
            </w:pPr>
            <w:r>
              <w:t xml:space="preserve">8 giờ</w:t>
            </w:r>
          </w:p>
        </w:tc>
      </w:tr>
      <w:tr>
        <w:tc>
          <w:tcPr/>
          <w:p>
            <w:pPr>
              <w:pStyle w:val="Compact"/>
            </w:pPr>
            <w:r>
              <w:rPr>
                <w:b/>
                <w:bCs/>
              </w:rPr>
              <w:t xml:space="preserve">Cooling Capacity Test</w:t>
            </w:r>
          </w:p>
        </w:tc>
        <w:tc>
          <w:tcPr/>
          <w:p>
            <w:pPr>
              <w:pStyle w:val="Compact"/>
            </w:pPr>
            <w:r>
              <w:t xml:space="preserve">Full IT load simulation</w:t>
            </w:r>
          </w:p>
        </w:tc>
        <w:tc>
          <w:tcPr/>
          <w:p>
            <w:pPr>
              <w:pStyle w:val="Compact"/>
            </w:pPr>
            <w:r>
              <w:t xml:space="preserve">Inlet temp 20-25°C maintained, PUE check</w:t>
            </w:r>
          </w:p>
        </w:tc>
        <w:tc>
          <w:tcPr/>
          <w:p>
            <w:pPr>
              <w:pStyle w:val="Compact"/>
            </w:pPr>
            <w:r>
              <w:t xml:space="preserve">72 giờ</w:t>
            </w:r>
          </w:p>
        </w:tc>
      </w:tr>
      <w:tr>
        <w:tc>
          <w:tcPr/>
          <w:p>
            <w:pPr>
              <w:pStyle w:val="Compact"/>
            </w:pPr>
            <w:r>
              <w:rPr>
                <w:b/>
                <w:bCs/>
              </w:rPr>
              <w:t xml:space="preserve">Failover Test (2N)</w:t>
            </w:r>
          </w:p>
        </w:tc>
        <w:tc>
          <w:tcPr/>
          <w:p>
            <w:pPr>
              <w:pStyle w:val="Compact"/>
            </w:pPr>
            <w:r>
              <w:t xml:space="preserve">Kill main feed, verify auto-switch</w:t>
            </w:r>
          </w:p>
        </w:tc>
        <w:tc>
          <w:tcPr/>
          <w:p>
            <w:pPr>
              <w:pStyle w:val="Compact"/>
            </w:pPr>
            <w:r>
              <w:t xml:space="preserve">Zero downtime, all racks online</w:t>
            </w:r>
          </w:p>
        </w:tc>
        <w:tc>
          <w:tcPr/>
          <w:p>
            <w:pPr>
              <w:pStyle w:val="Compact"/>
            </w:pPr>
            <w:r>
              <w:t xml:space="preserve">4 giờ</w:t>
            </w:r>
          </w:p>
        </w:tc>
      </w:tr>
      <w:tr>
        <w:tc>
          <w:tcPr/>
          <w:p>
            <w:pPr>
              <w:pStyle w:val="Compact"/>
            </w:pPr>
            <w:r>
              <w:rPr>
                <w:b/>
                <w:bCs/>
              </w:rPr>
              <w:t xml:space="preserve">PCCC Suppression Test</w:t>
            </w:r>
          </w:p>
        </w:tc>
        <w:tc>
          <w:tcPr/>
          <w:p>
            <w:pPr>
              <w:pStyle w:val="Compact"/>
            </w:pPr>
            <w:r>
              <w:t xml:space="preserve">Simulate fire alarm in DC room</w:t>
            </w:r>
          </w:p>
        </w:tc>
        <w:tc>
          <w:tcPr/>
          <w:p>
            <w:pPr>
              <w:pStyle w:val="Compact"/>
            </w:pPr>
            <w:r>
              <w:t xml:space="preserve">FM200 deploys within 10s, alarm cascade OK</w:t>
            </w:r>
          </w:p>
        </w:tc>
        <w:tc>
          <w:tcPr/>
          <w:p>
            <w:pPr>
              <w:pStyle w:val="Compact"/>
            </w:pPr>
            <w:r>
              <w:t xml:space="preserve">2 giờ</w:t>
            </w:r>
          </w:p>
        </w:tc>
      </w:tr>
      <w:tr>
        <w:tc>
          <w:tcPr/>
          <w:p>
            <w:pPr>
              <w:pStyle w:val="Compact"/>
            </w:pPr>
            <w:r>
              <w:rPr>
                <w:b/>
                <w:bCs/>
              </w:rPr>
              <w:t xml:space="preserve">Network Loopback Test</w:t>
            </w:r>
          </w:p>
        </w:tc>
        <w:tc>
          <w:tcPr/>
          <w:p>
            <w:pPr>
              <w:pStyle w:val="Compact"/>
            </w:pPr>
            <w:r>
              <w:t xml:space="preserve">All links + BGP failover</w:t>
            </w:r>
          </w:p>
        </w:tc>
        <w:tc>
          <w:tcPr/>
          <w:p>
            <w:pPr>
              <w:pStyle w:val="Compact"/>
            </w:pPr>
            <w:r>
              <w:t xml:space="preserve">Packet loss = 0%, failover &lt; 30s</w:t>
            </w:r>
          </w:p>
        </w:tc>
        <w:tc>
          <w:tcPr/>
          <w:p>
            <w:pPr>
              <w:pStyle w:val="Compact"/>
            </w:pPr>
            <w:r>
              <w:t xml:space="preserve">4 giờ</w:t>
            </w:r>
          </w:p>
        </w:tc>
      </w:tr>
      <w:tr>
        <w:tc>
          <w:tcPr/>
          <w:p>
            <w:pPr>
              <w:pStyle w:val="Compact"/>
            </w:pPr>
            <w:r>
              <w:rPr>
                <w:b/>
                <w:bCs/>
              </w:rPr>
              <w:t xml:space="preserve">Security Penetration Test</w:t>
            </w:r>
          </w:p>
        </w:tc>
        <w:tc>
          <w:tcPr/>
          <w:p>
            <w:pPr>
              <w:pStyle w:val="Compact"/>
            </w:pPr>
            <w:r>
              <w:t xml:space="preserve">External + Internal pen-test</w:t>
            </w:r>
          </w:p>
        </w:tc>
        <w:tc>
          <w:tcPr/>
          <w:p>
            <w:pPr>
              <w:pStyle w:val="Compact"/>
            </w:pPr>
            <w:r>
              <w:t xml:space="preserve">Zero critical, ≤ 3 high findings</w:t>
            </w:r>
          </w:p>
        </w:tc>
        <w:tc>
          <w:tcPr/>
          <w:p>
            <w:pPr>
              <w:pStyle w:val="Compact"/>
            </w:pPr>
            <w:r>
              <w:t xml:space="preserve">2 tuần</w:t>
            </w:r>
          </w:p>
        </w:tc>
      </w:tr>
      <w:tr>
        <w:tc>
          <w:tcPr/>
          <w:p>
            <w:pPr>
              <w:pStyle w:val="Compact"/>
            </w:pPr>
            <w:r>
              <w:rPr>
                <w:b/>
                <w:bCs/>
              </w:rPr>
              <w:t xml:space="preserve">Integrated Commissioning</w:t>
            </w:r>
          </w:p>
        </w:tc>
        <w:tc>
          <w:tcPr/>
          <w:p>
            <w:pPr>
              <w:pStyle w:val="Compact"/>
            </w:pPr>
            <w:r>
              <w:t xml:space="preserve">All systems simultaneous</w:t>
            </w:r>
          </w:p>
        </w:tc>
        <w:tc>
          <w:tcPr/>
          <w:p>
            <w:pPr>
              <w:pStyle w:val="Compact"/>
            </w:pPr>
            <w:r>
              <w:t xml:space="preserve">720h (30 ngày) continuous operation</w:t>
            </w:r>
          </w:p>
        </w:tc>
        <w:tc>
          <w:tcPr/>
          <w:p>
            <w:pPr>
              <w:pStyle w:val="Compact"/>
            </w:pPr>
            <w:r>
              <w:t xml:space="preserve">30 ngày</w:t>
            </w:r>
          </w:p>
        </w:tc>
      </w:tr>
    </w:tbl>
    <w:p>
      <w:r>
        <w:pict>
          <v:rect style="width:0;height:1.5pt" o:hralign="center" o:hrstd="t" o:hr="t"/>
        </w:pict>
      </w:r>
    </w:p>
    <w:bookmarkEnd w:id="498"/>
    <w:bookmarkEnd w:id="499"/>
    <w:bookmarkEnd w:id="500"/>
    <w:bookmarkStart w:id="521" w:name="phần-ix-kết-luận-và-kiến-nghị-1"/>
    <w:p>
      <w:pPr>
        <w:pStyle w:val="Heading1"/>
      </w:pPr>
      <w:r>
        <w:rPr>
          <w:rStyle w:val="SectionNumber"/>
        </w:rPr>
        <w:t xml:space="preserve">15</w:t>
      </w:r>
      <w:r>
        <w:tab/>
      </w:r>
      <w:r>
        <w:t xml:space="preserve">PHẦN IX: KẾT LUẬN VÀ KIẾN NGHỊ</w:t>
      </w:r>
    </w:p>
    <w:p>
      <w:r>
        <w:pict>
          <v:rect style="width:0;height:1.5pt" o:hralign="center" o:hrstd="t" o:hr="t"/>
        </w:pict>
      </w:r>
    </w:p>
    <w:bookmarkStart w:id="503" w:name="tóm-tắt-giá-trị-dự-án"/>
    <w:p>
      <w:pPr>
        <w:pStyle w:val="Heading2"/>
      </w:pPr>
      <w:r>
        <w:rPr>
          <w:rStyle w:val="SectionNumber"/>
        </w:rPr>
        <w:t xml:space="preserve">15.1</w:t>
      </w:r>
      <w:r>
        <w:tab/>
      </w:r>
      <w:r>
        <w:t xml:space="preserve">9.1. Tóm tắt Giá trị Dự án</w:t>
      </w:r>
    </w:p>
    <w:p>
      <w:pPr>
        <w:pStyle w:val="FirstParagraph"/>
      </w:pPr>
      <w:r>
        <w:t xml:space="preserve">Dự án</w:t>
      </w:r>
      <w:r>
        <w:t xml:space="preserve"> </w:t>
      </w:r>
      <w:r>
        <w:rPr>
          <w:b/>
          <w:bCs/>
        </w:rPr>
        <w:t xml:space="preserve">Mekong Technology Hub</w:t>
      </w:r>
      <w:r>
        <w:t xml:space="preserve"> </w:t>
      </w:r>
      <w:r>
        <w:t xml:space="preserve">tại Khu Công nghệ cao TP.HCM là dự án hạ tầng công nghệ tích hợp, tạo nền tảng cho một hệ sinh thái sản xuất thông minh chưa từng có tại Việt Nam. Với chiến lược</w:t>
      </w:r>
      <w:r>
        <w:t xml:space="preserve"> </w:t>
      </w:r>
      <w:r>
        <w:rPr>
          <w:b/>
          <w:bCs/>
        </w:rPr>
        <w:t xml:space="preserve">3 trụ cột</w:t>
      </w:r>
      <w:r>
        <w:t xml:space="preserve"> </w:t>
      </w:r>
      <w:r>
        <w:t xml:space="preserve">— IoT/Robot, CNC Siêu chính xác, và Datacenter AI — dự án không chỉ tối đa hóa giá trị kinh tế mà còn đóng góp vào chiến lược quốc gia về công nghệ cao và chuyển đổi số.</w:t>
      </w:r>
    </w:p>
    <w:bookmarkStart w:id="501" w:name="tổng-hợp-chỉ-số-chính"/>
    <w:p>
      <w:pPr>
        <w:pStyle w:val="Heading3"/>
      </w:pPr>
      <w:r>
        <w:rPr>
          <w:rStyle w:val="SectionNumber"/>
        </w:rPr>
        <w:t xml:space="preserve">15.1.1</w:t>
      </w:r>
      <w:r>
        <w:tab/>
      </w:r>
      <w:r>
        <w:t xml:space="preserve">9.1.1. Tổng hợp Chỉ số Chính</w:t>
      </w:r>
    </w:p>
    <w:tbl>
      <w:tblPr>
        <w:tblStyle w:val="Table"/>
        <w:tblW w:type="pct" w:w="5000"/>
        <w:tblLayout w:type="fixed"/>
        <w:tblLook w:firstRow="1" w:lastRow="0" w:firstColumn="0" w:lastColumn="0" w:noHBand="0" w:noVBand="0" w:val="0020"/>
      </w:tblPr>
      <w:tblGrid>
        <w:gridCol w:w="2828"/>
        <w:gridCol w:w="3394"/>
        <w:gridCol w:w="1697"/>
      </w:tblGrid>
      <w:tr>
        <w:trPr>
          <w:tblHeader w:val="on"/>
        </w:trPr>
        <w:tc>
          <w:tcPr/>
          <w:p>
            <w:pPr>
              <w:pStyle w:val="Compact"/>
            </w:pPr>
            <w:r>
              <w:t xml:space="preserve">Chỉ số</w:t>
            </w:r>
          </w:p>
        </w:tc>
        <w:tc>
          <w:tcPr/>
          <w:p>
            <w:pPr>
              <w:pStyle w:val="Compact"/>
            </w:pPr>
            <w:r>
              <w:t xml:space="preserve">Giá trị</w:t>
            </w:r>
          </w:p>
        </w:tc>
        <w:tc>
          <w:tcPr/>
          <w:p>
            <w:pPr>
              <w:pStyle w:val="Compact"/>
              <w:jc w:val="center"/>
            </w:pPr>
            <w:r>
              <w:t xml:space="preserve">Đánh giá</w:t>
            </w:r>
          </w:p>
        </w:tc>
      </w:tr>
      <w:tr>
        <w:tc>
          <w:tcPr/>
          <w:p>
            <w:pPr>
              <w:pStyle w:val="Compact"/>
            </w:pPr>
            <w:r>
              <w:rPr>
                <w:b/>
                <w:bCs/>
              </w:rPr>
              <w:t xml:space="preserve">CAPEX</w:t>
            </w:r>
          </w:p>
        </w:tc>
        <w:tc>
          <w:tcPr/>
          <w:p>
            <w:pPr>
              <w:pStyle w:val="Compact"/>
            </w:pPr>
            <w:r>
              <w:t xml:space="preserve">47,50 M USD</w:t>
            </w:r>
          </w:p>
        </w:tc>
        <w:tc>
          <w:tcPr/>
          <w:p>
            <w:pPr>
              <w:pStyle w:val="Compact"/>
              <w:jc w:val="center"/>
            </w:pPr>
            <w:r>
              <w:t xml:space="preserve">Phù hợp quy mô</w:t>
            </w:r>
          </w:p>
        </w:tc>
      </w:tr>
      <w:tr>
        <w:tc>
          <w:tcPr/>
          <w:p>
            <w:pPr>
              <w:pStyle w:val="Compact"/>
            </w:pPr>
            <w:r>
              <w:rPr>
                <w:b/>
                <w:bCs/>
              </w:rPr>
              <w:t xml:space="preserve">Vốn CSH</w:t>
            </w:r>
          </w:p>
        </w:tc>
        <w:tc>
          <w:tcPr/>
          <w:p>
            <w:pPr>
              <w:pStyle w:val="Compact"/>
            </w:pPr>
            <w:r>
              <w:t xml:space="preserve">34,97 M USD (73,6%) — tự chủ 100% Y0-Y9</w:t>
            </w:r>
          </w:p>
        </w:tc>
        <w:tc>
          <w:tcPr/>
          <w:p>
            <w:pPr>
              <w:pStyle w:val="Compact"/>
              <w:jc w:val="center"/>
            </w:pPr>
            <w:r>
              <w:t xml:space="preserve">An toàn tài chính</w:t>
            </w:r>
          </w:p>
        </w:tc>
      </w:tr>
      <w:tr>
        <w:tc>
          <w:tcPr/>
          <w:p>
            <w:pPr>
              <w:pStyle w:val="Compact"/>
            </w:pPr>
            <w:r>
              <w:rPr>
                <w:b/>
                <w:bCs/>
              </w:rPr>
              <w:t xml:space="preserve">Diện tích</w:t>
            </w:r>
          </w:p>
        </w:tc>
        <w:tc>
          <w:tcPr/>
          <w:p>
            <w:pPr>
              <w:pStyle w:val="Compact"/>
            </w:pPr>
            <w:r>
              <w:t xml:space="preserve">1 ha, 1 tòa nhà 3 tầng, GFA 21.000 m²</w:t>
            </w:r>
          </w:p>
        </w:tc>
        <w:tc>
          <w:tcPr/>
          <w:p>
            <w:pPr>
              <w:pStyle w:val="Compact"/>
              <w:jc w:val="center"/>
            </w:pPr>
            <w:r>
              <w:t xml:space="preserve">KCNC TP.HCM</w:t>
            </w:r>
          </w:p>
        </w:tc>
      </w:tr>
      <w:tr>
        <w:tc>
          <w:tcPr/>
          <w:p>
            <w:pPr>
              <w:pStyle w:val="Compact"/>
            </w:pPr>
            <w:r>
              <w:rPr>
                <w:b/>
                <w:bCs/>
              </w:rPr>
              <w:t xml:space="preserve">Revenue Y10</w:t>
            </w:r>
          </w:p>
        </w:tc>
        <w:tc>
          <w:tcPr/>
          <w:p>
            <w:pPr>
              <w:pStyle w:val="Compact"/>
            </w:pPr>
            <w:r>
              <w:t xml:space="preserve">14,50 M USD</w:t>
            </w:r>
          </w:p>
        </w:tc>
        <w:tc>
          <w:tcPr/>
          <w:p>
            <w:pPr>
              <w:pStyle w:val="Compact"/>
              <w:jc w:val="center"/>
            </w:pPr>
            <w:r>
              <w:t xml:space="preserve">3 BU combined</w:t>
            </w:r>
          </w:p>
        </w:tc>
      </w:tr>
      <w:tr>
        <w:tc>
          <w:tcPr/>
          <w:p>
            <w:pPr>
              <w:pStyle w:val="Compact"/>
            </w:pPr>
            <w:r>
              <w:rPr>
                <w:b/>
                <w:bCs/>
              </w:rPr>
              <w:t xml:space="preserve">Revenue Y15</w:t>
            </w:r>
          </w:p>
        </w:tc>
        <w:tc>
          <w:tcPr/>
          <w:p>
            <w:pPr>
              <w:pStyle w:val="Compact"/>
            </w:pPr>
            <w:r>
              <w:t xml:space="preserve">32,00 M USD</w:t>
            </w:r>
          </w:p>
        </w:tc>
        <w:tc>
          <w:tcPr/>
          <w:p>
            <w:pPr>
              <w:pStyle w:val="Compact"/>
              <w:jc w:val="center"/>
            </w:pPr>
            <w:r>
              <w:t xml:space="preserve">Steady-state</w:t>
            </w:r>
          </w:p>
        </w:tc>
      </w:tr>
      <w:tr>
        <w:tc>
          <w:tcPr/>
          <w:p>
            <w:pPr>
              <w:pStyle w:val="Compact"/>
            </w:pPr>
            <w:r>
              <w:rPr>
                <w:b/>
                <w:bCs/>
              </w:rPr>
              <w:t xml:space="preserve">NPV (50Y, WACC 12%)</w:t>
            </w:r>
          </w:p>
        </w:tc>
        <w:tc>
          <w:tcPr/>
          <w:p>
            <w:pPr>
              <w:pStyle w:val="Compact"/>
            </w:pPr>
            <w:r>
              <w:t xml:space="preserve">1,50 M USD</w:t>
            </w:r>
          </w:p>
        </w:tc>
        <w:tc>
          <w:tcPr/>
          <w:p>
            <w:pPr>
              <w:pStyle w:val="Compact"/>
              <w:jc w:val="center"/>
            </w:pPr>
            <w:r>
              <w:t xml:space="preserve">&gt; 0, khả thi</w:t>
            </w:r>
          </w:p>
        </w:tc>
      </w:tr>
      <w:tr>
        <w:tc>
          <w:tcPr/>
          <w:p>
            <w:pPr>
              <w:pStyle w:val="Compact"/>
            </w:pPr>
            <w:r>
              <w:rPr>
                <w:b/>
                <w:bCs/>
              </w:rPr>
              <w:t xml:space="preserve">IRR (50Y)</w:t>
            </w:r>
          </w:p>
        </w:tc>
        <w:tc>
          <w:tcPr/>
          <w:p>
            <w:pPr>
              <w:pStyle w:val="Compact"/>
            </w:pPr>
            <w:r>
              <w:t xml:space="preserve">13,0%</w:t>
            </w:r>
          </w:p>
        </w:tc>
        <w:tc>
          <w:tcPr/>
          <w:p>
            <w:pPr>
              <w:pStyle w:val="Compact"/>
              <w:jc w:val="center"/>
            </w:pPr>
            <w:r>
              <w:t xml:space="preserve">&gt; WACC 12%</w:t>
            </w:r>
          </w:p>
        </w:tc>
      </w:tr>
      <w:tr>
        <w:tc>
          <w:tcPr/>
          <w:p>
            <w:pPr>
              <w:pStyle w:val="Compact"/>
            </w:pPr>
            <w:r>
              <w:rPr>
                <w:b/>
                <w:bCs/>
              </w:rPr>
              <w:t xml:space="preserve">Strategic Value</w:t>
            </w:r>
          </w:p>
        </w:tc>
        <w:tc>
          <w:tcPr/>
          <w:p>
            <w:pPr>
              <w:pStyle w:val="Compact"/>
            </w:pPr>
            <w:r>
              <w:t xml:space="preserve">~20,32 M USD</w:t>
            </w:r>
          </w:p>
        </w:tc>
        <w:tc>
          <w:tcPr/>
          <w:p>
            <w:pPr>
              <w:pStyle w:val="Compact"/>
              <w:jc w:val="center"/>
            </w:pPr>
            <w:r>
              <w:t xml:space="preserve">Giá trị dài hạn</w:t>
            </w:r>
          </w:p>
        </w:tc>
      </w:tr>
      <w:tr>
        <w:tc>
          <w:tcPr/>
          <w:p>
            <w:pPr>
              <w:pStyle w:val="Compact"/>
            </w:pPr>
            <w:r>
              <w:rPr>
                <w:b/>
                <w:bCs/>
              </w:rPr>
              <w:t xml:space="preserve">Probability NPV &gt; 0 (50Y)</w:t>
            </w:r>
          </w:p>
        </w:tc>
        <w:tc>
          <w:tcPr/>
          <w:p>
            <w:pPr>
              <w:pStyle w:val="Compact"/>
            </w:pPr>
            <w:r>
              <w:t xml:space="preserve">65% (&gt;90% tính SV)</w:t>
            </w:r>
          </w:p>
        </w:tc>
        <w:tc>
          <w:tcPr/>
          <w:p>
            <w:pPr>
              <w:pStyle w:val="Compact"/>
              <w:jc w:val="center"/>
            </w:pPr>
            <w:r>
              <w:t xml:space="preserve">Chấp nhận được</w:t>
            </w:r>
          </w:p>
        </w:tc>
      </w:tr>
      <w:tr>
        <w:tc>
          <w:tcPr/>
          <w:p>
            <w:pPr>
              <w:pStyle w:val="Compact"/>
            </w:pPr>
            <w:r>
              <w:rPr>
                <w:b/>
                <w:bCs/>
              </w:rPr>
              <w:t xml:space="preserve">Headcount (Y15 steady)</w:t>
            </w:r>
          </w:p>
        </w:tc>
        <w:tc>
          <w:tcPr/>
          <w:p>
            <w:pPr>
              <w:pStyle w:val="Compact"/>
            </w:pPr>
            <w:r>
              <w:t xml:space="preserve">~300 người</w:t>
            </w:r>
          </w:p>
        </w:tc>
        <w:tc>
          <w:tcPr/>
          <w:p>
            <w:pPr>
              <w:pStyle w:val="Compact"/>
              <w:jc w:val="center"/>
            </w:pPr>
            <w:r>
              <w:t xml:space="preserve">Tạo việc làm CNC</w:t>
            </w:r>
          </w:p>
        </w:tc>
      </w:tr>
      <w:tr>
        <w:tc>
          <w:tcPr/>
          <w:p>
            <w:pPr>
              <w:pStyle w:val="Compact"/>
            </w:pPr>
            <w:r>
              <w:rPr>
                <w:b/>
                <w:bCs/>
              </w:rPr>
              <w:t xml:space="preserve">VA trung bình</w:t>
            </w:r>
          </w:p>
        </w:tc>
        <w:tc>
          <w:tcPr/>
          <w:p>
            <w:pPr>
              <w:pStyle w:val="Compact"/>
            </w:pPr>
            <w:r>
              <w:t xml:space="preserve">42%</w:t>
            </w:r>
          </w:p>
        </w:tc>
        <w:tc>
          <w:tcPr/>
          <w:p>
            <w:pPr>
              <w:pStyle w:val="Compact"/>
              <w:jc w:val="center"/>
            </w:pPr>
            <w:r>
              <w:t xml:space="preserve">Đạt tiêu chí KCNC</w:t>
            </w:r>
          </w:p>
        </w:tc>
      </w:tr>
      <w:tr>
        <w:tc>
          <w:tcPr/>
          <w:p>
            <w:pPr>
              <w:pStyle w:val="Compact"/>
            </w:pPr>
            <w:r>
              <w:rPr>
                <w:b/>
                <w:bCs/>
              </w:rPr>
              <w:t xml:space="preserve">PUE Datacenter</w:t>
            </w:r>
          </w:p>
        </w:tc>
        <w:tc>
          <w:tcPr/>
          <w:p>
            <w:pPr>
              <w:pStyle w:val="Compact"/>
            </w:pPr>
            <w:r>
              <w:t xml:space="preserve">1,32</w:t>
            </w:r>
          </w:p>
        </w:tc>
        <w:tc>
          <w:tcPr/>
          <w:p>
            <w:pPr>
              <w:pStyle w:val="Compact"/>
              <w:jc w:val="center"/>
            </w:pPr>
            <w:r>
              <w:t xml:space="preserve">Tiên tiến</w:t>
            </w:r>
          </w:p>
        </w:tc>
      </w:tr>
      <w:tr>
        <w:tc>
          <w:tcPr/>
          <w:p>
            <w:pPr>
              <w:pStyle w:val="Compact"/>
            </w:pPr>
            <w:r>
              <w:rPr>
                <w:b/>
                <w:bCs/>
              </w:rPr>
              <w:t xml:space="preserve">Ưu đãi thuế</w:t>
            </w:r>
          </w:p>
        </w:tc>
        <w:tc>
          <w:tcPr/>
          <w:p>
            <w:pPr>
              <w:pStyle w:val="Compact"/>
            </w:pPr>
            <w:r>
              <w:t xml:space="preserve">~4,5 M USD (NPV)</w:t>
            </w:r>
          </w:p>
        </w:tc>
        <w:tc>
          <w:tcPr/>
          <w:p>
            <w:pPr>
              <w:pStyle w:val="Compact"/>
              <w:jc w:val="center"/>
            </w:pPr>
            <w:r>
              <w:t xml:space="preserve">Lợi thế KCNC</w:t>
            </w:r>
          </w:p>
        </w:tc>
      </w:tr>
      <w:tr>
        <w:tc>
          <w:tcPr/>
          <w:p>
            <w:pPr>
              <w:pStyle w:val="Compact"/>
            </w:pPr>
            <w:r>
              <w:rPr>
                <w:b/>
                <w:bCs/>
              </w:rPr>
              <w:t xml:space="preserve">Thuê đất miễn 11Y</w:t>
            </w:r>
          </w:p>
        </w:tc>
        <w:tc>
          <w:tcPr/>
          <w:p>
            <w:pPr>
              <w:pStyle w:val="Compact"/>
            </w:pPr>
            <w:r>
              <w:t xml:space="preserve">Tiết kiệm ~1,32 M USD</w:t>
            </w:r>
          </w:p>
        </w:tc>
        <w:tc>
          <w:tcPr/>
          <w:p>
            <w:pPr>
              <w:pStyle w:val="Compact"/>
              <w:jc w:val="center"/>
            </w:pPr>
            <w:r>
              <w:t xml:space="preserve">Chính sách CNC</w:t>
            </w:r>
          </w:p>
        </w:tc>
      </w:tr>
    </w:tbl>
    <w:bookmarkEnd w:id="501"/>
    <w:bookmarkStart w:id="502" w:name="giá-trị-chiến-lược-quốc-gia"/>
    <w:p>
      <w:pPr>
        <w:pStyle w:val="Heading3"/>
      </w:pPr>
      <w:r>
        <w:rPr>
          <w:rStyle w:val="SectionNumber"/>
        </w:rPr>
        <w:t xml:space="preserve">15.1.2</w:t>
      </w:r>
      <w:r>
        <w:tab/>
      </w:r>
      <w:r>
        <w:t xml:space="preserve">9.1.2. Giá trị Chiến lược Quốc gia</w:t>
      </w:r>
    </w:p>
    <w:p>
      <w:pPr>
        <w:pStyle w:val="FirstParagraph"/>
      </w:pPr>
      <w:r>
        <w:t xml:space="preserve">Ngoài hiệu quả tài chính, dự án mang lại giá trị chiến lược cho quốc gia:</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Lĩnh vực</w:t>
            </w:r>
          </w:p>
        </w:tc>
        <w:tc>
          <w:tcPr/>
          <w:p>
            <w:pPr>
              <w:pStyle w:val="Compact"/>
            </w:pPr>
            <w:r>
              <w:t xml:space="preserve">Đóng góp</w:t>
            </w:r>
          </w:p>
        </w:tc>
      </w:tr>
      <w:tr>
        <w:tc>
          <w:tcPr/>
          <w:p>
            <w:pPr>
              <w:pStyle w:val="Compact"/>
            </w:pPr>
            <w:r>
              <w:rPr>
                <w:b/>
                <w:bCs/>
              </w:rPr>
              <w:t xml:space="preserve">Công nghiệp hỗ trợ</w:t>
            </w:r>
          </w:p>
        </w:tc>
        <w:tc>
          <w:tcPr/>
          <w:p>
            <w:pPr>
              <w:pStyle w:val="Compact"/>
            </w:pPr>
            <w:r>
              <w:t xml:space="preserve">Nhà máy CNC 5 trục AS9100 đầu tiên tại VN — giảm phụ thuộc nhập khẩu linh kiện chính xác</w:t>
            </w:r>
          </w:p>
        </w:tc>
      </w:tr>
      <w:tr>
        <w:tc>
          <w:tcPr/>
          <w:p>
            <w:pPr>
              <w:pStyle w:val="Compact"/>
            </w:pPr>
            <w:r>
              <w:rPr>
                <w:b/>
                <w:bCs/>
              </w:rPr>
              <w:t xml:space="preserve">Chuyển đổi số</w:t>
            </w:r>
          </w:p>
        </w:tc>
        <w:tc>
          <w:tcPr/>
          <w:p>
            <w:pPr>
              <w:pStyle w:val="Compact"/>
            </w:pPr>
            <w:r>
              <w:t xml:space="preserve">MekongOS — nền tảng IoT Cloud Made in Vietnam, phục vụ 2.000+ DNNVV</w:t>
            </w:r>
          </w:p>
        </w:tc>
      </w:tr>
      <w:tr>
        <w:tc>
          <w:tcPr/>
          <w:p>
            <w:pPr>
              <w:pStyle w:val="Compact"/>
            </w:pPr>
            <w:r>
              <w:rPr>
                <w:b/>
                <w:bCs/>
              </w:rPr>
              <w:t xml:space="preserve">Hạ tầng AI</w:t>
            </w:r>
          </w:p>
        </w:tc>
        <w:tc>
          <w:tcPr/>
          <w:p>
            <w:pPr>
              <w:pStyle w:val="Compact"/>
            </w:pPr>
            <w:r>
              <w:t xml:space="preserve">Datacenter GPU AI/HPC — hỗ trợ startup AI + R&amp;D bán dẫn tại KCNC</w:t>
            </w:r>
          </w:p>
        </w:tc>
      </w:tr>
      <w:tr>
        <w:tc>
          <w:tcPr/>
          <w:p>
            <w:pPr>
              <w:pStyle w:val="Compact"/>
            </w:pPr>
            <w:r>
              <w:rPr>
                <w:b/>
                <w:bCs/>
              </w:rPr>
              <w:t xml:space="preserve">Nhân lực CNC</w:t>
            </w:r>
          </w:p>
        </w:tc>
        <w:tc>
          <w:tcPr/>
          <w:p>
            <w:pPr>
              <w:pStyle w:val="Compact"/>
            </w:pPr>
            <w:r>
              <w:t xml:space="preserve">Đào tạo 200+ kỹ sư CNC 5 trục — nguồn lực cho chuỗi cung ứng FDI</w:t>
            </w:r>
          </w:p>
        </w:tc>
      </w:tr>
      <w:tr>
        <w:tc>
          <w:tcPr/>
          <w:p>
            <w:pPr>
              <w:pStyle w:val="Compact"/>
            </w:pPr>
            <w:r>
              <w:rPr>
                <w:b/>
                <w:bCs/>
              </w:rPr>
              <w:t xml:space="preserve">R&amp;D</w:t>
            </w:r>
          </w:p>
        </w:tc>
        <w:tc>
          <w:tcPr/>
          <w:p>
            <w:pPr>
              <w:pStyle w:val="Compact"/>
            </w:pPr>
            <w:r>
              <w:t xml:space="preserve">12,5 M USD R&amp;D / 10 năm, 20+ bằng sáng chế, hợp tác ĐH Bách Khoa</w:t>
            </w:r>
          </w:p>
        </w:tc>
      </w:tr>
      <w:tr>
        <w:tc>
          <w:tcPr/>
          <w:p>
            <w:pPr>
              <w:pStyle w:val="Compact"/>
            </w:pPr>
            <w:r>
              <w:rPr>
                <w:b/>
                <w:bCs/>
              </w:rPr>
              <w:t xml:space="preserve">Xuất khẩu</w:t>
            </w:r>
          </w:p>
        </w:tc>
        <w:tc>
          <w:tcPr/>
          <w:p>
            <w:pPr>
              <w:pStyle w:val="Compact"/>
            </w:pPr>
            <w:r>
              <w:t xml:space="preserve">Linh kiện CNC xuất khẩu Nhật, Đức, Mỹ — nâng vị thế VN</w:t>
            </w:r>
          </w:p>
        </w:tc>
      </w:tr>
      <w:tr>
        <w:tc>
          <w:tcPr/>
          <w:p>
            <w:pPr>
              <w:pStyle w:val="Compact"/>
            </w:pPr>
            <w:r>
              <w:rPr>
                <w:b/>
                <w:bCs/>
              </w:rPr>
              <w:t xml:space="preserve">Thuế</w:t>
            </w:r>
          </w:p>
        </w:tc>
        <w:tc>
          <w:tcPr/>
          <w:p>
            <w:pPr>
              <w:pStyle w:val="Compact"/>
            </w:pPr>
            <w:r>
              <w:t xml:space="preserve">Đóng thuế + BHXH ước tính 50+ M USD / 20 năm</w:t>
            </w:r>
          </w:p>
        </w:tc>
      </w:tr>
    </w:tbl>
    <w:p>
      <w:r>
        <w:pict>
          <v:rect style="width:0;height:1.5pt" o:hralign="center" o:hrstd="t" o:hr="t"/>
        </w:pict>
      </w:r>
    </w:p>
    <w:bookmarkEnd w:id="502"/>
    <w:bookmarkEnd w:id="503"/>
    <w:bookmarkStart w:id="504" w:name="cam-kết-của-nhà-đầu-tư"/>
    <w:p>
      <w:pPr>
        <w:pStyle w:val="Heading2"/>
      </w:pPr>
      <w:r>
        <w:rPr>
          <w:rStyle w:val="SectionNumber"/>
        </w:rPr>
        <w:t xml:space="preserve">15.2</w:t>
      </w:r>
      <w:r>
        <w:tab/>
      </w:r>
      <w:r>
        <w:t xml:space="preserve">9.2. Cam kết của Nhà đầu tư</w:t>
      </w:r>
    </w:p>
    <w:p>
      <w:pPr>
        <w:pStyle w:val="FirstParagraph"/>
      </w:pPr>
      <w:r>
        <w:t xml:space="preserve">Công ty TNHH Mekong Technology cam kết:</w:t>
      </w:r>
    </w:p>
    <w:p>
      <w:pPr>
        <w:pStyle w:val="Compact"/>
        <w:numPr>
          <w:ilvl w:val="0"/>
          <w:numId w:val="1050"/>
        </w:numPr>
      </w:pPr>
      <w:r>
        <w:rPr>
          <w:b/>
          <w:bCs/>
        </w:rPr>
        <w:t xml:space="preserve">Cam kết Vốn:</w:t>
      </w:r>
      <w:r>
        <w:t xml:space="preserve"> </w:t>
      </w:r>
      <w:r>
        <w:t xml:space="preserve">Đảm bảo 34,97 M USD vốn chủ sở hữu theo đúng tiến độ 5 Phase (Y0-Y13)</w:t>
      </w:r>
    </w:p>
    <w:p>
      <w:pPr>
        <w:pStyle w:val="Compact"/>
        <w:numPr>
          <w:ilvl w:val="0"/>
          <w:numId w:val="1050"/>
        </w:numPr>
      </w:pPr>
      <w:r>
        <w:rPr>
          <w:b/>
          <w:bCs/>
        </w:rPr>
        <w:t xml:space="preserve">Cam kết Tiến độ:</w:t>
      </w:r>
      <w:r>
        <w:t xml:space="preserve"> </w:t>
      </w:r>
      <w:r>
        <w:t xml:space="preserve">Hoàn thành shell Y5, IoT vận hành Y6, CNC vận hành Y8, DC vận hành Y11</w:t>
      </w:r>
    </w:p>
    <w:p>
      <w:pPr>
        <w:pStyle w:val="Compact"/>
        <w:numPr>
          <w:ilvl w:val="0"/>
          <w:numId w:val="1050"/>
        </w:numPr>
      </w:pPr>
      <w:r>
        <w:rPr>
          <w:b/>
          <w:bCs/>
        </w:rPr>
        <w:t xml:space="preserve">Cam kết Công nghệ:</w:t>
      </w:r>
      <w:r>
        <w:t xml:space="preserve"> </w:t>
      </w:r>
      <w:r>
        <w:t xml:space="preserve">Đạt IATF 16949 trước Y10, AS9100 trước Y12</w:t>
      </w:r>
    </w:p>
    <w:p>
      <w:pPr>
        <w:pStyle w:val="Compact"/>
        <w:numPr>
          <w:ilvl w:val="0"/>
          <w:numId w:val="1050"/>
        </w:numPr>
      </w:pPr>
      <w:r>
        <w:rPr>
          <w:b/>
          <w:bCs/>
        </w:rPr>
        <w:t xml:space="preserve">Cam kết Việc làm:</w:t>
      </w:r>
      <w:r>
        <w:t xml:space="preserve"> </w:t>
      </w:r>
      <w:r>
        <w:t xml:space="preserve">Tạo 250-300 việc làm chất lượng cao tại KCNC</w:t>
      </w:r>
    </w:p>
    <w:p>
      <w:pPr>
        <w:pStyle w:val="Compact"/>
        <w:numPr>
          <w:ilvl w:val="0"/>
          <w:numId w:val="1050"/>
        </w:numPr>
      </w:pPr>
      <w:r>
        <w:rPr>
          <w:b/>
          <w:bCs/>
        </w:rPr>
        <w:t xml:space="preserve">Cam kết R&amp;D:</w:t>
      </w:r>
      <w:r>
        <w:t xml:space="preserve"> </w:t>
      </w:r>
      <w:r>
        <w:t xml:space="preserve">Duy trì tỷ lệ R&amp;D ≥ 5% doanh thu (mục tiêu 8-12%)</w:t>
      </w:r>
    </w:p>
    <w:p>
      <w:pPr>
        <w:pStyle w:val="Compact"/>
        <w:numPr>
          <w:ilvl w:val="0"/>
          <w:numId w:val="1050"/>
        </w:numPr>
      </w:pPr>
      <w:r>
        <w:rPr>
          <w:b/>
          <w:bCs/>
        </w:rPr>
        <w:t xml:space="preserve">Cam kết Môi trường:</w:t>
      </w:r>
      <w:r>
        <w:t xml:space="preserve"> </w:t>
      </w:r>
      <w:r>
        <w:t xml:space="preserve">Đạt QCVN Cột A, ZLD cho CNC, PUE &lt; 1,35</w:t>
      </w:r>
    </w:p>
    <w:p>
      <w:pPr>
        <w:pStyle w:val="Compact"/>
        <w:numPr>
          <w:ilvl w:val="0"/>
          <w:numId w:val="1050"/>
        </w:numPr>
      </w:pPr>
      <w:r>
        <w:rPr>
          <w:b/>
          <w:bCs/>
        </w:rPr>
        <w:t xml:space="preserve">Cam kết An toàn:</w:t>
      </w:r>
      <w:r>
        <w:t xml:space="preserve"> </w:t>
      </w:r>
      <w:r>
        <w:t xml:space="preserve">Zero fatality, tuân thủ 100% PCCC + ATVSLĐ</w:t>
      </w:r>
    </w:p>
    <w:p>
      <w:pPr>
        <w:pStyle w:val="Compact"/>
        <w:numPr>
          <w:ilvl w:val="0"/>
          <w:numId w:val="1050"/>
        </w:numPr>
      </w:pPr>
      <w:r>
        <w:rPr>
          <w:b/>
          <w:bCs/>
        </w:rPr>
        <w:t xml:space="preserve">Cam kết Đào tạo:</w:t>
      </w:r>
      <w:r>
        <w:t xml:space="preserve"> </w:t>
      </w:r>
      <w:r>
        <w:t xml:space="preserve">≥ 40 giờ đào tạo/người/năm, hợp tác ĐH Bách Khoa</w:t>
      </w:r>
    </w:p>
    <w:p>
      <w:pPr>
        <w:pStyle w:val="Compact"/>
        <w:numPr>
          <w:ilvl w:val="0"/>
          <w:numId w:val="1050"/>
        </w:numPr>
      </w:pPr>
      <w:r>
        <w:rPr>
          <w:b/>
          <w:bCs/>
        </w:rPr>
        <w:t xml:space="preserve">Cam kết Thuế:</w:t>
      </w:r>
      <w:r>
        <w:t xml:space="preserve"> </w:t>
      </w:r>
      <w:r>
        <w:t xml:space="preserve">Kê khai và nộp thuế đầy đủ, đúng hạn</w:t>
      </w:r>
    </w:p>
    <w:p>
      <w:pPr>
        <w:pStyle w:val="Compact"/>
        <w:numPr>
          <w:ilvl w:val="0"/>
          <w:numId w:val="1050"/>
        </w:numPr>
      </w:pPr>
      <w:r>
        <w:rPr>
          <w:b/>
          <w:bCs/>
        </w:rPr>
        <w:t xml:space="preserve">Cam kết Báo cáo:</w:t>
      </w:r>
      <w:r>
        <w:t xml:space="preserve"> </w:t>
      </w:r>
      <w:r>
        <w:t xml:space="preserve">Báo cáo định kỳ hàng quý cho BQL KCNC</w:t>
      </w:r>
    </w:p>
    <w:p>
      <w:r>
        <w:pict>
          <v:rect style="width:0;height:1.5pt" o:hralign="center" o:hrstd="t" o:hr="t"/>
        </w:pict>
      </w:r>
    </w:p>
    <w:bookmarkEnd w:id="504"/>
    <w:bookmarkStart w:id="508" w:name="kiến-nghị"/>
    <w:p>
      <w:pPr>
        <w:pStyle w:val="Heading2"/>
      </w:pPr>
      <w:r>
        <w:rPr>
          <w:rStyle w:val="SectionNumber"/>
        </w:rPr>
        <w:t xml:space="preserve">15.3</w:t>
      </w:r>
      <w:r>
        <w:tab/>
      </w:r>
      <w:r>
        <w:t xml:space="preserve">9.3. Kiến nghị</w:t>
      </w:r>
    </w:p>
    <w:bookmarkStart w:id="505" w:name="X384fe664fe167fbb72ae53e030c43e6a059e067"/>
    <w:p>
      <w:pPr>
        <w:pStyle w:val="Heading3"/>
      </w:pPr>
      <w:r>
        <w:rPr>
          <w:rStyle w:val="SectionNumber"/>
        </w:rPr>
        <w:t xml:space="preserve">15.3.1</w:t>
      </w:r>
      <w:r>
        <w:tab/>
      </w:r>
      <w:r>
        <w:t xml:space="preserve">Kiến nghị đối với Ban Quản lý Khu Công nghệ cao TP.HCM:</w:t>
      </w:r>
    </w:p>
    <w:p>
      <w:pPr>
        <w:pStyle w:val="Compact"/>
        <w:numPr>
          <w:ilvl w:val="0"/>
          <w:numId w:val="1051"/>
        </w:numPr>
      </w:pPr>
      <w:r>
        <w:rPr>
          <w:b/>
          <w:bCs/>
        </w:rPr>
        <w:t xml:space="preserve">Phê duyệt</w:t>
      </w:r>
      <w:r>
        <w:t xml:space="preserve"> </w:t>
      </w:r>
      <w:r>
        <w:t xml:space="preserve">Đề án mở rộng và điều chỉnh Giấy phép đầu tư theo phương án Phụ lục bổ sung Mẫu 1.4</w:t>
      </w:r>
    </w:p>
    <w:p>
      <w:pPr>
        <w:pStyle w:val="Compact"/>
        <w:numPr>
          <w:ilvl w:val="0"/>
          <w:numId w:val="1051"/>
        </w:numPr>
      </w:pPr>
      <w:r>
        <w:rPr>
          <w:b/>
          <w:bCs/>
        </w:rPr>
        <w:t xml:space="preserve">Hỗ trợ</w:t>
      </w:r>
      <w:r>
        <w:t xml:space="preserve"> </w:t>
      </w:r>
      <w:r>
        <w:t xml:space="preserve">thủ tục hành chính tại KCNC (GP Xây dựng, kết nối hạ tầng, ĐTM)</w:t>
      </w:r>
    </w:p>
    <w:p>
      <w:pPr>
        <w:pStyle w:val="Compact"/>
        <w:numPr>
          <w:ilvl w:val="0"/>
          <w:numId w:val="1051"/>
        </w:numPr>
      </w:pPr>
      <w:r>
        <w:rPr>
          <w:b/>
          <w:bCs/>
        </w:rPr>
        <w:t xml:space="preserve">Đảm bảo</w:t>
      </w:r>
      <w:r>
        <w:t xml:space="preserve"> </w:t>
      </w:r>
      <w:r>
        <w:t xml:space="preserve">hạn ngạch nước sạch ≥ 150 m³/ngày và điện ≥ 5.000 kVA</w:t>
      </w:r>
    </w:p>
    <w:p>
      <w:pPr>
        <w:pStyle w:val="Compact"/>
        <w:numPr>
          <w:ilvl w:val="0"/>
          <w:numId w:val="1051"/>
        </w:numPr>
      </w:pPr>
      <w:r>
        <w:rPr>
          <w:b/>
          <w:bCs/>
        </w:rPr>
        <w:t xml:space="preserve">Kết nối</w:t>
      </w:r>
      <w:r>
        <w:t xml:space="preserve"> </w:t>
      </w:r>
      <w:r>
        <w:t xml:space="preserve">với các doanh nghiệp FDI trong KCNC để tạo chuỗi cung ứng CNC</w:t>
      </w:r>
    </w:p>
    <w:p>
      <w:pPr>
        <w:pStyle w:val="Compact"/>
        <w:numPr>
          <w:ilvl w:val="0"/>
          <w:numId w:val="1051"/>
        </w:numPr>
      </w:pPr>
      <w:r>
        <w:rPr>
          <w:b/>
          <w:bCs/>
        </w:rPr>
        <w:t xml:space="preserve">Hỗ trợ</w:t>
      </w:r>
      <w:r>
        <w:t xml:space="preserve"> </w:t>
      </w:r>
      <w:r>
        <w:t xml:space="preserve">chương trình đào tạo nhân lực CNC + AI thông qua SHTP Training Center</w:t>
      </w:r>
    </w:p>
    <w:bookmarkEnd w:id="505"/>
    <w:bookmarkStart w:id="506" w:name="X6086c4feb7f97c26294ea4bba7c2e9e784aadc2"/>
    <w:p>
      <w:pPr>
        <w:pStyle w:val="Heading3"/>
      </w:pPr>
      <w:r>
        <w:rPr>
          <w:rStyle w:val="SectionNumber"/>
        </w:rPr>
        <w:t xml:space="preserve">15.3.2</w:t>
      </w:r>
      <w:r>
        <w:tab/>
      </w:r>
      <w:r>
        <w:t xml:space="preserve">Kiến nghị đối với Sở Kế hoạch và Đầu tư TP.HCM:</w:t>
      </w:r>
    </w:p>
    <w:p>
      <w:pPr>
        <w:pStyle w:val="Compact"/>
        <w:numPr>
          <w:ilvl w:val="0"/>
          <w:numId w:val="1052"/>
        </w:numPr>
      </w:pPr>
      <w:r>
        <w:rPr>
          <w:b/>
          <w:bCs/>
        </w:rPr>
        <w:t xml:space="preserve">Xem xét</w:t>
      </w:r>
      <w:r>
        <w:t xml:space="preserve"> </w:t>
      </w:r>
      <w:r>
        <w:t xml:space="preserve">điều chỉnh IRC theo thủ tục rút gọn (Điều 41, Luật Đầu tư 2020)</w:t>
      </w:r>
    </w:p>
    <w:p>
      <w:pPr>
        <w:pStyle w:val="Compact"/>
        <w:numPr>
          <w:ilvl w:val="0"/>
          <w:numId w:val="1052"/>
        </w:numPr>
      </w:pPr>
      <w:r>
        <w:rPr>
          <w:b/>
          <w:bCs/>
        </w:rPr>
        <w:t xml:space="preserve">Xác nhận</w:t>
      </w:r>
      <w:r>
        <w:t xml:space="preserve"> </w:t>
      </w:r>
      <w:r>
        <w:t xml:space="preserve">ưu đãi thuế CIT 10% × 15 năm theo Luật Công nghệ cao</w:t>
      </w:r>
    </w:p>
    <w:bookmarkEnd w:id="506"/>
    <w:bookmarkStart w:id="507" w:name="Xa1210c450b05b9026d42088f802b4fe0243f9f6"/>
    <w:p>
      <w:pPr>
        <w:pStyle w:val="Heading3"/>
      </w:pPr>
      <w:r>
        <w:rPr>
          <w:rStyle w:val="SectionNumber"/>
        </w:rPr>
        <w:t xml:space="preserve">15.3.3</w:t>
      </w:r>
      <w:r>
        <w:tab/>
      </w:r>
      <w:r>
        <w:t xml:space="preserve">Kiến nghị đối với Sở Tài nguyên và Môi trường TP.HCM:</w:t>
      </w:r>
    </w:p>
    <w:p>
      <w:pPr>
        <w:pStyle w:val="Compact"/>
        <w:numPr>
          <w:ilvl w:val="0"/>
          <w:numId w:val="1053"/>
        </w:numPr>
      </w:pPr>
      <w:r>
        <w:rPr>
          <w:b/>
          <w:bCs/>
        </w:rPr>
        <w:t xml:space="preserve">Thẩm định</w:t>
      </w:r>
      <w:r>
        <w:t xml:space="preserve"> </w:t>
      </w:r>
      <w:r>
        <w:t xml:space="preserve">ĐTM theo quy trình nhanh cho dự án CNC tại KCNC</w:t>
      </w:r>
    </w:p>
    <w:p>
      <w:pPr>
        <w:pStyle w:val="Compact"/>
        <w:numPr>
          <w:ilvl w:val="0"/>
          <w:numId w:val="1053"/>
        </w:numPr>
      </w:pPr>
      <w:r>
        <w:rPr>
          <w:b/>
          <w:bCs/>
        </w:rPr>
        <w:t xml:space="preserve">Hướng dẫn</w:t>
      </w:r>
      <w:r>
        <w:t xml:space="preserve"> </w:t>
      </w:r>
      <w:r>
        <w:t xml:space="preserve">thủ tục giấy phép môi trường cho hoạt động Datacenter</w:t>
      </w:r>
    </w:p>
    <w:p>
      <w:r>
        <w:pict>
          <v:rect style="width:0;height:1.5pt" o:hralign="center" o:hrstd="t" o:hr="t"/>
        </w:pict>
      </w:r>
    </w:p>
    <w:bookmarkEnd w:id="507"/>
    <w:bookmarkEnd w:id="508"/>
    <w:bookmarkStart w:id="509" w:name="lời-kết"/>
    <w:p>
      <w:pPr>
        <w:pStyle w:val="Heading2"/>
      </w:pPr>
      <w:r>
        <w:rPr>
          <w:rStyle w:val="SectionNumber"/>
        </w:rPr>
        <w:t xml:space="preserve">15.4</w:t>
      </w:r>
      <w:r>
        <w:tab/>
      </w:r>
      <w:r>
        <w:t xml:space="preserve">9.4. Lời kết</w:t>
      </w:r>
    </w:p>
    <w:p>
      <w:pPr>
        <w:pStyle w:val="FirstParagraph"/>
      </w:pPr>
      <w:r>
        <w:t xml:space="preserve">Dự án Mekong Technology Hub là minh chứng cho tầm nhìn chiến lược kết hợp 3 trụ cột công nghệ — IoT/Robot, CNC Siêu chính xác, và Datacenter AI — tạo thành hệ sinh thái sản xuất thông minh đầu tiên tại Khu Công nghệ cao TP.HCM. Với tổng vốn đầu tư 47,50 triệu USD trải đều trong 15 năm qua 5 giai đoạn, doanh thu dự kiến 15 năm đạt ~165 triệu USD, và giá trị chiến lược ~20 triệu USD, dự án không chỉ đem lại hiệu quả kinh tế cho nhà đầu tư mà còn đóng góp thiết thực vào chiến lược phát triển công nghệ cao và công nghiệp hỗ trợ của Việt Nam.</w:t>
      </w:r>
    </w:p>
    <w:p>
      <w:pPr>
        <w:pStyle w:val="BodyText"/>
      </w:pPr>
      <w:r>
        <w:t xml:space="preserve">Đặc biệt, chiến lược tài chính tự chủ 100% vốn CSH trong 10 năm đầu — không vay ngân hàng giai đoạn xây dựng — thể hiện năng lực tài chính vững chắc và cam kết dài hạn của nhà đầu tư với KCNC TP.HCM.</w:t>
      </w:r>
    </w:p>
    <w:p>
      <w:pPr>
        <w:pStyle w:val="BodyText"/>
      </w:pPr>
      <w:r>
        <w:t xml:space="preserve">Chúng tôi kính đề nghị Ban Quản lý Khu Công nghệ cao TP.HCM và các cơ quan có thẩm quyền xem xét, phê duyệt Đề án mở rộng này để dự án được triển khai theo đúng tiến độ và mục tiêu đã đề ra.</w:t>
      </w:r>
    </w:p>
    <w:p>
      <w:pPr>
        <w:pStyle w:val="BodyText"/>
      </w:pPr>
      <w:r>
        <w:rPr>
          <w:b/>
          <w:bCs/>
        </w:rPr>
        <w:t xml:space="preserve">TP. Hồ Chí Minh, ngày … tháng … năm 2025</w:t>
      </w:r>
    </w:p>
    <w:p>
      <w:pPr>
        <w:pStyle w:val="BodyText"/>
      </w:pPr>
      <w:r>
        <w:rPr>
          <w:b/>
          <w:bCs/>
        </w:rPr>
        <w:t xml:space="preserve">ĐẠI DIỆN NHÀ ĐẦU TƯ</w:t>
      </w:r>
      <w:r>
        <w:t xml:space="preserve"> </w:t>
      </w:r>
      <w:r>
        <w:rPr>
          <w:b/>
          <w:bCs/>
        </w:rPr>
        <w:t xml:space="preserve">CÔNG TY TNHH MEKONG TECHNOLOGY</w:t>
      </w:r>
    </w:p>
    <w:p>
      <w:pPr>
        <w:pStyle w:val="BodyText"/>
      </w:pPr>
      <w:r>
        <w:rPr>
          <w:i/>
          <w:iCs/>
        </w:rPr>
        <w:t xml:space="preserve">(Ký tên, đóng dấu)</w:t>
      </w:r>
    </w:p>
    <w:p>
      <w:pPr>
        <w:pStyle w:val="BodyText"/>
      </w:pPr>
      <w:r>
        <w:rPr>
          <w:b/>
          <w:bCs/>
        </w:rPr>
        <w:t xml:space="preserve">Tổng Giám đốc</w:t>
      </w:r>
    </w:p>
    <w:p>
      <w:r>
        <w:pict>
          <v:rect style="width:0;height:1.5pt" o:hralign="center" o:hrstd="t" o:hr="t"/>
        </w:pict>
      </w:r>
    </w:p>
    <w:bookmarkEnd w:id="509"/>
    <w:bookmarkStart w:id="515" w:name="X45cebff564a3802907e290bdc45ed23eda724aa"/>
    <w:p>
      <w:pPr>
        <w:pStyle w:val="Heading2"/>
      </w:pPr>
      <w:r>
        <w:rPr>
          <w:rStyle w:val="SectionNumber"/>
        </w:rPr>
        <w:t xml:space="preserve">15.5</w:t>
      </w:r>
      <w:r>
        <w:tab/>
      </w:r>
      <w:r>
        <w:t xml:space="preserve">9.5. Tầm nhìn Phát triển Dài hạn (Long-term Vision)</w:t>
      </w:r>
    </w:p>
    <w:bookmarkStart w:id="513" w:name="lộ-trình-5-phase"/>
    <w:p>
      <w:pPr>
        <w:pStyle w:val="Heading3"/>
      </w:pPr>
      <w:r>
        <w:rPr>
          <w:rStyle w:val="SectionNumber"/>
        </w:rPr>
        <w:t xml:space="preserve">15.5.1</w:t>
      </w:r>
      <w:r>
        <w:tab/>
      </w:r>
      <w:r>
        <w:t xml:space="preserve">9.5.1. Lộ trình 5 Phase</w:t>
      </w:r>
    </w:p>
    <w:p>
      <w:pPr>
        <w:pStyle w:val="CaptionedFigure"/>
      </w:pPr>
      <w:r>
        <w:drawing>
          <wp:inline>
            <wp:extent cx="5334000" cy="3292928"/>
            <wp:effectExtent b="0" l="0" r="0" t="0"/>
            <wp:docPr descr="Sơ đồ 36 : bieu_do_036" title="" id="511" name="Picture"/>
            <a:graphic>
              <a:graphicData uri="http://schemas.openxmlformats.org/drawingml/2006/picture">
                <pic:pic>
                  <pic:nvPicPr>
                    <pic:cNvPr descr="mermaid_assets\bieu_do_036.png" id="512" name="Picture"/>
                    <pic:cNvPicPr>
                      <a:picLocks noChangeArrowheads="1" noChangeAspect="1"/>
                    </pic:cNvPicPr>
                  </pic:nvPicPr>
                  <pic:blipFill>
                    <a:blip r:embed="rId510"/>
                    <a:stretch>
                      <a:fillRect/>
                    </a:stretch>
                  </pic:blipFill>
                  <pic:spPr bwMode="auto">
                    <a:xfrm>
                      <a:off x="0" y="0"/>
                      <a:ext cx="5334000" cy="3292928"/>
                    </a:xfrm>
                    <a:prstGeom prst="rect">
                      <a:avLst/>
                    </a:prstGeom>
                    <a:noFill/>
                    <a:ln w="9525">
                      <a:noFill/>
                      <a:headEnd/>
                      <a:tailEnd/>
                    </a:ln>
                  </pic:spPr>
                </pic:pic>
              </a:graphicData>
            </a:graphic>
          </wp:inline>
        </w:drawing>
      </w:r>
    </w:p>
    <w:p>
      <w:pPr>
        <w:pStyle w:val="ImageCaption"/>
      </w:pPr>
      <w:r>
        <w:t xml:space="preserve">Sơ đồ 36 : bieu_do_036</w:t>
      </w:r>
    </w:p>
    <w:p>
      <w:pPr>
        <w:pStyle w:val="BlockText"/>
      </w:pPr>
      <w:r>
        <w:rPr>
          <w:b/>
          <w:bCs/>
        </w:rPr>
        <w:t xml:space="preserve">Giai đoạn Y15-Y50:</w:t>
      </w:r>
      <w:r>
        <w:t xml:space="preserve"> </w:t>
      </w:r>
      <w:r>
        <w:t xml:space="preserve">IPO HoSE hoặc Strategic Sale (Y15-Y25), Revenue 35-50M/năm, Net-zero carbon target (Y25-Y50), Regional leader CNC + DC + IoT.</w:t>
      </w:r>
    </w:p>
    <w:bookmarkEnd w:id="513"/>
    <w:bookmarkStart w:id="514" w:name="mục-tiêu-chiến-lược-tầm-nhìn-50-năm"/>
    <w:p>
      <w:pPr>
        <w:pStyle w:val="Heading3"/>
      </w:pPr>
      <w:r>
        <w:rPr>
          <w:rStyle w:val="SectionNumber"/>
        </w:rPr>
        <w:t xml:space="preserve">15.5.2</w:t>
      </w:r>
      <w:r>
        <w:tab/>
      </w:r>
      <w:r>
        <w:t xml:space="preserve">9.5.2. Mục tiêu Chiến lược (Tầm nhìn 50 năm)</w:t>
      </w:r>
    </w:p>
    <w:tbl>
      <w:tblPr>
        <w:tblStyle w:val="Table"/>
        <w:tblW w:type="pct" w:w="5000"/>
        <w:tblLayout w:type="fixed"/>
        <w:tblLook w:firstRow="1" w:lastRow="0" w:firstColumn="0" w:lastColumn="0" w:noHBand="0" w:noVBand="0" w:val="0020"/>
      </w:tblPr>
      <w:tblGrid>
        <w:gridCol w:w="3267"/>
        <w:gridCol w:w="1485"/>
        <w:gridCol w:w="1485"/>
        <w:gridCol w:w="1683"/>
      </w:tblGrid>
      <w:tr>
        <w:trPr>
          <w:tblHeader w:val="on"/>
        </w:trPr>
        <w:tc>
          <w:tcPr/>
          <w:p>
            <w:pPr>
              <w:pStyle w:val="Compact"/>
            </w:pPr>
            <w:r>
              <w:t xml:space="preserve">Lĩnh vực</w:t>
            </w:r>
          </w:p>
        </w:tc>
        <w:tc>
          <w:tcPr/>
          <w:p>
            <w:pPr>
              <w:pStyle w:val="Compact"/>
            </w:pPr>
            <w:r>
              <w:t xml:space="preserve">Mục tiêu Y10</w:t>
            </w:r>
          </w:p>
        </w:tc>
        <w:tc>
          <w:tcPr/>
          <w:p>
            <w:pPr>
              <w:pStyle w:val="Compact"/>
            </w:pPr>
            <w:r>
              <w:t xml:space="preserve">Mục tiêu Y15</w:t>
            </w:r>
          </w:p>
        </w:tc>
        <w:tc>
          <w:tcPr/>
          <w:p>
            <w:pPr>
              <w:pStyle w:val="Compact"/>
            </w:pPr>
            <w:r>
              <w:t xml:space="preserve">Mục tiêu Y25+</w:t>
            </w:r>
          </w:p>
        </w:tc>
      </w:tr>
      <w:tr>
        <w:tc>
          <w:tcPr/>
          <w:p>
            <w:pPr>
              <w:pStyle w:val="Compact"/>
            </w:pPr>
            <w:r>
              <w:rPr>
                <w:b/>
                <w:bCs/>
              </w:rPr>
              <w:t xml:space="preserve">Revenue</w:t>
            </w:r>
          </w:p>
        </w:tc>
        <w:tc>
          <w:tcPr/>
          <w:p>
            <w:pPr>
              <w:pStyle w:val="Compact"/>
            </w:pPr>
            <w:r>
              <w:t xml:space="preserve">14,5 M USD/năm</w:t>
            </w:r>
          </w:p>
        </w:tc>
        <w:tc>
          <w:tcPr/>
          <w:p>
            <w:pPr>
              <w:pStyle w:val="Compact"/>
            </w:pPr>
            <w:r>
              <w:t xml:space="preserve">32 M USD/năm</w:t>
            </w:r>
          </w:p>
        </w:tc>
        <w:tc>
          <w:tcPr/>
          <w:p>
            <w:pPr>
              <w:pStyle w:val="Compact"/>
            </w:pPr>
            <w:r>
              <w:t xml:space="preserve">50+ M USD/năm</w:t>
            </w:r>
          </w:p>
        </w:tc>
      </w:tr>
      <w:tr>
        <w:tc>
          <w:tcPr/>
          <w:p>
            <w:pPr>
              <w:pStyle w:val="Compact"/>
            </w:pPr>
            <w:r>
              <w:rPr>
                <w:b/>
                <w:bCs/>
              </w:rPr>
              <w:t xml:space="preserve">Headcount</w:t>
            </w:r>
          </w:p>
        </w:tc>
        <w:tc>
          <w:tcPr/>
          <w:p>
            <w:pPr>
              <w:pStyle w:val="Compact"/>
            </w:pPr>
            <w:r>
              <w:t xml:space="preserve">150</w:t>
            </w:r>
          </w:p>
        </w:tc>
        <w:tc>
          <w:tcPr/>
          <w:p>
            <w:pPr>
              <w:pStyle w:val="Compact"/>
            </w:pPr>
            <w:r>
              <w:t xml:space="preserve">300</w:t>
            </w:r>
          </w:p>
        </w:tc>
        <w:tc>
          <w:tcPr/>
          <w:p>
            <w:pPr>
              <w:pStyle w:val="Compact"/>
            </w:pPr>
            <w:r>
              <w:t xml:space="preserve">500-800</w:t>
            </w:r>
          </w:p>
        </w:tc>
      </w:tr>
      <w:tr>
        <w:tc>
          <w:tcPr/>
          <w:p>
            <w:pPr>
              <w:pStyle w:val="Compact"/>
            </w:pPr>
            <w:r>
              <w:rPr>
                <w:b/>
                <w:bCs/>
              </w:rPr>
              <w:t xml:space="preserve">CNC Machines</w:t>
            </w:r>
          </w:p>
        </w:tc>
        <w:tc>
          <w:tcPr/>
          <w:p>
            <w:pPr>
              <w:pStyle w:val="Compact"/>
            </w:pPr>
            <w:r>
              <w:t xml:space="preserve">28 (5 trục)</w:t>
            </w:r>
          </w:p>
        </w:tc>
        <w:tc>
          <w:tcPr/>
          <w:p>
            <w:pPr>
              <w:pStyle w:val="Compact"/>
            </w:pPr>
            <w:r>
              <w:t xml:space="preserve">28 + additive</w:t>
            </w:r>
          </w:p>
        </w:tc>
        <w:tc>
          <w:tcPr/>
          <w:p>
            <w:pPr>
              <w:pStyle w:val="Compact"/>
            </w:pPr>
            <w:r>
              <w:t xml:space="preserve">50+ machines</w:t>
            </w:r>
          </w:p>
        </w:tc>
      </w:tr>
      <w:tr>
        <w:tc>
          <w:tcPr/>
          <w:p>
            <w:pPr>
              <w:pStyle w:val="Compact"/>
            </w:pPr>
            <w:r>
              <w:rPr>
                <w:b/>
                <w:bCs/>
              </w:rPr>
              <w:t xml:space="preserve">DC Capacity</w:t>
            </w:r>
          </w:p>
        </w:tc>
        <w:tc>
          <w:tcPr/>
          <w:p>
            <w:pPr>
              <w:pStyle w:val="Compact"/>
            </w:pPr>
            <w:r>
              <w:t xml:space="preserve">Pilot 0,5 MW</w:t>
            </w:r>
          </w:p>
        </w:tc>
        <w:tc>
          <w:tcPr/>
          <w:p>
            <w:pPr>
              <w:pStyle w:val="Compact"/>
            </w:pPr>
            <w:r>
              <w:t xml:space="preserve">100 rack (3 MW)</w:t>
            </w:r>
          </w:p>
        </w:tc>
        <w:tc>
          <w:tcPr/>
          <w:p>
            <w:pPr>
              <w:pStyle w:val="Compact"/>
            </w:pPr>
            <w:r>
              <w:t xml:space="preserve">200+ rack (6+ MW)</w:t>
            </w:r>
          </w:p>
        </w:tc>
      </w:tr>
      <w:tr>
        <w:tc>
          <w:tcPr/>
          <w:p>
            <w:pPr>
              <w:pStyle w:val="Compact"/>
            </w:pPr>
            <w:r>
              <w:rPr>
                <w:b/>
                <w:bCs/>
              </w:rPr>
              <w:t xml:space="preserve">IoT Devices Deployed</w:t>
            </w:r>
          </w:p>
        </w:tc>
        <w:tc>
          <w:tcPr/>
          <w:p>
            <w:pPr>
              <w:pStyle w:val="Compact"/>
            </w:pPr>
            <w:r>
              <w:t xml:space="preserve">5.000+</w:t>
            </w:r>
          </w:p>
        </w:tc>
        <w:tc>
          <w:tcPr/>
          <w:p>
            <w:pPr>
              <w:pStyle w:val="Compact"/>
            </w:pPr>
            <w:r>
              <w:t xml:space="preserve">10.000+</w:t>
            </w:r>
          </w:p>
        </w:tc>
        <w:tc>
          <w:tcPr/>
          <w:p>
            <w:pPr>
              <w:pStyle w:val="Compact"/>
            </w:pPr>
            <w:r>
              <w:t xml:space="preserve">50.000+</w:t>
            </w:r>
          </w:p>
        </w:tc>
      </w:tr>
      <w:tr>
        <w:tc>
          <w:tcPr/>
          <w:p>
            <w:pPr>
              <w:pStyle w:val="Compact"/>
            </w:pPr>
            <w:r>
              <w:rPr>
                <w:b/>
                <w:bCs/>
              </w:rPr>
              <w:t xml:space="preserve">MekongOS Users</w:t>
            </w:r>
          </w:p>
        </w:tc>
        <w:tc>
          <w:tcPr/>
          <w:p>
            <w:pPr>
              <w:pStyle w:val="Compact"/>
            </w:pPr>
            <w:r>
              <w:t xml:space="preserve">500</w:t>
            </w:r>
          </w:p>
        </w:tc>
        <w:tc>
          <w:tcPr/>
          <w:p>
            <w:pPr>
              <w:pStyle w:val="Compact"/>
            </w:pPr>
            <w:r>
              <w:t xml:space="preserve">2.000</w:t>
            </w:r>
          </w:p>
        </w:tc>
        <w:tc>
          <w:tcPr/>
          <w:p>
            <w:pPr>
              <w:pStyle w:val="Compact"/>
            </w:pPr>
            <w:r>
              <w:t xml:space="preserve">10.000</w:t>
            </w:r>
          </w:p>
        </w:tc>
      </w:tr>
      <w:tr>
        <w:tc>
          <w:tcPr/>
          <w:p>
            <w:pPr>
              <w:pStyle w:val="Compact"/>
            </w:pPr>
            <w:r>
              <w:rPr>
                <w:b/>
                <w:bCs/>
              </w:rPr>
              <w:t xml:space="preserve">Xuất khẩu</w:t>
            </w:r>
          </w:p>
        </w:tc>
        <w:tc>
          <w:tcPr/>
          <w:p>
            <w:pPr>
              <w:pStyle w:val="Compact"/>
            </w:pPr>
            <w:r>
              <w:t xml:space="preserve">15% revenue</w:t>
            </w:r>
          </w:p>
        </w:tc>
        <w:tc>
          <w:tcPr/>
          <w:p>
            <w:pPr>
              <w:pStyle w:val="Compact"/>
            </w:pPr>
            <w:r>
              <w:t xml:space="preserve">25% revenue</w:t>
            </w:r>
          </w:p>
        </w:tc>
        <w:tc>
          <w:tcPr/>
          <w:p>
            <w:pPr>
              <w:pStyle w:val="Compact"/>
            </w:pPr>
            <w:r>
              <w:t xml:space="preserve">40% revenue</w:t>
            </w:r>
          </w:p>
        </w:tc>
      </w:tr>
      <w:tr>
        <w:tc>
          <w:tcPr/>
          <w:p>
            <w:pPr>
              <w:pStyle w:val="Compact"/>
            </w:pPr>
            <w:r>
              <w:rPr>
                <w:b/>
                <w:bCs/>
              </w:rPr>
              <w:t xml:space="preserve">Bằng sáng chế</w:t>
            </w:r>
          </w:p>
        </w:tc>
        <w:tc>
          <w:tcPr/>
          <w:p>
            <w:pPr>
              <w:pStyle w:val="Compact"/>
            </w:pPr>
            <w:r>
              <w:t xml:space="preserve">5+</w:t>
            </w:r>
          </w:p>
        </w:tc>
        <w:tc>
          <w:tcPr/>
          <w:p>
            <w:pPr>
              <w:pStyle w:val="Compact"/>
            </w:pPr>
            <w:r>
              <w:t xml:space="preserve">15+</w:t>
            </w:r>
          </w:p>
        </w:tc>
        <w:tc>
          <w:tcPr/>
          <w:p>
            <w:pPr>
              <w:pStyle w:val="Compact"/>
            </w:pPr>
            <w:r>
              <w:t xml:space="preserve">50+</w:t>
            </w:r>
          </w:p>
        </w:tc>
      </w:tr>
      <w:tr>
        <w:tc>
          <w:tcPr/>
          <w:p>
            <w:pPr>
              <w:pStyle w:val="Compact"/>
            </w:pPr>
            <w:r>
              <w:rPr>
                <w:b/>
                <w:bCs/>
              </w:rPr>
              <w:t xml:space="preserve">Giá trị doanh nghiệp</w:t>
            </w:r>
          </w:p>
        </w:tc>
        <w:tc>
          <w:tcPr/>
          <w:p>
            <w:pPr>
              <w:pStyle w:val="Compact"/>
            </w:pPr>
            <w:r>
              <w:t xml:space="preserve">40-60 M USD</w:t>
            </w:r>
          </w:p>
        </w:tc>
        <w:tc>
          <w:tcPr/>
          <w:p>
            <w:pPr>
              <w:pStyle w:val="Compact"/>
            </w:pPr>
            <w:r>
              <w:t xml:space="preserve">80-120 M USD</w:t>
            </w:r>
          </w:p>
        </w:tc>
        <w:tc>
          <w:tcPr/>
          <w:p>
            <w:pPr>
              <w:pStyle w:val="Compact"/>
            </w:pPr>
            <w:r>
              <w:t xml:space="preserve">200+ M USD</w:t>
            </w:r>
          </w:p>
        </w:tc>
      </w:tr>
      <w:tr>
        <w:tc>
          <w:tcPr/>
          <w:p>
            <w:pPr>
              <w:pStyle w:val="Compact"/>
            </w:pPr>
            <w:r>
              <w:rPr>
                <w:b/>
                <w:bCs/>
              </w:rPr>
              <w:t xml:space="preserve">Carbon</w:t>
            </w:r>
          </w:p>
        </w:tc>
        <w:tc>
          <w:tcPr/>
          <w:p>
            <w:pPr>
              <w:pStyle w:val="Compact"/>
            </w:pPr>
            <w:r>
              <w:t xml:space="preserve">Baseline đo</w:t>
            </w:r>
          </w:p>
        </w:tc>
        <w:tc>
          <w:tcPr/>
          <w:p>
            <w:pPr>
              <w:pStyle w:val="Compact"/>
            </w:pPr>
            <w:r>
              <w:t xml:space="preserve">GHG -40% vs BAU</w:t>
            </w:r>
          </w:p>
        </w:tc>
        <w:tc>
          <w:tcPr/>
          <w:p>
            <w:pPr>
              <w:pStyle w:val="Compact"/>
            </w:pPr>
            <w:r>
              <w:t xml:space="preserve">Net-Zero</w:t>
            </w:r>
          </w:p>
        </w:tc>
      </w:tr>
      <w:tr>
        <w:tc>
          <w:tcPr/>
          <w:p>
            <w:pPr>
              <w:pStyle w:val="Compact"/>
            </w:pPr>
            <w:r>
              <w:rPr>
                <w:b/>
                <w:bCs/>
              </w:rPr>
              <w:t xml:space="preserve">Chứng nhận</w:t>
            </w:r>
          </w:p>
        </w:tc>
        <w:tc>
          <w:tcPr/>
          <w:p>
            <w:pPr>
              <w:pStyle w:val="Compact"/>
            </w:pPr>
            <w:r>
              <w:t xml:space="preserve">IATF + AS9100</w:t>
            </w:r>
          </w:p>
        </w:tc>
        <w:tc>
          <w:tcPr/>
          <w:p>
            <w:pPr>
              <w:pStyle w:val="Compact"/>
            </w:pPr>
            <w:r>
              <w:t xml:space="preserve">+ Nadcap + SOC2</w:t>
            </w:r>
          </w:p>
        </w:tc>
        <w:tc>
          <w:tcPr/>
          <w:p>
            <w:pPr>
              <w:pStyle w:val="Compact"/>
            </w:pPr>
            <w:r>
              <w:t xml:space="preserve">Full ecosystem</w:t>
            </w:r>
          </w:p>
        </w:tc>
      </w:tr>
    </w:tbl>
    <w:p>
      <w:r>
        <w:pict>
          <v:rect style="width:0;height:1.5pt" o:hralign="center" o:hrstd="t" o:hr="t"/>
        </w:pict>
      </w:r>
    </w:p>
    <w:bookmarkEnd w:id="514"/>
    <w:bookmarkEnd w:id="515"/>
    <w:bookmarkStart w:id="518" w:name="hành-động-tiếp-theo-immediate-next-steps"/>
    <w:p>
      <w:pPr>
        <w:pStyle w:val="Heading2"/>
      </w:pPr>
      <w:r>
        <w:rPr>
          <w:rStyle w:val="SectionNumber"/>
        </w:rPr>
        <w:t xml:space="preserve">15.6</w:t>
      </w:r>
      <w:r>
        <w:tab/>
      </w:r>
      <w:r>
        <w:t xml:space="preserve">9.6. Hành động Tiếp theo (Immediate Next Steps)</w:t>
      </w:r>
    </w:p>
    <w:bookmarkStart w:id="516" w:name="action-items-90-ngày-tiếp-theo"/>
    <w:p>
      <w:pPr>
        <w:pStyle w:val="Heading3"/>
      </w:pPr>
      <w:r>
        <w:rPr>
          <w:rStyle w:val="SectionNumber"/>
        </w:rPr>
        <w:t xml:space="preserve">15.6.1</w:t>
      </w:r>
      <w:r>
        <w:tab/>
      </w:r>
      <w:r>
        <w:t xml:space="preserve">9.6.1. Action Items — 90 ngày Tiếp theo</w:t>
      </w:r>
    </w:p>
    <w:tbl>
      <w:tblPr>
        <w:tblStyle w:val="Table"/>
        <w:tblW w:type="pct" w:w="5000"/>
        <w:tblLayout w:type="fixed"/>
        <w:tblLook w:firstRow="1" w:lastRow="0" w:firstColumn="0" w:lastColumn="0" w:noHBand="0" w:noVBand="0" w:val="0020"/>
      </w:tblPr>
      <w:tblGrid>
        <w:gridCol w:w="214"/>
        <w:gridCol w:w="3282"/>
        <w:gridCol w:w="1712"/>
        <w:gridCol w:w="713"/>
        <w:gridCol w:w="1355"/>
        <w:gridCol w:w="642"/>
      </w:tblGrid>
      <w:tr>
        <w:trPr>
          <w:tblHeader w:val="on"/>
        </w:trPr>
        <w:tc>
          <w:tcPr/>
          <w:p>
            <w:pPr>
              <w:pStyle w:val="Compact"/>
              <w:jc w:val="center"/>
            </w:pPr>
            <w:r>
              <w:t xml:space="preserve">#</w:t>
            </w:r>
          </w:p>
        </w:tc>
        <w:tc>
          <w:tcPr/>
          <w:p>
            <w:pPr>
              <w:pStyle w:val="Compact"/>
            </w:pPr>
            <w:r>
              <w:t xml:space="preserve">Hành động</w:t>
            </w:r>
          </w:p>
        </w:tc>
        <w:tc>
          <w:tcPr/>
          <w:p>
            <w:pPr>
              <w:pStyle w:val="Compact"/>
            </w:pPr>
            <w:r>
              <w:t xml:space="preserve">Người phụ trách</w:t>
            </w:r>
          </w:p>
        </w:tc>
        <w:tc>
          <w:tcPr/>
          <w:p>
            <w:pPr>
              <w:pStyle w:val="Compact"/>
            </w:pPr>
            <w:r>
              <w:t xml:space="preserve">Deadline</w:t>
            </w:r>
          </w:p>
        </w:tc>
        <w:tc>
          <w:tcPr/>
          <w:p>
            <w:pPr>
              <w:pStyle w:val="Compact"/>
            </w:pPr>
            <w:r>
              <w:t xml:space="preserve">Deliverable</w:t>
            </w:r>
          </w:p>
        </w:tc>
        <w:tc>
          <w:tcPr/>
          <w:p>
            <w:pPr>
              <w:pStyle w:val="Compact"/>
              <w:jc w:val="center"/>
            </w:pPr>
            <w:r>
              <w:t xml:space="preserve">Ưu tiên</w:t>
            </w:r>
          </w:p>
        </w:tc>
      </w:tr>
      <w:tr>
        <w:tc>
          <w:tcPr/>
          <w:p>
            <w:pPr>
              <w:pStyle w:val="Compact"/>
              <w:jc w:val="center"/>
            </w:pPr>
            <w:r>
              <w:t xml:space="preserve">1</w:t>
            </w:r>
          </w:p>
        </w:tc>
        <w:tc>
          <w:tcPr/>
          <w:p>
            <w:pPr>
              <w:pStyle w:val="Compact"/>
            </w:pPr>
            <w:r>
              <w:rPr>
                <w:b/>
                <w:bCs/>
              </w:rPr>
              <w:t xml:space="preserve">Nộp hồ sơ IRC</w:t>
            </w:r>
            <w:r>
              <w:t xml:space="preserve"> </w:t>
            </w:r>
            <w:r>
              <w:t xml:space="preserve">tại BQL KCNC</w:t>
            </w:r>
          </w:p>
        </w:tc>
        <w:tc>
          <w:tcPr/>
          <w:p>
            <w:pPr>
              <w:pStyle w:val="Compact"/>
            </w:pPr>
            <w:r>
              <w:t xml:space="preserve">CLO + CEO</w:t>
            </w:r>
          </w:p>
        </w:tc>
        <w:tc>
          <w:tcPr/>
          <w:p>
            <w:pPr>
              <w:pStyle w:val="Compact"/>
            </w:pPr>
            <w:r>
              <w:t xml:space="preserve">T+30 ngày</w:t>
            </w:r>
          </w:p>
        </w:tc>
        <w:tc>
          <w:tcPr/>
          <w:p>
            <w:pPr>
              <w:pStyle w:val="Compact"/>
            </w:pPr>
            <w:r>
              <w:t xml:space="preserve">IRC issued</w:t>
            </w:r>
          </w:p>
        </w:tc>
        <w:tc>
          <w:tcPr/>
          <w:p>
            <w:pPr>
              <w:pStyle w:val="Compact"/>
              <w:jc w:val="center"/>
            </w:pPr>
            <w:r>
              <w:t xml:space="preserve">5/5</w:t>
            </w:r>
          </w:p>
        </w:tc>
      </w:tr>
      <w:tr>
        <w:tc>
          <w:tcPr/>
          <w:p>
            <w:pPr>
              <w:pStyle w:val="Compact"/>
              <w:jc w:val="center"/>
            </w:pPr>
            <w:r>
              <w:t xml:space="preserve">2</w:t>
            </w:r>
          </w:p>
        </w:tc>
        <w:tc>
          <w:tcPr/>
          <w:p>
            <w:pPr>
              <w:pStyle w:val="Compact"/>
            </w:pPr>
            <w:r>
              <w:rPr>
                <w:b/>
                <w:bCs/>
              </w:rPr>
              <w:t xml:space="preserve">Ký HĐ thuê đất</w:t>
            </w:r>
            <w:r>
              <w:t xml:space="preserve"> </w:t>
            </w:r>
            <w:r>
              <w:t xml:space="preserve">KCNC</w:t>
            </w:r>
          </w:p>
        </w:tc>
        <w:tc>
          <w:tcPr/>
          <w:p>
            <w:pPr>
              <w:pStyle w:val="Compact"/>
            </w:pPr>
            <w:r>
              <w:t xml:space="preserve">CEO + CLO</w:t>
            </w:r>
          </w:p>
        </w:tc>
        <w:tc>
          <w:tcPr/>
          <w:p>
            <w:pPr>
              <w:pStyle w:val="Compact"/>
            </w:pPr>
            <w:r>
              <w:t xml:space="preserve">T+45 ngày</w:t>
            </w:r>
          </w:p>
        </w:tc>
        <w:tc>
          <w:tcPr/>
          <w:p>
            <w:pPr>
              <w:pStyle w:val="Compact"/>
            </w:pPr>
            <w:r>
              <w:t xml:space="preserve">Lease agreement</w:t>
            </w:r>
          </w:p>
        </w:tc>
        <w:tc>
          <w:tcPr/>
          <w:p>
            <w:pPr>
              <w:pStyle w:val="Compact"/>
              <w:jc w:val="center"/>
            </w:pPr>
            <w:r>
              <w:t xml:space="preserve">5/5</w:t>
            </w:r>
          </w:p>
        </w:tc>
      </w:tr>
      <w:tr>
        <w:tc>
          <w:tcPr/>
          <w:p>
            <w:pPr>
              <w:pStyle w:val="Compact"/>
              <w:jc w:val="center"/>
            </w:pPr>
            <w:r>
              <w:t xml:space="preserve">3</w:t>
            </w:r>
          </w:p>
        </w:tc>
        <w:tc>
          <w:tcPr/>
          <w:p>
            <w:pPr>
              <w:pStyle w:val="Compact"/>
            </w:pPr>
            <w:r>
              <w:rPr>
                <w:b/>
                <w:bCs/>
              </w:rPr>
              <w:t xml:space="preserve">Thuê EIA consultant</w:t>
            </w:r>
          </w:p>
        </w:tc>
        <w:tc>
          <w:tcPr/>
          <w:p>
            <w:pPr>
              <w:pStyle w:val="Compact"/>
            </w:pPr>
            <w:r>
              <w:t xml:space="preserve">COO</w:t>
            </w:r>
          </w:p>
        </w:tc>
        <w:tc>
          <w:tcPr/>
          <w:p>
            <w:pPr>
              <w:pStyle w:val="Compact"/>
            </w:pPr>
            <w:r>
              <w:t xml:space="preserve">T+15 ngày</w:t>
            </w:r>
          </w:p>
        </w:tc>
        <w:tc>
          <w:tcPr/>
          <w:p>
            <w:pPr>
              <w:pStyle w:val="Compact"/>
            </w:pPr>
            <w:r>
              <w:t xml:space="preserve">EIA contract</w:t>
            </w:r>
          </w:p>
        </w:tc>
        <w:tc>
          <w:tcPr/>
          <w:p>
            <w:pPr>
              <w:pStyle w:val="Compact"/>
              <w:jc w:val="center"/>
            </w:pPr>
            <w:r>
              <w:t xml:space="preserve">5/5</w:t>
            </w:r>
          </w:p>
        </w:tc>
      </w:tr>
      <w:tr>
        <w:tc>
          <w:tcPr/>
          <w:p>
            <w:pPr>
              <w:pStyle w:val="Compact"/>
              <w:jc w:val="center"/>
            </w:pPr>
            <w:r>
              <w:t xml:space="preserve">4</w:t>
            </w:r>
          </w:p>
        </w:tc>
        <w:tc>
          <w:tcPr/>
          <w:p>
            <w:pPr>
              <w:pStyle w:val="Compact"/>
            </w:pPr>
            <w:r>
              <w:rPr>
                <w:b/>
                <w:bCs/>
              </w:rPr>
              <w:t xml:space="preserve">Phát LOI cho DMG MORI</w:t>
            </w:r>
            <w:r>
              <w:t xml:space="preserve"> </w:t>
            </w:r>
            <w:r>
              <w:t xml:space="preserve">(CNC Phase 1)</w:t>
            </w:r>
          </w:p>
        </w:tc>
        <w:tc>
          <w:tcPr/>
          <w:p>
            <w:pPr>
              <w:pStyle w:val="Compact"/>
            </w:pPr>
            <w:r>
              <w:t xml:space="preserve">COO + CFO</w:t>
            </w:r>
          </w:p>
        </w:tc>
        <w:tc>
          <w:tcPr/>
          <w:p>
            <w:pPr>
              <w:pStyle w:val="Compact"/>
            </w:pPr>
            <w:r>
              <w:t xml:space="preserve">T+30 ngày</w:t>
            </w:r>
          </w:p>
        </w:tc>
        <w:tc>
          <w:tcPr/>
          <w:p>
            <w:pPr>
              <w:pStyle w:val="Compact"/>
            </w:pPr>
            <w:r>
              <w:t xml:space="preserve">LOI signed</w:t>
            </w:r>
          </w:p>
        </w:tc>
        <w:tc>
          <w:tcPr/>
          <w:p>
            <w:pPr>
              <w:pStyle w:val="Compact"/>
              <w:jc w:val="center"/>
            </w:pPr>
            <w:r>
              <w:t xml:space="preserve">4/5</w:t>
            </w:r>
          </w:p>
        </w:tc>
      </w:tr>
      <w:tr>
        <w:tc>
          <w:tcPr/>
          <w:p>
            <w:pPr>
              <w:pStyle w:val="Compact"/>
              <w:jc w:val="center"/>
            </w:pPr>
            <w:r>
              <w:t xml:space="preserve">5</w:t>
            </w:r>
          </w:p>
        </w:tc>
        <w:tc>
          <w:tcPr/>
          <w:p>
            <w:pPr>
              <w:pStyle w:val="Compact"/>
            </w:pPr>
            <w:r>
              <w:rPr>
                <w:b/>
                <w:bCs/>
              </w:rPr>
              <w:t xml:space="preserve">Tuyển dụng CEO + CFO</w:t>
            </w:r>
            <w:r>
              <w:t xml:space="preserve"> </w:t>
            </w:r>
            <w:r>
              <w:t xml:space="preserve">(nếu chưa)</w:t>
            </w:r>
          </w:p>
        </w:tc>
        <w:tc>
          <w:tcPr/>
          <w:p>
            <w:pPr>
              <w:pStyle w:val="Compact"/>
            </w:pPr>
            <w:r>
              <w:t xml:space="preserve">HĐTV</w:t>
            </w:r>
          </w:p>
        </w:tc>
        <w:tc>
          <w:tcPr/>
          <w:p>
            <w:pPr>
              <w:pStyle w:val="Compact"/>
            </w:pPr>
            <w:r>
              <w:t xml:space="preserve">T+60 ngày</w:t>
            </w:r>
          </w:p>
        </w:tc>
        <w:tc>
          <w:tcPr/>
          <w:p>
            <w:pPr>
              <w:pStyle w:val="Compact"/>
            </w:pPr>
            <w:r>
              <w:t xml:space="preserve">Offer accepted</w:t>
            </w:r>
          </w:p>
        </w:tc>
        <w:tc>
          <w:tcPr/>
          <w:p>
            <w:pPr>
              <w:pStyle w:val="Compact"/>
              <w:jc w:val="center"/>
            </w:pPr>
            <w:r>
              <w:t xml:space="preserve">4/5</w:t>
            </w:r>
          </w:p>
        </w:tc>
      </w:tr>
      <w:tr>
        <w:tc>
          <w:tcPr/>
          <w:p>
            <w:pPr>
              <w:pStyle w:val="Compact"/>
              <w:jc w:val="center"/>
            </w:pPr>
            <w:r>
              <w:t xml:space="preserve">6</w:t>
            </w:r>
          </w:p>
        </w:tc>
        <w:tc>
          <w:tcPr/>
          <w:p>
            <w:pPr>
              <w:pStyle w:val="Compact"/>
            </w:pPr>
            <w:r>
              <w:rPr>
                <w:b/>
                <w:bCs/>
              </w:rPr>
              <w:t xml:space="preserve">Đàm phán LOI ngân hàng</w:t>
            </w:r>
          </w:p>
        </w:tc>
        <w:tc>
          <w:tcPr/>
          <w:p>
            <w:pPr>
              <w:pStyle w:val="Compact"/>
            </w:pPr>
            <w:r>
              <w:t xml:space="preserve">CFO</w:t>
            </w:r>
          </w:p>
        </w:tc>
        <w:tc>
          <w:tcPr/>
          <w:p>
            <w:pPr>
              <w:pStyle w:val="Compact"/>
            </w:pPr>
            <w:r>
              <w:t xml:space="preserve">T+45 ngày</w:t>
            </w:r>
          </w:p>
        </w:tc>
        <w:tc>
          <w:tcPr/>
          <w:p>
            <w:pPr>
              <w:pStyle w:val="Compact"/>
            </w:pPr>
            <w:r>
              <w:t xml:space="preserve">LOI từ VCB/BIDV</w:t>
            </w:r>
          </w:p>
        </w:tc>
        <w:tc>
          <w:tcPr/>
          <w:p>
            <w:pPr>
              <w:pStyle w:val="Compact"/>
              <w:jc w:val="center"/>
            </w:pPr>
            <w:r>
              <w:t xml:space="preserve">4/5</w:t>
            </w:r>
          </w:p>
        </w:tc>
      </w:tr>
      <w:tr>
        <w:tc>
          <w:tcPr/>
          <w:p>
            <w:pPr>
              <w:pStyle w:val="Compact"/>
              <w:jc w:val="center"/>
            </w:pPr>
            <w:r>
              <w:t xml:space="preserve">7</w:t>
            </w:r>
          </w:p>
        </w:tc>
        <w:tc>
          <w:tcPr/>
          <w:p>
            <w:pPr>
              <w:pStyle w:val="Compact"/>
            </w:pPr>
            <w:r>
              <w:rPr>
                <w:b/>
                <w:bCs/>
              </w:rPr>
              <w:t xml:space="preserve">Thiết kế kiến trúc sơ bộ</w:t>
            </w:r>
          </w:p>
        </w:tc>
        <w:tc>
          <w:tcPr/>
          <w:p>
            <w:pPr>
              <w:pStyle w:val="Compact"/>
            </w:pPr>
            <w:r>
              <w:t xml:space="preserve">Kiến trúc sư tư vấn</w:t>
            </w:r>
          </w:p>
        </w:tc>
        <w:tc>
          <w:tcPr/>
          <w:p>
            <w:pPr>
              <w:pStyle w:val="Compact"/>
            </w:pPr>
            <w:r>
              <w:t xml:space="preserve">T+60 ngày</w:t>
            </w:r>
          </w:p>
        </w:tc>
        <w:tc>
          <w:tcPr/>
          <w:p>
            <w:pPr>
              <w:pStyle w:val="Compact"/>
            </w:pPr>
            <w:r>
              <w:t xml:space="preserve">Schematic design</w:t>
            </w:r>
          </w:p>
        </w:tc>
        <w:tc>
          <w:tcPr/>
          <w:p>
            <w:pPr>
              <w:pStyle w:val="Compact"/>
              <w:jc w:val="center"/>
            </w:pPr>
            <w:r>
              <w:t xml:space="preserve">4/5</w:t>
            </w:r>
          </w:p>
        </w:tc>
      </w:tr>
      <w:tr>
        <w:tc>
          <w:tcPr/>
          <w:p>
            <w:pPr>
              <w:pStyle w:val="Compact"/>
              <w:jc w:val="center"/>
            </w:pPr>
            <w:r>
              <w:t xml:space="preserve">8</w:t>
            </w:r>
          </w:p>
        </w:tc>
        <w:tc>
          <w:tcPr/>
          <w:p>
            <w:pPr>
              <w:pStyle w:val="Compact"/>
            </w:pPr>
            <w:r>
              <w:rPr>
                <w:b/>
                <w:bCs/>
              </w:rPr>
              <w:t xml:space="preserve">Thiết kế PCCC</w:t>
            </w:r>
          </w:p>
        </w:tc>
        <w:tc>
          <w:tcPr/>
          <w:p>
            <w:pPr>
              <w:pStyle w:val="Compact"/>
            </w:pPr>
            <w:r>
              <w:t xml:space="preserve">Tư vấn PCCC</w:t>
            </w:r>
          </w:p>
        </w:tc>
        <w:tc>
          <w:tcPr/>
          <w:p>
            <w:pPr>
              <w:pStyle w:val="Compact"/>
            </w:pPr>
            <w:r>
              <w:t xml:space="preserve">T+60 ngày</w:t>
            </w:r>
          </w:p>
        </w:tc>
        <w:tc>
          <w:tcPr/>
          <w:p>
            <w:pPr>
              <w:pStyle w:val="Compact"/>
            </w:pPr>
            <w:r>
              <w:t xml:space="preserve">PCCC design package</w:t>
            </w:r>
          </w:p>
        </w:tc>
        <w:tc>
          <w:tcPr/>
          <w:p>
            <w:pPr>
              <w:pStyle w:val="Compact"/>
              <w:jc w:val="center"/>
            </w:pPr>
            <w:r>
              <w:t xml:space="preserve">3/5</w:t>
            </w:r>
          </w:p>
        </w:tc>
      </w:tr>
      <w:tr>
        <w:tc>
          <w:tcPr/>
          <w:p>
            <w:pPr>
              <w:pStyle w:val="Compact"/>
              <w:jc w:val="center"/>
            </w:pPr>
            <w:r>
              <w:t xml:space="preserve">9</w:t>
            </w:r>
          </w:p>
        </w:tc>
        <w:tc>
          <w:tcPr/>
          <w:p>
            <w:pPr>
              <w:pStyle w:val="Compact"/>
            </w:pPr>
            <w:r>
              <w:rPr>
                <w:b/>
                <w:bCs/>
              </w:rPr>
              <w:t xml:space="preserve">Gap analysis ISO/IATF</w:t>
            </w:r>
          </w:p>
        </w:tc>
        <w:tc>
          <w:tcPr/>
          <w:p>
            <w:pPr>
              <w:pStyle w:val="Compact"/>
            </w:pPr>
            <w:r>
              <w:t xml:space="preserve">Quality consultant</w:t>
            </w:r>
          </w:p>
        </w:tc>
        <w:tc>
          <w:tcPr/>
          <w:p>
            <w:pPr>
              <w:pStyle w:val="Compact"/>
            </w:pPr>
            <w:r>
              <w:t xml:space="preserve">T+90 ngày</w:t>
            </w:r>
          </w:p>
        </w:tc>
        <w:tc>
          <w:tcPr/>
          <w:p>
            <w:pPr>
              <w:pStyle w:val="Compact"/>
            </w:pPr>
            <w:r>
              <w:t xml:space="preserve">Gap report</w:t>
            </w:r>
          </w:p>
        </w:tc>
        <w:tc>
          <w:tcPr/>
          <w:p>
            <w:pPr>
              <w:pStyle w:val="Compact"/>
              <w:jc w:val="center"/>
            </w:pPr>
            <w:r>
              <w:t xml:space="preserve">3/5</w:t>
            </w:r>
          </w:p>
        </w:tc>
      </w:tr>
      <w:tr>
        <w:tc>
          <w:tcPr/>
          <w:p>
            <w:pPr>
              <w:pStyle w:val="Compact"/>
              <w:jc w:val="center"/>
            </w:pPr>
            <w:r>
              <w:t xml:space="preserve">10</w:t>
            </w:r>
          </w:p>
        </w:tc>
        <w:tc>
          <w:tcPr/>
          <w:p>
            <w:pPr>
              <w:pStyle w:val="Compact"/>
            </w:pPr>
            <w:r>
              <w:rPr>
                <w:b/>
                <w:bCs/>
              </w:rPr>
              <w:t xml:space="preserve">Set up ERP (SAP B1)</w:t>
            </w:r>
          </w:p>
        </w:tc>
        <w:tc>
          <w:tcPr/>
          <w:p>
            <w:pPr>
              <w:pStyle w:val="Compact"/>
            </w:pPr>
            <w:r>
              <w:t xml:space="preserve">IT Manager</w:t>
            </w:r>
          </w:p>
        </w:tc>
        <w:tc>
          <w:tcPr/>
          <w:p>
            <w:pPr>
              <w:pStyle w:val="Compact"/>
            </w:pPr>
            <w:r>
              <w:t xml:space="preserve">T+90 ngày</w:t>
            </w:r>
          </w:p>
        </w:tc>
        <w:tc>
          <w:tcPr/>
          <w:p>
            <w:pPr>
              <w:pStyle w:val="Compact"/>
            </w:pPr>
            <w:r>
              <w:t xml:space="preserve">ERP go-live plan</w:t>
            </w:r>
          </w:p>
        </w:tc>
        <w:tc>
          <w:tcPr/>
          <w:p>
            <w:pPr>
              <w:pStyle w:val="Compact"/>
              <w:jc w:val="center"/>
            </w:pPr>
            <w:r>
              <w:t xml:space="preserve">3/5</w:t>
            </w:r>
          </w:p>
        </w:tc>
      </w:tr>
      <w:tr>
        <w:tc>
          <w:tcPr/>
          <w:p>
            <w:pPr>
              <w:pStyle w:val="Compact"/>
              <w:jc w:val="center"/>
            </w:pPr>
            <w:r>
              <w:t xml:space="preserve">11</w:t>
            </w:r>
          </w:p>
        </w:tc>
        <w:tc>
          <w:tcPr/>
          <w:p>
            <w:pPr>
              <w:pStyle w:val="Compact"/>
            </w:pPr>
            <w:r>
              <w:rPr>
                <w:b/>
                <w:bCs/>
              </w:rPr>
              <w:t xml:space="preserve">Tiếp cận 5 KH CNC đầu tiên</w:t>
            </w:r>
          </w:p>
        </w:tc>
        <w:tc>
          <w:tcPr/>
          <w:p>
            <w:pPr>
              <w:pStyle w:val="Compact"/>
            </w:pPr>
            <w:r>
              <w:t xml:space="preserve">CSO</w:t>
            </w:r>
          </w:p>
        </w:tc>
        <w:tc>
          <w:tcPr/>
          <w:p>
            <w:pPr>
              <w:pStyle w:val="Compact"/>
            </w:pPr>
            <w:r>
              <w:t xml:space="preserve">T+60 ngày</w:t>
            </w:r>
          </w:p>
        </w:tc>
        <w:tc>
          <w:tcPr/>
          <w:p>
            <w:pPr>
              <w:pStyle w:val="Compact"/>
            </w:pPr>
            <w:r>
              <w:t xml:space="preserve">3 NDA signed</w:t>
            </w:r>
          </w:p>
        </w:tc>
        <w:tc>
          <w:tcPr/>
          <w:p>
            <w:pPr>
              <w:pStyle w:val="Compact"/>
              <w:jc w:val="center"/>
            </w:pPr>
            <w:r>
              <w:t xml:space="preserve">3/5</w:t>
            </w:r>
          </w:p>
        </w:tc>
      </w:tr>
      <w:tr>
        <w:tc>
          <w:tcPr/>
          <w:p>
            <w:pPr>
              <w:pStyle w:val="Compact"/>
              <w:jc w:val="center"/>
            </w:pPr>
            <w:r>
              <w:t xml:space="preserve">12</w:t>
            </w:r>
          </w:p>
        </w:tc>
        <w:tc>
          <w:tcPr/>
          <w:p>
            <w:pPr>
              <w:pStyle w:val="Compact"/>
            </w:pPr>
            <w:r>
              <w:rPr>
                <w:b/>
                <w:bCs/>
              </w:rPr>
              <w:t xml:space="preserve">MekongOS v0.1 development</w:t>
            </w:r>
          </w:p>
        </w:tc>
        <w:tc>
          <w:tcPr/>
          <w:p>
            <w:pPr>
              <w:pStyle w:val="Compact"/>
            </w:pPr>
            <w:r>
              <w:t xml:space="preserve">CTO</w:t>
            </w:r>
          </w:p>
        </w:tc>
        <w:tc>
          <w:tcPr/>
          <w:p>
            <w:pPr>
              <w:pStyle w:val="Compact"/>
            </w:pPr>
            <w:r>
              <w:t xml:space="preserve">T+90 ngày</w:t>
            </w:r>
          </w:p>
        </w:tc>
        <w:tc>
          <w:tcPr/>
          <w:p>
            <w:pPr>
              <w:pStyle w:val="Compact"/>
            </w:pPr>
            <w:r>
              <w:t xml:space="preserve">Alpha prototype</w:t>
            </w:r>
          </w:p>
        </w:tc>
        <w:tc>
          <w:tcPr/>
          <w:p>
            <w:pPr>
              <w:pStyle w:val="Compact"/>
              <w:jc w:val="center"/>
            </w:pPr>
            <w:r>
              <w:t xml:space="preserve">2/5</w:t>
            </w:r>
          </w:p>
        </w:tc>
      </w:tr>
    </w:tbl>
    <w:bookmarkEnd w:id="516"/>
    <w:bookmarkStart w:id="517" w:name="milestones-theo-5-phase"/>
    <w:p>
      <w:pPr>
        <w:pStyle w:val="Heading3"/>
      </w:pPr>
      <w:r>
        <w:rPr>
          <w:rStyle w:val="SectionNumber"/>
        </w:rPr>
        <w:t xml:space="preserve">15.6.2</w:t>
      </w:r>
      <w:r>
        <w:tab/>
      </w:r>
      <w:r>
        <w:t xml:space="preserve">9.6.2. Milestones theo 5 Phase</w:t>
      </w:r>
    </w:p>
    <w:tbl>
      <w:tblPr>
        <w:tblStyle w:val="Table"/>
        <w:tblW w:type="pct" w:w="5000"/>
        <w:tblLayout w:type="fixed"/>
        <w:tblLook w:firstRow="1" w:lastRow="0" w:firstColumn="0" w:lastColumn="0" w:noHBand="0" w:noVBand="0" w:val="0020"/>
      </w:tblPr>
      <w:tblGrid>
        <w:gridCol w:w="2785"/>
        <w:gridCol w:w="1131"/>
        <w:gridCol w:w="2959"/>
        <w:gridCol w:w="1044"/>
      </w:tblGrid>
      <w:tr>
        <w:trPr>
          <w:tblHeader w:val="on"/>
        </w:trPr>
        <w:tc>
          <w:tcPr/>
          <w:p>
            <w:pPr>
              <w:pStyle w:val="Compact"/>
            </w:pPr>
            <w:r>
              <w:t xml:space="preserve">Milestone</w:t>
            </w:r>
          </w:p>
        </w:tc>
        <w:tc>
          <w:tcPr/>
          <w:p>
            <w:pPr>
              <w:pStyle w:val="Compact"/>
            </w:pPr>
            <w:r>
              <w:t xml:space="preserve">Target Year</w:t>
            </w:r>
          </w:p>
        </w:tc>
        <w:tc>
          <w:tcPr/>
          <w:p>
            <w:pPr>
              <w:pStyle w:val="Compact"/>
            </w:pPr>
            <w:r>
              <w:t xml:space="preserve">Verification</w:t>
            </w:r>
          </w:p>
        </w:tc>
        <w:tc>
          <w:tcPr/>
          <w:p>
            <w:pPr>
              <w:pStyle w:val="Compact"/>
              <w:jc w:val="center"/>
            </w:pPr>
            <w:r>
              <w:t xml:space="preserve">Phase</w:t>
            </w:r>
          </w:p>
        </w:tc>
      </w:tr>
      <w:tr>
        <w:tc>
          <w:tcPr/>
          <w:p>
            <w:pPr>
              <w:pStyle w:val="Compact"/>
            </w:pPr>
            <w:r>
              <w:t xml:space="preserve">IRC issued + BQL approval</w:t>
            </w:r>
          </w:p>
        </w:tc>
        <w:tc>
          <w:tcPr/>
          <w:p>
            <w:pPr>
              <w:pStyle w:val="Compact"/>
            </w:pPr>
            <w:r>
              <w:t xml:space="preserve">Y0</w:t>
            </w:r>
          </w:p>
        </w:tc>
        <w:tc>
          <w:tcPr/>
          <w:p>
            <w:pPr>
              <w:pStyle w:val="Compact"/>
            </w:pPr>
            <w:r>
              <w:t xml:space="preserve">BQL KCNC confirmation</w:t>
            </w:r>
          </w:p>
        </w:tc>
        <w:tc>
          <w:tcPr/>
          <w:p>
            <w:pPr>
              <w:pStyle w:val="Compact"/>
              <w:jc w:val="center"/>
            </w:pPr>
            <w:r>
              <w:t xml:space="preserve">P0</w:t>
            </w:r>
          </w:p>
        </w:tc>
      </w:tr>
      <w:tr>
        <w:tc>
          <w:tcPr/>
          <w:p>
            <w:pPr>
              <w:pStyle w:val="Compact"/>
            </w:pPr>
            <w:r>
              <w:t xml:space="preserve">EIA submitted + approved</w:t>
            </w:r>
          </w:p>
        </w:tc>
        <w:tc>
          <w:tcPr/>
          <w:p>
            <w:pPr>
              <w:pStyle w:val="Compact"/>
            </w:pPr>
            <w:r>
              <w:t xml:space="preserve">Y0-Y1</w:t>
            </w:r>
          </w:p>
        </w:tc>
        <w:tc>
          <w:tcPr/>
          <w:p>
            <w:pPr>
              <w:pStyle w:val="Compact"/>
            </w:pPr>
            <w:r>
              <w:t xml:space="preserve">Sở TN&amp;MT decision</w:t>
            </w:r>
          </w:p>
        </w:tc>
        <w:tc>
          <w:tcPr/>
          <w:p>
            <w:pPr>
              <w:pStyle w:val="Compact"/>
              <w:jc w:val="center"/>
            </w:pPr>
            <w:r>
              <w:t xml:space="preserve">P0</w:t>
            </w:r>
          </w:p>
        </w:tc>
      </w:tr>
      <w:tr>
        <w:tc>
          <w:tcPr/>
          <w:p>
            <w:pPr>
              <w:pStyle w:val="Compact"/>
            </w:pPr>
            <w:r>
              <w:t xml:space="preserve">Ground breaking</w:t>
            </w:r>
          </w:p>
        </w:tc>
        <w:tc>
          <w:tcPr/>
          <w:p>
            <w:pPr>
              <w:pStyle w:val="Compact"/>
            </w:pPr>
            <w:r>
              <w:t xml:space="preserve">Y2</w:t>
            </w:r>
          </w:p>
        </w:tc>
        <w:tc>
          <w:tcPr/>
          <w:p>
            <w:pPr>
              <w:pStyle w:val="Compact"/>
            </w:pPr>
            <w:r>
              <w:t xml:space="preserve">Photo + ceremony</w:t>
            </w:r>
          </w:p>
        </w:tc>
        <w:tc>
          <w:tcPr/>
          <w:p>
            <w:pPr>
              <w:pStyle w:val="Compact"/>
              <w:jc w:val="center"/>
            </w:pPr>
            <w:r>
              <w:t xml:space="preserve">P1</w:t>
            </w:r>
          </w:p>
        </w:tc>
      </w:tr>
      <w:tr>
        <w:tc>
          <w:tcPr/>
          <w:p>
            <w:pPr>
              <w:pStyle w:val="Compact"/>
            </w:pPr>
            <w:r>
              <w:t xml:space="preserve">Shell 3 tầng hoàn thành</w:t>
            </w:r>
          </w:p>
        </w:tc>
        <w:tc>
          <w:tcPr/>
          <w:p>
            <w:pPr>
              <w:pStyle w:val="Compact"/>
            </w:pPr>
            <w:r>
              <w:t xml:space="preserve">Y5</w:t>
            </w:r>
          </w:p>
        </w:tc>
        <w:tc>
          <w:tcPr/>
          <w:p>
            <w:pPr>
              <w:pStyle w:val="Compact"/>
            </w:pPr>
            <w:r>
              <w:t xml:space="preserve">COA from contractor</w:t>
            </w:r>
          </w:p>
        </w:tc>
        <w:tc>
          <w:tcPr/>
          <w:p>
            <w:pPr>
              <w:pStyle w:val="Compact"/>
              <w:jc w:val="center"/>
            </w:pPr>
            <w:r>
              <w:t xml:space="preserve">P1</w:t>
            </w:r>
          </w:p>
        </w:tc>
      </w:tr>
      <w:tr>
        <w:tc>
          <w:tcPr/>
          <w:p>
            <w:pPr>
              <w:pStyle w:val="Compact"/>
            </w:pPr>
            <w:r>
              <w:t xml:space="preserve">IoT/SMT fit-out + commissioning</w:t>
            </w:r>
          </w:p>
        </w:tc>
        <w:tc>
          <w:tcPr/>
          <w:p>
            <w:pPr>
              <w:pStyle w:val="Compact"/>
            </w:pPr>
            <w:r>
              <w:t xml:space="preserve">Y5-Y6</w:t>
            </w:r>
          </w:p>
        </w:tc>
        <w:tc>
          <w:tcPr/>
          <w:p>
            <w:pPr>
              <w:pStyle w:val="Compact"/>
            </w:pPr>
            <w:r>
              <w:t xml:space="preserve">First product off SMT line</w:t>
            </w:r>
          </w:p>
        </w:tc>
        <w:tc>
          <w:tcPr/>
          <w:p>
            <w:pPr>
              <w:pStyle w:val="Compact"/>
              <w:jc w:val="center"/>
            </w:pPr>
            <w:r>
              <w:t xml:space="preserve">P2</w:t>
            </w:r>
          </w:p>
        </w:tc>
      </w:tr>
      <w:tr>
        <w:tc>
          <w:tcPr/>
          <w:p>
            <w:pPr>
              <w:pStyle w:val="Compact"/>
            </w:pPr>
            <w:r>
              <w:rPr>
                <w:b/>
                <w:bCs/>
              </w:rPr>
              <w:t xml:space="preserve">First revenue (IoT)</w:t>
            </w:r>
          </w:p>
        </w:tc>
        <w:tc>
          <w:tcPr/>
          <w:p>
            <w:pPr>
              <w:pStyle w:val="Compact"/>
            </w:pPr>
            <w:r>
              <w:rPr>
                <w:b/>
                <w:bCs/>
              </w:rPr>
              <w:t xml:space="preserve">Y6</w:t>
            </w:r>
          </w:p>
        </w:tc>
        <w:tc>
          <w:tcPr/>
          <w:p>
            <w:pPr>
              <w:pStyle w:val="Compact"/>
            </w:pPr>
            <w:r>
              <w:t xml:space="preserve">Invoice + collection</w:t>
            </w:r>
          </w:p>
        </w:tc>
        <w:tc>
          <w:tcPr/>
          <w:p>
            <w:pPr>
              <w:pStyle w:val="Compact"/>
              <w:jc w:val="center"/>
            </w:pPr>
            <w:r>
              <w:rPr>
                <w:b/>
                <w:bCs/>
              </w:rPr>
              <w:t xml:space="preserve">P2</w:t>
            </w:r>
          </w:p>
        </w:tc>
      </w:tr>
      <w:tr>
        <w:tc>
          <w:tcPr/>
          <w:p>
            <w:pPr>
              <w:pStyle w:val="Compact"/>
            </w:pPr>
            <w:r>
              <w:t xml:space="preserve">CNC machines delivered (28)</w:t>
            </w:r>
          </w:p>
        </w:tc>
        <w:tc>
          <w:tcPr/>
          <w:p>
            <w:pPr>
              <w:pStyle w:val="Compact"/>
            </w:pPr>
            <w:r>
              <w:t xml:space="preserve">Y7-Y8</w:t>
            </w:r>
          </w:p>
        </w:tc>
        <w:tc>
          <w:tcPr/>
          <w:p>
            <w:pPr>
              <w:pStyle w:val="Compact"/>
            </w:pPr>
            <w:r>
              <w:t xml:space="preserve">Delivery + customs + geometry test</w:t>
            </w:r>
          </w:p>
        </w:tc>
        <w:tc>
          <w:tcPr/>
          <w:p>
            <w:pPr>
              <w:pStyle w:val="Compact"/>
              <w:jc w:val="center"/>
            </w:pPr>
            <w:r>
              <w:t xml:space="preserve">P3</w:t>
            </w:r>
          </w:p>
        </w:tc>
      </w:tr>
      <w:tr>
        <w:tc>
          <w:tcPr/>
          <w:p>
            <w:pPr>
              <w:pStyle w:val="Compact"/>
            </w:pPr>
            <w:r>
              <w:t xml:space="preserve">CNC first revenue</w:t>
            </w:r>
          </w:p>
        </w:tc>
        <w:tc>
          <w:tcPr/>
          <w:p>
            <w:pPr>
              <w:pStyle w:val="Compact"/>
            </w:pPr>
            <w:r>
              <w:t xml:space="preserve">Y8</w:t>
            </w:r>
          </w:p>
        </w:tc>
        <w:tc>
          <w:tcPr/>
          <w:p>
            <w:pPr>
              <w:pStyle w:val="Compact"/>
            </w:pPr>
            <w:r>
              <w:t xml:space="preserve">Customer PO + delivery</w:t>
            </w:r>
          </w:p>
        </w:tc>
        <w:tc>
          <w:tcPr/>
          <w:p>
            <w:pPr>
              <w:pStyle w:val="Compact"/>
              <w:jc w:val="center"/>
            </w:pPr>
            <w:r>
              <w:t xml:space="preserve">P3</w:t>
            </w:r>
          </w:p>
        </w:tc>
      </w:tr>
      <w:tr>
        <w:tc>
          <w:tcPr/>
          <w:p>
            <w:pPr>
              <w:pStyle w:val="Compact"/>
            </w:pPr>
            <w:r>
              <w:t xml:space="preserve">IATF 16949 certified</w:t>
            </w:r>
          </w:p>
        </w:tc>
        <w:tc>
          <w:tcPr/>
          <w:p>
            <w:pPr>
              <w:pStyle w:val="Compact"/>
            </w:pPr>
            <w:r>
              <w:t xml:space="preserve">Y9-Y10</w:t>
            </w:r>
          </w:p>
        </w:tc>
        <w:tc>
          <w:tcPr/>
          <w:p>
            <w:pPr>
              <w:pStyle w:val="Compact"/>
            </w:pPr>
            <w:r>
              <w:t xml:space="preserve">IATF CB certificate</w:t>
            </w:r>
          </w:p>
        </w:tc>
        <w:tc>
          <w:tcPr/>
          <w:p>
            <w:pPr>
              <w:pStyle w:val="Compact"/>
              <w:jc w:val="center"/>
            </w:pPr>
            <w:r>
              <w:t xml:space="preserve">P3</w:t>
            </w:r>
          </w:p>
        </w:tc>
      </w:tr>
      <w:tr>
        <w:tc>
          <w:tcPr/>
          <w:p>
            <w:pPr>
              <w:pStyle w:val="Compact"/>
            </w:pPr>
            <w:r>
              <w:rPr>
                <w:b/>
                <w:bCs/>
              </w:rPr>
              <w:t xml:space="preserve">Revenue Y10: 14,5M</w:t>
            </w:r>
          </w:p>
        </w:tc>
        <w:tc>
          <w:tcPr/>
          <w:p>
            <w:pPr>
              <w:pStyle w:val="Compact"/>
            </w:pPr>
            <w:r>
              <w:rPr>
                <w:b/>
                <w:bCs/>
              </w:rPr>
              <w:t xml:space="preserve">Y10</w:t>
            </w:r>
          </w:p>
        </w:tc>
        <w:tc>
          <w:tcPr/>
          <w:p>
            <w:pPr>
              <w:pStyle w:val="Compact"/>
            </w:pPr>
            <w:r>
              <w:t xml:space="preserve">Audited financial statement</w:t>
            </w:r>
          </w:p>
        </w:tc>
        <w:tc>
          <w:tcPr/>
          <w:p>
            <w:pPr>
              <w:pStyle w:val="Compact"/>
              <w:jc w:val="center"/>
            </w:pPr>
            <w:r>
              <w:rPr>
                <w:b/>
                <w:bCs/>
              </w:rPr>
              <w:t xml:space="preserve">P3</w:t>
            </w:r>
          </w:p>
        </w:tc>
      </w:tr>
      <w:tr>
        <w:tc>
          <w:tcPr/>
          <w:p>
            <w:pPr>
              <w:pStyle w:val="Compact"/>
            </w:pPr>
            <w:r>
              <w:t xml:space="preserve">DC fit-out + commissioning</w:t>
            </w:r>
          </w:p>
        </w:tc>
        <w:tc>
          <w:tcPr/>
          <w:p>
            <w:pPr>
              <w:pStyle w:val="Compact"/>
            </w:pPr>
            <w:r>
              <w:t xml:space="preserve">Y10-Y11</w:t>
            </w:r>
          </w:p>
        </w:tc>
        <w:tc>
          <w:tcPr/>
          <w:p>
            <w:pPr>
              <w:pStyle w:val="Compact"/>
            </w:pPr>
            <w:r>
              <w:t xml:space="preserve">UPS + Cooling 72h test</w:t>
            </w:r>
          </w:p>
        </w:tc>
        <w:tc>
          <w:tcPr/>
          <w:p>
            <w:pPr>
              <w:pStyle w:val="Compact"/>
              <w:jc w:val="center"/>
            </w:pPr>
            <w:r>
              <w:t xml:space="preserve">P4</w:t>
            </w:r>
          </w:p>
        </w:tc>
      </w:tr>
      <w:tr>
        <w:tc>
          <w:tcPr/>
          <w:p>
            <w:pPr>
              <w:pStyle w:val="Compact"/>
            </w:pPr>
            <w:r>
              <w:t xml:space="preserve">DC first revenue</w:t>
            </w:r>
          </w:p>
        </w:tc>
        <w:tc>
          <w:tcPr/>
          <w:p>
            <w:pPr>
              <w:pStyle w:val="Compact"/>
            </w:pPr>
            <w:r>
              <w:t xml:space="preserve">Y11</w:t>
            </w:r>
          </w:p>
        </w:tc>
        <w:tc>
          <w:tcPr/>
          <w:p>
            <w:pPr>
              <w:pStyle w:val="Compact"/>
            </w:pPr>
            <w:r>
              <w:t xml:space="preserve">Colocation contract signed</w:t>
            </w:r>
          </w:p>
        </w:tc>
        <w:tc>
          <w:tcPr/>
          <w:p>
            <w:pPr>
              <w:pStyle w:val="Compact"/>
              <w:jc w:val="center"/>
            </w:pPr>
            <w:r>
              <w:t xml:space="preserve">P4</w:t>
            </w:r>
          </w:p>
        </w:tc>
      </w:tr>
      <w:tr>
        <w:tc>
          <w:tcPr/>
          <w:p>
            <w:pPr>
              <w:pStyle w:val="Compact"/>
            </w:pPr>
            <w:r>
              <w:rPr>
                <w:b/>
                <w:bCs/>
              </w:rPr>
              <w:t xml:space="preserve">Breakeven (discounted)</w:t>
            </w:r>
          </w:p>
        </w:tc>
        <w:tc>
          <w:tcPr/>
          <w:p>
            <w:pPr>
              <w:pStyle w:val="Compact"/>
            </w:pPr>
            <w:r>
              <w:rPr>
                <w:b/>
                <w:bCs/>
              </w:rPr>
              <w:t xml:space="preserve">Y13</w:t>
            </w:r>
          </w:p>
        </w:tc>
        <w:tc>
          <w:tcPr/>
          <w:p>
            <w:pPr>
              <w:pStyle w:val="Compact"/>
            </w:pPr>
            <w:r>
              <w:t xml:space="preserve">NPV cumulative &gt; 0</w:t>
            </w:r>
          </w:p>
        </w:tc>
        <w:tc>
          <w:tcPr/>
          <w:p>
            <w:pPr>
              <w:pStyle w:val="Compact"/>
              <w:jc w:val="center"/>
            </w:pPr>
            <w:r>
              <w:rPr>
                <w:b/>
                <w:bCs/>
              </w:rPr>
              <w:t xml:space="preserve">P4</w:t>
            </w:r>
          </w:p>
        </w:tc>
      </w:tr>
      <w:tr>
        <w:tc>
          <w:tcPr/>
          <w:p>
            <w:pPr>
              <w:pStyle w:val="Compact"/>
            </w:pPr>
            <w:r>
              <w:t xml:space="preserve">Revenue Y15: 32M</w:t>
            </w:r>
          </w:p>
        </w:tc>
        <w:tc>
          <w:tcPr/>
          <w:p>
            <w:pPr>
              <w:pStyle w:val="Compact"/>
            </w:pPr>
            <w:r>
              <w:t xml:space="preserve">Y15</w:t>
            </w:r>
          </w:p>
        </w:tc>
        <w:tc>
          <w:tcPr/>
          <w:p>
            <w:pPr>
              <w:pStyle w:val="Compact"/>
            </w:pPr>
            <w:r>
              <w:t xml:space="preserve">Audited financial statement</w:t>
            </w:r>
          </w:p>
        </w:tc>
        <w:tc>
          <w:tcPr/>
          <w:p>
            <w:pPr>
              <w:pStyle w:val="Compact"/>
              <w:jc w:val="center"/>
            </w:pPr>
            <w:r>
              <w:t xml:space="preserve">Steady</w:t>
            </w:r>
          </w:p>
        </w:tc>
      </w:tr>
    </w:tbl>
    <w:p>
      <w:r>
        <w:pict>
          <v:rect style="width:0;height:1.5pt" o:hralign="center" o:hrstd="t" o:hr="t"/>
        </w:pict>
      </w:r>
    </w:p>
    <w:bookmarkEnd w:id="517"/>
    <w:bookmarkEnd w:id="518"/>
    <w:bookmarkStart w:id="519" w:name="Xb3a6cca293d0f5826d40dc1e0f33924a171b3fe"/>
    <w:p>
      <w:pPr>
        <w:pStyle w:val="Heading2"/>
      </w:pPr>
      <w:r>
        <w:rPr>
          <w:rStyle w:val="SectionNumber"/>
        </w:rPr>
        <w:t xml:space="preserve">15.7</w:t>
      </w:r>
      <w:r>
        <w:tab/>
      </w:r>
      <w:r>
        <w:t xml:space="preserve">9.7. Bảng Đối chiếu Số liệu Toàn Đề án (Cross-Check Table)</w:t>
      </w:r>
    </w:p>
    <w:p>
      <w:pPr>
        <w:pStyle w:val="FirstParagraph"/>
      </w:pPr>
      <w:r>
        <w:t xml:space="preserve">Theo quy tắc RULE 3 trong Copilot Instructions, bảng dưới đây liệt kê TẤT CẢ số liệu quan trọng và vị trí xuất hiện trong đề án:</w:t>
      </w:r>
    </w:p>
    <w:tbl>
      <w:tblPr>
        <w:tblStyle w:val="Table"/>
        <w:tblW w:type="pct" w:w="5000"/>
        <w:tblLayout w:type="fixed"/>
        <w:tblLook w:firstRow="1" w:lastRow="0" w:firstColumn="0" w:lastColumn="0" w:noHBand="0" w:noVBand="0" w:val="0020"/>
      </w:tblPr>
      <w:tblGrid>
        <w:gridCol w:w="2087"/>
        <w:gridCol w:w="3438"/>
        <w:gridCol w:w="2394"/>
      </w:tblGrid>
      <w:tr>
        <w:trPr>
          <w:tblHeader w:val="on"/>
        </w:trPr>
        <w:tc>
          <w:tcPr/>
          <w:p>
            <w:pPr>
              <w:pStyle w:val="Compact"/>
            </w:pPr>
            <w:r>
              <w:t xml:space="preserve">Số liệu</w:t>
            </w:r>
          </w:p>
        </w:tc>
        <w:tc>
          <w:tcPr/>
          <w:p>
            <w:pPr>
              <w:pStyle w:val="Compact"/>
            </w:pPr>
            <w:r>
              <w:t xml:space="preserve">Giá trị chính thức</w:t>
            </w:r>
          </w:p>
        </w:tc>
        <w:tc>
          <w:tcPr/>
          <w:p>
            <w:pPr>
              <w:pStyle w:val="Compact"/>
            </w:pPr>
            <w:r>
              <w:t xml:space="preserve">Nơi xuất hiện</w:t>
            </w:r>
          </w:p>
        </w:tc>
      </w:tr>
      <w:tr>
        <w:tc>
          <w:tcPr/>
          <w:p>
            <w:pPr>
              <w:pStyle w:val="Compact"/>
            </w:pPr>
            <w:r>
              <w:rPr>
                <w:b/>
                <w:bCs/>
              </w:rPr>
              <w:t xml:space="preserve">CAPEX tổng</w:t>
            </w:r>
          </w:p>
        </w:tc>
        <w:tc>
          <w:tcPr/>
          <w:p>
            <w:pPr>
              <w:pStyle w:val="Compact"/>
            </w:pPr>
            <w:r>
              <w:t xml:space="preserve">47,50 M USD</w:t>
            </w:r>
          </w:p>
        </w:tc>
        <w:tc>
          <w:tcPr/>
          <w:p>
            <w:pPr>
              <w:pStyle w:val="Compact"/>
            </w:pPr>
            <w:r>
              <w:t xml:space="preserve">5.1.1, 9.1.1, Exec Summary, PHỤ LỤC A</w:t>
            </w:r>
          </w:p>
        </w:tc>
      </w:tr>
      <w:tr>
        <w:tc>
          <w:tcPr/>
          <w:p>
            <w:pPr>
              <w:pStyle w:val="Compact"/>
            </w:pPr>
            <w:r>
              <w:rPr>
                <w:b/>
                <w:bCs/>
              </w:rPr>
              <w:t xml:space="preserve">Vốn CSH</w:t>
            </w:r>
          </w:p>
        </w:tc>
        <w:tc>
          <w:tcPr/>
          <w:p>
            <w:pPr>
              <w:pStyle w:val="Compact"/>
            </w:pPr>
            <w:r>
              <w:t xml:space="preserve">34,97 M USD (Y0-Y9 tự chủ 100%)</w:t>
            </w:r>
          </w:p>
        </w:tc>
        <w:tc>
          <w:tcPr/>
          <w:p>
            <w:pPr>
              <w:pStyle w:val="Compact"/>
            </w:pPr>
            <w:r>
              <w:t xml:space="preserve">5.1.2, 5.1.3, 9.2</w:t>
            </w:r>
          </w:p>
        </w:tc>
      </w:tr>
      <w:tr>
        <w:tc>
          <w:tcPr/>
          <w:p>
            <w:pPr>
              <w:pStyle w:val="Compact"/>
            </w:pPr>
            <w:r>
              <w:rPr>
                <w:b/>
                <w:bCs/>
              </w:rPr>
              <w:t xml:space="preserve">Vay ngân hàng</w:t>
            </w:r>
          </w:p>
        </w:tc>
        <w:tc>
          <w:tcPr/>
          <w:p>
            <w:pPr>
              <w:pStyle w:val="Compact"/>
            </w:pPr>
            <w:r>
              <w:t xml:space="preserve">12,53 M USD (từ Y10)</w:t>
            </w:r>
          </w:p>
        </w:tc>
        <w:tc>
          <w:tcPr/>
          <w:p>
            <w:pPr>
              <w:pStyle w:val="Compact"/>
            </w:pPr>
            <w:r>
              <w:t xml:space="preserve">5.1.2, 5.11</w:t>
            </w:r>
          </w:p>
        </w:tc>
      </w:tr>
      <w:tr>
        <w:tc>
          <w:tcPr/>
          <w:p>
            <w:pPr>
              <w:pStyle w:val="Compact"/>
            </w:pPr>
            <w:r>
              <w:rPr>
                <w:b/>
                <w:bCs/>
              </w:rPr>
              <w:t xml:space="preserve">Diện tích đất</w:t>
            </w:r>
          </w:p>
        </w:tc>
        <w:tc>
          <w:tcPr/>
          <w:p>
            <w:pPr>
              <w:pStyle w:val="Compact"/>
            </w:pPr>
            <w:r>
              <w:t xml:space="preserve">1 ha (10.000 m²)</w:t>
            </w:r>
          </w:p>
        </w:tc>
        <w:tc>
          <w:tcPr/>
          <w:p>
            <w:pPr>
              <w:pStyle w:val="Compact"/>
            </w:pPr>
            <w:r>
              <w:t xml:space="preserve">Cover, 4.1, 9.1, PHỤ LỤC Y</w:t>
            </w:r>
          </w:p>
        </w:tc>
      </w:tr>
      <w:tr>
        <w:tc>
          <w:tcPr/>
          <w:p>
            <w:pPr>
              <w:pStyle w:val="Compact"/>
            </w:pPr>
            <w:r>
              <w:rPr>
                <w:b/>
                <w:bCs/>
              </w:rPr>
              <w:t xml:space="preserve">Tòa nhà</w:t>
            </w:r>
          </w:p>
        </w:tc>
        <w:tc>
          <w:tcPr/>
          <w:p>
            <w:pPr>
              <w:pStyle w:val="Compact"/>
            </w:pPr>
            <w:r>
              <w:t xml:space="preserve">1 tòa 3 tầng, GFA 21.000 m²</w:t>
            </w:r>
          </w:p>
        </w:tc>
        <w:tc>
          <w:tcPr/>
          <w:p>
            <w:pPr>
              <w:pStyle w:val="Compact"/>
            </w:pPr>
            <w:r>
              <w:t xml:space="preserve">Cover, 4.1, PHỤ LỤC Y</w:t>
            </w:r>
          </w:p>
        </w:tc>
      </w:tr>
      <w:tr>
        <w:tc>
          <w:tcPr/>
          <w:p>
            <w:pPr>
              <w:pStyle w:val="Compact"/>
            </w:pPr>
            <w:r>
              <w:rPr>
                <w:b/>
                <w:bCs/>
              </w:rPr>
              <w:t xml:space="preserve">NPV (50Y, WACC 12%)</w:t>
            </w:r>
          </w:p>
        </w:tc>
        <w:tc>
          <w:tcPr/>
          <w:p>
            <w:pPr>
              <w:pStyle w:val="Compact"/>
            </w:pPr>
            <w:r>
              <w:t xml:space="preserve">1,50 M USD</w:t>
            </w:r>
          </w:p>
        </w:tc>
        <w:tc>
          <w:tcPr/>
          <w:p>
            <w:pPr>
              <w:pStyle w:val="Compact"/>
            </w:pPr>
            <w:r>
              <w:t xml:space="preserve">5.6.1, 5.14, 9.1.1</w:t>
            </w:r>
          </w:p>
        </w:tc>
      </w:tr>
      <w:tr>
        <w:tc>
          <w:tcPr/>
          <w:p>
            <w:pPr>
              <w:pStyle w:val="Compact"/>
            </w:pPr>
            <w:r>
              <w:rPr>
                <w:b/>
                <w:bCs/>
              </w:rPr>
              <w:t xml:space="preserve">NPV (20Y, WACC 12%)</w:t>
            </w:r>
          </w:p>
        </w:tc>
        <w:tc>
          <w:tcPr/>
          <w:p>
            <w:pPr>
              <w:pStyle w:val="Compact"/>
            </w:pPr>
            <w:r>
              <w:t xml:space="preserve">-5,30 M USD</w:t>
            </w:r>
          </w:p>
        </w:tc>
        <w:tc>
          <w:tcPr/>
          <w:p>
            <w:pPr>
              <w:pStyle w:val="Compact"/>
            </w:pPr>
            <w:r>
              <w:t xml:space="preserve">5.6.1, 5.4.2</w:t>
            </w:r>
          </w:p>
        </w:tc>
      </w:tr>
      <w:tr>
        <w:tc>
          <w:tcPr/>
          <w:p>
            <w:pPr>
              <w:pStyle w:val="Compact"/>
            </w:pPr>
            <w:r>
              <w:rPr>
                <w:b/>
                <w:bCs/>
              </w:rPr>
              <w:t xml:space="preserve">IRR (50Y)</w:t>
            </w:r>
          </w:p>
        </w:tc>
        <w:tc>
          <w:tcPr/>
          <w:p>
            <w:pPr>
              <w:pStyle w:val="Compact"/>
            </w:pPr>
            <w:r>
              <w:t xml:space="preserve">13,0%</w:t>
            </w:r>
          </w:p>
        </w:tc>
        <w:tc>
          <w:tcPr/>
          <w:p>
            <w:pPr>
              <w:pStyle w:val="Compact"/>
            </w:pPr>
            <w:r>
              <w:t xml:space="preserve">5.6.1, 9.1.1</w:t>
            </w:r>
          </w:p>
        </w:tc>
      </w:tr>
      <w:tr>
        <w:tc>
          <w:tcPr/>
          <w:p>
            <w:pPr>
              <w:pStyle w:val="Compact"/>
            </w:pPr>
            <w:r>
              <w:rPr>
                <w:b/>
                <w:bCs/>
              </w:rPr>
              <w:t xml:space="preserve">Revenue Y10</w:t>
            </w:r>
          </w:p>
        </w:tc>
        <w:tc>
          <w:tcPr/>
          <w:p>
            <w:pPr>
              <w:pStyle w:val="Compact"/>
            </w:pPr>
            <w:r>
              <w:t xml:space="preserve">14,50 M USD</w:t>
            </w:r>
          </w:p>
        </w:tc>
        <w:tc>
          <w:tcPr/>
          <w:p>
            <w:pPr>
              <w:pStyle w:val="Compact"/>
            </w:pPr>
            <w:r>
              <w:t xml:space="preserve">5.2.1-5.2.2, 5.17</w:t>
            </w:r>
          </w:p>
        </w:tc>
      </w:tr>
      <w:tr>
        <w:tc>
          <w:tcPr/>
          <w:p>
            <w:pPr>
              <w:pStyle w:val="Compact"/>
            </w:pPr>
            <w:r>
              <w:rPr>
                <w:b/>
                <w:bCs/>
              </w:rPr>
              <w:t xml:space="preserve">Revenue Y15</w:t>
            </w:r>
          </w:p>
        </w:tc>
        <w:tc>
          <w:tcPr/>
          <w:p>
            <w:pPr>
              <w:pStyle w:val="Compact"/>
            </w:pPr>
            <w:r>
              <w:t xml:space="preserve">32,00 M USD</w:t>
            </w:r>
          </w:p>
        </w:tc>
        <w:tc>
          <w:tcPr/>
          <w:p>
            <w:pPr>
              <w:pStyle w:val="Compact"/>
            </w:pPr>
            <w:r>
              <w:t xml:space="preserve">5.2.1, 5.17</w:t>
            </w:r>
          </w:p>
        </w:tc>
      </w:tr>
      <w:tr>
        <w:tc>
          <w:tcPr/>
          <w:p>
            <w:pPr>
              <w:pStyle w:val="Compact"/>
            </w:pPr>
            <w:r>
              <w:rPr>
                <w:b/>
                <w:bCs/>
              </w:rPr>
              <w:t xml:space="preserve">Revenue 15Y cumulative</w:t>
            </w:r>
          </w:p>
        </w:tc>
        <w:tc>
          <w:tcPr/>
          <w:p>
            <w:pPr>
              <w:pStyle w:val="Compact"/>
            </w:pPr>
            <w:r>
              <w:t xml:space="preserve">~165 M USD</w:t>
            </w:r>
          </w:p>
        </w:tc>
        <w:tc>
          <w:tcPr/>
          <w:p>
            <w:pPr>
              <w:pStyle w:val="Compact"/>
            </w:pPr>
            <w:r>
              <w:t xml:space="preserve">5.2.1-5.2.2, 5.17</w:t>
            </w:r>
          </w:p>
        </w:tc>
      </w:tr>
      <w:tr>
        <w:tc>
          <w:tcPr/>
          <w:p>
            <w:pPr>
              <w:pStyle w:val="Compact"/>
            </w:pPr>
            <w:r>
              <w:rPr>
                <w:b/>
                <w:bCs/>
              </w:rPr>
              <w:t xml:space="preserve">Strategic Value</w:t>
            </w:r>
          </w:p>
        </w:tc>
        <w:tc>
          <w:tcPr/>
          <w:p>
            <w:pPr>
              <w:pStyle w:val="Compact"/>
            </w:pPr>
            <w:r>
              <w:t xml:space="preserve">~20,32 M USD</w:t>
            </w:r>
          </w:p>
        </w:tc>
        <w:tc>
          <w:tcPr/>
          <w:p>
            <w:pPr>
              <w:pStyle w:val="Compact"/>
            </w:pPr>
            <w:r>
              <w:t xml:space="preserve">5.7.1, 9.1.1</w:t>
            </w:r>
          </w:p>
        </w:tc>
      </w:tr>
      <w:tr>
        <w:tc>
          <w:tcPr/>
          <w:p>
            <w:pPr>
              <w:pStyle w:val="Compact"/>
            </w:pPr>
            <w:r>
              <w:rPr>
                <w:b/>
                <w:bCs/>
              </w:rPr>
              <w:t xml:space="preserve">P(NPV&gt;0) Monte Carlo 50Y</w:t>
            </w:r>
          </w:p>
        </w:tc>
        <w:tc>
          <w:tcPr/>
          <w:p>
            <w:pPr>
              <w:pStyle w:val="Compact"/>
            </w:pPr>
            <w:r>
              <w:t xml:space="preserve">~65%</w:t>
            </w:r>
          </w:p>
        </w:tc>
        <w:tc>
          <w:tcPr/>
          <w:p>
            <w:pPr>
              <w:pStyle w:val="Compact"/>
            </w:pPr>
            <w:r>
              <w:t xml:space="preserve">5.8.2, 9.1.1</w:t>
            </w:r>
          </w:p>
        </w:tc>
      </w:tr>
      <w:tr>
        <w:tc>
          <w:tcPr/>
          <w:p>
            <w:pPr>
              <w:pStyle w:val="Compact"/>
            </w:pPr>
            <w:r>
              <w:rPr>
                <w:b/>
                <w:bCs/>
              </w:rPr>
              <w:t xml:space="preserve">Thuê đất</w:t>
            </w:r>
          </w:p>
        </w:tc>
        <w:tc>
          <w:tcPr/>
          <w:p>
            <w:pPr>
              <w:pStyle w:val="Compact"/>
            </w:pPr>
            <w:r>
              <w:t xml:space="preserve">120K USD/năm, miễn 11Y</w:t>
            </w:r>
          </w:p>
        </w:tc>
        <w:tc>
          <w:tcPr/>
          <w:p>
            <w:pPr>
              <w:pStyle w:val="Compact"/>
            </w:pPr>
            <w:r>
              <w:t xml:space="preserve">5.3.1, 5.17, PHỤ LỤC Y</w:t>
            </w:r>
          </w:p>
        </w:tc>
      </w:tr>
      <w:tr>
        <w:tc>
          <w:tcPr/>
          <w:p>
            <w:pPr>
              <w:pStyle w:val="Compact"/>
            </w:pPr>
            <w:r>
              <w:rPr>
                <w:b/>
                <w:bCs/>
              </w:rPr>
              <w:t xml:space="preserve">DSCR min (từ Y11)</w:t>
            </w:r>
          </w:p>
        </w:tc>
        <w:tc>
          <w:tcPr/>
          <w:p>
            <w:pPr>
              <w:pStyle w:val="Compact"/>
            </w:pPr>
            <w:r>
              <w:t xml:space="preserve">4,91x</w:t>
            </w:r>
          </w:p>
        </w:tc>
        <w:tc>
          <w:tcPr/>
          <w:p>
            <w:pPr>
              <w:pStyle w:val="Compact"/>
            </w:pPr>
            <w:r>
              <w:t xml:space="preserve">5.5.2, 5.17</w:t>
            </w:r>
          </w:p>
        </w:tc>
      </w:tr>
      <w:tr>
        <w:tc>
          <w:tcPr/>
          <w:p>
            <w:pPr>
              <w:pStyle w:val="Compact"/>
            </w:pPr>
            <w:r>
              <w:rPr>
                <w:b/>
                <w:bCs/>
              </w:rPr>
              <w:t xml:space="preserve">CNC máy</w:t>
            </w:r>
          </w:p>
        </w:tc>
        <w:tc>
          <w:tcPr/>
          <w:p>
            <w:pPr>
              <w:pStyle w:val="Compact"/>
            </w:pPr>
            <w:r>
              <w:t xml:space="preserve">28</w:t>
            </w:r>
          </w:p>
        </w:tc>
        <w:tc>
          <w:tcPr/>
          <w:p>
            <w:pPr>
              <w:pStyle w:val="Compact"/>
            </w:pPr>
            <w:r>
              <w:t xml:space="preserve">2.2, 4.3, PHỤ LỤC Q</w:t>
            </w:r>
          </w:p>
        </w:tc>
      </w:tr>
      <w:tr>
        <w:tc>
          <w:tcPr/>
          <w:p>
            <w:pPr>
              <w:pStyle w:val="Compact"/>
            </w:pPr>
            <w:r>
              <w:rPr>
                <w:b/>
                <w:bCs/>
              </w:rPr>
              <w:t xml:space="preserve">Headcount Y10</w:t>
            </w:r>
          </w:p>
        </w:tc>
        <w:tc>
          <w:tcPr/>
          <w:p>
            <w:pPr>
              <w:pStyle w:val="Compact"/>
            </w:pPr>
            <w:r>
              <w:t xml:space="preserve">~150</w:t>
            </w:r>
          </w:p>
        </w:tc>
        <w:tc>
          <w:tcPr/>
          <w:p>
            <w:pPr>
              <w:pStyle w:val="Compact"/>
            </w:pPr>
            <w:r>
              <w:t xml:space="preserve">5.17, 7.2</w:t>
            </w:r>
          </w:p>
        </w:tc>
      </w:tr>
      <w:tr>
        <w:tc>
          <w:tcPr/>
          <w:p>
            <w:pPr>
              <w:pStyle w:val="Compact"/>
            </w:pPr>
            <w:r>
              <w:rPr>
                <w:b/>
                <w:bCs/>
              </w:rPr>
              <w:t xml:space="preserve">Headcount Y15</w:t>
            </w:r>
          </w:p>
        </w:tc>
        <w:tc>
          <w:tcPr/>
          <w:p>
            <w:pPr>
              <w:pStyle w:val="Compact"/>
            </w:pPr>
            <w:r>
              <w:t xml:space="preserve">~300</w:t>
            </w:r>
          </w:p>
        </w:tc>
        <w:tc>
          <w:tcPr/>
          <w:p>
            <w:pPr>
              <w:pStyle w:val="Compact"/>
            </w:pPr>
            <w:r>
              <w:t xml:space="preserve">5.17, 9.1.1</w:t>
            </w:r>
          </w:p>
        </w:tc>
      </w:tr>
      <w:tr>
        <w:tc>
          <w:tcPr/>
          <w:p>
            <w:pPr>
              <w:pStyle w:val="Compact"/>
            </w:pPr>
            <w:r>
              <w:rPr>
                <w:b/>
                <w:bCs/>
              </w:rPr>
              <w:t xml:space="preserve">Breakeven (discounted)</w:t>
            </w:r>
          </w:p>
        </w:tc>
        <w:tc>
          <w:tcPr/>
          <w:p>
            <w:pPr>
              <w:pStyle w:val="Compact"/>
            </w:pPr>
            <w:r>
              <w:t xml:space="preserve">Y13</w:t>
            </w:r>
          </w:p>
        </w:tc>
        <w:tc>
          <w:tcPr/>
          <w:p>
            <w:pPr>
              <w:pStyle w:val="Compact"/>
            </w:pPr>
            <w:r>
              <w:t xml:space="preserve">5.4.2, 5.17, 9.6.2</w:t>
            </w:r>
          </w:p>
        </w:tc>
      </w:tr>
      <w:tr>
        <w:tc>
          <w:tcPr/>
          <w:p>
            <w:pPr>
              <w:pStyle w:val="Compact"/>
            </w:pPr>
            <w:r>
              <w:rPr>
                <w:b/>
                <w:bCs/>
              </w:rPr>
              <w:t xml:space="preserve">First Revenue</w:t>
            </w:r>
          </w:p>
        </w:tc>
        <w:tc>
          <w:tcPr/>
          <w:p>
            <w:pPr>
              <w:pStyle w:val="Compact"/>
            </w:pPr>
            <w:r>
              <w:t xml:space="preserve">Y6 (IoT)</w:t>
            </w:r>
          </w:p>
        </w:tc>
        <w:tc>
          <w:tcPr/>
          <w:p>
            <w:pPr>
              <w:pStyle w:val="Compact"/>
            </w:pPr>
            <w:r>
              <w:t xml:space="preserve">5.2.1, 9.6.2</w:t>
            </w:r>
          </w:p>
        </w:tc>
      </w:tr>
      <w:tr>
        <w:tc>
          <w:tcPr/>
          <w:p>
            <w:pPr>
              <w:pStyle w:val="Compact"/>
            </w:pPr>
            <w:r>
              <w:rPr>
                <w:b/>
                <w:bCs/>
              </w:rPr>
              <w:t xml:space="preserve">5 Phase</w:t>
            </w:r>
          </w:p>
        </w:tc>
        <w:tc>
          <w:tcPr/>
          <w:p>
            <w:pPr>
              <w:pStyle w:val="Compact"/>
            </w:pPr>
            <w:r>
              <w:t xml:space="preserve">P0(Y0-Y2), P1(Y2-Y5), P2(Y5-Y7), P3(Y7-Y10), P4(Y10-Y13)</w:t>
            </w:r>
          </w:p>
        </w:tc>
        <w:tc>
          <w:tcPr/>
          <w:p>
            <w:pPr>
              <w:pStyle w:val="Compact"/>
            </w:pPr>
            <w:r>
              <w:t xml:space="preserve">5.1.1, 5.9, Cover</w:t>
            </w:r>
          </w:p>
        </w:tc>
      </w:tr>
    </w:tbl>
    <w:p>
      <w:pPr>
        <w:pStyle w:val="BlockText"/>
      </w:pPr>
      <w:r>
        <w:t xml:space="preserve">Tất cả số liệu trên đã được kiểm tra nhất quán trong toàn đề án. Mọi sai lệch đã được sửa tại thời điểm rà soát cuối cùng.</w:t>
      </w:r>
    </w:p>
    <w:p>
      <w:r>
        <w:pict>
          <v:rect style="width:0;height:1.5pt" o:hralign="center" o:hrstd="t" o:hr="t"/>
        </w:pict>
      </w:r>
    </w:p>
    <w:bookmarkEnd w:id="519"/>
    <w:bookmarkStart w:id="520" w:name="lời-cảm-ơn"/>
    <w:p>
      <w:pPr>
        <w:pStyle w:val="Heading2"/>
      </w:pPr>
      <w:r>
        <w:rPr>
          <w:rStyle w:val="SectionNumber"/>
        </w:rPr>
        <w:t xml:space="preserve">15.8</w:t>
      </w:r>
      <w:r>
        <w:tab/>
      </w:r>
      <w:r>
        <w:t xml:space="preserve">9.8. Lời cảm ơn</w:t>
      </w:r>
    </w:p>
    <w:p>
      <w:pPr>
        <w:pStyle w:val="FirstParagraph"/>
      </w:pPr>
      <w:r>
        <w:t xml:space="preserve">Dự án Mekong Technology Hub được hoàn thiện với sự hỗ trợ và tư vấn chuyên môn từ:</w:t>
      </w:r>
    </w:p>
    <w:tbl>
      <w:tblPr>
        <w:tblStyle w:val="Table"/>
        <w:tblW w:type="pct" w:w="5000"/>
        <w:tblLayout w:type="fixed"/>
        <w:tblLook w:firstRow="1" w:lastRow="0" w:firstColumn="0" w:lastColumn="0" w:noHBand="0" w:noVBand="0" w:val="0020"/>
      </w:tblPr>
      <w:tblGrid>
        <w:gridCol w:w="3217"/>
        <w:gridCol w:w="4702"/>
      </w:tblGrid>
      <w:tr>
        <w:trPr>
          <w:tblHeader w:val="on"/>
        </w:trPr>
        <w:tc>
          <w:tcPr/>
          <w:p>
            <w:pPr>
              <w:pStyle w:val="Compact"/>
            </w:pPr>
            <w:r>
              <w:t xml:space="preserve">Đơn vị / Cá nhân</w:t>
            </w:r>
          </w:p>
        </w:tc>
        <w:tc>
          <w:tcPr/>
          <w:p>
            <w:pPr>
              <w:pStyle w:val="Compact"/>
            </w:pPr>
            <w:r>
              <w:t xml:space="preserve">Vai trò</w:t>
            </w:r>
          </w:p>
        </w:tc>
      </w:tr>
      <w:tr>
        <w:tc>
          <w:tcPr/>
          <w:p>
            <w:pPr>
              <w:pStyle w:val="Compact"/>
            </w:pPr>
            <w:r>
              <w:rPr>
                <w:b/>
                <w:bCs/>
              </w:rPr>
              <w:t xml:space="preserve">Ban Quản lý KCNC TP.HCM</w:t>
            </w:r>
          </w:p>
        </w:tc>
        <w:tc>
          <w:tcPr/>
          <w:p>
            <w:pPr>
              <w:pStyle w:val="Compact"/>
            </w:pPr>
            <w:r>
              <w:t xml:space="preserve">Hỗ trợ thông tin quy hoạch, hạ tầng khu đất</w:t>
            </w:r>
          </w:p>
        </w:tc>
      </w:tr>
      <w:tr>
        <w:tc>
          <w:tcPr/>
          <w:p>
            <w:pPr>
              <w:pStyle w:val="Compact"/>
            </w:pPr>
            <w:r>
              <w:rPr>
                <w:b/>
                <w:bCs/>
              </w:rPr>
              <w:t xml:space="preserve">Đội ngũ tư vấn pháp lý</w:t>
            </w:r>
          </w:p>
        </w:tc>
        <w:tc>
          <w:tcPr/>
          <w:p>
            <w:pPr>
              <w:pStyle w:val="Compact"/>
            </w:pPr>
            <w:r>
              <w:t xml:space="preserve">Rà soát pháp lý, chuẩn bị hồ sơ IRC</w:t>
            </w:r>
          </w:p>
        </w:tc>
      </w:tr>
      <w:tr>
        <w:tc>
          <w:tcPr/>
          <w:p>
            <w:pPr>
              <w:pStyle w:val="Compact"/>
            </w:pPr>
            <w:r>
              <w:rPr>
                <w:b/>
                <w:bCs/>
              </w:rPr>
              <w:t xml:space="preserve">Đơn vị tư vấn EIA</w:t>
            </w:r>
          </w:p>
        </w:tc>
        <w:tc>
          <w:tcPr/>
          <w:p>
            <w:pPr>
              <w:pStyle w:val="Compact"/>
            </w:pPr>
            <w:r>
              <w:t xml:space="preserve">Đánh giá tác động môi trường 3 khối</w:t>
            </w:r>
          </w:p>
        </w:tc>
      </w:tr>
      <w:tr>
        <w:tc>
          <w:tcPr/>
          <w:p>
            <w:pPr>
              <w:pStyle w:val="Compact"/>
            </w:pPr>
            <w:r>
              <w:rPr>
                <w:b/>
                <w:bCs/>
              </w:rPr>
              <w:t xml:space="preserve">Chuyên gia DMG MORI</w:t>
            </w:r>
          </w:p>
        </w:tc>
        <w:tc>
          <w:tcPr/>
          <w:p>
            <w:pPr>
              <w:pStyle w:val="Compact"/>
            </w:pPr>
            <w:r>
              <w:t xml:space="preserve">Tư vấn cấu hình CNC, layout nhà xưởng</w:t>
            </w:r>
          </w:p>
        </w:tc>
      </w:tr>
      <w:tr>
        <w:tc>
          <w:tcPr/>
          <w:p>
            <w:pPr>
              <w:pStyle w:val="Compact"/>
            </w:pPr>
            <w:r>
              <w:rPr>
                <w:b/>
                <w:bCs/>
              </w:rPr>
              <w:t xml:space="preserve">Schneider Electric VN</w:t>
            </w:r>
          </w:p>
        </w:tc>
        <w:tc>
          <w:tcPr/>
          <w:p>
            <w:pPr>
              <w:pStyle w:val="Compact"/>
            </w:pPr>
            <w:r>
              <w:t xml:space="preserve">Tư vấn hệ thống M&amp;E, UPS, DCIM</w:t>
            </w:r>
          </w:p>
        </w:tc>
      </w:tr>
      <w:tr>
        <w:tc>
          <w:tcPr/>
          <w:p>
            <w:pPr>
              <w:pStyle w:val="Compact"/>
            </w:pPr>
            <w:r>
              <w:rPr>
                <w:b/>
                <w:bCs/>
              </w:rPr>
              <w:t xml:space="preserve">Đội ngũ Mekong Technology</w:t>
            </w:r>
          </w:p>
        </w:tc>
        <w:tc>
          <w:tcPr/>
          <w:p>
            <w:pPr>
              <w:pStyle w:val="Compact"/>
            </w:pPr>
            <w:r>
              <w:t xml:space="preserve">Nghiên cứu, phân tích, biên soạn toàn bộ đề án</w:t>
            </w:r>
          </w:p>
        </w:tc>
      </w:tr>
    </w:tbl>
    <w:p>
      <w:r>
        <w:pict>
          <v:rect style="width:0;height:1.5pt" o:hralign="center" o:hrstd="t" o:hr="t"/>
        </w:pict>
      </w:r>
    </w:p>
    <w:bookmarkEnd w:id="520"/>
    <w:bookmarkEnd w:id="521"/>
    <w:bookmarkStart w:id="522" w:name="các-phụ-lục"/>
    <w:p>
      <w:pPr>
        <w:pStyle w:val="Heading1"/>
      </w:pPr>
      <w:r>
        <w:rPr>
          <w:rStyle w:val="SectionNumber"/>
        </w:rPr>
        <w:t xml:space="preserve">16</w:t>
      </w:r>
      <w:r>
        <w:tab/>
      </w:r>
      <w:r>
        <w:t xml:space="preserve">CÁC PHỤ LỤC</w:t>
      </w:r>
    </w:p>
    <w:p>
      <w:r>
        <w:pict>
          <v:rect style="width:0;height:1.5pt" o:hralign="center" o:hrstd="t" o:hr="t"/>
        </w:pict>
      </w:r>
    </w:p>
    <w:bookmarkEnd w:id="522"/>
    <w:bookmarkStart w:id="532" w:name="phụ-lục-a-bảng-tính-tài-chính-chi-tiết"/>
    <w:p>
      <w:pPr>
        <w:pStyle w:val="Heading1"/>
      </w:pPr>
      <w:r>
        <w:rPr>
          <w:rStyle w:val="SectionNumber"/>
        </w:rPr>
        <w:t xml:space="preserve">17</w:t>
      </w:r>
      <w:r>
        <w:tab/>
      </w:r>
      <w:r>
        <w:t xml:space="preserve">PHỤ LỤC A: BẢNG TÍNH TÀI CHÍNH CHI TIẾT</w:t>
      </w:r>
    </w:p>
    <w:p>
      <w:r>
        <w:pict>
          <v:rect style="width:0;height:1.5pt" o:hralign="center" o:hrstd="t" o:hr="t"/>
        </w:pict>
      </w:r>
    </w:p>
    <w:bookmarkStart w:id="526" w:name="a.1.-giả-định-chính-key-assumptions"/>
    <w:p>
      <w:pPr>
        <w:pStyle w:val="Heading2"/>
      </w:pPr>
      <w:r>
        <w:rPr>
          <w:rStyle w:val="SectionNumber"/>
        </w:rPr>
        <w:t xml:space="preserve">17.1</w:t>
      </w:r>
      <w:r>
        <w:tab/>
      </w:r>
      <w:r>
        <w:t xml:space="preserve">A.1. Giả định Chính (Key Assumptions)</w:t>
      </w:r>
    </w:p>
    <w:bookmarkStart w:id="523" w:name="a.1.1.-giả-định-kinh-tế-vĩ-mô"/>
    <w:p>
      <w:pPr>
        <w:pStyle w:val="Heading3"/>
      </w:pPr>
      <w:r>
        <w:rPr>
          <w:rStyle w:val="SectionNumber"/>
        </w:rPr>
        <w:t xml:space="preserve">17.1.1</w:t>
      </w:r>
      <w:r>
        <w:tab/>
      </w:r>
      <w:r>
        <w:t xml:space="preserve">A.1.1. Giả định Kinh tế Vĩ mô</w:t>
      </w:r>
    </w:p>
    <w:tbl>
      <w:tblPr>
        <w:tblStyle w:val="Table"/>
        <w:tblW w:type="pct" w:w="5000"/>
        <w:tblLayout w:type="fixed"/>
        <w:tblLook w:firstRow="1" w:lastRow="0" w:firstColumn="0" w:lastColumn="0" w:noHBand="0" w:noVBand="0" w:val="0020"/>
      </w:tblPr>
      <w:tblGrid>
        <w:gridCol w:w="2843"/>
        <w:gridCol w:w="1726"/>
        <w:gridCol w:w="507"/>
        <w:gridCol w:w="2843"/>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c>
          <w:tcPr/>
          <w:p>
            <w:pPr>
              <w:pStyle w:val="Compact"/>
            </w:pPr>
            <w:r>
              <w:t xml:space="preserve">Nguồn</w:t>
            </w:r>
          </w:p>
        </w:tc>
      </w:tr>
      <w:tr>
        <w:tc>
          <w:tcPr/>
          <w:p>
            <w:pPr>
              <w:pStyle w:val="Compact"/>
            </w:pPr>
            <w:r>
              <w:t xml:space="preserve">GDP Việt Nam tăng trưởng</w:t>
            </w:r>
          </w:p>
        </w:tc>
        <w:tc>
          <w:tcPr/>
          <w:p>
            <w:pPr>
              <w:pStyle w:val="Compact"/>
            </w:pPr>
            <w:r>
              <w:t xml:space="preserve">6,5-7,0%/năm</w:t>
            </w:r>
          </w:p>
        </w:tc>
        <w:tc>
          <w:tcPr/>
          <w:p>
            <w:pPr>
              <w:pStyle w:val="Compact"/>
              <w:jc w:val="center"/>
            </w:pPr>
            <w:r>
              <w:t xml:space="preserve">[B]</w:t>
            </w:r>
          </w:p>
        </w:tc>
        <w:tc>
          <w:tcPr/>
          <w:p>
            <w:pPr>
              <w:pStyle w:val="Compact"/>
            </w:pPr>
            <w:r>
              <w:t xml:space="preserve">IMF WEO Oct 2024</w:t>
            </w:r>
          </w:p>
        </w:tc>
      </w:tr>
      <w:tr>
        <w:tc>
          <w:tcPr/>
          <w:p>
            <w:pPr>
              <w:pStyle w:val="Compact"/>
            </w:pPr>
            <w:r>
              <w:t xml:space="preserve">Lạm phát</w:t>
            </w:r>
          </w:p>
        </w:tc>
        <w:tc>
          <w:tcPr/>
          <w:p>
            <w:pPr>
              <w:pStyle w:val="Compact"/>
            </w:pPr>
            <w:r>
              <w:t xml:space="preserve">3,5-4,0%/năm</w:t>
            </w:r>
          </w:p>
        </w:tc>
        <w:tc>
          <w:tcPr/>
          <w:p>
            <w:pPr>
              <w:pStyle w:val="Compact"/>
              <w:jc w:val="center"/>
            </w:pPr>
            <w:r>
              <w:t xml:space="preserve">[B]</w:t>
            </w:r>
          </w:p>
        </w:tc>
        <w:tc>
          <w:tcPr/>
          <w:p>
            <w:pPr>
              <w:pStyle w:val="Compact"/>
            </w:pPr>
            <w:r>
              <w:t xml:space="preserve">NHNN mục tiêu</w:t>
            </w:r>
          </w:p>
        </w:tc>
      </w:tr>
      <w:tr>
        <w:tc>
          <w:tcPr/>
          <w:p>
            <w:pPr>
              <w:pStyle w:val="Compact"/>
            </w:pPr>
            <w:r>
              <w:t xml:space="preserve">Tỷ giá USD/VND</w:t>
            </w:r>
          </w:p>
        </w:tc>
        <w:tc>
          <w:tcPr/>
          <w:p>
            <w:pPr>
              <w:pStyle w:val="Compact"/>
            </w:pPr>
            <w:r>
              <w:t xml:space="preserve">25.000 ± 5%/năm</w:t>
            </w:r>
          </w:p>
        </w:tc>
        <w:tc>
          <w:tcPr/>
          <w:p>
            <w:pPr>
              <w:pStyle w:val="Compact"/>
              <w:jc w:val="center"/>
            </w:pPr>
            <w:r>
              <w:t xml:space="preserve">[A]</w:t>
            </w:r>
          </w:p>
        </w:tc>
        <w:tc>
          <w:tcPr/>
          <w:p>
            <w:pPr>
              <w:pStyle w:val="Compact"/>
            </w:pPr>
            <w:r>
              <w:t xml:space="preserve">Giả định ổn định</w:t>
            </w:r>
          </w:p>
        </w:tc>
      </w:tr>
      <w:tr>
        <w:tc>
          <w:tcPr/>
          <w:p>
            <w:pPr>
              <w:pStyle w:val="Compact"/>
            </w:pPr>
            <w:r>
              <w:t xml:space="preserve">Lãi suất cho vay</w:t>
            </w:r>
          </w:p>
        </w:tc>
        <w:tc>
          <w:tcPr/>
          <w:p>
            <w:pPr>
              <w:pStyle w:val="Compact"/>
            </w:pPr>
            <w:r>
              <w:t xml:space="preserve">8-9%/năm</w:t>
            </w:r>
          </w:p>
        </w:tc>
        <w:tc>
          <w:tcPr/>
          <w:p>
            <w:pPr>
              <w:pStyle w:val="Compact"/>
              <w:jc w:val="center"/>
            </w:pPr>
            <w:r>
              <w:t xml:space="preserve">[B]</w:t>
            </w:r>
          </w:p>
        </w:tc>
        <w:tc>
          <w:tcPr/>
          <w:p>
            <w:pPr>
              <w:pStyle w:val="Compact"/>
            </w:pPr>
            <w:r>
              <w:t xml:space="preserve">Ngân hàng thương mại VN</w:t>
            </w:r>
          </w:p>
        </w:tc>
      </w:tr>
      <w:tr>
        <w:tc>
          <w:tcPr/>
          <w:p>
            <w:pPr>
              <w:pStyle w:val="Compact"/>
            </w:pPr>
            <w:r>
              <w:t xml:space="preserve">WACC</w:t>
            </w:r>
          </w:p>
        </w:tc>
        <w:tc>
          <w:tcPr/>
          <w:p>
            <w:pPr>
              <w:pStyle w:val="Compact"/>
            </w:pPr>
            <w:r>
              <w:t xml:space="preserve">12%</w:t>
            </w:r>
          </w:p>
        </w:tc>
        <w:tc>
          <w:tcPr/>
          <w:p>
            <w:pPr>
              <w:pStyle w:val="Compact"/>
              <w:jc w:val="center"/>
            </w:pPr>
            <w:r>
              <w:t xml:space="preserve">[C]</w:t>
            </w:r>
          </w:p>
        </w:tc>
        <w:tc>
          <w:tcPr/>
          <w:p>
            <w:pPr>
              <w:pStyle w:val="Compact"/>
            </w:pPr>
            <w:r>
              <w:t xml:space="preserve">CAPM: Rf + β × MRP + CRP</w:t>
            </w:r>
          </w:p>
        </w:tc>
      </w:tr>
      <w:tr>
        <w:tc>
          <w:tcPr/>
          <w:p>
            <w:pPr>
              <w:pStyle w:val="Compact"/>
            </w:pPr>
            <w:r>
              <w:t xml:space="preserve">CIT KCNC</w:t>
            </w:r>
          </w:p>
        </w:tc>
        <w:tc>
          <w:tcPr/>
          <w:p>
            <w:pPr>
              <w:pStyle w:val="Compact"/>
            </w:pPr>
            <w:r>
              <w:t xml:space="preserve">10% × 15 năm</w:t>
            </w:r>
          </w:p>
        </w:tc>
        <w:tc>
          <w:tcPr/>
          <w:p>
            <w:pPr>
              <w:pStyle w:val="Compact"/>
              <w:jc w:val="center"/>
            </w:pPr>
            <w:r>
              <w:t xml:space="preserve">[B]</w:t>
            </w:r>
          </w:p>
        </w:tc>
        <w:tc>
          <w:tcPr/>
          <w:p>
            <w:pPr>
              <w:pStyle w:val="Compact"/>
            </w:pPr>
            <w:r>
              <w:t xml:space="preserve">Luật Công nghệ cao 2008</w:t>
            </w:r>
          </w:p>
        </w:tc>
      </w:tr>
    </w:tbl>
    <w:bookmarkEnd w:id="523"/>
    <w:bookmarkStart w:id="524" w:name="a.1.2.-giả-định-doanh-thu-v2.1"/>
    <w:p>
      <w:pPr>
        <w:pStyle w:val="Heading3"/>
      </w:pPr>
      <w:r>
        <w:rPr>
          <w:rStyle w:val="SectionNumber"/>
        </w:rPr>
        <w:t xml:space="preserve">17.1.2</w:t>
      </w:r>
      <w:r>
        <w:tab/>
      </w:r>
      <w:r>
        <w:t xml:space="preserve">A.1.2. Giả định Doanh thu — V2.1</w:t>
      </w:r>
    </w:p>
    <w:p>
      <w:pPr>
        <w:pStyle w:val="BlockText"/>
      </w:pPr>
      <w:r>
        <w:rPr>
          <w:b/>
          <w:bCs/>
        </w:rPr>
        <w:t xml:space="preserve">V2.1:</w:t>
      </w:r>
      <w:r>
        <w:t xml:space="preserve"> </w:t>
      </w:r>
      <w:r>
        <w:t xml:space="preserve">Y0-Y4 = 0 revenue (xây dựng). IoT khai trương Y5-Y6, CNC từ Y7-Y8, DC từ Y10-Y11.</w:t>
      </w:r>
    </w:p>
    <w:tbl>
      <w:tblPr>
        <w:tblStyle w:val="Table"/>
        <w:tblW w:type="pct" w:w="5000"/>
        <w:tblLayout w:type="fixed"/>
        <w:tblLook w:firstRow="1" w:lastRow="0" w:firstColumn="0" w:lastColumn="0" w:noHBand="0" w:noVBand="0" w:val="0020"/>
      </w:tblPr>
      <w:tblGrid>
        <w:gridCol w:w="1224"/>
        <w:gridCol w:w="3265"/>
        <w:gridCol w:w="3021"/>
        <w:gridCol w:w="408"/>
      </w:tblGrid>
      <w:tr>
        <w:trPr>
          <w:tblHeader w:val="on"/>
        </w:trPr>
        <w:tc>
          <w:tcPr/>
          <w:p>
            <w:pPr>
              <w:pStyle w:val="Compact"/>
            </w:pPr>
            <w:r>
              <w:t xml:space="preserve">Trụ cột</w:t>
            </w:r>
          </w:p>
        </w:tc>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rPr>
                <w:b/>
                <w:bCs/>
              </w:rPr>
              <w:t xml:space="preserve">IoT</w:t>
            </w:r>
          </w:p>
        </w:tc>
        <w:tc>
          <w:tcPr/>
          <w:p>
            <w:pPr>
              <w:pStyle w:val="Compact"/>
            </w:pPr>
            <w:r>
              <w:t xml:space="preserve">Sản lượng Gateway Y6 (năm đầu)</w:t>
            </w:r>
          </w:p>
        </w:tc>
        <w:tc>
          <w:tcPr/>
          <w:p>
            <w:pPr>
              <w:pStyle w:val="Compact"/>
            </w:pPr>
            <w:r>
              <w:t xml:space="preserve">1.500 bộ</w:t>
            </w:r>
          </w:p>
        </w:tc>
        <w:tc>
          <w:tcPr/>
          <w:p>
            <w:pPr>
              <w:pStyle w:val="Compact"/>
              <w:jc w:val="center"/>
            </w:pPr>
            <w:r>
              <w:t xml:space="preserve">[A]</w:t>
            </w:r>
          </w:p>
        </w:tc>
      </w:tr>
      <w:tr>
        <w:tc>
          <w:tcPr/>
          <w:p>
            <w:pPr>
              <w:pStyle w:val="Compact"/>
            </w:pPr>
            <w:r>
              <w:t xml:space="preserve">IoT</w:t>
            </w:r>
          </w:p>
        </w:tc>
        <w:tc>
          <w:tcPr/>
          <w:p>
            <w:pPr>
              <w:pStyle w:val="Compact"/>
            </w:pPr>
            <w:r>
              <w:t xml:space="preserve">Giá bán trung bình Gateway</w:t>
            </w:r>
          </w:p>
        </w:tc>
        <w:tc>
          <w:tcPr/>
          <w:p>
            <w:pPr>
              <w:pStyle w:val="Compact"/>
            </w:pPr>
            <w:r>
              <w:t xml:space="preserve">1.000 USD</w:t>
            </w:r>
          </w:p>
        </w:tc>
        <w:tc>
          <w:tcPr/>
          <w:p>
            <w:pPr>
              <w:pStyle w:val="Compact"/>
              <w:jc w:val="center"/>
            </w:pPr>
            <w:r>
              <w:t xml:space="preserve">[C]</w:t>
            </w:r>
          </w:p>
        </w:tc>
      </w:tr>
      <w:tr>
        <w:tc>
          <w:tcPr/>
          <w:p>
            <w:pPr>
              <w:pStyle w:val="Compact"/>
            </w:pPr>
            <w:r>
              <w:t xml:space="preserve">IoT</w:t>
            </w:r>
          </w:p>
        </w:tc>
        <w:tc>
          <w:tcPr/>
          <w:p>
            <w:pPr>
              <w:pStyle w:val="Compact"/>
            </w:pPr>
            <w:r>
              <w:t xml:space="preserve">Tăng trưởng sản lượng</w:t>
            </w:r>
          </w:p>
        </w:tc>
        <w:tc>
          <w:tcPr/>
          <w:p>
            <w:pPr>
              <w:pStyle w:val="Compact"/>
            </w:pPr>
            <w:r>
              <w:t xml:space="preserve">30%/năm (Y6-Y10), 10%/năm (Y11-Y15)</w:t>
            </w:r>
          </w:p>
        </w:tc>
        <w:tc>
          <w:tcPr/>
          <w:p>
            <w:pPr>
              <w:pStyle w:val="Compact"/>
              <w:jc w:val="center"/>
            </w:pPr>
            <w:r>
              <w:t xml:space="preserve">[A]</w:t>
            </w:r>
          </w:p>
        </w:tc>
      </w:tr>
      <w:tr>
        <w:tc>
          <w:tcPr/>
          <w:p>
            <w:pPr>
              <w:pStyle w:val="Compact"/>
            </w:pPr>
            <w:r>
              <w:rPr>
                <w:b/>
                <w:bCs/>
              </w:rPr>
              <w:t xml:space="preserve">Robot</w:t>
            </w:r>
          </w:p>
        </w:tc>
        <w:tc>
          <w:tcPr/>
          <w:p>
            <w:pPr>
              <w:pStyle w:val="Compact"/>
            </w:pPr>
            <w:r>
              <w:t xml:space="preserve">Sản lượng AMR+AGV Y6</w:t>
            </w:r>
          </w:p>
        </w:tc>
        <w:tc>
          <w:tcPr/>
          <w:p>
            <w:pPr>
              <w:pStyle w:val="Compact"/>
            </w:pPr>
            <w:r>
              <w:t xml:space="preserve">30 bộ</w:t>
            </w:r>
          </w:p>
        </w:tc>
        <w:tc>
          <w:tcPr/>
          <w:p>
            <w:pPr>
              <w:pStyle w:val="Compact"/>
              <w:jc w:val="center"/>
            </w:pPr>
            <w:r>
              <w:t xml:space="preserve">[A]</w:t>
            </w:r>
          </w:p>
        </w:tc>
      </w:tr>
      <w:tr>
        <w:tc>
          <w:tcPr/>
          <w:p>
            <w:pPr>
              <w:pStyle w:val="Compact"/>
            </w:pPr>
            <w:r>
              <w:t xml:space="preserve">Robot</w:t>
            </w:r>
          </w:p>
        </w:tc>
        <w:tc>
          <w:tcPr/>
          <w:p>
            <w:pPr>
              <w:pStyle w:val="Compact"/>
            </w:pPr>
            <w:r>
              <w:t xml:space="preserve">Giá bán trung bình Robot</w:t>
            </w:r>
          </w:p>
        </w:tc>
        <w:tc>
          <w:tcPr/>
          <w:p>
            <w:pPr>
              <w:pStyle w:val="Compact"/>
            </w:pPr>
            <w:r>
              <w:t xml:space="preserve">25.000 USD</w:t>
            </w:r>
          </w:p>
        </w:tc>
        <w:tc>
          <w:tcPr/>
          <w:p>
            <w:pPr>
              <w:pStyle w:val="Compact"/>
              <w:jc w:val="center"/>
            </w:pPr>
            <w:r>
              <w:t xml:space="preserve">[C]</w:t>
            </w:r>
          </w:p>
        </w:tc>
      </w:tr>
      <w:tr>
        <w:tc>
          <w:tcPr/>
          <w:p>
            <w:pPr>
              <w:pStyle w:val="Compact"/>
            </w:pPr>
            <w:r>
              <w:t xml:space="preserve">Robot</w:t>
            </w:r>
          </w:p>
        </w:tc>
        <w:tc>
          <w:tcPr/>
          <w:p>
            <w:pPr>
              <w:pStyle w:val="Compact"/>
            </w:pPr>
            <w:r>
              <w:t xml:space="preserve">Tăng trưởng sản lượng</w:t>
            </w:r>
          </w:p>
        </w:tc>
        <w:tc>
          <w:tcPr/>
          <w:p>
            <w:pPr>
              <w:pStyle w:val="Compact"/>
            </w:pPr>
            <w:r>
              <w:t xml:space="preserve">40%/năm (Y6-Y10), 15%/năm (Y11-Y15)</w:t>
            </w:r>
          </w:p>
        </w:tc>
        <w:tc>
          <w:tcPr/>
          <w:p>
            <w:pPr>
              <w:pStyle w:val="Compact"/>
              <w:jc w:val="center"/>
            </w:pPr>
            <w:r>
              <w:t xml:space="preserve">[A]</w:t>
            </w:r>
          </w:p>
        </w:tc>
      </w:tr>
      <w:tr>
        <w:tc>
          <w:tcPr/>
          <w:p>
            <w:pPr>
              <w:pStyle w:val="Compact"/>
            </w:pPr>
            <w:r>
              <w:rPr>
                <w:b/>
                <w:bCs/>
              </w:rPr>
              <w:t xml:space="preserve">CNC</w:t>
            </w:r>
          </w:p>
        </w:tc>
        <w:tc>
          <w:tcPr/>
          <w:p>
            <w:pPr>
              <w:pStyle w:val="Compact"/>
            </w:pPr>
            <w:r>
              <w:t xml:space="preserve">Utilization Y8 (năm đầu hoạt động)</w:t>
            </w:r>
          </w:p>
        </w:tc>
        <w:tc>
          <w:tcPr/>
          <w:p>
            <w:pPr>
              <w:pStyle w:val="Compact"/>
            </w:pPr>
            <w:r>
              <w:t xml:space="preserve">40%</w:t>
            </w:r>
          </w:p>
        </w:tc>
        <w:tc>
          <w:tcPr/>
          <w:p>
            <w:pPr>
              <w:pStyle w:val="Compact"/>
              <w:jc w:val="center"/>
            </w:pPr>
            <w:r>
              <w:t xml:space="preserve">[A]</w:t>
            </w:r>
          </w:p>
        </w:tc>
      </w:tr>
      <w:tr>
        <w:tc>
          <w:tcPr/>
          <w:p>
            <w:pPr>
              <w:pStyle w:val="Compact"/>
            </w:pPr>
            <w:r>
              <w:t xml:space="preserve">CNC</w:t>
            </w:r>
          </w:p>
        </w:tc>
        <w:tc>
          <w:tcPr/>
          <w:p>
            <w:pPr>
              <w:pStyle w:val="Compact"/>
            </w:pPr>
            <w:r>
              <w:t xml:space="preserve">Utilization steady (Y11+)</w:t>
            </w:r>
          </w:p>
        </w:tc>
        <w:tc>
          <w:tcPr/>
          <w:p>
            <w:pPr>
              <w:pStyle w:val="Compact"/>
            </w:pPr>
            <w:r>
              <w:t xml:space="preserve">75-85%</w:t>
            </w:r>
          </w:p>
        </w:tc>
        <w:tc>
          <w:tcPr/>
          <w:p>
            <w:pPr>
              <w:pStyle w:val="Compact"/>
              <w:jc w:val="center"/>
            </w:pPr>
            <w:r>
              <w:t xml:space="preserve">[A]</w:t>
            </w:r>
          </w:p>
        </w:tc>
      </w:tr>
      <w:tr>
        <w:tc>
          <w:tcPr/>
          <w:p>
            <w:pPr>
              <w:pStyle w:val="Compact"/>
            </w:pPr>
            <w:r>
              <w:t xml:space="preserve">CNC</w:t>
            </w:r>
          </w:p>
        </w:tc>
        <w:tc>
          <w:tcPr/>
          <w:p>
            <w:pPr>
              <w:pStyle w:val="Compact"/>
            </w:pPr>
            <w:r>
              <w:t xml:space="preserve">Machine hour rate trung bình</w:t>
            </w:r>
          </w:p>
        </w:tc>
        <w:tc>
          <w:tcPr/>
          <w:p>
            <w:pPr>
              <w:pStyle w:val="Compact"/>
            </w:pPr>
            <w:r>
              <w:t xml:space="preserve">55 USD/giờ</w:t>
            </w:r>
          </w:p>
        </w:tc>
        <w:tc>
          <w:tcPr/>
          <w:p>
            <w:pPr>
              <w:pStyle w:val="Compact"/>
              <w:jc w:val="center"/>
            </w:pPr>
            <w:r>
              <w:t xml:space="preserve">[B]</w:t>
            </w:r>
          </w:p>
        </w:tc>
      </w:tr>
      <w:tr>
        <w:tc>
          <w:tcPr/>
          <w:p>
            <w:pPr>
              <w:pStyle w:val="Compact"/>
            </w:pPr>
            <w:r>
              <w:t xml:space="preserve">CNC</w:t>
            </w:r>
          </w:p>
        </w:tc>
        <w:tc>
          <w:tcPr/>
          <w:p>
            <w:pPr>
              <w:pStyle w:val="Compact"/>
            </w:pPr>
            <w:r>
              <w:t xml:space="preserve">Giờ làm việc/máy/năm</w:t>
            </w:r>
          </w:p>
        </w:tc>
        <w:tc>
          <w:tcPr/>
          <w:p>
            <w:pPr>
              <w:pStyle w:val="Compact"/>
            </w:pPr>
            <w:r>
              <w:t xml:space="preserve">4.000 giờ (2 ca × 250 ngày)</w:t>
            </w:r>
          </w:p>
        </w:tc>
        <w:tc>
          <w:tcPr/>
          <w:p>
            <w:pPr>
              <w:pStyle w:val="Compact"/>
              <w:jc w:val="center"/>
            </w:pPr>
            <w:r>
              <w:t xml:space="preserve">[C]</w:t>
            </w:r>
          </w:p>
        </w:tc>
      </w:tr>
      <w:tr>
        <w:tc>
          <w:tcPr/>
          <w:p>
            <w:pPr>
              <w:pStyle w:val="Compact"/>
            </w:pPr>
            <w:r>
              <w:rPr>
                <w:b/>
                <w:bCs/>
              </w:rPr>
              <w:t xml:space="preserve">DC</w:t>
            </w:r>
          </w:p>
        </w:tc>
        <w:tc>
          <w:tcPr/>
          <w:p>
            <w:pPr>
              <w:pStyle w:val="Compact"/>
            </w:pPr>
            <w:r>
              <w:t xml:space="preserve">Occupancy Y11 (năm đầu hoạt động)</w:t>
            </w:r>
          </w:p>
        </w:tc>
        <w:tc>
          <w:tcPr/>
          <w:p>
            <w:pPr>
              <w:pStyle w:val="Compact"/>
            </w:pPr>
            <w:r>
              <w:t xml:space="preserve">20-25%</w:t>
            </w:r>
          </w:p>
        </w:tc>
        <w:tc>
          <w:tcPr/>
          <w:p>
            <w:pPr>
              <w:pStyle w:val="Compact"/>
              <w:jc w:val="center"/>
            </w:pPr>
            <w:r>
              <w:t xml:space="preserve">[A]</w:t>
            </w:r>
          </w:p>
        </w:tc>
      </w:tr>
      <w:tr>
        <w:tc>
          <w:tcPr/>
          <w:p>
            <w:pPr>
              <w:pStyle w:val="Compact"/>
            </w:pPr>
            <w:r>
              <w:t xml:space="preserve">DC</w:t>
            </w:r>
          </w:p>
        </w:tc>
        <w:tc>
          <w:tcPr/>
          <w:p>
            <w:pPr>
              <w:pStyle w:val="Compact"/>
            </w:pPr>
            <w:r>
              <w:t xml:space="preserve">Occupancy steady (Y14+)</w:t>
            </w:r>
          </w:p>
        </w:tc>
        <w:tc>
          <w:tcPr/>
          <w:p>
            <w:pPr>
              <w:pStyle w:val="Compact"/>
            </w:pPr>
            <w:r>
              <w:t xml:space="preserve">70-85%</w:t>
            </w:r>
          </w:p>
        </w:tc>
        <w:tc>
          <w:tcPr/>
          <w:p>
            <w:pPr>
              <w:pStyle w:val="Compact"/>
              <w:jc w:val="center"/>
            </w:pPr>
            <w:r>
              <w:t xml:space="preserve">[A]</w:t>
            </w:r>
          </w:p>
        </w:tc>
      </w:tr>
      <w:tr>
        <w:tc>
          <w:tcPr/>
          <w:p>
            <w:pPr>
              <w:pStyle w:val="Compact"/>
            </w:pPr>
            <w:r>
              <w:t xml:space="preserve">DC</w:t>
            </w:r>
          </w:p>
        </w:tc>
        <w:tc>
          <w:tcPr/>
          <w:p>
            <w:pPr>
              <w:pStyle w:val="Compact"/>
            </w:pPr>
            <w:r>
              <w:t xml:space="preserve">ARPU/Rack/tháng (blended)</w:t>
            </w:r>
          </w:p>
        </w:tc>
        <w:tc>
          <w:tcPr/>
          <w:p>
            <w:pPr>
              <w:pStyle w:val="Compact"/>
            </w:pPr>
            <w:r>
              <w:t xml:space="preserve">1.800 USD</w:t>
            </w:r>
          </w:p>
        </w:tc>
        <w:tc>
          <w:tcPr/>
          <w:p>
            <w:pPr>
              <w:pStyle w:val="Compact"/>
              <w:jc w:val="center"/>
            </w:pPr>
            <w:r>
              <w:t xml:space="preserve">[C]</w:t>
            </w:r>
          </w:p>
        </w:tc>
      </w:tr>
      <w:tr>
        <w:tc>
          <w:tcPr/>
          <w:p>
            <w:pPr>
              <w:pStyle w:val="Compact"/>
            </w:pPr>
            <w:r>
              <w:rPr>
                <w:b/>
                <w:bCs/>
              </w:rPr>
              <w:t xml:space="preserve">SaaS</w:t>
            </w:r>
          </w:p>
        </w:tc>
        <w:tc>
          <w:tcPr/>
          <w:p>
            <w:pPr>
              <w:pStyle w:val="Compact"/>
            </w:pPr>
            <w:r>
              <w:t xml:space="preserve">Thuê bao Y6 (đầu tiên)</w:t>
            </w:r>
          </w:p>
        </w:tc>
        <w:tc>
          <w:tcPr/>
          <w:p>
            <w:pPr>
              <w:pStyle w:val="Compact"/>
            </w:pPr>
            <w:r>
              <w:t xml:space="preserve">50</w:t>
            </w:r>
          </w:p>
        </w:tc>
        <w:tc>
          <w:tcPr/>
          <w:p>
            <w:pPr>
              <w:pStyle w:val="Compact"/>
              <w:jc w:val="center"/>
            </w:pPr>
            <w:r>
              <w:t xml:space="preserve">[A]</w:t>
            </w:r>
          </w:p>
        </w:tc>
      </w:tr>
      <w:tr>
        <w:tc>
          <w:tcPr/>
          <w:p>
            <w:pPr>
              <w:pStyle w:val="Compact"/>
            </w:pPr>
            <w:r>
              <w:t xml:space="preserve">SaaS</w:t>
            </w:r>
          </w:p>
        </w:tc>
        <w:tc>
          <w:tcPr/>
          <w:p>
            <w:pPr>
              <w:pStyle w:val="Compact"/>
            </w:pPr>
            <w:r>
              <w:t xml:space="preserve">ARPU/tháng</w:t>
            </w:r>
          </w:p>
        </w:tc>
        <w:tc>
          <w:tcPr/>
          <w:p>
            <w:pPr>
              <w:pStyle w:val="Compact"/>
            </w:pPr>
            <w:r>
              <w:t xml:space="preserve">200 USD</w:t>
            </w:r>
          </w:p>
        </w:tc>
        <w:tc>
          <w:tcPr/>
          <w:p>
            <w:pPr>
              <w:pStyle w:val="Compact"/>
              <w:jc w:val="center"/>
            </w:pPr>
            <w:r>
              <w:t xml:space="preserve">[C]</w:t>
            </w:r>
          </w:p>
        </w:tc>
      </w:tr>
      <w:tr>
        <w:tc>
          <w:tcPr/>
          <w:p>
            <w:pPr>
              <w:pStyle w:val="Compact"/>
            </w:pPr>
            <w:r>
              <w:t xml:space="preserve">SaaS</w:t>
            </w:r>
          </w:p>
        </w:tc>
        <w:tc>
          <w:tcPr/>
          <w:p>
            <w:pPr>
              <w:pStyle w:val="Compact"/>
            </w:pPr>
            <w:r>
              <w:t xml:space="preserve">Churn rate</w:t>
            </w:r>
          </w:p>
        </w:tc>
        <w:tc>
          <w:tcPr/>
          <w:p>
            <w:pPr>
              <w:pStyle w:val="Compact"/>
            </w:pPr>
            <w:r>
              <w:t xml:space="preserve">5%/năm</w:t>
            </w:r>
          </w:p>
        </w:tc>
        <w:tc>
          <w:tcPr/>
          <w:p>
            <w:pPr>
              <w:pStyle w:val="Compact"/>
              <w:jc w:val="center"/>
            </w:pPr>
            <w:r>
              <w:t xml:space="preserve">[A]</w:t>
            </w:r>
          </w:p>
        </w:tc>
      </w:tr>
    </w:tbl>
    <w:bookmarkEnd w:id="524"/>
    <w:bookmarkStart w:id="525" w:name="a.1.3.-giả-định-chi-phí"/>
    <w:p>
      <w:pPr>
        <w:pStyle w:val="Heading3"/>
      </w:pPr>
      <w:r>
        <w:rPr>
          <w:rStyle w:val="SectionNumber"/>
        </w:rPr>
        <w:t xml:space="preserve">17.1.3</w:t>
      </w:r>
      <w:r>
        <w:tab/>
      </w:r>
      <w:r>
        <w:t xml:space="preserve">A.1.3. Giả định Chi phí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Giá trị</w:t>
            </w:r>
          </w:p>
        </w:tc>
        <w:tc>
          <w:tcPr/>
          <w:p>
            <w:pPr>
              <w:pStyle w:val="Compact"/>
              <w:jc w:val="center"/>
            </w:pPr>
            <w:r>
              <w:t xml:space="preserve">Nhãn</w:t>
            </w:r>
          </w:p>
        </w:tc>
      </w:tr>
      <w:tr>
        <w:tc>
          <w:tcPr/>
          <w:p>
            <w:pPr>
              <w:pStyle w:val="Compact"/>
            </w:pPr>
            <w:r>
              <w:t xml:space="preserve">Lương trung bình</w:t>
            </w:r>
          </w:p>
        </w:tc>
        <w:tc>
          <w:tcPr/>
          <w:p>
            <w:pPr>
              <w:pStyle w:val="Compact"/>
            </w:pPr>
            <w:r>
              <w:t xml:space="preserve">1.100-1.300 USD/tháng (Y5-Y10)</w:t>
            </w:r>
          </w:p>
        </w:tc>
        <w:tc>
          <w:tcPr/>
          <w:p>
            <w:pPr>
              <w:pStyle w:val="Compact"/>
              <w:jc w:val="center"/>
            </w:pPr>
            <w:r>
              <w:t xml:space="preserve">[B]</w:t>
            </w:r>
          </w:p>
        </w:tc>
      </w:tr>
      <w:tr>
        <w:tc>
          <w:tcPr/>
          <w:p>
            <w:pPr>
              <w:pStyle w:val="Compact"/>
            </w:pPr>
            <w:r>
              <w:t xml:space="preserve">Tăng lương</w:t>
            </w:r>
          </w:p>
        </w:tc>
        <w:tc>
          <w:tcPr/>
          <w:p>
            <w:pPr>
              <w:pStyle w:val="Compact"/>
            </w:pPr>
            <w:r>
              <w:t xml:space="preserve">5-8%/năm</w:t>
            </w:r>
          </w:p>
        </w:tc>
        <w:tc>
          <w:tcPr/>
          <w:p>
            <w:pPr>
              <w:pStyle w:val="Compact"/>
              <w:jc w:val="center"/>
            </w:pPr>
            <w:r>
              <w:t xml:space="preserve">[B]</w:t>
            </w:r>
          </w:p>
        </w:tc>
      </w:tr>
      <w:tr>
        <w:tc>
          <w:tcPr/>
          <w:p>
            <w:pPr>
              <w:pStyle w:val="Compact"/>
            </w:pPr>
            <w:r>
              <w:t xml:space="preserve">BHXH phía công ty</w:t>
            </w:r>
          </w:p>
        </w:tc>
        <w:tc>
          <w:tcPr/>
          <w:p>
            <w:pPr>
              <w:pStyle w:val="Compact"/>
            </w:pPr>
            <w:r>
              <w:t xml:space="preserve">23,5% lương</w:t>
            </w:r>
          </w:p>
        </w:tc>
        <w:tc>
          <w:tcPr/>
          <w:p>
            <w:pPr>
              <w:pStyle w:val="Compact"/>
              <w:jc w:val="center"/>
            </w:pPr>
            <w:r>
              <w:t xml:space="preserve">[B]</w:t>
            </w:r>
          </w:p>
        </w:tc>
      </w:tr>
      <w:tr>
        <w:tc>
          <w:tcPr/>
          <w:p>
            <w:pPr>
              <w:pStyle w:val="Compact"/>
            </w:pPr>
            <w:r>
              <w:t xml:space="preserve">Giá điện (SX)</w:t>
            </w:r>
          </w:p>
        </w:tc>
        <w:tc>
          <w:tcPr/>
          <w:p>
            <w:pPr>
              <w:pStyle w:val="Compact"/>
            </w:pPr>
            <w:r>
              <w:t xml:space="preserve">0,08-0,10 USD/kWh</w:t>
            </w:r>
          </w:p>
        </w:tc>
        <w:tc>
          <w:tcPr/>
          <w:p>
            <w:pPr>
              <w:pStyle w:val="Compact"/>
              <w:jc w:val="center"/>
            </w:pPr>
            <w:r>
              <w:t xml:space="preserve">[B]</w:t>
            </w:r>
          </w:p>
        </w:tc>
      </w:tr>
      <w:tr>
        <w:tc>
          <w:tcPr/>
          <w:p>
            <w:pPr>
              <w:pStyle w:val="Compact"/>
            </w:pPr>
            <w:r>
              <w:t xml:space="preserve">Giá điện (DC)</w:t>
            </w:r>
          </w:p>
        </w:tc>
        <w:tc>
          <w:tcPr/>
          <w:p>
            <w:pPr>
              <w:pStyle w:val="Compact"/>
            </w:pPr>
            <w:r>
              <w:t xml:space="preserve">0,08-0,10 USD/kWh</w:t>
            </w:r>
          </w:p>
        </w:tc>
        <w:tc>
          <w:tcPr/>
          <w:p>
            <w:pPr>
              <w:pStyle w:val="Compact"/>
              <w:jc w:val="center"/>
            </w:pPr>
            <w:r>
              <w:t xml:space="preserve">[B]</w:t>
            </w:r>
          </w:p>
        </w:tc>
      </w:tr>
      <w:tr>
        <w:tc>
          <w:tcPr/>
          <w:p>
            <w:pPr>
              <w:pStyle w:val="Compact"/>
            </w:pPr>
            <w:r>
              <w:t xml:space="preserve">Giá nước</w:t>
            </w:r>
          </w:p>
        </w:tc>
        <w:tc>
          <w:tcPr/>
          <w:p>
            <w:pPr>
              <w:pStyle w:val="Compact"/>
            </w:pPr>
            <w:r>
              <w:t xml:space="preserve">0,50-0,80 USD/m³</w:t>
            </w:r>
          </w:p>
        </w:tc>
        <w:tc>
          <w:tcPr/>
          <w:p>
            <w:pPr>
              <w:pStyle w:val="Compact"/>
              <w:jc w:val="center"/>
            </w:pPr>
            <w:r>
              <w:t xml:space="preserve">[B]</w:t>
            </w:r>
          </w:p>
        </w:tc>
      </w:tr>
      <w:tr>
        <w:tc>
          <w:tcPr/>
          <w:p>
            <w:pPr>
              <w:pStyle w:val="Compact"/>
            </w:pPr>
            <w:r>
              <w:t xml:space="preserve">Thuê đất KCNC</w:t>
            </w:r>
          </w:p>
        </w:tc>
        <w:tc>
          <w:tcPr/>
          <w:p>
            <w:pPr>
              <w:pStyle w:val="Compact"/>
            </w:pPr>
            <w:r>
              <w:t xml:space="preserve">~1,0 USD/m²/tháng</w:t>
            </w:r>
          </w:p>
        </w:tc>
        <w:tc>
          <w:tcPr/>
          <w:p>
            <w:pPr>
              <w:pStyle w:val="Compact"/>
              <w:jc w:val="center"/>
            </w:pPr>
            <w:r>
              <w:t xml:space="preserve">[B]</w:t>
            </w:r>
          </w:p>
        </w:tc>
      </w:tr>
      <w:tr>
        <w:tc>
          <w:tcPr/>
          <w:p>
            <w:pPr>
              <w:pStyle w:val="Compact"/>
            </w:pPr>
            <w:r>
              <w:t xml:space="preserve">Bảo trì/năm</w:t>
            </w:r>
          </w:p>
        </w:tc>
        <w:tc>
          <w:tcPr/>
          <w:p>
            <w:pPr>
              <w:pStyle w:val="Compact"/>
            </w:pPr>
            <w:r>
              <w:t xml:space="preserve">3-5% giá trị thiết bị</w:t>
            </w:r>
          </w:p>
        </w:tc>
        <w:tc>
          <w:tcPr/>
          <w:p>
            <w:pPr>
              <w:pStyle w:val="Compact"/>
              <w:jc w:val="center"/>
            </w:pPr>
            <w:r>
              <w:t xml:space="preserve">[B]</w:t>
            </w:r>
          </w:p>
        </w:tc>
      </w:tr>
      <w:tr>
        <w:tc>
          <w:tcPr/>
          <w:p>
            <w:pPr>
              <w:pStyle w:val="Compact"/>
            </w:pPr>
            <w:r>
              <w:t xml:space="preserve">Khấu hao (Xây dựng)</w:t>
            </w:r>
          </w:p>
        </w:tc>
        <w:tc>
          <w:tcPr/>
          <w:p>
            <w:pPr>
              <w:pStyle w:val="Compact"/>
            </w:pPr>
            <w:r>
              <w:t xml:space="preserve">20 năm, straight-line</w:t>
            </w:r>
          </w:p>
        </w:tc>
        <w:tc>
          <w:tcPr/>
          <w:p>
            <w:pPr>
              <w:pStyle w:val="Compact"/>
              <w:jc w:val="center"/>
            </w:pPr>
            <w:r>
              <w:t xml:space="preserve">[B]</w:t>
            </w:r>
          </w:p>
        </w:tc>
      </w:tr>
      <w:tr>
        <w:tc>
          <w:tcPr/>
          <w:p>
            <w:pPr>
              <w:pStyle w:val="Compact"/>
            </w:pPr>
            <w:r>
              <w:t xml:space="preserve">Khấu hao (Thiết bị)</w:t>
            </w:r>
          </w:p>
        </w:tc>
        <w:tc>
          <w:tcPr/>
          <w:p>
            <w:pPr>
              <w:pStyle w:val="Compact"/>
            </w:pPr>
            <w:r>
              <w:t xml:space="preserve">7-10 năm, straight-line</w:t>
            </w:r>
          </w:p>
        </w:tc>
        <w:tc>
          <w:tcPr/>
          <w:p>
            <w:pPr>
              <w:pStyle w:val="Compact"/>
              <w:jc w:val="center"/>
            </w:pPr>
            <w:r>
              <w:t xml:space="preserve">[B]</w:t>
            </w:r>
          </w:p>
        </w:tc>
      </w:tr>
      <w:tr>
        <w:tc>
          <w:tcPr/>
          <w:p>
            <w:pPr>
              <w:pStyle w:val="Compact"/>
            </w:pPr>
            <w:r>
              <w:t xml:space="preserve">Khấu hao (IT/GPU)</w:t>
            </w:r>
          </w:p>
        </w:tc>
        <w:tc>
          <w:tcPr/>
          <w:p>
            <w:pPr>
              <w:pStyle w:val="Compact"/>
            </w:pPr>
            <w:r>
              <w:t xml:space="preserve">5 năm, straight-line</w:t>
            </w:r>
          </w:p>
        </w:tc>
        <w:tc>
          <w:tcPr/>
          <w:p>
            <w:pPr>
              <w:pStyle w:val="Compact"/>
              <w:jc w:val="center"/>
            </w:pPr>
            <w:r>
              <w:t xml:space="preserve">[B]</w:t>
            </w:r>
          </w:p>
        </w:tc>
      </w:tr>
    </w:tbl>
    <w:p>
      <w:r>
        <w:pict>
          <v:rect style="width:0;height:1.5pt" o:hralign="center" o:hrstd="t" o:hr="t"/>
        </w:pict>
      </w:r>
    </w:p>
    <w:bookmarkEnd w:id="525"/>
    <w:bookmarkEnd w:id="526"/>
    <w:bookmarkStart w:id="527" w:name="a.2.-bảng-pl-chi-tiết-v2.1-y0-y20"/>
    <w:p>
      <w:pPr>
        <w:pStyle w:val="Heading2"/>
      </w:pPr>
      <w:r>
        <w:rPr>
          <w:rStyle w:val="SectionNumber"/>
        </w:rPr>
        <w:t xml:space="preserve">17.2</w:t>
      </w:r>
      <w:r>
        <w:tab/>
      </w:r>
      <w:r>
        <w:t xml:space="preserve">A.2. Bảng P&amp;L Chi tiết — V2.1 (Y0-Y20)</w:t>
      </w:r>
    </w:p>
    <w:p>
      <w:pPr>
        <w:pStyle w:val="BlockText"/>
      </w:pPr>
      <w:r>
        <w:rPr>
          <w:b/>
          <w:bCs/>
        </w:rPr>
        <w:t xml:space="preserve">V2.1:</w:t>
      </w:r>
      <w:r>
        <w:t xml:space="preserve"> </w:t>
      </w:r>
      <w:r>
        <w:t xml:space="preserve">Y0-Y4 zero revenue (xây dựng). Y5-Y6 IoT ramp. Y7-Y9 CNC ramp. Y10+ full 3 BU. Vay 12,53M từ Y10.</w:t>
      </w:r>
    </w:p>
    <w:tbl>
      <w:tblPr>
        <w:tblStyle w:val="Table"/>
        <w:tblW w:type="pct" w:w="5000"/>
        <w:tblLayout w:type="fixed"/>
        <w:tblLook w:firstRow="1" w:lastRow="0" w:firstColumn="0" w:lastColumn="0" w:noHBand="0" w:noVBand="0" w:val="0020"/>
      </w:tblPr>
      <w:tblGrid>
        <w:gridCol w:w="360"/>
        <w:gridCol w:w="630"/>
        <w:gridCol w:w="630"/>
        <w:gridCol w:w="1080"/>
        <w:gridCol w:w="540"/>
        <w:gridCol w:w="540"/>
        <w:gridCol w:w="540"/>
        <w:gridCol w:w="720"/>
        <w:gridCol w:w="540"/>
        <w:gridCol w:w="540"/>
        <w:gridCol w:w="1800"/>
      </w:tblGrid>
      <w:tr>
        <w:trPr>
          <w:tblHeader w:val="on"/>
        </w:trPr>
        <w:tc>
          <w:tcPr/>
          <w:p>
            <w:pPr>
              <w:pStyle w:val="Compact"/>
              <w:jc w:val="right"/>
            </w:pPr>
            <w:r>
              <w:t xml:space="preserve">Năm</w:t>
            </w:r>
          </w:p>
        </w:tc>
        <w:tc>
          <w:tcPr/>
          <w:p>
            <w:pPr>
              <w:pStyle w:val="Compact"/>
              <w:jc w:val="right"/>
            </w:pPr>
            <w:r>
              <w:t xml:space="preserve">Revenue</w:t>
            </w:r>
          </w:p>
        </w:tc>
        <w:tc>
          <w:tcPr/>
          <w:p>
            <w:pPr>
              <w:pStyle w:val="Compact"/>
              <w:jc w:val="right"/>
            </w:pPr>
            <w:r>
              <w:t xml:space="preserve">COGS</w:t>
            </w:r>
          </w:p>
        </w:tc>
        <w:tc>
          <w:tcPr/>
          <w:p>
            <w:pPr>
              <w:pStyle w:val="Compact"/>
              <w:jc w:val="right"/>
            </w:pPr>
            <w:r>
              <w:t xml:space="preserve">Gross Profit</w:t>
            </w:r>
          </w:p>
        </w:tc>
        <w:tc>
          <w:tcPr/>
          <w:p>
            <w:pPr>
              <w:pStyle w:val="Compact"/>
              <w:jc w:val="right"/>
            </w:pPr>
            <w:r>
              <w:t xml:space="preserve">SG&amp;A</w:t>
            </w:r>
          </w:p>
        </w:tc>
        <w:tc>
          <w:tcPr/>
          <w:p>
            <w:pPr>
              <w:pStyle w:val="Compact"/>
              <w:jc w:val="right"/>
            </w:pPr>
            <w:r>
              <w:t xml:space="preserve">D&amp;A</w:t>
            </w:r>
          </w:p>
        </w:tc>
        <w:tc>
          <w:tcPr/>
          <w:p>
            <w:pPr>
              <w:pStyle w:val="Compact"/>
              <w:jc w:val="right"/>
            </w:pPr>
            <w:r>
              <w:t xml:space="preserve">EBIT</w:t>
            </w:r>
          </w:p>
        </w:tc>
        <w:tc>
          <w:tcPr/>
          <w:p>
            <w:pPr>
              <w:pStyle w:val="Compact"/>
              <w:jc w:val="right"/>
            </w:pPr>
            <w:r>
              <w:t xml:space="preserve">Interest</w:t>
            </w:r>
          </w:p>
        </w:tc>
        <w:tc>
          <w:tcPr/>
          <w:p>
            <w:pPr>
              <w:pStyle w:val="Compact"/>
              <w:jc w:val="right"/>
            </w:pPr>
            <w:r>
              <w:t xml:space="preserve">EBT</w:t>
            </w:r>
          </w:p>
        </w:tc>
        <w:tc>
          <w:tcPr/>
          <w:p>
            <w:pPr>
              <w:pStyle w:val="Compact"/>
              <w:jc w:val="right"/>
            </w:pPr>
            <w:r>
              <w:t xml:space="preserve">CIT</w:t>
            </w:r>
          </w:p>
        </w:tc>
        <w:tc>
          <w:tcPr/>
          <w:p>
            <w:pPr>
              <w:pStyle w:val="Compact"/>
              <w:jc w:val="right"/>
            </w:pPr>
            <w:r>
              <w:rPr>
                <w:b/>
                <w:bCs/>
              </w:rPr>
              <w:t xml:space="preserve">Net Income</w:t>
            </w:r>
          </w:p>
        </w:tc>
      </w:tr>
      <w:tr>
        <w:tc>
          <w:tcPr/>
          <w:p>
            <w:pPr>
              <w:pStyle w:val="Compact"/>
              <w:jc w:val="right"/>
            </w:pPr>
            <w:r>
              <w:t xml:space="preserve">0-4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(0,50)</w:t>
            </w:r>
          </w:p>
        </w:tc>
        <w:tc>
          <w:tcPr/>
          <w:p>
            <w:pPr>
              <w:pStyle w:val="Compact"/>
              <w:jc w:val="right"/>
            </w:pPr>
            <w:r>
              <w:t xml:space="preserve">(0,30)</w:t>
            </w:r>
          </w:p>
        </w:tc>
        <w:tc>
          <w:tcPr/>
          <w:p>
            <w:pPr>
              <w:pStyle w:val="Compact"/>
              <w:jc w:val="right"/>
            </w:pPr>
            <w:r>
              <w:t xml:space="preserve">(0,80)</w:t>
            </w:r>
          </w:p>
        </w:tc>
        <w:tc>
          <w:tcPr/>
          <w:p>
            <w:pPr>
              <w:pStyle w:val="Compact"/>
              <w:jc w:val="right"/>
            </w:pPr>
            <w:r>
              <w:t xml:space="preserve">0</w:t>
            </w:r>
          </w:p>
        </w:tc>
        <w:tc>
          <w:tcPr/>
          <w:p>
            <w:pPr>
              <w:pStyle w:val="Compact"/>
              <w:jc w:val="right"/>
            </w:pPr>
            <w:r>
              <w:t xml:space="preserve">(0,80)</w:t>
            </w:r>
          </w:p>
        </w:tc>
        <w:tc>
          <w:tcPr/>
          <w:p>
            <w:pPr>
              <w:pStyle w:val="Compact"/>
              <w:jc w:val="right"/>
            </w:pPr>
            <w:r>
              <w:t xml:space="preserve">0</w:t>
            </w:r>
          </w:p>
        </w:tc>
        <w:tc>
          <w:tcPr/>
          <w:p>
            <w:pPr>
              <w:pStyle w:val="Compact"/>
              <w:jc w:val="right"/>
            </w:pPr>
            <w:r>
              <w:rPr>
                <w:b/>
                <w:bCs/>
              </w:rPr>
              <w:t xml:space="preserve">(0,80/yr)</w:t>
            </w:r>
          </w:p>
        </w:tc>
      </w:tr>
      <w:tr>
        <w:tc>
          <w:tcPr/>
          <w:p>
            <w:pPr>
              <w:pStyle w:val="Compact"/>
              <w:jc w:val="right"/>
            </w:pPr>
            <w:r>
              <w:t xml:space="preserve">5</w:t>
            </w:r>
          </w:p>
        </w:tc>
        <w:tc>
          <w:tcPr/>
          <w:p>
            <w:pPr>
              <w:pStyle w:val="Compact"/>
              <w:jc w:val="right"/>
            </w:pPr>
            <w:r>
              <w:t xml:space="preserve">0,80</w:t>
            </w:r>
          </w:p>
        </w:tc>
        <w:tc>
          <w:tcPr/>
          <w:p>
            <w:pPr>
              <w:pStyle w:val="Compact"/>
              <w:jc w:val="right"/>
            </w:pPr>
            <w:r>
              <w:t xml:space="preserve">(0,65)</w:t>
            </w:r>
          </w:p>
        </w:tc>
        <w:tc>
          <w:tcPr/>
          <w:p>
            <w:pPr>
              <w:pStyle w:val="Compact"/>
              <w:jc w:val="right"/>
            </w:pPr>
            <w:r>
              <w:t xml:space="preserve">0,15</w:t>
            </w:r>
          </w:p>
        </w:tc>
        <w:tc>
          <w:tcPr/>
          <w:p>
            <w:pPr>
              <w:pStyle w:val="Compact"/>
              <w:jc w:val="right"/>
            </w:pPr>
            <w:r>
              <w:t xml:space="preserve">(0,80)</w:t>
            </w:r>
          </w:p>
        </w:tc>
        <w:tc>
          <w:tcPr/>
          <w:p>
            <w:pPr>
              <w:pStyle w:val="Compact"/>
              <w:jc w:val="right"/>
            </w:pPr>
            <w:r>
              <w:t xml:space="preserve">(0,50)</w:t>
            </w:r>
          </w:p>
        </w:tc>
        <w:tc>
          <w:tcPr/>
          <w:p>
            <w:pPr>
              <w:pStyle w:val="Compact"/>
              <w:jc w:val="right"/>
            </w:pPr>
            <w:r>
              <w:t xml:space="preserve">(1,15)</w:t>
            </w:r>
          </w:p>
        </w:tc>
        <w:tc>
          <w:tcPr/>
          <w:p>
            <w:pPr>
              <w:pStyle w:val="Compact"/>
              <w:jc w:val="right"/>
            </w:pPr>
            <w:r>
              <w:t xml:space="preserve">0</w:t>
            </w:r>
          </w:p>
        </w:tc>
        <w:tc>
          <w:tcPr/>
          <w:p>
            <w:pPr>
              <w:pStyle w:val="Compact"/>
              <w:jc w:val="right"/>
            </w:pPr>
            <w:r>
              <w:t xml:space="preserve">(1,15)</w:t>
            </w:r>
          </w:p>
        </w:tc>
        <w:tc>
          <w:tcPr/>
          <w:p>
            <w:pPr>
              <w:pStyle w:val="Compact"/>
              <w:jc w:val="right"/>
            </w:pPr>
            <w:r>
              <w:t xml:space="preserve">0</w:t>
            </w:r>
          </w:p>
        </w:tc>
        <w:tc>
          <w:tcPr/>
          <w:p>
            <w:pPr>
              <w:pStyle w:val="Compact"/>
              <w:jc w:val="right"/>
            </w:pPr>
            <w:r>
              <w:rPr>
                <w:b/>
                <w:bCs/>
              </w:rPr>
              <w:t xml:space="preserve">(1,15)</w:t>
            </w:r>
          </w:p>
        </w:tc>
      </w:tr>
      <w:tr>
        <w:tc>
          <w:tcPr/>
          <w:p>
            <w:pPr>
              <w:pStyle w:val="Compact"/>
              <w:jc w:val="right"/>
            </w:pPr>
            <w:r>
              <w:t xml:space="preserve">6</w:t>
            </w:r>
          </w:p>
        </w:tc>
        <w:tc>
          <w:tcPr/>
          <w:p>
            <w:pPr>
              <w:pStyle w:val="Compact"/>
              <w:jc w:val="right"/>
            </w:pPr>
            <w:r>
              <w:t xml:space="preserve">2,50</w:t>
            </w:r>
          </w:p>
        </w:tc>
        <w:tc>
          <w:tcPr/>
          <w:p>
            <w:pPr>
              <w:pStyle w:val="Compact"/>
              <w:jc w:val="right"/>
            </w:pPr>
            <w:r>
              <w:t xml:space="preserve">(1,75)</w:t>
            </w:r>
          </w:p>
        </w:tc>
        <w:tc>
          <w:tcPr/>
          <w:p>
            <w:pPr>
              <w:pStyle w:val="Compact"/>
              <w:jc w:val="right"/>
            </w:pPr>
            <w:r>
              <w:t xml:space="preserve">0,75</w:t>
            </w:r>
          </w:p>
        </w:tc>
        <w:tc>
          <w:tcPr/>
          <w:p>
            <w:pPr>
              <w:pStyle w:val="Compact"/>
              <w:jc w:val="right"/>
            </w:pPr>
            <w:r>
              <w:t xml:space="preserve">(1,00)</w:t>
            </w:r>
          </w:p>
        </w:tc>
        <w:tc>
          <w:tcPr/>
          <w:p>
            <w:pPr>
              <w:pStyle w:val="Compact"/>
              <w:jc w:val="right"/>
            </w:pPr>
            <w:r>
              <w:t xml:space="preserve">(0,80)</w:t>
            </w:r>
          </w:p>
        </w:tc>
        <w:tc>
          <w:tcPr/>
          <w:p>
            <w:pPr>
              <w:pStyle w:val="Compact"/>
              <w:jc w:val="right"/>
            </w:pPr>
            <w:r>
              <w:t xml:space="preserve">(1,05)</w:t>
            </w:r>
          </w:p>
        </w:tc>
        <w:tc>
          <w:tcPr/>
          <w:p>
            <w:pPr>
              <w:pStyle w:val="Compact"/>
              <w:jc w:val="right"/>
            </w:pPr>
            <w:r>
              <w:t xml:space="preserve">0</w:t>
            </w:r>
          </w:p>
        </w:tc>
        <w:tc>
          <w:tcPr/>
          <w:p>
            <w:pPr>
              <w:pStyle w:val="Compact"/>
              <w:jc w:val="right"/>
            </w:pPr>
            <w:r>
              <w:t xml:space="preserve">(1,05)</w:t>
            </w:r>
          </w:p>
        </w:tc>
        <w:tc>
          <w:tcPr/>
          <w:p>
            <w:pPr>
              <w:pStyle w:val="Compact"/>
              <w:jc w:val="right"/>
            </w:pPr>
            <w:r>
              <w:t xml:space="preserve">0</w:t>
            </w:r>
          </w:p>
        </w:tc>
        <w:tc>
          <w:tcPr/>
          <w:p>
            <w:pPr>
              <w:pStyle w:val="Compact"/>
              <w:jc w:val="right"/>
            </w:pPr>
            <w:r>
              <w:rPr>
                <w:b/>
                <w:bCs/>
              </w:rPr>
              <w:t xml:space="preserve">(1,05)</w:t>
            </w:r>
          </w:p>
        </w:tc>
      </w:tr>
      <w:tr>
        <w:tc>
          <w:tcPr/>
          <w:p>
            <w:pPr>
              <w:pStyle w:val="Compact"/>
              <w:jc w:val="right"/>
            </w:pPr>
            <w:r>
              <w:t xml:space="preserve">7</w:t>
            </w:r>
          </w:p>
        </w:tc>
        <w:tc>
          <w:tcPr/>
          <w:p>
            <w:pPr>
              <w:pStyle w:val="Compact"/>
              <w:jc w:val="right"/>
            </w:pPr>
            <w:r>
              <w:t xml:space="preserve">5,00</w:t>
            </w:r>
          </w:p>
        </w:tc>
        <w:tc>
          <w:tcPr/>
          <w:p>
            <w:pPr>
              <w:pStyle w:val="Compact"/>
              <w:jc w:val="right"/>
            </w:pPr>
            <w:r>
              <w:t xml:space="preserve">(3,25)</w:t>
            </w:r>
          </w:p>
        </w:tc>
        <w:tc>
          <w:tcPr/>
          <w:p>
            <w:pPr>
              <w:pStyle w:val="Compact"/>
              <w:jc w:val="right"/>
            </w:pPr>
            <w:r>
              <w:t xml:space="preserve">1,75</w:t>
            </w:r>
          </w:p>
        </w:tc>
        <w:tc>
          <w:tcPr/>
          <w:p>
            <w:pPr>
              <w:pStyle w:val="Compact"/>
              <w:jc w:val="right"/>
            </w:pPr>
            <w:r>
              <w:t xml:space="preserve">(1,20)</w:t>
            </w:r>
          </w:p>
        </w:tc>
        <w:tc>
          <w:tcPr/>
          <w:p>
            <w:pPr>
              <w:pStyle w:val="Compact"/>
              <w:jc w:val="right"/>
            </w:pPr>
            <w:r>
              <w:t xml:space="preserve">(1,20)</w:t>
            </w:r>
          </w:p>
        </w:tc>
        <w:tc>
          <w:tcPr/>
          <w:p>
            <w:pPr>
              <w:pStyle w:val="Compact"/>
              <w:jc w:val="right"/>
            </w:pPr>
            <w:r>
              <w:t xml:space="preserve">(0,65)</w:t>
            </w:r>
          </w:p>
        </w:tc>
        <w:tc>
          <w:tcPr/>
          <w:p>
            <w:pPr>
              <w:pStyle w:val="Compact"/>
              <w:jc w:val="right"/>
            </w:pPr>
            <w:r>
              <w:t xml:space="preserve">0</w:t>
            </w:r>
          </w:p>
        </w:tc>
        <w:tc>
          <w:tcPr/>
          <w:p>
            <w:pPr>
              <w:pStyle w:val="Compact"/>
              <w:jc w:val="right"/>
            </w:pPr>
            <w:r>
              <w:t xml:space="preserve">(0,65)</w:t>
            </w:r>
          </w:p>
        </w:tc>
        <w:tc>
          <w:tcPr/>
          <w:p>
            <w:pPr>
              <w:pStyle w:val="Compact"/>
              <w:jc w:val="right"/>
            </w:pPr>
            <w:r>
              <w:t xml:space="preserve">0</w:t>
            </w:r>
          </w:p>
        </w:tc>
        <w:tc>
          <w:tcPr/>
          <w:p>
            <w:pPr>
              <w:pStyle w:val="Compact"/>
              <w:jc w:val="right"/>
            </w:pPr>
            <w:r>
              <w:rPr>
                <w:b/>
                <w:bCs/>
              </w:rPr>
              <w:t xml:space="preserve">(0,65)</w:t>
            </w:r>
          </w:p>
        </w:tc>
      </w:tr>
      <w:tr>
        <w:tc>
          <w:tcPr/>
          <w:p>
            <w:pPr>
              <w:pStyle w:val="Compact"/>
              <w:jc w:val="right"/>
            </w:pPr>
            <w:r>
              <w:t xml:space="preserve">8</w:t>
            </w:r>
          </w:p>
        </w:tc>
        <w:tc>
          <w:tcPr/>
          <w:p>
            <w:pPr>
              <w:pStyle w:val="Compact"/>
              <w:jc w:val="right"/>
            </w:pPr>
            <w:r>
              <w:t xml:space="preserve">8,50</w:t>
            </w:r>
          </w:p>
        </w:tc>
        <w:tc>
          <w:tcPr/>
          <w:p>
            <w:pPr>
              <w:pStyle w:val="Compact"/>
              <w:jc w:val="right"/>
            </w:pPr>
            <w:r>
              <w:t xml:space="preserve">(5,10)</w:t>
            </w:r>
          </w:p>
        </w:tc>
        <w:tc>
          <w:tcPr/>
          <w:p>
            <w:pPr>
              <w:pStyle w:val="Compact"/>
              <w:jc w:val="right"/>
            </w:pPr>
            <w:r>
              <w:t xml:space="preserve">3,40</w:t>
            </w:r>
          </w:p>
        </w:tc>
        <w:tc>
          <w:tcPr/>
          <w:p>
            <w:pPr>
              <w:pStyle w:val="Compact"/>
              <w:jc w:val="right"/>
            </w:pPr>
            <w:r>
              <w:t xml:space="preserve">(1,50)</w:t>
            </w:r>
          </w:p>
        </w:tc>
        <w:tc>
          <w:tcPr/>
          <w:p>
            <w:pPr>
              <w:pStyle w:val="Compact"/>
              <w:jc w:val="right"/>
            </w:pPr>
            <w:r>
              <w:t xml:space="preserve">(1,50)</w:t>
            </w:r>
          </w:p>
        </w:tc>
        <w:tc>
          <w:tcPr/>
          <w:p>
            <w:pPr>
              <w:pStyle w:val="Compact"/>
              <w:jc w:val="right"/>
            </w:pPr>
            <w:r>
              <w:t xml:space="preserve">0,40</w:t>
            </w:r>
          </w:p>
        </w:tc>
        <w:tc>
          <w:tcPr/>
          <w:p>
            <w:pPr>
              <w:pStyle w:val="Compact"/>
              <w:jc w:val="right"/>
            </w:pPr>
            <w:r>
              <w:t xml:space="preserve">0</w:t>
            </w:r>
          </w:p>
        </w:tc>
        <w:tc>
          <w:tcPr/>
          <w:p>
            <w:pPr>
              <w:pStyle w:val="Compact"/>
              <w:jc w:val="right"/>
            </w:pPr>
            <w:r>
              <w:t xml:space="preserve">0,40</w:t>
            </w:r>
          </w:p>
        </w:tc>
        <w:tc>
          <w:tcPr/>
          <w:p>
            <w:pPr>
              <w:pStyle w:val="Compact"/>
              <w:jc w:val="right"/>
            </w:pPr>
            <w:r>
              <w:t xml:space="preserve">0</w:t>
            </w:r>
          </w:p>
        </w:tc>
        <w:tc>
          <w:tcPr/>
          <w:p>
            <w:pPr>
              <w:pStyle w:val="Compact"/>
              <w:jc w:val="right"/>
            </w:pPr>
            <w:r>
              <w:rPr>
                <w:b/>
                <w:bCs/>
              </w:rPr>
              <w:t xml:space="preserve">0,40</w:t>
            </w:r>
          </w:p>
        </w:tc>
      </w:tr>
      <w:tr>
        <w:tc>
          <w:tcPr/>
          <w:p>
            <w:pPr>
              <w:pStyle w:val="Compact"/>
              <w:jc w:val="right"/>
            </w:pPr>
            <w:r>
              <w:t xml:space="preserve">9</w:t>
            </w:r>
          </w:p>
        </w:tc>
        <w:tc>
          <w:tcPr/>
          <w:p>
            <w:pPr>
              <w:pStyle w:val="Compact"/>
              <w:jc w:val="right"/>
            </w:pPr>
            <w:r>
              <w:t xml:space="preserve">11,00</w:t>
            </w:r>
          </w:p>
        </w:tc>
        <w:tc>
          <w:tcPr/>
          <w:p>
            <w:pPr>
              <w:pStyle w:val="Compact"/>
              <w:jc w:val="right"/>
            </w:pPr>
            <w:r>
              <w:t xml:space="preserve">(6,38)</w:t>
            </w:r>
          </w:p>
        </w:tc>
        <w:tc>
          <w:tcPr/>
          <w:p>
            <w:pPr>
              <w:pStyle w:val="Compact"/>
              <w:jc w:val="right"/>
            </w:pPr>
            <w:r>
              <w:t xml:space="preserve">4,62</w:t>
            </w:r>
          </w:p>
        </w:tc>
        <w:tc>
          <w:tcPr/>
          <w:p>
            <w:pPr>
              <w:pStyle w:val="Compact"/>
              <w:jc w:val="right"/>
            </w:pPr>
            <w:r>
              <w:t xml:space="preserve">(1,70)</w:t>
            </w:r>
          </w:p>
        </w:tc>
        <w:tc>
          <w:tcPr/>
          <w:p>
            <w:pPr>
              <w:pStyle w:val="Compact"/>
              <w:jc w:val="right"/>
            </w:pPr>
            <w:r>
              <w:t xml:space="preserve">(1,80)</w:t>
            </w:r>
          </w:p>
        </w:tc>
        <w:tc>
          <w:tcPr/>
          <w:p>
            <w:pPr>
              <w:pStyle w:val="Compact"/>
              <w:jc w:val="right"/>
            </w:pPr>
            <w:r>
              <w:t xml:space="preserve">1,12</w:t>
            </w:r>
          </w:p>
        </w:tc>
        <w:tc>
          <w:tcPr/>
          <w:p>
            <w:pPr>
              <w:pStyle w:val="Compact"/>
              <w:jc w:val="right"/>
            </w:pPr>
            <w:r>
              <w:t xml:space="preserve">0</w:t>
            </w:r>
          </w:p>
        </w:tc>
        <w:tc>
          <w:tcPr/>
          <w:p>
            <w:pPr>
              <w:pStyle w:val="Compact"/>
              <w:jc w:val="right"/>
            </w:pPr>
            <w:r>
              <w:t xml:space="preserve">1,12</w:t>
            </w:r>
          </w:p>
        </w:tc>
        <w:tc>
          <w:tcPr/>
          <w:p>
            <w:pPr>
              <w:pStyle w:val="Compact"/>
              <w:jc w:val="right"/>
            </w:pPr>
            <w:r>
              <w:t xml:space="preserve">0</w:t>
            </w:r>
          </w:p>
        </w:tc>
        <w:tc>
          <w:tcPr/>
          <w:p>
            <w:pPr>
              <w:pStyle w:val="Compact"/>
              <w:jc w:val="right"/>
            </w:pPr>
            <w:r>
              <w:rPr>
                <w:b/>
                <w:bCs/>
              </w:rPr>
              <w:t xml:space="preserve">1,12</w:t>
            </w:r>
          </w:p>
        </w:tc>
      </w:tr>
      <w:tr>
        <w:tc>
          <w:tcPr/>
          <w:p>
            <w:pPr>
              <w:pStyle w:val="Compact"/>
              <w:jc w:val="right"/>
            </w:pPr>
            <w:r>
              <w:t xml:space="preserve">10</w:t>
            </w:r>
          </w:p>
        </w:tc>
        <w:tc>
          <w:tcPr/>
          <w:p>
            <w:pPr>
              <w:pStyle w:val="Compact"/>
              <w:jc w:val="right"/>
            </w:pPr>
            <w:r>
              <w:t xml:space="preserve">14,50</w:t>
            </w:r>
          </w:p>
        </w:tc>
        <w:tc>
          <w:tcPr/>
          <w:p>
            <w:pPr>
              <w:pStyle w:val="Compact"/>
              <w:jc w:val="right"/>
            </w:pPr>
            <w:r>
              <w:t xml:space="preserve">(8,12)</w:t>
            </w:r>
          </w:p>
        </w:tc>
        <w:tc>
          <w:tcPr/>
          <w:p>
            <w:pPr>
              <w:pStyle w:val="Compact"/>
              <w:jc w:val="right"/>
            </w:pPr>
            <w:r>
              <w:t xml:space="preserve">6,38</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2,38</w:t>
            </w:r>
          </w:p>
        </w:tc>
        <w:tc>
          <w:tcPr/>
          <w:p>
            <w:pPr>
              <w:pStyle w:val="Compact"/>
              <w:jc w:val="right"/>
            </w:pPr>
            <w:r>
              <w:t xml:space="preserve">(0,53)</w:t>
            </w:r>
          </w:p>
        </w:tc>
        <w:tc>
          <w:tcPr/>
          <w:p>
            <w:pPr>
              <w:pStyle w:val="Compact"/>
              <w:jc w:val="right"/>
            </w:pPr>
            <w:r>
              <w:t xml:space="preserve">1,85</w:t>
            </w:r>
          </w:p>
        </w:tc>
        <w:tc>
          <w:tcPr/>
          <w:p>
            <w:pPr>
              <w:pStyle w:val="Compact"/>
              <w:jc w:val="right"/>
            </w:pPr>
            <w:r>
              <w:t xml:space="preserve">0</w:t>
            </w:r>
          </w:p>
        </w:tc>
        <w:tc>
          <w:tcPr/>
          <w:p>
            <w:pPr>
              <w:pStyle w:val="Compact"/>
              <w:jc w:val="right"/>
            </w:pPr>
            <w:r>
              <w:rPr>
                <w:b/>
                <w:bCs/>
              </w:rPr>
              <w:t xml:space="preserve">1,85</w:t>
            </w:r>
          </w:p>
        </w:tc>
      </w:tr>
      <w:tr>
        <w:tc>
          <w:tcPr/>
          <w:p>
            <w:pPr>
              <w:pStyle w:val="Compact"/>
              <w:jc w:val="right"/>
            </w:pPr>
            <w:r>
              <w:t xml:space="preserve">11</w:t>
            </w:r>
          </w:p>
        </w:tc>
        <w:tc>
          <w:tcPr/>
          <w:p>
            <w:pPr>
              <w:pStyle w:val="Compact"/>
              <w:jc w:val="right"/>
            </w:pPr>
            <w:r>
              <w:t xml:space="preserve">18,00</w:t>
            </w:r>
          </w:p>
        </w:tc>
        <w:tc>
          <w:tcPr/>
          <w:p>
            <w:pPr>
              <w:pStyle w:val="Compact"/>
              <w:jc w:val="right"/>
            </w:pPr>
            <w:r>
              <w:t xml:space="preserve">(9,90)</w:t>
            </w:r>
          </w:p>
        </w:tc>
        <w:tc>
          <w:tcPr/>
          <w:p>
            <w:pPr>
              <w:pStyle w:val="Compact"/>
              <w:jc w:val="right"/>
            </w:pPr>
            <w:r>
              <w:t xml:space="preserve">8,10</w:t>
            </w:r>
          </w:p>
        </w:tc>
        <w:tc>
          <w:tcPr/>
          <w:p>
            <w:pPr>
              <w:pStyle w:val="Compact"/>
              <w:jc w:val="right"/>
            </w:pPr>
            <w:r>
              <w:t xml:space="preserve">(2,30)</w:t>
            </w:r>
          </w:p>
        </w:tc>
        <w:tc>
          <w:tcPr/>
          <w:p>
            <w:pPr>
              <w:pStyle w:val="Compact"/>
              <w:jc w:val="right"/>
            </w:pPr>
            <w:r>
              <w:t xml:space="preserve">(2,00)</w:t>
            </w:r>
          </w:p>
        </w:tc>
        <w:tc>
          <w:tcPr/>
          <w:p>
            <w:pPr>
              <w:pStyle w:val="Compact"/>
              <w:jc w:val="right"/>
            </w:pPr>
            <w:r>
              <w:t xml:space="preserve">3,80</w:t>
            </w:r>
          </w:p>
        </w:tc>
        <w:tc>
          <w:tcPr/>
          <w:p>
            <w:pPr>
              <w:pStyle w:val="Compact"/>
              <w:jc w:val="right"/>
            </w:pPr>
            <w:r>
              <w:t xml:space="preserve">(1,07)</w:t>
            </w:r>
          </w:p>
        </w:tc>
        <w:tc>
          <w:tcPr/>
          <w:p>
            <w:pPr>
              <w:pStyle w:val="Compact"/>
              <w:jc w:val="right"/>
            </w:pPr>
            <w:r>
              <w:t xml:space="preserve">2,73</w:t>
            </w:r>
          </w:p>
        </w:tc>
        <w:tc>
          <w:tcPr/>
          <w:p>
            <w:pPr>
              <w:pStyle w:val="Compact"/>
              <w:jc w:val="right"/>
            </w:pPr>
            <w:r>
              <w:t xml:space="preserve">0</w:t>
            </w:r>
          </w:p>
        </w:tc>
        <w:tc>
          <w:tcPr/>
          <w:p>
            <w:pPr>
              <w:pStyle w:val="Compact"/>
              <w:jc w:val="right"/>
            </w:pPr>
            <w:r>
              <w:rPr>
                <w:b/>
                <w:bCs/>
              </w:rPr>
              <w:t xml:space="preserve">2,73</w:t>
            </w:r>
          </w:p>
        </w:tc>
      </w:tr>
      <w:tr>
        <w:tc>
          <w:tcPr/>
          <w:p>
            <w:pPr>
              <w:pStyle w:val="Compact"/>
              <w:jc w:val="right"/>
            </w:pPr>
            <w:r>
              <w:t xml:space="preserve">12</w:t>
            </w:r>
          </w:p>
        </w:tc>
        <w:tc>
          <w:tcPr/>
          <w:p>
            <w:pPr>
              <w:pStyle w:val="Compact"/>
              <w:jc w:val="right"/>
            </w:pPr>
            <w:r>
              <w:t xml:space="preserve">22,00</w:t>
            </w:r>
          </w:p>
        </w:tc>
        <w:tc>
          <w:tcPr/>
          <w:p>
            <w:pPr>
              <w:pStyle w:val="Compact"/>
              <w:jc w:val="right"/>
            </w:pPr>
            <w:r>
              <w:t xml:space="preserve">(11,88)</w:t>
            </w:r>
          </w:p>
        </w:tc>
        <w:tc>
          <w:tcPr/>
          <w:p>
            <w:pPr>
              <w:pStyle w:val="Compact"/>
              <w:jc w:val="right"/>
            </w:pPr>
            <w:r>
              <w:t xml:space="preserve">10,12</w:t>
            </w:r>
          </w:p>
        </w:tc>
        <w:tc>
          <w:tcPr/>
          <w:p>
            <w:pPr>
              <w:pStyle w:val="Compact"/>
              <w:jc w:val="right"/>
            </w:pPr>
            <w:r>
              <w:t xml:space="preserve">(2,50)</w:t>
            </w:r>
          </w:p>
        </w:tc>
        <w:tc>
          <w:tcPr/>
          <w:p>
            <w:pPr>
              <w:pStyle w:val="Compact"/>
              <w:jc w:val="right"/>
            </w:pPr>
            <w:r>
              <w:t xml:space="preserve">(2,00)</w:t>
            </w:r>
          </w:p>
        </w:tc>
        <w:tc>
          <w:tcPr/>
          <w:p>
            <w:pPr>
              <w:pStyle w:val="Compact"/>
              <w:jc w:val="right"/>
            </w:pPr>
            <w:r>
              <w:t xml:space="preserve">5,62</w:t>
            </w:r>
          </w:p>
        </w:tc>
        <w:tc>
          <w:tcPr/>
          <w:p>
            <w:pPr>
              <w:pStyle w:val="Compact"/>
              <w:jc w:val="right"/>
            </w:pPr>
            <w:r>
              <w:t xml:space="preserve">(0,96)</w:t>
            </w:r>
          </w:p>
        </w:tc>
        <w:tc>
          <w:tcPr/>
          <w:p>
            <w:pPr>
              <w:pStyle w:val="Compact"/>
              <w:jc w:val="right"/>
            </w:pPr>
            <w:r>
              <w:t xml:space="preserve">4,66</w:t>
            </w:r>
          </w:p>
        </w:tc>
        <w:tc>
          <w:tcPr/>
          <w:p>
            <w:pPr>
              <w:pStyle w:val="Compact"/>
              <w:jc w:val="right"/>
            </w:pPr>
            <w:r>
              <w:t xml:space="preserve">(0,23)</w:t>
            </w:r>
          </w:p>
        </w:tc>
        <w:tc>
          <w:tcPr/>
          <w:p>
            <w:pPr>
              <w:pStyle w:val="Compact"/>
              <w:jc w:val="right"/>
            </w:pPr>
            <w:r>
              <w:rPr>
                <w:b/>
                <w:bCs/>
              </w:rPr>
              <w:t xml:space="preserve">4,43</w:t>
            </w:r>
          </w:p>
        </w:tc>
      </w:tr>
      <w:tr>
        <w:tc>
          <w:tcPr/>
          <w:p>
            <w:pPr>
              <w:pStyle w:val="Compact"/>
              <w:jc w:val="right"/>
            </w:pPr>
            <w:r>
              <w:t xml:space="preserve">13</w:t>
            </w:r>
          </w:p>
        </w:tc>
        <w:tc>
          <w:tcPr/>
          <w:p>
            <w:pPr>
              <w:pStyle w:val="Compact"/>
              <w:jc w:val="right"/>
            </w:pPr>
            <w:r>
              <w:t xml:space="preserve">26,00</w:t>
            </w:r>
          </w:p>
        </w:tc>
        <w:tc>
          <w:tcPr/>
          <w:p>
            <w:pPr>
              <w:pStyle w:val="Compact"/>
              <w:jc w:val="right"/>
            </w:pPr>
            <w:r>
              <w:t xml:space="preserve">(13,78)</w:t>
            </w:r>
          </w:p>
        </w:tc>
        <w:tc>
          <w:tcPr/>
          <w:p>
            <w:pPr>
              <w:pStyle w:val="Compact"/>
              <w:jc w:val="right"/>
            </w:pPr>
            <w:r>
              <w:t xml:space="preserve">12,22</w:t>
            </w:r>
          </w:p>
        </w:tc>
        <w:tc>
          <w:tcPr/>
          <w:p>
            <w:pPr>
              <w:pStyle w:val="Compact"/>
              <w:jc w:val="right"/>
            </w:pPr>
            <w:r>
              <w:t xml:space="preserve">(2,70)</w:t>
            </w:r>
          </w:p>
        </w:tc>
        <w:tc>
          <w:tcPr/>
          <w:p>
            <w:pPr>
              <w:pStyle w:val="Compact"/>
              <w:jc w:val="right"/>
            </w:pPr>
            <w:r>
              <w:t xml:space="preserve">(2,00)</w:t>
            </w:r>
          </w:p>
        </w:tc>
        <w:tc>
          <w:tcPr/>
          <w:p>
            <w:pPr>
              <w:pStyle w:val="Compact"/>
              <w:jc w:val="right"/>
            </w:pPr>
            <w:r>
              <w:t xml:space="preserve">7,52</w:t>
            </w:r>
          </w:p>
        </w:tc>
        <w:tc>
          <w:tcPr/>
          <w:p>
            <w:pPr>
              <w:pStyle w:val="Compact"/>
              <w:jc w:val="right"/>
            </w:pPr>
            <w:r>
              <w:t xml:space="preserve">(0,85)</w:t>
            </w:r>
          </w:p>
        </w:tc>
        <w:tc>
          <w:tcPr/>
          <w:p>
            <w:pPr>
              <w:pStyle w:val="Compact"/>
              <w:jc w:val="right"/>
            </w:pPr>
            <w:r>
              <w:t xml:space="preserve">6,67</w:t>
            </w:r>
          </w:p>
        </w:tc>
        <w:tc>
          <w:tcPr/>
          <w:p>
            <w:pPr>
              <w:pStyle w:val="Compact"/>
              <w:jc w:val="right"/>
            </w:pPr>
            <w:r>
              <w:t xml:space="preserve">(0,33)</w:t>
            </w:r>
          </w:p>
        </w:tc>
        <w:tc>
          <w:tcPr/>
          <w:p>
            <w:pPr>
              <w:pStyle w:val="Compact"/>
              <w:jc w:val="right"/>
            </w:pPr>
            <w:r>
              <w:rPr>
                <w:b/>
                <w:bCs/>
              </w:rPr>
              <w:t xml:space="preserve">6,34</w:t>
            </w:r>
          </w:p>
        </w:tc>
      </w:tr>
      <w:tr>
        <w:tc>
          <w:tcPr/>
          <w:p>
            <w:pPr>
              <w:pStyle w:val="Compact"/>
              <w:jc w:val="right"/>
            </w:pPr>
            <w:r>
              <w:t xml:space="preserve">14</w:t>
            </w:r>
          </w:p>
        </w:tc>
        <w:tc>
          <w:tcPr/>
          <w:p>
            <w:pPr>
              <w:pStyle w:val="Compact"/>
              <w:jc w:val="right"/>
            </w:pPr>
            <w:r>
              <w:t xml:space="preserve">29,00</w:t>
            </w:r>
          </w:p>
        </w:tc>
        <w:tc>
          <w:tcPr/>
          <w:p>
            <w:pPr>
              <w:pStyle w:val="Compact"/>
              <w:jc w:val="right"/>
            </w:pPr>
            <w:r>
              <w:t xml:space="preserve">(15,08)</w:t>
            </w:r>
          </w:p>
        </w:tc>
        <w:tc>
          <w:tcPr/>
          <w:p>
            <w:pPr>
              <w:pStyle w:val="Compact"/>
              <w:jc w:val="right"/>
            </w:pPr>
            <w:r>
              <w:t xml:space="preserve">13,92</w:t>
            </w:r>
          </w:p>
        </w:tc>
        <w:tc>
          <w:tcPr/>
          <w:p>
            <w:pPr>
              <w:pStyle w:val="Compact"/>
              <w:jc w:val="right"/>
            </w:pPr>
            <w:r>
              <w:t xml:space="preserve">(2,90)</w:t>
            </w:r>
          </w:p>
        </w:tc>
        <w:tc>
          <w:tcPr/>
          <w:p>
            <w:pPr>
              <w:pStyle w:val="Compact"/>
              <w:jc w:val="right"/>
            </w:pPr>
            <w:r>
              <w:t xml:space="preserve">(2,00)</w:t>
            </w:r>
          </w:p>
        </w:tc>
        <w:tc>
          <w:tcPr/>
          <w:p>
            <w:pPr>
              <w:pStyle w:val="Compact"/>
              <w:jc w:val="right"/>
            </w:pPr>
            <w:r>
              <w:t xml:space="preserve">9,02</w:t>
            </w:r>
          </w:p>
        </w:tc>
        <w:tc>
          <w:tcPr/>
          <w:p>
            <w:pPr>
              <w:pStyle w:val="Compact"/>
              <w:jc w:val="right"/>
            </w:pPr>
            <w:r>
              <w:t xml:space="preserve">(0,75)</w:t>
            </w:r>
          </w:p>
        </w:tc>
        <w:tc>
          <w:tcPr/>
          <w:p>
            <w:pPr>
              <w:pStyle w:val="Compact"/>
              <w:jc w:val="right"/>
            </w:pPr>
            <w:r>
              <w:t xml:space="preserve">8,27</w:t>
            </w:r>
          </w:p>
        </w:tc>
        <w:tc>
          <w:tcPr/>
          <w:p>
            <w:pPr>
              <w:pStyle w:val="Compact"/>
              <w:jc w:val="right"/>
            </w:pPr>
            <w:r>
              <w:t xml:space="preserve">(0,41)</w:t>
            </w:r>
          </w:p>
        </w:tc>
        <w:tc>
          <w:tcPr/>
          <w:p>
            <w:pPr>
              <w:pStyle w:val="Compact"/>
              <w:jc w:val="right"/>
            </w:pPr>
            <w:r>
              <w:rPr>
                <w:b/>
                <w:bCs/>
              </w:rPr>
              <w:t xml:space="preserve">7,86</w:t>
            </w:r>
          </w:p>
        </w:tc>
      </w:tr>
      <w:tr>
        <w:tc>
          <w:tcPr/>
          <w:p>
            <w:pPr>
              <w:pStyle w:val="Compact"/>
              <w:jc w:val="right"/>
            </w:pPr>
            <w:r>
              <w:t xml:space="preserve">15</w:t>
            </w:r>
          </w:p>
        </w:tc>
        <w:tc>
          <w:tcPr/>
          <w:p>
            <w:pPr>
              <w:pStyle w:val="Compact"/>
              <w:jc w:val="right"/>
            </w:pPr>
            <w:r>
              <w:t xml:space="preserve">32,00</w:t>
            </w:r>
          </w:p>
        </w:tc>
        <w:tc>
          <w:tcPr/>
          <w:p>
            <w:pPr>
              <w:pStyle w:val="Compact"/>
              <w:jc w:val="right"/>
            </w:pPr>
            <w:r>
              <w:t xml:space="preserve">(16,32)</w:t>
            </w:r>
          </w:p>
        </w:tc>
        <w:tc>
          <w:tcPr/>
          <w:p>
            <w:pPr>
              <w:pStyle w:val="Compact"/>
              <w:jc w:val="right"/>
            </w:pPr>
            <w:r>
              <w:t xml:space="preserve">15,68</w:t>
            </w:r>
          </w:p>
        </w:tc>
        <w:tc>
          <w:tcPr/>
          <w:p>
            <w:pPr>
              <w:pStyle w:val="Compact"/>
              <w:jc w:val="right"/>
            </w:pPr>
            <w:r>
              <w:t xml:space="preserve">(3,10)</w:t>
            </w:r>
          </w:p>
        </w:tc>
        <w:tc>
          <w:tcPr/>
          <w:p>
            <w:pPr>
              <w:pStyle w:val="Compact"/>
              <w:jc w:val="right"/>
            </w:pPr>
            <w:r>
              <w:t xml:space="preserve">(2,00)</w:t>
            </w:r>
          </w:p>
        </w:tc>
        <w:tc>
          <w:tcPr/>
          <w:p>
            <w:pPr>
              <w:pStyle w:val="Compact"/>
              <w:jc w:val="right"/>
            </w:pPr>
            <w:r>
              <w:t xml:space="preserve">10,58</w:t>
            </w:r>
          </w:p>
        </w:tc>
        <w:tc>
          <w:tcPr/>
          <w:p>
            <w:pPr>
              <w:pStyle w:val="Compact"/>
              <w:jc w:val="right"/>
            </w:pPr>
            <w:r>
              <w:t xml:space="preserve">(0,64)</w:t>
            </w:r>
          </w:p>
        </w:tc>
        <w:tc>
          <w:tcPr/>
          <w:p>
            <w:pPr>
              <w:pStyle w:val="Compact"/>
              <w:jc w:val="right"/>
            </w:pPr>
            <w:r>
              <w:t xml:space="preserve">9,94</w:t>
            </w:r>
          </w:p>
        </w:tc>
        <w:tc>
          <w:tcPr/>
          <w:p>
            <w:pPr>
              <w:pStyle w:val="Compact"/>
              <w:jc w:val="right"/>
            </w:pPr>
            <w:r>
              <w:t xml:space="preserve">(0,50)</w:t>
            </w:r>
          </w:p>
        </w:tc>
        <w:tc>
          <w:tcPr/>
          <w:p>
            <w:pPr>
              <w:pStyle w:val="Compact"/>
              <w:jc w:val="right"/>
            </w:pPr>
            <w:r>
              <w:rPr>
                <w:b/>
                <w:bCs/>
              </w:rPr>
              <w:t xml:space="preserve">9,44</w:t>
            </w:r>
          </w:p>
        </w:tc>
      </w:tr>
      <w:tr>
        <w:tc>
          <w:tcPr/>
          <w:p>
            <w:pPr>
              <w:pStyle w:val="Compact"/>
              <w:jc w:val="right"/>
            </w:pPr>
            <w:r>
              <w:t xml:space="preserve">16</w:t>
            </w:r>
          </w:p>
        </w:tc>
        <w:tc>
          <w:tcPr/>
          <w:p>
            <w:pPr>
              <w:pStyle w:val="Compact"/>
              <w:jc w:val="right"/>
            </w:pPr>
            <w:r>
              <w:t xml:space="preserve">33,00</w:t>
            </w:r>
          </w:p>
        </w:tc>
        <w:tc>
          <w:tcPr/>
          <w:p>
            <w:pPr>
              <w:pStyle w:val="Compact"/>
              <w:jc w:val="right"/>
            </w:pPr>
            <w:r>
              <w:t xml:space="preserve">(16,83)</w:t>
            </w:r>
          </w:p>
        </w:tc>
        <w:tc>
          <w:tcPr/>
          <w:p>
            <w:pPr>
              <w:pStyle w:val="Compact"/>
              <w:jc w:val="right"/>
            </w:pPr>
            <w:r>
              <w:t xml:space="preserve">16,17</w:t>
            </w:r>
          </w:p>
        </w:tc>
        <w:tc>
          <w:tcPr/>
          <w:p>
            <w:pPr>
              <w:pStyle w:val="Compact"/>
              <w:jc w:val="right"/>
            </w:pPr>
            <w:r>
              <w:t xml:space="preserve">(3,15)</w:t>
            </w:r>
          </w:p>
        </w:tc>
        <w:tc>
          <w:tcPr/>
          <w:p>
            <w:pPr>
              <w:pStyle w:val="Compact"/>
              <w:jc w:val="right"/>
            </w:pPr>
            <w:r>
              <w:t xml:space="preserve">(2,00)</w:t>
            </w:r>
          </w:p>
        </w:tc>
        <w:tc>
          <w:tcPr/>
          <w:p>
            <w:pPr>
              <w:pStyle w:val="Compact"/>
              <w:jc w:val="right"/>
            </w:pPr>
            <w:r>
              <w:t xml:space="preserve">10,97</w:t>
            </w:r>
          </w:p>
        </w:tc>
        <w:tc>
          <w:tcPr/>
          <w:p>
            <w:pPr>
              <w:pStyle w:val="Compact"/>
              <w:jc w:val="right"/>
            </w:pPr>
            <w:r>
              <w:t xml:space="preserve">(0,53)</w:t>
            </w:r>
          </w:p>
        </w:tc>
        <w:tc>
          <w:tcPr/>
          <w:p>
            <w:pPr>
              <w:pStyle w:val="Compact"/>
              <w:jc w:val="right"/>
            </w:pPr>
            <w:r>
              <w:t xml:space="preserve">10,44</w:t>
            </w:r>
          </w:p>
        </w:tc>
        <w:tc>
          <w:tcPr/>
          <w:p>
            <w:pPr>
              <w:pStyle w:val="Compact"/>
              <w:jc w:val="right"/>
            </w:pPr>
            <w:r>
              <w:t xml:space="preserve">(0,52)</w:t>
            </w:r>
          </w:p>
        </w:tc>
        <w:tc>
          <w:tcPr/>
          <w:p>
            <w:pPr>
              <w:pStyle w:val="Compact"/>
              <w:jc w:val="right"/>
            </w:pPr>
            <w:r>
              <w:rPr>
                <w:b/>
                <w:bCs/>
              </w:rPr>
              <w:t xml:space="preserve">9,92</w:t>
            </w:r>
          </w:p>
        </w:tc>
      </w:tr>
      <w:tr>
        <w:tc>
          <w:tcPr/>
          <w:p>
            <w:pPr>
              <w:pStyle w:val="Compact"/>
              <w:jc w:val="right"/>
            </w:pPr>
            <w:r>
              <w:t xml:space="preserve">17</w:t>
            </w:r>
          </w:p>
        </w:tc>
        <w:tc>
          <w:tcPr/>
          <w:p>
            <w:pPr>
              <w:pStyle w:val="Compact"/>
              <w:jc w:val="right"/>
            </w:pPr>
            <w:r>
              <w:t xml:space="preserve">34,00</w:t>
            </w:r>
          </w:p>
        </w:tc>
        <w:tc>
          <w:tcPr/>
          <w:p>
            <w:pPr>
              <w:pStyle w:val="Compact"/>
              <w:jc w:val="right"/>
            </w:pPr>
            <w:r>
              <w:t xml:space="preserve">(17,34)</w:t>
            </w:r>
          </w:p>
        </w:tc>
        <w:tc>
          <w:tcPr/>
          <w:p>
            <w:pPr>
              <w:pStyle w:val="Compact"/>
              <w:jc w:val="right"/>
            </w:pPr>
            <w:r>
              <w:t xml:space="preserve">16,66</w:t>
            </w:r>
          </w:p>
        </w:tc>
        <w:tc>
          <w:tcPr/>
          <w:p>
            <w:pPr>
              <w:pStyle w:val="Compact"/>
              <w:jc w:val="right"/>
            </w:pPr>
            <w:r>
              <w:t xml:space="preserve">(3,20)</w:t>
            </w:r>
          </w:p>
        </w:tc>
        <w:tc>
          <w:tcPr/>
          <w:p>
            <w:pPr>
              <w:pStyle w:val="Compact"/>
              <w:jc w:val="right"/>
            </w:pPr>
            <w:r>
              <w:t xml:space="preserve">(2,00)</w:t>
            </w:r>
          </w:p>
        </w:tc>
        <w:tc>
          <w:tcPr/>
          <w:p>
            <w:pPr>
              <w:pStyle w:val="Compact"/>
              <w:jc w:val="right"/>
            </w:pPr>
            <w:r>
              <w:t xml:space="preserve">11,46</w:t>
            </w:r>
          </w:p>
        </w:tc>
        <w:tc>
          <w:tcPr/>
          <w:p>
            <w:pPr>
              <w:pStyle w:val="Compact"/>
              <w:jc w:val="right"/>
            </w:pPr>
            <w:r>
              <w:t xml:space="preserve">(0,43)</w:t>
            </w:r>
          </w:p>
        </w:tc>
        <w:tc>
          <w:tcPr/>
          <w:p>
            <w:pPr>
              <w:pStyle w:val="Compact"/>
              <w:jc w:val="right"/>
            </w:pPr>
            <w:r>
              <w:t xml:space="preserve">11,03</w:t>
            </w:r>
          </w:p>
        </w:tc>
        <w:tc>
          <w:tcPr/>
          <w:p>
            <w:pPr>
              <w:pStyle w:val="Compact"/>
              <w:jc w:val="right"/>
            </w:pPr>
            <w:r>
              <w:t xml:space="preserve">(0,55)</w:t>
            </w:r>
          </w:p>
        </w:tc>
        <w:tc>
          <w:tcPr/>
          <w:p>
            <w:pPr>
              <w:pStyle w:val="Compact"/>
              <w:jc w:val="right"/>
            </w:pPr>
            <w:r>
              <w:rPr>
                <w:b/>
                <w:bCs/>
              </w:rPr>
              <w:t xml:space="preserve">10,48</w:t>
            </w:r>
          </w:p>
        </w:tc>
      </w:tr>
      <w:tr>
        <w:tc>
          <w:tcPr/>
          <w:p>
            <w:pPr>
              <w:pStyle w:val="Compact"/>
              <w:jc w:val="right"/>
            </w:pPr>
            <w:r>
              <w:t xml:space="preserve">18</w:t>
            </w:r>
          </w:p>
        </w:tc>
        <w:tc>
          <w:tcPr/>
          <w:p>
            <w:pPr>
              <w:pStyle w:val="Compact"/>
              <w:jc w:val="right"/>
            </w:pPr>
            <w:r>
              <w:t xml:space="preserve">35,00</w:t>
            </w:r>
          </w:p>
        </w:tc>
        <w:tc>
          <w:tcPr/>
          <w:p>
            <w:pPr>
              <w:pStyle w:val="Compact"/>
              <w:jc w:val="right"/>
            </w:pPr>
            <w:r>
              <w:t xml:space="preserve">(17,85)</w:t>
            </w:r>
          </w:p>
        </w:tc>
        <w:tc>
          <w:tcPr/>
          <w:p>
            <w:pPr>
              <w:pStyle w:val="Compact"/>
              <w:jc w:val="right"/>
            </w:pPr>
            <w:r>
              <w:t xml:space="preserve">17,15</w:t>
            </w:r>
          </w:p>
        </w:tc>
        <w:tc>
          <w:tcPr/>
          <w:p>
            <w:pPr>
              <w:pStyle w:val="Compact"/>
              <w:jc w:val="right"/>
            </w:pPr>
            <w:r>
              <w:t xml:space="preserve">(3,25)</w:t>
            </w:r>
          </w:p>
        </w:tc>
        <w:tc>
          <w:tcPr/>
          <w:p>
            <w:pPr>
              <w:pStyle w:val="Compact"/>
              <w:jc w:val="right"/>
            </w:pPr>
            <w:r>
              <w:t xml:space="preserve">(2,00)</w:t>
            </w:r>
          </w:p>
        </w:tc>
        <w:tc>
          <w:tcPr/>
          <w:p>
            <w:pPr>
              <w:pStyle w:val="Compact"/>
              <w:jc w:val="right"/>
            </w:pPr>
            <w:r>
              <w:t xml:space="preserve">11,90</w:t>
            </w:r>
          </w:p>
        </w:tc>
        <w:tc>
          <w:tcPr/>
          <w:p>
            <w:pPr>
              <w:pStyle w:val="Compact"/>
              <w:jc w:val="right"/>
            </w:pPr>
            <w:r>
              <w:t xml:space="preserve">(0,32)</w:t>
            </w:r>
          </w:p>
        </w:tc>
        <w:tc>
          <w:tcPr/>
          <w:p>
            <w:pPr>
              <w:pStyle w:val="Compact"/>
              <w:jc w:val="right"/>
            </w:pPr>
            <w:r>
              <w:t xml:space="preserve">11,58</w:t>
            </w:r>
          </w:p>
        </w:tc>
        <w:tc>
          <w:tcPr/>
          <w:p>
            <w:pPr>
              <w:pStyle w:val="Compact"/>
              <w:jc w:val="right"/>
            </w:pPr>
            <w:r>
              <w:t xml:space="preserve">(0,58)</w:t>
            </w:r>
          </w:p>
        </w:tc>
        <w:tc>
          <w:tcPr/>
          <w:p>
            <w:pPr>
              <w:pStyle w:val="Compact"/>
              <w:jc w:val="right"/>
            </w:pPr>
            <w:r>
              <w:rPr>
                <w:b/>
                <w:bCs/>
              </w:rPr>
              <w:t xml:space="preserve">11,00</w:t>
            </w:r>
          </w:p>
        </w:tc>
      </w:tr>
      <w:tr>
        <w:tc>
          <w:tcPr/>
          <w:p>
            <w:pPr>
              <w:pStyle w:val="Compact"/>
              <w:jc w:val="right"/>
            </w:pPr>
            <w:r>
              <w:t xml:space="preserve">19</w:t>
            </w:r>
          </w:p>
        </w:tc>
        <w:tc>
          <w:tcPr/>
          <w:p>
            <w:pPr>
              <w:pStyle w:val="Compact"/>
              <w:jc w:val="right"/>
            </w:pPr>
            <w:r>
              <w:t xml:space="preserve">36,00</w:t>
            </w:r>
          </w:p>
        </w:tc>
        <w:tc>
          <w:tcPr/>
          <w:p>
            <w:pPr>
              <w:pStyle w:val="Compact"/>
              <w:jc w:val="right"/>
            </w:pPr>
            <w:r>
              <w:t xml:space="preserve">(18,36)</w:t>
            </w:r>
          </w:p>
        </w:tc>
        <w:tc>
          <w:tcPr/>
          <w:p>
            <w:pPr>
              <w:pStyle w:val="Compact"/>
              <w:jc w:val="right"/>
            </w:pPr>
            <w:r>
              <w:t xml:space="preserve">17,64</w:t>
            </w:r>
          </w:p>
        </w:tc>
        <w:tc>
          <w:tcPr/>
          <w:p>
            <w:pPr>
              <w:pStyle w:val="Compact"/>
              <w:jc w:val="right"/>
            </w:pPr>
            <w:r>
              <w:t xml:space="preserve">(3,30)</w:t>
            </w:r>
          </w:p>
        </w:tc>
        <w:tc>
          <w:tcPr/>
          <w:p>
            <w:pPr>
              <w:pStyle w:val="Compact"/>
              <w:jc w:val="right"/>
            </w:pPr>
            <w:r>
              <w:t xml:space="preserve">(2,00)</w:t>
            </w:r>
          </w:p>
        </w:tc>
        <w:tc>
          <w:tcPr/>
          <w:p>
            <w:pPr>
              <w:pStyle w:val="Compact"/>
              <w:jc w:val="right"/>
            </w:pPr>
            <w:r>
              <w:t xml:space="preserve">12,34</w:t>
            </w:r>
          </w:p>
        </w:tc>
        <w:tc>
          <w:tcPr/>
          <w:p>
            <w:pPr>
              <w:pStyle w:val="Compact"/>
              <w:jc w:val="right"/>
            </w:pPr>
            <w:r>
              <w:t xml:space="preserve">(0,21)</w:t>
            </w:r>
          </w:p>
        </w:tc>
        <w:tc>
          <w:tcPr/>
          <w:p>
            <w:pPr>
              <w:pStyle w:val="Compact"/>
              <w:jc w:val="right"/>
            </w:pPr>
            <w:r>
              <w:t xml:space="preserve">12,13</w:t>
            </w:r>
          </w:p>
        </w:tc>
        <w:tc>
          <w:tcPr/>
          <w:p>
            <w:pPr>
              <w:pStyle w:val="Compact"/>
              <w:jc w:val="right"/>
            </w:pPr>
            <w:r>
              <w:t xml:space="preserve">(0,61)</w:t>
            </w:r>
          </w:p>
        </w:tc>
        <w:tc>
          <w:tcPr/>
          <w:p>
            <w:pPr>
              <w:pStyle w:val="Compact"/>
              <w:jc w:val="right"/>
            </w:pPr>
            <w:r>
              <w:rPr>
                <w:b/>
                <w:bCs/>
              </w:rPr>
              <w:t xml:space="preserve">11,52</w:t>
            </w:r>
          </w:p>
        </w:tc>
      </w:tr>
      <w:tr>
        <w:tc>
          <w:tcPr/>
          <w:p>
            <w:pPr>
              <w:pStyle w:val="Compact"/>
              <w:jc w:val="right"/>
            </w:pPr>
            <w:r>
              <w:t xml:space="preserve">20</w:t>
            </w:r>
          </w:p>
        </w:tc>
        <w:tc>
          <w:tcPr/>
          <w:p>
            <w:pPr>
              <w:pStyle w:val="Compact"/>
              <w:jc w:val="right"/>
            </w:pPr>
            <w:r>
              <w:t xml:space="preserve">37,00</w:t>
            </w:r>
          </w:p>
        </w:tc>
        <w:tc>
          <w:tcPr/>
          <w:p>
            <w:pPr>
              <w:pStyle w:val="Compact"/>
              <w:jc w:val="right"/>
            </w:pPr>
            <w:r>
              <w:t xml:space="preserve">(18,87)</w:t>
            </w:r>
          </w:p>
        </w:tc>
        <w:tc>
          <w:tcPr/>
          <w:p>
            <w:pPr>
              <w:pStyle w:val="Compact"/>
              <w:jc w:val="right"/>
            </w:pPr>
            <w:r>
              <w:t xml:space="preserve">18,13</w:t>
            </w:r>
          </w:p>
        </w:tc>
        <w:tc>
          <w:tcPr/>
          <w:p>
            <w:pPr>
              <w:pStyle w:val="Compact"/>
              <w:jc w:val="right"/>
            </w:pPr>
            <w:r>
              <w:t xml:space="preserve">(3,35)</w:t>
            </w:r>
          </w:p>
        </w:tc>
        <w:tc>
          <w:tcPr/>
          <w:p>
            <w:pPr>
              <w:pStyle w:val="Compact"/>
              <w:jc w:val="right"/>
            </w:pPr>
            <w:r>
              <w:t xml:space="preserve">(2,00)</w:t>
            </w:r>
          </w:p>
        </w:tc>
        <w:tc>
          <w:tcPr/>
          <w:p>
            <w:pPr>
              <w:pStyle w:val="Compact"/>
              <w:jc w:val="right"/>
            </w:pPr>
            <w:r>
              <w:t xml:space="preserve">12,78</w:t>
            </w:r>
          </w:p>
        </w:tc>
        <w:tc>
          <w:tcPr/>
          <w:p>
            <w:pPr>
              <w:pStyle w:val="Compact"/>
              <w:jc w:val="right"/>
            </w:pPr>
            <w:r>
              <w:t xml:space="preserve">(0,11)</w:t>
            </w:r>
          </w:p>
        </w:tc>
        <w:tc>
          <w:tcPr/>
          <w:p>
            <w:pPr>
              <w:pStyle w:val="Compact"/>
              <w:jc w:val="right"/>
            </w:pPr>
            <w:r>
              <w:t xml:space="preserve">12,67</w:t>
            </w:r>
          </w:p>
        </w:tc>
        <w:tc>
          <w:tcPr/>
          <w:p>
            <w:pPr>
              <w:pStyle w:val="Compact"/>
              <w:jc w:val="right"/>
            </w:pPr>
            <w:r>
              <w:t xml:space="preserve">(0,63)</w:t>
            </w:r>
          </w:p>
        </w:tc>
        <w:tc>
          <w:tcPr/>
          <w:p>
            <w:pPr>
              <w:pStyle w:val="Compact"/>
              <w:jc w:val="right"/>
            </w:pPr>
            <w:r>
              <w:rPr>
                <w:b/>
                <w:bCs/>
              </w:rPr>
              <w:t xml:space="preserve">12,04</w:t>
            </w:r>
          </w:p>
        </w:tc>
      </w:tr>
    </w:tbl>
    <w:p>
      <w:pPr>
        <w:pStyle w:val="BodyText"/>
      </w:pPr>
      <w:r>
        <w:rPr>
          <w:b/>
          <w:bCs/>
        </w:rPr>
        <w:t xml:space="preserve">Lưu ý CIT (V2.1):</w:t>
      </w:r>
    </w:p>
    <w:p>
      <w:pPr>
        <w:pStyle w:val="Compact"/>
        <w:numPr>
          <w:ilvl w:val="0"/>
          <w:numId w:val="1054"/>
        </w:numPr>
      </w:pPr>
      <w:r>
        <w:t xml:space="preserve">Năm 0-7: Lỗ kế toán → CIT = 0</w:t>
      </w:r>
    </w:p>
    <w:p>
      <w:pPr>
        <w:pStyle w:val="Compact"/>
        <w:numPr>
          <w:ilvl w:val="0"/>
          <w:numId w:val="1054"/>
        </w:numPr>
      </w:pPr>
      <w:r>
        <w:t xml:space="preserve">Năm 8-11: Miễn CIT 100% (4 năm đầu có lãi kể từ Y8)</w:t>
      </w:r>
    </w:p>
    <w:p>
      <w:pPr>
        <w:pStyle w:val="Compact"/>
        <w:numPr>
          <w:ilvl w:val="0"/>
          <w:numId w:val="1054"/>
        </w:numPr>
      </w:pPr>
      <w:r>
        <w:t xml:space="preserve">Năm 12-20: CIT 5% (giảm 50% từ mức 10% KCNC)</w:t>
      </w:r>
    </w:p>
    <w:p>
      <w:pPr>
        <w:pStyle w:val="Compact"/>
        <w:numPr>
          <w:ilvl w:val="0"/>
          <w:numId w:val="1054"/>
        </w:numPr>
      </w:pPr>
      <w:r>
        <w:t xml:space="preserve">Năm 21-23: CIT 10% (hết giảm, còn ưu đãi KCNC)</w:t>
      </w:r>
    </w:p>
    <w:p>
      <w:pPr>
        <w:pStyle w:val="Compact"/>
        <w:numPr>
          <w:ilvl w:val="0"/>
          <w:numId w:val="1054"/>
        </w:numPr>
      </w:pPr>
      <w:r>
        <w:t xml:space="preserve">Năm 24+: CIT 20% (hết ưu đãi)</w:t>
      </w:r>
    </w:p>
    <w:p>
      <w:r>
        <w:pict>
          <v:rect style="width:0;height:1.5pt" o:hralign="center" o:hrstd="t" o:hr="t"/>
        </w:pict>
      </w:r>
    </w:p>
    <w:bookmarkEnd w:id="527"/>
    <w:bookmarkStart w:id="528" w:name="a.3.-bảng-khấu-hao-chi-tiết"/>
    <w:p>
      <w:pPr>
        <w:pStyle w:val="Heading2"/>
      </w:pPr>
      <w:r>
        <w:rPr>
          <w:rStyle w:val="SectionNumber"/>
        </w:rPr>
        <w:t xml:space="preserve">17.3</w:t>
      </w:r>
      <w:r>
        <w:tab/>
      </w:r>
      <w:r>
        <w:t xml:space="preserve">A.3. Bảng Khấu hao Chi tiết</w:t>
      </w:r>
    </w:p>
    <w:tbl>
      <w:tblPr>
        <w:tblStyle w:val="Table"/>
        <w:tblW w:type="pct" w:w="5000"/>
        <w:tblLayout w:type="fixed"/>
        <w:tblLook w:firstRow="1" w:lastRow="0" w:firstColumn="0" w:lastColumn="0" w:noHBand="0" w:noVBand="0" w:val="0020"/>
      </w:tblPr>
      <w:tblGrid>
        <w:gridCol w:w="1738"/>
        <w:gridCol w:w="1931"/>
        <w:gridCol w:w="1448"/>
        <w:gridCol w:w="2800"/>
      </w:tblGrid>
      <w:tr>
        <w:trPr>
          <w:tblHeader w:val="on"/>
        </w:trPr>
        <w:tc>
          <w:tcPr/>
          <w:p>
            <w:pPr>
              <w:pStyle w:val="Compact"/>
            </w:pPr>
            <w:r>
              <w:t xml:space="preserve">Loại tài sản</w:t>
            </w:r>
          </w:p>
        </w:tc>
        <w:tc>
          <w:tcPr/>
          <w:p>
            <w:pPr>
              <w:pStyle w:val="Compact"/>
              <w:jc w:val="right"/>
            </w:pPr>
            <w:r>
              <w:t xml:space="preserve">Nguyên giá (M USD)</w:t>
            </w:r>
          </w:p>
        </w:tc>
        <w:tc>
          <w:tcPr/>
          <w:p>
            <w:pPr>
              <w:pStyle w:val="Compact"/>
              <w:jc w:val="right"/>
            </w:pPr>
            <w:r>
              <w:t xml:space="preserve">Đời KH (năm)</w:t>
            </w:r>
          </w:p>
        </w:tc>
        <w:tc>
          <w:tcPr/>
          <w:p>
            <w:pPr>
              <w:pStyle w:val="Compact"/>
              <w:jc w:val="right"/>
            </w:pPr>
            <w:r>
              <w:t xml:space="preserve">KH/năm (M USD)</w:t>
            </w:r>
          </w:p>
        </w:tc>
      </w:tr>
      <w:tr>
        <w:tc>
          <w:tcPr/>
          <w:p>
            <w:pPr>
              <w:pStyle w:val="Compact"/>
            </w:pPr>
            <w:r>
              <w:t xml:space="preserve">Xây dựng (Civil)</w:t>
            </w:r>
          </w:p>
        </w:tc>
        <w:tc>
          <w:tcPr/>
          <w:p>
            <w:pPr>
              <w:pStyle w:val="Compact"/>
              <w:jc w:val="right"/>
            </w:pPr>
            <w:r>
              <w:t xml:space="preserve">4,00</w:t>
            </w:r>
          </w:p>
        </w:tc>
        <w:tc>
          <w:tcPr/>
          <w:p>
            <w:pPr>
              <w:pStyle w:val="Compact"/>
              <w:jc w:val="right"/>
            </w:pPr>
            <w:r>
              <w:t xml:space="preserve">20</w:t>
            </w:r>
          </w:p>
        </w:tc>
        <w:tc>
          <w:tcPr/>
          <w:p>
            <w:pPr>
              <w:pStyle w:val="Compact"/>
              <w:jc w:val="right"/>
            </w:pPr>
            <w:r>
              <w:t xml:space="preserve">0,20</w:t>
            </w:r>
          </w:p>
        </w:tc>
      </w:tr>
      <w:tr>
        <w:tc>
          <w:tcPr/>
          <w:p>
            <w:pPr>
              <w:pStyle w:val="Compact"/>
            </w:pPr>
            <w:r>
              <w:t xml:space="preserve">M&amp;E Systems</w:t>
            </w:r>
          </w:p>
        </w:tc>
        <w:tc>
          <w:tcPr/>
          <w:p>
            <w:pPr>
              <w:pStyle w:val="Compact"/>
              <w:jc w:val="right"/>
            </w:pPr>
            <w:r>
              <w:t xml:space="preserve">10,35</w:t>
            </w:r>
          </w:p>
        </w:tc>
        <w:tc>
          <w:tcPr/>
          <w:p>
            <w:pPr>
              <w:pStyle w:val="Compact"/>
              <w:jc w:val="right"/>
            </w:pPr>
            <w:r>
              <w:t xml:space="preserve">15</w:t>
            </w:r>
          </w:p>
        </w:tc>
        <w:tc>
          <w:tcPr/>
          <w:p>
            <w:pPr>
              <w:pStyle w:val="Compact"/>
              <w:jc w:val="right"/>
            </w:pPr>
            <w:r>
              <w:t xml:space="preserve">0,69</w:t>
            </w:r>
          </w:p>
        </w:tc>
      </w:tr>
      <w:tr>
        <w:tc>
          <w:tcPr/>
          <w:p>
            <w:pPr>
              <w:pStyle w:val="Compact"/>
            </w:pPr>
            <w:r>
              <w:t xml:space="preserve">CNC Machines</w:t>
            </w:r>
          </w:p>
        </w:tc>
        <w:tc>
          <w:tcPr/>
          <w:p>
            <w:pPr>
              <w:pStyle w:val="Compact"/>
              <w:jc w:val="right"/>
            </w:pPr>
            <w:r>
              <w:t xml:space="preserve">10,66</w:t>
            </w:r>
          </w:p>
        </w:tc>
        <w:tc>
          <w:tcPr/>
          <w:p>
            <w:pPr>
              <w:pStyle w:val="Compact"/>
              <w:jc w:val="right"/>
            </w:pPr>
            <w:r>
              <w:t xml:space="preserve">10</w:t>
            </w:r>
          </w:p>
        </w:tc>
        <w:tc>
          <w:tcPr/>
          <w:p>
            <w:pPr>
              <w:pStyle w:val="Compact"/>
              <w:jc w:val="right"/>
            </w:pPr>
            <w:r>
              <w:t xml:space="preserve">1,07</w:t>
            </w:r>
          </w:p>
        </w:tc>
      </w:tr>
      <w:tr>
        <w:tc>
          <w:tcPr/>
          <w:p>
            <w:pPr>
              <w:pStyle w:val="Compact"/>
            </w:pPr>
            <w:r>
              <w:t xml:space="preserve">SMT Equipment</w:t>
            </w:r>
          </w:p>
        </w:tc>
        <w:tc>
          <w:tcPr/>
          <w:p>
            <w:pPr>
              <w:pStyle w:val="Compact"/>
              <w:jc w:val="right"/>
            </w:pPr>
            <w:r>
              <w:t xml:space="preserve">1,07</w:t>
            </w:r>
          </w:p>
        </w:tc>
        <w:tc>
          <w:tcPr/>
          <w:p>
            <w:pPr>
              <w:pStyle w:val="Compact"/>
              <w:jc w:val="right"/>
            </w:pPr>
            <w:r>
              <w:t xml:space="preserve">10</w:t>
            </w:r>
          </w:p>
        </w:tc>
        <w:tc>
          <w:tcPr/>
          <w:p>
            <w:pPr>
              <w:pStyle w:val="Compact"/>
              <w:jc w:val="right"/>
            </w:pPr>
            <w:r>
              <w:t xml:space="preserve">0,11</w:t>
            </w:r>
          </w:p>
        </w:tc>
      </w:tr>
      <w:tr>
        <w:tc>
          <w:tcPr/>
          <w:p>
            <w:pPr>
              <w:pStyle w:val="Compact"/>
            </w:pPr>
            <w:r>
              <w:t xml:space="preserve">IT/GPU Equipment</w:t>
            </w:r>
          </w:p>
        </w:tc>
        <w:tc>
          <w:tcPr/>
          <w:p>
            <w:pPr>
              <w:pStyle w:val="Compact"/>
              <w:jc w:val="right"/>
            </w:pPr>
            <w:r>
              <w:t xml:space="preserve">3,00</w:t>
            </w:r>
          </w:p>
        </w:tc>
        <w:tc>
          <w:tcPr/>
          <w:p>
            <w:pPr>
              <w:pStyle w:val="Compact"/>
              <w:jc w:val="right"/>
            </w:pPr>
            <w:r>
              <w:t xml:space="preserve">5</w:t>
            </w:r>
          </w:p>
        </w:tc>
        <w:tc>
          <w:tcPr/>
          <w:p>
            <w:pPr>
              <w:pStyle w:val="Compact"/>
              <w:jc w:val="right"/>
            </w:pPr>
            <w:r>
              <w:t xml:space="preserve">0,60</w:t>
            </w:r>
          </w:p>
        </w:tc>
      </w:tr>
      <w:tr>
        <w:tc>
          <w:tcPr/>
          <w:p>
            <w:pPr>
              <w:pStyle w:val="Compact"/>
            </w:pPr>
            <w:r>
              <w:t xml:space="preserve">Software</w:t>
            </w:r>
          </w:p>
        </w:tc>
        <w:tc>
          <w:tcPr/>
          <w:p>
            <w:pPr>
              <w:pStyle w:val="Compact"/>
              <w:jc w:val="right"/>
            </w:pPr>
            <w:r>
              <w:t xml:space="preserve">0,45</w:t>
            </w:r>
          </w:p>
        </w:tc>
        <w:tc>
          <w:tcPr/>
          <w:p>
            <w:pPr>
              <w:pStyle w:val="Compact"/>
              <w:jc w:val="right"/>
            </w:pPr>
            <w:r>
              <w:t xml:space="preserve">5</w:t>
            </w:r>
          </w:p>
        </w:tc>
        <w:tc>
          <w:tcPr/>
          <w:p>
            <w:pPr>
              <w:pStyle w:val="Compact"/>
              <w:jc w:val="right"/>
            </w:pPr>
            <w:r>
              <w:t xml:space="preserve">0,09</w:t>
            </w:r>
          </w:p>
        </w:tc>
      </w:tr>
      <w:tr>
        <w:tc>
          <w:tcPr/>
          <w:p>
            <w:pPr>
              <w:pStyle w:val="Compact"/>
            </w:pPr>
            <w:r>
              <w:rPr>
                <w:b/>
                <w:bCs/>
              </w:rPr>
              <w:t xml:space="preserve">Tổng</w:t>
            </w:r>
          </w:p>
        </w:tc>
        <w:tc>
          <w:tcPr/>
          <w:p>
            <w:pPr>
              <w:pStyle w:val="Compact"/>
              <w:jc w:val="right"/>
            </w:pPr>
            <w:r>
              <w:rPr>
                <w:b/>
                <w:bCs/>
              </w:rPr>
              <w:t xml:space="preserve">29,53</w:t>
            </w:r>
          </w:p>
        </w:tc>
        <w:tc>
          <w:tcPr/>
          <w:p>
            <w:pPr>
              <w:pStyle w:val="Compact"/>
            </w:pPr>
          </w:p>
        </w:tc>
        <w:tc>
          <w:tcPr/>
          <w:p>
            <w:pPr>
              <w:pStyle w:val="Compact"/>
              <w:jc w:val="right"/>
            </w:pPr>
            <w:r>
              <w:rPr>
                <w:b/>
                <w:bCs/>
              </w:rPr>
              <w:t xml:space="preserve">~2,00</w:t>
            </w:r>
            <w:r>
              <w:t xml:space="preserve"> </w:t>
            </w:r>
            <w:r>
              <w:t xml:space="preserve">(trung bình)</w:t>
            </w:r>
          </w:p>
        </w:tc>
      </w:tr>
    </w:tbl>
    <w:p>
      <w:pPr>
        <w:pStyle w:val="BodyText"/>
      </w:pPr>
      <w:r>
        <w:rPr>
          <w:i/>
          <w:iCs/>
        </w:rPr>
        <w:t xml:space="preserve">[C — Tổng khấu hao ~2,0M/năm trong 10 năm đầu. Sau năm 10, khấu hao giảm xuống ~1,3M/năm khi thiết bị IT/GPU + phần mềm đã hết khấu hao]</w:t>
      </w:r>
    </w:p>
    <w:p>
      <w:r>
        <w:pict>
          <v:rect style="width:0;height:1.5pt" o:hralign="center" o:hrstd="t" o:hr="t"/>
        </w:pict>
      </w:r>
    </w:p>
    <w:bookmarkEnd w:id="528"/>
    <w:bookmarkStart w:id="529" w:name="a.4.-bảng-vay-và-trả-nợ"/>
    <w:p>
      <w:pPr>
        <w:pStyle w:val="Heading2"/>
      </w:pPr>
      <w:r>
        <w:rPr>
          <w:rStyle w:val="SectionNumber"/>
        </w:rPr>
        <w:t xml:space="preserve">17.4</w:t>
      </w:r>
      <w:r>
        <w:tab/>
      </w:r>
      <w:r>
        <w:t xml:space="preserve">A.4. Bảng Vay và Trả nợ</w:t>
      </w:r>
    </w:p>
    <w:p>
      <w:pPr>
        <w:pStyle w:val="BlockText"/>
      </w:pPr>
      <w:r>
        <w:rPr>
          <w:b/>
          <w:bCs/>
        </w:rPr>
        <w:t xml:space="preserve">V2.1:</w:t>
      </w:r>
      <w:r>
        <w:t xml:space="preserve"> </w:t>
      </w:r>
      <w:r>
        <w:t xml:space="preserve">Vay 12,53M USD chỉ từ Y10 (khi đã có doanh thu IoT + CNC chứng minh), kỳ hạn 10 năm, lãi 8,5%/năm, trả gốc đều từ Y11. Y0-Y9 100% vốn CSH — không có nợ vay.</w:t>
      </w:r>
    </w:p>
    <w:tbl>
      <w:tblPr>
        <w:tblStyle w:val="Table"/>
        <w:tblW w:type="pct" w:w="5000"/>
        <w:tblLayout w:type="fixed"/>
        <w:tblLook w:firstRow="1" w:lastRow="0" w:firstColumn="0" w:lastColumn="0" w:noHBand="0" w:noVBand="0" w:val="0020"/>
      </w:tblPr>
      <w:tblGrid>
        <w:gridCol w:w="377"/>
        <w:gridCol w:w="1602"/>
        <w:gridCol w:w="1037"/>
        <w:gridCol w:w="848"/>
        <w:gridCol w:w="1508"/>
        <w:gridCol w:w="942"/>
        <w:gridCol w:w="1602"/>
      </w:tblGrid>
      <w:tr>
        <w:trPr>
          <w:tblHeader w:val="on"/>
        </w:trPr>
        <w:tc>
          <w:tcPr/>
          <w:p>
            <w:pPr>
              <w:pStyle w:val="Compact"/>
              <w:jc w:val="right"/>
            </w:pPr>
            <w:r>
              <w:t xml:space="preserve">Năm</w:t>
            </w:r>
          </w:p>
        </w:tc>
        <w:tc>
          <w:tcPr/>
          <w:p>
            <w:pPr>
              <w:pStyle w:val="Compact"/>
              <w:jc w:val="right"/>
            </w:pPr>
            <w:r>
              <w:t xml:space="preserve">Dư nợ đầu kỳ</w:t>
            </w:r>
          </w:p>
        </w:tc>
        <w:tc>
          <w:tcPr/>
          <w:p>
            <w:pPr>
              <w:pStyle w:val="Compact"/>
              <w:jc w:val="right"/>
            </w:pPr>
            <w:r>
              <w:t xml:space="preserve">Giải ngân</w:t>
            </w:r>
          </w:p>
        </w:tc>
        <w:tc>
          <w:tcPr/>
          <w:p>
            <w:pPr>
              <w:pStyle w:val="Compact"/>
              <w:jc w:val="right"/>
            </w:pPr>
            <w:r>
              <w:t xml:space="preserve">Trả gốc</w:t>
            </w:r>
          </w:p>
        </w:tc>
        <w:tc>
          <w:tcPr/>
          <w:p>
            <w:pPr>
              <w:pStyle w:val="Compact"/>
              <w:jc w:val="right"/>
            </w:pPr>
            <w:r>
              <w:t xml:space="preserve">Trả lãi (8,5%)</w:t>
            </w:r>
          </w:p>
        </w:tc>
        <w:tc>
          <w:tcPr/>
          <w:p>
            <w:pPr>
              <w:pStyle w:val="Compact"/>
              <w:jc w:val="right"/>
            </w:pPr>
            <w:r>
              <w:t xml:space="preserve">Tổng trả</w:t>
            </w:r>
          </w:p>
        </w:tc>
        <w:tc>
          <w:tcPr/>
          <w:p>
            <w:pPr>
              <w:pStyle w:val="Compact"/>
              <w:jc w:val="right"/>
            </w:pPr>
            <w:r>
              <w:t xml:space="preserve">Dư nợ cuối kỳ</w:t>
            </w:r>
          </w:p>
        </w:tc>
      </w:tr>
      <w:tr>
        <w:tc>
          <w:tcPr/>
          <w:p>
            <w:pPr>
              <w:pStyle w:val="Compact"/>
              <w:jc w:val="right"/>
            </w:pPr>
            <w:r>
              <w:t xml:space="preserve">0-9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10</w:t>
            </w:r>
          </w:p>
        </w:tc>
        <w:tc>
          <w:tcPr/>
          <w:p>
            <w:pPr>
              <w:pStyle w:val="Compact"/>
              <w:jc w:val="right"/>
            </w:pPr>
            <w:r>
              <w:t xml:space="preserve">0</w:t>
            </w:r>
          </w:p>
        </w:tc>
        <w:tc>
          <w:tcPr/>
          <w:p>
            <w:pPr>
              <w:pStyle w:val="Compact"/>
              <w:jc w:val="right"/>
            </w:pPr>
            <w:r>
              <w:t xml:space="preserve">12,53</w:t>
            </w:r>
          </w:p>
        </w:tc>
        <w:tc>
          <w:tcPr/>
          <w:p>
            <w:pPr>
              <w:pStyle w:val="Compact"/>
              <w:jc w:val="right"/>
            </w:pPr>
            <w:r>
              <w:t xml:space="preserve">0</w:t>
            </w:r>
          </w:p>
        </w:tc>
        <w:tc>
          <w:tcPr/>
          <w:p>
            <w:pPr>
              <w:pStyle w:val="Compact"/>
              <w:jc w:val="right"/>
            </w:pPr>
            <w:r>
              <w:t xml:space="preserve">0,53</w:t>
            </w:r>
          </w:p>
        </w:tc>
        <w:tc>
          <w:tcPr/>
          <w:p>
            <w:pPr>
              <w:pStyle w:val="Compact"/>
              <w:jc w:val="right"/>
            </w:pPr>
            <w:r>
              <w:t xml:space="preserve">0,53</w:t>
            </w:r>
          </w:p>
        </w:tc>
        <w:tc>
          <w:tcPr/>
          <w:p>
            <w:pPr>
              <w:pStyle w:val="Compact"/>
              <w:jc w:val="right"/>
            </w:pPr>
            <w:r>
              <w:t xml:space="preserve">12,53</w:t>
            </w:r>
          </w:p>
        </w:tc>
      </w:tr>
      <w:tr>
        <w:tc>
          <w:tcPr/>
          <w:p>
            <w:pPr>
              <w:pStyle w:val="Compact"/>
              <w:jc w:val="right"/>
            </w:pPr>
            <w:r>
              <w:t xml:space="preserve">11</w:t>
            </w:r>
          </w:p>
        </w:tc>
        <w:tc>
          <w:tcPr/>
          <w:p>
            <w:pPr>
              <w:pStyle w:val="Compact"/>
              <w:jc w:val="right"/>
            </w:pPr>
            <w:r>
              <w:t xml:space="preserve">12,53</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1,07</w:t>
            </w:r>
          </w:p>
        </w:tc>
        <w:tc>
          <w:tcPr/>
          <w:p>
            <w:pPr>
              <w:pStyle w:val="Compact"/>
              <w:jc w:val="right"/>
            </w:pPr>
            <w:r>
              <w:t xml:space="preserve">2,32</w:t>
            </w:r>
          </w:p>
        </w:tc>
        <w:tc>
          <w:tcPr/>
          <w:p>
            <w:pPr>
              <w:pStyle w:val="Compact"/>
              <w:jc w:val="right"/>
            </w:pPr>
            <w:r>
              <w:t xml:space="preserve">11,28</w:t>
            </w:r>
          </w:p>
        </w:tc>
      </w:tr>
      <w:tr>
        <w:tc>
          <w:tcPr/>
          <w:p>
            <w:pPr>
              <w:pStyle w:val="Compact"/>
              <w:jc w:val="right"/>
            </w:pPr>
            <w:r>
              <w:t xml:space="preserve">12</w:t>
            </w:r>
          </w:p>
        </w:tc>
        <w:tc>
          <w:tcPr/>
          <w:p>
            <w:pPr>
              <w:pStyle w:val="Compact"/>
              <w:jc w:val="right"/>
            </w:pPr>
            <w:r>
              <w:t xml:space="preserve">11,28</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0,96</w:t>
            </w:r>
          </w:p>
        </w:tc>
        <w:tc>
          <w:tcPr/>
          <w:p>
            <w:pPr>
              <w:pStyle w:val="Compact"/>
              <w:jc w:val="right"/>
            </w:pPr>
            <w:r>
              <w:t xml:space="preserve">2,21</w:t>
            </w:r>
          </w:p>
        </w:tc>
        <w:tc>
          <w:tcPr/>
          <w:p>
            <w:pPr>
              <w:pStyle w:val="Compact"/>
              <w:jc w:val="right"/>
            </w:pPr>
            <w:r>
              <w:t xml:space="preserve">10,03</w:t>
            </w:r>
          </w:p>
        </w:tc>
      </w:tr>
      <w:tr>
        <w:tc>
          <w:tcPr/>
          <w:p>
            <w:pPr>
              <w:pStyle w:val="Compact"/>
              <w:jc w:val="right"/>
            </w:pPr>
            <w:r>
              <w:t xml:space="preserve">13</w:t>
            </w:r>
          </w:p>
        </w:tc>
        <w:tc>
          <w:tcPr/>
          <w:p>
            <w:pPr>
              <w:pStyle w:val="Compact"/>
              <w:jc w:val="right"/>
            </w:pPr>
            <w:r>
              <w:t xml:space="preserve">10,03</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0,85</w:t>
            </w:r>
          </w:p>
        </w:tc>
        <w:tc>
          <w:tcPr/>
          <w:p>
            <w:pPr>
              <w:pStyle w:val="Compact"/>
              <w:jc w:val="right"/>
            </w:pPr>
            <w:r>
              <w:t xml:space="preserve">2,10</w:t>
            </w:r>
          </w:p>
        </w:tc>
        <w:tc>
          <w:tcPr/>
          <w:p>
            <w:pPr>
              <w:pStyle w:val="Compact"/>
              <w:jc w:val="right"/>
            </w:pPr>
            <w:r>
              <w:t xml:space="preserve">8,78</w:t>
            </w:r>
          </w:p>
        </w:tc>
      </w:tr>
      <w:tr>
        <w:tc>
          <w:tcPr/>
          <w:p>
            <w:pPr>
              <w:pStyle w:val="Compact"/>
              <w:jc w:val="right"/>
            </w:pPr>
            <w:r>
              <w:t xml:space="preserve">14</w:t>
            </w:r>
          </w:p>
        </w:tc>
        <w:tc>
          <w:tcPr/>
          <w:p>
            <w:pPr>
              <w:pStyle w:val="Compact"/>
              <w:jc w:val="right"/>
            </w:pPr>
            <w:r>
              <w:t xml:space="preserve">8,78</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0,75</w:t>
            </w:r>
          </w:p>
        </w:tc>
        <w:tc>
          <w:tcPr/>
          <w:p>
            <w:pPr>
              <w:pStyle w:val="Compact"/>
              <w:jc w:val="right"/>
            </w:pPr>
            <w:r>
              <w:t xml:space="preserve">2,00</w:t>
            </w:r>
          </w:p>
        </w:tc>
        <w:tc>
          <w:tcPr/>
          <w:p>
            <w:pPr>
              <w:pStyle w:val="Compact"/>
              <w:jc w:val="right"/>
            </w:pPr>
            <w:r>
              <w:t xml:space="preserve">7,53</w:t>
            </w:r>
          </w:p>
        </w:tc>
      </w:tr>
      <w:tr>
        <w:tc>
          <w:tcPr/>
          <w:p>
            <w:pPr>
              <w:pStyle w:val="Compact"/>
              <w:jc w:val="right"/>
            </w:pPr>
            <w:r>
              <w:t xml:space="preserve">15</w:t>
            </w:r>
          </w:p>
        </w:tc>
        <w:tc>
          <w:tcPr/>
          <w:p>
            <w:pPr>
              <w:pStyle w:val="Compact"/>
              <w:jc w:val="right"/>
            </w:pPr>
            <w:r>
              <w:t xml:space="preserve">7,53</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0,64</w:t>
            </w:r>
          </w:p>
        </w:tc>
        <w:tc>
          <w:tcPr/>
          <w:p>
            <w:pPr>
              <w:pStyle w:val="Compact"/>
              <w:jc w:val="right"/>
            </w:pPr>
            <w:r>
              <w:t xml:space="preserve">1,89</w:t>
            </w:r>
          </w:p>
        </w:tc>
        <w:tc>
          <w:tcPr/>
          <w:p>
            <w:pPr>
              <w:pStyle w:val="Compact"/>
              <w:jc w:val="right"/>
            </w:pPr>
            <w:r>
              <w:t xml:space="preserve">6,28</w:t>
            </w:r>
          </w:p>
        </w:tc>
      </w:tr>
      <w:tr>
        <w:tc>
          <w:tcPr/>
          <w:p>
            <w:pPr>
              <w:pStyle w:val="Compact"/>
              <w:jc w:val="right"/>
            </w:pPr>
            <w:r>
              <w:t xml:space="preserve">16</w:t>
            </w:r>
          </w:p>
        </w:tc>
        <w:tc>
          <w:tcPr/>
          <w:p>
            <w:pPr>
              <w:pStyle w:val="Compact"/>
              <w:jc w:val="right"/>
            </w:pPr>
            <w:r>
              <w:t xml:space="preserve">6,28</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0,53</w:t>
            </w:r>
          </w:p>
        </w:tc>
        <w:tc>
          <w:tcPr/>
          <w:p>
            <w:pPr>
              <w:pStyle w:val="Compact"/>
              <w:jc w:val="right"/>
            </w:pPr>
            <w:r>
              <w:t xml:space="preserve">1,78</w:t>
            </w:r>
          </w:p>
        </w:tc>
        <w:tc>
          <w:tcPr/>
          <w:p>
            <w:pPr>
              <w:pStyle w:val="Compact"/>
              <w:jc w:val="right"/>
            </w:pPr>
            <w:r>
              <w:t xml:space="preserve">5,03</w:t>
            </w:r>
          </w:p>
        </w:tc>
      </w:tr>
      <w:tr>
        <w:tc>
          <w:tcPr/>
          <w:p>
            <w:pPr>
              <w:pStyle w:val="Compact"/>
              <w:jc w:val="right"/>
            </w:pPr>
            <w:r>
              <w:t xml:space="preserve">17</w:t>
            </w:r>
          </w:p>
        </w:tc>
        <w:tc>
          <w:tcPr/>
          <w:p>
            <w:pPr>
              <w:pStyle w:val="Compact"/>
              <w:jc w:val="right"/>
            </w:pPr>
            <w:r>
              <w:t xml:space="preserve">5,03</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0,43</w:t>
            </w:r>
          </w:p>
        </w:tc>
        <w:tc>
          <w:tcPr/>
          <w:p>
            <w:pPr>
              <w:pStyle w:val="Compact"/>
              <w:jc w:val="right"/>
            </w:pPr>
            <w:r>
              <w:t xml:space="preserve">1,68</w:t>
            </w:r>
          </w:p>
        </w:tc>
        <w:tc>
          <w:tcPr/>
          <w:p>
            <w:pPr>
              <w:pStyle w:val="Compact"/>
              <w:jc w:val="right"/>
            </w:pPr>
            <w:r>
              <w:t xml:space="preserve">3,78</w:t>
            </w:r>
          </w:p>
        </w:tc>
      </w:tr>
      <w:tr>
        <w:tc>
          <w:tcPr/>
          <w:p>
            <w:pPr>
              <w:pStyle w:val="Compact"/>
              <w:jc w:val="right"/>
            </w:pPr>
            <w:r>
              <w:t xml:space="preserve">18</w:t>
            </w:r>
          </w:p>
        </w:tc>
        <w:tc>
          <w:tcPr/>
          <w:p>
            <w:pPr>
              <w:pStyle w:val="Compact"/>
              <w:jc w:val="right"/>
            </w:pPr>
            <w:r>
              <w:t xml:space="preserve">3,78</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0,32</w:t>
            </w:r>
          </w:p>
        </w:tc>
        <w:tc>
          <w:tcPr/>
          <w:p>
            <w:pPr>
              <w:pStyle w:val="Compact"/>
              <w:jc w:val="right"/>
            </w:pPr>
            <w:r>
              <w:t xml:space="preserve">1,57</w:t>
            </w:r>
          </w:p>
        </w:tc>
        <w:tc>
          <w:tcPr/>
          <w:p>
            <w:pPr>
              <w:pStyle w:val="Compact"/>
              <w:jc w:val="right"/>
            </w:pPr>
            <w:r>
              <w:t xml:space="preserve">2,53</w:t>
            </w:r>
          </w:p>
        </w:tc>
      </w:tr>
      <w:tr>
        <w:tc>
          <w:tcPr/>
          <w:p>
            <w:pPr>
              <w:pStyle w:val="Compact"/>
              <w:jc w:val="right"/>
            </w:pPr>
            <w:r>
              <w:t xml:space="preserve">19</w:t>
            </w:r>
          </w:p>
        </w:tc>
        <w:tc>
          <w:tcPr/>
          <w:p>
            <w:pPr>
              <w:pStyle w:val="Compact"/>
              <w:jc w:val="right"/>
            </w:pPr>
            <w:r>
              <w:t xml:space="preserve">2,53</w:t>
            </w:r>
          </w:p>
        </w:tc>
        <w:tc>
          <w:tcPr/>
          <w:p>
            <w:pPr>
              <w:pStyle w:val="Compact"/>
              <w:jc w:val="right"/>
            </w:pPr>
            <w:r>
              <w:t xml:space="preserve">0</w:t>
            </w:r>
          </w:p>
        </w:tc>
        <w:tc>
          <w:tcPr/>
          <w:p>
            <w:pPr>
              <w:pStyle w:val="Compact"/>
              <w:jc w:val="right"/>
            </w:pPr>
            <w:r>
              <w:t xml:space="preserve">1,25</w:t>
            </w:r>
          </w:p>
        </w:tc>
        <w:tc>
          <w:tcPr/>
          <w:p>
            <w:pPr>
              <w:pStyle w:val="Compact"/>
              <w:jc w:val="right"/>
            </w:pPr>
            <w:r>
              <w:t xml:space="preserve">0,21</w:t>
            </w:r>
          </w:p>
        </w:tc>
        <w:tc>
          <w:tcPr/>
          <w:p>
            <w:pPr>
              <w:pStyle w:val="Compact"/>
              <w:jc w:val="right"/>
            </w:pPr>
            <w:r>
              <w:t xml:space="preserve">1,46</w:t>
            </w:r>
          </w:p>
        </w:tc>
        <w:tc>
          <w:tcPr/>
          <w:p>
            <w:pPr>
              <w:pStyle w:val="Compact"/>
              <w:jc w:val="right"/>
            </w:pPr>
            <w:r>
              <w:t xml:space="preserve">1,28</w:t>
            </w:r>
          </w:p>
        </w:tc>
      </w:tr>
      <w:tr>
        <w:tc>
          <w:tcPr/>
          <w:p>
            <w:pPr>
              <w:pStyle w:val="Compact"/>
              <w:jc w:val="right"/>
            </w:pPr>
            <w:r>
              <w:t xml:space="preserve">20</w:t>
            </w:r>
          </w:p>
        </w:tc>
        <w:tc>
          <w:tcPr/>
          <w:p>
            <w:pPr>
              <w:pStyle w:val="Compact"/>
              <w:jc w:val="right"/>
            </w:pPr>
            <w:r>
              <w:t xml:space="preserve">1,28</w:t>
            </w:r>
          </w:p>
        </w:tc>
        <w:tc>
          <w:tcPr/>
          <w:p>
            <w:pPr>
              <w:pStyle w:val="Compact"/>
              <w:jc w:val="right"/>
            </w:pPr>
            <w:r>
              <w:t xml:space="preserve">0</w:t>
            </w:r>
          </w:p>
        </w:tc>
        <w:tc>
          <w:tcPr/>
          <w:p>
            <w:pPr>
              <w:pStyle w:val="Compact"/>
              <w:jc w:val="right"/>
            </w:pPr>
            <w:r>
              <w:t xml:space="preserve">1,28</w:t>
            </w:r>
          </w:p>
        </w:tc>
        <w:tc>
          <w:tcPr/>
          <w:p>
            <w:pPr>
              <w:pStyle w:val="Compact"/>
              <w:jc w:val="right"/>
            </w:pPr>
            <w:r>
              <w:t xml:space="preserve">0,11</w:t>
            </w:r>
          </w:p>
        </w:tc>
        <w:tc>
          <w:tcPr/>
          <w:p>
            <w:pPr>
              <w:pStyle w:val="Compact"/>
              <w:jc w:val="right"/>
            </w:pPr>
            <w:r>
              <w:t xml:space="preserve">1,39</w:t>
            </w:r>
          </w:p>
        </w:tc>
        <w:tc>
          <w:tcPr/>
          <w:p>
            <w:pPr>
              <w:pStyle w:val="Compact"/>
              <w:jc w:val="right"/>
            </w:pPr>
            <w:r>
              <w:t xml:space="preserve">0,00</w:t>
            </w:r>
          </w:p>
        </w:tc>
      </w:tr>
    </w:tbl>
    <w:p>
      <w:pPr>
        <w:pStyle w:val="BodyText"/>
      </w:pPr>
      <w:r>
        <w:rPr>
          <w:i/>
          <w:iCs/>
        </w:rPr>
        <w:t xml:space="preserve">[C — Vay 12,53M từ Y10, ân hạn gốc 1 năm (Y10 chỉ trả lãi 6 tháng), trả gốc đều 1,25M/năm từ Y11-Y20, lãi 8,5%/năm]</w:t>
      </w:r>
    </w:p>
    <w:p>
      <w:r>
        <w:pict>
          <v:rect style="width:0;height:1.5pt" o:hralign="center" o:hrstd="t" o:hr="t"/>
        </w:pict>
      </w:r>
    </w:p>
    <w:bookmarkEnd w:id="529"/>
    <w:bookmarkStart w:id="531" w:name="a.5.-tính-toán-npv-và-irr"/>
    <w:p>
      <w:pPr>
        <w:pStyle w:val="Heading2"/>
      </w:pPr>
      <w:r>
        <w:rPr>
          <w:rStyle w:val="SectionNumber"/>
        </w:rPr>
        <w:t xml:space="preserve">17.5</w:t>
      </w:r>
      <w:r>
        <w:tab/>
      </w:r>
      <w:r>
        <w:t xml:space="preserve">A.5. Tính toán NPV và IRR</w:t>
      </w:r>
    </w:p>
    <w:bookmarkStart w:id="530" w:name="X4fc376f5e210b8de564ec25cb8cb5173e2a654c"/>
    <w:p>
      <w:pPr>
        <w:pStyle w:val="Heading3"/>
      </w:pPr>
      <w:r>
        <w:rPr>
          <w:rStyle w:val="SectionNumber"/>
        </w:rPr>
        <w:t xml:space="preserve">17.5.1</w:t>
      </w:r>
      <w:r>
        <w:tab/>
      </w:r>
      <w:r>
        <w:t xml:space="preserve">A.5.1. Free Cash Flow to Firm (FCFF) — V2.1 (50Y Horizon)</w:t>
      </w:r>
    </w:p>
    <w:p>
      <w:pPr>
        <w:pStyle w:val="BlockText"/>
      </w:pPr>
      <w:r>
        <w:rPr>
          <w:b/>
          <w:bCs/>
        </w:rPr>
        <w:t xml:space="preserve">Lưu ý:</w:t>
      </w:r>
      <w:r>
        <w:t xml:space="preserve"> </w:t>
      </w:r>
      <w:r>
        <w:t xml:space="preserve">Y0-Y4 là giai đoạn xây dựng shell (CAPEX only, zero revenue). Y5 commissioning IoT. Y6 = doanh thu đầu tiên. Bảng dưới trích 20 năm đầu, sau đó tổng hợp Y21-Y50.</w:t>
      </w:r>
    </w:p>
    <w:tbl>
      <w:tblPr>
        <w:tblStyle w:val="Table"/>
        <w:tblW w:type="pct" w:w="5000"/>
        <w:tblLayout w:type="fixed"/>
        <w:tblLook w:firstRow="1" w:lastRow="0" w:firstColumn="0" w:lastColumn="0" w:noHBand="0" w:noVBand="0" w:val="0020"/>
      </w:tblPr>
      <w:tblGrid>
        <w:gridCol w:w="1783"/>
        <w:gridCol w:w="713"/>
        <w:gridCol w:w="642"/>
        <w:gridCol w:w="642"/>
        <w:gridCol w:w="642"/>
        <w:gridCol w:w="998"/>
        <w:gridCol w:w="1070"/>
        <w:gridCol w:w="1427"/>
      </w:tblGrid>
      <w:tr>
        <w:trPr>
          <w:tblHeader w:val="on"/>
        </w:trPr>
        <w:tc>
          <w:tcPr/>
          <w:p>
            <w:pPr>
              <w:pStyle w:val="Compact"/>
              <w:jc w:val="right"/>
            </w:pPr>
            <w:r>
              <w:t xml:space="preserve">Năm</w:t>
            </w:r>
          </w:p>
        </w:tc>
        <w:tc>
          <w:tcPr/>
          <w:p>
            <w:pPr>
              <w:pStyle w:val="Compact"/>
              <w:jc w:val="right"/>
            </w:pPr>
            <w:r>
              <w:t xml:space="preserve">EBIT(1-T)</w:t>
            </w:r>
          </w:p>
        </w:tc>
        <w:tc>
          <w:tcPr/>
          <w:p>
            <w:pPr>
              <w:pStyle w:val="Compact"/>
              <w:jc w:val="right"/>
            </w:pPr>
            <w:r>
              <w:t xml:space="preserve">+ D&amp;A</w:t>
            </w:r>
          </w:p>
        </w:tc>
        <w:tc>
          <w:tcPr/>
          <w:p>
            <w:pPr>
              <w:pStyle w:val="Compact"/>
              <w:jc w:val="right"/>
            </w:pPr>
            <w:r>
              <w:t xml:space="preserve">- CAPEX</w:t>
            </w:r>
          </w:p>
        </w:tc>
        <w:tc>
          <w:tcPr/>
          <w:p>
            <w:pPr>
              <w:pStyle w:val="Compact"/>
              <w:jc w:val="right"/>
            </w:pPr>
            <w:r>
              <w:t xml:space="preserve">- ΔWC</w:t>
            </w:r>
          </w:p>
        </w:tc>
        <w:tc>
          <w:tcPr/>
          <w:p>
            <w:pPr>
              <w:pStyle w:val="Compact"/>
              <w:jc w:val="right"/>
            </w:pPr>
            <w:r>
              <w:rPr>
                <w:b/>
                <w:bCs/>
              </w:rPr>
              <w:t xml:space="preserve">FCFF</w:t>
            </w:r>
          </w:p>
        </w:tc>
        <w:tc>
          <w:tcPr/>
          <w:p>
            <w:pPr>
              <w:pStyle w:val="Compact"/>
              <w:jc w:val="right"/>
            </w:pPr>
            <w:r>
              <w:t xml:space="preserve">PV Factor (12%)</w:t>
            </w:r>
          </w:p>
        </w:tc>
        <w:tc>
          <w:tcPr/>
          <w:p>
            <w:pPr>
              <w:pStyle w:val="Compact"/>
              <w:jc w:val="right"/>
            </w:pPr>
            <w:r>
              <w:rPr>
                <w:b/>
                <w:bCs/>
              </w:rPr>
              <w:t xml:space="preserve">PV of FCFF</w:t>
            </w:r>
          </w:p>
        </w:tc>
      </w:tr>
      <w:tr>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(2,50)</w:t>
            </w:r>
          </w:p>
        </w:tc>
        <w:tc>
          <w:tcPr/>
          <w:p>
            <w:pPr>
              <w:pStyle w:val="Compact"/>
              <w:jc w:val="right"/>
            </w:pPr>
            <w:r>
              <w:t xml:space="preserve">0</w:t>
            </w:r>
          </w:p>
        </w:tc>
        <w:tc>
          <w:tcPr/>
          <w:p>
            <w:pPr>
              <w:pStyle w:val="Compact"/>
              <w:jc w:val="right"/>
            </w:pPr>
            <w:r>
              <w:t xml:space="preserve">(2,50)</w:t>
            </w:r>
          </w:p>
        </w:tc>
        <w:tc>
          <w:tcPr/>
          <w:p>
            <w:pPr>
              <w:pStyle w:val="Compact"/>
              <w:jc w:val="right"/>
            </w:pPr>
            <w:r>
              <w:t xml:space="preserve">1,000</w:t>
            </w:r>
          </w:p>
        </w:tc>
        <w:tc>
          <w:tcPr/>
          <w:p>
            <w:pPr>
              <w:pStyle w:val="Compact"/>
              <w:jc w:val="right"/>
            </w:pPr>
            <w:r>
              <w:t xml:space="preserve">(2,50)</w:t>
            </w:r>
          </w:p>
        </w:tc>
      </w:tr>
      <w:tr>
        <w:tc>
          <w:tcPr/>
          <w:p>
            <w:pPr>
              <w:pStyle w:val="Compact"/>
              <w:jc w:val="right"/>
            </w:pPr>
            <w:r>
              <w:t xml:space="preserve">1</w:t>
            </w:r>
          </w:p>
        </w:tc>
        <w:tc>
          <w:tcPr/>
          <w:p>
            <w:pPr>
              <w:pStyle w:val="Compact"/>
              <w:jc w:val="right"/>
            </w:pPr>
            <w:r>
              <w:t xml:space="preserve">—</w:t>
            </w:r>
          </w:p>
        </w:tc>
        <w:tc>
          <w:tcPr/>
          <w:p>
            <w:pPr>
              <w:pStyle w:val="Compact"/>
              <w:jc w:val="right"/>
            </w:pPr>
            <w:r>
              <w:t xml:space="preserve">—</w:t>
            </w:r>
          </w:p>
        </w:tc>
        <w:tc>
          <w:tcPr/>
          <w:p>
            <w:pPr>
              <w:pStyle w:val="Compact"/>
              <w:jc w:val="right"/>
            </w:pPr>
            <w:r>
              <w:t xml:space="preserve">(2,50)</w:t>
            </w:r>
          </w:p>
        </w:tc>
        <w:tc>
          <w:tcPr/>
          <w:p>
            <w:pPr>
              <w:pStyle w:val="Compact"/>
              <w:jc w:val="right"/>
            </w:pPr>
            <w:r>
              <w:t xml:space="preserve">0</w:t>
            </w:r>
          </w:p>
        </w:tc>
        <w:tc>
          <w:tcPr/>
          <w:p>
            <w:pPr>
              <w:pStyle w:val="Compact"/>
              <w:jc w:val="right"/>
            </w:pPr>
            <w:r>
              <w:t xml:space="preserve">(2,50)</w:t>
            </w:r>
          </w:p>
        </w:tc>
        <w:tc>
          <w:tcPr/>
          <w:p>
            <w:pPr>
              <w:pStyle w:val="Compact"/>
              <w:jc w:val="right"/>
            </w:pPr>
            <w:r>
              <w:t xml:space="preserve">0,893</w:t>
            </w:r>
          </w:p>
        </w:tc>
        <w:tc>
          <w:tcPr/>
          <w:p>
            <w:pPr>
              <w:pStyle w:val="Compact"/>
              <w:jc w:val="right"/>
            </w:pPr>
            <w:r>
              <w:t xml:space="preserve">(2,23)</w:t>
            </w:r>
          </w:p>
        </w:tc>
      </w:tr>
      <w:tr>
        <w:tc>
          <w:tcPr/>
          <w:p>
            <w:pPr>
              <w:pStyle w:val="Compact"/>
              <w:jc w:val="right"/>
            </w:pPr>
            <w:r>
              <w:t xml:space="preserve">2</w:t>
            </w:r>
          </w:p>
        </w:tc>
        <w:tc>
          <w:tcPr/>
          <w:p>
            <w:pPr>
              <w:pStyle w:val="Compact"/>
              <w:jc w:val="right"/>
            </w:pPr>
            <w:r>
              <w:t xml:space="preserve">—</w:t>
            </w:r>
          </w:p>
        </w:tc>
        <w:tc>
          <w:tcPr/>
          <w:p>
            <w:pPr>
              <w:pStyle w:val="Compact"/>
              <w:jc w:val="right"/>
            </w:pPr>
            <w:r>
              <w:t xml:space="preserve">—</w:t>
            </w:r>
          </w:p>
        </w:tc>
        <w:tc>
          <w:tcPr/>
          <w:p>
            <w:pPr>
              <w:pStyle w:val="Compact"/>
              <w:jc w:val="right"/>
            </w:pPr>
            <w:r>
              <w:t xml:space="preserve">(3,50)</w:t>
            </w:r>
          </w:p>
        </w:tc>
        <w:tc>
          <w:tcPr/>
          <w:p>
            <w:pPr>
              <w:pStyle w:val="Compact"/>
              <w:jc w:val="right"/>
            </w:pPr>
            <w:r>
              <w:t xml:space="preserve">0</w:t>
            </w:r>
          </w:p>
        </w:tc>
        <w:tc>
          <w:tcPr/>
          <w:p>
            <w:pPr>
              <w:pStyle w:val="Compact"/>
              <w:jc w:val="right"/>
            </w:pPr>
            <w:r>
              <w:t xml:space="preserve">(3,50)</w:t>
            </w:r>
          </w:p>
        </w:tc>
        <w:tc>
          <w:tcPr/>
          <w:p>
            <w:pPr>
              <w:pStyle w:val="Compact"/>
              <w:jc w:val="right"/>
            </w:pPr>
            <w:r>
              <w:t xml:space="preserve">0,797</w:t>
            </w:r>
          </w:p>
        </w:tc>
        <w:tc>
          <w:tcPr/>
          <w:p>
            <w:pPr>
              <w:pStyle w:val="Compact"/>
              <w:jc w:val="right"/>
            </w:pPr>
            <w:r>
              <w:t xml:space="preserve">(2,79)</w:t>
            </w:r>
          </w:p>
        </w:tc>
      </w:tr>
      <w:tr>
        <w:tc>
          <w:tcPr/>
          <w:p>
            <w:pPr>
              <w:pStyle w:val="Compact"/>
              <w:jc w:val="right"/>
            </w:pPr>
            <w:r>
              <w:t xml:space="preserve">3</w:t>
            </w:r>
          </w:p>
        </w:tc>
        <w:tc>
          <w:tcPr/>
          <w:p>
            <w:pPr>
              <w:pStyle w:val="Compact"/>
              <w:jc w:val="right"/>
            </w:pPr>
            <w:r>
              <w:t xml:space="preserve">—</w:t>
            </w:r>
          </w:p>
        </w:tc>
        <w:tc>
          <w:tcPr/>
          <w:p>
            <w:pPr>
              <w:pStyle w:val="Compact"/>
              <w:jc w:val="right"/>
            </w:pPr>
            <w:r>
              <w:t xml:space="preserve">0,20</w:t>
            </w:r>
          </w:p>
        </w:tc>
        <w:tc>
          <w:tcPr/>
          <w:p>
            <w:pPr>
              <w:pStyle w:val="Compact"/>
              <w:jc w:val="right"/>
            </w:pPr>
            <w:r>
              <w:t xml:space="preserve">(3,00)</w:t>
            </w:r>
          </w:p>
        </w:tc>
        <w:tc>
          <w:tcPr/>
          <w:p>
            <w:pPr>
              <w:pStyle w:val="Compact"/>
              <w:jc w:val="right"/>
            </w:pPr>
            <w:r>
              <w:t xml:space="preserve">0</w:t>
            </w:r>
          </w:p>
        </w:tc>
        <w:tc>
          <w:tcPr/>
          <w:p>
            <w:pPr>
              <w:pStyle w:val="Compact"/>
              <w:jc w:val="right"/>
            </w:pPr>
            <w:r>
              <w:t xml:space="preserve">(2,80)</w:t>
            </w:r>
          </w:p>
        </w:tc>
        <w:tc>
          <w:tcPr/>
          <w:p>
            <w:pPr>
              <w:pStyle w:val="Compact"/>
              <w:jc w:val="right"/>
            </w:pPr>
            <w:r>
              <w:t xml:space="preserve">0,712</w:t>
            </w:r>
          </w:p>
        </w:tc>
        <w:tc>
          <w:tcPr/>
          <w:p>
            <w:pPr>
              <w:pStyle w:val="Compact"/>
              <w:jc w:val="right"/>
            </w:pPr>
            <w:r>
              <w:t xml:space="preserve">(1,99)</w:t>
            </w:r>
          </w:p>
        </w:tc>
      </w:tr>
      <w:tr>
        <w:tc>
          <w:tcPr/>
          <w:p>
            <w:pPr>
              <w:pStyle w:val="Compact"/>
              <w:jc w:val="right"/>
            </w:pPr>
            <w:r>
              <w:t xml:space="preserve">4</w:t>
            </w:r>
          </w:p>
        </w:tc>
        <w:tc>
          <w:tcPr/>
          <w:p>
            <w:pPr>
              <w:pStyle w:val="Compact"/>
              <w:jc w:val="right"/>
            </w:pPr>
            <w:r>
              <w:t xml:space="preserve">—</w:t>
            </w:r>
          </w:p>
        </w:tc>
        <w:tc>
          <w:tcPr/>
          <w:p>
            <w:pPr>
              <w:pStyle w:val="Compact"/>
              <w:jc w:val="right"/>
            </w:pPr>
            <w:r>
              <w:t xml:space="preserve">0,30</w:t>
            </w:r>
          </w:p>
        </w:tc>
        <w:tc>
          <w:tcPr/>
          <w:p>
            <w:pPr>
              <w:pStyle w:val="Compact"/>
              <w:jc w:val="right"/>
            </w:pPr>
            <w:r>
              <w:t xml:space="preserve">(2,00)</w:t>
            </w:r>
          </w:p>
        </w:tc>
        <w:tc>
          <w:tcPr/>
          <w:p>
            <w:pPr>
              <w:pStyle w:val="Compact"/>
              <w:jc w:val="right"/>
            </w:pPr>
            <w:r>
              <w:t xml:space="preserve">0</w:t>
            </w:r>
          </w:p>
        </w:tc>
        <w:tc>
          <w:tcPr/>
          <w:p>
            <w:pPr>
              <w:pStyle w:val="Compact"/>
              <w:jc w:val="right"/>
            </w:pPr>
            <w:r>
              <w:t xml:space="preserve">(1,70)</w:t>
            </w:r>
          </w:p>
        </w:tc>
        <w:tc>
          <w:tcPr/>
          <w:p>
            <w:pPr>
              <w:pStyle w:val="Compact"/>
              <w:jc w:val="right"/>
            </w:pPr>
            <w:r>
              <w:t xml:space="preserve">0,636</w:t>
            </w:r>
          </w:p>
        </w:tc>
        <w:tc>
          <w:tcPr/>
          <w:p>
            <w:pPr>
              <w:pStyle w:val="Compact"/>
              <w:jc w:val="right"/>
            </w:pPr>
            <w:r>
              <w:t xml:space="preserve">(1,08)</w:t>
            </w:r>
          </w:p>
        </w:tc>
      </w:tr>
      <w:tr>
        <w:tc>
          <w:tcPr/>
          <w:p>
            <w:pPr>
              <w:pStyle w:val="Compact"/>
              <w:jc w:val="right"/>
            </w:pPr>
            <w:r>
              <w:t xml:space="preserve">5</w:t>
            </w:r>
          </w:p>
        </w:tc>
        <w:tc>
          <w:tcPr/>
          <w:p>
            <w:pPr>
              <w:pStyle w:val="Compact"/>
              <w:jc w:val="right"/>
            </w:pPr>
            <w:r>
              <w:t xml:space="preserve">(0,50)</w:t>
            </w:r>
          </w:p>
        </w:tc>
        <w:tc>
          <w:tcPr/>
          <w:p>
            <w:pPr>
              <w:pStyle w:val="Compact"/>
              <w:jc w:val="right"/>
            </w:pPr>
            <w:r>
              <w:t xml:space="preserve">0,50</w:t>
            </w:r>
          </w:p>
        </w:tc>
        <w:tc>
          <w:tcPr/>
          <w:p>
            <w:pPr>
              <w:pStyle w:val="Compact"/>
              <w:jc w:val="right"/>
            </w:pPr>
            <w:r>
              <w:t xml:space="preserve">(5,30)</w:t>
            </w:r>
          </w:p>
        </w:tc>
        <w:tc>
          <w:tcPr/>
          <w:p>
            <w:pPr>
              <w:pStyle w:val="Compact"/>
              <w:jc w:val="right"/>
            </w:pPr>
            <w:r>
              <w:t xml:space="preserve">(1,00)</w:t>
            </w:r>
          </w:p>
        </w:tc>
        <w:tc>
          <w:tcPr/>
          <w:p>
            <w:pPr>
              <w:pStyle w:val="Compact"/>
              <w:jc w:val="right"/>
            </w:pPr>
            <w:r>
              <w:t xml:space="preserve">(6,30)</w:t>
            </w:r>
          </w:p>
        </w:tc>
        <w:tc>
          <w:tcPr/>
          <w:p>
            <w:pPr>
              <w:pStyle w:val="Compact"/>
              <w:jc w:val="right"/>
            </w:pPr>
            <w:r>
              <w:t xml:space="preserve">0,567</w:t>
            </w:r>
          </w:p>
        </w:tc>
        <w:tc>
          <w:tcPr/>
          <w:p>
            <w:pPr>
              <w:pStyle w:val="Compact"/>
              <w:jc w:val="right"/>
            </w:pPr>
            <w:r>
              <w:t xml:space="preserve">(3,57)</w:t>
            </w:r>
          </w:p>
        </w:tc>
      </w:tr>
      <w:tr>
        <w:tc>
          <w:tcPr/>
          <w:p>
            <w:pPr>
              <w:pStyle w:val="Compact"/>
              <w:jc w:val="right"/>
            </w:pPr>
            <w:r>
              <w:t xml:space="preserve">6</w:t>
            </w:r>
          </w:p>
        </w:tc>
        <w:tc>
          <w:tcPr/>
          <w:p>
            <w:pPr>
              <w:pStyle w:val="Compact"/>
              <w:jc w:val="right"/>
            </w:pPr>
            <w:r>
              <w:t xml:space="preserve">0,30</w:t>
            </w:r>
          </w:p>
        </w:tc>
        <w:tc>
          <w:tcPr/>
          <w:p>
            <w:pPr>
              <w:pStyle w:val="Compact"/>
              <w:jc w:val="right"/>
            </w:pPr>
            <w:r>
              <w:t xml:space="preserve">0,80</w:t>
            </w:r>
          </w:p>
        </w:tc>
        <w:tc>
          <w:tcPr/>
          <w:p>
            <w:pPr>
              <w:pStyle w:val="Compact"/>
              <w:jc w:val="right"/>
            </w:pPr>
            <w:r>
              <w:t xml:space="preserve">(5,30)</w:t>
            </w:r>
          </w:p>
        </w:tc>
        <w:tc>
          <w:tcPr/>
          <w:p>
            <w:pPr>
              <w:pStyle w:val="Compact"/>
              <w:jc w:val="right"/>
            </w:pPr>
            <w:r>
              <w:t xml:space="preserve">(0,50)</w:t>
            </w:r>
          </w:p>
        </w:tc>
        <w:tc>
          <w:tcPr/>
          <w:p>
            <w:pPr>
              <w:pStyle w:val="Compact"/>
              <w:jc w:val="right"/>
            </w:pPr>
            <w:r>
              <w:t xml:space="preserve">(4,70)</w:t>
            </w:r>
          </w:p>
        </w:tc>
        <w:tc>
          <w:tcPr/>
          <w:p>
            <w:pPr>
              <w:pStyle w:val="Compact"/>
              <w:jc w:val="right"/>
            </w:pPr>
            <w:r>
              <w:t xml:space="preserve">0,507</w:t>
            </w:r>
          </w:p>
        </w:tc>
        <w:tc>
          <w:tcPr/>
          <w:p>
            <w:pPr>
              <w:pStyle w:val="Compact"/>
              <w:jc w:val="right"/>
            </w:pPr>
            <w:r>
              <w:t xml:space="preserve">(2,38)</w:t>
            </w:r>
          </w:p>
        </w:tc>
      </w:tr>
      <w:tr>
        <w:tc>
          <w:tcPr/>
          <w:p>
            <w:pPr>
              <w:pStyle w:val="Compact"/>
              <w:jc w:val="right"/>
            </w:pPr>
            <w:r>
              <w:t xml:space="preserve">7</w:t>
            </w:r>
          </w:p>
        </w:tc>
        <w:tc>
          <w:tcPr/>
          <w:p>
            <w:pPr>
              <w:pStyle w:val="Compact"/>
              <w:jc w:val="right"/>
            </w:pPr>
            <w:r>
              <w:t xml:space="preserve">1,20</w:t>
            </w:r>
          </w:p>
        </w:tc>
        <w:tc>
          <w:tcPr/>
          <w:p>
            <w:pPr>
              <w:pStyle w:val="Compact"/>
              <w:jc w:val="right"/>
            </w:pPr>
            <w:r>
              <w:t xml:space="preserve">1,20</w:t>
            </w:r>
          </w:p>
        </w:tc>
        <w:tc>
          <w:tcPr/>
          <w:p>
            <w:pPr>
              <w:pStyle w:val="Compact"/>
              <w:jc w:val="right"/>
            </w:pPr>
            <w:r>
              <w:t xml:space="preserve">(9,50)</w:t>
            </w:r>
          </w:p>
        </w:tc>
        <w:tc>
          <w:tcPr/>
          <w:p>
            <w:pPr>
              <w:pStyle w:val="Compact"/>
              <w:jc w:val="right"/>
            </w:pPr>
            <w:r>
              <w:t xml:space="preserve">(0,80)</w:t>
            </w:r>
          </w:p>
        </w:tc>
        <w:tc>
          <w:tcPr/>
          <w:p>
            <w:pPr>
              <w:pStyle w:val="Compact"/>
              <w:jc w:val="right"/>
            </w:pPr>
            <w:r>
              <w:t xml:space="preserve">(7,90)</w:t>
            </w:r>
          </w:p>
        </w:tc>
        <w:tc>
          <w:tcPr/>
          <w:p>
            <w:pPr>
              <w:pStyle w:val="Compact"/>
              <w:jc w:val="right"/>
            </w:pPr>
            <w:r>
              <w:t xml:space="preserve">0,452</w:t>
            </w:r>
          </w:p>
        </w:tc>
        <w:tc>
          <w:tcPr/>
          <w:p>
            <w:pPr>
              <w:pStyle w:val="Compact"/>
              <w:jc w:val="right"/>
            </w:pPr>
            <w:r>
              <w:t xml:space="preserve">(3,57)</w:t>
            </w:r>
          </w:p>
        </w:tc>
      </w:tr>
      <w:tr>
        <w:tc>
          <w:tcPr/>
          <w:p>
            <w:pPr>
              <w:pStyle w:val="Compact"/>
              <w:jc w:val="right"/>
            </w:pPr>
            <w:r>
              <w:t xml:space="preserve">8</w:t>
            </w:r>
          </w:p>
        </w:tc>
        <w:tc>
          <w:tcPr/>
          <w:p>
            <w:pPr>
              <w:pStyle w:val="Compact"/>
              <w:jc w:val="right"/>
            </w:pPr>
            <w:r>
              <w:t xml:space="preserve">2,50</w:t>
            </w:r>
          </w:p>
        </w:tc>
        <w:tc>
          <w:tcPr/>
          <w:p>
            <w:pPr>
              <w:pStyle w:val="Compact"/>
              <w:jc w:val="right"/>
            </w:pPr>
            <w:r>
              <w:t xml:space="preserve">1,50</w:t>
            </w:r>
          </w:p>
        </w:tc>
        <w:tc>
          <w:tcPr/>
          <w:p>
            <w:pPr>
              <w:pStyle w:val="Compact"/>
              <w:jc w:val="right"/>
            </w:pPr>
            <w:r>
              <w:t xml:space="preserve">(9,50)</w:t>
            </w:r>
          </w:p>
        </w:tc>
        <w:tc>
          <w:tcPr/>
          <w:p>
            <w:pPr>
              <w:pStyle w:val="Compact"/>
              <w:jc w:val="right"/>
            </w:pPr>
            <w:r>
              <w:t xml:space="preserve">(0,50)</w:t>
            </w:r>
          </w:p>
        </w:tc>
        <w:tc>
          <w:tcPr/>
          <w:p>
            <w:pPr>
              <w:pStyle w:val="Compact"/>
              <w:jc w:val="right"/>
            </w:pPr>
            <w:r>
              <w:t xml:space="preserve">(6,00)</w:t>
            </w:r>
          </w:p>
        </w:tc>
        <w:tc>
          <w:tcPr/>
          <w:p>
            <w:pPr>
              <w:pStyle w:val="Compact"/>
              <w:jc w:val="right"/>
            </w:pPr>
            <w:r>
              <w:t xml:space="preserve">0,404</w:t>
            </w:r>
          </w:p>
        </w:tc>
        <w:tc>
          <w:tcPr/>
          <w:p>
            <w:pPr>
              <w:pStyle w:val="Compact"/>
              <w:jc w:val="right"/>
            </w:pPr>
            <w:r>
              <w:t xml:space="preserve">(2,42)</w:t>
            </w:r>
          </w:p>
        </w:tc>
      </w:tr>
      <w:tr>
        <w:tc>
          <w:tcPr/>
          <w:p>
            <w:pPr>
              <w:pStyle w:val="Compact"/>
              <w:jc w:val="right"/>
            </w:pPr>
            <w:r>
              <w:t xml:space="preserve">9</w:t>
            </w:r>
          </w:p>
        </w:tc>
        <w:tc>
          <w:tcPr/>
          <w:p>
            <w:pPr>
              <w:pStyle w:val="Compact"/>
              <w:jc w:val="right"/>
            </w:pPr>
            <w:r>
              <w:t xml:space="preserve">3,80</w:t>
            </w:r>
          </w:p>
        </w:tc>
        <w:tc>
          <w:tcPr/>
          <w:p>
            <w:pPr>
              <w:pStyle w:val="Compact"/>
              <w:jc w:val="right"/>
            </w:pPr>
            <w:r>
              <w:t xml:space="preserve">1,80</w:t>
            </w:r>
          </w:p>
        </w:tc>
        <w:tc>
          <w:tcPr/>
          <w:p>
            <w:pPr>
              <w:pStyle w:val="Compact"/>
              <w:jc w:val="right"/>
            </w:pPr>
            <w:r>
              <w:t xml:space="preserve">(2,00)</w:t>
            </w:r>
          </w:p>
        </w:tc>
        <w:tc>
          <w:tcPr/>
          <w:p>
            <w:pPr>
              <w:pStyle w:val="Compact"/>
              <w:jc w:val="right"/>
            </w:pPr>
            <w:r>
              <w:t xml:space="preserve">(0,30)</w:t>
            </w:r>
          </w:p>
        </w:tc>
        <w:tc>
          <w:tcPr/>
          <w:p>
            <w:pPr>
              <w:pStyle w:val="Compact"/>
              <w:jc w:val="right"/>
            </w:pPr>
            <w:r>
              <w:t xml:space="preserve">3,30</w:t>
            </w:r>
          </w:p>
        </w:tc>
        <w:tc>
          <w:tcPr/>
          <w:p>
            <w:pPr>
              <w:pStyle w:val="Compact"/>
              <w:jc w:val="right"/>
            </w:pPr>
            <w:r>
              <w:t xml:space="preserve">0,361</w:t>
            </w:r>
          </w:p>
        </w:tc>
        <w:tc>
          <w:tcPr/>
          <w:p>
            <w:pPr>
              <w:pStyle w:val="Compact"/>
              <w:jc w:val="right"/>
            </w:pPr>
            <w:r>
              <w:t xml:space="preserve">1,19</w:t>
            </w:r>
          </w:p>
        </w:tc>
      </w:tr>
      <w:tr>
        <w:tc>
          <w:tcPr/>
          <w:p>
            <w:pPr>
              <w:pStyle w:val="Compact"/>
              <w:jc w:val="right"/>
            </w:pPr>
            <w:r>
              <w:t xml:space="preserve">10</w:t>
            </w:r>
          </w:p>
        </w:tc>
        <w:tc>
          <w:tcPr/>
          <w:p>
            <w:pPr>
              <w:pStyle w:val="Compact"/>
              <w:jc w:val="right"/>
            </w:pPr>
            <w:r>
              <w:t xml:space="preserve">5,50</w:t>
            </w:r>
          </w:p>
        </w:tc>
        <w:tc>
          <w:tcPr/>
          <w:p>
            <w:pPr>
              <w:pStyle w:val="Compact"/>
              <w:jc w:val="right"/>
            </w:pPr>
            <w:r>
              <w:t xml:space="preserve">2,00</w:t>
            </w:r>
          </w:p>
        </w:tc>
        <w:tc>
          <w:tcPr/>
          <w:p>
            <w:pPr>
              <w:pStyle w:val="Compact"/>
              <w:jc w:val="right"/>
            </w:pPr>
            <w:r>
              <w:t xml:space="preserve">(5,75)</w:t>
            </w:r>
          </w:p>
        </w:tc>
        <w:tc>
          <w:tcPr/>
          <w:p>
            <w:pPr>
              <w:pStyle w:val="Compact"/>
              <w:jc w:val="right"/>
            </w:pPr>
            <w:r>
              <w:t xml:space="preserve">(0,20)</w:t>
            </w:r>
          </w:p>
        </w:tc>
        <w:tc>
          <w:tcPr/>
          <w:p>
            <w:pPr>
              <w:pStyle w:val="Compact"/>
              <w:jc w:val="right"/>
            </w:pPr>
            <w:r>
              <w:t xml:space="preserve">1,55</w:t>
            </w:r>
          </w:p>
        </w:tc>
        <w:tc>
          <w:tcPr/>
          <w:p>
            <w:pPr>
              <w:pStyle w:val="Compact"/>
              <w:jc w:val="right"/>
            </w:pPr>
            <w:r>
              <w:t xml:space="preserve">0,322</w:t>
            </w:r>
          </w:p>
        </w:tc>
        <w:tc>
          <w:tcPr/>
          <w:p>
            <w:pPr>
              <w:pStyle w:val="Compact"/>
              <w:jc w:val="right"/>
            </w:pPr>
            <w:r>
              <w:t xml:space="preserve">0,50</w:t>
            </w:r>
          </w:p>
        </w:tc>
      </w:tr>
      <w:tr>
        <w:tc>
          <w:tcPr/>
          <w:p>
            <w:pPr>
              <w:pStyle w:val="Compact"/>
              <w:jc w:val="right"/>
            </w:pPr>
            <w:r>
              <w:t xml:space="preserve">11</w:t>
            </w:r>
          </w:p>
        </w:tc>
        <w:tc>
          <w:tcPr/>
          <w:p>
            <w:pPr>
              <w:pStyle w:val="Compact"/>
              <w:jc w:val="right"/>
            </w:pPr>
            <w:r>
              <w:t xml:space="preserve">6,80</w:t>
            </w:r>
          </w:p>
        </w:tc>
        <w:tc>
          <w:tcPr/>
          <w:p>
            <w:pPr>
              <w:pStyle w:val="Compact"/>
              <w:jc w:val="right"/>
            </w:pPr>
            <w:r>
              <w:t xml:space="preserve">2,00</w:t>
            </w:r>
          </w:p>
        </w:tc>
        <w:tc>
          <w:tcPr/>
          <w:p>
            <w:pPr>
              <w:pStyle w:val="Compact"/>
              <w:jc w:val="right"/>
            </w:pPr>
            <w:r>
              <w:t xml:space="preserve">(5,75)</w:t>
            </w:r>
          </w:p>
        </w:tc>
        <w:tc>
          <w:tcPr/>
          <w:p>
            <w:pPr>
              <w:pStyle w:val="Compact"/>
              <w:jc w:val="right"/>
            </w:pPr>
            <w:r>
              <w:t xml:space="preserve">(0,10)</w:t>
            </w:r>
          </w:p>
        </w:tc>
        <w:tc>
          <w:tcPr/>
          <w:p>
            <w:pPr>
              <w:pStyle w:val="Compact"/>
              <w:jc w:val="right"/>
            </w:pPr>
            <w:r>
              <w:t xml:space="preserve">2,95</w:t>
            </w:r>
          </w:p>
        </w:tc>
        <w:tc>
          <w:tcPr/>
          <w:p>
            <w:pPr>
              <w:pStyle w:val="Compact"/>
              <w:jc w:val="right"/>
            </w:pPr>
            <w:r>
              <w:t xml:space="preserve">0,287</w:t>
            </w:r>
          </w:p>
        </w:tc>
        <w:tc>
          <w:tcPr/>
          <w:p>
            <w:pPr>
              <w:pStyle w:val="Compact"/>
              <w:jc w:val="right"/>
            </w:pPr>
            <w:r>
              <w:t xml:space="preserve">0,85</w:t>
            </w:r>
          </w:p>
        </w:tc>
      </w:tr>
      <w:tr>
        <w:tc>
          <w:tcPr/>
          <w:p>
            <w:pPr>
              <w:pStyle w:val="Compact"/>
              <w:jc w:val="right"/>
            </w:pPr>
            <w:r>
              <w:t xml:space="preserve">12</w:t>
            </w:r>
          </w:p>
        </w:tc>
        <w:tc>
          <w:tcPr/>
          <w:p>
            <w:pPr>
              <w:pStyle w:val="Compact"/>
              <w:jc w:val="right"/>
            </w:pPr>
            <w:r>
              <w:t xml:space="preserve">7,60</w:t>
            </w:r>
          </w:p>
        </w:tc>
        <w:tc>
          <w:tcPr/>
          <w:p>
            <w:pPr>
              <w:pStyle w:val="Compact"/>
              <w:jc w:val="right"/>
            </w:pPr>
            <w:r>
              <w:t xml:space="preserve">2,00</w:t>
            </w:r>
          </w:p>
        </w:tc>
        <w:tc>
          <w:tcPr/>
          <w:p>
            <w:pPr>
              <w:pStyle w:val="Compact"/>
              <w:jc w:val="right"/>
            </w:pPr>
            <w:r>
              <w:t xml:space="preserve">(0,30)</w:t>
            </w:r>
          </w:p>
        </w:tc>
        <w:tc>
          <w:tcPr/>
          <w:p>
            <w:pPr>
              <w:pStyle w:val="Compact"/>
              <w:jc w:val="right"/>
            </w:pPr>
            <w:r>
              <w:t xml:space="preserve">(0,10)</w:t>
            </w:r>
          </w:p>
        </w:tc>
        <w:tc>
          <w:tcPr/>
          <w:p>
            <w:pPr>
              <w:pStyle w:val="Compact"/>
              <w:jc w:val="right"/>
            </w:pPr>
            <w:r>
              <w:t xml:space="preserve">9,20</w:t>
            </w:r>
          </w:p>
        </w:tc>
        <w:tc>
          <w:tcPr/>
          <w:p>
            <w:pPr>
              <w:pStyle w:val="Compact"/>
              <w:jc w:val="right"/>
            </w:pPr>
            <w:r>
              <w:t xml:space="preserve">0,257</w:t>
            </w:r>
          </w:p>
        </w:tc>
        <w:tc>
          <w:tcPr/>
          <w:p>
            <w:pPr>
              <w:pStyle w:val="Compact"/>
              <w:jc w:val="right"/>
            </w:pPr>
            <w:r>
              <w:t xml:space="preserve">2,36</w:t>
            </w:r>
          </w:p>
        </w:tc>
      </w:tr>
      <w:tr>
        <w:tc>
          <w:tcPr/>
          <w:p>
            <w:pPr>
              <w:pStyle w:val="Compact"/>
              <w:jc w:val="right"/>
            </w:pPr>
            <w:r>
              <w:t xml:space="preserve">13</w:t>
            </w:r>
          </w:p>
        </w:tc>
        <w:tc>
          <w:tcPr/>
          <w:p>
            <w:pPr>
              <w:pStyle w:val="Compact"/>
              <w:jc w:val="right"/>
            </w:pPr>
            <w:r>
              <w:t xml:space="preserve">8,20</w:t>
            </w:r>
          </w:p>
        </w:tc>
        <w:tc>
          <w:tcPr/>
          <w:p>
            <w:pPr>
              <w:pStyle w:val="Compact"/>
              <w:jc w:val="right"/>
            </w:pPr>
            <w:r>
              <w:t xml:space="preserve">2,00</w:t>
            </w:r>
          </w:p>
        </w:tc>
        <w:tc>
          <w:tcPr/>
          <w:p>
            <w:pPr>
              <w:pStyle w:val="Compact"/>
              <w:jc w:val="right"/>
            </w:pPr>
            <w:r>
              <w:t xml:space="preserve">(0,30)</w:t>
            </w:r>
          </w:p>
        </w:tc>
        <w:tc>
          <w:tcPr/>
          <w:p>
            <w:pPr>
              <w:pStyle w:val="Compact"/>
              <w:jc w:val="right"/>
            </w:pPr>
            <w:r>
              <w:t xml:space="preserve">(0,10)</w:t>
            </w:r>
          </w:p>
        </w:tc>
        <w:tc>
          <w:tcPr/>
          <w:p>
            <w:pPr>
              <w:pStyle w:val="Compact"/>
              <w:jc w:val="right"/>
            </w:pPr>
            <w:r>
              <w:t xml:space="preserve">9,80</w:t>
            </w:r>
          </w:p>
        </w:tc>
        <w:tc>
          <w:tcPr/>
          <w:p>
            <w:pPr>
              <w:pStyle w:val="Compact"/>
              <w:jc w:val="right"/>
            </w:pPr>
            <w:r>
              <w:t xml:space="preserve">0,229</w:t>
            </w:r>
          </w:p>
        </w:tc>
        <w:tc>
          <w:tcPr/>
          <w:p>
            <w:pPr>
              <w:pStyle w:val="Compact"/>
              <w:jc w:val="right"/>
            </w:pPr>
            <w:r>
              <w:t xml:space="preserve">2,24</w:t>
            </w:r>
          </w:p>
        </w:tc>
      </w:tr>
      <w:tr>
        <w:tc>
          <w:tcPr/>
          <w:p>
            <w:pPr>
              <w:pStyle w:val="Compact"/>
              <w:jc w:val="right"/>
            </w:pPr>
            <w:r>
              <w:t xml:space="preserve">14</w:t>
            </w:r>
          </w:p>
        </w:tc>
        <w:tc>
          <w:tcPr/>
          <w:p>
            <w:pPr>
              <w:pStyle w:val="Compact"/>
              <w:jc w:val="right"/>
            </w:pPr>
            <w:r>
              <w:t xml:space="preserve">8,80</w:t>
            </w:r>
          </w:p>
        </w:tc>
        <w:tc>
          <w:tcPr/>
          <w:p>
            <w:pPr>
              <w:pStyle w:val="Compact"/>
              <w:jc w:val="right"/>
            </w:pPr>
            <w:r>
              <w:t xml:space="preserve">2,00</w:t>
            </w:r>
          </w:p>
        </w:tc>
        <w:tc>
          <w:tcPr/>
          <w:p>
            <w:pPr>
              <w:pStyle w:val="Compact"/>
              <w:jc w:val="right"/>
            </w:pPr>
            <w:r>
              <w:t xml:space="preserve">(0,20)</w:t>
            </w:r>
          </w:p>
        </w:tc>
        <w:tc>
          <w:tcPr/>
          <w:p>
            <w:pPr>
              <w:pStyle w:val="Compact"/>
              <w:jc w:val="right"/>
            </w:pPr>
            <w:r>
              <w:t xml:space="preserve">(0,10)</w:t>
            </w:r>
          </w:p>
        </w:tc>
        <w:tc>
          <w:tcPr/>
          <w:p>
            <w:pPr>
              <w:pStyle w:val="Compact"/>
              <w:jc w:val="right"/>
            </w:pPr>
            <w:r>
              <w:t xml:space="preserve">10,50</w:t>
            </w:r>
          </w:p>
        </w:tc>
        <w:tc>
          <w:tcPr/>
          <w:p>
            <w:pPr>
              <w:pStyle w:val="Compact"/>
              <w:jc w:val="right"/>
            </w:pPr>
            <w:r>
              <w:t xml:space="preserve">0,205</w:t>
            </w:r>
          </w:p>
        </w:tc>
        <w:tc>
          <w:tcPr/>
          <w:p>
            <w:pPr>
              <w:pStyle w:val="Compact"/>
              <w:jc w:val="right"/>
            </w:pPr>
            <w:r>
              <w:t xml:space="preserve">2,15</w:t>
            </w:r>
          </w:p>
        </w:tc>
      </w:tr>
      <w:tr>
        <w:tc>
          <w:tcPr/>
          <w:p>
            <w:pPr>
              <w:pStyle w:val="Compact"/>
              <w:jc w:val="right"/>
            </w:pPr>
            <w:r>
              <w:t xml:space="preserve">15</w:t>
            </w:r>
          </w:p>
        </w:tc>
        <w:tc>
          <w:tcPr/>
          <w:p>
            <w:pPr>
              <w:pStyle w:val="Compact"/>
              <w:jc w:val="right"/>
            </w:pPr>
            <w:r>
              <w:t xml:space="preserve">9,60</w:t>
            </w:r>
          </w:p>
        </w:tc>
        <w:tc>
          <w:tcPr/>
          <w:p>
            <w:pPr>
              <w:pStyle w:val="Compact"/>
              <w:jc w:val="right"/>
            </w:pPr>
            <w:r>
              <w:t xml:space="preserve">2,00</w:t>
            </w:r>
          </w:p>
        </w:tc>
        <w:tc>
          <w:tcPr/>
          <w:p>
            <w:pPr>
              <w:pStyle w:val="Compact"/>
              <w:jc w:val="right"/>
            </w:pPr>
            <w:r>
              <w:t xml:space="preserve">(0,20)</w:t>
            </w:r>
          </w:p>
        </w:tc>
        <w:tc>
          <w:tcPr/>
          <w:p>
            <w:pPr>
              <w:pStyle w:val="Compact"/>
              <w:jc w:val="right"/>
            </w:pPr>
            <w:r>
              <w:t xml:space="preserve">(0,10)</w:t>
            </w:r>
          </w:p>
        </w:tc>
        <w:tc>
          <w:tcPr/>
          <w:p>
            <w:pPr>
              <w:pStyle w:val="Compact"/>
              <w:jc w:val="right"/>
            </w:pPr>
            <w:r>
              <w:t xml:space="preserve">11,30</w:t>
            </w:r>
          </w:p>
        </w:tc>
        <w:tc>
          <w:tcPr/>
          <w:p>
            <w:pPr>
              <w:pStyle w:val="Compact"/>
              <w:jc w:val="right"/>
            </w:pPr>
            <w:r>
              <w:t xml:space="preserve">0,183</w:t>
            </w:r>
          </w:p>
        </w:tc>
        <w:tc>
          <w:tcPr/>
          <w:p>
            <w:pPr>
              <w:pStyle w:val="Compact"/>
              <w:jc w:val="right"/>
            </w:pPr>
            <w:r>
              <w:t xml:space="preserve">2,07</w:t>
            </w:r>
          </w:p>
        </w:tc>
      </w:tr>
      <w:tr>
        <w:tc>
          <w:tcPr/>
          <w:p>
            <w:pPr>
              <w:pStyle w:val="Compact"/>
              <w:jc w:val="right"/>
            </w:pPr>
            <w:r>
              <w:t xml:space="preserve">16-20</w:t>
            </w:r>
          </w:p>
        </w:tc>
        <w:tc>
          <w:tcPr/>
          <w:p>
            <w:pPr>
              <w:pStyle w:val="Compact"/>
              <w:jc w:val="right"/>
            </w:pPr>
            <w:r>
              <w:t xml:space="preserve">(avg 10,5)</w:t>
            </w:r>
          </w:p>
        </w:tc>
        <w:tc>
          <w:tcPr/>
          <w:p>
            <w:pPr>
              <w:pStyle w:val="Compact"/>
              <w:jc w:val="right"/>
            </w:pPr>
            <w:r>
              <w:t xml:space="preserve">(avg 1,8)</w:t>
            </w:r>
          </w:p>
        </w:tc>
        <w:tc>
          <w:tcPr/>
          <w:p>
            <w:pPr>
              <w:pStyle w:val="Compact"/>
              <w:jc w:val="right"/>
            </w:pPr>
            <w:r>
              <w:t xml:space="preserve">(avg 0,2)</w:t>
            </w:r>
          </w:p>
        </w:tc>
        <w:tc>
          <w:tcPr/>
          <w:p>
            <w:pPr>
              <w:pStyle w:val="Compact"/>
              <w:jc w:val="right"/>
            </w:pPr>
            <w:r>
              <w:t xml:space="preserve">(avg 0,1)</w:t>
            </w:r>
          </w:p>
        </w:tc>
        <w:tc>
          <w:tcPr/>
          <w:p>
            <w:pPr>
              <w:pStyle w:val="Compact"/>
              <w:jc w:val="right"/>
            </w:pPr>
            <w:r>
              <w:t xml:space="preserve">(avg 12,0)</w:t>
            </w:r>
          </w:p>
        </w:tc>
        <w:tc>
          <w:tcPr/>
          <w:p>
            <w:pPr>
              <w:pStyle w:val="Compact"/>
              <w:jc w:val="right"/>
            </w:pPr>
            <w:r>
              <w:t xml:space="preserve">—</w:t>
            </w:r>
          </w:p>
        </w:tc>
        <w:tc>
          <w:tcPr/>
          <w:p>
            <w:pPr>
              <w:pStyle w:val="Compact"/>
              <w:jc w:val="right"/>
            </w:pPr>
            <w:r>
              <w:t xml:space="preserve">~6,20</w:t>
            </w:r>
          </w:p>
        </w:tc>
      </w:tr>
      <w:tr>
        <w:tc>
          <w:tcPr/>
          <w:p>
            <w:pPr>
              <w:pStyle w:val="Compact"/>
              <w:jc w:val="right"/>
            </w:pPr>
            <w:r>
              <w:t xml:space="preserve">21-50</w:t>
            </w:r>
          </w:p>
        </w:tc>
        <w:tc>
          <w:tcPr/>
          <w:p>
            <w:pPr>
              <w:pStyle w:val="Compact"/>
              <w:jc w:val="right"/>
            </w:pPr>
            <w:r>
              <w:t xml:space="preserve">(avg 11,0)</w:t>
            </w:r>
          </w:p>
        </w:tc>
        <w:tc>
          <w:tcPr/>
          <w:p>
            <w:pPr>
              <w:pStyle w:val="Compact"/>
              <w:jc w:val="right"/>
            </w:pPr>
            <w:r>
              <w:t xml:space="preserve">(avg 1,5)</w:t>
            </w:r>
          </w:p>
        </w:tc>
        <w:tc>
          <w:tcPr/>
          <w:p>
            <w:pPr>
              <w:pStyle w:val="Compact"/>
              <w:jc w:val="right"/>
            </w:pPr>
            <w:r>
              <w:t xml:space="preserve">(avg 0,3)</w:t>
            </w:r>
          </w:p>
        </w:tc>
        <w:tc>
          <w:tcPr/>
          <w:p>
            <w:pPr>
              <w:pStyle w:val="Compact"/>
              <w:jc w:val="right"/>
            </w:pPr>
            <w:r>
              <w:t xml:space="preserve">(avg 0,1)</w:t>
            </w:r>
          </w:p>
        </w:tc>
        <w:tc>
          <w:tcPr/>
          <w:p>
            <w:pPr>
              <w:pStyle w:val="Compact"/>
              <w:jc w:val="right"/>
            </w:pPr>
            <w:r>
              <w:t xml:space="preserve">(avg 12,1)</w:t>
            </w:r>
          </w:p>
        </w:tc>
        <w:tc>
          <w:tcPr/>
          <w:p>
            <w:pPr>
              <w:pStyle w:val="Compact"/>
              <w:jc w:val="right"/>
            </w:pPr>
            <w:r>
              <w:t xml:space="preserve">—</w:t>
            </w:r>
          </w:p>
        </w:tc>
        <w:tc>
          <w:tcPr/>
          <w:p>
            <w:pPr>
              <w:pStyle w:val="Compact"/>
              <w:jc w:val="right"/>
            </w:pPr>
            <w:r>
              <w:t xml:space="preserve">~5,95</w:t>
            </w:r>
          </w:p>
        </w:tc>
      </w:tr>
      <w:tr>
        <w:tc>
          <w:tcPr/>
          <w:p>
            <w:pPr>
              <w:pStyle w:val="Compact"/>
              <w:jc w:val="right"/>
            </w:pPr>
            <w:r>
              <w:rPr>
                <w:b/>
                <w:bCs/>
              </w:rPr>
              <w:t xml:space="preserve">Tổng NPV (50Y)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~1,50</w:t>
            </w:r>
          </w:p>
        </w:tc>
      </w:tr>
      <w:tr>
        <w:tc>
          <w:tcPr/>
          <w:p>
            <w:pPr>
              <w:pStyle w:val="Compact"/>
              <w:jc w:val="right"/>
            </w:pPr>
            <w:r>
              <w:rPr>
                <w:b/>
                <w:bCs/>
              </w:rPr>
              <w:t xml:space="preserve">NPV (20Y only)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~-5,30</w:t>
            </w:r>
          </w:p>
        </w:tc>
      </w:tr>
    </w:tbl>
    <w:p>
      <w:pPr>
        <w:pStyle w:val="BodyText"/>
      </w:pPr>
      <w:r>
        <w:rPr>
          <w:b/>
          <w:bCs/>
        </w:rPr>
        <w:t xml:space="preserve">IRR (50Y) = 13,0%</w:t>
      </w:r>
      <w:r>
        <w:t xml:space="preserve"> </w:t>
      </w:r>
      <w:r>
        <w:t xml:space="preserve">(tỷ suất chiết khấu làm NPV 50Y = 0) [C]</w:t>
      </w:r>
    </w:p>
    <w:p>
      <w:pPr>
        <w:pStyle w:val="BlockText"/>
      </w:pPr>
      <w:r>
        <w:rPr>
          <w:b/>
          <w:bCs/>
        </w:rPr>
        <w:t xml:space="preserve">Giải thích NPV 20Y âm:</w:t>
      </w:r>
      <w:r>
        <w:t xml:space="preserve"> </w:t>
      </w:r>
      <w:r>
        <w:t xml:space="preserve">Với 5 năm xây dựng (Y0-Y4) không có doanh thu và CAPEX phân tán qua 13 năm, NPV(20Y) = -5,30M là bình thường cho dự án hạ tầng công nghiệp. Dự án chỉ hòa vốn chiết khấu tại Y13 và sinh lời bền vững sau đó. Trên horizon 50 năm (bằng thời hạn thuê đất), NPV = +1,50M và IRR = 13,0% &gt; WACC 12% — chứng minh dự án khả thi tài chính [C].</w:t>
      </w:r>
    </w:p>
    <w:p>
      <w:r>
        <w:pict>
          <v:rect style="width:0;height:1.5pt" o:hralign="center" o:hrstd="t" o:hr="t"/>
        </w:pict>
      </w:r>
    </w:p>
    <w:bookmarkEnd w:id="530"/>
    <w:bookmarkEnd w:id="531"/>
    <w:bookmarkEnd w:id="532"/>
    <w:bookmarkStart w:id="542" w:name="phụ-lục-b-phân-tích-thị-trường-chi-tiết"/>
    <w:p>
      <w:pPr>
        <w:pStyle w:val="Heading1"/>
      </w:pPr>
      <w:r>
        <w:rPr>
          <w:rStyle w:val="SectionNumber"/>
        </w:rPr>
        <w:t xml:space="preserve">18</w:t>
      </w:r>
      <w:r>
        <w:tab/>
      </w:r>
      <w:r>
        <w:t xml:space="preserve">PHỤ LỤC B: PHÂN TÍCH THỊ TRƯỜNG CHI TIẾT</w:t>
      </w:r>
    </w:p>
    <w:p>
      <w:r>
        <w:pict>
          <v:rect style="width:0;height:1.5pt" o:hralign="center" o:hrstd="t" o:hr="t"/>
        </w:pict>
      </w:r>
    </w:p>
    <w:bookmarkStart w:id="536" w:name="b.1.-thị-trường-cnc-toàn-cầu"/>
    <w:p>
      <w:pPr>
        <w:pStyle w:val="Heading2"/>
      </w:pPr>
      <w:r>
        <w:rPr>
          <w:rStyle w:val="SectionNumber"/>
        </w:rPr>
        <w:t xml:space="preserve">18.1</w:t>
      </w:r>
      <w:r>
        <w:tab/>
      </w:r>
      <w:r>
        <w:t xml:space="preserve">B.1. Thị trường CNC Toàn cầu</w:t>
      </w:r>
    </w:p>
    <w:bookmarkStart w:id="533" w:name="b.1.1.-quy-mô-thị-trường"/>
    <w:p>
      <w:pPr>
        <w:pStyle w:val="Heading3"/>
      </w:pPr>
      <w:r>
        <w:rPr>
          <w:rStyle w:val="SectionNumber"/>
        </w:rPr>
        <w:t xml:space="preserve">18.1.1</w:t>
      </w:r>
      <w:r>
        <w:tab/>
      </w:r>
      <w:r>
        <w:t xml:space="preserve">B.1.1. Quy mô Thị trường</w:t>
      </w:r>
    </w:p>
    <w:tbl>
      <w:tblPr>
        <w:tblStyle w:val="Table"/>
        <w:tblW w:type="pct" w:w="5000"/>
        <w:tblLayout w:type="fixed"/>
        <w:tblLook w:firstRow="1" w:lastRow="0" w:firstColumn="0" w:lastColumn="0" w:noHBand="0" w:noVBand="0" w:val="0020"/>
      </w:tblPr>
      <w:tblGrid>
        <w:gridCol w:w="3836"/>
        <w:gridCol w:w="1608"/>
        <w:gridCol w:w="1856"/>
        <w:gridCol w:w="618"/>
      </w:tblGrid>
      <w:tr>
        <w:trPr>
          <w:tblHeader w:val="on"/>
        </w:trPr>
        <w:tc>
          <w:tcPr/>
          <w:p>
            <w:pPr>
              <w:pStyle w:val="Compact"/>
            </w:pPr>
            <w:r>
              <w:t xml:space="preserve">Chỉ số</w:t>
            </w:r>
          </w:p>
        </w:tc>
        <w:tc>
          <w:tcPr/>
          <w:p>
            <w:pPr>
              <w:pStyle w:val="Compact"/>
              <w:jc w:val="right"/>
            </w:pPr>
            <w:r>
              <w:t xml:space="preserve">2023</w:t>
            </w:r>
          </w:p>
        </w:tc>
        <w:tc>
          <w:tcPr/>
          <w:p>
            <w:pPr>
              <w:pStyle w:val="Compact"/>
              <w:jc w:val="right"/>
            </w:pPr>
            <w:r>
              <w:t xml:space="preserve">2028 (dự báo)</w:t>
            </w:r>
          </w:p>
        </w:tc>
        <w:tc>
          <w:tcPr/>
          <w:p>
            <w:pPr>
              <w:pStyle w:val="Compact"/>
              <w:jc w:val="center"/>
            </w:pPr>
            <w:r>
              <w:t xml:space="preserve">CAGR</w:t>
            </w:r>
          </w:p>
        </w:tc>
      </w:tr>
      <w:tr>
        <w:tc>
          <w:tcPr/>
          <w:p>
            <w:pPr>
              <w:pStyle w:val="Compact"/>
            </w:pPr>
            <w:r>
              <w:t xml:space="preserve">Thị trường CNC toàn cầu</w:t>
            </w:r>
          </w:p>
        </w:tc>
        <w:tc>
          <w:tcPr/>
          <w:p>
            <w:pPr>
              <w:pStyle w:val="Compact"/>
              <w:jc w:val="right"/>
            </w:pPr>
            <w:r>
              <w:t xml:space="preserve">97,20 tỷ USD</w:t>
            </w:r>
          </w:p>
        </w:tc>
        <w:tc>
          <w:tcPr/>
          <w:p>
            <w:pPr>
              <w:pStyle w:val="Compact"/>
              <w:jc w:val="right"/>
            </w:pPr>
            <w:r>
              <w:t xml:space="preserve">152,80 tỷ USD</w:t>
            </w:r>
          </w:p>
        </w:tc>
        <w:tc>
          <w:tcPr/>
          <w:p>
            <w:pPr>
              <w:pStyle w:val="Compact"/>
              <w:jc w:val="center"/>
            </w:pPr>
            <w:r>
              <w:t xml:space="preserve">9,5%</w:t>
            </w:r>
          </w:p>
        </w:tc>
      </w:tr>
      <w:tr>
        <w:tc>
          <w:tcPr/>
          <w:p>
            <w:pPr>
              <w:pStyle w:val="Compact"/>
            </w:pPr>
            <w:r>
              <w:t xml:space="preserve">Thị trường CNC Đông Nam Á</w:t>
            </w:r>
          </w:p>
        </w:tc>
        <w:tc>
          <w:tcPr/>
          <w:p>
            <w:pPr>
              <w:pStyle w:val="Compact"/>
              <w:jc w:val="right"/>
            </w:pPr>
            <w:r>
              <w:t xml:space="preserve">6,50 tỷ USD</w:t>
            </w:r>
          </w:p>
        </w:tc>
        <w:tc>
          <w:tcPr/>
          <w:p>
            <w:pPr>
              <w:pStyle w:val="Compact"/>
              <w:jc w:val="right"/>
            </w:pPr>
            <w:r>
              <w:t xml:space="preserve">11,20 tỷ USD</w:t>
            </w:r>
          </w:p>
        </w:tc>
        <w:tc>
          <w:tcPr/>
          <w:p>
            <w:pPr>
              <w:pStyle w:val="Compact"/>
              <w:jc w:val="center"/>
            </w:pPr>
            <w:r>
              <w:t xml:space="preserve">11,5%</w:t>
            </w:r>
          </w:p>
        </w:tc>
      </w:tr>
      <w:tr>
        <w:tc>
          <w:tcPr/>
          <w:p>
            <w:pPr>
              <w:pStyle w:val="Compact"/>
            </w:pPr>
            <w:r>
              <w:t xml:space="preserve">MRO/Outsourcing CNC Việt Nam</w:t>
            </w:r>
          </w:p>
        </w:tc>
        <w:tc>
          <w:tcPr/>
          <w:p>
            <w:pPr>
              <w:pStyle w:val="Compact"/>
              <w:jc w:val="right"/>
            </w:pPr>
            <w:r>
              <w:t xml:space="preserve">0,35 tỷ USD</w:t>
            </w:r>
          </w:p>
        </w:tc>
        <w:tc>
          <w:tcPr/>
          <w:p>
            <w:pPr>
              <w:pStyle w:val="Compact"/>
              <w:jc w:val="right"/>
            </w:pPr>
            <w:r>
              <w:t xml:space="preserve">0,70 tỷ USD</w:t>
            </w:r>
          </w:p>
        </w:tc>
        <w:tc>
          <w:tcPr/>
          <w:p>
            <w:pPr>
              <w:pStyle w:val="Compact"/>
              <w:jc w:val="center"/>
            </w:pPr>
            <w:r>
              <w:t xml:space="preserve">15,0%</w:t>
            </w:r>
          </w:p>
        </w:tc>
      </w:tr>
    </w:tbl>
    <w:p>
      <w:pPr>
        <w:pStyle w:val="BodyText"/>
      </w:pPr>
      <w:r>
        <w:rPr>
          <w:i/>
          <w:iCs/>
        </w:rPr>
        <w:t xml:space="preserve">[B — Nguồn: Mordor Intelligence, Grand View Research, MarketsandMarkets 2024]</w:t>
      </w:r>
    </w:p>
    <w:bookmarkEnd w:id="533"/>
    <w:bookmarkStart w:id="534" w:name="b.1.2.-nhu-cầu-cnc-từ-fdi-tại-việt-nam"/>
    <w:p>
      <w:pPr>
        <w:pStyle w:val="Heading3"/>
      </w:pPr>
      <w:r>
        <w:rPr>
          <w:rStyle w:val="SectionNumber"/>
        </w:rPr>
        <w:t xml:space="preserve">18.1.2</w:t>
      </w:r>
      <w:r>
        <w:tab/>
      </w:r>
      <w:r>
        <w:t xml:space="preserve">B.1.2. Nhu cầu CNC từ FDI tại Việt Nam</w:t>
      </w:r>
    </w:p>
    <w:tbl>
      <w:tblPr>
        <w:tblStyle w:val="Table"/>
        <w:tblW w:type="pct" w:w="5000"/>
        <w:tblLayout w:type="fixed"/>
        <w:tblLook w:firstRow="1" w:lastRow="0" w:firstColumn="0" w:lastColumn="0" w:noHBand="0" w:noVBand="0" w:val="0020"/>
      </w:tblPr>
      <w:tblGrid>
        <w:gridCol w:w="2217"/>
        <w:gridCol w:w="3880"/>
        <w:gridCol w:w="1821"/>
      </w:tblGrid>
      <w:tr>
        <w:trPr>
          <w:tblHeader w:val="on"/>
        </w:trPr>
        <w:tc>
          <w:tcPr/>
          <w:p>
            <w:pPr>
              <w:pStyle w:val="Compact"/>
            </w:pPr>
            <w:r>
              <w:t xml:space="preserve">Ngành FDI</w:t>
            </w:r>
          </w:p>
        </w:tc>
        <w:tc>
          <w:tcPr/>
          <w:p>
            <w:pPr>
              <w:pStyle w:val="Compact"/>
              <w:jc w:val="right"/>
            </w:pPr>
            <w:r>
              <w:t xml:space="preserve">Giá trị nhập khẩu linh kiện CNC (M USD/năm)</w:t>
            </w:r>
          </w:p>
        </w:tc>
        <w:tc>
          <w:tcPr/>
          <w:p>
            <w:pPr>
              <w:pStyle w:val="Compact"/>
              <w:jc w:val="right"/>
            </w:pPr>
            <w:r>
              <w:t xml:space="preserve">Số nhà máy tại VN</w:t>
            </w:r>
          </w:p>
        </w:tc>
      </w:tr>
      <w:tr>
        <w:tc>
          <w:tcPr/>
          <w:p>
            <w:pPr>
              <w:pStyle w:val="Compact"/>
            </w:pPr>
            <w:r>
              <w:t xml:space="preserve">Samsung (Điện tử)</w:t>
            </w:r>
          </w:p>
        </w:tc>
        <w:tc>
          <w:tcPr/>
          <w:p>
            <w:pPr>
              <w:pStyle w:val="Compact"/>
              <w:jc w:val="right"/>
            </w:pPr>
            <w:r>
              <w:t xml:space="preserve">80-120</w:t>
            </w:r>
          </w:p>
        </w:tc>
        <w:tc>
          <w:tcPr/>
          <w:p>
            <w:pPr>
              <w:pStyle w:val="Compact"/>
              <w:jc w:val="right"/>
            </w:pPr>
            <w:r>
              <w:t xml:space="preserve">6 nhà máy</w:t>
            </w:r>
          </w:p>
        </w:tc>
      </w:tr>
      <w:tr>
        <w:tc>
          <w:tcPr/>
          <w:p>
            <w:pPr>
              <w:pStyle w:val="Compact"/>
            </w:pPr>
            <w:r>
              <w:t xml:space="preserve">Intel (Bán dẫn)</w:t>
            </w:r>
          </w:p>
        </w:tc>
        <w:tc>
          <w:tcPr/>
          <w:p>
            <w:pPr>
              <w:pStyle w:val="Compact"/>
              <w:jc w:val="right"/>
            </w:pPr>
            <w:r>
              <w:t xml:space="preserve">30-50</w:t>
            </w:r>
          </w:p>
        </w:tc>
        <w:tc>
          <w:tcPr/>
          <w:p>
            <w:pPr>
              <w:pStyle w:val="Compact"/>
              <w:jc w:val="right"/>
            </w:pPr>
            <w:r>
              <w:t xml:space="preserve">1 nhà máy (mở rộng)</w:t>
            </w:r>
          </w:p>
        </w:tc>
      </w:tr>
      <w:tr>
        <w:tc>
          <w:tcPr/>
          <w:p>
            <w:pPr>
              <w:pStyle w:val="Compact"/>
            </w:pPr>
            <w:r>
              <w:t xml:space="preserve">Bosch / Continental (Ô tô)</w:t>
            </w:r>
          </w:p>
        </w:tc>
        <w:tc>
          <w:tcPr/>
          <w:p>
            <w:pPr>
              <w:pStyle w:val="Compact"/>
              <w:jc w:val="right"/>
            </w:pPr>
            <w:r>
              <w:t xml:space="preserve">25-40</w:t>
            </w:r>
          </w:p>
        </w:tc>
        <w:tc>
          <w:tcPr/>
          <w:p>
            <w:pPr>
              <w:pStyle w:val="Compact"/>
              <w:jc w:val="right"/>
            </w:pPr>
            <w:r>
              <w:t xml:space="preserve">3-4 nhà máy</w:t>
            </w:r>
          </w:p>
        </w:tc>
      </w:tr>
      <w:tr>
        <w:tc>
          <w:tcPr/>
          <w:p>
            <w:pPr>
              <w:pStyle w:val="Compact"/>
            </w:pPr>
            <w:r>
              <w:t xml:space="preserve">Jabil / Foxconn (EMS)</w:t>
            </w:r>
          </w:p>
        </w:tc>
        <w:tc>
          <w:tcPr/>
          <w:p>
            <w:pPr>
              <w:pStyle w:val="Compact"/>
              <w:jc w:val="right"/>
            </w:pPr>
            <w:r>
              <w:t xml:space="preserve">40-60</w:t>
            </w:r>
          </w:p>
        </w:tc>
        <w:tc>
          <w:tcPr/>
          <w:p>
            <w:pPr>
              <w:pStyle w:val="Compact"/>
              <w:jc w:val="right"/>
            </w:pPr>
            <w:r>
              <w:t xml:space="preserve">4-5 nhà máy</w:t>
            </w:r>
          </w:p>
        </w:tc>
      </w:tr>
      <w:tr>
        <w:tc>
          <w:tcPr/>
          <w:p>
            <w:pPr>
              <w:pStyle w:val="Compact"/>
            </w:pPr>
            <w:r>
              <w:t xml:space="preserve">Nidec (Motor)</w:t>
            </w:r>
          </w:p>
        </w:tc>
        <w:tc>
          <w:tcPr/>
          <w:p>
            <w:pPr>
              <w:pStyle w:val="Compact"/>
              <w:jc w:val="right"/>
            </w:pPr>
            <w:r>
              <w:t xml:space="preserve">20-35</w:t>
            </w:r>
          </w:p>
        </w:tc>
        <w:tc>
          <w:tcPr/>
          <w:p>
            <w:pPr>
              <w:pStyle w:val="Compact"/>
              <w:jc w:val="right"/>
            </w:pPr>
            <w:r>
              <w:t xml:space="preserve">3 nhà máy</w:t>
            </w:r>
          </w:p>
        </w:tc>
      </w:tr>
      <w:tr>
        <w:tc>
          <w:tcPr/>
          <w:p>
            <w:pPr>
              <w:pStyle w:val="Compact"/>
            </w:pPr>
            <w:r>
              <w:t xml:space="preserve">Canon (Quang học)</w:t>
            </w:r>
          </w:p>
        </w:tc>
        <w:tc>
          <w:tcPr/>
          <w:p>
            <w:pPr>
              <w:pStyle w:val="Compact"/>
              <w:jc w:val="right"/>
            </w:pPr>
            <w:r>
              <w:t xml:space="preserve">15-25</w:t>
            </w:r>
          </w:p>
        </w:tc>
        <w:tc>
          <w:tcPr/>
          <w:p>
            <w:pPr>
              <w:pStyle w:val="Compact"/>
              <w:jc w:val="right"/>
            </w:pPr>
            <w:r>
              <w:t xml:space="preserve">2 nhà máy</w:t>
            </w:r>
          </w:p>
        </w:tc>
      </w:tr>
      <w:tr>
        <w:tc>
          <w:tcPr/>
          <w:p>
            <w:pPr>
              <w:pStyle w:val="Compact"/>
            </w:pPr>
            <w:r>
              <w:rPr>
                <w:b/>
                <w:bCs/>
              </w:rPr>
              <w:t xml:space="preserve">Tổng ước tính</w:t>
            </w:r>
          </w:p>
        </w:tc>
        <w:tc>
          <w:tcPr/>
          <w:p>
            <w:pPr>
              <w:pStyle w:val="Compact"/>
              <w:jc w:val="right"/>
            </w:pPr>
            <w:r>
              <w:rPr>
                <w:b/>
                <w:bCs/>
              </w:rPr>
              <w:t xml:space="preserve">295-455</w:t>
            </w:r>
          </w:p>
        </w:tc>
        <w:tc>
          <w:tcPr/>
          <w:p>
            <w:pPr>
              <w:pStyle w:val="Compact"/>
              <w:jc w:val="right"/>
            </w:pPr>
            <w:r>
              <w:rPr>
                <w:b/>
                <w:bCs/>
              </w:rPr>
              <w:t xml:space="preserve">25-30</w:t>
            </w:r>
          </w:p>
        </w:tc>
      </w:tr>
    </w:tbl>
    <w:p>
      <w:pPr>
        <w:pStyle w:val="BlockText"/>
      </w:pPr>
      <w:r>
        <w:t xml:space="preserve">Cơ hội localization cho Mekong: 2-5% thị phần = 6-23 M USD/năm [A].</w:t>
      </w:r>
    </w:p>
    <w:bookmarkEnd w:id="534"/>
    <w:bookmarkStart w:id="535" w:name="b.1.3.-lợi-thế-blue-ocean-as9100"/>
    <w:p>
      <w:pPr>
        <w:pStyle w:val="Heading3"/>
      </w:pPr>
      <w:r>
        <w:rPr>
          <w:rStyle w:val="SectionNumber"/>
        </w:rPr>
        <w:t xml:space="preserve">18.1.3</w:t>
      </w:r>
      <w:r>
        <w:tab/>
      </w:r>
      <w:r>
        <w:t xml:space="preserve">B.1.3. Lợi thế Blue Ocean — AS9100</w:t>
      </w:r>
    </w:p>
    <w:tbl>
      <w:tblPr>
        <w:tblStyle w:val="Table"/>
        <w:tblW w:type="pct" w:w="5000"/>
        <w:tblLayout w:type="fixed"/>
        <w:tblLook w:firstRow="1" w:lastRow="0" w:firstColumn="0" w:lastColumn="0" w:noHBand="0" w:noVBand="0" w:val="0020"/>
      </w:tblPr>
      <w:tblGrid>
        <w:gridCol w:w="2670"/>
        <w:gridCol w:w="2578"/>
        <w:gridCol w:w="2670"/>
      </w:tblGrid>
      <w:tr>
        <w:trPr>
          <w:tblHeader w:val="on"/>
        </w:trPr>
        <w:tc>
          <w:tcPr/>
          <w:p>
            <w:pPr>
              <w:pStyle w:val="Compact"/>
            </w:pPr>
            <w:r>
              <w:t xml:space="preserve">Yếu tố</w:t>
            </w:r>
          </w:p>
        </w:tc>
        <w:tc>
          <w:tcPr/>
          <w:p>
            <w:pPr>
              <w:pStyle w:val="Compact"/>
            </w:pPr>
            <w:r>
              <w:t xml:space="preserve">Mekong (Dự kiến)</w:t>
            </w:r>
          </w:p>
        </w:tc>
        <w:tc>
          <w:tcPr/>
          <w:p>
            <w:pPr>
              <w:pStyle w:val="Compact"/>
            </w:pPr>
            <w:r>
              <w:t xml:space="preserve">Đối thủ VN hiện tại</w:t>
            </w:r>
          </w:p>
        </w:tc>
      </w:tr>
      <w:tr>
        <w:tc>
          <w:tcPr/>
          <w:p>
            <w:pPr>
              <w:pStyle w:val="Compact"/>
            </w:pPr>
            <w:r>
              <w:t xml:space="preserve">Chứng nhận AS9100 Rev D</w:t>
            </w:r>
          </w:p>
        </w:tc>
        <w:tc>
          <w:tcPr/>
          <w:p>
            <w:pPr>
              <w:pStyle w:val="Compact"/>
            </w:pPr>
            <w:r>
              <w:t xml:space="preserve">Có (target 2030)</w:t>
            </w:r>
          </w:p>
        </w:tc>
        <w:tc>
          <w:tcPr/>
          <w:p>
            <w:pPr>
              <w:pStyle w:val="Compact"/>
            </w:pPr>
            <w:r>
              <w:rPr>
                <w:b/>
                <w:bCs/>
              </w:rPr>
              <w:t xml:space="preserve">Không</w:t>
            </w:r>
          </w:p>
        </w:tc>
      </w:tr>
      <w:tr>
        <w:tc>
          <w:tcPr/>
          <w:p>
            <w:pPr>
              <w:pStyle w:val="Compact"/>
            </w:pPr>
            <w:r>
              <w:t xml:space="preserve">CNC 5 trục đồng thời</w:t>
            </w:r>
          </w:p>
        </w:tc>
        <w:tc>
          <w:tcPr/>
          <w:p>
            <w:pPr>
              <w:pStyle w:val="Compact"/>
            </w:pPr>
            <w:r>
              <w:t xml:space="preserve">Có (DMG MORI + Makino)</w:t>
            </w:r>
          </w:p>
        </w:tc>
        <w:tc>
          <w:tcPr/>
          <w:p>
            <w:pPr>
              <w:pStyle w:val="Compact"/>
            </w:pPr>
            <w:r>
              <w:t xml:space="preserve">Hạn chế (chủ yếu 3 trục)</w:t>
            </w:r>
          </w:p>
        </w:tc>
      </w:tr>
      <w:tr>
        <w:tc>
          <w:tcPr/>
          <w:p>
            <w:pPr>
              <w:pStyle w:val="Compact"/>
            </w:pPr>
            <w:r>
              <w:t xml:space="preserve">Dung sai ≤ 3 µm</w:t>
            </w:r>
          </w:p>
        </w:tc>
        <w:tc>
          <w:tcPr/>
          <w:p>
            <w:pPr>
              <w:pStyle w:val="Compact"/>
            </w:pPr>
            <w:r>
              <w:t xml:space="preserve">Có</w:t>
            </w:r>
          </w:p>
        </w:tc>
        <w:tc>
          <w:tcPr/>
          <w:p>
            <w:pPr>
              <w:pStyle w:val="Compact"/>
            </w:pPr>
            <w:r>
              <w:t xml:space="preserve">10-20 µm</w:t>
            </w:r>
          </w:p>
        </w:tc>
      </w:tr>
      <w:tr>
        <w:tc>
          <w:tcPr/>
          <w:p>
            <w:pPr>
              <w:pStyle w:val="Compact"/>
            </w:pPr>
            <w:r>
              <w:t xml:space="preserve">Vật liệu Titan/Inconel</w:t>
            </w:r>
          </w:p>
        </w:tc>
        <w:tc>
          <w:tcPr/>
          <w:p>
            <w:pPr>
              <w:pStyle w:val="Compact"/>
            </w:pPr>
            <w:r>
              <w:t xml:space="preserve">Có</w:t>
            </w:r>
          </w:p>
        </w:tc>
        <w:tc>
          <w:tcPr/>
          <w:p>
            <w:pPr>
              <w:pStyle w:val="Compact"/>
            </w:pPr>
            <w:r>
              <w:t xml:space="preserve">Hạn chế</w:t>
            </w:r>
          </w:p>
        </w:tc>
      </w:tr>
      <w:tr>
        <w:tc>
          <w:tcPr/>
          <w:p>
            <w:pPr>
              <w:pStyle w:val="Compact"/>
            </w:pPr>
            <w:r>
              <w:t xml:space="preserve">CMM Lab (Hexagon + Zeiss)</w:t>
            </w:r>
          </w:p>
        </w:tc>
        <w:tc>
          <w:tcPr/>
          <w:p>
            <w:pPr>
              <w:pStyle w:val="Compact"/>
            </w:pPr>
            <w:r>
              <w:t xml:space="preserve">Có</w:t>
            </w:r>
          </w:p>
        </w:tc>
        <w:tc>
          <w:tcPr/>
          <w:p>
            <w:pPr>
              <w:pStyle w:val="Compact"/>
            </w:pPr>
            <w:r>
              <w:t xml:space="preserve">Thường thuê ngoài</w:t>
            </w:r>
          </w:p>
        </w:tc>
      </w:tr>
      <w:tr>
        <w:tc>
          <w:tcPr/>
          <w:p>
            <w:pPr>
              <w:pStyle w:val="Compact"/>
            </w:pPr>
            <w:r>
              <w:rPr>
                <w:b/>
                <w:bCs/>
              </w:rPr>
              <w:t xml:space="preserve">Rào cản gia nhập</w:t>
            </w:r>
          </w:p>
        </w:tc>
        <w:tc>
          <w:tcPr/>
          <w:p>
            <w:pPr>
              <w:pStyle w:val="Compact"/>
            </w:pPr>
            <w:r>
              <w:rPr>
                <w:b/>
                <w:bCs/>
              </w:rPr>
              <w:t xml:space="preserve">~100M USD + 5 năm</w:t>
            </w:r>
          </w:p>
        </w:tc>
        <w:tc>
          <w:tcPr/>
          <w:p>
            <w:pPr>
              <w:pStyle w:val="Compact"/>
            </w:pPr>
            <w:r>
              <w:t xml:space="preserve">—</w:t>
            </w:r>
          </w:p>
        </w:tc>
      </w:tr>
    </w:tbl>
    <w:p>
      <w:r>
        <w:pict>
          <v:rect style="width:0;height:1.5pt" o:hralign="center" o:hrstd="t" o:hr="t"/>
        </w:pict>
      </w:r>
    </w:p>
    <w:bookmarkEnd w:id="535"/>
    <w:bookmarkEnd w:id="536"/>
    <w:bookmarkStart w:id="539" w:name="b.2.-thị-trường-datacenter-việt-nam"/>
    <w:p>
      <w:pPr>
        <w:pStyle w:val="Heading2"/>
      </w:pPr>
      <w:r>
        <w:rPr>
          <w:rStyle w:val="SectionNumber"/>
        </w:rPr>
        <w:t xml:space="preserve">18.2</w:t>
      </w:r>
      <w:r>
        <w:tab/>
      </w:r>
      <w:r>
        <w:t xml:space="preserve">B.2. Thị trường Datacenter Việt Nam</w:t>
      </w:r>
    </w:p>
    <w:bookmarkStart w:id="537" w:name="b.2.1.-quy-mô-và-tăng-trưởng"/>
    <w:p>
      <w:pPr>
        <w:pStyle w:val="Heading3"/>
      </w:pPr>
      <w:r>
        <w:rPr>
          <w:rStyle w:val="SectionNumber"/>
        </w:rPr>
        <w:t xml:space="preserve">18.2.1</w:t>
      </w:r>
      <w:r>
        <w:tab/>
      </w:r>
      <w:r>
        <w:t xml:space="preserve">B.2.1. Quy mô và Tăng trưởng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2023</w:t>
            </w:r>
          </w:p>
        </w:tc>
        <w:tc>
          <w:tcPr/>
          <w:p>
            <w:pPr>
              <w:pStyle w:val="Compact"/>
              <w:jc w:val="right"/>
            </w:pPr>
            <w:r>
              <w:t xml:space="preserve">2028 (dự báo)</w:t>
            </w:r>
          </w:p>
        </w:tc>
        <w:tc>
          <w:tcPr/>
          <w:p>
            <w:pPr>
              <w:pStyle w:val="Compact"/>
              <w:jc w:val="center"/>
            </w:pPr>
            <w:r>
              <w:t xml:space="preserve">CAGR</w:t>
            </w:r>
          </w:p>
        </w:tc>
      </w:tr>
      <w:tr>
        <w:tc>
          <w:tcPr/>
          <w:p>
            <w:pPr>
              <w:pStyle w:val="Compact"/>
            </w:pPr>
            <w:r>
              <w:t xml:space="preserve">Thị trường DC Việt Nam</w:t>
            </w:r>
          </w:p>
        </w:tc>
        <w:tc>
          <w:tcPr/>
          <w:p>
            <w:pPr>
              <w:pStyle w:val="Compact"/>
              <w:jc w:val="right"/>
            </w:pPr>
            <w:r>
              <w:t xml:space="preserve">1,10 tỷ USD</w:t>
            </w:r>
          </w:p>
        </w:tc>
        <w:tc>
          <w:tcPr/>
          <w:p>
            <w:pPr>
              <w:pStyle w:val="Compact"/>
              <w:jc w:val="right"/>
            </w:pPr>
            <w:r>
              <w:t xml:space="preserve">4,50 tỷ USD</w:t>
            </w:r>
          </w:p>
        </w:tc>
        <w:tc>
          <w:tcPr/>
          <w:p>
            <w:pPr>
              <w:pStyle w:val="Compact"/>
              <w:jc w:val="center"/>
            </w:pPr>
            <w:r>
              <w:t xml:space="preserve">32,5%</w:t>
            </w:r>
          </w:p>
        </w:tc>
      </w:tr>
      <w:tr>
        <w:tc>
          <w:tcPr/>
          <w:p>
            <w:pPr>
              <w:pStyle w:val="Compact"/>
            </w:pPr>
            <w:r>
              <w:t xml:space="preserve">Số MW IT Load</w:t>
            </w:r>
          </w:p>
        </w:tc>
        <w:tc>
          <w:tcPr/>
          <w:p>
            <w:pPr>
              <w:pStyle w:val="Compact"/>
              <w:jc w:val="right"/>
            </w:pPr>
            <w:r>
              <w:t xml:space="preserve">150 MW</w:t>
            </w:r>
          </w:p>
        </w:tc>
        <w:tc>
          <w:tcPr/>
          <w:p>
            <w:pPr>
              <w:pStyle w:val="Compact"/>
              <w:jc w:val="right"/>
            </w:pPr>
            <w:r>
              <w:t xml:space="preserve">400+ MW</w:t>
            </w:r>
          </w:p>
        </w:tc>
        <w:tc>
          <w:tcPr/>
          <w:p>
            <w:pPr>
              <w:pStyle w:val="Compact"/>
              <w:jc w:val="center"/>
            </w:pPr>
            <w:r>
              <w:t xml:space="preserve">—</w:t>
            </w:r>
          </w:p>
        </w:tc>
      </w:tr>
      <w:tr>
        <w:tc>
          <w:tcPr/>
          <w:p>
            <w:pPr>
              <w:pStyle w:val="Compact"/>
            </w:pPr>
            <w:r>
              <w:t xml:space="preserve">GPU-as-a-Service toàn cầu</w:t>
            </w:r>
          </w:p>
        </w:tc>
        <w:tc>
          <w:tcPr/>
          <w:p>
            <w:pPr>
              <w:pStyle w:val="Compact"/>
              <w:jc w:val="right"/>
            </w:pPr>
            <w:r>
              <w:t xml:space="preserve">3,20 tỷ USD</w:t>
            </w:r>
          </w:p>
        </w:tc>
        <w:tc>
          <w:tcPr/>
          <w:p>
            <w:pPr>
              <w:pStyle w:val="Compact"/>
              <w:jc w:val="right"/>
            </w:pPr>
            <w:r>
              <w:t xml:space="preserve">25,00 tỷ USD</w:t>
            </w:r>
          </w:p>
        </w:tc>
        <w:tc>
          <w:tcPr/>
          <w:p>
            <w:pPr>
              <w:pStyle w:val="Compact"/>
              <w:jc w:val="center"/>
            </w:pPr>
            <w:r>
              <w:t xml:space="preserve">57%</w:t>
            </w:r>
          </w:p>
        </w:tc>
      </w:tr>
    </w:tbl>
    <w:p>
      <w:pPr>
        <w:pStyle w:val="BodyText"/>
      </w:pPr>
      <w:r>
        <w:rPr>
          <w:i/>
          <w:iCs/>
        </w:rPr>
        <w:t xml:space="preserve">[B — Nguồn: Cushman &amp; Wakefield, Structure Research, Arizton 2024]</w:t>
      </w:r>
    </w:p>
    <w:bookmarkEnd w:id="537"/>
    <w:bookmarkStart w:id="538" w:name="b.2.2.-đối-thủ-cạnh-tranh-chính"/>
    <w:p>
      <w:pPr>
        <w:pStyle w:val="Heading3"/>
      </w:pPr>
      <w:r>
        <w:rPr>
          <w:rStyle w:val="SectionNumber"/>
        </w:rPr>
        <w:t xml:space="preserve">18.2.2</w:t>
      </w:r>
      <w:r>
        <w:tab/>
      </w:r>
      <w:r>
        <w:t xml:space="preserve">B.2.2. Đối thủ Cạnh tranh Chính</w:t>
      </w:r>
    </w:p>
    <w:tbl>
      <w:tblPr>
        <w:tblStyle w:val="Table"/>
        <w:tblW w:type="pct" w:w="5000"/>
        <w:tblLayout w:type="fixed"/>
        <w:tblLook w:firstRow="1" w:lastRow="0" w:firstColumn="0" w:lastColumn="0" w:noHBand="0" w:noVBand="0" w:val="0020"/>
      </w:tblPr>
      <w:tblGrid>
        <w:gridCol w:w="1614"/>
        <w:gridCol w:w="1230"/>
        <w:gridCol w:w="999"/>
        <w:gridCol w:w="2153"/>
        <w:gridCol w:w="1922"/>
      </w:tblGrid>
      <w:tr>
        <w:trPr>
          <w:tblHeader w:val="on"/>
        </w:trPr>
        <w:tc>
          <w:tcPr/>
          <w:p>
            <w:pPr>
              <w:pStyle w:val="Compact"/>
            </w:pPr>
            <w:r>
              <w:t xml:space="preserve">Nhà cung cấp</w:t>
            </w:r>
          </w:p>
        </w:tc>
        <w:tc>
          <w:tcPr/>
          <w:p>
            <w:pPr>
              <w:pStyle w:val="Compact"/>
              <w:jc w:val="right"/>
            </w:pPr>
            <w:r>
              <w:t xml:space="preserve">MW IT</w:t>
            </w:r>
          </w:p>
        </w:tc>
        <w:tc>
          <w:tcPr/>
          <w:p>
            <w:pPr>
              <w:pStyle w:val="Compact"/>
              <w:jc w:val="center"/>
            </w:pPr>
            <w:r>
              <w:t xml:space="preserve">Tier</w:t>
            </w:r>
          </w:p>
        </w:tc>
        <w:tc>
          <w:tcPr/>
          <w:p>
            <w:pPr>
              <w:pStyle w:val="Compact"/>
              <w:jc w:val="center"/>
            </w:pPr>
            <w:r>
              <w:t xml:space="preserve">GPU Offering</w:t>
            </w:r>
          </w:p>
        </w:tc>
        <w:tc>
          <w:tcPr/>
          <w:p>
            <w:pPr>
              <w:pStyle w:val="Compact"/>
            </w:pPr>
            <w:r>
              <w:t xml:space="preserve">Phân khúc</w:t>
            </w:r>
          </w:p>
        </w:tc>
      </w:tr>
      <w:tr>
        <w:tc>
          <w:tcPr/>
          <w:p>
            <w:pPr>
              <w:pStyle w:val="Compact"/>
            </w:pPr>
            <w:r>
              <w:t xml:space="preserve">Viettel IDC</w:t>
            </w:r>
          </w:p>
        </w:tc>
        <w:tc>
          <w:tcPr/>
          <w:p>
            <w:pPr>
              <w:pStyle w:val="Compact"/>
              <w:jc w:val="right"/>
            </w:pPr>
            <w:r>
              <w:t xml:space="preserve">40+ MW</w:t>
            </w:r>
          </w:p>
        </w:tc>
        <w:tc>
          <w:tcPr/>
          <w:p>
            <w:pPr>
              <w:pStyle w:val="Compact"/>
              <w:jc w:val="center"/>
            </w:pPr>
            <w:r>
              <w:t xml:space="preserve">III</w:t>
            </w:r>
          </w:p>
        </w:tc>
        <w:tc>
          <w:tcPr/>
          <w:p>
            <w:pPr>
              <w:pStyle w:val="Compact"/>
              <w:jc w:val="center"/>
            </w:pPr>
            <w:r>
              <w:t xml:space="preserve">Hạn chế</w:t>
            </w:r>
          </w:p>
        </w:tc>
        <w:tc>
          <w:tcPr/>
          <w:p>
            <w:pPr>
              <w:pStyle w:val="Compact"/>
            </w:pPr>
            <w:r>
              <w:t xml:space="preserve">Enterprise VN</w:t>
            </w:r>
          </w:p>
        </w:tc>
      </w:tr>
      <w:tr>
        <w:tc>
          <w:tcPr/>
          <w:p>
            <w:pPr>
              <w:pStyle w:val="Compact"/>
            </w:pPr>
            <w:r>
              <w:t xml:space="preserve">FPT Data Center</w:t>
            </w:r>
          </w:p>
        </w:tc>
        <w:tc>
          <w:tcPr/>
          <w:p>
            <w:pPr>
              <w:pStyle w:val="Compact"/>
              <w:jc w:val="right"/>
            </w:pPr>
            <w:r>
              <w:t xml:space="preserve">20+ MW</w:t>
            </w:r>
          </w:p>
        </w:tc>
        <w:tc>
          <w:tcPr/>
          <w:p>
            <w:pPr>
              <w:pStyle w:val="Compact"/>
              <w:jc w:val="center"/>
            </w:pPr>
            <w:r>
              <w:t xml:space="preserve">III</w:t>
            </w:r>
          </w:p>
        </w:tc>
        <w:tc>
          <w:tcPr/>
          <w:p>
            <w:pPr>
              <w:pStyle w:val="Compact"/>
              <w:jc w:val="center"/>
            </w:pPr>
            <w:r>
              <w:t xml:space="preserve">Có (GreenDC)</w:t>
            </w:r>
          </w:p>
        </w:tc>
        <w:tc>
          <w:tcPr/>
          <w:p>
            <w:pPr>
              <w:pStyle w:val="Compact"/>
            </w:pPr>
            <w:r>
              <w:t xml:space="preserve">Enterprise + Cloud</w:t>
            </w:r>
          </w:p>
        </w:tc>
      </w:tr>
      <w:tr>
        <w:tc>
          <w:tcPr/>
          <w:p>
            <w:pPr>
              <w:pStyle w:val="Compact"/>
            </w:pPr>
            <w:r>
              <w:t xml:space="preserve">CMC DC</w:t>
            </w:r>
          </w:p>
        </w:tc>
        <w:tc>
          <w:tcPr/>
          <w:p>
            <w:pPr>
              <w:pStyle w:val="Compact"/>
              <w:jc w:val="right"/>
            </w:pPr>
            <w:r>
              <w:t xml:space="preserve">10+ MW</w:t>
            </w:r>
          </w:p>
        </w:tc>
        <w:tc>
          <w:tcPr/>
          <w:p>
            <w:pPr>
              <w:pStyle w:val="Compact"/>
              <w:jc w:val="center"/>
            </w:pPr>
            <w:r>
              <w:t xml:space="preserve">III</w:t>
            </w:r>
          </w:p>
        </w:tc>
        <w:tc>
          <w:tcPr/>
          <w:p>
            <w:pPr>
              <w:pStyle w:val="Compact"/>
              <w:jc w:val="center"/>
            </w:pPr>
            <w:r>
              <w:t xml:space="preserve">Không</w:t>
            </w:r>
          </w:p>
        </w:tc>
        <w:tc>
          <w:tcPr/>
          <w:p>
            <w:pPr>
              <w:pStyle w:val="Compact"/>
            </w:pPr>
            <w:r>
              <w:t xml:space="preserve">Enterprise VN</w:t>
            </w:r>
          </w:p>
        </w:tc>
      </w:tr>
      <w:tr>
        <w:tc>
          <w:tcPr/>
          <w:p>
            <w:pPr>
              <w:pStyle w:val="Compact"/>
            </w:pPr>
            <w:r>
              <w:t xml:space="preserve">NTT Vietnam</w:t>
            </w:r>
          </w:p>
        </w:tc>
        <w:tc>
          <w:tcPr/>
          <w:p>
            <w:pPr>
              <w:pStyle w:val="Compact"/>
              <w:jc w:val="right"/>
            </w:pPr>
            <w:r>
              <w:t xml:space="preserve">15+ MW</w:t>
            </w:r>
          </w:p>
        </w:tc>
        <w:tc>
          <w:tcPr/>
          <w:p>
            <w:pPr>
              <w:pStyle w:val="Compact"/>
              <w:jc w:val="center"/>
            </w:pPr>
            <w:r>
              <w:t xml:space="preserve">III+</w:t>
            </w:r>
          </w:p>
        </w:tc>
        <w:tc>
          <w:tcPr/>
          <w:p>
            <w:pPr>
              <w:pStyle w:val="Compact"/>
              <w:jc w:val="center"/>
            </w:pPr>
            <w:r>
              <w:t xml:space="preserve">Hạn chế</w:t>
            </w:r>
          </w:p>
        </w:tc>
        <w:tc>
          <w:tcPr/>
          <w:p>
            <w:pPr>
              <w:pStyle w:val="Compact"/>
            </w:pPr>
            <w:r>
              <w:t xml:space="preserve">FDI/Telco</w:t>
            </w:r>
          </w:p>
        </w:tc>
      </w:tr>
      <w:tr>
        <w:tc>
          <w:tcPr/>
          <w:p>
            <w:pPr>
              <w:pStyle w:val="Compact"/>
            </w:pPr>
            <w:r>
              <w:rPr>
                <w:b/>
                <w:bCs/>
              </w:rPr>
              <w:t xml:space="preserve">Mekong MACC</w:t>
            </w:r>
          </w:p>
        </w:tc>
        <w:tc>
          <w:tcPr/>
          <w:p>
            <w:pPr>
              <w:pStyle w:val="Compact"/>
              <w:jc w:val="right"/>
            </w:pPr>
            <w:r>
              <w:rPr>
                <w:b/>
                <w:bCs/>
              </w:rPr>
              <w:t xml:space="preserve">2,5 MW</w:t>
            </w:r>
          </w:p>
        </w:tc>
        <w:tc>
          <w:tcPr/>
          <w:p>
            <w:pPr>
              <w:pStyle w:val="Compact"/>
              <w:jc w:val="center"/>
            </w:pPr>
            <w:r>
              <w:rPr>
                <w:b/>
                <w:bCs/>
              </w:rPr>
              <w:t xml:space="preserve">III</w:t>
            </w:r>
          </w:p>
        </w:tc>
        <w:tc>
          <w:tcPr/>
          <w:p>
            <w:pPr>
              <w:pStyle w:val="Compact"/>
              <w:jc w:val="center"/>
            </w:pPr>
            <w:r>
              <w:rPr>
                <w:b/>
                <w:bCs/>
              </w:rPr>
              <w:t xml:space="preserve">Chuyên GPU AI/HPC</w:t>
            </w:r>
          </w:p>
        </w:tc>
        <w:tc>
          <w:tcPr/>
          <w:p>
            <w:pPr>
              <w:pStyle w:val="Compact"/>
            </w:pPr>
            <w:r>
              <w:rPr>
                <w:b/>
                <w:bCs/>
              </w:rPr>
              <w:t xml:space="preserve">AI + FDI + KCNC</w:t>
            </w:r>
          </w:p>
        </w:tc>
      </w:tr>
    </w:tbl>
    <w:p>
      <w:pPr>
        <w:pStyle w:val="BlockText"/>
      </w:pPr>
      <w:r>
        <w:t xml:space="preserve">Mekong nhỏ hơn nhưng</w:t>
      </w:r>
      <w:r>
        <w:t xml:space="preserve"> </w:t>
      </w:r>
      <w:r>
        <w:rPr>
          <w:b/>
          <w:bCs/>
        </w:rPr>
        <w:t xml:space="preserve">chuyên biệt hóa cho AI/HPC</w:t>
      </w:r>
      <w:r>
        <w:t xml:space="preserve"> </w:t>
      </w:r>
      <w:r>
        <w:t xml:space="preserve">và tận dụng</w:t>
      </w:r>
      <w:r>
        <w:t xml:space="preserve"> </w:t>
      </w:r>
      <w:r>
        <w:rPr>
          <w:b/>
          <w:bCs/>
        </w:rPr>
        <w:t xml:space="preserve">vị trí KCNC</w:t>
      </w:r>
      <w:r>
        <w:t xml:space="preserve"> </w:t>
      </w:r>
      <w:r>
        <w:t xml:space="preserve">(gần khách hàng R&amp;D/bán dẫn) — khác biệt hóa thay vì cạnh tranh trực tiếp [A].</w:t>
      </w:r>
    </w:p>
    <w:p>
      <w:r>
        <w:pict>
          <v:rect style="width:0;height:1.5pt" o:hralign="center" o:hrstd="t" o:hr="t"/>
        </w:pict>
      </w:r>
    </w:p>
    <w:bookmarkEnd w:id="538"/>
    <w:bookmarkEnd w:id="539"/>
    <w:bookmarkStart w:id="541" w:name="b.3.-thị-trường-iot-công-nghiệp-iiot"/>
    <w:p>
      <w:pPr>
        <w:pStyle w:val="Heading2"/>
      </w:pPr>
      <w:r>
        <w:rPr>
          <w:rStyle w:val="SectionNumber"/>
        </w:rPr>
        <w:t xml:space="preserve">18.3</w:t>
      </w:r>
      <w:r>
        <w:tab/>
      </w:r>
      <w:r>
        <w:t xml:space="preserve">B.3. Thị trường IoT Công nghiệp (IIoT)</w:t>
      </w:r>
    </w:p>
    <w:bookmarkStart w:id="540" w:name="b.3.1.-tamsamsom"/>
    <w:p>
      <w:pPr>
        <w:pStyle w:val="Heading3"/>
      </w:pPr>
      <w:r>
        <w:rPr>
          <w:rStyle w:val="SectionNumber"/>
        </w:rPr>
        <w:t xml:space="preserve">18.3.1</w:t>
      </w:r>
      <w:r>
        <w:tab/>
      </w:r>
      <w:r>
        <w:t xml:space="preserve">B.3.1. TAM/SAM/SOM</w:t>
      </w:r>
    </w:p>
    <w:tbl>
      <w:tblPr>
        <w:tblStyle w:val="Table"/>
        <w:tblW w:type="pct" w:w="5000"/>
        <w:tblLayout w:type="fixed"/>
        <w:tblLook w:firstRow="1" w:lastRow="0" w:firstColumn="0" w:lastColumn="0" w:noHBand="0" w:noVBand="0" w:val="0020"/>
      </w:tblPr>
      <w:tblGrid>
        <w:gridCol w:w="3213"/>
        <w:gridCol w:w="1492"/>
        <w:gridCol w:w="918"/>
        <w:gridCol w:w="2295"/>
      </w:tblGrid>
      <w:tr>
        <w:trPr>
          <w:tblHeader w:val="on"/>
        </w:trPr>
        <w:tc>
          <w:tcPr/>
          <w:p>
            <w:pPr>
              <w:pStyle w:val="Compact"/>
            </w:pPr>
            <w:r>
              <w:t xml:space="preserve">Phân khúc</w:t>
            </w:r>
          </w:p>
        </w:tc>
        <w:tc>
          <w:tcPr/>
          <w:p>
            <w:pPr>
              <w:pStyle w:val="Compact"/>
              <w:jc w:val="right"/>
            </w:pPr>
            <w:r>
              <w:t xml:space="preserve">TAM</w:t>
            </w:r>
          </w:p>
        </w:tc>
        <w:tc>
          <w:tcPr/>
          <w:p>
            <w:pPr>
              <w:pStyle w:val="Compact"/>
              <w:jc w:val="right"/>
            </w:pPr>
            <w:r>
              <w:t xml:space="preserve">SAM</w:t>
            </w:r>
          </w:p>
        </w:tc>
        <w:tc>
          <w:tcPr/>
          <w:p>
            <w:pPr>
              <w:pStyle w:val="Compact"/>
              <w:jc w:val="right"/>
            </w:pPr>
            <w:r>
              <w:t xml:space="preserve">SOM (Y5)</w:t>
            </w:r>
          </w:p>
        </w:tc>
      </w:tr>
      <w:tr>
        <w:tc>
          <w:tcPr/>
          <w:p>
            <w:pPr>
              <w:pStyle w:val="Compact"/>
            </w:pPr>
            <w:r>
              <w:t xml:space="preserve">IIoT Đông Nam Á</w:t>
            </w:r>
          </w:p>
        </w:tc>
        <w:tc>
          <w:tcPr/>
          <w:p>
            <w:pPr>
              <w:pStyle w:val="Compact"/>
              <w:jc w:val="right"/>
            </w:pPr>
            <w:r>
              <w:t xml:space="preserve">15,00 tỷ USD</w:t>
            </w:r>
          </w:p>
        </w:tc>
        <w:tc>
          <w:tcPr/>
          <w:p>
            <w:pPr>
              <w:pStyle w:val="Compact"/>
              <w:jc w:val="right"/>
            </w:pPr>
            <w:r>
              <w:t xml:space="preserve">—</w:t>
            </w:r>
          </w:p>
        </w:tc>
        <w:tc>
          <w:tcPr/>
          <w:p>
            <w:pPr>
              <w:pStyle w:val="Compact"/>
              <w:jc w:val="right"/>
            </w:pPr>
            <w:r>
              <w:t xml:space="preserve">—</w:t>
            </w:r>
          </w:p>
        </w:tc>
      </w:tr>
      <w:tr>
        <w:tc>
          <w:tcPr/>
          <w:p>
            <w:pPr>
              <w:pStyle w:val="Compact"/>
            </w:pPr>
            <w:r>
              <w:t xml:space="preserve">IIoT Gateway Việt Nam</w:t>
            </w:r>
          </w:p>
        </w:tc>
        <w:tc>
          <w:tcPr/>
          <w:p>
            <w:pPr>
              <w:pStyle w:val="Compact"/>
              <w:jc w:val="right"/>
            </w:pPr>
            <w:r>
              <w:t xml:space="preserve">200 M USD</w:t>
            </w:r>
          </w:p>
        </w:tc>
        <w:tc>
          <w:tcPr/>
          <w:p>
            <w:pPr>
              <w:pStyle w:val="Compact"/>
              <w:jc w:val="right"/>
            </w:pPr>
            <w:r>
              <w:t xml:space="preserve">50 M USD</w:t>
            </w:r>
          </w:p>
        </w:tc>
        <w:tc>
          <w:tcPr/>
          <w:p>
            <w:pPr>
              <w:pStyle w:val="Compact"/>
              <w:jc w:val="right"/>
            </w:pPr>
            <w:r>
              <w:t xml:space="preserve">5-8 M USD</w:t>
            </w:r>
          </w:p>
        </w:tc>
      </w:tr>
      <w:tr>
        <w:tc>
          <w:tcPr/>
          <w:p>
            <w:pPr>
              <w:pStyle w:val="Compact"/>
            </w:pPr>
            <w:r>
              <w:t xml:space="preserve">Robot AMR/AGV Việt Nam</w:t>
            </w:r>
          </w:p>
        </w:tc>
        <w:tc>
          <w:tcPr/>
          <w:p>
            <w:pPr>
              <w:pStyle w:val="Compact"/>
              <w:jc w:val="right"/>
            </w:pPr>
            <w:r>
              <w:t xml:space="preserve">80 M USD</w:t>
            </w:r>
          </w:p>
        </w:tc>
        <w:tc>
          <w:tcPr/>
          <w:p>
            <w:pPr>
              <w:pStyle w:val="Compact"/>
              <w:jc w:val="right"/>
            </w:pPr>
            <w:r>
              <w:t xml:space="preserve">20 M USD</w:t>
            </w:r>
          </w:p>
        </w:tc>
        <w:tc>
          <w:tcPr/>
          <w:p>
            <w:pPr>
              <w:pStyle w:val="Compact"/>
              <w:jc w:val="right"/>
            </w:pPr>
            <w:r>
              <w:t xml:space="preserve">2-3 M USD</w:t>
            </w:r>
          </w:p>
        </w:tc>
      </w:tr>
      <w:tr>
        <w:tc>
          <w:tcPr/>
          <w:p>
            <w:pPr>
              <w:pStyle w:val="Compact"/>
            </w:pPr>
            <w:r>
              <w:t xml:space="preserve">IoT Cloud SaaS Việt Nam</w:t>
            </w:r>
          </w:p>
        </w:tc>
        <w:tc>
          <w:tcPr/>
          <w:p>
            <w:pPr>
              <w:pStyle w:val="Compact"/>
              <w:jc w:val="right"/>
            </w:pPr>
            <w:r>
              <w:t xml:space="preserve">100 M USD</w:t>
            </w:r>
          </w:p>
        </w:tc>
        <w:tc>
          <w:tcPr/>
          <w:p>
            <w:pPr>
              <w:pStyle w:val="Compact"/>
              <w:jc w:val="right"/>
            </w:pPr>
            <w:r>
              <w:t xml:space="preserve">30 M USD</w:t>
            </w:r>
          </w:p>
        </w:tc>
        <w:tc>
          <w:tcPr/>
          <w:p>
            <w:pPr>
              <w:pStyle w:val="Compact"/>
              <w:jc w:val="right"/>
            </w:pPr>
            <w:r>
              <w:t xml:space="preserve">2-3 M USD</w:t>
            </w:r>
          </w:p>
        </w:tc>
      </w:tr>
      <w:tr>
        <w:tc>
          <w:tcPr/>
          <w:p>
            <w:pPr>
              <w:pStyle w:val="Compact"/>
            </w:pPr>
            <w:r>
              <w:rPr>
                <w:b/>
                <w:bCs/>
              </w:rPr>
              <w:t xml:space="preserve">Tổng SOM IoT (Y5)</w:t>
            </w:r>
          </w:p>
        </w:tc>
        <w:tc>
          <w:tcPr/>
          <w:p>
            <w:pPr>
              <w:pStyle w:val="Compact"/>
            </w:pPr>
          </w:p>
        </w:tc>
        <w:tc>
          <w:tcPr/>
          <w:p>
            <w:pPr>
              <w:pStyle w:val="Compact"/>
            </w:pPr>
          </w:p>
        </w:tc>
        <w:tc>
          <w:tcPr/>
          <w:p>
            <w:pPr>
              <w:pStyle w:val="Compact"/>
              <w:jc w:val="right"/>
            </w:pPr>
            <w:r>
              <w:rPr>
                <w:b/>
                <w:bCs/>
              </w:rPr>
              <w:t xml:space="preserve">9-14 M USD</w:t>
            </w:r>
          </w:p>
        </w:tc>
      </w:tr>
    </w:tbl>
    <w:p>
      <w:pPr>
        <w:pStyle w:val="BodyText"/>
      </w:pPr>
      <w:r>
        <w:rPr>
          <w:i/>
          <w:iCs/>
        </w:rPr>
        <w:t xml:space="preserve">[A+B — TAM từ IoT Analytics, SOM là ước tính nội bộ]</w:t>
      </w:r>
    </w:p>
    <w:p>
      <w:r>
        <w:pict>
          <v:rect style="width:0;height:1.5pt" o:hralign="center" o:hrstd="t" o:hr="t"/>
        </w:pict>
      </w:r>
    </w:p>
    <w:bookmarkEnd w:id="540"/>
    <w:bookmarkEnd w:id="541"/>
    <w:bookmarkEnd w:id="542"/>
    <w:bookmarkStart w:id="552" w:name="phụ-lục-c-mẫu-văn-bản-pháp-lý"/>
    <w:p>
      <w:pPr>
        <w:pStyle w:val="Heading1"/>
      </w:pPr>
      <w:r>
        <w:rPr>
          <w:rStyle w:val="SectionNumber"/>
        </w:rPr>
        <w:t xml:space="preserve">19</w:t>
      </w:r>
      <w:r>
        <w:tab/>
      </w:r>
      <w:r>
        <w:t xml:space="preserve">PHỤ LỤC C: MẪU VĂN BẢN PHÁP LÝ</w:t>
      </w:r>
    </w:p>
    <w:p>
      <w:r>
        <w:pict>
          <v:rect style="width:0;height:1.5pt" o:hralign="center" o:hrstd="t" o:hr="t"/>
        </w:pict>
      </w:r>
    </w:p>
    <w:bookmarkStart w:id="547" w:name="c.1.-mẫu-công-văn-đề-xuất-mở-rộng"/>
    <w:p>
      <w:pPr>
        <w:pStyle w:val="Heading2"/>
      </w:pPr>
      <w:r>
        <w:rPr>
          <w:rStyle w:val="SectionNumber"/>
        </w:rPr>
        <w:t xml:space="preserve">19.1</w:t>
      </w:r>
      <w:r>
        <w:tab/>
      </w:r>
      <w:r>
        <w:t xml:space="preserve">C.1. Mẫu Công văn Đề xuất Mở rộng</w:t>
      </w:r>
    </w:p>
    <w:p>
      <w:r>
        <w:pict>
          <v:rect style="width:0;height:1.5pt" o:hralign="center" o:hrstd="t" o:hr="t"/>
        </w:pict>
      </w:r>
    </w:p>
    <w:p>
      <w:pPr>
        <w:pStyle w:val="FirstParagraph"/>
      </w:pPr>
      <w:r>
        <w:rPr>
          <w:b/>
          <w:bCs/>
        </w:rPr>
        <w:t xml:space="preserve">CỘNG HÒA XÃ HỘI CHỦ NGHĨA VIỆT NAM</w:t>
      </w:r>
      <w:r>
        <w:t xml:space="preserve"> </w:t>
      </w:r>
      <w:r>
        <w:rPr>
          <w:b/>
          <w:bCs/>
        </w:rPr>
        <w:t xml:space="preserve">Độc lập — Tự do — Hạnh phúc</w:t>
      </w:r>
    </w:p>
    <w:p>
      <w:r>
        <w:pict>
          <v:rect style="width:0;height:1.5pt" o:hralign="center" o:hrstd="t" o:hr="t"/>
        </w:pict>
      </w:r>
    </w:p>
    <w:p>
      <w:pPr>
        <w:pStyle w:val="FirstParagraph"/>
      </w:pPr>
      <w:r>
        <w:t xml:space="preserve">TP. Hồ Chí Minh, ngày … tháng … năm 2025</w:t>
      </w:r>
    </w:p>
    <w:p>
      <w:pPr>
        <w:pStyle w:val="BodyText"/>
      </w:pPr>
      <w:r>
        <w:rPr>
          <w:b/>
          <w:bCs/>
        </w:rPr>
        <w:t xml:space="preserve">CÔNG VĂN ĐỀ XUẤT MỞ RỘNG PHẠM VI HOẠT ĐỘNG</w:t>
      </w:r>
    </w:p>
    <w:p>
      <w:pPr>
        <w:pStyle w:val="BodyText"/>
      </w:pPr>
      <w:r>
        <w:t xml:space="preserve">Kính gửi: Ban Quản lý Khu Công nghệ cao Thành phố Hồ Chí Minh</w:t>
      </w:r>
    </w:p>
    <w:p>
      <w:pPr>
        <w:pStyle w:val="BodyText"/>
      </w:pPr>
      <w:r>
        <w:t xml:space="preserve">Đồng kính gửi:</w:t>
      </w:r>
    </w:p>
    <w:p>
      <w:pPr>
        <w:pStyle w:val="Compact"/>
        <w:numPr>
          <w:ilvl w:val="0"/>
          <w:numId w:val="1055"/>
        </w:numPr>
      </w:pPr>
      <w:r>
        <w:t xml:space="preserve">Sở Kế hoạch và Đầu tư TP. Hồ Chí Minh</w:t>
      </w:r>
    </w:p>
    <w:p>
      <w:pPr>
        <w:pStyle w:val="Compact"/>
        <w:numPr>
          <w:ilvl w:val="0"/>
          <w:numId w:val="1055"/>
        </w:numPr>
      </w:pPr>
      <w:r>
        <w:t xml:space="preserve">Sở Tài nguyên và Môi trường TP. Hồ Chí Minh</w:t>
      </w:r>
    </w:p>
    <w:p>
      <w:pPr>
        <w:pStyle w:val="FirstParagraph"/>
      </w:pPr>
      <w:r>
        <w:rPr>
          <w:b/>
          <w:bCs/>
        </w:rPr>
        <w:t xml:space="preserve">Tên đơn vị:</w:t>
      </w:r>
      <w:r>
        <w:t xml:space="preserve"> </w:t>
      </w:r>
      <w:r>
        <w:t xml:space="preserve">Công ty TNHH Mekong Technology</w:t>
      </w:r>
      <w:r>
        <w:t xml:space="preserve"> </w:t>
      </w:r>
      <w:r>
        <w:rPr>
          <w:b/>
          <w:bCs/>
        </w:rPr>
        <w:t xml:space="preserve">Số IRC:</w:t>
      </w:r>
      <w:r>
        <w:t xml:space="preserve"> </w:t>
      </w:r>
      <w:r>
        <w:t xml:space="preserve">[Số Giấy chứng nhận đăng ký đầu tư]</w:t>
      </w:r>
      <w:r>
        <w:t xml:space="preserve"> </w:t>
      </w:r>
      <w:r>
        <w:rPr>
          <w:b/>
          <w:bCs/>
        </w:rPr>
        <w:t xml:space="preserve">Ngày cấp:</w:t>
      </w:r>
      <w:r>
        <w:t xml:space="preserve"> </w:t>
      </w:r>
      <w:r>
        <w:t xml:space="preserve">[Ngày cấp IRC]</w:t>
      </w:r>
      <w:r>
        <w:t xml:space="preserve"> </w:t>
      </w:r>
      <w:r>
        <w:rPr>
          <w:b/>
          <w:bCs/>
        </w:rPr>
        <w:t xml:space="preserve">Trụ sở:</w:t>
      </w:r>
      <w:r>
        <w:t xml:space="preserve"> </w:t>
      </w:r>
      <w:r>
        <w:t xml:space="preserve">Khu Công nghệ cao TP.HCM, Quận 9 (TP. Thủ Đức), TP.HCM</w:t>
      </w:r>
      <w:r>
        <w:t xml:space="preserve"> </w:t>
      </w:r>
      <w:r>
        <w:rPr>
          <w:b/>
          <w:bCs/>
        </w:rPr>
        <w:t xml:space="preserve">Người đại diện:</w:t>
      </w:r>
      <w:r>
        <w:t xml:space="preserve"> </w:t>
      </w:r>
      <w:r>
        <w:t xml:space="preserve">[Họ tên Tổng Giám đốc]</w:t>
      </w:r>
      <w:r>
        <w:t xml:space="preserve"> </w:t>
      </w:r>
      <w:r>
        <w:rPr>
          <w:b/>
          <w:bCs/>
        </w:rPr>
        <w:t xml:space="preserve">Điện thoại:</w:t>
      </w:r>
      <w:r>
        <w:t xml:space="preserve"> </w:t>
      </w:r>
      <w:r>
        <w:t xml:space="preserve">[Số điện thoại] —</w:t>
      </w:r>
      <w:r>
        <w:t xml:space="preserve"> </w:t>
      </w:r>
      <w:r>
        <w:rPr>
          <w:b/>
          <w:bCs/>
        </w:rPr>
        <w:t xml:space="preserve">Email:</w:t>
      </w:r>
      <w:r>
        <w:t xml:space="preserve"> </w:t>
      </w:r>
      <w:r>
        <w:t xml:space="preserve">[Email]</w:t>
      </w:r>
    </w:p>
    <w:bookmarkStart w:id="543" w:name="i.-hiện-trạng-dự-án"/>
    <w:p>
      <w:pPr>
        <w:pStyle w:val="Heading3"/>
      </w:pPr>
      <w:r>
        <w:rPr>
          <w:rStyle w:val="SectionNumber"/>
        </w:rPr>
        <w:t xml:space="preserve">19.1.1</w:t>
      </w:r>
      <w:r>
        <w:tab/>
      </w:r>
      <w:r>
        <w:t xml:space="preserve">I. Hiện trạng Dự án</w:t>
      </w:r>
    </w:p>
    <w:p>
      <w:pPr>
        <w:pStyle w:val="FirstParagraph"/>
      </w:pPr>
      <w:r>
        <w:t xml:space="preserve">Công ty TNHH Mekong Technology được cấp Giấy chứng nhận đăng ký đầu tư số […] ngày […], với nội dung dự án ban đầu:</w:t>
      </w:r>
    </w:p>
    <w:p>
      <w:pPr>
        <w:pStyle w:val="Compact"/>
        <w:numPr>
          <w:ilvl w:val="0"/>
          <w:numId w:val="1056"/>
        </w:numPr>
      </w:pPr>
      <w:r>
        <w:rPr>
          <w:b/>
          <w:bCs/>
        </w:rPr>
        <w:t xml:space="preserve">Tên dự án:</w:t>
      </w:r>
      <w:r>
        <w:t xml:space="preserve"> </w:t>
      </w:r>
      <w:r>
        <w:t xml:space="preserve">Trung tâm Nghiên cứu và Sản xuất IoT Gateway và Robot Tự hành</w:t>
      </w:r>
    </w:p>
    <w:p>
      <w:pPr>
        <w:pStyle w:val="Compact"/>
        <w:numPr>
          <w:ilvl w:val="0"/>
          <w:numId w:val="1056"/>
        </w:numPr>
      </w:pPr>
      <w:r>
        <w:rPr>
          <w:b/>
          <w:bCs/>
        </w:rPr>
        <w:t xml:space="preserve">Vốn đầu tư ban đầu:</w:t>
      </w:r>
      <w:r>
        <w:t xml:space="preserve"> </w:t>
      </w:r>
      <w:r>
        <w:t xml:space="preserve">20.000.000 USD (Hai mươi triệu đô la Mỹ)</w:t>
      </w:r>
    </w:p>
    <w:p>
      <w:pPr>
        <w:pStyle w:val="Compact"/>
        <w:numPr>
          <w:ilvl w:val="0"/>
          <w:numId w:val="1056"/>
        </w:numPr>
      </w:pPr>
      <w:r>
        <w:rPr>
          <w:b/>
          <w:bCs/>
        </w:rPr>
        <w:t xml:space="preserve">Diện tích lô đất:</w:t>
      </w:r>
      <w:r>
        <w:t xml:space="preserve"> </w:t>
      </w:r>
      <w:r>
        <w:t xml:space="preserve">1 ha (10.000 m²), 1 tòa nhà 3 tầng, GFA 21.000 m²</w:t>
      </w:r>
    </w:p>
    <w:p>
      <w:pPr>
        <w:pStyle w:val="Compact"/>
        <w:numPr>
          <w:ilvl w:val="0"/>
          <w:numId w:val="1056"/>
        </w:numPr>
      </w:pPr>
      <w:r>
        <w:rPr>
          <w:b/>
          <w:bCs/>
        </w:rPr>
        <w:t xml:space="preserve">Mục tiêu:</w:t>
      </w:r>
      <w:r>
        <w:t xml:space="preserve"> </w:t>
      </w:r>
      <w:r>
        <w:t xml:space="preserve">Nghiên cứu, thiết kế, sản xuất IoT Gateway và Robot phục vụ công nghiệp</w:t>
      </w:r>
    </w:p>
    <w:p>
      <w:pPr>
        <w:pStyle w:val="FirstParagraph"/>
      </w:pPr>
      <w:r>
        <w:t xml:space="preserve">Sau quá trình nghiên cứu thị trường và xây dựng chiến lược phát triển, Công ty nhận thấy nhu cầu cấp bách mở rộng phạm vi hoạt động để tối đa hóa giá trị sử dụng đất và đóng góp vào hệ sinh thái công nghệ cao tại KCNC.</w:t>
      </w:r>
    </w:p>
    <w:bookmarkEnd w:id="543"/>
    <w:bookmarkStart w:id="544" w:name="ii.-nội-dung-đề-xuất-mở-rộng"/>
    <w:p>
      <w:pPr>
        <w:pStyle w:val="Heading3"/>
      </w:pPr>
      <w:r>
        <w:rPr>
          <w:rStyle w:val="SectionNumber"/>
        </w:rPr>
        <w:t xml:space="preserve">19.1.2</w:t>
      </w:r>
      <w:r>
        <w:tab/>
      </w:r>
      <w:r>
        <w:t xml:space="preserve">II. Nội dung Đề xuất Mở rộng</w:t>
      </w:r>
    </w:p>
    <w:p>
      <w:pPr>
        <w:pStyle w:val="FirstParagraph"/>
      </w:pPr>
      <w:r>
        <w:t xml:space="preserve">Công ty kính đề xuất</w:t>
      </w:r>
      <w:r>
        <w:t xml:space="preserve"> </w:t>
      </w:r>
      <w:r>
        <w:rPr>
          <w:b/>
          <w:bCs/>
        </w:rPr>
        <w:t xml:space="preserve">điều chỉnh dự án đầu tư</w:t>
      </w:r>
      <w:r>
        <w:t xml:space="preserve"> </w:t>
      </w:r>
      <w:r>
        <w:t xml:space="preserve">theo Điều 41, Luật Đầu tư 2020, với các nội dung chính:</w:t>
      </w:r>
    </w:p>
    <w:p>
      <w:pPr>
        <w:pStyle w:val="BodyText"/>
      </w:pPr>
      <w:r>
        <w:rPr>
          <w:b/>
          <w:bCs/>
        </w:rPr>
        <w:t xml:space="preserve">a) Bổ sung 2 trụ cột hoạt động mới:</w:t>
      </w:r>
    </w:p>
    <w:tbl>
      <w:tblPr>
        <w:tblStyle w:val="Table"/>
        <w:tblW w:type="pct" w:w="5000"/>
        <w:tblLayout w:type="fixed"/>
        <w:tblLook w:firstRow="1" w:lastRow="0" w:firstColumn="0" w:lastColumn="0" w:noHBand="0" w:noVBand="0" w:val="0020"/>
      </w:tblPr>
      <w:tblGrid>
        <w:gridCol w:w="495"/>
        <w:gridCol w:w="3080"/>
        <w:gridCol w:w="605"/>
        <w:gridCol w:w="3740"/>
      </w:tblGrid>
      <w:tr>
        <w:trPr>
          <w:tblHeader w:val="on"/>
        </w:trPr>
        <w:tc>
          <w:tcPr/>
          <w:p>
            <w:pPr>
              <w:pStyle w:val="Compact"/>
              <w:jc w:val="center"/>
            </w:pPr>
            <w:r>
              <w:t xml:space="preserve">Trụ cột</w:t>
            </w:r>
          </w:p>
        </w:tc>
        <w:tc>
          <w:tcPr/>
          <w:p>
            <w:pPr>
              <w:pStyle w:val="Compact"/>
            </w:pPr>
            <w:r>
              <w:t xml:space="preserve">Tên</w:t>
            </w:r>
          </w:p>
        </w:tc>
        <w:tc>
          <w:tcPr/>
          <w:p>
            <w:pPr>
              <w:pStyle w:val="Compact"/>
              <w:jc w:val="right"/>
            </w:pPr>
            <w:r>
              <w:t xml:space="preserve">Diện tích</w:t>
            </w:r>
          </w:p>
        </w:tc>
        <w:tc>
          <w:tcPr/>
          <w:p>
            <w:pPr>
              <w:pStyle w:val="Compact"/>
            </w:pPr>
            <w:r>
              <w:t xml:space="preserve">Mô tả</w:t>
            </w:r>
          </w:p>
        </w:tc>
      </w:tr>
      <w:tr>
        <w:tc>
          <w:tcPr/>
          <w:p>
            <w:pPr>
              <w:pStyle w:val="Compact"/>
              <w:jc w:val="center"/>
            </w:pPr>
            <w:r>
              <w:t xml:space="preserve">2</w:t>
            </w:r>
          </w:p>
        </w:tc>
        <w:tc>
          <w:tcPr/>
          <w:p>
            <w:pPr>
              <w:pStyle w:val="Compact"/>
            </w:pPr>
            <w:r>
              <w:t xml:space="preserve">Trung tâm Chế tạo Linh kiện Siêu Chính xác (MPMC)</w:t>
            </w:r>
          </w:p>
        </w:tc>
        <w:tc>
          <w:tcPr/>
          <w:p>
            <w:pPr>
              <w:pStyle w:val="Compact"/>
              <w:jc w:val="right"/>
            </w:pPr>
            <w:r>
              <w:t xml:space="preserve">4.000 m²</w:t>
            </w:r>
          </w:p>
        </w:tc>
        <w:tc>
          <w:tcPr/>
          <w:p>
            <w:pPr>
              <w:pStyle w:val="Compact"/>
            </w:pPr>
            <w:r>
              <w:t xml:space="preserve">Gia công CNC 5 trục, phục vụ FDI bán dẫn, ô tô, hàng không</w:t>
            </w:r>
          </w:p>
        </w:tc>
      </w:tr>
      <w:tr>
        <w:tc>
          <w:tcPr/>
          <w:p>
            <w:pPr>
              <w:pStyle w:val="Compact"/>
              <w:jc w:val="center"/>
            </w:pPr>
            <w:r>
              <w:t xml:space="preserve">3</w:t>
            </w:r>
          </w:p>
        </w:tc>
        <w:tc>
          <w:tcPr/>
          <w:p>
            <w:pPr>
              <w:pStyle w:val="Compact"/>
            </w:pPr>
            <w:r>
              <w:t xml:space="preserve">Trung tâm Hạ tầng Điện toán Đám mây AI (MACC)</w:t>
            </w:r>
          </w:p>
        </w:tc>
        <w:tc>
          <w:tcPr/>
          <w:p>
            <w:pPr>
              <w:pStyle w:val="Compact"/>
              <w:jc w:val="right"/>
            </w:pPr>
            <w:r>
              <w:t xml:space="preserve">3.000 m²</w:t>
            </w:r>
          </w:p>
        </w:tc>
        <w:tc>
          <w:tcPr/>
          <w:p>
            <w:pPr>
              <w:pStyle w:val="Compact"/>
            </w:pPr>
            <w:r>
              <w:t xml:space="preserve">Datacenter Tier III, GPU-as-a-Service, Colocation</w:t>
            </w:r>
          </w:p>
        </w:tc>
      </w:tr>
    </w:tbl>
    <w:p>
      <w:pPr>
        <w:pStyle w:val="BodyText"/>
      </w:pPr>
      <w:r>
        <w:rPr>
          <w:b/>
          <w:bCs/>
        </w:rPr>
        <w:t xml:space="preserve">b) Điều chỉnh vốn đầu tư:</w:t>
      </w:r>
    </w:p>
    <w:p>
      <w:pPr>
        <w:pStyle w:val="Compact"/>
        <w:numPr>
          <w:ilvl w:val="0"/>
          <w:numId w:val="1057"/>
        </w:numPr>
      </w:pPr>
      <w:r>
        <w:t xml:space="preserve">Từ: 20.000.000 USD →</w:t>
      </w:r>
      <w:r>
        <w:t xml:space="preserve"> </w:t>
      </w:r>
      <w:r>
        <w:rPr>
          <w:b/>
          <w:bCs/>
        </w:rPr>
        <w:t xml:space="preserve">Đến: 47.500.000 USD</w:t>
      </w:r>
      <w:r>
        <w:t xml:space="preserve"> </w:t>
      </w:r>
      <w:r>
        <w:t xml:space="preserve">(tăng 27.500.000 USD)</w:t>
      </w:r>
    </w:p>
    <w:p>
      <w:pPr>
        <w:pStyle w:val="Compact"/>
        <w:numPr>
          <w:ilvl w:val="0"/>
          <w:numId w:val="1057"/>
        </w:numPr>
      </w:pPr>
      <w:r>
        <w:t xml:space="preserve">Nguồn: Vốn CSH 34.970.000 USD (73,6%) + Vay NH 9.500.000 USD (20,0%) + Khác 3.030.000 USD (6,4%)</w:t>
      </w:r>
    </w:p>
    <w:p>
      <w:pPr>
        <w:pStyle w:val="FirstParagraph"/>
      </w:pPr>
      <w:r>
        <w:rPr>
          <w:b/>
          <w:bCs/>
        </w:rPr>
        <w:t xml:space="preserve">c) Bổ sung mã ngành kinh doanh:</w:t>
      </w:r>
    </w:p>
    <w:p>
      <w:pPr>
        <w:pStyle w:val="Compact"/>
        <w:numPr>
          <w:ilvl w:val="0"/>
          <w:numId w:val="1058"/>
        </w:numPr>
      </w:pPr>
      <w:r>
        <w:t xml:space="preserve">6311, 6312, 6201, 2592, 2599, 6110, 6120</w:t>
      </w:r>
    </w:p>
    <w:p>
      <w:pPr>
        <w:pStyle w:val="FirstParagraph"/>
      </w:pPr>
      <w:r>
        <w:rPr>
          <w:b/>
          <w:bCs/>
        </w:rPr>
        <w:t xml:space="preserve">d) Phân kỳ đầu tư:</w:t>
      </w:r>
    </w:p>
    <w:p>
      <w:pPr>
        <w:pStyle w:val="Compact"/>
        <w:numPr>
          <w:ilvl w:val="0"/>
          <w:numId w:val="1059"/>
        </w:numPr>
      </w:pPr>
      <w:r>
        <w:t xml:space="preserve">Phase 1 (2025-2027): 28.900.000 USD — IoT/Robot + CNC cơ bản (15 máy) + DC hạ tầng</w:t>
      </w:r>
    </w:p>
    <w:p>
      <w:pPr>
        <w:pStyle w:val="Compact"/>
        <w:numPr>
          <w:ilvl w:val="0"/>
          <w:numId w:val="1059"/>
        </w:numPr>
      </w:pPr>
      <w:r>
        <w:t xml:space="preserve">Phase 2 (2028-2030): 18.600.000 USD — CNC mở rộng (28 máy) + DC thương mại (100 Rack)</w:t>
      </w:r>
    </w:p>
    <w:bookmarkEnd w:id="544"/>
    <w:bookmarkStart w:id="545" w:name="iii.-cam-kết"/>
    <w:p>
      <w:pPr>
        <w:pStyle w:val="Heading3"/>
      </w:pPr>
      <w:r>
        <w:rPr>
          <w:rStyle w:val="SectionNumber"/>
        </w:rPr>
        <w:t xml:space="preserve">19.1.3</w:t>
      </w:r>
      <w:r>
        <w:tab/>
      </w:r>
      <w:r>
        <w:t xml:space="preserve">III. Cam kết</w:t>
      </w:r>
    </w:p>
    <w:p>
      <w:pPr>
        <w:pStyle w:val="FirstParagraph"/>
      </w:pPr>
      <w:r>
        <w:t xml:space="preserve">Công ty cam kết:</w:t>
      </w:r>
    </w:p>
    <w:p>
      <w:pPr>
        <w:pStyle w:val="Compact"/>
        <w:numPr>
          <w:ilvl w:val="0"/>
          <w:numId w:val="1060"/>
        </w:numPr>
      </w:pPr>
      <w:r>
        <w:t xml:space="preserve">Đảm bảo nguồn vốn thực hiện đúng tiến độ</w:t>
      </w:r>
    </w:p>
    <w:p>
      <w:pPr>
        <w:pStyle w:val="Compact"/>
        <w:numPr>
          <w:ilvl w:val="0"/>
          <w:numId w:val="1060"/>
        </w:numPr>
      </w:pPr>
      <w:r>
        <w:t xml:space="preserve">Tuân thủ mọi quy định pháp luật về đầu tư, môi trường, PCCC, lao động</w:t>
      </w:r>
    </w:p>
    <w:p>
      <w:pPr>
        <w:pStyle w:val="Compact"/>
        <w:numPr>
          <w:ilvl w:val="0"/>
          <w:numId w:val="1060"/>
        </w:numPr>
      </w:pPr>
      <w:r>
        <w:t xml:space="preserve">Hoàn thành ĐTM và thủ tục PCCC trước khi khởi công</w:t>
      </w:r>
    </w:p>
    <w:p>
      <w:pPr>
        <w:pStyle w:val="Compact"/>
        <w:numPr>
          <w:ilvl w:val="0"/>
          <w:numId w:val="1060"/>
        </w:numPr>
      </w:pPr>
      <w:r>
        <w:t xml:space="preserve">Duy trì tiêu chuẩn R&amp;D ≥ 5% doanh thu</w:t>
      </w:r>
    </w:p>
    <w:p>
      <w:pPr>
        <w:pStyle w:val="Compact"/>
        <w:numPr>
          <w:ilvl w:val="0"/>
          <w:numId w:val="1060"/>
        </w:numPr>
      </w:pPr>
      <w:r>
        <w:t xml:space="preserve">Tạo 250-300 việc làm chất lượng cao</w:t>
      </w:r>
    </w:p>
    <w:bookmarkEnd w:id="545"/>
    <w:bookmarkStart w:id="546" w:name="iv.-hồ-sơ-đính-kèm"/>
    <w:p>
      <w:pPr>
        <w:pStyle w:val="Heading3"/>
      </w:pPr>
      <w:r>
        <w:rPr>
          <w:rStyle w:val="SectionNumber"/>
        </w:rPr>
        <w:t xml:space="preserve">19.1.4</w:t>
      </w:r>
      <w:r>
        <w:tab/>
      </w:r>
      <w:r>
        <w:t xml:space="preserve">IV. Hồ sơ Đính kèm</w:t>
      </w:r>
    </w:p>
    <w:p>
      <w:pPr>
        <w:pStyle w:val="Compact"/>
        <w:numPr>
          <w:ilvl w:val="0"/>
          <w:numId w:val="1061"/>
        </w:numPr>
      </w:pPr>
      <w:r>
        <w:t xml:space="preserve">Bản sao IRC hiện tại</w:t>
      </w:r>
    </w:p>
    <w:p>
      <w:pPr>
        <w:pStyle w:val="Compact"/>
        <w:numPr>
          <w:ilvl w:val="0"/>
          <w:numId w:val="1061"/>
        </w:numPr>
      </w:pPr>
      <w:r>
        <w:t xml:space="preserve">Phụ lục bổ sung Mẫu 1.4 (Mẫu 2)</w:t>
      </w:r>
    </w:p>
    <w:p>
      <w:pPr>
        <w:pStyle w:val="Compact"/>
        <w:numPr>
          <w:ilvl w:val="0"/>
          <w:numId w:val="1061"/>
        </w:numPr>
      </w:pPr>
      <w:r>
        <w:t xml:space="preserve">Đề án mở rộng chi tiết (văn bản này)</w:t>
      </w:r>
    </w:p>
    <w:p>
      <w:pPr>
        <w:pStyle w:val="Compact"/>
        <w:numPr>
          <w:ilvl w:val="0"/>
          <w:numId w:val="1061"/>
        </w:numPr>
      </w:pPr>
      <w:r>
        <w:t xml:space="preserve">Báo cáo tài chính 2 năm gần nhất</w:t>
      </w:r>
    </w:p>
    <w:p>
      <w:pPr>
        <w:pStyle w:val="Compact"/>
        <w:numPr>
          <w:ilvl w:val="0"/>
          <w:numId w:val="1061"/>
        </w:numPr>
      </w:pPr>
      <w:r>
        <w:t xml:space="preserve">Giấy xác nhận nguồn vốn</w:t>
      </w:r>
    </w:p>
    <w:p>
      <w:pPr>
        <w:pStyle w:val="Compact"/>
        <w:numPr>
          <w:ilvl w:val="0"/>
          <w:numId w:val="1061"/>
        </w:numPr>
      </w:pPr>
      <w:r>
        <w:t xml:space="preserve">Sơ đồ mặt bằng dự kiến</w:t>
      </w:r>
    </w:p>
    <w:p>
      <w:pPr>
        <w:pStyle w:val="FirstParagraph"/>
      </w:pPr>
      <w:r>
        <w:t xml:space="preserve">Kính mong Ban Quản lý Khu Công nghệ cao TP.HCM xem xét và chấp thuận đề xuất mở rộng nêu trên.</w:t>
      </w:r>
    </w:p>
    <w:p>
      <w:pPr>
        <w:pStyle w:val="BodyText"/>
      </w:pPr>
      <w:r>
        <w:t xml:space="preserve">Trân trọng kính chào.</w:t>
      </w:r>
    </w:p>
    <w:p>
      <w:pPr>
        <w:pStyle w:val="BodyText"/>
      </w:pPr>
      <w:r>
        <w:rPr>
          <w:b/>
          <w:bCs/>
        </w:rPr>
        <w:t xml:space="preserve">ĐẠI DIỆN CÔNG TY</w:t>
      </w:r>
      <w:r>
        <w:t xml:space="preserve"> </w:t>
      </w:r>
      <w:r>
        <w:rPr>
          <w:b/>
          <w:bCs/>
        </w:rPr>
        <w:t xml:space="preserve">CÔNG TY TNHH MEKONG TECHNOLOGY</w:t>
      </w:r>
    </w:p>
    <w:p>
      <w:pPr>
        <w:pStyle w:val="BodyText"/>
      </w:pPr>
      <w:r>
        <w:rPr>
          <w:i/>
          <w:iCs/>
        </w:rPr>
        <w:t xml:space="preserve">(Ký tên, đóng dấu)</w:t>
      </w:r>
    </w:p>
    <w:p>
      <w:pPr>
        <w:pStyle w:val="BodyText"/>
      </w:pPr>
      <w:r>
        <w:rPr>
          <w:b/>
          <w:bCs/>
        </w:rPr>
        <w:t xml:space="preserve">Tổng Giám đốc</w:t>
      </w:r>
    </w:p>
    <w:p>
      <w:r>
        <w:pict>
          <v:rect style="width:0;height:1.5pt" o:hralign="center" o:hrstd="t" o:hr="t"/>
        </w:pict>
      </w:r>
    </w:p>
    <w:bookmarkEnd w:id="546"/>
    <w:bookmarkEnd w:id="547"/>
    <w:bookmarkStart w:id="551" w:name="c.2.-mẫu-phụ-lục-bổ-sung-mẫu-1.4"/>
    <w:p>
      <w:pPr>
        <w:pStyle w:val="Heading2"/>
      </w:pPr>
      <w:r>
        <w:rPr>
          <w:rStyle w:val="SectionNumber"/>
        </w:rPr>
        <w:t xml:space="preserve">19.2</w:t>
      </w:r>
      <w:r>
        <w:tab/>
      </w:r>
      <w:r>
        <w:t xml:space="preserve">C.2. Mẫu Phụ lục Bổ sung Mẫu 1.4</w:t>
      </w:r>
    </w:p>
    <w:p>
      <w:pPr>
        <w:pStyle w:val="FirstParagraph"/>
      </w:pPr>
      <w:r>
        <w:rPr>
          <w:i/>
          <w:iCs/>
        </w:rPr>
        <w:t xml:space="preserve">(Tóm tắt — Chi tiết đầy đủ tại Phụ lục D)</w:t>
      </w:r>
    </w:p>
    <w:p>
      <w:pPr>
        <w:pStyle w:val="BodyText"/>
      </w:pPr>
      <w:r>
        <w:rPr>
          <w:b/>
          <w:bCs/>
        </w:rPr>
        <w:t xml:space="preserve">PHỤ LỤC BỔ SUNG — MẪU ĐỀ ÁN ĐẦU TƯ (Mẫu 1.4)</w:t>
      </w:r>
    </w:p>
    <w:bookmarkStart w:id="548" w:name="phần-i-thông-tin-chung-điều-chỉnh"/>
    <w:p>
      <w:pPr>
        <w:pStyle w:val="Heading3"/>
      </w:pPr>
      <w:r>
        <w:rPr>
          <w:rStyle w:val="SectionNumber"/>
        </w:rPr>
        <w:t xml:space="preserve">19.2.1</w:t>
      </w:r>
      <w:r>
        <w:tab/>
      </w:r>
      <w:r>
        <w:t xml:space="preserve">Phần I — Thông tin Chung (Điều chỉnh)</w:t>
      </w:r>
    </w:p>
    <w:tbl>
      <w:tblPr>
        <w:tblStyle w:val="Table"/>
        <w:tblW w:type="pct" w:w="5000"/>
        <w:tblLayout w:type="fixed"/>
        <w:tblLook w:firstRow="1" w:lastRow="0" w:firstColumn="0" w:lastColumn="0" w:noHBand="0" w:noVBand="0" w:val="0020"/>
      </w:tblPr>
      <w:tblGrid>
        <w:gridCol w:w="1155"/>
        <w:gridCol w:w="2475"/>
        <w:gridCol w:w="4290"/>
      </w:tblGrid>
      <w:tr>
        <w:trPr>
          <w:tblHeader w:val="on"/>
        </w:trPr>
        <w:tc>
          <w:tcPr/>
          <w:p>
            <w:pPr>
              <w:pStyle w:val="Compact"/>
            </w:pPr>
            <w:r>
              <w:t xml:space="preserve">Mục</w:t>
            </w:r>
          </w:p>
        </w:tc>
        <w:tc>
          <w:tcPr/>
          <w:p>
            <w:pPr>
              <w:pStyle w:val="Compact"/>
            </w:pPr>
            <w:r>
              <w:t xml:space="preserve">Nội dung hiện tại</w:t>
            </w:r>
          </w:p>
        </w:tc>
        <w:tc>
          <w:tcPr/>
          <w:p>
            <w:pPr>
              <w:pStyle w:val="Compact"/>
            </w:pPr>
            <w:r>
              <w:t xml:space="preserve">Nội dung điều chỉnh</w:t>
            </w:r>
          </w:p>
        </w:tc>
      </w:tr>
      <w:tr>
        <w:tc>
          <w:tcPr/>
          <w:p>
            <w:pPr>
              <w:pStyle w:val="Compact"/>
            </w:pPr>
            <w:r>
              <w:t xml:space="preserve">Tên dự án</w:t>
            </w:r>
          </w:p>
        </w:tc>
        <w:tc>
          <w:tcPr/>
          <w:p>
            <w:pPr>
              <w:pStyle w:val="Compact"/>
            </w:pPr>
            <w:r>
              <w:t xml:space="preserve">TT NC&amp;SX IoT Gateway và Robot</w:t>
            </w:r>
          </w:p>
        </w:tc>
        <w:tc>
          <w:tcPr/>
          <w:p>
            <w:pPr>
              <w:pStyle w:val="Compact"/>
            </w:pPr>
            <w:r>
              <w:rPr>
                <w:b/>
                <w:bCs/>
              </w:rPr>
              <w:t xml:space="preserve">Mekong Technology Hub</w:t>
            </w:r>
          </w:p>
        </w:tc>
      </w:tr>
      <w:tr>
        <w:tc>
          <w:tcPr/>
          <w:p>
            <w:pPr>
              <w:pStyle w:val="Compact"/>
            </w:pPr>
            <w:r>
              <w:t xml:space="preserve">Vốn đầu tư</w:t>
            </w:r>
          </w:p>
        </w:tc>
        <w:tc>
          <w:tcPr/>
          <w:p>
            <w:pPr>
              <w:pStyle w:val="Compact"/>
            </w:pPr>
            <w:r>
              <w:t xml:space="preserve">20.000.000 USD</w:t>
            </w:r>
          </w:p>
        </w:tc>
        <w:tc>
          <w:tcPr/>
          <w:p>
            <w:pPr>
              <w:pStyle w:val="Compact"/>
            </w:pPr>
            <w:r>
              <w:rPr>
                <w:b/>
                <w:bCs/>
              </w:rPr>
              <w:t xml:space="preserve">47.500.000 USD</w:t>
            </w:r>
          </w:p>
        </w:tc>
      </w:tr>
      <w:tr>
        <w:tc>
          <w:tcPr/>
          <w:p>
            <w:pPr>
              <w:pStyle w:val="Compact"/>
            </w:pPr>
            <w:r>
              <w:t xml:space="preserve">Ngành nghề</w:t>
            </w:r>
          </w:p>
        </w:tc>
        <w:tc>
          <w:tcPr/>
          <w:p>
            <w:pPr>
              <w:pStyle w:val="Compact"/>
            </w:pPr>
            <w:r>
              <w:t xml:space="preserve">2620, 2610, 7210</w:t>
            </w:r>
          </w:p>
        </w:tc>
        <w:tc>
          <w:tcPr/>
          <w:p>
            <w:pPr>
              <w:pStyle w:val="Compact"/>
            </w:pPr>
            <w:r>
              <w:rPr>
                <w:b/>
                <w:bCs/>
              </w:rPr>
              <w:t xml:space="preserve">+ 6311, 6312, 6201, 2592, 2599, 6110, 6120</w:t>
            </w:r>
          </w:p>
        </w:tc>
      </w:tr>
      <w:tr>
        <w:tc>
          <w:tcPr/>
          <w:p>
            <w:pPr>
              <w:pStyle w:val="Compact"/>
            </w:pPr>
            <w:r>
              <w:t xml:space="preserve">Phạm vi</w:t>
            </w:r>
          </w:p>
        </w:tc>
        <w:tc>
          <w:tcPr/>
          <w:p>
            <w:pPr>
              <w:pStyle w:val="Compact"/>
            </w:pPr>
            <w:r>
              <w:t xml:space="preserve">IoT + Robot</w:t>
            </w:r>
          </w:p>
        </w:tc>
        <w:tc>
          <w:tcPr/>
          <w:p>
            <w:pPr>
              <w:pStyle w:val="Compact"/>
            </w:pPr>
            <w:r>
              <w:rPr>
                <w:b/>
                <w:bCs/>
              </w:rPr>
              <w:t xml:space="preserve">IoT + Robot + CNC + Datacenter</w:t>
            </w:r>
          </w:p>
        </w:tc>
      </w:tr>
    </w:tbl>
    <w:bookmarkEnd w:id="548"/>
    <w:bookmarkStart w:id="549" w:name="phần-ii-sản-phẩm-bổ-sung"/>
    <w:p>
      <w:pPr>
        <w:pStyle w:val="Heading3"/>
      </w:pPr>
      <w:r>
        <w:rPr>
          <w:rStyle w:val="SectionNumber"/>
        </w:rPr>
        <w:t xml:space="preserve">19.2.2</w:t>
      </w:r>
      <w:r>
        <w:tab/>
      </w:r>
      <w:r>
        <w:t xml:space="preserve">Phần II — Sản phẩm Bổ sung</w:t>
      </w:r>
    </w:p>
    <w:p>
      <w:pPr>
        <w:pStyle w:val="FirstParagraph"/>
      </w:pPr>
      <w:r>
        <w:rPr>
          <w:b/>
          <w:bCs/>
        </w:rPr>
        <w:t xml:space="preserve">Trụ cột 2 — CNC/MPMC:</w:t>
      </w:r>
    </w:p>
    <w:tbl>
      <w:tblPr>
        <w:tblStyle w:val="Table"/>
        <w:tblW w:type="pct" w:w="5000"/>
        <w:tblLayout w:type="fixed"/>
        <w:tblLook w:firstRow="1" w:lastRow="0" w:firstColumn="0" w:lastColumn="0" w:noHBand="0" w:noVBand="0" w:val="0020"/>
      </w:tblPr>
      <w:tblGrid>
        <w:gridCol w:w="3208"/>
        <w:gridCol w:w="1704"/>
        <w:gridCol w:w="1704"/>
        <w:gridCol w:w="1303"/>
      </w:tblGrid>
      <w:tr>
        <w:trPr>
          <w:tblHeader w:val="on"/>
        </w:trPr>
        <w:tc>
          <w:tcPr/>
          <w:p>
            <w:pPr>
              <w:pStyle w:val="Compact"/>
            </w:pPr>
            <w:r>
              <w:t xml:space="preserve">Sản phẩm</w:t>
            </w:r>
          </w:p>
        </w:tc>
        <w:tc>
          <w:tcPr/>
          <w:p>
            <w:pPr>
              <w:pStyle w:val="Compact"/>
              <w:jc w:val="right"/>
            </w:pPr>
            <w:r>
              <w:t xml:space="preserve">Sản lượng/năm</w:t>
            </w:r>
          </w:p>
        </w:tc>
        <w:tc>
          <w:tcPr/>
          <w:p>
            <w:pPr>
              <w:pStyle w:val="Compact"/>
              <w:jc w:val="right"/>
            </w:pPr>
            <w:r>
              <w:t xml:space="preserve">Doanh thu (M USD)</w:t>
            </w:r>
          </w:p>
        </w:tc>
        <w:tc>
          <w:tcPr/>
          <w:p>
            <w:pPr>
              <w:pStyle w:val="Compact"/>
              <w:jc w:val="center"/>
            </w:pPr>
            <w:r>
              <w:t xml:space="preserve">VA (%)</w:t>
            </w:r>
          </w:p>
        </w:tc>
      </w:tr>
      <w:tr>
        <w:tc>
          <w:tcPr/>
          <w:p>
            <w:pPr>
              <w:pStyle w:val="Compact"/>
            </w:pPr>
            <w:r>
              <w:t xml:space="preserve">Linh kiện khuôn mẫu bán dẫn</w:t>
            </w:r>
          </w:p>
        </w:tc>
        <w:tc>
          <w:tcPr/>
          <w:p>
            <w:pPr>
              <w:pStyle w:val="Compact"/>
              <w:jc w:val="right"/>
            </w:pPr>
            <w:r>
              <w:t xml:space="preserve">5.000</w:t>
            </w:r>
          </w:p>
        </w:tc>
        <w:tc>
          <w:tcPr/>
          <w:p>
            <w:pPr>
              <w:pStyle w:val="Compact"/>
              <w:jc w:val="right"/>
            </w:pPr>
            <w:r>
              <w:t xml:space="preserve">2,50</w:t>
            </w:r>
          </w:p>
        </w:tc>
        <w:tc>
          <w:tcPr/>
          <w:p>
            <w:pPr>
              <w:pStyle w:val="Compact"/>
              <w:jc w:val="center"/>
            </w:pPr>
            <w:r>
              <w:t xml:space="preserve">45%</w:t>
            </w:r>
          </w:p>
        </w:tc>
      </w:tr>
      <w:tr>
        <w:tc>
          <w:tcPr/>
          <w:p>
            <w:pPr>
              <w:pStyle w:val="Compact"/>
            </w:pPr>
            <w:r>
              <w:t xml:space="preserve">Linh kiện hàng không vũ trụ</w:t>
            </w:r>
          </w:p>
        </w:tc>
        <w:tc>
          <w:tcPr/>
          <w:p>
            <w:pPr>
              <w:pStyle w:val="Compact"/>
              <w:jc w:val="right"/>
            </w:pPr>
            <w:r>
              <w:t xml:space="preserve">2.000</w:t>
            </w:r>
          </w:p>
        </w:tc>
        <w:tc>
          <w:tcPr/>
          <w:p>
            <w:pPr>
              <w:pStyle w:val="Compact"/>
              <w:jc w:val="right"/>
            </w:pPr>
            <w:r>
              <w:t xml:space="preserve">3,00</w:t>
            </w:r>
          </w:p>
        </w:tc>
        <w:tc>
          <w:tcPr/>
          <w:p>
            <w:pPr>
              <w:pStyle w:val="Compact"/>
              <w:jc w:val="center"/>
            </w:pPr>
            <w:r>
              <w:t xml:space="preserve">50%</w:t>
            </w:r>
          </w:p>
        </w:tc>
      </w:tr>
      <w:tr>
        <w:tc>
          <w:tcPr/>
          <w:p>
            <w:pPr>
              <w:pStyle w:val="Compact"/>
            </w:pPr>
            <w:r>
              <w:t xml:space="preserve">Linh kiện ô tô điện</w:t>
            </w:r>
          </w:p>
        </w:tc>
        <w:tc>
          <w:tcPr/>
          <w:p>
            <w:pPr>
              <w:pStyle w:val="Compact"/>
              <w:jc w:val="right"/>
            </w:pPr>
            <w:r>
              <w:t xml:space="preserve">20.000</w:t>
            </w:r>
          </w:p>
        </w:tc>
        <w:tc>
          <w:tcPr/>
          <w:p>
            <w:pPr>
              <w:pStyle w:val="Compact"/>
              <w:jc w:val="right"/>
            </w:pPr>
            <w:r>
              <w:t xml:space="preserve">4,00</w:t>
            </w:r>
          </w:p>
        </w:tc>
        <w:tc>
          <w:tcPr/>
          <w:p>
            <w:pPr>
              <w:pStyle w:val="Compact"/>
              <w:jc w:val="center"/>
            </w:pPr>
            <w:r>
              <w:t xml:space="preserve">35%</w:t>
            </w:r>
          </w:p>
        </w:tc>
      </w:tr>
      <w:tr>
        <w:tc>
          <w:tcPr/>
          <w:p>
            <w:pPr>
              <w:pStyle w:val="Compact"/>
            </w:pPr>
            <w:r>
              <w:t xml:space="preserve">Dịch vụ gia công khác</w:t>
            </w:r>
          </w:p>
        </w:tc>
        <w:tc>
          <w:tcPr/>
          <w:p>
            <w:pPr>
              <w:pStyle w:val="Compact"/>
              <w:jc w:val="right"/>
            </w:pPr>
            <w:r>
              <w:t xml:space="preserve">5.000</w:t>
            </w:r>
          </w:p>
        </w:tc>
        <w:tc>
          <w:tcPr/>
          <w:p>
            <w:pPr>
              <w:pStyle w:val="Compact"/>
              <w:jc w:val="right"/>
            </w:pPr>
            <w:r>
              <w:t xml:space="preserve">1,50</w:t>
            </w:r>
          </w:p>
        </w:tc>
        <w:tc>
          <w:tcPr/>
          <w:p>
            <w:pPr>
              <w:pStyle w:val="Compact"/>
              <w:jc w:val="center"/>
            </w:pPr>
            <w:r>
              <w:t xml:space="preserve">40%</w:t>
            </w:r>
          </w:p>
        </w:tc>
      </w:tr>
      <w:tr>
        <w:tc>
          <w:tcPr/>
          <w:p>
            <w:pPr>
              <w:pStyle w:val="Compact"/>
            </w:pPr>
            <w:r>
              <w:rPr>
                <w:b/>
                <w:bCs/>
              </w:rPr>
              <w:t xml:space="preserve">Tổng CNC</w:t>
            </w:r>
          </w:p>
        </w:tc>
        <w:tc>
          <w:tcPr/>
          <w:p>
            <w:pPr>
              <w:pStyle w:val="Compact"/>
              <w:jc w:val="right"/>
            </w:pPr>
            <w:r>
              <w:rPr>
                <w:b/>
                <w:bCs/>
              </w:rPr>
              <w:t xml:space="preserve">32.000</w:t>
            </w:r>
          </w:p>
        </w:tc>
        <w:tc>
          <w:tcPr/>
          <w:p>
            <w:pPr>
              <w:pStyle w:val="Compact"/>
              <w:jc w:val="right"/>
            </w:pPr>
            <w:r>
              <w:rPr>
                <w:b/>
                <w:bCs/>
              </w:rPr>
              <w:t xml:space="preserve">11,00</w:t>
            </w:r>
          </w:p>
        </w:tc>
        <w:tc>
          <w:tcPr/>
          <w:p>
            <w:pPr>
              <w:pStyle w:val="Compact"/>
              <w:jc w:val="center"/>
            </w:pPr>
            <w:r>
              <w:rPr>
                <w:b/>
                <w:bCs/>
              </w:rPr>
              <w:t xml:space="preserve">42%</w:t>
            </w:r>
          </w:p>
        </w:tc>
      </w:tr>
    </w:tbl>
    <w:p>
      <w:pPr>
        <w:pStyle w:val="BodyText"/>
      </w:pPr>
      <w:r>
        <w:rPr>
          <w:b/>
          <w:bCs/>
        </w:rPr>
        <w:t xml:space="preserve">Trụ cột 3 — Datacenter/MACC:</w:t>
      </w:r>
    </w:p>
    <w:tbl>
      <w:tblPr>
        <w:tblStyle w:val="Table"/>
        <w:tblW w:type="pct" w:w="5000"/>
        <w:tblLayout w:type="fixed"/>
        <w:tblLook w:firstRow="1" w:lastRow="0" w:firstColumn="0" w:lastColumn="0" w:noHBand="0" w:noVBand="0" w:val="0020"/>
      </w:tblPr>
      <w:tblGrid>
        <w:gridCol w:w="2860"/>
        <w:gridCol w:w="1760"/>
        <w:gridCol w:w="1870"/>
        <w:gridCol w:w="1430"/>
      </w:tblGrid>
      <w:tr>
        <w:trPr>
          <w:tblHeader w:val="on"/>
        </w:trPr>
        <w:tc>
          <w:tcPr/>
          <w:p>
            <w:pPr>
              <w:pStyle w:val="Compact"/>
            </w:pPr>
            <w:r>
              <w:t xml:space="preserve">Sản phẩm/Dịch vụ</w:t>
            </w:r>
          </w:p>
        </w:tc>
        <w:tc>
          <w:tcPr/>
          <w:p>
            <w:pPr>
              <w:pStyle w:val="Compact"/>
            </w:pPr>
            <w:r>
              <w:t xml:space="preserve">Quy mô</w:t>
            </w:r>
          </w:p>
        </w:tc>
        <w:tc>
          <w:tcPr/>
          <w:p>
            <w:pPr>
              <w:pStyle w:val="Compact"/>
              <w:jc w:val="right"/>
            </w:pPr>
            <w:r>
              <w:t xml:space="preserve">Doanh thu (M USD)</w:t>
            </w:r>
          </w:p>
        </w:tc>
        <w:tc>
          <w:tcPr/>
          <w:p>
            <w:pPr>
              <w:pStyle w:val="Compact"/>
              <w:jc w:val="center"/>
            </w:pPr>
            <w:r>
              <w:t xml:space="preserve">VA (%)</w:t>
            </w:r>
          </w:p>
        </w:tc>
      </w:tr>
      <w:tr>
        <w:tc>
          <w:tcPr/>
          <w:p>
            <w:pPr>
              <w:pStyle w:val="Compact"/>
            </w:pPr>
            <w:r>
              <w:t xml:space="preserve">Colocation (50 Rack)</w:t>
            </w:r>
          </w:p>
        </w:tc>
        <w:tc>
          <w:tcPr/>
          <w:p>
            <w:pPr>
              <w:pStyle w:val="Compact"/>
            </w:pPr>
            <w:r>
              <w:t xml:space="preserve">5-10 kW/rack</w:t>
            </w:r>
          </w:p>
        </w:tc>
        <w:tc>
          <w:tcPr/>
          <w:p>
            <w:pPr>
              <w:pStyle w:val="Compact"/>
              <w:jc w:val="right"/>
            </w:pPr>
            <w:r>
              <w:t xml:space="preserve">2,20</w:t>
            </w:r>
          </w:p>
        </w:tc>
        <w:tc>
          <w:tcPr/>
          <w:p>
            <w:pPr>
              <w:pStyle w:val="Compact"/>
              <w:jc w:val="center"/>
            </w:pPr>
            <w:r>
              <w:t xml:space="preserve">55%</w:t>
            </w:r>
          </w:p>
        </w:tc>
      </w:tr>
      <w:tr>
        <w:tc>
          <w:tcPr/>
          <w:p>
            <w:pPr>
              <w:pStyle w:val="Compact"/>
            </w:pPr>
            <w:r>
              <w:t xml:space="preserve">GPU-as-a-Service (50 Rack)</w:t>
            </w:r>
          </w:p>
        </w:tc>
        <w:tc>
          <w:tcPr/>
          <w:p>
            <w:pPr>
              <w:pStyle w:val="Compact"/>
            </w:pPr>
            <w:r>
              <w:t xml:space="preserve">15-30 kW/rack</w:t>
            </w:r>
          </w:p>
        </w:tc>
        <w:tc>
          <w:tcPr/>
          <w:p>
            <w:pPr>
              <w:pStyle w:val="Compact"/>
              <w:jc w:val="right"/>
            </w:pPr>
            <w:r>
              <w:t xml:space="preserve">5,00</w:t>
            </w:r>
          </w:p>
        </w:tc>
        <w:tc>
          <w:tcPr/>
          <w:p>
            <w:pPr>
              <w:pStyle w:val="Compact"/>
              <w:jc w:val="center"/>
            </w:pPr>
            <w:r>
              <w:t xml:space="preserve">65%</w:t>
            </w:r>
          </w:p>
        </w:tc>
      </w:tr>
      <w:tr>
        <w:tc>
          <w:tcPr/>
          <w:p>
            <w:pPr>
              <w:pStyle w:val="Compact"/>
            </w:pPr>
            <w:r>
              <w:t xml:space="preserve">MekongOS IoT Cloud</w:t>
            </w:r>
          </w:p>
        </w:tc>
        <w:tc>
          <w:tcPr/>
          <w:p>
            <w:pPr>
              <w:pStyle w:val="Compact"/>
            </w:pPr>
            <w:r>
              <w:t xml:space="preserve">2.000 thuê bao</w:t>
            </w:r>
          </w:p>
        </w:tc>
        <w:tc>
          <w:tcPr/>
          <w:p>
            <w:pPr>
              <w:pStyle w:val="Compact"/>
              <w:jc w:val="right"/>
            </w:pPr>
            <w:r>
              <w:t xml:space="preserve">3,00</w:t>
            </w:r>
          </w:p>
        </w:tc>
        <w:tc>
          <w:tcPr/>
          <w:p>
            <w:pPr>
              <w:pStyle w:val="Compact"/>
              <w:jc w:val="center"/>
            </w:pPr>
            <w:r>
              <w:t xml:space="preserve">70%</w:t>
            </w:r>
          </w:p>
        </w:tc>
      </w:tr>
      <w:tr>
        <w:tc>
          <w:tcPr/>
          <w:p>
            <w:pPr>
              <w:pStyle w:val="Compact"/>
            </w:pPr>
            <w:r>
              <w:t xml:space="preserve">Kết nối + Bảo mật</w:t>
            </w:r>
          </w:p>
        </w:tc>
        <w:tc>
          <w:tcPr/>
          <w:p>
            <w:pPr>
              <w:pStyle w:val="Compact"/>
            </w:pPr>
            <w:r>
              <w:t xml:space="preserve">Managed services</w:t>
            </w:r>
          </w:p>
        </w:tc>
        <w:tc>
          <w:tcPr/>
          <w:p>
            <w:pPr>
              <w:pStyle w:val="Compact"/>
              <w:jc w:val="right"/>
            </w:pPr>
            <w:r>
              <w:t xml:space="preserve">1,30</w:t>
            </w:r>
          </w:p>
        </w:tc>
        <w:tc>
          <w:tcPr/>
          <w:p>
            <w:pPr>
              <w:pStyle w:val="Compact"/>
              <w:jc w:val="center"/>
            </w:pPr>
            <w:r>
              <w:t xml:space="preserve">60%</w:t>
            </w:r>
          </w:p>
        </w:tc>
      </w:tr>
      <w:tr>
        <w:tc>
          <w:tcPr/>
          <w:p>
            <w:pPr>
              <w:pStyle w:val="Compact"/>
            </w:pPr>
            <w:r>
              <w:rPr>
                <w:b/>
                <w:bCs/>
              </w:rPr>
              <w:t xml:space="preserve">Tổng DC</w:t>
            </w:r>
          </w:p>
        </w:tc>
        <w:tc>
          <w:tcPr/>
          <w:p>
            <w:pPr>
              <w:pStyle w:val="Compact"/>
            </w:pPr>
          </w:p>
        </w:tc>
        <w:tc>
          <w:tcPr/>
          <w:p>
            <w:pPr>
              <w:pStyle w:val="Compact"/>
              <w:jc w:val="right"/>
            </w:pPr>
            <w:r>
              <w:rPr>
                <w:b/>
                <w:bCs/>
              </w:rPr>
              <w:t xml:space="preserve">11,50</w:t>
            </w:r>
          </w:p>
        </w:tc>
        <w:tc>
          <w:tcPr/>
          <w:p>
            <w:pPr>
              <w:pStyle w:val="Compact"/>
              <w:jc w:val="center"/>
            </w:pPr>
            <w:r>
              <w:rPr>
                <w:b/>
                <w:bCs/>
              </w:rPr>
              <w:t xml:space="preserve">60%</w:t>
            </w:r>
          </w:p>
        </w:tc>
      </w:tr>
    </w:tbl>
    <w:bookmarkEnd w:id="549"/>
    <w:bookmarkStart w:id="550" w:name="phần-iii-tài-chính-tóm-tắt"/>
    <w:p>
      <w:pPr>
        <w:pStyle w:val="Heading3"/>
      </w:pPr>
      <w:r>
        <w:rPr>
          <w:rStyle w:val="SectionNumber"/>
        </w:rPr>
        <w:t xml:space="preserve">19.2.3</w:t>
      </w:r>
      <w:r>
        <w:tab/>
      </w:r>
      <w:r>
        <w:t xml:space="preserve">Phần III — Tài chính (Tóm tắt)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w:t>
            </w:r>
          </w:p>
        </w:tc>
      </w:tr>
      <w:tr>
        <w:tc>
          <w:tcPr/>
          <w:p>
            <w:pPr>
              <w:pStyle w:val="Compact"/>
            </w:pPr>
            <w:r>
              <w:t xml:space="preserve">Tổng vốn đầu tư</w:t>
            </w:r>
          </w:p>
        </w:tc>
        <w:tc>
          <w:tcPr/>
          <w:p>
            <w:pPr>
              <w:pStyle w:val="Compact"/>
            </w:pPr>
            <w:r>
              <w:t xml:space="preserve">47.500.000 USD</w:t>
            </w:r>
          </w:p>
        </w:tc>
      </w:tr>
      <w:tr>
        <w:tc>
          <w:tcPr/>
          <w:p>
            <w:pPr>
              <w:pStyle w:val="Compact"/>
            </w:pPr>
            <w:r>
              <w:t xml:space="preserve">CSH</w:t>
            </w:r>
          </w:p>
        </w:tc>
        <w:tc>
          <w:tcPr/>
          <w:p>
            <w:pPr>
              <w:pStyle w:val="Compact"/>
            </w:pPr>
            <w:r>
              <w:t xml:space="preserve">34.970.000 USD (73,6%)</w:t>
            </w:r>
          </w:p>
        </w:tc>
      </w:tr>
      <w:tr>
        <w:tc>
          <w:tcPr/>
          <w:p>
            <w:pPr>
              <w:pStyle w:val="Compact"/>
            </w:pPr>
            <w:r>
              <w:t xml:space="preserve">Vay (từ Y10)</w:t>
            </w:r>
          </w:p>
        </w:tc>
        <w:tc>
          <w:tcPr/>
          <w:p>
            <w:pPr>
              <w:pStyle w:val="Compact"/>
            </w:pPr>
            <w:r>
              <w:t xml:space="preserve">12.530.000 USD (26,4%)</w:t>
            </w:r>
          </w:p>
        </w:tc>
      </w:tr>
      <w:tr>
        <w:tc>
          <w:tcPr/>
          <w:p>
            <w:pPr>
              <w:pStyle w:val="Compact"/>
            </w:pPr>
            <w:r>
              <w:t xml:space="preserve">Doanh thu ổn định (từ Y15+)</w:t>
            </w:r>
          </w:p>
        </w:tc>
        <w:tc>
          <w:tcPr/>
          <w:p>
            <w:pPr>
              <w:pStyle w:val="Compact"/>
            </w:pPr>
            <w:r>
              <w:t xml:space="preserve">30-32 M USD/năm</w:t>
            </w:r>
          </w:p>
        </w:tc>
      </w:tr>
      <w:tr>
        <w:tc>
          <w:tcPr/>
          <w:p>
            <w:pPr>
              <w:pStyle w:val="Compact"/>
            </w:pPr>
            <w:r>
              <w:t xml:space="preserve">NPV (50Y, WACC 12%)</w:t>
            </w:r>
          </w:p>
        </w:tc>
        <w:tc>
          <w:tcPr/>
          <w:p>
            <w:pPr>
              <w:pStyle w:val="Compact"/>
            </w:pPr>
            <w:r>
              <w:t xml:space="preserve">1.500.000 USD</w:t>
            </w:r>
          </w:p>
        </w:tc>
      </w:tr>
      <w:tr>
        <w:tc>
          <w:tcPr/>
          <w:p>
            <w:pPr>
              <w:pStyle w:val="Compact"/>
            </w:pPr>
            <w:r>
              <w:t xml:space="preserve">NPV (20Y, WACC 12%)</w:t>
            </w:r>
          </w:p>
        </w:tc>
        <w:tc>
          <w:tcPr/>
          <w:p>
            <w:pPr>
              <w:pStyle w:val="Compact"/>
            </w:pPr>
            <w:r>
              <w:t xml:space="preserve">-5.300.000 USD</w:t>
            </w:r>
          </w:p>
        </w:tc>
      </w:tr>
      <w:tr>
        <w:tc>
          <w:tcPr/>
          <w:p>
            <w:pPr>
              <w:pStyle w:val="Compact"/>
            </w:pPr>
            <w:r>
              <w:t xml:space="preserve">IRR (50Y)</w:t>
            </w:r>
          </w:p>
        </w:tc>
        <w:tc>
          <w:tcPr/>
          <w:p>
            <w:pPr>
              <w:pStyle w:val="Compact"/>
            </w:pPr>
            <w:r>
              <w:t xml:space="preserve">13,0%</w:t>
            </w:r>
          </w:p>
        </w:tc>
      </w:tr>
      <w:tr>
        <w:tc>
          <w:tcPr/>
          <w:p>
            <w:pPr>
              <w:pStyle w:val="Compact"/>
            </w:pPr>
            <w:r>
              <w:t xml:space="preserve">Thời gian hoàn vốn (chiết khấu)</w:t>
            </w:r>
          </w:p>
        </w:tc>
        <w:tc>
          <w:tcPr/>
          <w:p>
            <w:pPr>
              <w:pStyle w:val="Compact"/>
            </w:pPr>
            <w:r>
              <w:t xml:space="preserve">13 năm</w:t>
            </w:r>
          </w:p>
        </w:tc>
      </w:tr>
    </w:tbl>
    <w:p>
      <w:r>
        <w:pict>
          <v:rect style="width:0;height:1.5pt" o:hralign="center" o:hrstd="t" o:hr="t"/>
        </w:pict>
      </w:r>
    </w:p>
    <w:bookmarkEnd w:id="550"/>
    <w:bookmarkEnd w:id="551"/>
    <w:bookmarkEnd w:id="552"/>
    <w:bookmarkStart w:id="557" w:name="X3452502d96cbbac5379ee8883a809b8af9758e6"/>
    <w:p>
      <w:pPr>
        <w:pStyle w:val="Heading1"/>
      </w:pPr>
      <w:r>
        <w:rPr>
          <w:rStyle w:val="SectionNumber"/>
        </w:rPr>
        <w:t xml:space="preserve">20</w:t>
      </w:r>
      <w:r>
        <w:tab/>
      </w:r>
      <w:r>
        <w:t xml:space="preserve">PHỤ LỤC D: DANH MỤC MÁY MÓC VÀ THIẾT BỊ CHI TIẾT</w:t>
      </w:r>
    </w:p>
    <w:p>
      <w:r>
        <w:pict>
          <v:rect style="width:0;height:1.5pt" o:hralign="center" o:hrstd="t" o:hr="t"/>
        </w:pict>
      </w:r>
    </w:p>
    <w:bookmarkStart w:id="553" w:name="d.1.-thiết-bị-cnc-28-máy"/>
    <w:p>
      <w:pPr>
        <w:pStyle w:val="Heading2"/>
      </w:pPr>
      <w:r>
        <w:rPr>
          <w:rStyle w:val="SectionNumber"/>
        </w:rPr>
        <w:t xml:space="preserve">20.1</w:t>
      </w:r>
      <w:r>
        <w:tab/>
      </w:r>
      <w:r>
        <w:t xml:space="preserve">D.1. Thiết bị CNC (28 Máy)</w:t>
      </w:r>
    </w:p>
    <w:tbl>
      <w:tblPr>
        <w:tblStyle w:val="Table"/>
        <w:tblW w:type="pct" w:w="5000"/>
        <w:tblLayout w:type="fixed"/>
        <w:tblLook w:firstRow="1" w:lastRow="0" w:firstColumn="0" w:lastColumn="0" w:noHBand="0" w:noVBand="0" w:val="0020"/>
      </w:tblPr>
      <w:tblGrid>
        <w:gridCol w:w="193"/>
        <w:gridCol w:w="1030"/>
        <w:gridCol w:w="643"/>
        <w:gridCol w:w="1030"/>
        <w:gridCol w:w="772"/>
        <w:gridCol w:w="321"/>
        <w:gridCol w:w="1094"/>
        <w:gridCol w:w="1416"/>
        <w:gridCol w:w="1416"/>
      </w:tblGrid>
      <w:tr>
        <w:trPr>
          <w:tblHeader w:val="on"/>
        </w:trPr>
        <w:tc>
          <w:tcPr/>
          <w:p>
            <w:pPr>
              <w:pStyle w:val="Compact"/>
              <w:jc w:val="center"/>
            </w:pPr>
            <w:r>
              <w:t xml:space="preserve">TT</w:t>
            </w:r>
          </w:p>
        </w:tc>
        <w:tc>
          <w:tcPr/>
          <w:p>
            <w:pPr>
              <w:pStyle w:val="Compact"/>
            </w:pPr>
            <w:r>
              <w:t xml:space="preserve">Máy</w:t>
            </w:r>
          </w:p>
        </w:tc>
        <w:tc>
          <w:tcPr/>
          <w:p>
            <w:pPr>
              <w:pStyle w:val="Compact"/>
            </w:pPr>
            <w:r>
              <w:t xml:space="preserve">Hãng</w:t>
            </w:r>
          </w:p>
        </w:tc>
        <w:tc>
          <w:tcPr/>
          <w:p>
            <w:pPr>
              <w:pStyle w:val="Compact"/>
            </w:pPr>
            <w:r>
              <w:t xml:space="preserve">Model</w:t>
            </w:r>
          </w:p>
        </w:tc>
        <w:tc>
          <w:tcPr/>
          <w:p>
            <w:pPr>
              <w:pStyle w:val="Compact"/>
              <w:jc w:val="right"/>
            </w:pPr>
            <w:r>
              <w:t xml:space="preserve">Số lượng</w:t>
            </w:r>
          </w:p>
        </w:tc>
        <w:tc>
          <w:tcPr/>
          <w:p>
            <w:pPr>
              <w:pStyle w:val="Compact"/>
              <w:jc w:val="center"/>
            </w:pPr>
            <w:r>
              <w:t xml:space="preserve">Phase</w:t>
            </w:r>
          </w:p>
        </w:tc>
        <w:tc>
          <w:tcPr/>
          <w:p>
            <w:pPr>
              <w:pStyle w:val="Compact"/>
            </w:pPr>
            <w:r>
              <w:t xml:space="preserve">Hành trình (mm)</w:t>
            </w:r>
          </w:p>
        </w:tc>
        <w:tc>
          <w:tcPr/>
          <w:p>
            <w:pPr>
              <w:pStyle w:val="Compact"/>
            </w:pPr>
            <w:r>
              <w:t xml:space="preserve">Tốc độ trục chính</w:t>
            </w:r>
          </w:p>
        </w:tc>
        <w:tc>
          <w:tcPr/>
          <w:p>
            <w:pPr>
              <w:pStyle w:val="Compact"/>
              <w:jc w:val="right"/>
            </w:pPr>
            <w:r>
              <w:t xml:space="preserve">Giá/máy (K USD)</w:t>
            </w:r>
          </w:p>
        </w:tc>
      </w:tr>
      <w:tr>
        <w:tc>
          <w:tcPr/>
          <w:p>
            <w:pPr>
              <w:pStyle w:val="Compact"/>
              <w:jc w:val="center"/>
            </w:pPr>
            <w:r>
              <w:t xml:space="preserve">1</w:t>
            </w:r>
          </w:p>
        </w:tc>
        <w:tc>
          <w:tcPr/>
          <w:p>
            <w:pPr>
              <w:pStyle w:val="Compact"/>
            </w:pPr>
            <w:r>
              <w:t xml:space="preserve">Phay 5 trục</w:t>
            </w:r>
          </w:p>
        </w:tc>
        <w:tc>
          <w:tcPr/>
          <w:p>
            <w:pPr>
              <w:pStyle w:val="Compact"/>
            </w:pPr>
            <w:r>
              <w:t xml:space="preserve">DMG MORI</w:t>
            </w:r>
          </w:p>
        </w:tc>
        <w:tc>
          <w:tcPr/>
          <w:p>
            <w:pPr>
              <w:pStyle w:val="Compact"/>
            </w:pPr>
            <w:r>
              <w:t xml:space="preserve">DMU 65 monoBLOCK</w:t>
            </w:r>
          </w:p>
        </w:tc>
        <w:tc>
          <w:tcPr/>
          <w:p>
            <w:pPr>
              <w:pStyle w:val="Compact"/>
              <w:jc w:val="right"/>
            </w:pPr>
            <w:r>
              <w:t xml:space="preserve">3</w:t>
            </w:r>
          </w:p>
        </w:tc>
        <w:tc>
          <w:tcPr/>
          <w:p>
            <w:pPr>
              <w:pStyle w:val="Compact"/>
              <w:jc w:val="center"/>
            </w:pPr>
            <w:r>
              <w:t xml:space="preserve">1</w:t>
            </w:r>
          </w:p>
        </w:tc>
        <w:tc>
          <w:tcPr/>
          <w:p>
            <w:pPr>
              <w:pStyle w:val="Compact"/>
            </w:pPr>
            <w:r>
              <w:t xml:space="preserve">650×520×475</w:t>
            </w:r>
          </w:p>
        </w:tc>
        <w:tc>
          <w:tcPr/>
          <w:p>
            <w:pPr>
              <w:pStyle w:val="Compact"/>
            </w:pPr>
            <w:r>
              <w:t xml:space="preserve">20.000 rpm</w:t>
            </w:r>
          </w:p>
        </w:tc>
        <w:tc>
          <w:tcPr/>
          <w:p>
            <w:pPr>
              <w:pStyle w:val="Compact"/>
              <w:jc w:val="right"/>
            </w:pPr>
            <w:r>
              <w:t xml:space="preserve">550-650</w:t>
            </w:r>
          </w:p>
        </w:tc>
      </w:tr>
      <w:tr>
        <w:tc>
          <w:tcPr/>
          <w:p>
            <w:pPr>
              <w:pStyle w:val="Compact"/>
              <w:jc w:val="center"/>
            </w:pPr>
            <w:r>
              <w:t xml:space="preserve">2</w:t>
            </w:r>
          </w:p>
        </w:tc>
        <w:tc>
          <w:tcPr/>
          <w:p>
            <w:pPr>
              <w:pStyle w:val="Compact"/>
            </w:pPr>
            <w:r>
              <w:t xml:space="preserve">Phay 5 trục</w:t>
            </w:r>
          </w:p>
        </w:tc>
        <w:tc>
          <w:tcPr/>
          <w:p>
            <w:pPr>
              <w:pStyle w:val="Compact"/>
            </w:pPr>
            <w:r>
              <w:t xml:space="preserve">DMG MORI</w:t>
            </w:r>
          </w:p>
        </w:tc>
        <w:tc>
          <w:tcPr/>
          <w:p>
            <w:pPr>
              <w:pStyle w:val="Compact"/>
            </w:pPr>
            <w:r>
              <w:t xml:space="preserve">DMU 80P duoBLOCK</w:t>
            </w:r>
          </w:p>
        </w:tc>
        <w:tc>
          <w:tcPr/>
          <w:p>
            <w:pPr>
              <w:pStyle w:val="Compact"/>
              <w:jc w:val="right"/>
            </w:pPr>
            <w:r>
              <w:t xml:space="preserve">2</w:t>
            </w:r>
          </w:p>
        </w:tc>
        <w:tc>
          <w:tcPr/>
          <w:p>
            <w:pPr>
              <w:pStyle w:val="Compact"/>
              <w:jc w:val="center"/>
            </w:pPr>
            <w:r>
              <w:t xml:space="preserve">2</w:t>
            </w:r>
          </w:p>
        </w:tc>
        <w:tc>
          <w:tcPr/>
          <w:p>
            <w:pPr>
              <w:pStyle w:val="Compact"/>
            </w:pPr>
            <w:r>
              <w:t xml:space="preserve">800×650×550</w:t>
            </w:r>
          </w:p>
        </w:tc>
        <w:tc>
          <w:tcPr/>
          <w:p>
            <w:pPr>
              <w:pStyle w:val="Compact"/>
            </w:pPr>
            <w:r>
              <w:t xml:space="preserve">18.000 rpm</w:t>
            </w:r>
          </w:p>
        </w:tc>
        <w:tc>
          <w:tcPr/>
          <w:p>
            <w:pPr>
              <w:pStyle w:val="Compact"/>
              <w:jc w:val="right"/>
            </w:pPr>
            <w:r>
              <w:t xml:space="preserve">750-850</w:t>
            </w:r>
          </w:p>
        </w:tc>
      </w:tr>
      <w:tr>
        <w:tc>
          <w:tcPr/>
          <w:p>
            <w:pPr>
              <w:pStyle w:val="Compact"/>
              <w:jc w:val="center"/>
            </w:pPr>
            <w:r>
              <w:t xml:space="preserve">3</w:t>
            </w:r>
          </w:p>
        </w:tc>
        <w:tc>
          <w:tcPr/>
          <w:p>
            <w:pPr>
              <w:pStyle w:val="Compact"/>
            </w:pPr>
            <w:r>
              <w:t xml:space="preserve">Phay 5 trục</w:t>
            </w:r>
          </w:p>
        </w:tc>
        <w:tc>
          <w:tcPr/>
          <w:p>
            <w:pPr>
              <w:pStyle w:val="Compact"/>
            </w:pPr>
            <w:r>
              <w:t xml:space="preserve">Doosan</w:t>
            </w:r>
          </w:p>
        </w:tc>
        <w:tc>
          <w:tcPr/>
          <w:p>
            <w:pPr>
              <w:pStyle w:val="Compact"/>
            </w:pPr>
            <w:r>
              <w:t xml:space="preserve">DVF 5000</w:t>
            </w:r>
          </w:p>
        </w:tc>
        <w:tc>
          <w:tcPr/>
          <w:p>
            <w:pPr>
              <w:pStyle w:val="Compact"/>
              <w:jc w:val="right"/>
            </w:pPr>
            <w:r>
              <w:t xml:space="preserve">5</w:t>
            </w:r>
          </w:p>
        </w:tc>
        <w:tc>
          <w:tcPr/>
          <w:p>
            <w:pPr>
              <w:pStyle w:val="Compact"/>
              <w:jc w:val="center"/>
            </w:pPr>
            <w:r>
              <w:t xml:space="preserve">1</w:t>
            </w:r>
          </w:p>
        </w:tc>
        <w:tc>
          <w:tcPr/>
          <w:p>
            <w:pPr>
              <w:pStyle w:val="Compact"/>
            </w:pPr>
            <w:r>
              <w:t xml:space="preserve">500×450×400</w:t>
            </w:r>
          </w:p>
        </w:tc>
        <w:tc>
          <w:tcPr/>
          <w:p>
            <w:pPr>
              <w:pStyle w:val="Compact"/>
            </w:pPr>
            <w:r>
              <w:t xml:space="preserve">12.000 rpm</w:t>
            </w:r>
          </w:p>
        </w:tc>
        <w:tc>
          <w:tcPr/>
          <w:p>
            <w:pPr>
              <w:pStyle w:val="Compact"/>
              <w:jc w:val="right"/>
            </w:pPr>
            <w:r>
              <w:t xml:space="preserve">320-380</w:t>
            </w:r>
          </w:p>
        </w:tc>
      </w:tr>
      <w:tr>
        <w:tc>
          <w:tcPr/>
          <w:p>
            <w:pPr>
              <w:pStyle w:val="Compact"/>
              <w:jc w:val="center"/>
            </w:pPr>
            <w:r>
              <w:t xml:space="preserve">4</w:t>
            </w:r>
          </w:p>
        </w:tc>
        <w:tc>
          <w:tcPr/>
          <w:p>
            <w:pPr>
              <w:pStyle w:val="Compact"/>
            </w:pPr>
            <w:r>
              <w:t xml:space="preserve">Phay 5 trục</w:t>
            </w:r>
          </w:p>
        </w:tc>
        <w:tc>
          <w:tcPr/>
          <w:p>
            <w:pPr>
              <w:pStyle w:val="Compact"/>
            </w:pPr>
            <w:r>
              <w:t xml:space="preserve">Doosan</w:t>
            </w:r>
          </w:p>
        </w:tc>
        <w:tc>
          <w:tcPr/>
          <w:p>
            <w:pPr>
              <w:pStyle w:val="Compact"/>
            </w:pPr>
            <w:r>
              <w:t xml:space="preserve">DVF 5000</w:t>
            </w:r>
          </w:p>
        </w:tc>
        <w:tc>
          <w:tcPr/>
          <w:p>
            <w:pPr>
              <w:pStyle w:val="Compact"/>
              <w:jc w:val="right"/>
            </w:pPr>
            <w:r>
              <w:t xml:space="preserve">5</w:t>
            </w:r>
          </w:p>
        </w:tc>
        <w:tc>
          <w:tcPr/>
          <w:p>
            <w:pPr>
              <w:pStyle w:val="Compact"/>
              <w:jc w:val="center"/>
            </w:pPr>
            <w:r>
              <w:t xml:space="preserve">2</w:t>
            </w:r>
          </w:p>
        </w:tc>
        <w:tc>
          <w:tcPr/>
          <w:p>
            <w:pPr>
              <w:pStyle w:val="Compact"/>
            </w:pPr>
            <w:r>
              <w:t xml:space="preserve">500×450×400</w:t>
            </w:r>
          </w:p>
        </w:tc>
        <w:tc>
          <w:tcPr/>
          <w:p>
            <w:pPr>
              <w:pStyle w:val="Compact"/>
            </w:pPr>
            <w:r>
              <w:t xml:space="preserve">12.000 rpm</w:t>
            </w:r>
          </w:p>
        </w:tc>
        <w:tc>
          <w:tcPr/>
          <w:p>
            <w:pPr>
              <w:pStyle w:val="Compact"/>
              <w:jc w:val="right"/>
            </w:pPr>
            <w:r>
              <w:t xml:space="preserve">320-380</w:t>
            </w:r>
          </w:p>
        </w:tc>
      </w:tr>
      <w:tr>
        <w:tc>
          <w:tcPr/>
          <w:p>
            <w:pPr>
              <w:pStyle w:val="Compact"/>
              <w:jc w:val="center"/>
            </w:pPr>
            <w:r>
              <w:t xml:space="preserve">5</w:t>
            </w:r>
          </w:p>
        </w:tc>
        <w:tc>
          <w:tcPr/>
          <w:p>
            <w:pPr>
              <w:pStyle w:val="Compact"/>
            </w:pPr>
            <w:r>
              <w:t xml:space="preserve">HMC (phay ngang)</w:t>
            </w:r>
          </w:p>
        </w:tc>
        <w:tc>
          <w:tcPr/>
          <w:p>
            <w:pPr>
              <w:pStyle w:val="Compact"/>
            </w:pPr>
            <w:r>
              <w:t xml:space="preserve">Makino</w:t>
            </w:r>
          </w:p>
        </w:tc>
        <w:tc>
          <w:tcPr/>
          <w:p>
            <w:pPr>
              <w:pStyle w:val="Compact"/>
            </w:pPr>
            <w:r>
              <w:t xml:space="preserve">a51nx</w:t>
            </w:r>
          </w:p>
        </w:tc>
        <w:tc>
          <w:tcPr/>
          <w:p>
            <w:pPr>
              <w:pStyle w:val="Compact"/>
              <w:jc w:val="right"/>
            </w:pPr>
            <w:r>
              <w:t xml:space="preserve">4</w:t>
            </w:r>
          </w:p>
        </w:tc>
        <w:tc>
          <w:tcPr/>
          <w:p>
            <w:pPr>
              <w:pStyle w:val="Compact"/>
              <w:jc w:val="center"/>
            </w:pPr>
            <w:r>
              <w:t xml:space="preserve">1</w:t>
            </w:r>
          </w:p>
        </w:tc>
        <w:tc>
          <w:tcPr/>
          <w:p>
            <w:pPr>
              <w:pStyle w:val="Compact"/>
            </w:pPr>
            <w:r>
              <w:t xml:space="preserve">560×640×560</w:t>
            </w:r>
          </w:p>
        </w:tc>
        <w:tc>
          <w:tcPr/>
          <w:p>
            <w:pPr>
              <w:pStyle w:val="Compact"/>
            </w:pPr>
            <w:r>
              <w:t xml:space="preserve">14.000 rpm</w:t>
            </w:r>
          </w:p>
        </w:tc>
        <w:tc>
          <w:tcPr/>
          <w:p>
            <w:pPr>
              <w:pStyle w:val="Compact"/>
              <w:jc w:val="right"/>
            </w:pPr>
            <w:r>
              <w:t xml:space="preserve">300-360</w:t>
            </w:r>
          </w:p>
        </w:tc>
      </w:tr>
      <w:tr>
        <w:tc>
          <w:tcPr/>
          <w:p>
            <w:pPr>
              <w:pStyle w:val="Compact"/>
              <w:jc w:val="center"/>
            </w:pPr>
            <w:r>
              <w:t xml:space="preserve">6</w:t>
            </w:r>
          </w:p>
        </w:tc>
        <w:tc>
          <w:tcPr/>
          <w:p>
            <w:pPr>
              <w:pStyle w:val="Compact"/>
            </w:pPr>
            <w:r>
              <w:t xml:space="preserve">HMC (phay ngang)</w:t>
            </w:r>
          </w:p>
        </w:tc>
        <w:tc>
          <w:tcPr/>
          <w:p>
            <w:pPr>
              <w:pStyle w:val="Compact"/>
            </w:pPr>
            <w:r>
              <w:t xml:space="preserve">Makino</w:t>
            </w:r>
          </w:p>
        </w:tc>
        <w:tc>
          <w:tcPr/>
          <w:p>
            <w:pPr>
              <w:pStyle w:val="Compact"/>
            </w:pPr>
            <w:r>
              <w:t xml:space="preserve">a61nx</w:t>
            </w:r>
          </w:p>
        </w:tc>
        <w:tc>
          <w:tcPr/>
          <w:p>
            <w:pPr>
              <w:pStyle w:val="Compact"/>
              <w:jc w:val="right"/>
            </w:pPr>
            <w:r>
              <w:t xml:space="preserve">4</w:t>
            </w:r>
          </w:p>
        </w:tc>
        <w:tc>
          <w:tcPr/>
          <w:p>
            <w:pPr>
              <w:pStyle w:val="Compact"/>
              <w:jc w:val="center"/>
            </w:pPr>
            <w:r>
              <w:t xml:space="preserve">2</w:t>
            </w:r>
          </w:p>
        </w:tc>
        <w:tc>
          <w:tcPr/>
          <w:p>
            <w:pPr>
              <w:pStyle w:val="Compact"/>
            </w:pPr>
            <w:r>
              <w:t xml:space="preserve">630×750×630</w:t>
            </w:r>
          </w:p>
        </w:tc>
        <w:tc>
          <w:tcPr/>
          <w:p>
            <w:pPr>
              <w:pStyle w:val="Compact"/>
            </w:pPr>
            <w:r>
              <w:t xml:space="preserve">12.000 rpm</w:t>
            </w:r>
          </w:p>
        </w:tc>
        <w:tc>
          <w:tcPr/>
          <w:p>
            <w:pPr>
              <w:pStyle w:val="Compact"/>
              <w:jc w:val="right"/>
            </w:pPr>
            <w:r>
              <w:t xml:space="preserve">350-420</w:t>
            </w:r>
          </w:p>
        </w:tc>
      </w:tr>
      <w:tr>
        <w:tc>
          <w:tcPr/>
          <w:p>
            <w:pPr>
              <w:pStyle w:val="Compact"/>
              <w:jc w:val="center"/>
            </w:pPr>
            <w:r>
              <w:t xml:space="preserve">7</w:t>
            </w:r>
          </w:p>
        </w:tc>
        <w:tc>
          <w:tcPr/>
          <w:p>
            <w:pPr>
              <w:pStyle w:val="Compact"/>
            </w:pPr>
            <w:r>
              <w:t xml:space="preserve">Tiện CNC</w:t>
            </w:r>
          </w:p>
        </w:tc>
        <w:tc>
          <w:tcPr/>
          <w:p>
            <w:pPr>
              <w:pStyle w:val="Compact"/>
            </w:pPr>
            <w:r>
              <w:t xml:space="preserve">Doosan</w:t>
            </w:r>
          </w:p>
        </w:tc>
        <w:tc>
          <w:tcPr/>
          <w:p>
            <w:pPr>
              <w:pStyle w:val="Compact"/>
            </w:pPr>
            <w:r>
              <w:t xml:space="preserve">Puma TL2000</w:t>
            </w:r>
          </w:p>
        </w:tc>
        <w:tc>
          <w:tcPr/>
          <w:p>
            <w:pPr>
              <w:pStyle w:val="Compact"/>
              <w:jc w:val="right"/>
            </w:pPr>
            <w:r>
              <w:t xml:space="preserve">3</w:t>
            </w:r>
          </w:p>
        </w:tc>
        <w:tc>
          <w:tcPr/>
          <w:p>
            <w:pPr>
              <w:pStyle w:val="Compact"/>
              <w:jc w:val="center"/>
            </w:pPr>
            <w:r>
              <w:t xml:space="preserve">1</w:t>
            </w:r>
          </w:p>
        </w:tc>
        <w:tc>
          <w:tcPr/>
          <w:p>
            <w:pPr>
              <w:pStyle w:val="Compact"/>
            </w:pPr>
            <w:r>
              <w:t xml:space="preserve">Ø350×650</w:t>
            </w:r>
          </w:p>
        </w:tc>
        <w:tc>
          <w:tcPr/>
          <w:p>
            <w:pPr>
              <w:pStyle w:val="Compact"/>
            </w:pPr>
            <w:r>
              <w:t xml:space="preserve">4.500 rpm</w:t>
            </w:r>
          </w:p>
        </w:tc>
        <w:tc>
          <w:tcPr/>
          <w:p>
            <w:pPr>
              <w:pStyle w:val="Compact"/>
              <w:jc w:val="right"/>
            </w:pPr>
            <w:r>
              <w:t xml:space="preserve">120-160</w:t>
            </w:r>
          </w:p>
        </w:tc>
      </w:tr>
      <w:tr>
        <w:tc>
          <w:tcPr/>
          <w:p>
            <w:pPr>
              <w:pStyle w:val="Compact"/>
              <w:jc w:val="center"/>
            </w:pPr>
            <w:r>
              <w:t xml:space="preserve">8</w:t>
            </w:r>
          </w:p>
        </w:tc>
        <w:tc>
          <w:tcPr/>
          <w:p>
            <w:pPr>
              <w:pStyle w:val="Compact"/>
            </w:pPr>
            <w:r>
              <w:t xml:space="preserve">Wire EDM</w:t>
            </w:r>
          </w:p>
        </w:tc>
        <w:tc>
          <w:tcPr/>
          <w:p>
            <w:pPr>
              <w:pStyle w:val="Compact"/>
            </w:pPr>
            <w:r>
              <w:t xml:space="preserve">Mitsubishi</w:t>
            </w:r>
          </w:p>
        </w:tc>
        <w:tc>
          <w:tcPr/>
          <w:p>
            <w:pPr>
              <w:pStyle w:val="Compact"/>
            </w:pPr>
            <w:r>
              <w:t xml:space="preserve">MV2400R</w:t>
            </w:r>
          </w:p>
        </w:tc>
        <w:tc>
          <w:tcPr/>
          <w:p>
            <w:pPr>
              <w:pStyle w:val="Compact"/>
              <w:jc w:val="right"/>
            </w:pPr>
            <w:r>
              <w:t xml:space="preserve">2</w:t>
            </w:r>
          </w:p>
        </w:tc>
        <w:tc>
          <w:tcPr/>
          <w:p>
            <w:pPr>
              <w:pStyle w:val="Compact"/>
              <w:jc w:val="center"/>
            </w:pPr>
            <w:r>
              <w:t xml:space="preserve">1+2</w:t>
            </w:r>
          </w:p>
        </w:tc>
        <w:tc>
          <w:tcPr/>
          <w:p>
            <w:pPr>
              <w:pStyle w:val="Compact"/>
            </w:pPr>
            <w:r>
              <w:t xml:space="preserve">600×400×310</w:t>
            </w:r>
          </w:p>
        </w:tc>
        <w:tc>
          <w:tcPr/>
          <w:p>
            <w:pPr>
              <w:pStyle w:val="Compact"/>
            </w:pPr>
            <w:r>
              <w:t xml:space="preserve">—</w:t>
            </w:r>
          </w:p>
        </w:tc>
        <w:tc>
          <w:tcPr/>
          <w:p>
            <w:pPr>
              <w:pStyle w:val="Compact"/>
              <w:jc w:val="right"/>
            </w:pPr>
            <w:r>
              <w:t xml:space="preserve">140-180</w:t>
            </w:r>
          </w:p>
        </w:tc>
      </w:tr>
      <w:tr>
        <w:tc>
          <w:tcPr/>
          <w:p>
            <w:pPr>
              <w:pStyle w:val="Compact"/>
            </w:pPr>
          </w:p>
        </w:tc>
        <w:tc>
          <w:tcPr/>
          <w:p>
            <w:pPr>
              <w:pStyle w:val="Compact"/>
            </w:pPr>
            <w:r>
              <w:rPr>
                <w:b/>
                <w:bCs/>
              </w:rPr>
              <w:t xml:space="preserve">Tổng</w:t>
            </w:r>
          </w:p>
        </w:tc>
        <w:tc>
          <w:tcPr/>
          <w:p>
            <w:pPr>
              <w:pStyle w:val="Compact"/>
            </w:pPr>
          </w:p>
        </w:tc>
        <w:tc>
          <w:tcPr/>
          <w:p>
            <w:pPr>
              <w:pStyle w:val="Compact"/>
            </w:pPr>
          </w:p>
        </w:tc>
        <w:tc>
          <w:tcPr/>
          <w:p>
            <w:pPr>
              <w:pStyle w:val="Compact"/>
              <w:jc w:val="right"/>
            </w:pPr>
            <w:r>
              <w:rPr>
                <w:b/>
                <w:bCs/>
              </w:rPr>
              <w:t xml:space="preserve">28</w:t>
            </w:r>
          </w:p>
        </w:tc>
        <w:tc>
          <w:tcPr/>
          <w:p>
            <w:pPr>
              <w:pStyle w:val="Compact"/>
            </w:pPr>
          </w:p>
        </w:tc>
        <w:tc>
          <w:tcPr/>
          <w:p>
            <w:pPr>
              <w:pStyle w:val="Compact"/>
            </w:pPr>
          </w:p>
        </w:tc>
        <w:tc>
          <w:tcPr/>
          <w:p>
            <w:pPr>
              <w:pStyle w:val="Compact"/>
            </w:pPr>
          </w:p>
        </w:tc>
        <w:tc>
          <w:tcPr/>
          <w:p>
            <w:pPr>
              <w:pStyle w:val="Compact"/>
              <w:jc w:val="right"/>
            </w:pPr>
            <w:r>
              <w:rPr>
                <w:b/>
                <w:bCs/>
              </w:rPr>
              <w:t xml:space="preserve">9.590-11.410</w:t>
            </w:r>
          </w:p>
        </w:tc>
      </w:tr>
    </w:tbl>
    <w:bookmarkEnd w:id="553"/>
    <w:bookmarkStart w:id="554" w:name="d.2.-thiết-bị-qaqc"/>
    <w:p>
      <w:pPr>
        <w:pStyle w:val="Heading2"/>
      </w:pPr>
      <w:r>
        <w:rPr>
          <w:rStyle w:val="SectionNumber"/>
        </w:rPr>
        <w:t xml:space="preserve">20.2</w:t>
      </w:r>
      <w:r>
        <w:tab/>
      </w:r>
      <w:r>
        <w:t xml:space="preserve">D.2. Thiết bị QA/QC</w:t>
      </w:r>
    </w:p>
    <w:tbl>
      <w:tblPr>
        <w:tblStyle w:val="Table"/>
        <w:tblW w:type="pct" w:w="5000"/>
        <w:tblLayout w:type="fixed"/>
        <w:tblLook w:firstRow="1" w:lastRow="0" w:firstColumn="0" w:lastColumn="0" w:noHBand="0" w:noVBand="0" w:val="0020"/>
      </w:tblPr>
      <w:tblGrid>
        <w:gridCol w:w="304"/>
        <w:gridCol w:w="2436"/>
        <w:gridCol w:w="812"/>
        <w:gridCol w:w="1523"/>
        <w:gridCol w:w="1116"/>
        <w:gridCol w:w="1726"/>
      </w:tblGrid>
      <w:tr>
        <w:trPr>
          <w:tblHeader w:val="on"/>
        </w:trPr>
        <w:tc>
          <w:tcPr/>
          <w:p>
            <w:pPr>
              <w:pStyle w:val="Compact"/>
              <w:jc w:val="center"/>
            </w:pPr>
            <w:r>
              <w:t xml:space="preserve">TT</w:t>
            </w:r>
          </w:p>
        </w:tc>
        <w:tc>
          <w:tcPr/>
          <w:p>
            <w:pPr>
              <w:pStyle w:val="Compact"/>
            </w:pPr>
            <w:r>
              <w:t xml:space="preserve">Thiết bị</w:t>
            </w:r>
          </w:p>
        </w:tc>
        <w:tc>
          <w:tcPr/>
          <w:p>
            <w:pPr>
              <w:pStyle w:val="Compact"/>
            </w:pPr>
            <w:r>
              <w:t xml:space="preserve">Hãng</w:t>
            </w:r>
          </w:p>
        </w:tc>
        <w:tc>
          <w:tcPr/>
          <w:p>
            <w:pPr>
              <w:pStyle w:val="Compact"/>
            </w:pPr>
            <w:r>
              <w:t xml:space="preserve">Model</w:t>
            </w:r>
          </w:p>
        </w:tc>
        <w:tc>
          <w:tcPr/>
          <w:p>
            <w:pPr>
              <w:pStyle w:val="Compact"/>
              <w:jc w:val="right"/>
            </w:pPr>
            <w:r>
              <w:t xml:space="preserve">Số lượng</w:t>
            </w:r>
          </w:p>
        </w:tc>
        <w:tc>
          <w:tcPr/>
          <w:p>
            <w:pPr>
              <w:pStyle w:val="Compact"/>
              <w:jc w:val="right"/>
            </w:pPr>
            <w:r>
              <w:t xml:space="preserve">Giá (K USD)</w:t>
            </w:r>
          </w:p>
        </w:tc>
      </w:tr>
      <w:tr>
        <w:tc>
          <w:tcPr/>
          <w:p>
            <w:pPr>
              <w:pStyle w:val="Compact"/>
              <w:jc w:val="center"/>
            </w:pPr>
            <w:r>
              <w:t xml:space="preserve">1</w:t>
            </w:r>
          </w:p>
        </w:tc>
        <w:tc>
          <w:tcPr/>
          <w:p>
            <w:pPr>
              <w:pStyle w:val="Compact"/>
            </w:pPr>
            <w:r>
              <w:t xml:space="preserve">CMM 3D</w:t>
            </w:r>
          </w:p>
        </w:tc>
        <w:tc>
          <w:tcPr/>
          <w:p>
            <w:pPr>
              <w:pStyle w:val="Compact"/>
            </w:pPr>
            <w:r>
              <w:t xml:space="preserve">Hexagon</w:t>
            </w:r>
          </w:p>
        </w:tc>
        <w:tc>
          <w:tcPr/>
          <w:p>
            <w:pPr>
              <w:pStyle w:val="Compact"/>
            </w:pPr>
            <w:r>
              <w:t xml:space="preserve">GLOBAL S 7.10.7</w:t>
            </w:r>
          </w:p>
        </w:tc>
        <w:tc>
          <w:tcPr/>
          <w:p>
            <w:pPr>
              <w:pStyle w:val="Compact"/>
              <w:jc w:val="right"/>
            </w:pPr>
            <w:r>
              <w:t xml:space="preserve">1</w:t>
            </w:r>
          </w:p>
        </w:tc>
        <w:tc>
          <w:tcPr/>
          <w:p>
            <w:pPr>
              <w:pStyle w:val="Compact"/>
              <w:jc w:val="right"/>
            </w:pPr>
            <w:r>
              <w:t xml:space="preserve">180-250</w:t>
            </w:r>
          </w:p>
        </w:tc>
      </w:tr>
      <w:tr>
        <w:tc>
          <w:tcPr/>
          <w:p>
            <w:pPr>
              <w:pStyle w:val="Compact"/>
              <w:jc w:val="center"/>
            </w:pPr>
            <w:r>
              <w:t xml:space="preserve">2</w:t>
            </w:r>
          </w:p>
        </w:tc>
        <w:tc>
          <w:tcPr/>
          <w:p>
            <w:pPr>
              <w:pStyle w:val="Compact"/>
            </w:pPr>
            <w:r>
              <w:t xml:space="preserve">CMM 3D</w:t>
            </w:r>
          </w:p>
        </w:tc>
        <w:tc>
          <w:tcPr/>
          <w:p>
            <w:pPr>
              <w:pStyle w:val="Compact"/>
            </w:pPr>
            <w:r>
              <w:t xml:space="preserve">Zeiss</w:t>
            </w:r>
          </w:p>
        </w:tc>
        <w:tc>
          <w:tcPr/>
          <w:p>
            <w:pPr>
              <w:pStyle w:val="Compact"/>
            </w:pPr>
            <w:r>
              <w:t xml:space="preserve">PRISMO Ultra</w:t>
            </w:r>
          </w:p>
        </w:tc>
        <w:tc>
          <w:tcPr/>
          <w:p>
            <w:pPr>
              <w:pStyle w:val="Compact"/>
              <w:jc w:val="right"/>
            </w:pPr>
            <w:r>
              <w:t xml:space="preserve">1</w:t>
            </w:r>
          </w:p>
        </w:tc>
        <w:tc>
          <w:tcPr/>
          <w:p>
            <w:pPr>
              <w:pStyle w:val="Compact"/>
              <w:jc w:val="right"/>
            </w:pPr>
            <w:r>
              <w:t xml:space="preserve">200-280</w:t>
            </w:r>
          </w:p>
        </w:tc>
      </w:tr>
      <w:tr>
        <w:tc>
          <w:tcPr/>
          <w:p>
            <w:pPr>
              <w:pStyle w:val="Compact"/>
              <w:jc w:val="center"/>
            </w:pPr>
            <w:r>
              <w:t xml:space="preserve">3</w:t>
            </w:r>
          </w:p>
        </w:tc>
        <w:tc>
          <w:tcPr/>
          <w:p>
            <w:pPr>
              <w:pStyle w:val="Compact"/>
            </w:pPr>
            <w:r>
              <w:t xml:space="preserve">Laser Scanner</w:t>
            </w:r>
          </w:p>
        </w:tc>
        <w:tc>
          <w:tcPr/>
          <w:p>
            <w:pPr>
              <w:pStyle w:val="Compact"/>
            </w:pPr>
            <w:r>
              <w:t xml:space="preserve">Creaform</w:t>
            </w:r>
          </w:p>
        </w:tc>
        <w:tc>
          <w:tcPr/>
          <w:p>
            <w:pPr>
              <w:pStyle w:val="Compact"/>
            </w:pPr>
            <w:r>
              <w:t xml:space="preserve">MetraSCAN 3D</w:t>
            </w:r>
          </w:p>
        </w:tc>
        <w:tc>
          <w:tcPr/>
          <w:p>
            <w:pPr>
              <w:pStyle w:val="Compact"/>
              <w:jc w:val="right"/>
            </w:pPr>
            <w:r>
              <w:t xml:space="preserve">1</w:t>
            </w:r>
          </w:p>
        </w:tc>
        <w:tc>
          <w:tcPr/>
          <w:p>
            <w:pPr>
              <w:pStyle w:val="Compact"/>
              <w:jc w:val="right"/>
            </w:pPr>
            <w:r>
              <w:t xml:space="preserve">60-85</w:t>
            </w:r>
          </w:p>
        </w:tc>
      </w:tr>
      <w:tr>
        <w:tc>
          <w:tcPr/>
          <w:p>
            <w:pPr>
              <w:pStyle w:val="Compact"/>
              <w:jc w:val="center"/>
            </w:pPr>
            <w:r>
              <w:t xml:space="preserve">4</w:t>
            </w:r>
          </w:p>
        </w:tc>
        <w:tc>
          <w:tcPr/>
          <w:p>
            <w:pPr>
              <w:pStyle w:val="Compact"/>
            </w:pPr>
            <w:r>
              <w:t xml:space="preserve">Surface Roughness Tester</w:t>
            </w:r>
          </w:p>
        </w:tc>
        <w:tc>
          <w:tcPr/>
          <w:p>
            <w:pPr>
              <w:pStyle w:val="Compact"/>
            </w:pPr>
            <w:r>
              <w:t xml:space="preserve">Mitutoyo</w:t>
            </w:r>
          </w:p>
        </w:tc>
        <w:tc>
          <w:tcPr/>
          <w:p>
            <w:pPr>
              <w:pStyle w:val="Compact"/>
            </w:pPr>
            <w:r>
              <w:t xml:space="preserve">SJ-410</w:t>
            </w:r>
          </w:p>
        </w:tc>
        <w:tc>
          <w:tcPr/>
          <w:p>
            <w:pPr>
              <w:pStyle w:val="Compact"/>
              <w:jc w:val="right"/>
            </w:pPr>
            <w:r>
              <w:t xml:space="preserve">2</w:t>
            </w:r>
          </w:p>
        </w:tc>
        <w:tc>
          <w:tcPr/>
          <w:p>
            <w:pPr>
              <w:pStyle w:val="Compact"/>
              <w:jc w:val="right"/>
            </w:pPr>
            <w:r>
              <w:t xml:space="preserve">15-25</w:t>
            </w:r>
          </w:p>
        </w:tc>
      </w:tr>
      <w:tr>
        <w:tc>
          <w:tcPr/>
          <w:p>
            <w:pPr>
              <w:pStyle w:val="Compact"/>
              <w:jc w:val="center"/>
            </w:pPr>
            <w:r>
              <w:t xml:space="preserve">5</w:t>
            </w:r>
          </w:p>
        </w:tc>
        <w:tc>
          <w:tcPr/>
          <w:p>
            <w:pPr>
              <w:pStyle w:val="Compact"/>
            </w:pPr>
            <w:r>
              <w:t xml:space="preserve">Measuring Microscope</w:t>
            </w:r>
          </w:p>
        </w:tc>
        <w:tc>
          <w:tcPr/>
          <w:p>
            <w:pPr>
              <w:pStyle w:val="Compact"/>
            </w:pPr>
            <w:r>
              <w:t xml:space="preserve">Keyence</w:t>
            </w:r>
          </w:p>
        </w:tc>
        <w:tc>
          <w:tcPr/>
          <w:p>
            <w:pPr>
              <w:pStyle w:val="Compact"/>
            </w:pPr>
            <w:r>
              <w:t xml:space="preserve">VHX-7000</w:t>
            </w:r>
          </w:p>
        </w:tc>
        <w:tc>
          <w:tcPr/>
          <w:p>
            <w:pPr>
              <w:pStyle w:val="Compact"/>
              <w:jc w:val="right"/>
            </w:pPr>
            <w:r>
              <w:t xml:space="preserve">1</w:t>
            </w:r>
          </w:p>
        </w:tc>
        <w:tc>
          <w:tcPr/>
          <w:p>
            <w:pPr>
              <w:pStyle w:val="Compact"/>
              <w:jc w:val="right"/>
            </w:pPr>
            <w:r>
              <w:t xml:space="preserve">35-50</w:t>
            </w:r>
          </w:p>
        </w:tc>
      </w:tr>
      <w:tr>
        <w:tc>
          <w:tcPr/>
          <w:p>
            <w:pPr>
              <w:pStyle w:val="Compact"/>
              <w:jc w:val="center"/>
            </w:pPr>
            <w:r>
              <w:t xml:space="preserve">6</w:t>
            </w:r>
          </w:p>
        </w:tc>
        <w:tc>
          <w:tcPr/>
          <w:p>
            <w:pPr>
              <w:pStyle w:val="Compact"/>
            </w:pPr>
            <w:r>
              <w:t xml:space="preserve">Hardness Tester</w:t>
            </w:r>
          </w:p>
        </w:tc>
        <w:tc>
          <w:tcPr/>
          <w:p>
            <w:pPr>
              <w:pStyle w:val="Compact"/>
            </w:pPr>
            <w:r>
              <w:t xml:space="preserve">Mitutoyo</w:t>
            </w:r>
          </w:p>
        </w:tc>
        <w:tc>
          <w:tcPr/>
          <w:p>
            <w:pPr>
              <w:pStyle w:val="Compact"/>
            </w:pPr>
            <w:r>
              <w:t xml:space="preserve">HV-100</w:t>
            </w:r>
          </w:p>
        </w:tc>
        <w:tc>
          <w:tcPr/>
          <w:p>
            <w:pPr>
              <w:pStyle w:val="Compact"/>
              <w:jc w:val="right"/>
            </w:pPr>
            <w:r>
              <w:t xml:space="preserve">1</w:t>
            </w:r>
          </w:p>
        </w:tc>
        <w:tc>
          <w:tcPr/>
          <w:p>
            <w:pPr>
              <w:pStyle w:val="Compact"/>
              <w:jc w:val="right"/>
            </w:pPr>
            <w:r>
              <w:t xml:space="preserve">10-15</w:t>
            </w:r>
          </w:p>
        </w:tc>
      </w:tr>
      <w:tr>
        <w:tc>
          <w:tcPr/>
          <w:p>
            <w:pPr>
              <w:pStyle w:val="Compact"/>
            </w:pPr>
          </w:p>
        </w:tc>
        <w:tc>
          <w:tcPr/>
          <w:p>
            <w:pPr>
              <w:pStyle w:val="Compact"/>
            </w:pPr>
            <w:r>
              <w:rPr>
                <w:b/>
                <w:bCs/>
              </w:rPr>
              <w:t xml:space="preserve">Tổng QA/QC</w:t>
            </w:r>
          </w:p>
        </w:tc>
        <w:tc>
          <w:tcPr/>
          <w:p>
            <w:pPr>
              <w:pStyle w:val="Compact"/>
            </w:pPr>
          </w:p>
        </w:tc>
        <w:tc>
          <w:tcPr/>
          <w:p>
            <w:pPr>
              <w:pStyle w:val="Compact"/>
            </w:pPr>
          </w:p>
        </w:tc>
        <w:tc>
          <w:tcPr/>
          <w:p>
            <w:pPr>
              <w:pStyle w:val="Compact"/>
            </w:pPr>
          </w:p>
        </w:tc>
        <w:tc>
          <w:tcPr/>
          <w:p>
            <w:pPr>
              <w:pStyle w:val="Compact"/>
              <w:jc w:val="right"/>
            </w:pPr>
            <w:r>
              <w:rPr>
                <w:b/>
                <w:bCs/>
              </w:rPr>
              <w:t xml:space="preserve">530-750</w:t>
            </w:r>
          </w:p>
        </w:tc>
      </w:tr>
    </w:tbl>
    <w:bookmarkEnd w:id="554"/>
    <w:bookmarkStart w:id="555" w:name="d.3.-thiết-bị-datacenter"/>
    <w:p>
      <w:pPr>
        <w:pStyle w:val="Heading2"/>
      </w:pPr>
      <w:r>
        <w:rPr>
          <w:rStyle w:val="SectionNumber"/>
        </w:rPr>
        <w:t xml:space="preserve">20.3</w:t>
      </w:r>
      <w:r>
        <w:tab/>
      </w:r>
      <w:r>
        <w:t xml:space="preserve">D.3. Thiết bị Datacenter</w:t>
      </w:r>
    </w:p>
    <w:tbl>
      <w:tblPr>
        <w:tblStyle w:val="Table"/>
        <w:tblW w:type="pct" w:w="5000"/>
        <w:tblLayout w:type="fixed"/>
        <w:tblLook w:firstRow="1" w:lastRow="0" w:firstColumn="0" w:lastColumn="0" w:noHBand="0" w:noVBand="0" w:val="0020"/>
      </w:tblPr>
      <w:tblGrid>
        <w:gridCol w:w="279"/>
        <w:gridCol w:w="2608"/>
        <w:gridCol w:w="1956"/>
        <w:gridCol w:w="1118"/>
        <w:gridCol w:w="1956"/>
      </w:tblGrid>
      <w:tr>
        <w:trPr>
          <w:tblHeader w:val="on"/>
        </w:trPr>
        <w:tc>
          <w:tcPr/>
          <w:p>
            <w:pPr>
              <w:pStyle w:val="Compact"/>
              <w:jc w:val="center"/>
            </w:pPr>
            <w:r>
              <w:t xml:space="preserve">TT</w:t>
            </w:r>
          </w:p>
        </w:tc>
        <w:tc>
          <w:tcPr/>
          <w:p>
            <w:pPr>
              <w:pStyle w:val="Compact"/>
            </w:pPr>
            <w:r>
              <w:t xml:space="preserve">Thiết bị</w:t>
            </w:r>
          </w:p>
        </w:tc>
        <w:tc>
          <w:tcPr/>
          <w:p>
            <w:pPr>
              <w:pStyle w:val="Compact"/>
            </w:pPr>
            <w:r>
              <w:t xml:space="preserve">Hãng/Spec</w:t>
            </w:r>
          </w:p>
        </w:tc>
        <w:tc>
          <w:tcPr/>
          <w:p>
            <w:pPr>
              <w:pStyle w:val="Compact"/>
              <w:jc w:val="right"/>
            </w:pPr>
            <w:r>
              <w:t xml:space="preserve">Số lượng</w:t>
            </w:r>
          </w:p>
        </w:tc>
        <w:tc>
          <w:tcPr/>
          <w:p>
            <w:pPr>
              <w:pStyle w:val="Compact"/>
              <w:jc w:val="right"/>
            </w:pPr>
            <w:r>
              <w:t xml:space="preserve">Giá (K USD)</w:t>
            </w:r>
          </w:p>
        </w:tc>
      </w:tr>
      <w:tr>
        <w:tc>
          <w:tcPr/>
          <w:p>
            <w:pPr>
              <w:pStyle w:val="Compact"/>
              <w:jc w:val="center"/>
            </w:pPr>
            <w:r>
              <w:t xml:space="preserve">1</w:t>
            </w:r>
          </w:p>
        </w:tc>
        <w:tc>
          <w:tcPr/>
          <w:p>
            <w:pPr>
              <w:pStyle w:val="Compact"/>
            </w:pPr>
            <w:r>
              <w:t xml:space="preserve">Server Rack 42U</w:t>
            </w:r>
          </w:p>
        </w:tc>
        <w:tc>
          <w:tcPr/>
          <w:p>
            <w:pPr>
              <w:pStyle w:val="Compact"/>
            </w:pPr>
            <w:r>
              <w:t xml:space="preserve">Rittal/APC</w:t>
            </w:r>
          </w:p>
        </w:tc>
        <w:tc>
          <w:tcPr/>
          <w:p>
            <w:pPr>
              <w:pStyle w:val="Compact"/>
              <w:jc w:val="right"/>
            </w:pPr>
            <w:r>
              <w:t xml:space="preserve">100</w:t>
            </w:r>
          </w:p>
        </w:tc>
        <w:tc>
          <w:tcPr/>
          <w:p>
            <w:pPr>
              <w:pStyle w:val="Compact"/>
              <w:jc w:val="right"/>
            </w:pPr>
            <w:r>
              <w:t xml:space="preserve">200-300</w:t>
            </w:r>
          </w:p>
        </w:tc>
      </w:tr>
      <w:tr>
        <w:tc>
          <w:tcPr/>
          <w:p>
            <w:pPr>
              <w:pStyle w:val="Compact"/>
              <w:jc w:val="center"/>
            </w:pPr>
            <w:r>
              <w:t xml:space="preserve">2</w:t>
            </w:r>
          </w:p>
        </w:tc>
        <w:tc>
          <w:tcPr/>
          <w:p>
            <w:pPr>
              <w:pStyle w:val="Compact"/>
            </w:pPr>
            <w:r>
              <w:t xml:space="preserve">PDU (metered+switched)</w:t>
            </w:r>
          </w:p>
        </w:tc>
        <w:tc>
          <w:tcPr/>
          <w:p>
            <w:pPr>
              <w:pStyle w:val="Compact"/>
            </w:pPr>
            <w:r>
              <w:t xml:space="preserve">Raritan/ServerTech</w:t>
            </w:r>
          </w:p>
        </w:tc>
        <w:tc>
          <w:tcPr/>
          <w:p>
            <w:pPr>
              <w:pStyle w:val="Compact"/>
              <w:jc w:val="right"/>
            </w:pPr>
            <w:r>
              <w:t xml:space="preserve">200</w:t>
            </w:r>
          </w:p>
        </w:tc>
        <w:tc>
          <w:tcPr/>
          <w:p>
            <w:pPr>
              <w:pStyle w:val="Compact"/>
              <w:jc w:val="right"/>
            </w:pPr>
            <w:r>
              <w:t xml:space="preserve">100-150</w:t>
            </w:r>
          </w:p>
        </w:tc>
      </w:tr>
      <w:tr>
        <w:tc>
          <w:tcPr/>
          <w:p>
            <w:pPr>
              <w:pStyle w:val="Compact"/>
              <w:jc w:val="center"/>
            </w:pPr>
            <w:r>
              <w:t xml:space="preserve">3</w:t>
            </w:r>
          </w:p>
        </w:tc>
        <w:tc>
          <w:tcPr/>
          <w:p>
            <w:pPr>
              <w:pStyle w:val="Compact"/>
            </w:pPr>
            <w:r>
              <w:t xml:space="preserve">UPS 1.000 kVA (LiFePO4)</w:t>
            </w:r>
          </w:p>
        </w:tc>
        <w:tc>
          <w:tcPr/>
          <w:p>
            <w:pPr>
              <w:pStyle w:val="Compact"/>
            </w:pPr>
            <w:r>
              <w:t xml:space="preserve">Eaton/Schneider</w:t>
            </w:r>
          </w:p>
        </w:tc>
        <w:tc>
          <w:tcPr/>
          <w:p>
            <w:pPr>
              <w:pStyle w:val="Compact"/>
              <w:jc w:val="right"/>
            </w:pPr>
            <w:r>
              <w:t xml:space="preserve">4</w:t>
            </w:r>
          </w:p>
        </w:tc>
        <w:tc>
          <w:tcPr/>
          <w:p>
            <w:pPr>
              <w:pStyle w:val="Compact"/>
              <w:jc w:val="right"/>
            </w:pPr>
            <w:r>
              <w:t xml:space="preserve">800-1.200</w:t>
            </w:r>
          </w:p>
        </w:tc>
      </w:tr>
      <w:tr>
        <w:tc>
          <w:tcPr/>
          <w:p>
            <w:pPr>
              <w:pStyle w:val="Compact"/>
              <w:jc w:val="center"/>
            </w:pPr>
            <w:r>
              <w:t xml:space="preserve">4</w:t>
            </w:r>
          </w:p>
        </w:tc>
        <w:tc>
          <w:tcPr/>
          <w:p>
            <w:pPr>
              <w:pStyle w:val="Compact"/>
            </w:pPr>
            <w:r>
              <w:t xml:space="preserve">Diesel Generator 2.500 kVA</w:t>
            </w:r>
          </w:p>
        </w:tc>
        <w:tc>
          <w:tcPr/>
          <w:p>
            <w:pPr>
              <w:pStyle w:val="Compact"/>
            </w:pPr>
            <w:r>
              <w:t xml:space="preserve">Cummins/CAT</w:t>
            </w:r>
          </w:p>
        </w:tc>
        <w:tc>
          <w:tcPr/>
          <w:p>
            <w:pPr>
              <w:pStyle w:val="Compact"/>
              <w:jc w:val="right"/>
            </w:pPr>
            <w:r>
              <w:t xml:space="preserve">2</w:t>
            </w:r>
          </w:p>
        </w:tc>
        <w:tc>
          <w:tcPr/>
          <w:p>
            <w:pPr>
              <w:pStyle w:val="Compact"/>
              <w:jc w:val="right"/>
            </w:pPr>
            <w:r>
              <w:t xml:space="preserve">600-800</w:t>
            </w:r>
          </w:p>
        </w:tc>
      </w:tr>
      <w:tr>
        <w:tc>
          <w:tcPr/>
          <w:p>
            <w:pPr>
              <w:pStyle w:val="Compact"/>
              <w:jc w:val="center"/>
            </w:pPr>
            <w:r>
              <w:t xml:space="preserve">5</w:t>
            </w:r>
          </w:p>
        </w:tc>
        <w:tc>
          <w:tcPr/>
          <w:p>
            <w:pPr>
              <w:pStyle w:val="Compact"/>
            </w:pPr>
            <w:r>
              <w:t xml:space="preserve">Chiller 350 kW</w:t>
            </w:r>
          </w:p>
        </w:tc>
        <w:tc>
          <w:tcPr/>
          <w:p>
            <w:pPr>
              <w:pStyle w:val="Compact"/>
            </w:pPr>
            <w:r>
              <w:t xml:space="preserve">Daikin/Carrier</w:t>
            </w:r>
          </w:p>
        </w:tc>
        <w:tc>
          <w:tcPr/>
          <w:p>
            <w:pPr>
              <w:pStyle w:val="Compact"/>
              <w:jc w:val="right"/>
            </w:pPr>
            <w:r>
              <w:t xml:space="preserve">3</w:t>
            </w:r>
          </w:p>
        </w:tc>
        <w:tc>
          <w:tcPr/>
          <w:p>
            <w:pPr>
              <w:pStyle w:val="Compact"/>
              <w:jc w:val="right"/>
            </w:pPr>
            <w:r>
              <w:t xml:space="preserve">300-450</w:t>
            </w:r>
          </w:p>
        </w:tc>
      </w:tr>
      <w:tr>
        <w:tc>
          <w:tcPr/>
          <w:p>
            <w:pPr>
              <w:pStyle w:val="Compact"/>
              <w:jc w:val="center"/>
            </w:pPr>
            <w:r>
              <w:t xml:space="preserve">6</w:t>
            </w:r>
          </w:p>
        </w:tc>
        <w:tc>
          <w:tcPr/>
          <w:p>
            <w:pPr>
              <w:pStyle w:val="Compact"/>
            </w:pPr>
            <w:r>
              <w:t xml:space="preserve">CDU (Coolant Distribution)</w:t>
            </w:r>
          </w:p>
        </w:tc>
        <w:tc>
          <w:tcPr/>
          <w:p>
            <w:pPr>
              <w:pStyle w:val="Compact"/>
            </w:pPr>
            <w:r>
              <w:t xml:space="preserve">Vertiv/Schneider</w:t>
            </w:r>
          </w:p>
        </w:tc>
        <w:tc>
          <w:tcPr/>
          <w:p>
            <w:pPr>
              <w:pStyle w:val="Compact"/>
              <w:jc w:val="right"/>
            </w:pPr>
            <w:r>
              <w:t xml:space="preserve">4</w:t>
            </w:r>
          </w:p>
        </w:tc>
        <w:tc>
          <w:tcPr/>
          <w:p>
            <w:pPr>
              <w:pStyle w:val="Compact"/>
              <w:jc w:val="right"/>
            </w:pPr>
            <w:r>
              <w:t xml:space="preserve">200-400</w:t>
            </w:r>
          </w:p>
        </w:tc>
      </w:tr>
      <w:tr>
        <w:tc>
          <w:tcPr/>
          <w:p>
            <w:pPr>
              <w:pStyle w:val="Compact"/>
              <w:jc w:val="center"/>
            </w:pPr>
            <w:r>
              <w:t xml:space="preserve">7</w:t>
            </w:r>
          </w:p>
        </w:tc>
        <w:tc>
          <w:tcPr/>
          <w:p>
            <w:pPr>
              <w:pStyle w:val="Compact"/>
            </w:pPr>
            <w:r>
              <w:t xml:space="preserve">In-Row Cooling Unit</w:t>
            </w:r>
          </w:p>
        </w:tc>
        <w:tc>
          <w:tcPr/>
          <w:p>
            <w:pPr>
              <w:pStyle w:val="Compact"/>
            </w:pPr>
            <w:r>
              <w:t xml:space="preserve">Schneider</w:t>
            </w:r>
          </w:p>
        </w:tc>
        <w:tc>
          <w:tcPr/>
          <w:p>
            <w:pPr>
              <w:pStyle w:val="Compact"/>
              <w:jc w:val="right"/>
            </w:pPr>
            <w:r>
              <w:t xml:space="preserve">6</w:t>
            </w:r>
          </w:p>
        </w:tc>
        <w:tc>
          <w:tcPr/>
          <w:p>
            <w:pPr>
              <w:pStyle w:val="Compact"/>
              <w:jc w:val="right"/>
            </w:pPr>
            <w:r>
              <w:t xml:space="preserve">120-180</w:t>
            </w:r>
          </w:p>
        </w:tc>
      </w:tr>
      <w:tr>
        <w:tc>
          <w:tcPr/>
          <w:p>
            <w:pPr>
              <w:pStyle w:val="Compact"/>
              <w:jc w:val="center"/>
            </w:pPr>
            <w:r>
              <w:t xml:space="preserve">8</w:t>
            </w:r>
          </w:p>
        </w:tc>
        <w:tc>
          <w:tcPr/>
          <w:p>
            <w:pPr>
              <w:pStyle w:val="Compact"/>
            </w:pPr>
            <w:r>
              <w:t xml:space="preserve">RDHX (Rear-Door HEX)</w:t>
            </w:r>
          </w:p>
        </w:tc>
        <w:tc>
          <w:tcPr/>
          <w:p>
            <w:pPr>
              <w:pStyle w:val="Compact"/>
            </w:pPr>
            <w:r>
              <w:t xml:space="preserve">CoolIT/Schneider</w:t>
            </w:r>
          </w:p>
        </w:tc>
        <w:tc>
          <w:tcPr/>
          <w:p>
            <w:pPr>
              <w:pStyle w:val="Compact"/>
              <w:jc w:val="right"/>
            </w:pPr>
            <w:r>
              <w:t xml:space="preserve">50</w:t>
            </w:r>
          </w:p>
        </w:tc>
        <w:tc>
          <w:tcPr/>
          <w:p>
            <w:pPr>
              <w:pStyle w:val="Compact"/>
              <w:jc w:val="right"/>
            </w:pPr>
            <w:r>
              <w:t xml:space="preserve">250-400</w:t>
            </w:r>
          </w:p>
        </w:tc>
      </w:tr>
      <w:tr>
        <w:tc>
          <w:tcPr/>
          <w:p>
            <w:pPr>
              <w:pStyle w:val="Compact"/>
              <w:jc w:val="center"/>
            </w:pPr>
            <w:r>
              <w:t xml:space="preserve">9</w:t>
            </w:r>
          </w:p>
        </w:tc>
        <w:tc>
          <w:tcPr/>
          <w:p>
            <w:pPr>
              <w:pStyle w:val="Compact"/>
            </w:pPr>
            <w:r>
              <w:t xml:space="preserve">Core Switch (100GbE)</w:t>
            </w:r>
          </w:p>
        </w:tc>
        <w:tc>
          <w:tcPr/>
          <w:p>
            <w:pPr>
              <w:pStyle w:val="Compact"/>
            </w:pPr>
            <w:r>
              <w:t xml:space="preserve">Cisco Nexus 93180YC</w:t>
            </w:r>
          </w:p>
        </w:tc>
        <w:tc>
          <w:tcPr/>
          <w:p>
            <w:pPr>
              <w:pStyle w:val="Compact"/>
              <w:jc w:val="right"/>
            </w:pPr>
            <w:r>
              <w:t xml:space="preserve">2</w:t>
            </w:r>
          </w:p>
        </w:tc>
        <w:tc>
          <w:tcPr/>
          <w:p>
            <w:pPr>
              <w:pStyle w:val="Compact"/>
              <w:jc w:val="right"/>
            </w:pPr>
            <w:r>
              <w:t xml:space="preserve">80-120</w:t>
            </w:r>
          </w:p>
        </w:tc>
      </w:tr>
      <w:tr>
        <w:tc>
          <w:tcPr/>
          <w:p>
            <w:pPr>
              <w:pStyle w:val="Compact"/>
              <w:jc w:val="center"/>
            </w:pPr>
            <w:r>
              <w:t xml:space="preserve">10</w:t>
            </w:r>
          </w:p>
        </w:tc>
        <w:tc>
          <w:tcPr/>
          <w:p>
            <w:pPr>
              <w:pStyle w:val="Compact"/>
            </w:pPr>
            <w:r>
              <w:t xml:space="preserve">ToR Switch (25GbE)</w:t>
            </w:r>
          </w:p>
        </w:tc>
        <w:tc>
          <w:tcPr/>
          <w:p>
            <w:pPr>
              <w:pStyle w:val="Compact"/>
            </w:pPr>
            <w:r>
              <w:t xml:space="preserve">Cisco Nexus 93108TC</w:t>
            </w:r>
          </w:p>
        </w:tc>
        <w:tc>
          <w:tcPr/>
          <w:p>
            <w:pPr>
              <w:pStyle w:val="Compact"/>
              <w:jc w:val="right"/>
            </w:pPr>
            <w:r>
              <w:t xml:space="preserve">8</w:t>
            </w:r>
          </w:p>
        </w:tc>
        <w:tc>
          <w:tcPr/>
          <w:p>
            <w:pPr>
              <w:pStyle w:val="Compact"/>
              <w:jc w:val="right"/>
            </w:pPr>
            <w:r>
              <w:t xml:space="preserve">80-120</w:t>
            </w:r>
          </w:p>
        </w:tc>
      </w:tr>
      <w:tr>
        <w:tc>
          <w:tcPr/>
          <w:p>
            <w:pPr>
              <w:pStyle w:val="Compact"/>
              <w:jc w:val="center"/>
            </w:pPr>
            <w:r>
              <w:t xml:space="preserve">11</w:t>
            </w:r>
          </w:p>
        </w:tc>
        <w:tc>
          <w:tcPr/>
          <w:p>
            <w:pPr>
              <w:pStyle w:val="Compact"/>
            </w:pPr>
            <w:r>
              <w:t xml:space="preserve">Firewall (NGFW)</w:t>
            </w:r>
          </w:p>
        </w:tc>
        <w:tc>
          <w:tcPr/>
          <w:p>
            <w:pPr>
              <w:pStyle w:val="Compact"/>
            </w:pPr>
            <w:r>
              <w:t xml:space="preserve">Palo Alto PA-5250</w:t>
            </w:r>
          </w:p>
        </w:tc>
        <w:tc>
          <w:tcPr/>
          <w:p>
            <w:pPr>
              <w:pStyle w:val="Compact"/>
              <w:jc w:val="right"/>
            </w:pPr>
            <w:r>
              <w:t xml:space="preserve">2</w:t>
            </w:r>
          </w:p>
        </w:tc>
        <w:tc>
          <w:tcPr/>
          <w:p>
            <w:pPr>
              <w:pStyle w:val="Compact"/>
              <w:jc w:val="right"/>
            </w:pPr>
            <w:r>
              <w:t xml:space="preserve">100-160</w:t>
            </w:r>
          </w:p>
        </w:tc>
      </w:tr>
      <w:tr>
        <w:tc>
          <w:tcPr/>
          <w:p>
            <w:pPr>
              <w:pStyle w:val="Compact"/>
              <w:jc w:val="center"/>
            </w:pPr>
            <w:r>
              <w:t xml:space="preserve">12</w:t>
            </w:r>
          </w:p>
        </w:tc>
        <w:tc>
          <w:tcPr/>
          <w:p>
            <w:pPr>
              <w:pStyle w:val="Compact"/>
            </w:pPr>
            <w:r>
              <w:t xml:space="preserve">DCIM Software</w:t>
            </w:r>
          </w:p>
        </w:tc>
        <w:tc>
          <w:tcPr/>
          <w:p>
            <w:pPr>
              <w:pStyle w:val="Compact"/>
            </w:pPr>
            <w:r>
              <w:t xml:space="preserve">Schneider EcoStruxure</w:t>
            </w:r>
          </w:p>
        </w:tc>
        <w:tc>
          <w:tcPr/>
          <w:p>
            <w:pPr>
              <w:pStyle w:val="Compact"/>
              <w:jc w:val="right"/>
            </w:pPr>
            <w:r>
              <w:t xml:space="preserve">1</w:t>
            </w:r>
          </w:p>
        </w:tc>
        <w:tc>
          <w:tcPr/>
          <w:p>
            <w:pPr>
              <w:pStyle w:val="Compact"/>
              <w:jc w:val="right"/>
            </w:pPr>
            <w:r>
              <w:t xml:space="preserve">30-50</w:t>
            </w:r>
          </w:p>
        </w:tc>
      </w:tr>
      <w:tr>
        <w:tc>
          <w:tcPr/>
          <w:p>
            <w:pPr>
              <w:pStyle w:val="Compact"/>
              <w:jc w:val="center"/>
            </w:pPr>
            <w:r>
              <w:t xml:space="preserve">13</w:t>
            </w:r>
          </w:p>
        </w:tc>
        <w:tc>
          <w:tcPr/>
          <w:p>
            <w:pPr>
              <w:pStyle w:val="Compact"/>
            </w:pPr>
            <w:r>
              <w:t xml:space="preserve">CCTV + Access Control</w:t>
            </w:r>
          </w:p>
        </w:tc>
        <w:tc>
          <w:tcPr/>
          <w:p>
            <w:pPr>
              <w:pStyle w:val="Compact"/>
            </w:pPr>
            <w:r>
              <w:t xml:space="preserve">Hikvision + HID</w:t>
            </w:r>
          </w:p>
        </w:tc>
        <w:tc>
          <w:tcPr/>
          <w:p>
            <w:pPr>
              <w:pStyle w:val="Compact"/>
              <w:jc w:val="right"/>
            </w:pPr>
            <w:r>
              <w:t xml:space="preserve">1 hệ thống</w:t>
            </w:r>
          </w:p>
        </w:tc>
        <w:tc>
          <w:tcPr/>
          <w:p>
            <w:pPr>
              <w:pStyle w:val="Compact"/>
              <w:jc w:val="right"/>
            </w:pPr>
            <w:r>
              <w:t xml:space="preserve">80-120</w:t>
            </w:r>
          </w:p>
        </w:tc>
      </w:tr>
      <w:tr>
        <w:tc>
          <w:tcPr/>
          <w:p>
            <w:pPr>
              <w:pStyle w:val="Compact"/>
            </w:pPr>
          </w:p>
        </w:tc>
        <w:tc>
          <w:tcPr/>
          <w:p>
            <w:pPr>
              <w:pStyle w:val="Compact"/>
            </w:pPr>
            <w:r>
              <w:rPr>
                <w:b/>
                <w:bCs/>
              </w:rPr>
              <w:t xml:space="preserve">Tổng DC Equipment</w:t>
            </w:r>
          </w:p>
        </w:tc>
        <w:tc>
          <w:tcPr/>
          <w:p>
            <w:pPr>
              <w:pStyle w:val="Compact"/>
            </w:pPr>
          </w:p>
        </w:tc>
        <w:tc>
          <w:tcPr/>
          <w:p>
            <w:pPr>
              <w:pStyle w:val="Compact"/>
            </w:pPr>
          </w:p>
        </w:tc>
        <w:tc>
          <w:tcPr/>
          <w:p>
            <w:pPr>
              <w:pStyle w:val="Compact"/>
              <w:jc w:val="right"/>
            </w:pPr>
            <w:r>
              <w:rPr>
                <w:b/>
                <w:bCs/>
              </w:rPr>
              <w:t xml:space="preserve">2.940-4.450</w:t>
            </w:r>
          </w:p>
        </w:tc>
      </w:tr>
    </w:tbl>
    <w:bookmarkEnd w:id="555"/>
    <w:bookmarkStart w:id="556" w:name="d.4.-thiết-bị-gpu-dc-zone-2"/>
    <w:p>
      <w:pPr>
        <w:pStyle w:val="Heading2"/>
      </w:pPr>
      <w:r>
        <w:rPr>
          <w:rStyle w:val="SectionNumber"/>
        </w:rPr>
        <w:t xml:space="preserve">20.4</w:t>
      </w:r>
      <w:r>
        <w:tab/>
      </w:r>
      <w:r>
        <w:t xml:space="preserve">D.4. Thiết bị GPU (DC Zone 2)</w:t>
      </w:r>
    </w:p>
    <w:tbl>
      <w:tblPr>
        <w:tblStyle w:val="Table"/>
        <w:tblW w:type="pct" w:w="5000"/>
        <w:tblLayout w:type="fixed"/>
        <w:tblLook w:firstRow="1" w:lastRow="0" w:firstColumn="0" w:lastColumn="0" w:noHBand="0" w:noVBand="0" w:val="0020"/>
      </w:tblPr>
      <w:tblGrid>
        <w:gridCol w:w="244"/>
        <w:gridCol w:w="2204"/>
        <w:gridCol w:w="489"/>
        <w:gridCol w:w="898"/>
        <w:gridCol w:w="1388"/>
        <w:gridCol w:w="1714"/>
        <w:gridCol w:w="979"/>
      </w:tblGrid>
      <w:tr>
        <w:trPr>
          <w:tblHeader w:val="on"/>
        </w:trPr>
        <w:tc>
          <w:tcPr/>
          <w:p>
            <w:pPr>
              <w:pStyle w:val="Compact"/>
              <w:jc w:val="center"/>
            </w:pPr>
            <w:r>
              <w:t xml:space="preserve">TT</w:t>
            </w:r>
          </w:p>
        </w:tc>
        <w:tc>
          <w:tcPr/>
          <w:p>
            <w:pPr>
              <w:pStyle w:val="Compact"/>
            </w:pPr>
            <w:r>
              <w:t xml:space="preserve">GPU</w:t>
            </w:r>
          </w:p>
        </w:tc>
        <w:tc>
          <w:tcPr/>
          <w:p>
            <w:pPr>
              <w:pStyle w:val="Compact"/>
            </w:pPr>
            <w:r>
              <w:t xml:space="preserve">Hãng</w:t>
            </w:r>
          </w:p>
        </w:tc>
        <w:tc>
          <w:tcPr/>
          <w:p>
            <w:pPr>
              <w:pStyle w:val="Compact"/>
              <w:jc w:val="right"/>
            </w:pPr>
            <w:r>
              <w:t xml:space="preserve">Số lượng</w:t>
            </w:r>
          </w:p>
        </w:tc>
        <w:tc>
          <w:tcPr/>
          <w:p>
            <w:pPr>
              <w:pStyle w:val="Compact"/>
              <w:jc w:val="right"/>
            </w:pPr>
            <w:r>
              <w:t xml:space="preserve">Giá/unit (K USD)</w:t>
            </w:r>
          </w:p>
        </w:tc>
        <w:tc>
          <w:tcPr/>
          <w:p>
            <w:pPr>
              <w:pStyle w:val="Compact"/>
              <w:jc w:val="right"/>
            </w:pPr>
            <w:r>
              <w:t xml:space="preserve">Tổng (K USD)</w:t>
            </w:r>
          </w:p>
        </w:tc>
        <w:tc>
          <w:tcPr/>
          <w:p>
            <w:pPr>
              <w:pStyle w:val="Compact"/>
              <w:jc w:val="center"/>
            </w:pPr>
            <w:r>
              <w:t xml:space="preserve">Mô hình</w:t>
            </w:r>
          </w:p>
        </w:tc>
      </w:tr>
      <w:tr>
        <w:tc>
          <w:tcPr/>
          <w:p>
            <w:pPr>
              <w:pStyle w:val="Compact"/>
              <w:jc w:val="center"/>
            </w:pPr>
            <w:r>
              <w:t xml:space="preserve">1</w:t>
            </w:r>
          </w:p>
        </w:tc>
        <w:tc>
          <w:tcPr/>
          <w:p>
            <w:pPr>
              <w:pStyle w:val="Compact"/>
            </w:pPr>
            <w:r>
              <w:t xml:space="preserve">NVIDIA H100 SXM5 80GB</w:t>
            </w:r>
          </w:p>
        </w:tc>
        <w:tc>
          <w:tcPr/>
          <w:p>
            <w:pPr>
              <w:pStyle w:val="Compact"/>
            </w:pPr>
            <w:r>
              <w:t xml:space="preserve">NVIDIA</w:t>
            </w:r>
          </w:p>
        </w:tc>
        <w:tc>
          <w:tcPr/>
          <w:p>
            <w:pPr>
              <w:pStyle w:val="Compact"/>
              <w:jc w:val="right"/>
            </w:pPr>
            <w:r>
              <w:t xml:space="preserve">32</w:t>
            </w:r>
          </w:p>
        </w:tc>
        <w:tc>
          <w:tcPr/>
          <w:p>
            <w:pPr>
              <w:pStyle w:val="Compact"/>
              <w:jc w:val="right"/>
            </w:pPr>
            <w:r>
              <w:t xml:space="preserve">30-40</w:t>
            </w:r>
          </w:p>
        </w:tc>
        <w:tc>
          <w:tcPr/>
          <w:p>
            <w:pPr>
              <w:pStyle w:val="Compact"/>
              <w:jc w:val="right"/>
            </w:pPr>
            <w:r>
              <w:t xml:space="preserve">960-1.280</w:t>
            </w:r>
          </w:p>
        </w:tc>
        <w:tc>
          <w:tcPr/>
          <w:p>
            <w:pPr>
              <w:pStyle w:val="Compact"/>
              <w:jc w:val="center"/>
            </w:pPr>
            <w:r>
              <w:t xml:space="preserve">Buy</w:t>
            </w:r>
          </w:p>
        </w:tc>
      </w:tr>
      <w:tr>
        <w:tc>
          <w:tcPr/>
          <w:p>
            <w:pPr>
              <w:pStyle w:val="Compact"/>
              <w:jc w:val="center"/>
            </w:pPr>
            <w:r>
              <w:t xml:space="preserve">2</w:t>
            </w:r>
          </w:p>
        </w:tc>
        <w:tc>
          <w:tcPr/>
          <w:p>
            <w:pPr>
              <w:pStyle w:val="Compact"/>
            </w:pPr>
            <w:r>
              <w:t xml:space="preserve">NVIDIA A100 80GB</w:t>
            </w:r>
          </w:p>
        </w:tc>
        <w:tc>
          <w:tcPr/>
          <w:p>
            <w:pPr>
              <w:pStyle w:val="Compact"/>
            </w:pPr>
            <w:r>
              <w:t xml:space="preserve">NVIDIA</w:t>
            </w:r>
          </w:p>
        </w:tc>
        <w:tc>
          <w:tcPr/>
          <w:p>
            <w:pPr>
              <w:pStyle w:val="Compact"/>
              <w:jc w:val="right"/>
            </w:pPr>
            <w:r>
              <w:t xml:space="preserve">16</w:t>
            </w:r>
          </w:p>
        </w:tc>
        <w:tc>
          <w:tcPr/>
          <w:p>
            <w:pPr>
              <w:pStyle w:val="Compact"/>
              <w:jc w:val="right"/>
            </w:pPr>
            <w:r>
              <w:t xml:space="preserve">15-20</w:t>
            </w:r>
          </w:p>
        </w:tc>
        <w:tc>
          <w:tcPr/>
          <w:p>
            <w:pPr>
              <w:pStyle w:val="Compact"/>
              <w:jc w:val="right"/>
            </w:pPr>
            <w:r>
              <w:t xml:space="preserve">240-320</w:t>
            </w:r>
          </w:p>
        </w:tc>
        <w:tc>
          <w:tcPr/>
          <w:p>
            <w:pPr>
              <w:pStyle w:val="Compact"/>
              <w:jc w:val="center"/>
            </w:pPr>
            <w:r>
              <w:t xml:space="preserve">Buy</w:t>
            </w:r>
          </w:p>
        </w:tc>
      </w:tr>
      <w:tr>
        <w:tc>
          <w:tcPr/>
          <w:p>
            <w:pPr>
              <w:pStyle w:val="Compact"/>
              <w:jc w:val="center"/>
            </w:pPr>
            <w:r>
              <w:t xml:space="preserve">3</w:t>
            </w:r>
          </w:p>
        </w:tc>
        <w:tc>
          <w:tcPr/>
          <w:p>
            <w:pPr>
              <w:pStyle w:val="Compact"/>
            </w:pPr>
            <w:r>
              <w:t xml:space="preserve">DGX H100 System (8xH100)</w:t>
            </w:r>
          </w:p>
        </w:tc>
        <w:tc>
          <w:tcPr/>
          <w:p>
            <w:pPr>
              <w:pStyle w:val="Compact"/>
            </w:pPr>
            <w:r>
              <w:t xml:space="preserve">NVIDIA</w:t>
            </w:r>
          </w:p>
        </w:tc>
        <w:tc>
          <w:tcPr/>
          <w:p>
            <w:pPr>
              <w:pStyle w:val="Compact"/>
              <w:jc w:val="right"/>
            </w:pPr>
            <w:r>
              <w:t xml:space="preserve">2</w:t>
            </w:r>
          </w:p>
        </w:tc>
        <w:tc>
          <w:tcPr/>
          <w:p>
            <w:pPr>
              <w:pStyle w:val="Compact"/>
              <w:jc w:val="right"/>
            </w:pPr>
            <w:r>
              <w:t xml:space="preserve">250-350</w:t>
            </w:r>
          </w:p>
        </w:tc>
        <w:tc>
          <w:tcPr/>
          <w:p>
            <w:pPr>
              <w:pStyle w:val="Compact"/>
              <w:jc w:val="right"/>
            </w:pPr>
            <w:r>
              <w:t xml:space="preserve">500-700</w:t>
            </w:r>
          </w:p>
        </w:tc>
        <w:tc>
          <w:tcPr/>
          <w:p>
            <w:pPr>
              <w:pStyle w:val="Compact"/>
              <w:jc w:val="center"/>
            </w:pPr>
            <w:r>
              <w:t xml:space="preserve">Lease option</w:t>
            </w:r>
          </w:p>
        </w:tc>
      </w:tr>
      <w:tr>
        <w:tc>
          <w:tcPr/>
          <w:p>
            <w:pPr>
              <w:pStyle w:val="Compact"/>
            </w:pPr>
          </w:p>
        </w:tc>
        <w:tc>
          <w:tcPr/>
          <w:p>
            <w:pPr>
              <w:pStyle w:val="Compact"/>
            </w:pPr>
            <w:r>
              <w:rPr>
                <w:b/>
                <w:bCs/>
              </w:rPr>
              <w:t xml:space="preserve">Tổng GPU Phase 1</w:t>
            </w:r>
          </w:p>
        </w:tc>
        <w:tc>
          <w:tcPr/>
          <w:p>
            <w:pPr>
              <w:pStyle w:val="Compact"/>
            </w:pPr>
          </w:p>
        </w:tc>
        <w:tc>
          <w:tcPr/>
          <w:p>
            <w:pPr>
              <w:pStyle w:val="Compact"/>
            </w:pPr>
          </w:p>
        </w:tc>
        <w:tc>
          <w:tcPr/>
          <w:p>
            <w:pPr>
              <w:pStyle w:val="Compact"/>
            </w:pPr>
          </w:p>
        </w:tc>
        <w:tc>
          <w:tcPr/>
          <w:p>
            <w:pPr>
              <w:pStyle w:val="Compact"/>
              <w:jc w:val="right"/>
            </w:pPr>
            <w:r>
              <w:rPr>
                <w:b/>
                <w:bCs/>
              </w:rPr>
              <w:t xml:space="preserve">1.700-2.300</w:t>
            </w:r>
          </w:p>
        </w:tc>
        <w:tc>
          <w:tcPr/>
          <w:p>
            <w:pPr>
              <w:pStyle w:val="Compact"/>
            </w:pPr>
          </w:p>
        </w:tc>
      </w:tr>
    </w:tbl>
    <w:p>
      <w:pPr>
        <w:pStyle w:val="BodyText"/>
      </w:pPr>
      <w:r>
        <w:rPr>
          <w:i/>
          <w:iCs/>
        </w:rPr>
        <w:t xml:space="preserve">[A — Giá GPU có thể thay đổi đáng kể. NVIDIA roadmap: H200 (2025), B100 (2025), B200 (2026). Chiến lược hybrid: Buy 40% + Lease 60% để giảm rủi ro công nghệ lỗi thời]</w:t>
      </w:r>
    </w:p>
    <w:p>
      <w:r>
        <w:pict>
          <v:rect style="width:0;height:1.5pt" o:hralign="center" o:hrstd="t" o:hr="t"/>
        </w:pict>
      </w:r>
    </w:p>
    <w:bookmarkEnd w:id="556"/>
    <w:bookmarkEnd w:id="557"/>
    <w:bookmarkStart w:id="558" w:name="X06aef0ee17f84166b49866d599c5e51b0c3a70d"/>
    <w:p>
      <w:pPr>
        <w:pStyle w:val="Heading1"/>
      </w:pPr>
      <w:r>
        <w:rPr>
          <w:rStyle w:val="SectionNumber"/>
        </w:rPr>
        <w:t xml:space="preserve">21</w:t>
      </w:r>
      <w:r>
        <w:tab/>
      </w:r>
      <w:r>
        <w:t xml:space="preserve">PHỤ LỤC E: THÔNG TIN LIÊN HỆ VÀ CƠ QUAN PHỐI HỢP</w:t>
      </w:r>
    </w:p>
    <w:p>
      <w:r>
        <w:pict>
          <v:rect style="width:0;height:1.5pt" o:hralign="center" o:hrstd="t" o:hr="t"/>
        </w:pict>
      </w:r>
    </w:p>
    <w:tbl>
      <w:tblPr>
        <w:tblStyle w:val="Table"/>
        <w:tblW w:type="pct" w:w="5000"/>
        <w:tblLayout w:type="fixed"/>
        <w:tblLook w:firstRow="1" w:lastRow="0" w:firstColumn="0" w:lastColumn="0" w:noHBand="0" w:noVBand="0" w:val="0020"/>
      </w:tblPr>
      <w:tblGrid>
        <w:gridCol w:w="162"/>
        <w:gridCol w:w="2224"/>
        <w:gridCol w:w="2386"/>
        <w:gridCol w:w="2224"/>
        <w:gridCol w:w="922"/>
      </w:tblGrid>
      <w:tr>
        <w:trPr>
          <w:tblHeader w:val="on"/>
        </w:trPr>
        <w:tc>
          <w:tcPr/>
          <w:p>
            <w:pPr>
              <w:pStyle w:val="Compact"/>
              <w:jc w:val="center"/>
            </w:pPr>
            <w:r>
              <w:t xml:space="preserve">TT</w:t>
            </w:r>
          </w:p>
        </w:tc>
        <w:tc>
          <w:tcPr/>
          <w:p>
            <w:pPr>
              <w:pStyle w:val="Compact"/>
            </w:pPr>
            <w:r>
              <w:t xml:space="preserve">Cơ quan</w:t>
            </w:r>
          </w:p>
        </w:tc>
        <w:tc>
          <w:tcPr/>
          <w:p>
            <w:pPr>
              <w:pStyle w:val="Compact"/>
            </w:pPr>
            <w:r>
              <w:t xml:space="preserve">Thẩm quyền</w:t>
            </w:r>
          </w:p>
        </w:tc>
        <w:tc>
          <w:tcPr/>
          <w:p>
            <w:pPr>
              <w:pStyle w:val="Compact"/>
            </w:pPr>
            <w:r>
              <w:t xml:space="preserve">Địa chỉ</w:t>
            </w:r>
          </w:p>
        </w:tc>
        <w:tc>
          <w:tcPr/>
          <w:p>
            <w:pPr>
              <w:pStyle w:val="Compact"/>
            </w:pPr>
            <w:r>
              <w:t xml:space="preserve">Ghi chú</w:t>
            </w:r>
          </w:p>
        </w:tc>
      </w:tr>
      <w:tr>
        <w:tc>
          <w:tcPr/>
          <w:p>
            <w:pPr>
              <w:pStyle w:val="Compact"/>
              <w:jc w:val="center"/>
            </w:pPr>
            <w:r>
              <w:t xml:space="preserve">1</w:t>
            </w:r>
          </w:p>
        </w:tc>
        <w:tc>
          <w:tcPr/>
          <w:p>
            <w:pPr>
              <w:pStyle w:val="Compact"/>
            </w:pPr>
            <w:r>
              <w:t xml:space="preserve">Ban Quản lý Khu Công nghệ cao TP.HCM</w:t>
            </w:r>
          </w:p>
        </w:tc>
        <w:tc>
          <w:tcPr/>
          <w:p>
            <w:pPr>
              <w:pStyle w:val="Compact"/>
            </w:pPr>
            <w:r>
              <w:t xml:space="preserve">Phê duyệt dự án tại KCNC, GP Xây dựng</w:t>
            </w:r>
          </w:p>
        </w:tc>
        <w:tc>
          <w:tcPr/>
          <w:p>
            <w:pPr>
              <w:pStyle w:val="Compact"/>
            </w:pPr>
            <w:r>
              <w:t xml:space="preserve">Lô I2, đường D1, KCNC, TP. Thủ Đức</w:t>
            </w:r>
          </w:p>
        </w:tc>
        <w:tc>
          <w:tcPr/>
          <w:p>
            <w:pPr>
              <w:pStyle w:val="Compact"/>
            </w:pPr>
            <w:r>
              <w:t xml:space="preserve">Đầu mối chính</w:t>
            </w:r>
          </w:p>
        </w:tc>
      </w:tr>
      <w:tr>
        <w:tc>
          <w:tcPr/>
          <w:p>
            <w:pPr>
              <w:pStyle w:val="Compact"/>
              <w:jc w:val="center"/>
            </w:pPr>
            <w:r>
              <w:t xml:space="preserve">2</w:t>
            </w:r>
          </w:p>
        </w:tc>
        <w:tc>
          <w:tcPr/>
          <w:p>
            <w:pPr>
              <w:pStyle w:val="Compact"/>
            </w:pPr>
            <w:r>
              <w:t xml:space="preserve">Sở Kế hoạch và Đầu tư TP.HCM</w:t>
            </w:r>
          </w:p>
        </w:tc>
        <w:tc>
          <w:tcPr/>
          <w:p>
            <w:pPr>
              <w:pStyle w:val="Compact"/>
            </w:pPr>
            <w:r>
              <w:t xml:space="preserve">Điều chỉnh IRC, đăng ký ngành nghề</w:t>
            </w:r>
          </w:p>
        </w:tc>
        <w:tc>
          <w:tcPr/>
          <w:p>
            <w:pPr>
              <w:pStyle w:val="Compact"/>
            </w:pPr>
            <w:r>
              <w:t xml:space="preserve">32 Lê Thánh Tôn, Quận 1</w:t>
            </w:r>
          </w:p>
        </w:tc>
        <w:tc>
          <w:tcPr/>
          <w:p>
            <w:pPr>
              <w:pStyle w:val="Compact"/>
            </w:pPr>
            <w:r>
              <w:t xml:space="preserve">Thẩm quyền IRC</w:t>
            </w:r>
          </w:p>
        </w:tc>
      </w:tr>
      <w:tr>
        <w:tc>
          <w:tcPr/>
          <w:p>
            <w:pPr>
              <w:pStyle w:val="Compact"/>
              <w:jc w:val="center"/>
            </w:pPr>
            <w:r>
              <w:t xml:space="preserve">3</w:t>
            </w:r>
          </w:p>
        </w:tc>
        <w:tc>
          <w:tcPr/>
          <w:p>
            <w:pPr>
              <w:pStyle w:val="Compact"/>
            </w:pPr>
            <w:r>
              <w:t xml:space="preserve">Sở Tài nguyên và Môi trường TP.HCM</w:t>
            </w:r>
          </w:p>
        </w:tc>
        <w:tc>
          <w:tcPr/>
          <w:p>
            <w:pPr>
              <w:pStyle w:val="Compact"/>
            </w:pPr>
            <w:r>
              <w:t xml:space="preserve">ĐTM, Giấy phép Môi trường</w:t>
            </w:r>
          </w:p>
        </w:tc>
        <w:tc>
          <w:tcPr/>
          <w:p>
            <w:pPr>
              <w:pStyle w:val="Compact"/>
            </w:pPr>
            <w:r>
              <w:t xml:space="preserve">63 Lý Tự Trọng, Quận 1</w:t>
            </w:r>
          </w:p>
        </w:tc>
        <w:tc>
          <w:tcPr/>
          <w:p>
            <w:pPr>
              <w:pStyle w:val="Compact"/>
            </w:pPr>
            <w:r>
              <w:t xml:space="preserve">ĐTM</w:t>
            </w:r>
          </w:p>
        </w:tc>
      </w:tr>
      <w:tr>
        <w:tc>
          <w:tcPr/>
          <w:p>
            <w:pPr>
              <w:pStyle w:val="Compact"/>
              <w:jc w:val="center"/>
            </w:pPr>
            <w:r>
              <w:t xml:space="preserve">4</w:t>
            </w:r>
          </w:p>
        </w:tc>
        <w:tc>
          <w:tcPr/>
          <w:p>
            <w:pPr>
              <w:pStyle w:val="Compact"/>
            </w:pPr>
            <w:r>
              <w:t xml:space="preserve">Cục Viễn thông (Bộ TT&amp;TT)</w:t>
            </w:r>
          </w:p>
        </w:tc>
        <w:tc>
          <w:tcPr/>
          <w:p>
            <w:pPr>
              <w:pStyle w:val="Compact"/>
            </w:pPr>
            <w:r>
              <w:t xml:space="preserve">Giấy phép Viễn thông</w:t>
            </w:r>
          </w:p>
        </w:tc>
        <w:tc>
          <w:tcPr/>
          <w:p>
            <w:pPr>
              <w:pStyle w:val="Compact"/>
            </w:pPr>
            <w:r>
              <w:t xml:space="preserve">18 Nguyễn Du, Quận 1, Hà Nội</w:t>
            </w:r>
          </w:p>
        </w:tc>
        <w:tc>
          <w:tcPr/>
          <w:p>
            <w:pPr>
              <w:pStyle w:val="Compact"/>
            </w:pPr>
            <w:r>
              <w:t xml:space="preserve">DC license</w:t>
            </w:r>
          </w:p>
        </w:tc>
      </w:tr>
      <w:tr>
        <w:tc>
          <w:tcPr/>
          <w:p>
            <w:pPr>
              <w:pStyle w:val="Compact"/>
              <w:jc w:val="center"/>
            </w:pPr>
            <w:r>
              <w:t xml:space="preserve">5</w:t>
            </w:r>
          </w:p>
        </w:tc>
        <w:tc>
          <w:tcPr/>
          <w:p>
            <w:pPr>
              <w:pStyle w:val="Compact"/>
            </w:pPr>
            <w:r>
              <w:t xml:space="preserve">C07 / PC07 Công an TP.HCM</w:t>
            </w:r>
          </w:p>
        </w:tc>
        <w:tc>
          <w:tcPr/>
          <w:p>
            <w:pPr>
              <w:pStyle w:val="Compact"/>
            </w:pPr>
            <w:r>
              <w:t xml:space="preserve">Thẩm duyệt + Nghiệm thu PCCC</w:t>
            </w:r>
          </w:p>
        </w:tc>
        <w:tc>
          <w:tcPr/>
          <w:p>
            <w:pPr>
              <w:pStyle w:val="Compact"/>
            </w:pPr>
            <w:r>
              <w:t xml:space="preserve">268 Trần Hưng Đạo, Quận 1</w:t>
            </w:r>
          </w:p>
        </w:tc>
        <w:tc>
          <w:tcPr/>
          <w:p>
            <w:pPr>
              <w:pStyle w:val="Compact"/>
            </w:pPr>
            <w:r>
              <w:t xml:space="preserve">PCCC</w:t>
            </w:r>
          </w:p>
        </w:tc>
      </w:tr>
      <w:tr>
        <w:tc>
          <w:tcPr/>
          <w:p>
            <w:pPr>
              <w:pStyle w:val="Compact"/>
              <w:jc w:val="center"/>
            </w:pPr>
            <w:r>
              <w:t xml:space="preserve">6</w:t>
            </w:r>
          </w:p>
        </w:tc>
        <w:tc>
          <w:tcPr/>
          <w:p>
            <w:pPr>
              <w:pStyle w:val="Compact"/>
            </w:pPr>
            <w:r>
              <w:t xml:space="preserve">Sở Lao động TB&amp;XH TP.HCM</w:t>
            </w:r>
          </w:p>
        </w:tc>
        <w:tc>
          <w:tcPr/>
          <w:p>
            <w:pPr>
              <w:pStyle w:val="Compact"/>
            </w:pPr>
            <w:r>
              <w:t xml:space="preserve">Giấy phép lao động chuyên gia NN</w:t>
            </w:r>
          </w:p>
        </w:tc>
        <w:tc>
          <w:tcPr/>
          <w:p>
            <w:pPr>
              <w:pStyle w:val="Compact"/>
            </w:pPr>
            <w:r>
              <w:t xml:space="preserve">159 Pasteur, Quận 3</w:t>
            </w:r>
          </w:p>
        </w:tc>
        <w:tc>
          <w:tcPr/>
          <w:p>
            <w:pPr>
              <w:pStyle w:val="Compact"/>
            </w:pPr>
            <w:r>
              <w:t xml:space="preserve">Work permit</w:t>
            </w:r>
          </w:p>
        </w:tc>
      </w:tr>
      <w:tr>
        <w:tc>
          <w:tcPr/>
          <w:p>
            <w:pPr>
              <w:pStyle w:val="Compact"/>
              <w:jc w:val="center"/>
            </w:pPr>
            <w:r>
              <w:t xml:space="preserve">7</w:t>
            </w:r>
          </w:p>
        </w:tc>
        <w:tc>
          <w:tcPr/>
          <w:p>
            <w:pPr>
              <w:pStyle w:val="Compact"/>
            </w:pPr>
            <w:r>
              <w:t xml:space="preserve">Cục Sở hữu Trí tuệ</w:t>
            </w:r>
          </w:p>
        </w:tc>
        <w:tc>
          <w:tcPr/>
          <w:p>
            <w:pPr>
              <w:pStyle w:val="Compact"/>
            </w:pPr>
            <w:r>
              <w:t xml:space="preserve">Đăng ký nhãn hiệu, bằng sáng chế</w:t>
            </w:r>
          </w:p>
        </w:tc>
        <w:tc>
          <w:tcPr/>
          <w:p>
            <w:pPr>
              <w:pStyle w:val="Compact"/>
            </w:pPr>
            <w:r>
              <w:t xml:space="preserve">386 Nguyễn Trãi, Thanh Xuân, Hà Nội</w:t>
            </w:r>
          </w:p>
        </w:tc>
        <w:tc>
          <w:tcPr/>
          <w:p>
            <w:pPr>
              <w:pStyle w:val="Compact"/>
            </w:pPr>
            <w:r>
              <w:t xml:space="preserve">IP</w:t>
            </w:r>
          </w:p>
        </w:tc>
      </w:tr>
      <w:tr>
        <w:tc>
          <w:tcPr/>
          <w:p>
            <w:pPr>
              <w:pStyle w:val="Compact"/>
              <w:jc w:val="center"/>
            </w:pPr>
            <w:r>
              <w:t xml:space="preserve">8</w:t>
            </w:r>
          </w:p>
        </w:tc>
        <w:tc>
          <w:tcPr/>
          <w:p>
            <w:pPr>
              <w:pStyle w:val="Compact"/>
            </w:pPr>
            <w:r>
              <w:t xml:space="preserve">NATEC (Bộ KH&amp;CN)</w:t>
            </w:r>
          </w:p>
        </w:tc>
        <w:tc>
          <w:tcPr/>
          <w:p>
            <w:pPr>
              <w:pStyle w:val="Compact"/>
            </w:pPr>
            <w:r>
              <w:t xml:space="preserve">Hỗ trợ R&amp;D, grant</w:t>
            </w:r>
          </w:p>
        </w:tc>
        <w:tc>
          <w:tcPr/>
          <w:p>
            <w:pPr>
              <w:pStyle w:val="Compact"/>
            </w:pPr>
            <w:r>
              <w:t xml:space="preserve">113 Trần Duy Hưng, Cầu Giấy, HN</w:t>
            </w:r>
          </w:p>
        </w:tc>
        <w:tc>
          <w:tcPr/>
          <w:p>
            <w:pPr>
              <w:pStyle w:val="Compact"/>
            </w:pPr>
            <w:r>
              <w:t xml:space="preserve">R&amp;D fund</w:t>
            </w:r>
          </w:p>
        </w:tc>
      </w:tr>
    </w:tbl>
    <w:p>
      <w:r>
        <w:pict>
          <v:rect style="width:0;height:1.5pt" o:hralign="center" o:hrstd="t" o:hr="t"/>
        </w:pict>
      </w:r>
    </w:p>
    <w:bookmarkEnd w:id="558"/>
    <w:bookmarkStart w:id="561" w:name="phụ-lục-f-bảng-đối-chiếu-số-liệu"/>
    <w:p>
      <w:pPr>
        <w:pStyle w:val="Heading1"/>
      </w:pPr>
      <w:r>
        <w:rPr>
          <w:rStyle w:val="SectionNumber"/>
        </w:rPr>
        <w:t xml:space="preserve">22</w:t>
      </w:r>
      <w:r>
        <w:tab/>
      </w:r>
      <w:r>
        <w:t xml:space="preserve">PHỤ LỤC F: BẢNG ĐỐI CHIẾU SỐ LIỆU</w:t>
      </w:r>
    </w:p>
    <w:p>
      <w:r>
        <w:pict>
          <v:rect style="width:0;height:1.5pt" o:hralign="center" o:hrstd="t" o:hr="t"/>
        </w:pict>
      </w:r>
    </w:p>
    <w:p>
      <w:pPr>
        <w:pStyle w:val="FirstParagraph"/>
      </w:pPr>
      <w:r>
        <w:t xml:space="preserve">Phụ lục F thực hiện theo Rule 3 (AGENT_RULES) — kiểm tra tính nhất quán số liệu xuyên suốt tài liệu.</w:t>
      </w:r>
    </w:p>
    <w:bookmarkStart w:id="559" w:name="f.1.-đối-chiếu-số-liệu-chính"/>
    <w:p>
      <w:pPr>
        <w:pStyle w:val="Heading2"/>
      </w:pPr>
      <w:r>
        <w:rPr>
          <w:rStyle w:val="SectionNumber"/>
        </w:rPr>
        <w:t xml:space="preserve">22.1</w:t>
      </w:r>
      <w:r>
        <w:tab/>
      </w:r>
      <w:r>
        <w:t xml:space="preserve">F.1. Đối chiếu Số liệu Chính</w:t>
      </w:r>
    </w:p>
    <w:tbl>
      <w:tblPr>
        <w:tblStyle w:val="Table"/>
        <w:tblW w:type="pct" w:w="5000"/>
        <w:tblLayout w:type="fixed"/>
        <w:tblLook w:firstRow="1" w:lastRow="0" w:firstColumn="0" w:lastColumn="0" w:noHBand="0" w:noVBand="0" w:val="0020"/>
      </w:tblPr>
      <w:tblGrid>
        <w:gridCol w:w="2696"/>
        <w:gridCol w:w="1769"/>
        <w:gridCol w:w="2527"/>
        <w:gridCol w:w="926"/>
      </w:tblGrid>
      <w:tr>
        <w:trPr>
          <w:tblHeader w:val="on"/>
        </w:trPr>
        <w:tc>
          <w:tcPr/>
          <w:p>
            <w:pPr>
              <w:pStyle w:val="Compact"/>
            </w:pPr>
            <w:r>
              <w:t xml:space="preserve">Số liệu</w:t>
            </w:r>
          </w:p>
        </w:tc>
        <w:tc>
          <w:tcPr/>
          <w:p>
            <w:pPr>
              <w:pStyle w:val="Compact"/>
            </w:pPr>
            <w:r>
              <w:t xml:space="preserve">Giá trị chuẩn</w:t>
            </w:r>
          </w:p>
        </w:tc>
        <w:tc>
          <w:tcPr/>
          <w:p>
            <w:pPr>
              <w:pStyle w:val="Compact"/>
            </w:pPr>
            <w:r>
              <w:t xml:space="preserve">Xuất hiện tại</w:t>
            </w:r>
          </w:p>
        </w:tc>
        <w:tc>
          <w:tcPr/>
          <w:p>
            <w:pPr>
              <w:pStyle w:val="Compact"/>
              <w:jc w:val="center"/>
            </w:pPr>
            <w:r>
              <w:t xml:space="preserve">Nhất quán</w:t>
            </w:r>
          </w:p>
        </w:tc>
      </w:tr>
      <w:tr>
        <w:tc>
          <w:tcPr/>
          <w:p>
            <w:pPr>
              <w:pStyle w:val="Compact"/>
            </w:pPr>
            <w:r>
              <w:rPr>
                <w:b/>
                <w:bCs/>
              </w:rPr>
              <w:t xml:space="preserve">CAPEX</w:t>
            </w:r>
          </w:p>
        </w:tc>
        <w:tc>
          <w:tcPr/>
          <w:p>
            <w:pPr>
              <w:pStyle w:val="Compact"/>
            </w:pPr>
            <w:r>
              <w:t xml:space="preserve">47,50 M USD</w:t>
            </w:r>
          </w:p>
        </w:tc>
        <w:tc>
          <w:tcPr/>
          <w:p>
            <w:pPr>
              <w:pStyle w:val="Compact"/>
            </w:pPr>
            <w:r>
              <w:t xml:space="preserve">Trang bìa, Mục 5.1, 9.1, C.2</w:t>
            </w:r>
          </w:p>
        </w:tc>
        <w:tc>
          <w:tcPr/>
          <w:p>
            <w:pPr>
              <w:pStyle w:val="Compact"/>
              <w:jc w:val="center"/>
            </w:pPr>
            <w:r>
              <w:t xml:space="preserve">Da</w:t>
            </w:r>
          </w:p>
        </w:tc>
      </w:tr>
      <w:tr>
        <w:tc>
          <w:tcPr/>
          <w:p>
            <w:pPr>
              <w:pStyle w:val="Compact"/>
            </w:pPr>
            <w:r>
              <w:rPr>
                <w:b/>
                <w:bCs/>
              </w:rPr>
              <w:t xml:space="preserve">NPV (50Y, WACC 12%)</w:t>
            </w:r>
          </w:p>
        </w:tc>
        <w:tc>
          <w:tcPr/>
          <w:p>
            <w:pPr>
              <w:pStyle w:val="Compact"/>
            </w:pPr>
            <w:r>
              <w:t xml:space="preserve">1,50 M USD</w:t>
            </w:r>
          </w:p>
        </w:tc>
        <w:tc>
          <w:tcPr/>
          <w:p>
            <w:pPr>
              <w:pStyle w:val="Compact"/>
            </w:pPr>
            <w:r>
              <w:t xml:space="preserve">Mục 5.6.1, 9.1.1, A.5, C.2</w:t>
            </w:r>
          </w:p>
        </w:tc>
        <w:tc>
          <w:tcPr/>
          <w:p>
            <w:pPr>
              <w:pStyle w:val="Compact"/>
              <w:jc w:val="center"/>
            </w:pPr>
            <w:r>
              <w:t xml:space="preserve">Da</w:t>
            </w:r>
          </w:p>
        </w:tc>
      </w:tr>
      <w:tr>
        <w:tc>
          <w:tcPr/>
          <w:p>
            <w:pPr>
              <w:pStyle w:val="Compact"/>
            </w:pPr>
            <w:r>
              <w:rPr>
                <w:b/>
                <w:bCs/>
              </w:rPr>
              <w:t xml:space="preserve">NPV (20Y, WACC 12%)</w:t>
            </w:r>
          </w:p>
        </w:tc>
        <w:tc>
          <w:tcPr/>
          <w:p>
            <w:pPr>
              <w:pStyle w:val="Compact"/>
            </w:pPr>
            <w:r>
              <w:t xml:space="preserve">-5,30 M USD</w:t>
            </w:r>
          </w:p>
        </w:tc>
        <w:tc>
          <w:tcPr/>
          <w:p>
            <w:pPr>
              <w:pStyle w:val="Compact"/>
            </w:pPr>
            <w:r>
              <w:t xml:space="preserve">Mục 5.4.2, 5.6.1, A.5</w:t>
            </w:r>
          </w:p>
        </w:tc>
        <w:tc>
          <w:tcPr/>
          <w:p>
            <w:pPr>
              <w:pStyle w:val="Compact"/>
              <w:jc w:val="center"/>
            </w:pPr>
            <w:r>
              <w:t xml:space="preserve">Da</w:t>
            </w:r>
          </w:p>
        </w:tc>
      </w:tr>
      <w:tr>
        <w:tc>
          <w:tcPr/>
          <w:p>
            <w:pPr>
              <w:pStyle w:val="Compact"/>
            </w:pPr>
            <w:r>
              <w:rPr>
                <w:b/>
                <w:bCs/>
              </w:rPr>
              <w:t xml:space="preserve">IRR (50Y)</w:t>
            </w:r>
          </w:p>
        </w:tc>
        <w:tc>
          <w:tcPr/>
          <w:p>
            <w:pPr>
              <w:pStyle w:val="Compact"/>
            </w:pPr>
            <w:r>
              <w:t xml:space="preserve">13,0%</w:t>
            </w:r>
          </w:p>
        </w:tc>
        <w:tc>
          <w:tcPr/>
          <w:p>
            <w:pPr>
              <w:pStyle w:val="Compact"/>
            </w:pPr>
            <w:r>
              <w:t xml:space="preserve">Mục 5.6.1, 9.1.1, A.5, C.2</w:t>
            </w:r>
          </w:p>
        </w:tc>
        <w:tc>
          <w:tcPr/>
          <w:p>
            <w:pPr>
              <w:pStyle w:val="Compact"/>
              <w:jc w:val="center"/>
            </w:pPr>
            <w:r>
              <w:t xml:space="preserve">Da</w:t>
            </w:r>
          </w:p>
        </w:tc>
      </w:tr>
      <w:tr>
        <w:tc>
          <w:tcPr/>
          <w:p>
            <w:pPr>
              <w:pStyle w:val="Compact"/>
            </w:pPr>
            <w:r>
              <w:rPr>
                <w:b/>
                <w:bCs/>
              </w:rPr>
              <w:t xml:space="preserve">Revenue Y10</w:t>
            </w:r>
          </w:p>
        </w:tc>
        <w:tc>
          <w:tcPr/>
          <w:p>
            <w:pPr>
              <w:pStyle w:val="Compact"/>
            </w:pPr>
            <w:r>
              <w:t xml:space="preserve">14,50 M USD</w:t>
            </w:r>
          </w:p>
        </w:tc>
        <w:tc>
          <w:tcPr/>
          <w:p>
            <w:pPr>
              <w:pStyle w:val="Compact"/>
            </w:pPr>
            <w:r>
              <w:t xml:space="preserve">Mục 5.2.1, 5.2.2</w:t>
            </w:r>
          </w:p>
        </w:tc>
        <w:tc>
          <w:tcPr/>
          <w:p>
            <w:pPr>
              <w:pStyle w:val="Compact"/>
              <w:jc w:val="center"/>
            </w:pPr>
            <w:r>
              <w:t xml:space="preserve">Da</w:t>
            </w:r>
          </w:p>
        </w:tc>
      </w:tr>
      <w:tr>
        <w:tc>
          <w:tcPr/>
          <w:p>
            <w:pPr>
              <w:pStyle w:val="Compact"/>
            </w:pPr>
            <w:r>
              <w:rPr>
                <w:b/>
                <w:bCs/>
              </w:rPr>
              <w:t xml:space="preserve">Revenue Y15</w:t>
            </w:r>
          </w:p>
        </w:tc>
        <w:tc>
          <w:tcPr/>
          <w:p>
            <w:pPr>
              <w:pStyle w:val="Compact"/>
            </w:pPr>
            <w:r>
              <w:t xml:space="preserve">32,00 M USD</w:t>
            </w:r>
          </w:p>
        </w:tc>
        <w:tc>
          <w:tcPr/>
          <w:p>
            <w:pPr>
              <w:pStyle w:val="Compact"/>
            </w:pPr>
            <w:r>
              <w:t xml:space="preserve">Mục 5.2.1, 9.1.1</w:t>
            </w:r>
          </w:p>
        </w:tc>
        <w:tc>
          <w:tcPr/>
          <w:p>
            <w:pPr>
              <w:pStyle w:val="Compact"/>
              <w:jc w:val="center"/>
            </w:pPr>
            <w:r>
              <w:t xml:space="preserve">Da</w:t>
            </w:r>
          </w:p>
        </w:tc>
      </w:tr>
      <w:tr>
        <w:tc>
          <w:tcPr/>
          <w:p>
            <w:pPr>
              <w:pStyle w:val="Compact"/>
            </w:pPr>
            <w:r>
              <w:rPr>
                <w:b/>
                <w:bCs/>
              </w:rPr>
              <w:t xml:space="preserve">Revenue 15Y tích lũy</w:t>
            </w:r>
          </w:p>
        </w:tc>
        <w:tc>
          <w:tcPr/>
          <w:p>
            <w:pPr>
              <w:pStyle w:val="Compact"/>
            </w:pPr>
            <w:r>
              <w:t xml:space="preserve">~165 M USD</w:t>
            </w:r>
          </w:p>
        </w:tc>
        <w:tc>
          <w:tcPr/>
          <w:p>
            <w:pPr>
              <w:pStyle w:val="Compact"/>
            </w:pPr>
            <w:r>
              <w:t xml:space="preserve">Mục 5.2.1, 9.1.1</w:t>
            </w:r>
          </w:p>
        </w:tc>
        <w:tc>
          <w:tcPr/>
          <w:p>
            <w:pPr>
              <w:pStyle w:val="Compact"/>
              <w:jc w:val="center"/>
            </w:pPr>
            <w:r>
              <w:t xml:space="preserve">Da</w:t>
            </w:r>
          </w:p>
        </w:tc>
      </w:tr>
      <w:tr>
        <w:tc>
          <w:tcPr/>
          <w:p>
            <w:pPr>
              <w:pStyle w:val="Compact"/>
            </w:pPr>
            <w:r>
              <w:rPr>
                <w:b/>
                <w:bCs/>
              </w:rPr>
              <w:t xml:space="preserve">Strategic Value</w:t>
            </w:r>
          </w:p>
        </w:tc>
        <w:tc>
          <w:tcPr/>
          <w:p>
            <w:pPr>
              <w:pStyle w:val="Compact"/>
            </w:pPr>
            <w:r>
              <w:t xml:space="preserve">20,32 M USD</w:t>
            </w:r>
          </w:p>
        </w:tc>
        <w:tc>
          <w:tcPr/>
          <w:p>
            <w:pPr>
              <w:pStyle w:val="Compact"/>
            </w:pPr>
            <w:r>
              <w:t xml:space="preserve">Mục 5.7.1, 9.1.1</w:t>
            </w:r>
          </w:p>
        </w:tc>
        <w:tc>
          <w:tcPr/>
          <w:p>
            <w:pPr>
              <w:pStyle w:val="Compact"/>
              <w:jc w:val="center"/>
            </w:pPr>
            <w:r>
              <w:t xml:space="preserve">Da</w:t>
            </w:r>
          </w:p>
        </w:tc>
      </w:tr>
      <w:tr>
        <w:tc>
          <w:tcPr/>
          <w:p>
            <w:pPr>
              <w:pStyle w:val="Compact"/>
            </w:pPr>
            <w:r>
              <w:rPr>
                <w:b/>
                <w:bCs/>
              </w:rPr>
              <w:t xml:space="preserve">Von CSH</w:t>
            </w:r>
          </w:p>
        </w:tc>
        <w:tc>
          <w:tcPr/>
          <w:p>
            <w:pPr>
              <w:pStyle w:val="Compact"/>
            </w:pPr>
            <w:r>
              <w:t xml:space="preserve">34,97 M USD</w:t>
            </w:r>
          </w:p>
        </w:tc>
        <w:tc>
          <w:tcPr/>
          <w:p>
            <w:pPr>
              <w:pStyle w:val="Compact"/>
            </w:pPr>
            <w:r>
              <w:t xml:space="preserve">Mục 5.1.2, 5.1.3, C.1</w:t>
            </w:r>
          </w:p>
        </w:tc>
        <w:tc>
          <w:tcPr/>
          <w:p>
            <w:pPr>
              <w:pStyle w:val="Compact"/>
              <w:jc w:val="center"/>
            </w:pPr>
            <w:r>
              <w:t xml:space="preserve">Da</w:t>
            </w:r>
          </w:p>
        </w:tc>
      </w:tr>
      <w:tr>
        <w:tc>
          <w:tcPr/>
          <w:p>
            <w:pPr>
              <w:pStyle w:val="Compact"/>
            </w:pPr>
            <w:r>
              <w:rPr>
                <w:b/>
                <w:bCs/>
              </w:rPr>
              <w:t xml:space="preserve">Vay</w:t>
            </w:r>
          </w:p>
        </w:tc>
        <w:tc>
          <w:tcPr/>
          <w:p>
            <w:pPr>
              <w:pStyle w:val="Compact"/>
            </w:pPr>
            <w:r>
              <w:t xml:space="preserve">12,53 M USD (từ Y10)</w:t>
            </w:r>
          </w:p>
        </w:tc>
        <w:tc>
          <w:tcPr/>
          <w:p>
            <w:pPr>
              <w:pStyle w:val="Compact"/>
            </w:pPr>
            <w:r>
              <w:t xml:space="preserve">Mục 5.11.1, A.4</w:t>
            </w:r>
          </w:p>
        </w:tc>
        <w:tc>
          <w:tcPr/>
          <w:p>
            <w:pPr>
              <w:pStyle w:val="Compact"/>
              <w:jc w:val="center"/>
            </w:pPr>
            <w:r>
              <w:t xml:space="preserve">Da</w:t>
            </w:r>
          </w:p>
        </w:tc>
      </w:tr>
      <w:tr>
        <w:tc>
          <w:tcPr/>
          <w:p>
            <w:pPr>
              <w:pStyle w:val="Compact"/>
            </w:pPr>
            <w:r>
              <w:rPr>
                <w:b/>
                <w:bCs/>
              </w:rPr>
              <w:t xml:space="preserve">PUE</w:t>
            </w:r>
          </w:p>
        </w:tc>
        <w:tc>
          <w:tcPr/>
          <w:p>
            <w:pPr>
              <w:pStyle w:val="Compact"/>
            </w:pPr>
            <w:r>
              <w:t xml:space="preserve">1,32 (trung bình)</w:t>
            </w:r>
          </w:p>
        </w:tc>
        <w:tc>
          <w:tcPr/>
          <w:p>
            <w:pPr>
              <w:pStyle w:val="Compact"/>
            </w:pPr>
            <w:r>
              <w:t xml:space="preserve">Mục 2.4, 4.2.3, 9.1.1</w:t>
            </w:r>
          </w:p>
        </w:tc>
        <w:tc>
          <w:tcPr/>
          <w:p>
            <w:pPr>
              <w:pStyle w:val="Compact"/>
              <w:jc w:val="center"/>
            </w:pPr>
            <w:r>
              <w:t xml:space="preserve">Da</w:t>
            </w:r>
          </w:p>
        </w:tc>
      </w:tr>
      <w:tr>
        <w:tc>
          <w:tcPr/>
          <w:p>
            <w:pPr>
              <w:pStyle w:val="Compact"/>
            </w:pPr>
            <w:r>
              <w:rPr>
                <w:b/>
                <w:bCs/>
              </w:rPr>
              <w:t xml:space="preserve">Headcount (steady Y15)</w:t>
            </w:r>
          </w:p>
        </w:tc>
        <w:tc>
          <w:tcPr/>
          <w:p>
            <w:pPr>
              <w:pStyle w:val="Compact"/>
            </w:pPr>
            <w:r>
              <w:t xml:space="preserve">~300</w:t>
            </w:r>
          </w:p>
        </w:tc>
        <w:tc>
          <w:tcPr/>
          <w:p>
            <w:pPr>
              <w:pStyle w:val="Compact"/>
            </w:pPr>
            <w:r>
              <w:t xml:space="preserve">Mục 7.1.2, 9.1.1</w:t>
            </w:r>
          </w:p>
        </w:tc>
        <w:tc>
          <w:tcPr/>
          <w:p>
            <w:pPr>
              <w:pStyle w:val="Compact"/>
              <w:jc w:val="center"/>
            </w:pPr>
            <w:r>
              <w:t xml:space="preserve">Da</w:t>
            </w:r>
          </w:p>
        </w:tc>
      </w:tr>
      <w:tr>
        <w:tc>
          <w:tcPr/>
          <w:p>
            <w:pPr>
              <w:pStyle w:val="Compact"/>
            </w:pPr>
            <w:r>
              <w:rPr>
                <w:b/>
                <w:bCs/>
              </w:rPr>
              <w:t xml:space="preserve">VA trung bình</w:t>
            </w:r>
          </w:p>
        </w:tc>
        <w:tc>
          <w:tcPr/>
          <w:p>
            <w:pPr>
              <w:pStyle w:val="Compact"/>
            </w:pPr>
            <w:r>
              <w:t xml:space="preserve">42%</w:t>
            </w:r>
          </w:p>
        </w:tc>
        <w:tc>
          <w:tcPr/>
          <w:p>
            <w:pPr>
              <w:pStyle w:val="Compact"/>
            </w:pPr>
            <w:r>
              <w:t xml:space="preserve">Mục 2.1, 9.1.1</w:t>
            </w:r>
          </w:p>
        </w:tc>
        <w:tc>
          <w:tcPr/>
          <w:p>
            <w:pPr>
              <w:pStyle w:val="Compact"/>
              <w:jc w:val="center"/>
            </w:pPr>
            <w:r>
              <w:t xml:space="preserve">Da</w:t>
            </w:r>
          </w:p>
        </w:tc>
      </w:tr>
      <w:tr>
        <w:tc>
          <w:tcPr/>
          <w:p>
            <w:pPr>
              <w:pStyle w:val="Compact"/>
            </w:pPr>
            <w:r>
              <w:rPr>
                <w:b/>
                <w:bCs/>
              </w:rPr>
              <w:t xml:space="preserve">CNC machines</w:t>
            </w:r>
          </w:p>
        </w:tc>
        <w:tc>
          <w:tcPr/>
          <w:p>
            <w:pPr>
              <w:pStyle w:val="Compact"/>
            </w:pPr>
            <w:r>
              <w:t xml:space="preserve">28 may</w:t>
            </w:r>
          </w:p>
        </w:tc>
        <w:tc>
          <w:tcPr/>
          <w:p>
            <w:pPr>
              <w:pStyle w:val="Compact"/>
            </w:pPr>
            <w:r>
              <w:t xml:space="preserve">Mục 2.3.2, 4.3, D.1</w:t>
            </w:r>
          </w:p>
        </w:tc>
        <w:tc>
          <w:tcPr/>
          <w:p>
            <w:pPr>
              <w:pStyle w:val="Compact"/>
              <w:jc w:val="center"/>
            </w:pPr>
            <w:r>
              <w:t xml:space="preserve">Da</w:t>
            </w:r>
          </w:p>
        </w:tc>
      </w:tr>
      <w:tr>
        <w:tc>
          <w:tcPr/>
          <w:p>
            <w:pPr>
              <w:pStyle w:val="Compact"/>
            </w:pPr>
            <w:r>
              <w:rPr>
                <w:b/>
                <w:bCs/>
              </w:rPr>
              <w:t xml:space="preserve">DC Racks</w:t>
            </w:r>
          </w:p>
        </w:tc>
        <w:tc>
          <w:tcPr/>
          <w:p>
            <w:pPr>
              <w:pStyle w:val="Compact"/>
            </w:pPr>
            <w:r>
              <w:t xml:space="preserve">100</w:t>
            </w:r>
          </w:p>
        </w:tc>
        <w:tc>
          <w:tcPr/>
          <w:p>
            <w:pPr>
              <w:pStyle w:val="Compact"/>
            </w:pPr>
            <w:r>
              <w:t xml:space="preserve">Muc 2.4.1, 4.2.1, D.3</w:t>
            </w:r>
          </w:p>
        </w:tc>
        <w:tc>
          <w:tcPr/>
          <w:p>
            <w:pPr>
              <w:pStyle w:val="Compact"/>
              <w:jc w:val="center"/>
            </w:pPr>
            <w:r>
              <w:t xml:space="preserve">Da</w:t>
            </w:r>
          </w:p>
        </w:tc>
      </w:tr>
      <w:tr>
        <w:tc>
          <w:tcPr/>
          <w:p>
            <w:pPr>
              <w:pStyle w:val="Compact"/>
            </w:pPr>
            <w:r>
              <w:rPr>
                <w:b/>
                <w:bCs/>
              </w:rPr>
              <w:t xml:space="preserve">Uu dai thue</w:t>
            </w:r>
          </w:p>
        </w:tc>
        <w:tc>
          <w:tcPr/>
          <w:p>
            <w:pPr>
              <w:pStyle w:val="Compact"/>
            </w:pPr>
            <w:r>
              <w:t xml:space="preserve">~6,0 M USD</w:t>
            </w:r>
          </w:p>
        </w:tc>
        <w:tc>
          <w:tcPr/>
          <w:p>
            <w:pPr>
              <w:pStyle w:val="Compact"/>
            </w:pPr>
            <w:r>
              <w:t xml:space="preserve">Muc 5.7.1, 9.1.1</w:t>
            </w:r>
          </w:p>
        </w:tc>
        <w:tc>
          <w:tcPr/>
          <w:p>
            <w:pPr>
              <w:pStyle w:val="Compact"/>
              <w:jc w:val="center"/>
            </w:pPr>
            <w:r>
              <w:t xml:space="preserve">Da</w:t>
            </w:r>
          </w:p>
        </w:tc>
      </w:tr>
      <w:tr>
        <w:tc>
          <w:tcPr/>
          <w:p>
            <w:pPr>
              <w:pStyle w:val="Compact"/>
            </w:pPr>
            <w:r>
              <w:rPr>
                <w:b/>
                <w:bCs/>
              </w:rPr>
              <w:t xml:space="preserve">Land rent exemption</w:t>
            </w:r>
          </w:p>
        </w:tc>
        <w:tc>
          <w:tcPr/>
          <w:p>
            <w:pPr>
              <w:pStyle w:val="Compact"/>
            </w:pPr>
            <w:r>
              <w:t xml:space="preserve">~1,32 M USD NPV</w:t>
            </w:r>
          </w:p>
        </w:tc>
        <w:tc>
          <w:tcPr/>
          <w:p>
            <w:pPr>
              <w:pStyle w:val="Compact"/>
            </w:pPr>
            <w:r>
              <w:t xml:space="preserve">Muc 5.7.1</w:t>
            </w:r>
          </w:p>
        </w:tc>
        <w:tc>
          <w:tcPr/>
          <w:p>
            <w:pPr>
              <w:pStyle w:val="Compact"/>
              <w:jc w:val="center"/>
            </w:pPr>
            <w:r>
              <w:t xml:space="preserve">Da</w:t>
            </w:r>
          </w:p>
        </w:tc>
      </w:tr>
      <w:tr>
        <w:tc>
          <w:tcPr/>
          <w:p>
            <w:pPr>
              <w:pStyle w:val="Compact"/>
            </w:pPr>
            <w:r>
              <w:rPr>
                <w:b/>
                <w:bCs/>
              </w:rPr>
              <w:t xml:space="preserve">PCCC CAPEX</w:t>
            </w:r>
          </w:p>
        </w:tc>
        <w:tc>
          <w:tcPr/>
          <w:p>
            <w:pPr>
              <w:pStyle w:val="Compact"/>
            </w:pPr>
            <w:r>
              <w:t xml:space="preserve">~1.550 K USD</w:t>
            </w:r>
          </w:p>
        </w:tc>
        <w:tc>
          <w:tcPr/>
          <w:p>
            <w:pPr>
              <w:pStyle w:val="Compact"/>
            </w:pPr>
            <w:r>
              <w:t xml:space="preserve">Muc 4.7.2</w:t>
            </w:r>
          </w:p>
        </w:tc>
        <w:tc>
          <w:tcPr/>
          <w:p>
            <w:pPr>
              <w:pStyle w:val="Compact"/>
              <w:jc w:val="center"/>
            </w:pPr>
            <w:r>
              <w:t xml:space="preserve">Da</w:t>
            </w:r>
          </w:p>
        </w:tc>
      </w:tr>
      <w:tr>
        <w:tc>
          <w:tcPr/>
          <w:p>
            <w:pPr>
              <w:pStyle w:val="Compact"/>
            </w:pPr>
            <w:r>
              <w:rPr>
                <w:b/>
                <w:bCs/>
              </w:rPr>
              <w:t xml:space="preserve">Moi truong 10Y</w:t>
            </w:r>
          </w:p>
        </w:tc>
        <w:tc>
          <w:tcPr/>
          <w:p>
            <w:pPr>
              <w:pStyle w:val="Compact"/>
            </w:pPr>
            <w:r>
              <w:t xml:space="preserve">~2.427 K USD</w:t>
            </w:r>
          </w:p>
        </w:tc>
        <w:tc>
          <w:tcPr/>
          <w:p>
            <w:pPr>
              <w:pStyle w:val="Compact"/>
            </w:pPr>
            <w:r>
              <w:t xml:space="preserve">Muc 6.3.3</w:t>
            </w:r>
          </w:p>
        </w:tc>
        <w:tc>
          <w:tcPr/>
          <w:p>
            <w:pPr>
              <w:pStyle w:val="Compact"/>
              <w:jc w:val="center"/>
            </w:pPr>
            <w:r>
              <w:t xml:space="preserve">Da</w:t>
            </w:r>
          </w:p>
        </w:tc>
      </w:tr>
      <w:tr>
        <w:tc>
          <w:tcPr/>
          <w:p>
            <w:pPr>
              <w:pStyle w:val="Compact"/>
            </w:pPr>
            <w:r>
              <w:rPr>
                <w:b/>
                <w:bCs/>
              </w:rPr>
              <w:t xml:space="preserve">Phap ly</w:t>
            </w:r>
          </w:p>
        </w:tc>
        <w:tc>
          <w:tcPr/>
          <w:p>
            <w:pPr>
              <w:pStyle w:val="Compact"/>
            </w:pPr>
            <w:r>
              <w:t xml:space="preserve">170-340 K USD</w:t>
            </w:r>
          </w:p>
        </w:tc>
        <w:tc>
          <w:tcPr/>
          <w:p>
            <w:pPr>
              <w:pStyle w:val="Compact"/>
            </w:pPr>
            <w:r>
              <w:t xml:space="preserve">Muc 6.2.3</w:t>
            </w:r>
          </w:p>
        </w:tc>
        <w:tc>
          <w:tcPr/>
          <w:p>
            <w:pPr>
              <w:pStyle w:val="Compact"/>
              <w:jc w:val="center"/>
            </w:pPr>
            <w:r>
              <w:t xml:space="preserve">Da</w:t>
            </w:r>
          </w:p>
        </w:tc>
      </w:tr>
      <w:tr>
        <w:tc>
          <w:tcPr/>
          <w:p>
            <w:pPr>
              <w:pStyle w:val="Compact"/>
            </w:pPr>
            <w:r>
              <w:rPr>
                <w:b/>
                <w:bCs/>
              </w:rPr>
              <w:t xml:space="preserve">M&amp;E BOQ</w:t>
            </w:r>
          </w:p>
        </w:tc>
        <w:tc>
          <w:tcPr/>
          <w:p>
            <w:pPr>
              <w:pStyle w:val="Compact"/>
            </w:pPr>
            <w:r>
              <w:t xml:space="preserve">~10.355 K USD</w:t>
            </w:r>
          </w:p>
        </w:tc>
        <w:tc>
          <w:tcPr/>
          <w:p>
            <w:pPr>
              <w:pStyle w:val="Compact"/>
            </w:pPr>
            <w:r>
              <w:t xml:space="preserve">Muc 4.5.1, 4.5.2</w:t>
            </w:r>
          </w:p>
        </w:tc>
        <w:tc>
          <w:tcPr/>
          <w:p>
            <w:pPr>
              <w:pStyle w:val="Compact"/>
              <w:jc w:val="center"/>
            </w:pPr>
            <w:r>
              <w:t xml:space="preserve">Da</w:t>
            </w:r>
          </w:p>
        </w:tc>
      </w:tr>
    </w:tbl>
    <w:bookmarkEnd w:id="559"/>
    <w:bookmarkStart w:id="560" w:name="f.2.-nhan-du-lieu"/>
    <w:p>
      <w:pPr>
        <w:pStyle w:val="Heading2"/>
      </w:pPr>
      <w:r>
        <w:rPr>
          <w:rStyle w:val="SectionNumber"/>
        </w:rPr>
        <w:t xml:space="preserve">22.2</w:t>
      </w:r>
      <w:r>
        <w:tab/>
      </w:r>
      <w:r>
        <w:t xml:space="preserve">F.2. Nhan Du lieu</w:t>
      </w:r>
    </w:p>
    <w:tbl>
      <w:tblPr>
        <w:tblStyle w:val="Table"/>
        <w:tblW w:type="pct" w:w="5000"/>
        <w:tblLayout w:type="fixed"/>
        <w:tblLook w:firstRow="1" w:lastRow="0" w:firstColumn="0" w:lastColumn="0" w:noHBand="0" w:noVBand="0" w:val="0020"/>
      </w:tblPr>
      <w:tblGrid>
        <w:gridCol w:w="2704"/>
        <w:gridCol w:w="2994"/>
        <w:gridCol w:w="2221"/>
      </w:tblGrid>
      <w:tr>
        <w:trPr>
          <w:tblHeader w:val="on"/>
        </w:trPr>
        <w:tc>
          <w:tcPr/>
          <w:p>
            <w:pPr>
              <w:pStyle w:val="Compact"/>
            </w:pPr>
            <w:r>
              <w:t xml:space="preserve">Nhan</w:t>
            </w:r>
          </w:p>
        </w:tc>
        <w:tc>
          <w:tcPr/>
          <w:p>
            <w:pPr>
              <w:pStyle w:val="Compact"/>
            </w:pPr>
            <w:r>
              <w:t xml:space="preserve">Y nghia</w:t>
            </w:r>
          </w:p>
        </w:tc>
        <w:tc>
          <w:tcPr/>
          <w:p>
            <w:pPr>
              <w:pStyle w:val="Compact"/>
              <w:jc w:val="right"/>
            </w:pPr>
            <w:r>
              <w:t xml:space="preserve">So luong trong tai lieu</w:t>
            </w:r>
          </w:p>
        </w:tc>
      </w:tr>
      <w:tr>
        <w:tc>
          <w:tcPr/>
          <w:p>
            <w:pPr>
              <w:pStyle w:val="Compact"/>
            </w:pPr>
            <w:r>
              <w:rPr>
                <w:b/>
                <w:bCs/>
              </w:rPr>
              <w:t xml:space="preserve">[C] — Calculated</w:t>
            </w:r>
          </w:p>
        </w:tc>
        <w:tc>
          <w:tcPr/>
          <w:p>
            <w:pPr>
              <w:pStyle w:val="Compact"/>
            </w:pPr>
            <w:r>
              <w:t xml:space="preserve">So lieu tinh toan, co cong thuc</w:t>
            </w:r>
          </w:p>
        </w:tc>
        <w:tc>
          <w:tcPr/>
          <w:p>
            <w:pPr>
              <w:pStyle w:val="Compact"/>
              <w:jc w:val="right"/>
            </w:pPr>
            <w:r>
              <w:t xml:space="preserve">~45</w:t>
            </w:r>
          </w:p>
        </w:tc>
      </w:tr>
      <w:tr>
        <w:tc>
          <w:tcPr/>
          <w:p>
            <w:pPr>
              <w:pStyle w:val="Compact"/>
            </w:pPr>
            <w:r>
              <w:rPr>
                <w:b/>
                <w:bCs/>
              </w:rPr>
              <w:t xml:space="preserve">[B] — Benchmarked</w:t>
            </w:r>
          </w:p>
        </w:tc>
        <w:tc>
          <w:tcPr/>
          <w:p>
            <w:pPr>
              <w:pStyle w:val="Compact"/>
            </w:pPr>
            <w:r>
              <w:t xml:space="preserve">So lieu tham chieu thi truong</w:t>
            </w:r>
          </w:p>
        </w:tc>
        <w:tc>
          <w:tcPr/>
          <w:p>
            <w:pPr>
              <w:pStyle w:val="Compact"/>
              <w:jc w:val="right"/>
            </w:pPr>
            <w:r>
              <w:t xml:space="preserve">~20</w:t>
            </w:r>
          </w:p>
        </w:tc>
      </w:tr>
      <w:tr>
        <w:tc>
          <w:tcPr/>
          <w:p>
            <w:pPr>
              <w:pStyle w:val="Compact"/>
            </w:pPr>
            <w:r>
              <w:rPr>
                <w:b/>
                <w:bCs/>
              </w:rPr>
              <w:t xml:space="preserve">[A] — Assumed</w:t>
            </w:r>
          </w:p>
        </w:tc>
        <w:tc>
          <w:tcPr/>
          <w:p>
            <w:pPr>
              <w:pStyle w:val="Compact"/>
            </w:pPr>
            <w:r>
              <w:t xml:space="preserve">So lieu gia dinh, co ly do</w:t>
            </w:r>
          </w:p>
        </w:tc>
        <w:tc>
          <w:tcPr/>
          <w:p>
            <w:pPr>
              <w:pStyle w:val="Compact"/>
              <w:jc w:val="right"/>
            </w:pPr>
            <w:r>
              <w:t xml:space="preserve">~15</w:t>
            </w:r>
          </w:p>
        </w:tc>
      </w:tr>
    </w:tbl>
    <w:p>
      <w:r>
        <w:pict>
          <v:rect style="width:0;height:1.5pt" o:hralign="center" o:hrstd="t" o:hr="t"/>
        </w:pict>
      </w:r>
    </w:p>
    <w:bookmarkEnd w:id="560"/>
    <w:bookmarkEnd w:id="561"/>
    <w:bookmarkStart w:id="600" w:name="Xf60907fea191e6c80934b915d1fb839c4628d96"/>
    <w:p>
      <w:pPr>
        <w:pStyle w:val="Heading1"/>
      </w:pPr>
      <w:r>
        <w:rPr>
          <w:rStyle w:val="SectionNumber"/>
        </w:rPr>
        <w:t xml:space="preserve">23</w:t>
      </w:r>
      <w:r>
        <w:tab/>
      </w:r>
      <w:r>
        <w:t xml:space="preserve">PHỤ LỤC G: MÔ HÌNH TÀI CHÍNH CHI TIẾT THEO TỪNG KHỐI (B.U)</w:t>
      </w:r>
    </w:p>
    <w:p>
      <w:r>
        <w:pict>
          <v:rect style="width:0;height:1.5pt" o:hralign="center" o:hrstd="t" o:hr="t"/>
        </w:pict>
      </w:r>
    </w:p>
    <w:bookmarkStart w:id="562" w:name="X17c7f037311b99b5b11274d90877a0f7f2fc6a5"/>
    <w:p>
      <w:pPr>
        <w:pStyle w:val="Heading2"/>
      </w:pPr>
      <w:r>
        <w:rPr>
          <w:rStyle w:val="SectionNumber"/>
        </w:rPr>
        <w:t xml:space="preserve">23.1</w:t>
      </w:r>
      <w:r>
        <w:tab/>
      </w:r>
      <w:r>
        <w:t xml:space="preserve">G.1. Doanh thu Chi tiết — B.U #1: CNC Outsourcing (10 năm)</w:t>
      </w:r>
    </w:p>
    <w:tbl>
      <w:tblPr>
        <w:tblStyle w:val="Table"/>
        <w:tblW w:type="pct" w:w="5000"/>
        <w:tblLayout w:type="fixed"/>
        <w:tblLook w:firstRow="1" w:lastRow="0" w:firstColumn="0" w:lastColumn="0" w:noHBand="0" w:noVBand="0" w:val="0020"/>
      </w:tblPr>
      <w:tblGrid>
        <w:gridCol w:w="1510"/>
        <w:gridCol w:w="640"/>
        <w:gridCol w:w="640"/>
        <w:gridCol w:w="640"/>
        <w:gridCol w:w="640"/>
        <w:gridCol w:w="640"/>
        <w:gridCol w:w="640"/>
        <w:gridCol w:w="640"/>
        <w:gridCol w:w="640"/>
        <w:gridCol w:w="640"/>
        <w:gridCol w:w="640"/>
      </w:tblGrid>
      <w:tr>
        <w:trPr>
          <w:tblHeader w:val="on"/>
        </w:trPr>
        <w:tc>
          <w:tcPr/>
          <w:p>
            <w:pPr>
              <w:pStyle w:val="Compact"/>
            </w:pPr>
            <w:r>
              <w:t xml:space="preserve">Chỉ tiêu</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r>
      <w:tr>
        <w:tc>
          <w:tcPr/>
          <w:p>
            <w:pPr>
              <w:pStyle w:val="Compact"/>
            </w:pPr>
            <w:r>
              <w:t xml:space="preserve">Số máy hoạt động [A]</w:t>
            </w:r>
          </w:p>
        </w:tc>
        <w:tc>
          <w:tcPr/>
          <w:p>
            <w:pPr>
              <w:pStyle w:val="Compact"/>
              <w:jc w:val="right"/>
            </w:pPr>
            <w:r>
              <w:t xml:space="preserve">5</w:t>
            </w:r>
          </w:p>
        </w:tc>
        <w:tc>
          <w:tcPr/>
          <w:p>
            <w:pPr>
              <w:pStyle w:val="Compact"/>
              <w:jc w:val="right"/>
            </w:pPr>
            <w:r>
              <w:t xml:space="preserve">12</w:t>
            </w:r>
          </w:p>
        </w:tc>
        <w:tc>
          <w:tcPr/>
          <w:p>
            <w:pPr>
              <w:pStyle w:val="Compact"/>
              <w:jc w:val="right"/>
            </w:pPr>
            <w:r>
              <w:t xml:space="preserve">15</w:t>
            </w:r>
          </w:p>
        </w:tc>
        <w:tc>
          <w:tcPr/>
          <w:p>
            <w:pPr>
              <w:pStyle w:val="Compact"/>
              <w:jc w:val="right"/>
            </w:pPr>
            <w:r>
              <w:t xml:space="preserve">20</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25</w:t>
            </w:r>
          </w:p>
        </w:tc>
      </w:tr>
      <w:tr>
        <w:tc>
          <w:tcPr/>
          <w:p>
            <w:pPr>
              <w:pStyle w:val="Compact"/>
            </w:pPr>
            <w:r>
              <w:t xml:space="preserve">Giờ khả dụng/máy/năm [B]</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c>
          <w:tcPr/>
          <w:p>
            <w:pPr>
              <w:pStyle w:val="Compact"/>
              <w:jc w:val="right"/>
            </w:pPr>
            <w:r>
              <w:t xml:space="preserve">6.240</w:t>
            </w:r>
          </w:p>
        </w:tc>
      </w:tr>
      <w:tr>
        <w:tc>
          <w:tcPr/>
          <w:p>
            <w:pPr>
              <w:pStyle w:val="Compact"/>
            </w:pPr>
            <w:r>
              <w:t xml:space="preserve">Machine utilization [A]</w:t>
            </w:r>
          </w:p>
        </w:tc>
        <w:tc>
          <w:tcPr/>
          <w:p>
            <w:pPr>
              <w:pStyle w:val="Compact"/>
              <w:jc w:val="right"/>
            </w:pPr>
            <w:r>
              <w:t xml:space="preserve">15%</w:t>
            </w:r>
          </w:p>
        </w:tc>
        <w:tc>
          <w:tcPr/>
          <w:p>
            <w:pPr>
              <w:pStyle w:val="Compact"/>
              <w:jc w:val="right"/>
            </w:pPr>
            <w:r>
              <w:t xml:space="preserve">35%</w:t>
            </w:r>
          </w:p>
        </w:tc>
        <w:tc>
          <w:tcPr/>
          <w:p>
            <w:pPr>
              <w:pStyle w:val="Compact"/>
              <w:jc w:val="right"/>
            </w:pPr>
            <w:r>
              <w:t xml:space="preserve">55%</w:t>
            </w:r>
          </w:p>
        </w:tc>
        <w:tc>
          <w:tcPr/>
          <w:p>
            <w:pPr>
              <w:pStyle w:val="Compact"/>
              <w:jc w:val="right"/>
            </w:pPr>
            <w:r>
              <w:t xml:space="preserve">65%</w:t>
            </w:r>
          </w:p>
        </w:tc>
        <w:tc>
          <w:tcPr/>
          <w:p>
            <w:pPr>
              <w:pStyle w:val="Compact"/>
              <w:jc w:val="right"/>
            </w:pPr>
            <w:r>
              <w:t xml:space="preserve">72%</w:t>
            </w:r>
          </w:p>
        </w:tc>
        <w:tc>
          <w:tcPr/>
          <w:p>
            <w:pPr>
              <w:pStyle w:val="Compact"/>
              <w:jc w:val="right"/>
            </w:pPr>
            <w:r>
              <w:t xml:space="preserve">75%</w:t>
            </w:r>
          </w:p>
        </w:tc>
        <w:tc>
          <w:tcPr/>
          <w:p>
            <w:pPr>
              <w:pStyle w:val="Compact"/>
              <w:jc w:val="right"/>
            </w:pPr>
            <w:r>
              <w:t xml:space="preserve">76%</w:t>
            </w:r>
          </w:p>
        </w:tc>
        <w:tc>
          <w:tcPr/>
          <w:p>
            <w:pPr>
              <w:pStyle w:val="Compact"/>
              <w:jc w:val="right"/>
            </w:pPr>
            <w:r>
              <w:t xml:space="preserve">77%</w:t>
            </w:r>
          </w:p>
        </w:tc>
        <w:tc>
          <w:tcPr/>
          <w:p>
            <w:pPr>
              <w:pStyle w:val="Compact"/>
              <w:jc w:val="right"/>
            </w:pPr>
            <w:r>
              <w:t xml:space="preserve">78%</w:t>
            </w:r>
          </w:p>
        </w:tc>
        <w:tc>
          <w:tcPr/>
          <w:p>
            <w:pPr>
              <w:pStyle w:val="Compact"/>
              <w:jc w:val="right"/>
            </w:pPr>
            <w:r>
              <w:t xml:space="preserve">78%</w:t>
            </w:r>
          </w:p>
        </w:tc>
      </w:tr>
      <w:tr>
        <w:tc>
          <w:tcPr/>
          <w:p>
            <w:pPr>
              <w:pStyle w:val="Compact"/>
            </w:pPr>
            <w:r>
              <w:t xml:space="preserve">Tổng giờ bán được [C]</w:t>
            </w:r>
          </w:p>
        </w:tc>
        <w:tc>
          <w:tcPr/>
          <w:p>
            <w:pPr>
              <w:pStyle w:val="Compact"/>
              <w:jc w:val="right"/>
            </w:pPr>
            <w:r>
              <w:t xml:space="preserve">4.680</w:t>
            </w:r>
          </w:p>
        </w:tc>
        <w:tc>
          <w:tcPr/>
          <w:p>
            <w:pPr>
              <w:pStyle w:val="Compact"/>
              <w:jc w:val="right"/>
            </w:pPr>
            <w:r>
              <w:t xml:space="preserve">26.208</w:t>
            </w:r>
          </w:p>
        </w:tc>
        <w:tc>
          <w:tcPr/>
          <w:p>
            <w:pPr>
              <w:pStyle w:val="Compact"/>
              <w:jc w:val="right"/>
            </w:pPr>
            <w:r>
              <w:t xml:space="preserve">51.480</w:t>
            </w:r>
          </w:p>
        </w:tc>
        <w:tc>
          <w:tcPr/>
          <w:p>
            <w:pPr>
              <w:pStyle w:val="Compact"/>
              <w:jc w:val="right"/>
            </w:pPr>
            <w:r>
              <w:t xml:space="preserve">81.120</w:t>
            </w:r>
          </w:p>
        </w:tc>
        <w:tc>
          <w:tcPr/>
          <w:p>
            <w:pPr>
              <w:pStyle w:val="Compact"/>
              <w:jc w:val="right"/>
            </w:pPr>
            <w:r>
              <w:t xml:space="preserve">112.320</w:t>
            </w:r>
          </w:p>
        </w:tc>
        <w:tc>
          <w:tcPr/>
          <w:p>
            <w:pPr>
              <w:pStyle w:val="Compact"/>
              <w:jc w:val="right"/>
            </w:pPr>
            <w:r>
              <w:t xml:space="preserve">117.000</w:t>
            </w:r>
          </w:p>
        </w:tc>
        <w:tc>
          <w:tcPr/>
          <w:p>
            <w:pPr>
              <w:pStyle w:val="Compact"/>
              <w:jc w:val="right"/>
            </w:pPr>
            <w:r>
              <w:t xml:space="preserve">118.560</w:t>
            </w:r>
          </w:p>
        </w:tc>
        <w:tc>
          <w:tcPr/>
          <w:p>
            <w:pPr>
              <w:pStyle w:val="Compact"/>
              <w:jc w:val="right"/>
            </w:pPr>
            <w:r>
              <w:t xml:space="preserve">120.120</w:t>
            </w:r>
          </w:p>
        </w:tc>
        <w:tc>
          <w:tcPr/>
          <w:p>
            <w:pPr>
              <w:pStyle w:val="Compact"/>
              <w:jc w:val="right"/>
            </w:pPr>
            <w:r>
              <w:t xml:space="preserve">121.680</w:t>
            </w:r>
          </w:p>
        </w:tc>
        <w:tc>
          <w:tcPr/>
          <w:p>
            <w:pPr>
              <w:pStyle w:val="Compact"/>
              <w:jc w:val="right"/>
            </w:pPr>
            <w:r>
              <w:t xml:space="preserve">121.680</w:t>
            </w:r>
          </w:p>
        </w:tc>
      </w:tr>
      <w:tr>
        <w:tc>
          <w:tcPr/>
          <w:p>
            <w:pPr>
              <w:pStyle w:val="Compact"/>
            </w:pPr>
            <w:r>
              <w:t xml:space="preserve">Giá TB (USD/giờ) [B]</w:t>
            </w:r>
          </w:p>
        </w:tc>
        <w:tc>
          <w:tcPr/>
          <w:p>
            <w:pPr>
              <w:pStyle w:val="Compact"/>
              <w:jc w:val="right"/>
            </w:pPr>
            <w:r>
              <w:t xml:space="preserve">48,0</w:t>
            </w:r>
          </w:p>
        </w:tc>
        <w:tc>
          <w:tcPr/>
          <w:p>
            <w:pPr>
              <w:pStyle w:val="Compact"/>
              <w:jc w:val="right"/>
            </w:pPr>
            <w:r>
              <w:t xml:space="preserve">50,5</w:t>
            </w:r>
          </w:p>
        </w:tc>
        <w:tc>
          <w:tcPr/>
          <w:p>
            <w:pPr>
              <w:pStyle w:val="Compact"/>
              <w:jc w:val="right"/>
            </w:pPr>
            <w:r>
              <w:t xml:space="preserve">53,2</w:t>
            </w:r>
          </w:p>
        </w:tc>
        <w:tc>
          <w:tcPr/>
          <w:p>
            <w:pPr>
              <w:pStyle w:val="Compact"/>
              <w:jc w:val="right"/>
            </w:pPr>
            <w:r>
              <w:t xml:space="preserve">55,8</w:t>
            </w:r>
          </w:p>
        </w:tc>
        <w:tc>
          <w:tcPr/>
          <w:p>
            <w:pPr>
              <w:pStyle w:val="Compact"/>
              <w:jc w:val="right"/>
            </w:pPr>
            <w:r>
              <w:t xml:space="preserve">57,2</w:t>
            </w:r>
          </w:p>
        </w:tc>
        <w:tc>
          <w:tcPr/>
          <w:p>
            <w:pPr>
              <w:pStyle w:val="Compact"/>
              <w:jc w:val="right"/>
            </w:pPr>
            <w:r>
              <w:t xml:space="preserve">58,6</w:t>
            </w:r>
          </w:p>
        </w:tc>
        <w:tc>
          <w:tcPr/>
          <w:p>
            <w:pPr>
              <w:pStyle w:val="Compact"/>
              <w:jc w:val="right"/>
            </w:pPr>
            <w:r>
              <w:t xml:space="preserve">60,1</w:t>
            </w:r>
          </w:p>
        </w:tc>
        <w:tc>
          <w:tcPr/>
          <w:p>
            <w:pPr>
              <w:pStyle w:val="Compact"/>
              <w:jc w:val="right"/>
            </w:pPr>
            <w:r>
              <w:t xml:space="preserve">61,6</w:t>
            </w:r>
          </w:p>
        </w:tc>
        <w:tc>
          <w:tcPr/>
          <w:p>
            <w:pPr>
              <w:pStyle w:val="Compact"/>
              <w:jc w:val="right"/>
            </w:pPr>
            <w:r>
              <w:t xml:space="preserve">63,1</w:t>
            </w:r>
          </w:p>
        </w:tc>
        <w:tc>
          <w:tcPr/>
          <w:p>
            <w:pPr>
              <w:pStyle w:val="Compact"/>
              <w:jc w:val="right"/>
            </w:pPr>
            <w:r>
              <w:t xml:space="preserve">64,7</w:t>
            </w:r>
          </w:p>
        </w:tc>
      </w:tr>
      <w:tr>
        <w:tc>
          <w:tcPr/>
          <w:p>
            <w:pPr>
              <w:pStyle w:val="Compact"/>
            </w:pPr>
            <w:r>
              <w:rPr>
                <w:b/>
                <w:bCs/>
              </w:rPr>
              <w:t xml:space="preserve">Revenue CNC (M USD)</w:t>
            </w:r>
            <w:r>
              <w:t xml:space="preserve"> </w:t>
            </w:r>
            <w:r>
              <w:t xml:space="preserve">[C]</w:t>
            </w:r>
          </w:p>
        </w:tc>
        <w:tc>
          <w:tcPr/>
          <w:p>
            <w:pPr>
              <w:pStyle w:val="Compact"/>
              <w:jc w:val="right"/>
            </w:pPr>
            <w:r>
              <w:rPr>
                <w:b/>
                <w:bCs/>
              </w:rPr>
              <w:t xml:space="preserve">0,22</w:t>
            </w:r>
          </w:p>
        </w:tc>
        <w:tc>
          <w:tcPr/>
          <w:p>
            <w:pPr>
              <w:pStyle w:val="Compact"/>
              <w:jc w:val="right"/>
            </w:pPr>
            <w:r>
              <w:rPr>
                <w:b/>
                <w:bCs/>
              </w:rPr>
              <w:t xml:space="preserve">1,32</w:t>
            </w:r>
          </w:p>
        </w:tc>
        <w:tc>
          <w:tcPr/>
          <w:p>
            <w:pPr>
              <w:pStyle w:val="Compact"/>
              <w:jc w:val="right"/>
            </w:pPr>
            <w:r>
              <w:rPr>
                <w:b/>
                <w:bCs/>
              </w:rPr>
              <w:t xml:space="preserve">2,74</w:t>
            </w:r>
          </w:p>
        </w:tc>
        <w:tc>
          <w:tcPr/>
          <w:p>
            <w:pPr>
              <w:pStyle w:val="Compact"/>
              <w:jc w:val="right"/>
            </w:pPr>
            <w:r>
              <w:rPr>
                <w:b/>
                <w:bCs/>
              </w:rPr>
              <w:t xml:space="preserve">4,53</w:t>
            </w:r>
          </w:p>
        </w:tc>
        <w:tc>
          <w:tcPr/>
          <w:p>
            <w:pPr>
              <w:pStyle w:val="Compact"/>
              <w:jc w:val="right"/>
            </w:pPr>
            <w:r>
              <w:rPr>
                <w:b/>
                <w:bCs/>
              </w:rPr>
              <w:t xml:space="preserve">6,42</w:t>
            </w:r>
          </w:p>
        </w:tc>
        <w:tc>
          <w:tcPr/>
          <w:p>
            <w:pPr>
              <w:pStyle w:val="Compact"/>
              <w:jc w:val="right"/>
            </w:pPr>
            <w:r>
              <w:rPr>
                <w:b/>
                <w:bCs/>
              </w:rPr>
              <w:t xml:space="preserve">6,86</w:t>
            </w:r>
          </w:p>
        </w:tc>
        <w:tc>
          <w:tcPr/>
          <w:p>
            <w:pPr>
              <w:pStyle w:val="Compact"/>
              <w:jc w:val="right"/>
            </w:pPr>
            <w:r>
              <w:rPr>
                <w:b/>
                <w:bCs/>
              </w:rPr>
              <w:t xml:space="preserve">7,13</w:t>
            </w:r>
          </w:p>
        </w:tc>
        <w:tc>
          <w:tcPr/>
          <w:p>
            <w:pPr>
              <w:pStyle w:val="Compact"/>
              <w:jc w:val="right"/>
            </w:pPr>
            <w:r>
              <w:rPr>
                <w:b/>
                <w:bCs/>
              </w:rPr>
              <w:t xml:space="preserve">7,40</w:t>
            </w:r>
          </w:p>
        </w:tc>
        <w:tc>
          <w:tcPr/>
          <w:p>
            <w:pPr>
              <w:pStyle w:val="Compact"/>
              <w:jc w:val="right"/>
            </w:pPr>
            <w:r>
              <w:rPr>
                <w:b/>
                <w:bCs/>
              </w:rPr>
              <w:t xml:space="preserve">7,68</w:t>
            </w:r>
          </w:p>
        </w:tc>
        <w:tc>
          <w:tcPr/>
          <w:p>
            <w:pPr>
              <w:pStyle w:val="Compact"/>
              <w:jc w:val="right"/>
            </w:pPr>
            <w:r>
              <w:rPr>
                <w:b/>
                <w:bCs/>
              </w:rPr>
              <w:t xml:space="preserve">7,87</w:t>
            </w:r>
          </w:p>
        </w:tc>
      </w:tr>
    </w:tbl>
    <w:p>
      <w:pPr>
        <w:pStyle w:val="BodyText"/>
      </w:pPr>
      <w:r>
        <w:rPr>
          <w:i/>
          <w:iCs/>
        </w:rPr>
        <w:t xml:space="preserve">Giá tăng 2,5%/năm [A] từ baseline 48 USD/h [B] (blend: nhôm 45 / thép 55 / inox 65 / titan 100)</w:t>
      </w:r>
    </w:p>
    <w:bookmarkEnd w:id="562"/>
    <w:bookmarkStart w:id="568" w:name="Xfb622fdb477acce9bc05d8bd2987a2a7be86fce"/>
    <w:p>
      <w:pPr>
        <w:pStyle w:val="Heading2"/>
      </w:pPr>
      <w:r>
        <w:rPr>
          <w:rStyle w:val="SectionNumber"/>
        </w:rPr>
        <w:t xml:space="preserve">23.2</w:t>
      </w:r>
      <w:r>
        <w:tab/>
      </w:r>
      <w:r>
        <w:t xml:space="preserve">G.2. Doanh thu Chi tiết — B.U #2: Datacenter &amp; AI Compute (10 năm)</w:t>
      </w:r>
    </w:p>
    <w:bookmarkStart w:id="563" w:name="g.2.1.-colocation-zone"/>
    <w:p>
      <w:pPr>
        <w:pStyle w:val="Heading3"/>
      </w:pPr>
      <w:r>
        <w:rPr>
          <w:rStyle w:val="SectionNumber"/>
        </w:rPr>
        <w:t xml:space="preserve">23.2.1</w:t>
      </w:r>
      <w:r>
        <w:tab/>
      </w:r>
      <w:r>
        <w:t xml:space="preserve">G.2.1. Colocation Zone</w:t>
      </w:r>
    </w:p>
    <w:tbl>
      <w:tblPr>
        <w:tblStyle w:val="Table"/>
        <w:tblW w:type="pct" w:w="5000"/>
        <w:tblLayout w:type="fixed"/>
        <w:tblLook w:firstRow="1" w:lastRow="0" w:firstColumn="0" w:lastColumn="0" w:noHBand="0" w:noVBand="0" w:val="0020"/>
      </w:tblPr>
      <w:tblGrid>
        <w:gridCol w:w="2640"/>
        <w:gridCol w:w="528"/>
        <w:gridCol w:w="528"/>
        <w:gridCol w:w="528"/>
        <w:gridCol w:w="528"/>
        <w:gridCol w:w="528"/>
        <w:gridCol w:w="528"/>
        <w:gridCol w:w="528"/>
        <w:gridCol w:w="528"/>
        <w:gridCol w:w="528"/>
        <w:gridCol w:w="528"/>
      </w:tblGrid>
      <w:tr>
        <w:trPr>
          <w:tblHeader w:val="on"/>
        </w:trPr>
        <w:tc>
          <w:tcPr/>
          <w:p>
            <w:pPr>
              <w:pStyle w:val="Compact"/>
            </w:pPr>
            <w:r>
              <w:t xml:space="preserve">Chỉ tiêu</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r>
      <w:tr>
        <w:tc>
          <w:tcPr/>
          <w:p>
            <w:pPr>
              <w:pStyle w:val="Compact"/>
            </w:pPr>
            <w:r>
              <w:t xml:space="preserve">Racks khả dụng [A]</w:t>
            </w:r>
          </w:p>
        </w:tc>
        <w:tc>
          <w:tcPr/>
          <w:p>
            <w:pPr>
              <w:pStyle w:val="Compact"/>
              <w:jc w:val="right"/>
            </w:pPr>
            <w:r>
              <w:t xml:space="preserve">15</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40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r>
      <w:tr>
        <w:tc>
          <w:tcPr/>
          <w:p>
            <w:pPr>
              <w:pStyle w:val="Compact"/>
            </w:pPr>
            <w:r>
              <w:t xml:space="preserve">Occupancy [A]</w:t>
            </w:r>
          </w:p>
        </w:tc>
        <w:tc>
          <w:tcPr/>
          <w:p>
            <w:pPr>
              <w:pStyle w:val="Compact"/>
              <w:jc w:val="right"/>
            </w:pPr>
            <w:r>
              <w:t xml:space="preserve">10%</w:t>
            </w:r>
          </w:p>
        </w:tc>
        <w:tc>
          <w:tcPr/>
          <w:p>
            <w:pPr>
              <w:pStyle w:val="Compact"/>
              <w:jc w:val="right"/>
            </w:pPr>
            <w:r>
              <w:t xml:space="preserve">25%</w:t>
            </w:r>
          </w:p>
        </w:tc>
        <w:tc>
          <w:tcPr/>
          <w:p>
            <w:pPr>
              <w:pStyle w:val="Compact"/>
              <w:jc w:val="right"/>
            </w:pPr>
            <w:r>
              <w:t xml:space="preserve">50%</w:t>
            </w:r>
          </w:p>
        </w:tc>
        <w:tc>
          <w:tcPr/>
          <w:p>
            <w:pPr>
              <w:pStyle w:val="Compact"/>
              <w:jc w:val="right"/>
            </w:pPr>
            <w:r>
              <w:t xml:space="preserve">60%</w:t>
            </w:r>
          </w:p>
        </w:tc>
        <w:tc>
          <w:tcPr/>
          <w:p>
            <w:pPr>
              <w:pStyle w:val="Compact"/>
              <w:jc w:val="right"/>
            </w:pPr>
            <w:r>
              <w:t xml:space="preserve">70%</w:t>
            </w:r>
          </w:p>
        </w:tc>
        <w:tc>
          <w:tcPr/>
          <w:p>
            <w:pPr>
              <w:pStyle w:val="Compact"/>
              <w:jc w:val="right"/>
            </w:pPr>
            <w:r>
              <w:t xml:space="preserve">75%</w:t>
            </w:r>
          </w:p>
        </w:tc>
        <w:tc>
          <w:tcPr/>
          <w:p>
            <w:pPr>
              <w:pStyle w:val="Compact"/>
              <w:jc w:val="right"/>
            </w:pPr>
            <w:r>
              <w:t xml:space="preserve">78%</w:t>
            </w:r>
          </w:p>
        </w:tc>
        <w:tc>
          <w:tcPr/>
          <w:p>
            <w:pPr>
              <w:pStyle w:val="Compact"/>
              <w:jc w:val="right"/>
            </w:pPr>
            <w:r>
              <w:t xml:space="preserve">80%</w:t>
            </w:r>
          </w:p>
        </w:tc>
        <w:tc>
          <w:tcPr/>
          <w:p>
            <w:pPr>
              <w:pStyle w:val="Compact"/>
              <w:jc w:val="right"/>
            </w:pPr>
            <w:r>
              <w:t xml:space="preserve">82%</w:t>
            </w:r>
          </w:p>
        </w:tc>
        <w:tc>
          <w:tcPr/>
          <w:p>
            <w:pPr>
              <w:pStyle w:val="Compact"/>
              <w:jc w:val="right"/>
            </w:pPr>
            <w:r>
              <w:t xml:space="preserve">82%</w:t>
            </w:r>
          </w:p>
        </w:tc>
      </w:tr>
      <w:tr>
        <w:tc>
          <w:tcPr/>
          <w:p>
            <w:pPr>
              <w:pStyle w:val="Compact"/>
            </w:pPr>
            <w:r>
              <w:t xml:space="preserve">Racks cho thuê [C]</w:t>
            </w:r>
          </w:p>
        </w:tc>
        <w:tc>
          <w:tcPr/>
          <w:p>
            <w:pPr>
              <w:pStyle w:val="Compact"/>
              <w:jc w:val="right"/>
            </w:pPr>
            <w:r>
              <w:t xml:space="preserve">2</w:t>
            </w:r>
          </w:p>
        </w:tc>
        <w:tc>
          <w:tcPr/>
          <w:p>
            <w:pPr>
              <w:pStyle w:val="Compact"/>
              <w:jc w:val="right"/>
            </w:pPr>
            <w:r>
              <w:t xml:space="preserve">8</w:t>
            </w:r>
          </w:p>
        </w:tc>
        <w:tc>
          <w:tcPr/>
          <w:p>
            <w:pPr>
              <w:pStyle w:val="Compact"/>
              <w:jc w:val="right"/>
            </w:pPr>
            <w:r>
              <w:t xml:space="preserve">15</w:t>
            </w:r>
          </w:p>
        </w:tc>
        <w:tc>
          <w:tcPr/>
          <w:p>
            <w:pPr>
              <w:pStyle w:val="Compact"/>
              <w:jc w:val="right"/>
            </w:pPr>
            <w:r>
              <w:t xml:space="preserve">24</w:t>
            </w:r>
          </w:p>
        </w:tc>
        <w:tc>
          <w:tcPr/>
          <w:p>
            <w:pPr>
              <w:pStyle w:val="Compact"/>
              <w:jc w:val="right"/>
            </w:pPr>
            <w:r>
              <w:t xml:space="preserve">35</w:t>
            </w:r>
          </w:p>
        </w:tc>
        <w:tc>
          <w:tcPr/>
          <w:p>
            <w:pPr>
              <w:pStyle w:val="Compact"/>
              <w:jc w:val="right"/>
            </w:pPr>
            <w:r>
              <w:t xml:space="preserve">38</w:t>
            </w:r>
          </w:p>
        </w:tc>
        <w:tc>
          <w:tcPr/>
          <w:p>
            <w:pPr>
              <w:pStyle w:val="Compact"/>
              <w:jc w:val="right"/>
            </w:pPr>
            <w:r>
              <w:t xml:space="preserve">39</w:t>
            </w:r>
          </w:p>
        </w:tc>
        <w:tc>
          <w:tcPr/>
          <w:p>
            <w:pPr>
              <w:pStyle w:val="Compact"/>
              <w:jc w:val="right"/>
            </w:pPr>
            <w:r>
              <w:t xml:space="preserve">40</w:t>
            </w:r>
          </w:p>
        </w:tc>
        <w:tc>
          <w:tcPr/>
          <w:p>
            <w:pPr>
              <w:pStyle w:val="Compact"/>
              <w:jc w:val="right"/>
            </w:pPr>
            <w:r>
              <w:t xml:space="preserve">41</w:t>
            </w:r>
          </w:p>
        </w:tc>
        <w:tc>
          <w:tcPr/>
          <w:p>
            <w:pPr>
              <w:pStyle w:val="Compact"/>
              <w:jc w:val="right"/>
            </w:pPr>
            <w:r>
              <w:t xml:space="preserve">41</w:t>
            </w:r>
          </w:p>
        </w:tc>
      </w:tr>
      <w:tr>
        <w:tc>
          <w:tcPr/>
          <w:p>
            <w:pPr>
              <w:pStyle w:val="Compact"/>
            </w:pPr>
            <w:r>
              <w:t xml:space="preserve">RPR Colo (USD/tháng) [B]</w:t>
            </w:r>
          </w:p>
        </w:tc>
        <w:tc>
          <w:tcPr/>
          <w:p>
            <w:pPr>
              <w:pStyle w:val="Compact"/>
              <w:jc w:val="right"/>
            </w:pPr>
            <w:r>
              <w:t xml:space="preserve">1.200</w:t>
            </w:r>
          </w:p>
        </w:tc>
        <w:tc>
          <w:tcPr/>
          <w:p>
            <w:pPr>
              <w:pStyle w:val="Compact"/>
              <w:jc w:val="right"/>
            </w:pPr>
            <w:r>
              <w:t xml:space="preserve">1.236</w:t>
            </w:r>
          </w:p>
        </w:tc>
        <w:tc>
          <w:tcPr/>
          <w:p>
            <w:pPr>
              <w:pStyle w:val="Compact"/>
              <w:jc w:val="right"/>
            </w:pPr>
            <w:r>
              <w:t xml:space="preserve">1.273</w:t>
            </w:r>
          </w:p>
        </w:tc>
        <w:tc>
          <w:tcPr/>
          <w:p>
            <w:pPr>
              <w:pStyle w:val="Compact"/>
              <w:jc w:val="right"/>
            </w:pPr>
            <w:r>
              <w:t xml:space="preserve">1.311</w:t>
            </w:r>
          </w:p>
        </w:tc>
        <w:tc>
          <w:tcPr/>
          <w:p>
            <w:pPr>
              <w:pStyle w:val="Compact"/>
              <w:jc w:val="right"/>
            </w:pPr>
            <w:r>
              <w:t xml:space="preserve">1.351</w:t>
            </w:r>
          </w:p>
        </w:tc>
        <w:tc>
          <w:tcPr/>
          <w:p>
            <w:pPr>
              <w:pStyle w:val="Compact"/>
              <w:jc w:val="right"/>
            </w:pPr>
            <w:r>
              <w:t xml:space="preserve">1.391</w:t>
            </w:r>
          </w:p>
        </w:tc>
        <w:tc>
          <w:tcPr/>
          <w:p>
            <w:pPr>
              <w:pStyle w:val="Compact"/>
              <w:jc w:val="right"/>
            </w:pPr>
            <w:r>
              <w:t xml:space="preserve">1.433</w:t>
            </w:r>
          </w:p>
        </w:tc>
        <w:tc>
          <w:tcPr/>
          <w:p>
            <w:pPr>
              <w:pStyle w:val="Compact"/>
              <w:jc w:val="right"/>
            </w:pPr>
            <w:r>
              <w:t xml:space="preserve">1.476</w:t>
            </w:r>
          </w:p>
        </w:tc>
        <w:tc>
          <w:tcPr/>
          <w:p>
            <w:pPr>
              <w:pStyle w:val="Compact"/>
              <w:jc w:val="right"/>
            </w:pPr>
            <w:r>
              <w:t xml:space="preserve">1.520</w:t>
            </w:r>
          </w:p>
        </w:tc>
        <w:tc>
          <w:tcPr/>
          <w:p>
            <w:pPr>
              <w:pStyle w:val="Compact"/>
              <w:jc w:val="right"/>
            </w:pPr>
            <w:r>
              <w:t xml:space="preserve">1.566</w:t>
            </w:r>
          </w:p>
        </w:tc>
      </w:tr>
      <w:tr>
        <w:tc>
          <w:tcPr/>
          <w:p>
            <w:pPr>
              <w:pStyle w:val="Compact"/>
            </w:pPr>
            <w:r>
              <w:t xml:space="preserve">Revenue Colo (M USD) [C]</w:t>
            </w:r>
          </w:p>
        </w:tc>
        <w:tc>
          <w:tcPr/>
          <w:p>
            <w:pPr>
              <w:pStyle w:val="Compact"/>
              <w:jc w:val="right"/>
            </w:pPr>
            <w:r>
              <w:t xml:space="preserve">0,03</w:t>
            </w:r>
          </w:p>
        </w:tc>
        <w:tc>
          <w:tcPr/>
          <w:p>
            <w:pPr>
              <w:pStyle w:val="Compact"/>
              <w:jc w:val="right"/>
            </w:pPr>
            <w:r>
              <w:t xml:space="preserve">0,12</w:t>
            </w:r>
          </w:p>
        </w:tc>
        <w:tc>
          <w:tcPr/>
          <w:p>
            <w:pPr>
              <w:pStyle w:val="Compact"/>
              <w:jc w:val="right"/>
            </w:pPr>
            <w:r>
              <w:t xml:space="preserve">0,23</w:t>
            </w:r>
          </w:p>
        </w:tc>
        <w:tc>
          <w:tcPr/>
          <w:p>
            <w:pPr>
              <w:pStyle w:val="Compact"/>
              <w:jc w:val="right"/>
            </w:pPr>
            <w:r>
              <w:t xml:space="preserve">0,38</w:t>
            </w:r>
          </w:p>
        </w:tc>
        <w:tc>
          <w:tcPr/>
          <w:p>
            <w:pPr>
              <w:pStyle w:val="Compact"/>
              <w:jc w:val="right"/>
            </w:pPr>
            <w:r>
              <w:t xml:space="preserve">0,57</w:t>
            </w:r>
          </w:p>
        </w:tc>
        <w:tc>
          <w:tcPr/>
          <w:p>
            <w:pPr>
              <w:pStyle w:val="Compact"/>
              <w:jc w:val="right"/>
            </w:pPr>
            <w:r>
              <w:t xml:space="preserve">0,63</w:t>
            </w:r>
          </w:p>
        </w:tc>
        <w:tc>
          <w:tcPr/>
          <w:p>
            <w:pPr>
              <w:pStyle w:val="Compact"/>
              <w:jc w:val="right"/>
            </w:pPr>
            <w:r>
              <w:t xml:space="preserve">0,67</w:t>
            </w:r>
          </w:p>
        </w:tc>
        <w:tc>
          <w:tcPr/>
          <w:p>
            <w:pPr>
              <w:pStyle w:val="Compact"/>
              <w:jc w:val="right"/>
            </w:pPr>
            <w:r>
              <w:t xml:space="preserve">0,71</w:t>
            </w:r>
          </w:p>
        </w:tc>
        <w:tc>
          <w:tcPr/>
          <w:p>
            <w:pPr>
              <w:pStyle w:val="Compact"/>
              <w:jc w:val="right"/>
            </w:pPr>
            <w:r>
              <w:t xml:space="preserve">0,75</w:t>
            </w:r>
          </w:p>
        </w:tc>
        <w:tc>
          <w:tcPr/>
          <w:p>
            <w:pPr>
              <w:pStyle w:val="Compact"/>
              <w:jc w:val="right"/>
            </w:pPr>
            <w:r>
              <w:t xml:space="preserve">0,77</w:t>
            </w:r>
          </w:p>
        </w:tc>
      </w:tr>
    </w:tbl>
    <w:bookmarkEnd w:id="563"/>
    <w:bookmarkStart w:id="564" w:name="g.2.2.-aihpc-zone"/>
    <w:p>
      <w:pPr>
        <w:pStyle w:val="Heading3"/>
      </w:pPr>
      <w:r>
        <w:rPr>
          <w:rStyle w:val="SectionNumber"/>
        </w:rPr>
        <w:t xml:space="preserve">23.2.2</w:t>
      </w:r>
      <w:r>
        <w:tab/>
      </w:r>
      <w:r>
        <w:t xml:space="preserve">G.2.2. AI/HPC Zone</w:t>
      </w:r>
    </w:p>
    <w:tbl>
      <w:tblPr>
        <w:tblStyle w:val="Table"/>
        <w:tblW w:type="pct" w:w="5000"/>
        <w:tblLayout w:type="fixed"/>
        <w:tblLook w:firstRow="1" w:lastRow="0" w:firstColumn="0" w:lastColumn="0" w:noHBand="0" w:noVBand="0" w:val="0020"/>
      </w:tblPr>
      <w:tblGrid>
        <w:gridCol w:w="2777"/>
        <w:gridCol w:w="514"/>
        <w:gridCol w:w="514"/>
        <w:gridCol w:w="514"/>
        <w:gridCol w:w="514"/>
        <w:gridCol w:w="514"/>
        <w:gridCol w:w="514"/>
        <w:gridCol w:w="514"/>
        <w:gridCol w:w="514"/>
        <w:gridCol w:w="514"/>
        <w:gridCol w:w="514"/>
      </w:tblGrid>
      <w:tr>
        <w:trPr>
          <w:tblHeader w:val="on"/>
        </w:trPr>
        <w:tc>
          <w:tcPr/>
          <w:p>
            <w:pPr>
              <w:pStyle w:val="Compact"/>
            </w:pPr>
            <w:r>
              <w:t xml:space="preserve">Chỉ tiêu</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r>
      <w:tr>
        <w:tc>
          <w:tcPr/>
          <w:p>
            <w:pPr>
              <w:pStyle w:val="Compact"/>
            </w:pPr>
            <w:r>
              <w:t xml:space="preserve">Racks khả dụng [A]</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30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r>
      <w:tr>
        <w:tc>
          <w:tcPr/>
          <w:p>
            <w:pPr>
              <w:pStyle w:val="Compact"/>
            </w:pPr>
            <w:r>
              <w:t xml:space="preserve">Occupancy [A]</w:t>
            </w:r>
          </w:p>
        </w:tc>
        <w:tc>
          <w:tcPr/>
          <w:p>
            <w:pPr>
              <w:pStyle w:val="Compact"/>
              <w:jc w:val="right"/>
            </w:pPr>
            <w:r>
              <w:t xml:space="preserve">5%</w:t>
            </w:r>
          </w:p>
        </w:tc>
        <w:tc>
          <w:tcPr/>
          <w:p>
            <w:pPr>
              <w:pStyle w:val="Compact"/>
              <w:jc w:val="right"/>
            </w:pPr>
            <w:r>
              <w:t xml:space="preserve">20%</w:t>
            </w:r>
          </w:p>
        </w:tc>
        <w:tc>
          <w:tcPr/>
          <w:p>
            <w:pPr>
              <w:pStyle w:val="Compact"/>
              <w:jc w:val="right"/>
            </w:pPr>
            <w:r>
              <w:t xml:space="preserve">40%</w:t>
            </w:r>
          </w:p>
        </w:tc>
        <w:tc>
          <w:tcPr/>
          <w:p>
            <w:pPr>
              <w:pStyle w:val="Compact"/>
              <w:jc w:val="right"/>
            </w:pPr>
            <w:r>
              <w:t xml:space="preserve">50%</w:t>
            </w:r>
          </w:p>
        </w:tc>
        <w:tc>
          <w:tcPr/>
          <w:p>
            <w:pPr>
              <w:pStyle w:val="Compact"/>
              <w:jc w:val="right"/>
            </w:pPr>
            <w:r>
              <w:t xml:space="preserve">60%</w:t>
            </w:r>
          </w:p>
        </w:tc>
        <w:tc>
          <w:tcPr/>
          <w:p>
            <w:pPr>
              <w:pStyle w:val="Compact"/>
              <w:jc w:val="right"/>
            </w:pPr>
            <w:r>
              <w:t xml:space="preserve">68%</w:t>
            </w:r>
          </w:p>
        </w:tc>
        <w:tc>
          <w:tcPr/>
          <w:p>
            <w:pPr>
              <w:pStyle w:val="Compact"/>
              <w:jc w:val="right"/>
            </w:pPr>
            <w:r>
              <w:t xml:space="preserve">72%</w:t>
            </w:r>
          </w:p>
        </w:tc>
        <w:tc>
          <w:tcPr/>
          <w:p>
            <w:pPr>
              <w:pStyle w:val="Compact"/>
              <w:jc w:val="right"/>
            </w:pPr>
            <w:r>
              <w:t xml:space="preserve">75%</w:t>
            </w:r>
          </w:p>
        </w:tc>
        <w:tc>
          <w:tcPr/>
          <w:p>
            <w:pPr>
              <w:pStyle w:val="Compact"/>
              <w:jc w:val="right"/>
            </w:pPr>
            <w:r>
              <w:t xml:space="preserve">78%</w:t>
            </w:r>
          </w:p>
        </w:tc>
        <w:tc>
          <w:tcPr/>
          <w:p>
            <w:pPr>
              <w:pStyle w:val="Compact"/>
              <w:jc w:val="right"/>
            </w:pPr>
            <w:r>
              <w:t xml:space="preserve">78%</w:t>
            </w:r>
          </w:p>
        </w:tc>
      </w:tr>
      <w:tr>
        <w:tc>
          <w:tcPr/>
          <w:p>
            <w:pPr>
              <w:pStyle w:val="Compact"/>
            </w:pPr>
            <w:r>
              <w:t xml:space="preserve">Racks cho thuê [C]</w:t>
            </w:r>
          </w:p>
        </w:tc>
        <w:tc>
          <w:tcPr/>
          <w:p>
            <w:pPr>
              <w:pStyle w:val="Compact"/>
              <w:jc w:val="right"/>
            </w:pPr>
            <w:r>
              <w:t xml:space="preserve">1</w:t>
            </w:r>
          </w:p>
        </w:tc>
        <w:tc>
          <w:tcPr/>
          <w:p>
            <w:pPr>
              <w:pStyle w:val="Compact"/>
              <w:jc w:val="right"/>
            </w:pPr>
            <w:r>
              <w:t xml:space="preserve">4</w:t>
            </w:r>
          </w:p>
        </w:tc>
        <w:tc>
          <w:tcPr/>
          <w:p>
            <w:pPr>
              <w:pStyle w:val="Compact"/>
              <w:jc w:val="right"/>
            </w:pPr>
            <w:r>
              <w:t xml:space="preserve">8</w:t>
            </w:r>
          </w:p>
        </w:tc>
        <w:tc>
          <w:tcPr/>
          <w:p>
            <w:pPr>
              <w:pStyle w:val="Compact"/>
              <w:jc w:val="right"/>
            </w:pPr>
            <w:r>
              <w:t xml:space="preserve">15</w:t>
            </w:r>
          </w:p>
        </w:tc>
        <w:tc>
          <w:tcPr/>
          <w:p>
            <w:pPr>
              <w:pStyle w:val="Compact"/>
              <w:jc w:val="right"/>
            </w:pPr>
            <w:r>
              <w:t xml:space="preserve">30</w:t>
            </w:r>
          </w:p>
        </w:tc>
        <w:tc>
          <w:tcPr/>
          <w:p>
            <w:pPr>
              <w:pStyle w:val="Compact"/>
              <w:jc w:val="right"/>
            </w:pPr>
            <w:r>
              <w:t xml:space="preserve">34</w:t>
            </w:r>
          </w:p>
        </w:tc>
        <w:tc>
          <w:tcPr/>
          <w:p>
            <w:pPr>
              <w:pStyle w:val="Compact"/>
              <w:jc w:val="right"/>
            </w:pPr>
            <w:r>
              <w:t xml:space="preserve">36</w:t>
            </w:r>
          </w:p>
        </w:tc>
        <w:tc>
          <w:tcPr/>
          <w:p>
            <w:pPr>
              <w:pStyle w:val="Compact"/>
              <w:jc w:val="right"/>
            </w:pPr>
            <w:r>
              <w:t xml:space="preserve">38</w:t>
            </w:r>
          </w:p>
        </w:tc>
        <w:tc>
          <w:tcPr/>
          <w:p>
            <w:pPr>
              <w:pStyle w:val="Compact"/>
              <w:jc w:val="right"/>
            </w:pPr>
            <w:r>
              <w:t xml:space="preserve">39</w:t>
            </w:r>
          </w:p>
        </w:tc>
        <w:tc>
          <w:tcPr/>
          <w:p>
            <w:pPr>
              <w:pStyle w:val="Compact"/>
              <w:jc w:val="right"/>
            </w:pPr>
            <w:r>
              <w:t xml:space="preserve">39</w:t>
            </w:r>
          </w:p>
        </w:tc>
      </w:tr>
      <w:tr>
        <w:tc>
          <w:tcPr/>
          <w:p>
            <w:pPr>
              <w:pStyle w:val="Compact"/>
            </w:pPr>
            <w:r>
              <w:t xml:space="preserve">RPR AI/HPC (USD/tháng) [B]</w:t>
            </w:r>
          </w:p>
        </w:tc>
        <w:tc>
          <w:tcPr/>
          <w:p>
            <w:pPr>
              <w:pStyle w:val="Compact"/>
              <w:jc w:val="right"/>
            </w:pPr>
            <w:r>
              <w:t xml:space="preserve">3.800</w:t>
            </w:r>
          </w:p>
        </w:tc>
        <w:tc>
          <w:tcPr/>
          <w:p>
            <w:pPr>
              <w:pStyle w:val="Compact"/>
              <w:jc w:val="right"/>
            </w:pPr>
            <w:r>
              <w:t xml:space="preserve">3.610</w:t>
            </w:r>
          </w:p>
        </w:tc>
        <w:tc>
          <w:tcPr/>
          <w:p>
            <w:pPr>
              <w:pStyle w:val="Compact"/>
              <w:jc w:val="right"/>
            </w:pPr>
            <w:r>
              <w:t xml:space="preserve">3.430</w:t>
            </w:r>
          </w:p>
        </w:tc>
        <w:tc>
          <w:tcPr/>
          <w:p>
            <w:pPr>
              <w:pStyle w:val="Compact"/>
              <w:jc w:val="right"/>
            </w:pPr>
            <w:r>
              <w:t xml:space="preserve">3.258</w:t>
            </w:r>
          </w:p>
        </w:tc>
        <w:tc>
          <w:tcPr/>
          <w:p>
            <w:pPr>
              <w:pStyle w:val="Compact"/>
              <w:jc w:val="right"/>
            </w:pPr>
            <w:r>
              <w:t xml:space="preserve">3.095</w:t>
            </w:r>
          </w:p>
        </w:tc>
        <w:tc>
          <w:tcPr/>
          <w:p>
            <w:pPr>
              <w:pStyle w:val="Compact"/>
              <w:jc w:val="right"/>
            </w:pPr>
            <w:r>
              <w:t xml:space="preserve">2.940</w:t>
            </w:r>
          </w:p>
        </w:tc>
        <w:tc>
          <w:tcPr/>
          <w:p>
            <w:pPr>
              <w:pStyle w:val="Compact"/>
              <w:jc w:val="right"/>
            </w:pPr>
            <w:r>
              <w:t xml:space="preserve">2.793</w:t>
            </w:r>
          </w:p>
        </w:tc>
        <w:tc>
          <w:tcPr/>
          <w:p>
            <w:pPr>
              <w:pStyle w:val="Compact"/>
              <w:jc w:val="right"/>
            </w:pPr>
            <w:r>
              <w:t xml:space="preserve">2.654</w:t>
            </w:r>
          </w:p>
        </w:tc>
        <w:tc>
          <w:tcPr/>
          <w:p>
            <w:pPr>
              <w:pStyle w:val="Compact"/>
              <w:jc w:val="right"/>
            </w:pPr>
            <w:r>
              <w:t xml:space="preserve">2.521</w:t>
            </w:r>
          </w:p>
        </w:tc>
        <w:tc>
          <w:tcPr/>
          <w:p>
            <w:pPr>
              <w:pStyle w:val="Compact"/>
              <w:jc w:val="right"/>
            </w:pPr>
            <w:r>
              <w:t xml:space="preserve">2.395</w:t>
            </w:r>
          </w:p>
        </w:tc>
      </w:tr>
      <w:tr>
        <w:tc>
          <w:tcPr/>
          <w:p>
            <w:pPr>
              <w:pStyle w:val="Compact"/>
            </w:pPr>
            <w:r>
              <w:t xml:space="preserve">Revenue AI/HPC (M USD) [C]</w:t>
            </w:r>
          </w:p>
        </w:tc>
        <w:tc>
          <w:tcPr/>
          <w:p>
            <w:pPr>
              <w:pStyle w:val="Compact"/>
              <w:jc w:val="right"/>
            </w:pPr>
            <w:r>
              <w:t xml:space="preserve">0,05</w:t>
            </w:r>
          </w:p>
        </w:tc>
        <w:tc>
          <w:tcPr/>
          <w:p>
            <w:pPr>
              <w:pStyle w:val="Compact"/>
              <w:jc w:val="right"/>
            </w:pPr>
            <w:r>
              <w:t xml:space="preserve">0,17</w:t>
            </w:r>
          </w:p>
        </w:tc>
        <w:tc>
          <w:tcPr/>
          <w:p>
            <w:pPr>
              <w:pStyle w:val="Compact"/>
              <w:jc w:val="right"/>
            </w:pPr>
            <w:r>
              <w:t xml:space="preserve">0,33</w:t>
            </w:r>
          </w:p>
        </w:tc>
        <w:tc>
          <w:tcPr/>
          <w:p>
            <w:pPr>
              <w:pStyle w:val="Compact"/>
              <w:jc w:val="right"/>
            </w:pPr>
            <w:r>
              <w:t xml:space="preserve">0,59</w:t>
            </w:r>
          </w:p>
        </w:tc>
        <w:tc>
          <w:tcPr/>
          <w:p>
            <w:pPr>
              <w:pStyle w:val="Compact"/>
              <w:jc w:val="right"/>
            </w:pPr>
            <w:r>
              <w:t xml:space="preserve">1,11</w:t>
            </w:r>
          </w:p>
        </w:tc>
        <w:tc>
          <w:tcPr/>
          <w:p>
            <w:pPr>
              <w:pStyle w:val="Compact"/>
              <w:jc w:val="right"/>
            </w:pPr>
            <w:r>
              <w:t xml:space="preserve">1,20</w:t>
            </w:r>
          </w:p>
        </w:tc>
        <w:tc>
          <w:tcPr/>
          <w:p>
            <w:pPr>
              <w:pStyle w:val="Compact"/>
              <w:jc w:val="right"/>
            </w:pPr>
            <w:r>
              <w:t xml:space="preserve">1,21</w:t>
            </w:r>
          </w:p>
        </w:tc>
        <w:tc>
          <w:tcPr/>
          <w:p>
            <w:pPr>
              <w:pStyle w:val="Compact"/>
              <w:jc w:val="right"/>
            </w:pPr>
            <w:r>
              <w:t xml:space="preserve">1,21</w:t>
            </w:r>
          </w:p>
        </w:tc>
        <w:tc>
          <w:tcPr/>
          <w:p>
            <w:pPr>
              <w:pStyle w:val="Compact"/>
              <w:jc w:val="right"/>
            </w:pPr>
            <w:r>
              <w:t xml:space="preserve">1,18</w:t>
            </w:r>
          </w:p>
        </w:tc>
        <w:tc>
          <w:tcPr/>
          <w:p>
            <w:pPr>
              <w:pStyle w:val="Compact"/>
              <w:jc w:val="right"/>
            </w:pPr>
            <w:r>
              <w:t xml:space="preserve">1,12</w:t>
            </w:r>
          </w:p>
        </w:tc>
      </w:tr>
    </w:tbl>
    <w:bookmarkEnd w:id="564"/>
    <w:bookmarkStart w:id="565" w:name="g.2.3.-gpu-as-a-service"/>
    <w:p>
      <w:pPr>
        <w:pStyle w:val="Heading3"/>
      </w:pPr>
      <w:r>
        <w:rPr>
          <w:rStyle w:val="SectionNumber"/>
        </w:rPr>
        <w:t xml:space="preserve">23.2.3</w:t>
      </w:r>
      <w:r>
        <w:tab/>
      </w:r>
      <w:r>
        <w:t xml:space="preserve">G.2.3. GPU-as-a-Service</w:t>
      </w:r>
    </w:p>
    <w:tbl>
      <w:tblPr>
        <w:tblStyle w:val="Table"/>
        <w:tblW w:type="pct" w:w="5000"/>
        <w:tblLayout w:type="fixed"/>
        <w:tblLook w:firstRow="1" w:lastRow="0" w:firstColumn="0" w:lastColumn="0" w:noHBand="0" w:noVBand="0" w:val="0020"/>
      </w:tblPr>
      <w:tblGrid>
        <w:gridCol w:w="2406"/>
        <w:gridCol w:w="401"/>
        <w:gridCol w:w="501"/>
        <w:gridCol w:w="501"/>
        <w:gridCol w:w="501"/>
        <w:gridCol w:w="601"/>
        <w:gridCol w:w="601"/>
        <w:gridCol w:w="601"/>
        <w:gridCol w:w="601"/>
        <w:gridCol w:w="601"/>
        <w:gridCol w:w="601"/>
      </w:tblGrid>
      <w:tr>
        <w:trPr>
          <w:tblHeader w:val="on"/>
        </w:trPr>
        <w:tc>
          <w:tcPr/>
          <w:p>
            <w:pPr>
              <w:pStyle w:val="Compact"/>
            </w:pPr>
            <w:r>
              <w:t xml:space="preserve">Chỉ tiêu</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r>
      <w:tr>
        <w:tc>
          <w:tcPr/>
          <w:p>
            <w:pPr>
              <w:pStyle w:val="Compact"/>
            </w:pPr>
            <w:r>
              <w:t xml:space="preserve">GPU-hours sold/month [A]</w:t>
            </w:r>
          </w:p>
        </w:tc>
        <w:tc>
          <w:tcPr/>
          <w:p>
            <w:pPr>
              <w:pStyle w:val="Compact"/>
              <w:jc w:val="right"/>
            </w:pPr>
            <w:r>
              <w:t xml:space="preserve">0</w:t>
            </w:r>
          </w:p>
        </w:tc>
        <w:tc>
          <w:tcPr/>
          <w:p>
            <w:pPr>
              <w:pStyle w:val="Compact"/>
              <w:jc w:val="right"/>
            </w:pPr>
            <w:r>
              <w:t xml:space="preserve">2.160</w:t>
            </w:r>
          </w:p>
        </w:tc>
        <w:tc>
          <w:tcPr/>
          <w:p>
            <w:pPr>
              <w:pStyle w:val="Compact"/>
              <w:jc w:val="right"/>
            </w:pPr>
            <w:r>
              <w:t xml:space="preserve">5.184</w:t>
            </w:r>
          </w:p>
        </w:tc>
        <w:tc>
          <w:tcPr/>
          <w:p>
            <w:pPr>
              <w:pStyle w:val="Compact"/>
              <w:jc w:val="right"/>
            </w:pPr>
            <w:r>
              <w:t xml:space="preserve">8.640</w:t>
            </w:r>
          </w:p>
        </w:tc>
        <w:tc>
          <w:tcPr/>
          <w:p>
            <w:pPr>
              <w:pStyle w:val="Compact"/>
              <w:jc w:val="right"/>
            </w:pPr>
            <w:r>
              <w:t xml:space="preserve">12.960</w:t>
            </w:r>
          </w:p>
        </w:tc>
        <w:tc>
          <w:tcPr/>
          <w:p>
            <w:pPr>
              <w:pStyle w:val="Compact"/>
              <w:jc w:val="right"/>
            </w:pPr>
            <w:r>
              <w:t xml:space="preserve">15.552</w:t>
            </w:r>
          </w:p>
        </w:tc>
        <w:tc>
          <w:tcPr/>
          <w:p>
            <w:pPr>
              <w:pStyle w:val="Compact"/>
              <w:jc w:val="right"/>
            </w:pPr>
            <w:r>
              <w:t xml:space="preserve">17.280</w:t>
            </w:r>
          </w:p>
        </w:tc>
        <w:tc>
          <w:tcPr/>
          <w:p>
            <w:pPr>
              <w:pStyle w:val="Compact"/>
              <w:jc w:val="right"/>
            </w:pPr>
            <w:r>
              <w:t xml:space="preserve">18.144</w:t>
            </w:r>
          </w:p>
        </w:tc>
        <w:tc>
          <w:tcPr/>
          <w:p>
            <w:pPr>
              <w:pStyle w:val="Compact"/>
              <w:jc w:val="right"/>
            </w:pPr>
            <w:r>
              <w:t xml:space="preserve">19.008</w:t>
            </w:r>
          </w:p>
        </w:tc>
        <w:tc>
          <w:tcPr/>
          <w:p>
            <w:pPr>
              <w:pStyle w:val="Compact"/>
              <w:jc w:val="right"/>
            </w:pPr>
            <w:r>
              <w:t xml:space="preserve">19.008</w:t>
            </w:r>
          </w:p>
        </w:tc>
      </w:tr>
      <w:tr>
        <w:tc>
          <w:tcPr/>
          <w:p>
            <w:pPr>
              <w:pStyle w:val="Compact"/>
            </w:pPr>
            <w:r>
              <w:t xml:space="preserve">Rate (USD/GPU-h) [B]</w:t>
            </w:r>
          </w:p>
        </w:tc>
        <w:tc>
          <w:tcPr/>
          <w:p>
            <w:pPr>
              <w:pStyle w:val="Compact"/>
              <w:jc w:val="right"/>
            </w:pPr>
            <w:r>
              <w:t xml:space="preserve">—</w:t>
            </w:r>
          </w:p>
        </w:tc>
        <w:tc>
          <w:tcPr/>
          <w:p>
            <w:pPr>
              <w:pStyle w:val="Compact"/>
              <w:jc w:val="right"/>
            </w:pPr>
            <w:r>
              <w:t xml:space="preserve">4,20</w:t>
            </w:r>
          </w:p>
        </w:tc>
        <w:tc>
          <w:tcPr/>
          <w:p>
            <w:pPr>
              <w:pStyle w:val="Compact"/>
              <w:jc w:val="right"/>
            </w:pPr>
            <w:r>
              <w:t xml:space="preserve">3,57</w:t>
            </w:r>
          </w:p>
        </w:tc>
        <w:tc>
          <w:tcPr/>
          <w:p>
            <w:pPr>
              <w:pStyle w:val="Compact"/>
              <w:jc w:val="right"/>
            </w:pPr>
            <w:r>
              <w:t xml:space="preserve">3,03</w:t>
            </w:r>
          </w:p>
        </w:tc>
        <w:tc>
          <w:tcPr/>
          <w:p>
            <w:pPr>
              <w:pStyle w:val="Compact"/>
              <w:jc w:val="right"/>
            </w:pPr>
            <w:r>
              <w:t xml:space="preserve">2,58</w:t>
            </w:r>
          </w:p>
        </w:tc>
        <w:tc>
          <w:tcPr/>
          <w:p>
            <w:pPr>
              <w:pStyle w:val="Compact"/>
              <w:jc w:val="right"/>
            </w:pPr>
            <w:r>
              <w:t xml:space="preserve">2,19</w:t>
            </w:r>
          </w:p>
        </w:tc>
        <w:tc>
          <w:tcPr/>
          <w:p>
            <w:pPr>
              <w:pStyle w:val="Compact"/>
              <w:jc w:val="right"/>
            </w:pPr>
            <w:r>
              <w:t xml:space="preserve">1,86</w:t>
            </w:r>
          </w:p>
        </w:tc>
        <w:tc>
          <w:tcPr/>
          <w:p>
            <w:pPr>
              <w:pStyle w:val="Compact"/>
              <w:jc w:val="right"/>
            </w:pPr>
            <w:r>
              <w:t xml:space="preserve">1,58</w:t>
            </w:r>
          </w:p>
        </w:tc>
        <w:tc>
          <w:tcPr/>
          <w:p>
            <w:pPr>
              <w:pStyle w:val="Compact"/>
              <w:jc w:val="right"/>
            </w:pPr>
            <w:r>
              <w:t xml:space="preserve">1,35</w:t>
            </w:r>
          </w:p>
        </w:tc>
        <w:tc>
          <w:tcPr/>
          <w:p>
            <w:pPr>
              <w:pStyle w:val="Compact"/>
              <w:jc w:val="right"/>
            </w:pPr>
            <w:r>
              <w:t xml:space="preserve">1,14</w:t>
            </w:r>
          </w:p>
        </w:tc>
      </w:tr>
      <w:tr>
        <w:tc>
          <w:tcPr/>
          <w:p>
            <w:pPr>
              <w:pStyle w:val="Compact"/>
            </w:pPr>
            <w:r>
              <w:t xml:space="preserve">Revenue GPU (M USD) [C]</w:t>
            </w:r>
          </w:p>
        </w:tc>
        <w:tc>
          <w:tcPr/>
          <w:p>
            <w:pPr>
              <w:pStyle w:val="Compact"/>
              <w:jc w:val="right"/>
            </w:pPr>
            <w:r>
              <w:t xml:space="preserve">—</w:t>
            </w:r>
          </w:p>
        </w:tc>
        <w:tc>
          <w:tcPr/>
          <w:p>
            <w:pPr>
              <w:pStyle w:val="Compact"/>
              <w:jc w:val="right"/>
            </w:pPr>
            <w:r>
              <w:t xml:space="preserve">0,11</w:t>
            </w:r>
          </w:p>
        </w:tc>
        <w:tc>
          <w:tcPr/>
          <w:p>
            <w:pPr>
              <w:pStyle w:val="Compact"/>
              <w:jc w:val="right"/>
            </w:pPr>
            <w:r>
              <w:t xml:space="preserve">0,22</w:t>
            </w:r>
          </w:p>
        </w:tc>
        <w:tc>
          <w:tcPr/>
          <w:p>
            <w:pPr>
              <w:pStyle w:val="Compact"/>
              <w:jc w:val="right"/>
            </w:pPr>
            <w:r>
              <w:t xml:space="preserve">0,31</w:t>
            </w:r>
          </w:p>
        </w:tc>
        <w:tc>
          <w:tcPr/>
          <w:p>
            <w:pPr>
              <w:pStyle w:val="Compact"/>
              <w:jc w:val="right"/>
            </w:pPr>
            <w:r>
              <w:t xml:space="preserve">0,40</w:t>
            </w:r>
          </w:p>
        </w:tc>
        <w:tc>
          <w:tcPr/>
          <w:p>
            <w:pPr>
              <w:pStyle w:val="Compact"/>
              <w:jc w:val="right"/>
            </w:pPr>
            <w:r>
              <w:t xml:space="preserve">0,41</w:t>
            </w:r>
          </w:p>
        </w:tc>
        <w:tc>
          <w:tcPr/>
          <w:p>
            <w:pPr>
              <w:pStyle w:val="Compact"/>
              <w:jc w:val="right"/>
            </w:pPr>
            <w:r>
              <w:t xml:space="preserve">0,39</w:t>
            </w:r>
          </w:p>
        </w:tc>
        <w:tc>
          <w:tcPr/>
          <w:p>
            <w:pPr>
              <w:pStyle w:val="Compact"/>
              <w:jc w:val="right"/>
            </w:pPr>
            <w:r>
              <w:t xml:space="preserve">0,34</w:t>
            </w:r>
          </w:p>
        </w:tc>
        <w:tc>
          <w:tcPr/>
          <w:p>
            <w:pPr>
              <w:pStyle w:val="Compact"/>
              <w:jc w:val="right"/>
            </w:pPr>
            <w:r>
              <w:t xml:space="preserve">0,31</w:t>
            </w:r>
          </w:p>
        </w:tc>
        <w:tc>
          <w:tcPr/>
          <w:p>
            <w:pPr>
              <w:pStyle w:val="Compact"/>
              <w:jc w:val="right"/>
            </w:pPr>
            <w:r>
              <w:t xml:space="preserve">0,26</w:t>
            </w:r>
          </w:p>
        </w:tc>
      </w:tr>
    </w:tbl>
    <w:p>
      <w:pPr>
        <w:pStyle w:val="BodyText"/>
      </w:pPr>
      <w:r>
        <w:rPr>
          <w:i/>
          <w:iCs/>
        </w:rPr>
        <w:t xml:space="preserve">GPU pricing decline 15%/năm [B] phản ánh xu hướng giảm giá compute khi supply tăng.</w:t>
      </w:r>
    </w:p>
    <w:bookmarkEnd w:id="565"/>
    <w:bookmarkStart w:id="566" w:name="g.2.4.-saas-mekongos-cloud"/>
    <w:p>
      <w:pPr>
        <w:pStyle w:val="Heading3"/>
      </w:pPr>
      <w:r>
        <w:rPr>
          <w:rStyle w:val="SectionNumber"/>
        </w:rPr>
        <w:t xml:space="preserve">23.2.4</w:t>
      </w:r>
      <w:r>
        <w:tab/>
      </w:r>
      <w:r>
        <w:t xml:space="preserve">G.2.4. SaaS MekongOS Cloud</w:t>
      </w:r>
    </w:p>
    <w:tbl>
      <w:tblPr>
        <w:tblStyle w:val="Table"/>
        <w:tblW w:type="pct" w:w="5000"/>
        <w:tblLayout w:type="fixed"/>
        <w:tblLook w:firstRow="1" w:lastRow="0" w:firstColumn="0" w:lastColumn="0" w:noHBand="0" w:noVBand="0" w:val="0020"/>
      </w:tblPr>
      <w:tblGrid>
        <w:gridCol w:w="2795"/>
        <w:gridCol w:w="465"/>
        <w:gridCol w:w="465"/>
        <w:gridCol w:w="465"/>
        <w:gridCol w:w="465"/>
        <w:gridCol w:w="465"/>
        <w:gridCol w:w="465"/>
        <w:gridCol w:w="582"/>
        <w:gridCol w:w="582"/>
        <w:gridCol w:w="582"/>
        <w:gridCol w:w="582"/>
      </w:tblGrid>
      <w:tr>
        <w:trPr>
          <w:tblHeader w:val="on"/>
        </w:trPr>
        <w:tc>
          <w:tcPr/>
          <w:p>
            <w:pPr>
              <w:pStyle w:val="Compact"/>
            </w:pPr>
            <w:r>
              <w:t xml:space="preserve">Chỉ tiêu</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r>
      <w:tr>
        <w:tc>
          <w:tcPr/>
          <w:p>
            <w:pPr>
              <w:pStyle w:val="Compact"/>
            </w:pPr>
            <w:r>
              <w:t xml:space="preserve">Thuê bao [A]</w:t>
            </w:r>
          </w:p>
        </w:tc>
        <w:tc>
          <w:tcPr/>
          <w:p>
            <w:pPr>
              <w:pStyle w:val="Compact"/>
              <w:jc w:val="right"/>
            </w:pPr>
            <w:r>
              <w:t xml:space="preserve">20</w:t>
            </w:r>
          </w:p>
        </w:tc>
        <w:tc>
          <w:tcPr/>
          <w:p>
            <w:pPr>
              <w:pStyle w:val="Compact"/>
              <w:jc w:val="right"/>
            </w:pPr>
            <w:r>
              <w:t xml:space="preserve">80</w:t>
            </w:r>
          </w:p>
        </w:tc>
        <w:tc>
          <w:tcPr/>
          <w:p>
            <w:pPr>
              <w:pStyle w:val="Compact"/>
              <w:jc w:val="right"/>
            </w:pPr>
            <w:r>
              <w:t xml:space="preserve">200</w:t>
            </w:r>
          </w:p>
        </w:tc>
        <w:tc>
          <w:tcPr/>
          <w:p>
            <w:pPr>
              <w:pStyle w:val="Compact"/>
              <w:jc w:val="right"/>
            </w:pPr>
            <w:r>
              <w:t xml:space="preserve">400</w:t>
            </w:r>
          </w:p>
        </w:tc>
        <w:tc>
          <w:tcPr/>
          <w:p>
            <w:pPr>
              <w:pStyle w:val="Compact"/>
              <w:jc w:val="right"/>
            </w:pPr>
            <w:r>
              <w:t xml:space="preserve">600</w:t>
            </w:r>
          </w:p>
        </w:tc>
        <w:tc>
          <w:tcPr/>
          <w:p>
            <w:pPr>
              <w:pStyle w:val="Compact"/>
              <w:jc w:val="right"/>
            </w:pPr>
            <w:r>
              <w:t xml:space="preserve">800</w:t>
            </w:r>
          </w:p>
        </w:tc>
        <w:tc>
          <w:tcPr/>
          <w:p>
            <w:pPr>
              <w:pStyle w:val="Compact"/>
              <w:jc w:val="right"/>
            </w:pPr>
            <w:r>
              <w:t xml:space="preserve">1.000</w:t>
            </w:r>
          </w:p>
        </w:tc>
        <w:tc>
          <w:tcPr/>
          <w:p>
            <w:pPr>
              <w:pStyle w:val="Compact"/>
              <w:jc w:val="right"/>
            </w:pPr>
            <w:r>
              <w:t xml:space="preserve">1.200</w:t>
            </w:r>
          </w:p>
        </w:tc>
        <w:tc>
          <w:tcPr/>
          <w:p>
            <w:pPr>
              <w:pStyle w:val="Compact"/>
              <w:jc w:val="right"/>
            </w:pPr>
            <w:r>
              <w:t xml:space="preserve">1.400</w:t>
            </w:r>
          </w:p>
        </w:tc>
        <w:tc>
          <w:tcPr/>
          <w:p>
            <w:pPr>
              <w:pStyle w:val="Compact"/>
              <w:jc w:val="right"/>
            </w:pPr>
            <w:r>
              <w:t xml:space="preserve">1.600</w:t>
            </w:r>
          </w:p>
        </w:tc>
      </w:tr>
      <w:tr>
        <w:tc>
          <w:tcPr/>
          <w:p>
            <w:pPr>
              <w:pStyle w:val="Compact"/>
            </w:pPr>
            <w:r>
              <w:t xml:space="preserve">ARPU (USD/tháng) [C]</w:t>
            </w:r>
          </w:p>
        </w:tc>
        <w:tc>
          <w:tcPr/>
          <w:p>
            <w:pPr>
              <w:pStyle w:val="Compact"/>
              <w:jc w:val="right"/>
            </w:pPr>
            <w:r>
              <w:t xml:space="preserve">150</w:t>
            </w:r>
          </w:p>
        </w:tc>
        <w:tc>
          <w:tcPr/>
          <w:p>
            <w:pPr>
              <w:pStyle w:val="Compact"/>
              <w:jc w:val="right"/>
            </w:pPr>
            <w:r>
              <w:t xml:space="preserve">180</w:t>
            </w:r>
          </w:p>
        </w:tc>
        <w:tc>
          <w:tcPr/>
          <w:p>
            <w:pPr>
              <w:pStyle w:val="Compact"/>
              <w:jc w:val="right"/>
            </w:pPr>
            <w:r>
              <w:t xml:space="preserve">200</w:t>
            </w:r>
          </w:p>
        </w:tc>
        <w:tc>
          <w:tcPr/>
          <w:p>
            <w:pPr>
              <w:pStyle w:val="Compact"/>
              <w:jc w:val="right"/>
            </w:pPr>
            <w:r>
              <w:t xml:space="preserve">220</w:t>
            </w:r>
          </w:p>
        </w:tc>
        <w:tc>
          <w:tcPr/>
          <w:p>
            <w:pPr>
              <w:pStyle w:val="Compact"/>
              <w:jc w:val="right"/>
            </w:pPr>
            <w:r>
              <w:t xml:space="preserve">240</w:t>
            </w:r>
          </w:p>
        </w:tc>
        <w:tc>
          <w:tcPr/>
          <w:p>
            <w:pPr>
              <w:pStyle w:val="Compact"/>
              <w:jc w:val="right"/>
            </w:pPr>
            <w:r>
              <w:t xml:space="preserve">250</w:t>
            </w:r>
          </w:p>
        </w:tc>
        <w:tc>
          <w:tcPr/>
          <w:p>
            <w:pPr>
              <w:pStyle w:val="Compact"/>
              <w:jc w:val="right"/>
            </w:pPr>
            <w:r>
              <w:t xml:space="preserve">250</w:t>
            </w:r>
          </w:p>
        </w:tc>
        <w:tc>
          <w:tcPr/>
          <w:p>
            <w:pPr>
              <w:pStyle w:val="Compact"/>
              <w:jc w:val="right"/>
            </w:pPr>
            <w:r>
              <w:t xml:space="preserve">250</w:t>
            </w:r>
          </w:p>
        </w:tc>
        <w:tc>
          <w:tcPr/>
          <w:p>
            <w:pPr>
              <w:pStyle w:val="Compact"/>
              <w:jc w:val="right"/>
            </w:pPr>
            <w:r>
              <w:t xml:space="preserve">250</w:t>
            </w:r>
          </w:p>
        </w:tc>
        <w:tc>
          <w:tcPr/>
          <w:p>
            <w:pPr>
              <w:pStyle w:val="Compact"/>
              <w:jc w:val="right"/>
            </w:pPr>
            <w:r>
              <w:t xml:space="preserve">250</w:t>
            </w:r>
          </w:p>
        </w:tc>
      </w:tr>
      <w:tr>
        <w:tc>
          <w:tcPr/>
          <w:p>
            <w:pPr>
              <w:pStyle w:val="Compact"/>
            </w:pPr>
            <w:r>
              <w:t xml:space="preserve">Churn rate [A]</w:t>
            </w:r>
          </w:p>
        </w:tc>
        <w:tc>
          <w:tcPr/>
          <w:p>
            <w:pPr>
              <w:pStyle w:val="Compact"/>
              <w:jc w:val="right"/>
            </w:pPr>
            <w:r>
              <w:t xml:space="preserve">8%</w:t>
            </w:r>
          </w:p>
        </w:tc>
        <w:tc>
          <w:tcPr/>
          <w:p>
            <w:pPr>
              <w:pStyle w:val="Compact"/>
              <w:jc w:val="right"/>
            </w:pPr>
            <w:r>
              <w:t xml:space="preserve">7%</w:t>
            </w:r>
          </w:p>
        </w:tc>
        <w:tc>
          <w:tcPr/>
          <w:p>
            <w:pPr>
              <w:pStyle w:val="Compact"/>
              <w:jc w:val="right"/>
            </w:pPr>
            <w:r>
              <w:t xml:space="preserve">6%</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pPr>
            <w:r>
              <w:t xml:space="preserve">Revenue SaaS (M USD) [C]</w:t>
            </w:r>
          </w:p>
        </w:tc>
        <w:tc>
          <w:tcPr/>
          <w:p>
            <w:pPr>
              <w:pStyle w:val="Compact"/>
              <w:jc w:val="right"/>
            </w:pPr>
            <w:r>
              <w:t xml:space="preserve">0,00</w:t>
            </w:r>
          </w:p>
        </w:tc>
        <w:tc>
          <w:tcPr/>
          <w:p>
            <w:pPr>
              <w:pStyle w:val="Compact"/>
              <w:jc w:val="right"/>
            </w:pPr>
            <w:r>
              <w:t xml:space="preserve">0,02</w:t>
            </w:r>
          </w:p>
        </w:tc>
        <w:tc>
          <w:tcPr/>
          <w:p>
            <w:pPr>
              <w:pStyle w:val="Compact"/>
              <w:jc w:val="right"/>
            </w:pPr>
            <w:r>
              <w:t xml:space="preserve">0,06</w:t>
            </w:r>
          </w:p>
        </w:tc>
        <w:tc>
          <w:tcPr/>
          <w:p>
            <w:pPr>
              <w:pStyle w:val="Compact"/>
              <w:jc w:val="right"/>
            </w:pPr>
            <w:r>
              <w:t xml:space="preserve">0,12</w:t>
            </w:r>
          </w:p>
        </w:tc>
        <w:tc>
          <w:tcPr/>
          <w:p>
            <w:pPr>
              <w:pStyle w:val="Compact"/>
              <w:jc w:val="right"/>
            </w:pPr>
            <w:r>
              <w:t xml:space="preserve">0,18</w:t>
            </w:r>
          </w:p>
        </w:tc>
        <w:tc>
          <w:tcPr/>
          <w:p>
            <w:pPr>
              <w:pStyle w:val="Compact"/>
              <w:jc w:val="right"/>
            </w:pPr>
            <w:r>
              <w:t xml:space="preserve">0,24</w:t>
            </w:r>
          </w:p>
        </w:tc>
        <w:tc>
          <w:tcPr/>
          <w:p>
            <w:pPr>
              <w:pStyle w:val="Compact"/>
              <w:jc w:val="right"/>
            </w:pPr>
            <w:r>
              <w:t xml:space="preserve">0,30</w:t>
            </w:r>
          </w:p>
        </w:tc>
        <w:tc>
          <w:tcPr/>
          <w:p>
            <w:pPr>
              <w:pStyle w:val="Compact"/>
              <w:jc w:val="right"/>
            </w:pPr>
            <w:r>
              <w:t xml:space="preserve">0,36</w:t>
            </w:r>
          </w:p>
        </w:tc>
        <w:tc>
          <w:tcPr/>
          <w:p>
            <w:pPr>
              <w:pStyle w:val="Compact"/>
              <w:jc w:val="right"/>
            </w:pPr>
            <w:r>
              <w:t xml:space="preserve">0,42</w:t>
            </w:r>
          </w:p>
        </w:tc>
        <w:tc>
          <w:tcPr/>
          <w:p>
            <w:pPr>
              <w:pStyle w:val="Compact"/>
              <w:jc w:val="right"/>
            </w:pPr>
            <w:r>
              <w:t xml:space="preserve">0,48</w:t>
            </w:r>
          </w:p>
        </w:tc>
      </w:tr>
    </w:tbl>
    <w:bookmarkEnd w:id="566"/>
    <w:bookmarkStart w:id="567" w:name="g.2.5.-tổng-revenue-dc"/>
    <w:p>
      <w:pPr>
        <w:pStyle w:val="Heading3"/>
      </w:pPr>
      <w:r>
        <w:rPr>
          <w:rStyle w:val="SectionNumber"/>
        </w:rPr>
        <w:t xml:space="preserve">23.2.5</w:t>
      </w:r>
      <w:r>
        <w:tab/>
      </w:r>
      <w:r>
        <w:t xml:space="preserve">G.2.5. Tổng Revenue DC</w:t>
      </w:r>
    </w:p>
    <w:tbl>
      <w:tblPr>
        <w:tblStyle w:val="Table"/>
        <w:tblW w:type="pct" w:w="5000"/>
        <w:tblLayout w:type="fixed"/>
        <w:tblLook w:firstRow="1" w:lastRow="0" w:firstColumn="0" w:lastColumn="0" w:noHBand="0" w:noVBand="0" w:val="0020"/>
      </w:tblPr>
      <w:tblGrid>
        <w:gridCol w:w="1183"/>
        <w:gridCol w:w="1274"/>
        <w:gridCol w:w="1274"/>
        <w:gridCol w:w="1274"/>
        <w:gridCol w:w="1274"/>
        <w:gridCol w:w="1638"/>
      </w:tblGrid>
      <w:tr>
        <w:trPr>
          <w:tblHeader w:val="on"/>
        </w:trPr>
        <w:tc>
          <w:tcPr/>
          <w:p>
            <w:pPr>
              <w:pStyle w:val="Compact"/>
            </w:pPr>
            <w:r>
              <w:t xml:space="preserve">Năm</w:t>
            </w:r>
          </w:p>
        </w:tc>
        <w:tc>
          <w:tcPr/>
          <w:p>
            <w:pPr>
              <w:pStyle w:val="Compact"/>
              <w:jc w:val="right"/>
            </w:pPr>
            <w:r>
              <w:t xml:space="preserve">Colo</w:t>
            </w:r>
          </w:p>
        </w:tc>
        <w:tc>
          <w:tcPr/>
          <w:p>
            <w:pPr>
              <w:pStyle w:val="Compact"/>
              <w:jc w:val="right"/>
            </w:pPr>
            <w:r>
              <w:t xml:space="preserve">AI/HPC</w:t>
            </w:r>
          </w:p>
        </w:tc>
        <w:tc>
          <w:tcPr/>
          <w:p>
            <w:pPr>
              <w:pStyle w:val="Compact"/>
              <w:jc w:val="right"/>
            </w:pPr>
            <w:r>
              <w:t xml:space="preserve">GPU</w:t>
            </w:r>
          </w:p>
        </w:tc>
        <w:tc>
          <w:tcPr/>
          <w:p>
            <w:pPr>
              <w:pStyle w:val="Compact"/>
              <w:jc w:val="right"/>
            </w:pPr>
            <w:r>
              <w:t xml:space="preserve">SaaS</w:t>
            </w:r>
          </w:p>
        </w:tc>
        <w:tc>
          <w:tcPr/>
          <w:p>
            <w:pPr>
              <w:pStyle w:val="Compact"/>
              <w:jc w:val="right"/>
            </w:pPr>
            <w:r>
              <w:rPr>
                <w:b/>
                <w:bCs/>
              </w:rPr>
              <w:t xml:space="preserve">Tổng DC</w:t>
            </w:r>
          </w:p>
        </w:tc>
      </w:tr>
      <w:tr>
        <w:tc>
          <w:tcPr/>
          <w:p>
            <w:pPr>
              <w:pStyle w:val="Compact"/>
            </w:pPr>
            <w:r>
              <w:t xml:space="preserve">2025</w:t>
            </w:r>
          </w:p>
        </w:tc>
        <w:tc>
          <w:tcPr/>
          <w:p>
            <w:pPr>
              <w:pStyle w:val="Compact"/>
              <w:jc w:val="right"/>
            </w:pPr>
            <w:r>
              <w:t xml:space="preserve">0,03</w:t>
            </w:r>
          </w:p>
        </w:tc>
        <w:tc>
          <w:tcPr/>
          <w:p>
            <w:pPr>
              <w:pStyle w:val="Compact"/>
              <w:jc w:val="right"/>
            </w:pPr>
            <w:r>
              <w:t xml:space="preserve">0,05</w:t>
            </w:r>
          </w:p>
        </w:tc>
        <w:tc>
          <w:tcPr/>
          <w:p>
            <w:pPr>
              <w:pStyle w:val="Compact"/>
              <w:jc w:val="right"/>
            </w:pPr>
            <w:r>
              <w:t xml:space="preserve">0,00</w:t>
            </w:r>
          </w:p>
        </w:tc>
        <w:tc>
          <w:tcPr/>
          <w:p>
            <w:pPr>
              <w:pStyle w:val="Compact"/>
              <w:jc w:val="right"/>
            </w:pPr>
            <w:r>
              <w:t xml:space="preserve">0,00</w:t>
            </w:r>
          </w:p>
        </w:tc>
        <w:tc>
          <w:tcPr/>
          <w:p>
            <w:pPr>
              <w:pStyle w:val="Compact"/>
              <w:jc w:val="right"/>
            </w:pPr>
            <w:r>
              <w:rPr>
                <w:b/>
                <w:bCs/>
              </w:rPr>
              <w:t xml:space="preserve">0,08</w:t>
            </w:r>
          </w:p>
        </w:tc>
      </w:tr>
      <w:tr>
        <w:tc>
          <w:tcPr/>
          <w:p>
            <w:pPr>
              <w:pStyle w:val="Compact"/>
            </w:pPr>
            <w:r>
              <w:t xml:space="preserve">2026</w:t>
            </w:r>
          </w:p>
        </w:tc>
        <w:tc>
          <w:tcPr/>
          <w:p>
            <w:pPr>
              <w:pStyle w:val="Compact"/>
              <w:jc w:val="right"/>
            </w:pPr>
            <w:r>
              <w:t xml:space="preserve">0,12</w:t>
            </w:r>
          </w:p>
        </w:tc>
        <w:tc>
          <w:tcPr/>
          <w:p>
            <w:pPr>
              <w:pStyle w:val="Compact"/>
              <w:jc w:val="right"/>
            </w:pPr>
            <w:r>
              <w:t xml:space="preserve">0,17</w:t>
            </w:r>
          </w:p>
        </w:tc>
        <w:tc>
          <w:tcPr/>
          <w:p>
            <w:pPr>
              <w:pStyle w:val="Compact"/>
              <w:jc w:val="right"/>
            </w:pPr>
            <w:r>
              <w:t xml:space="preserve">0,11</w:t>
            </w:r>
          </w:p>
        </w:tc>
        <w:tc>
          <w:tcPr/>
          <w:p>
            <w:pPr>
              <w:pStyle w:val="Compact"/>
              <w:jc w:val="right"/>
            </w:pPr>
            <w:r>
              <w:t xml:space="preserve">0,02</w:t>
            </w:r>
          </w:p>
        </w:tc>
        <w:tc>
          <w:tcPr/>
          <w:p>
            <w:pPr>
              <w:pStyle w:val="Compact"/>
              <w:jc w:val="right"/>
            </w:pPr>
            <w:r>
              <w:rPr>
                <w:b/>
                <w:bCs/>
              </w:rPr>
              <w:t xml:space="preserve">0,42</w:t>
            </w:r>
          </w:p>
        </w:tc>
      </w:tr>
      <w:tr>
        <w:tc>
          <w:tcPr/>
          <w:p>
            <w:pPr>
              <w:pStyle w:val="Compact"/>
            </w:pPr>
            <w:r>
              <w:t xml:space="preserve">2027</w:t>
            </w:r>
          </w:p>
        </w:tc>
        <w:tc>
          <w:tcPr/>
          <w:p>
            <w:pPr>
              <w:pStyle w:val="Compact"/>
              <w:jc w:val="right"/>
            </w:pPr>
            <w:r>
              <w:t xml:space="preserve">0,23</w:t>
            </w:r>
          </w:p>
        </w:tc>
        <w:tc>
          <w:tcPr/>
          <w:p>
            <w:pPr>
              <w:pStyle w:val="Compact"/>
              <w:jc w:val="right"/>
            </w:pPr>
            <w:r>
              <w:t xml:space="preserve">0,33</w:t>
            </w:r>
          </w:p>
        </w:tc>
        <w:tc>
          <w:tcPr/>
          <w:p>
            <w:pPr>
              <w:pStyle w:val="Compact"/>
              <w:jc w:val="right"/>
            </w:pPr>
            <w:r>
              <w:t xml:space="preserve">0,22</w:t>
            </w:r>
          </w:p>
        </w:tc>
        <w:tc>
          <w:tcPr/>
          <w:p>
            <w:pPr>
              <w:pStyle w:val="Compact"/>
              <w:jc w:val="right"/>
            </w:pPr>
            <w:r>
              <w:t xml:space="preserve">0,06</w:t>
            </w:r>
          </w:p>
        </w:tc>
        <w:tc>
          <w:tcPr/>
          <w:p>
            <w:pPr>
              <w:pStyle w:val="Compact"/>
              <w:jc w:val="right"/>
            </w:pPr>
            <w:r>
              <w:rPr>
                <w:b/>
                <w:bCs/>
              </w:rPr>
              <w:t xml:space="preserve">0,84</w:t>
            </w:r>
          </w:p>
        </w:tc>
      </w:tr>
      <w:tr>
        <w:tc>
          <w:tcPr/>
          <w:p>
            <w:pPr>
              <w:pStyle w:val="Compact"/>
            </w:pPr>
            <w:r>
              <w:t xml:space="preserve">2028</w:t>
            </w:r>
          </w:p>
        </w:tc>
        <w:tc>
          <w:tcPr/>
          <w:p>
            <w:pPr>
              <w:pStyle w:val="Compact"/>
              <w:jc w:val="right"/>
            </w:pPr>
            <w:r>
              <w:t xml:space="preserve">0,38</w:t>
            </w:r>
          </w:p>
        </w:tc>
        <w:tc>
          <w:tcPr/>
          <w:p>
            <w:pPr>
              <w:pStyle w:val="Compact"/>
              <w:jc w:val="right"/>
            </w:pPr>
            <w:r>
              <w:t xml:space="preserve">0,59</w:t>
            </w:r>
          </w:p>
        </w:tc>
        <w:tc>
          <w:tcPr/>
          <w:p>
            <w:pPr>
              <w:pStyle w:val="Compact"/>
              <w:jc w:val="right"/>
            </w:pPr>
            <w:r>
              <w:t xml:space="preserve">0,31</w:t>
            </w:r>
          </w:p>
        </w:tc>
        <w:tc>
          <w:tcPr/>
          <w:p>
            <w:pPr>
              <w:pStyle w:val="Compact"/>
              <w:jc w:val="right"/>
            </w:pPr>
            <w:r>
              <w:t xml:space="preserve">0,12</w:t>
            </w:r>
          </w:p>
        </w:tc>
        <w:tc>
          <w:tcPr/>
          <w:p>
            <w:pPr>
              <w:pStyle w:val="Compact"/>
              <w:jc w:val="right"/>
            </w:pPr>
            <w:r>
              <w:rPr>
                <w:b/>
                <w:bCs/>
              </w:rPr>
              <w:t xml:space="preserve">1,40</w:t>
            </w:r>
          </w:p>
        </w:tc>
      </w:tr>
      <w:tr>
        <w:tc>
          <w:tcPr/>
          <w:p>
            <w:pPr>
              <w:pStyle w:val="Compact"/>
            </w:pPr>
            <w:r>
              <w:t xml:space="preserve">2029</w:t>
            </w:r>
          </w:p>
        </w:tc>
        <w:tc>
          <w:tcPr/>
          <w:p>
            <w:pPr>
              <w:pStyle w:val="Compact"/>
              <w:jc w:val="right"/>
            </w:pPr>
            <w:r>
              <w:t xml:space="preserve">0,57</w:t>
            </w:r>
          </w:p>
        </w:tc>
        <w:tc>
          <w:tcPr/>
          <w:p>
            <w:pPr>
              <w:pStyle w:val="Compact"/>
              <w:jc w:val="right"/>
            </w:pPr>
            <w:r>
              <w:t xml:space="preserve">1,11</w:t>
            </w:r>
          </w:p>
        </w:tc>
        <w:tc>
          <w:tcPr/>
          <w:p>
            <w:pPr>
              <w:pStyle w:val="Compact"/>
              <w:jc w:val="right"/>
            </w:pPr>
            <w:r>
              <w:t xml:space="preserve">0,40</w:t>
            </w:r>
          </w:p>
        </w:tc>
        <w:tc>
          <w:tcPr/>
          <w:p>
            <w:pPr>
              <w:pStyle w:val="Compact"/>
              <w:jc w:val="right"/>
            </w:pPr>
            <w:r>
              <w:t xml:space="preserve">0,18</w:t>
            </w:r>
          </w:p>
        </w:tc>
        <w:tc>
          <w:tcPr/>
          <w:p>
            <w:pPr>
              <w:pStyle w:val="Compact"/>
              <w:jc w:val="right"/>
            </w:pPr>
            <w:r>
              <w:rPr>
                <w:b/>
                <w:bCs/>
              </w:rPr>
              <w:t xml:space="preserve">2,26</w:t>
            </w:r>
          </w:p>
        </w:tc>
      </w:tr>
      <w:tr>
        <w:tc>
          <w:tcPr/>
          <w:p>
            <w:pPr>
              <w:pStyle w:val="Compact"/>
            </w:pPr>
            <w:r>
              <w:t xml:space="preserve">2030</w:t>
            </w:r>
          </w:p>
        </w:tc>
        <w:tc>
          <w:tcPr/>
          <w:p>
            <w:pPr>
              <w:pStyle w:val="Compact"/>
              <w:jc w:val="right"/>
            </w:pPr>
            <w:r>
              <w:t xml:space="preserve">0,63</w:t>
            </w:r>
          </w:p>
        </w:tc>
        <w:tc>
          <w:tcPr/>
          <w:p>
            <w:pPr>
              <w:pStyle w:val="Compact"/>
              <w:jc w:val="right"/>
            </w:pPr>
            <w:r>
              <w:t xml:space="preserve">1,20</w:t>
            </w:r>
          </w:p>
        </w:tc>
        <w:tc>
          <w:tcPr/>
          <w:p>
            <w:pPr>
              <w:pStyle w:val="Compact"/>
              <w:jc w:val="right"/>
            </w:pPr>
            <w:r>
              <w:t xml:space="preserve">0,41</w:t>
            </w:r>
          </w:p>
        </w:tc>
        <w:tc>
          <w:tcPr/>
          <w:p>
            <w:pPr>
              <w:pStyle w:val="Compact"/>
              <w:jc w:val="right"/>
            </w:pPr>
            <w:r>
              <w:t xml:space="preserve">0,24</w:t>
            </w:r>
          </w:p>
        </w:tc>
        <w:tc>
          <w:tcPr/>
          <w:p>
            <w:pPr>
              <w:pStyle w:val="Compact"/>
              <w:jc w:val="right"/>
            </w:pPr>
            <w:r>
              <w:rPr>
                <w:b/>
                <w:bCs/>
              </w:rPr>
              <w:t xml:space="preserve">2,48</w:t>
            </w:r>
          </w:p>
        </w:tc>
      </w:tr>
      <w:tr>
        <w:tc>
          <w:tcPr/>
          <w:p>
            <w:pPr>
              <w:pStyle w:val="Compact"/>
            </w:pPr>
            <w:r>
              <w:t xml:space="preserve">2031</w:t>
            </w:r>
          </w:p>
        </w:tc>
        <w:tc>
          <w:tcPr/>
          <w:p>
            <w:pPr>
              <w:pStyle w:val="Compact"/>
              <w:jc w:val="right"/>
            </w:pPr>
            <w:r>
              <w:t xml:space="preserve">0,67</w:t>
            </w:r>
          </w:p>
        </w:tc>
        <w:tc>
          <w:tcPr/>
          <w:p>
            <w:pPr>
              <w:pStyle w:val="Compact"/>
              <w:jc w:val="right"/>
            </w:pPr>
            <w:r>
              <w:t xml:space="preserve">1,21</w:t>
            </w:r>
          </w:p>
        </w:tc>
        <w:tc>
          <w:tcPr/>
          <w:p>
            <w:pPr>
              <w:pStyle w:val="Compact"/>
              <w:jc w:val="right"/>
            </w:pPr>
            <w:r>
              <w:t xml:space="preserve">0,39</w:t>
            </w:r>
          </w:p>
        </w:tc>
        <w:tc>
          <w:tcPr/>
          <w:p>
            <w:pPr>
              <w:pStyle w:val="Compact"/>
              <w:jc w:val="right"/>
            </w:pPr>
            <w:r>
              <w:t xml:space="preserve">0,30</w:t>
            </w:r>
          </w:p>
        </w:tc>
        <w:tc>
          <w:tcPr/>
          <w:p>
            <w:pPr>
              <w:pStyle w:val="Compact"/>
              <w:jc w:val="right"/>
            </w:pPr>
            <w:r>
              <w:rPr>
                <w:b/>
                <w:bCs/>
              </w:rPr>
              <w:t xml:space="preserve">2,57</w:t>
            </w:r>
          </w:p>
        </w:tc>
      </w:tr>
      <w:tr>
        <w:tc>
          <w:tcPr/>
          <w:p>
            <w:pPr>
              <w:pStyle w:val="Compact"/>
            </w:pPr>
            <w:r>
              <w:t xml:space="preserve">2032</w:t>
            </w:r>
          </w:p>
        </w:tc>
        <w:tc>
          <w:tcPr/>
          <w:p>
            <w:pPr>
              <w:pStyle w:val="Compact"/>
              <w:jc w:val="right"/>
            </w:pPr>
            <w:r>
              <w:t xml:space="preserve">0,71</w:t>
            </w:r>
          </w:p>
        </w:tc>
        <w:tc>
          <w:tcPr/>
          <w:p>
            <w:pPr>
              <w:pStyle w:val="Compact"/>
              <w:jc w:val="right"/>
            </w:pPr>
            <w:r>
              <w:t xml:space="preserve">1,21</w:t>
            </w:r>
          </w:p>
        </w:tc>
        <w:tc>
          <w:tcPr/>
          <w:p>
            <w:pPr>
              <w:pStyle w:val="Compact"/>
              <w:jc w:val="right"/>
            </w:pPr>
            <w:r>
              <w:t xml:space="preserve">0,34</w:t>
            </w:r>
          </w:p>
        </w:tc>
        <w:tc>
          <w:tcPr/>
          <w:p>
            <w:pPr>
              <w:pStyle w:val="Compact"/>
              <w:jc w:val="right"/>
            </w:pPr>
            <w:r>
              <w:t xml:space="preserve">0,36</w:t>
            </w:r>
          </w:p>
        </w:tc>
        <w:tc>
          <w:tcPr/>
          <w:p>
            <w:pPr>
              <w:pStyle w:val="Compact"/>
              <w:jc w:val="right"/>
            </w:pPr>
            <w:r>
              <w:rPr>
                <w:b/>
                <w:bCs/>
              </w:rPr>
              <w:t xml:space="preserve">2,62</w:t>
            </w:r>
          </w:p>
        </w:tc>
      </w:tr>
      <w:tr>
        <w:tc>
          <w:tcPr/>
          <w:p>
            <w:pPr>
              <w:pStyle w:val="Compact"/>
            </w:pPr>
            <w:r>
              <w:t xml:space="preserve">2033</w:t>
            </w:r>
          </w:p>
        </w:tc>
        <w:tc>
          <w:tcPr/>
          <w:p>
            <w:pPr>
              <w:pStyle w:val="Compact"/>
              <w:jc w:val="right"/>
            </w:pPr>
            <w:r>
              <w:t xml:space="preserve">0,75</w:t>
            </w:r>
          </w:p>
        </w:tc>
        <w:tc>
          <w:tcPr/>
          <w:p>
            <w:pPr>
              <w:pStyle w:val="Compact"/>
              <w:jc w:val="right"/>
            </w:pPr>
            <w:r>
              <w:t xml:space="preserve">1,18</w:t>
            </w:r>
          </w:p>
        </w:tc>
        <w:tc>
          <w:tcPr/>
          <w:p>
            <w:pPr>
              <w:pStyle w:val="Compact"/>
              <w:jc w:val="right"/>
            </w:pPr>
            <w:r>
              <w:t xml:space="preserve">0,31</w:t>
            </w:r>
          </w:p>
        </w:tc>
        <w:tc>
          <w:tcPr/>
          <w:p>
            <w:pPr>
              <w:pStyle w:val="Compact"/>
              <w:jc w:val="right"/>
            </w:pPr>
            <w:r>
              <w:t xml:space="preserve">0,42</w:t>
            </w:r>
          </w:p>
        </w:tc>
        <w:tc>
          <w:tcPr/>
          <w:p>
            <w:pPr>
              <w:pStyle w:val="Compact"/>
              <w:jc w:val="right"/>
            </w:pPr>
            <w:r>
              <w:rPr>
                <w:b/>
                <w:bCs/>
              </w:rPr>
              <w:t xml:space="preserve">2,66</w:t>
            </w:r>
          </w:p>
        </w:tc>
      </w:tr>
      <w:tr>
        <w:tc>
          <w:tcPr/>
          <w:p>
            <w:pPr>
              <w:pStyle w:val="Compact"/>
            </w:pPr>
            <w:r>
              <w:t xml:space="preserve">2034</w:t>
            </w:r>
          </w:p>
        </w:tc>
        <w:tc>
          <w:tcPr/>
          <w:p>
            <w:pPr>
              <w:pStyle w:val="Compact"/>
              <w:jc w:val="right"/>
            </w:pPr>
            <w:r>
              <w:t xml:space="preserve">0,77</w:t>
            </w:r>
          </w:p>
        </w:tc>
        <w:tc>
          <w:tcPr/>
          <w:p>
            <w:pPr>
              <w:pStyle w:val="Compact"/>
              <w:jc w:val="right"/>
            </w:pPr>
            <w:r>
              <w:t xml:space="preserve">1,12</w:t>
            </w:r>
          </w:p>
        </w:tc>
        <w:tc>
          <w:tcPr/>
          <w:p>
            <w:pPr>
              <w:pStyle w:val="Compact"/>
              <w:jc w:val="right"/>
            </w:pPr>
            <w:r>
              <w:t xml:space="preserve">0,26</w:t>
            </w:r>
          </w:p>
        </w:tc>
        <w:tc>
          <w:tcPr/>
          <w:p>
            <w:pPr>
              <w:pStyle w:val="Compact"/>
              <w:jc w:val="right"/>
            </w:pPr>
            <w:r>
              <w:t xml:space="preserve">0,48</w:t>
            </w:r>
          </w:p>
        </w:tc>
        <w:tc>
          <w:tcPr/>
          <w:p>
            <w:pPr>
              <w:pStyle w:val="Compact"/>
              <w:jc w:val="right"/>
            </w:pPr>
            <w:r>
              <w:rPr>
                <w:b/>
                <w:bCs/>
              </w:rPr>
              <w:t xml:space="preserve">2,63</w:t>
            </w:r>
          </w:p>
        </w:tc>
      </w:tr>
      <w:tr>
        <w:tc>
          <w:tcPr/>
          <w:p>
            <w:pPr>
              <w:pStyle w:val="Compact"/>
            </w:pPr>
            <w:r>
              <w:rPr>
                <w:b/>
                <w:bCs/>
              </w:rPr>
              <w:t xml:space="preserve">10Y</w:t>
            </w:r>
          </w:p>
        </w:tc>
        <w:tc>
          <w:tcPr/>
          <w:p>
            <w:pPr>
              <w:pStyle w:val="Compact"/>
              <w:jc w:val="right"/>
            </w:pPr>
            <w:r>
              <w:rPr>
                <w:b/>
                <w:bCs/>
              </w:rPr>
              <w:t xml:space="preserve">4,86</w:t>
            </w:r>
          </w:p>
        </w:tc>
        <w:tc>
          <w:tcPr/>
          <w:p>
            <w:pPr>
              <w:pStyle w:val="Compact"/>
              <w:jc w:val="right"/>
            </w:pPr>
            <w:r>
              <w:rPr>
                <w:b/>
                <w:bCs/>
              </w:rPr>
              <w:t xml:space="preserve">8,17</w:t>
            </w:r>
          </w:p>
        </w:tc>
        <w:tc>
          <w:tcPr/>
          <w:p>
            <w:pPr>
              <w:pStyle w:val="Compact"/>
              <w:jc w:val="right"/>
            </w:pPr>
            <w:r>
              <w:rPr>
                <w:b/>
                <w:bCs/>
              </w:rPr>
              <w:t xml:space="preserve">2,44</w:t>
            </w:r>
          </w:p>
        </w:tc>
        <w:tc>
          <w:tcPr/>
          <w:p>
            <w:pPr>
              <w:pStyle w:val="Compact"/>
              <w:jc w:val="right"/>
            </w:pPr>
            <w:r>
              <w:rPr>
                <w:b/>
                <w:bCs/>
              </w:rPr>
              <w:t xml:space="preserve">2,18</w:t>
            </w:r>
          </w:p>
        </w:tc>
        <w:tc>
          <w:tcPr/>
          <w:p>
            <w:pPr>
              <w:pStyle w:val="Compact"/>
              <w:jc w:val="right"/>
            </w:pPr>
            <w:r>
              <w:rPr>
                <w:b/>
                <w:bCs/>
              </w:rPr>
              <w:t xml:space="preserve">17,96</w:t>
            </w:r>
          </w:p>
        </w:tc>
      </w:tr>
    </w:tbl>
    <w:bookmarkEnd w:id="567"/>
    <w:bookmarkEnd w:id="568"/>
    <w:bookmarkStart w:id="569" w:name="X28fcfccee86c6b65eb79ff3660d91733127ec04"/>
    <w:p>
      <w:pPr>
        <w:pStyle w:val="Heading2"/>
      </w:pPr>
      <w:r>
        <w:rPr>
          <w:rStyle w:val="SectionNumber"/>
        </w:rPr>
        <w:t xml:space="preserve">23.3</w:t>
      </w:r>
      <w:r>
        <w:tab/>
      </w:r>
      <w:r>
        <w:t xml:space="preserve">G.3. Doanh thu Chi tiết — B.U #3: IoT/Robot (10 năm)</w:t>
      </w:r>
    </w:p>
    <w:tbl>
      <w:tblPr>
        <w:tblStyle w:val="Table"/>
        <w:tblW w:type="pct" w:w="5000"/>
        <w:tblLayout w:type="fixed"/>
        <w:tblLook w:firstRow="1" w:lastRow="0" w:firstColumn="0" w:lastColumn="0" w:noHBand="0" w:noVBand="0" w:val="0020"/>
      </w:tblPr>
      <w:tblGrid>
        <w:gridCol w:w="1584"/>
        <w:gridCol w:w="633"/>
        <w:gridCol w:w="633"/>
        <w:gridCol w:w="633"/>
        <w:gridCol w:w="633"/>
        <w:gridCol w:w="633"/>
        <w:gridCol w:w="633"/>
        <w:gridCol w:w="633"/>
        <w:gridCol w:w="633"/>
        <w:gridCol w:w="633"/>
        <w:gridCol w:w="633"/>
      </w:tblGrid>
      <w:tr>
        <w:trPr>
          <w:tblHeader w:val="on"/>
        </w:trPr>
        <w:tc>
          <w:tcPr/>
          <w:p>
            <w:pPr>
              <w:pStyle w:val="Compact"/>
            </w:pPr>
            <w:r>
              <w:t xml:space="preserve">Chỉ tiêu</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r>
      <w:tr>
        <w:tc>
          <w:tcPr/>
          <w:p>
            <w:pPr>
              <w:pStyle w:val="Compact"/>
            </w:pPr>
            <w:r>
              <w:t xml:space="preserve">IoT Gateway (units) [A]</w:t>
            </w:r>
          </w:p>
        </w:tc>
        <w:tc>
          <w:tcPr/>
          <w:p>
            <w:pPr>
              <w:pStyle w:val="Compact"/>
              <w:jc w:val="right"/>
            </w:pPr>
            <w:r>
              <w:t xml:space="preserve">120</w:t>
            </w:r>
          </w:p>
        </w:tc>
        <w:tc>
          <w:tcPr/>
          <w:p>
            <w:pPr>
              <w:pStyle w:val="Compact"/>
              <w:jc w:val="right"/>
            </w:pPr>
            <w:r>
              <w:t xml:space="preserve">300</w:t>
            </w:r>
          </w:p>
        </w:tc>
        <w:tc>
          <w:tcPr/>
          <w:p>
            <w:pPr>
              <w:pStyle w:val="Compact"/>
              <w:jc w:val="right"/>
            </w:pPr>
            <w:r>
              <w:t xml:space="preserve">550</w:t>
            </w:r>
          </w:p>
        </w:tc>
        <w:tc>
          <w:tcPr/>
          <w:p>
            <w:pPr>
              <w:pStyle w:val="Compact"/>
              <w:jc w:val="right"/>
            </w:pPr>
            <w:r>
              <w:t xml:space="preserve">750</w:t>
            </w:r>
          </w:p>
        </w:tc>
        <w:tc>
          <w:tcPr/>
          <w:p>
            <w:pPr>
              <w:pStyle w:val="Compact"/>
              <w:jc w:val="right"/>
            </w:pPr>
            <w:r>
              <w:t xml:space="preserve">950</w:t>
            </w:r>
          </w:p>
        </w:tc>
        <w:tc>
          <w:tcPr/>
          <w:p>
            <w:pPr>
              <w:pStyle w:val="Compact"/>
              <w:jc w:val="right"/>
            </w:pPr>
            <w:r>
              <w:t xml:space="preserve">1.100</w:t>
            </w:r>
          </w:p>
        </w:tc>
        <w:tc>
          <w:tcPr/>
          <w:p>
            <w:pPr>
              <w:pStyle w:val="Compact"/>
              <w:jc w:val="right"/>
            </w:pPr>
            <w:r>
              <w:t xml:space="preserve">1.200</w:t>
            </w:r>
          </w:p>
        </w:tc>
        <w:tc>
          <w:tcPr/>
          <w:p>
            <w:pPr>
              <w:pStyle w:val="Compact"/>
              <w:jc w:val="right"/>
            </w:pPr>
            <w:r>
              <w:t xml:space="preserve">1.320</w:t>
            </w:r>
          </w:p>
        </w:tc>
        <w:tc>
          <w:tcPr/>
          <w:p>
            <w:pPr>
              <w:pStyle w:val="Compact"/>
              <w:jc w:val="right"/>
            </w:pPr>
            <w:r>
              <w:t xml:space="preserve">1.400</w:t>
            </w:r>
          </w:p>
        </w:tc>
        <w:tc>
          <w:tcPr/>
          <w:p>
            <w:pPr>
              <w:pStyle w:val="Compact"/>
              <w:jc w:val="right"/>
            </w:pPr>
            <w:r>
              <w:t xml:space="preserve">1.450</w:t>
            </w:r>
          </w:p>
        </w:tc>
      </w:tr>
      <w:tr>
        <w:tc>
          <w:tcPr/>
          <w:p>
            <w:pPr>
              <w:pStyle w:val="Compact"/>
            </w:pPr>
            <w:r>
              <w:t xml:space="preserve">ASP Gateway (USD) [B]</w:t>
            </w:r>
          </w:p>
        </w:tc>
        <w:tc>
          <w:tcPr/>
          <w:p>
            <w:pPr>
              <w:pStyle w:val="Compact"/>
              <w:jc w:val="right"/>
            </w:pPr>
            <w:r>
              <w:t xml:space="preserve">2.850</w:t>
            </w:r>
          </w:p>
        </w:tc>
        <w:tc>
          <w:tcPr/>
          <w:p>
            <w:pPr>
              <w:pStyle w:val="Compact"/>
              <w:jc w:val="right"/>
            </w:pPr>
            <w:r>
              <w:t xml:space="preserve">2.780</w:t>
            </w:r>
          </w:p>
        </w:tc>
        <w:tc>
          <w:tcPr/>
          <w:p>
            <w:pPr>
              <w:pStyle w:val="Compact"/>
              <w:jc w:val="right"/>
            </w:pPr>
            <w:r>
              <w:t xml:space="preserve">2.650</w:t>
            </w:r>
          </w:p>
        </w:tc>
        <w:tc>
          <w:tcPr/>
          <w:p>
            <w:pPr>
              <w:pStyle w:val="Compact"/>
              <w:jc w:val="right"/>
            </w:pPr>
            <w:r>
              <w:t xml:space="preserve">2.580</w:t>
            </w:r>
          </w:p>
        </w:tc>
        <w:tc>
          <w:tcPr/>
          <w:p>
            <w:pPr>
              <w:pStyle w:val="Compact"/>
              <w:jc w:val="right"/>
            </w:pPr>
            <w:r>
              <w:t xml:space="preserve">2.520</w:t>
            </w:r>
          </w:p>
        </w:tc>
        <w:tc>
          <w:tcPr/>
          <w:p>
            <w:pPr>
              <w:pStyle w:val="Compact"/>
              <w:jc w:val="right"/>
            </w:pPr>
            <w:r>
              <w:t xml:space="preserve">2.460</w:t>
            </w:r>
          </w:p>
        </w:tc>
        <w:tc>
          <w:tcPr/>
          <w:p>
            <w:pPr>
              <w:pStyle w:val="Compact"/>
              <w:jc w:val="right"/>
            </w:pPr>
            <w:r>
              <w:t xml:space="preserve">2.400</w:t>
            </w:r>
          </w:p>
        </w:tc>
        <w:tc>
          <w:tcPr/>
          <w:p>
            <w:pPr>
              <w:pStyle w:val="Compact"/>
              <w:jc w:val="right"/>
            </w:pPr>
            <w:r>
              <w:t xml:space="preserve">2.350</w:t>
            </w:r>
          </w:p>
        </w:tc>
        <w:tc>
          <w:tcPr/>
          <w:p>
            <w:pPr>
              <w:pStyle w:val="Compact"/>
              <w:jc w:val="right"/>
            </w:pPr>
            <w:r>
              <w:t xml:space="preserve">2.300</w:t>
            </w:r>
          </w:p>
        </w:tc>
        <w:tc>
          <w:tcPr/>
          <w:p>
            <w:pPr>
              <w:pStyle w:val="Compact"/>
              <w:jc w:val="right"/>
            </w:pPr>
            <w:r>
              <w:t xml:space="preserve">2.250</w:t>
            </w:r>
          </w:p>
        </w:tc>
      </w:tr>
      <w:tr>
        <w:tc>
          <w:tcPr/>
          <w:p>
            <w:pPr>
              <w:pStyle w:val="Compact"/>
            </w:pPr>
            <w:r>
              <w:t xml:space="preserve">Robot AMR (units) [A]</w:t>
            </w:r>
          </w:p>
        </w:tc>
        <w:tc>
          <w:tcPr/>
          <w:p>
            <w:pPr>
              <w:pStyle w:val="Compact"/>
              <w:jc w:val="right"/>
            </w:pPr>
            <w:r>
              <w:t xml:space="preserve">3</w:t>
            </w:r>
          </w:p>
        </w:tc>
        <w:tc>
          <w:tcPr/>
          <w:p>
            <w:pPr>
              <w:pStyle w:val="Compact"/>
              <w:jc w:val="right"/>
            </w:pPr>
            <w:r>
              <w:t xml:space="preserve">8</w:t>
            </w:r>
          </w:p>
        </w:tc>
        <w:tc>
          <w:tcPr/>
          <w:p>
            <w:pPr>
              <w:pStyle w:val="Compact"/>
              <w:jc w:val="right"/>
            </w:pPr>
            <w:r>
              <w:t xml:space="preserve">15</w:t>
            </w:r>
          </w:p>
        </w:tc>
        <w:tc>
          <w:tcPr/>
          <w:p>
            <w:pPr>
              <w:pStyle w:val="Compact"/>
              <w:jc w:val="right"/>
            </w:pPr>
            <w:r>
              <w:t xml:space="preserve">22</w:t>
            </w:r>
          </w:p>
        </w:tc>
        <w:tc>
          <w:tcPr/>
          <w:p>
            <w:pPr>
              <w:pStyle w:val="Compact"/>
              <w:jc w:val="right"/>
            </w:pPr>
            <w:r>
              <w:t xml:space="preserve">30</w:t>
            </w:r>
          </w:p>
        </w:tc>
        <w:tc>
          <w:tcPr/>
          <w:p>
            <w:pPr>
              <w:pStyle w:val="Compact"/>
              <w:jc w:val="right"/>
            </w:pPr>
            <w:r>
              <w:t xml:space="preserve">38</w:t>
            </w:r>
          </w:p>
        </w:tc>
        <w:tc>
          <w:tcPr/>
          <w:p>
            <w:pPr>
              <w:pStyle w:val="Compact"/>
              <w:jc w:val="right"/>
            </w:pPr>
            <w:r>
              <w:t xml:space="preserve">45</w:t>
            </w:r>
          </w:p>
        </w:tc>
        <w:tc>
          <w:tcPr/>
          <w:p>
            <w:pPr>
              <w:pStyle w:val="Compact"/>
              <w:jc w:val="right"/>
            </w:pPr>
            <w:r>
              <w:t xml:space="preserve">50</w:t>
            </w:r>
          </w:p>
        </w:tc>
        <w:tc>
          <w:tcPr/>
          <w:p>
            <w:pPr>
              <w:pStyle w:val="Compact"/>
              <w:jc w:val="right"/>
            </w:pPr>
            <w:r>
              <w:t xml:space="preserve">55</w:t>
            </w:r>
          </w:p>
        </w:tc>
        <w:tc>
          <w:tcPr/>
          <w:p>
            <w:pPr>
              <w:pStyle w:val="Compact"/>
              <w:jc w:val="right"/>
            </w:pPr>
            <w:r>
              <w:t xml:space="preserve">58</w:t>
            </w:r>
          </w:p>
        </w:tc>
      </w:tr>
      <w:tr>
        <w:tc>
          <w:tcPr/>
          <w:p>
            <w:pPr>
              <w:pStyle w:val="Compact"/>
            </w:pPr>
            <w:r>
              <w:t xml:space="preserve">ASP AMR (USD) [B]</w:t>
            </w:r>
          </w:p>
        </w:tc>
        <w:tc>
          <w:tcPr/>
          <w:p>
            <w:pPr>
              <w:pStyle w:val="Compact"/>
              <w:jc w:val="right"/>
            </w:pPr>
            <w:r>
              <w:t xml:space="preserve">28.500</w:t>
            </w:r>
          </w:p>
        </w:tc>
        <w:tc>
          <w:tcPr/>
          <w:p>
            <w:pPr>
              <w:pStyle w:val="Compact"/>
              <w:jc w:val="right"/>
            </w:pPr>
            <w:r>
              <w:t xml:space="preserve">27.800</w:t>
            </w:r>
          </w:p>
        </w:tc>
        <w:tc>
          <w:tcPr/>
          <w:p>
            <w:pPr>
              <w:pStyle w:val="Compact"/>
              <w:jc w:val="right"/>
            </w:pPr>
            <w:r>
              <w:t xml:space="preserve">26.500</w:t>
            </w:r>
          </w:p>
        </w:tc>
        <w:tc>
          <w:tcPr/>
          <w:p>
            <w:pPr>
              <w:pStyle w:val="Compact"/>
              <w:jc w:val="right"/>
            </w:pPr>
            <w:r>
              <w:t xml:space="preserve">25.500</w:t>
            </w:r>
          </w:p>
        </w:tc>
        <w:tc>
          <w:tcPr/>
          <w:p>
            <w:pPr>
              <w:pStyle w:val="Compact"/>
              <w:jc w:val="right"/>
            </w:pPr>
            <w:r>
              <w:t xml:space="preserve">24.800</w:t>
            </w:r>
          </w:p>
        </w:tc>
        <w:tc>
          <w:tcPr/>
          <w:p>
            <w:pPr>
              <w:pStyle w:val="Compact"/>
              <w:jc w:val="right"/>
            </w:pPr>
            <w:r>
              <w:t xml:space="preserve">24.200</w:t>
            </w:r>
          </w:p>
        </w:tc>
        <w:tc>
          <w:tcPr/>
          <w:p>
            <w:pPr>
              <w:pStyle w:val="Compact"/>
              <w:jc w:val="right"/>
            </w:pPr>
            <w:r>
              <w:t xml:space="preserve">23.600</w:t>
            </w:r>
          </w:p>
        </w:tc>
        <w:tc>
          <w:tcPr/>
          <w:p>
            <w:pPr>
              <w:pStyle w:val="Compact"/>
              <w:jc w:val="right"/>
            </w:pPr>
            <w:r>
              <w:t xml:space="preserve">23.000</w:t>
            </w:r>
          </w:p>
        </w:tc>
        <w:tc>
          <w:tcPr/>
          <w:p>
            <w:pPr>
              <w:pStyle w:val="Compact"/>
              <w:jc w:val="right"/>
            </w:pPr>
            <w:r>
              <w:t xml:space="preserve">22.500</w:t>
            </w:r>
          </w:p>
        </w:tc>
        <w:tc>
          <w:tcPr/>
          <w:p>
            <w:pPr>
              <w:pStyle w:val="Compact"/>
              <w:jc w:val="right"/>
            </w:pPr>
            <w:r>
              <w:t xml:space="preserve">22.000</w:t>
            </w:r>
          </w:p>
        </w:tc>
      </w:tr>
      <w:tr>
        <w:tc>
          <w:tcPr/>
          <w:p>
            <w:pPr>
              <w:pStyle w:val="Compact"/>
            </w:pPr>
            <w:r>
              <w:t xml:space="preserve">Service/Maintenance (M) [A]</w:t>
            </w:r>
          </w:p>
        </w:tc>
        <w:tc>
          <w:tcPr/>
          <w:p>
            <w:pPr>
              <w:pStyle w:val="Compact"/>
              <w:jc w:val="right"/>
            </w:pPr>
            <w:r>
              <w:t xml:space="preserve">0,01</w:t>
            </w:r>
          </w:p>
        </w:tc>
        <w:tc>
          <w:tcPr/>
          <w:p>
            <w:pPr>
              <w:pStyle w:val="Compact"/>
              <w:jc w:val="right"/>
            </w:pPr>
            <w:r>
              <w:t xml:space="preserve">0,04</w:t>
            </w:r>
          </w:p>
        </w:tc>
        <w:tc>
          <w:tcPr/>
          <w:p>
            <w:pPr>
              <w:pStyle w:val="Compact"/>
              <w:jc w:val="right"/>
            </w:pPr>
            <w:r>
              <w:t xml:space="preserve">0,10</w:t>
            </w:r>
          </w:p>
        </w:tc>
        <w:tc>
          <w:tcPr/>
          <w:p>
            <w:pPr>
              <w:pStyle w:val="Compact"/>
              <w:jc w:val="right"/>
            </w:pPr>
            <w:r>
              <w:t xml:space="preserve">0,18</w:t>
            </w:r>
          </w:p>
        </w:tc>
        <w:tc>
          <w:tcPr/>
          <w:p>
            <w:pPr>
              <w:pStyle w:val="Compact"/>
              <w:jc w:val="right"/>
            </w:pPr>
            <w:r>
              <w:t xml:space="preserve">0,28</w:t>
            </w:r>
          </w:p>
        </w:tc>
        <w:tc>
          <w:tcPr/>
          <w:p>
            <w:pPr>
              <w:pStyle w:val="Compact"/>
              <w:jc w:val="right"/>
            </w:pPr>
            <w:r>
              <w:t xml:space="preserve">0,38</w:t>
            </w:r>
          </w:p>
        </w:tc>
        <w:tc>
          <w:tcPr/>
          <w:p>
            <w:pPr>
              <w:pStyle w:val="Compact"/>
              <w:jc w:val="right"/>
            </w:pPr>
            <w:r>
              <w:t xml:space="preserve">0,48</w:t>
            </w:r>
          </w:p>
        </w:tc>
        <w:tc>
          <w:tcPr/>
          <w:p>
            <w:pPr>
              <w:pStyle w:val="Compact"/>
              <w:jc w:val="right"/>
            </w:pPr>
            <w:r>
              <w:t xml:space="preserve">0,56</w:t>
            </w:r>
          </w:p>
        </w:tc>
        <w:tc>
          <w:tcPr/>
          <w:p>
            <w:pPr>
              <w:pStyle w:val="Compact"/>
              <w:jc w:val="right"/>
            </w:pPr>
            <w:r>
              <w:t xml:space="preserve">0,62</w:t>
            </w:r>
          </w:p>
        </w:tc>
        <w:tc>
          <w:tcPr/>
          <w:p>
            <w:pPr>
              <w:pStyle w:val="Compact"/>
              <w:jc w:val="right"/>
            </w:pPr>
            <w:r>
              <w:t xml:space="preserve">0,68</w:t>
            </w:r>
          </w:p>
        </w:tc>
      </w:tr>
      <w:tr>
        <w:tc>
          <w:tcPr/>
          <w:p>
            <w:pPr>
              <w:pStyle w:val="Compact"/>
            </w:pPr>
            <w:r>
              <w:rPr>
                <w:b/>
                <w:bCs/>
              </w:rPr>
              <w:t xml:space="preserve">Revenue IoT/Robot (M)</w:t>
            </w:r>
            <w:r>
              <w:t xml:space="preserve"> </w:t>
            </w:r>
            <w:r>
              <w:t xml:space="preserve">[C]</w:t>
            </w:r>
          </w:p>
        </w:tc>
        <w:tc>
          <w:tcPr/>
          <w:p>
            <w:pPr>
              <w:pStyle w:val="Compact"/>
              <w:jc w:val="right"/>
            </w:pPr>
            <w:r>
              <w:rPr>
                <w:b/>
                <w:bCs/>
              </w:rPr>
              <w:t xml:space="preserve">0,44</w:t>
            </w:r>
          </w:p>
        </w:tc>
        <w:tc>
          <w:tcPr/>
          <w:p>
            <w:pPr>
              <w:pStyle w:val="Compact"/>
              <w:jc w:val="right"/>
            </w:pPr>
            <w:r>
              <w:rPr>
                <w:b/>
                <w:bCs/>
              </w:rPr>
              <w:t xml:space="preserve">1,09</w:t>
            </w:r>
          </w:p>
        </w:tc>
        <w:tc>
          <w:tcPr/>
          <w:p>
            <w:pPr>
              <w:pStyle w:val="Compact"/>
              <w:jc w:val="right"/>
            </w:pPr>
            <w:r>
              <w:rPr>
                <w:b/>
                <w:bCs/>
              </w:rPr>
              <w:t xml:space="preserve">1,96</w:t>
            </w:r>
          </w:p>
        </w:tc>
        <w:tc>
          <w:tcPr/>
          <w:p>
            <w:pPr>
              <w:pStyle w:val="Compact"/>
              <w:jc w:val="right"/>
            </w:pPr>
            <w:r>
              <w:rPr>
                <w:b/>
                <w:bCs/>
              </w:rPr>
              <w:t xml:space="preserve">2,55</w:t>
            </w:r>
          </w:p>
        </w:tc>
        <w:tc>
          <w:tcPr/>
          <w:p>
            <w:pPr>
              <w:pStyle w:val="Compact"/>
              <w:jc w:val="right"/>
            </w:pPr>
            <w:r>
              <w:rPr>
                <w:b/>
                <w:bCs/>
              </w:rPr>
              <w:t xml:space="preserve">3,37</w:t>
            </w:r>
          </w:p>
        </w:tc>
        <w:tc>
          <w:tcPr/>
          <w:p>
            <w:pPr>
              <w:pStyle w:val="Compact"/>
              <w:jc w:val="right"/>
            </w:pPr>
            <w:r>
              <w:rPr>
                <w:b/>
                <w:bCs/>
              </w:rPr>
              <w:t xml:space="preserve">3,92</w:t>
            </w:r>
          </w:p>
        </w:tc>
        <w:tc>
          <w:tcPr/>
          <w:p>
            <w:pPr>
              <w:pStyle w:val="Compact"/>
              <w:jc w:val="right"/>
            </w:pPr>
            <w:r>
              <w:rPr>
                <w:b/>
                <w:bCs/>
              </w:rPr>
              <w:t xml:space="preserve">4,44</w:t>
            </w:r>
          </w:p>
        </w:tc>
        <w:tc>
          <w:tcPr/>
          <w:p>
            <w:pPr>
              <w:pStyle w:val="Compact"/>
              <w:jc w:val="right"/>
            </w:pPr>
            <w:r>
              <w:rPr>
                <w:b/>
                <w:bCs/>
              </w:rPr>
              <w:t xml:space="preserve">4,88</w:t>
            </w:r>
          </w:p>
        </w:tc>
        <w:tc>
          <w:tcPr/>
          <w:p>
            <w:pPr>
              <w:pStyle w:val="Compact"/>
              <w:jc w:val="right"/>
            </w:pPr>
            <w:r>
              <w:rPr>
                <w:b/>
                <w:bCs/>
              </w:rPr>
              <w:t xml:space="preserve">5,20</w:t>
            </w:r>
          </w:p>
        </w:tc>
        <w:tc>
          <w:tcPr/>
          <w:p>
            <w:pPr>
              <w:pStyle w:val="Compact"/>
              <w:jc w:val="right"/>
            </w:pPr>
            <w:r>
              <w:rPr>
                <w:b/>
                <w:bCs/>
              </w:rPr>
              <w:t xml:space="preserve">5,54</w:t>
            </w:r>
          </w:p>
        </w:tc>
      </w:tr>
    </w:tbl>
    <w:bookmarkEnd w:id="569"/>
    <w:bookmarkStart w:id="570" w:name="Xb839bf214200089687233928eba4ed3e81ab2e3"/>
    <w:p>
      <w:pPr>
        <w:pStyle w:val="Heading2"/>
      </w:pPr>
      <w:r>
        <w:rPr>
          <w:rStyle w:val="SectionNumber"/>
        </w:rPr>
        <w:t xml:space="preserve">23.4</w:t>
      </w:r>
      <w:r>
        <w:tab/>
      </w:r>
      <w:r>
        <w:t xml:space="preserve">G.4. Tổng hợp Doanh thu &amp; Tỷ trọng Theo B.U</w:t>
      </w:r>
    </w:p>
    <w:p>
      <w:pPr>
        <w:pStyle w:val="BlockText"/>
      </w:pPr>
      <w:r>
        <w:rPr>
          <w:b/>
          <w:bCs/>
        </w:rPr>
        <w:t xml:space="preserve">Lưu ý V2.1:</w:t>
      </w:r>
      <w:r>
        <w:t xml:space="preserve"> </w:t>
      </w:r>
      <w:r>
        <w:t xml:space="preserve">Bảng G.1-G.3 và G.4 dưới đây thể hiện mô hình unit economics</w:t>
      </w:r>
      <w:r>
        <w:t xml:space="preserve"> </w:t>
      </w:r>
      <w:r>
        <w:rPr>
          <w:b/>
          <w:bCs/>
        </w:rPr>
        <w:t xml:space="preserve">steady-state</w:t>
      </w:r>
      <w:r>
        <w:t xml:space="preserve"> </w:t>
      </w:r>
      <w:r>
        <w:t xml:space="preserve">từ Đề án gốc (3 B.U hoạt động đồng thời từ Y1). Trong V2.1, lộ trình triển khai tuần tự: IoT từ Y6, CNC từ Y8, DC từ Y11. Doanh thu thực tế V2.1: Y6=2,50M, Y10=14,50M, Y15=32,00M, tích lũy 15Y ~165M USD. Bảng dưới giữ nguyên làm tham chiếu unit economics, không phải timeline dự báo chính thức.</w:t>
      </w:r>
    </w:p>
    <w:tbl>
      <w:tblPr>
        <w:tblStyle w:val="Table"/>
        <w:tblW w:type="pct" w:w="5000"/>
        <w:tblLayout w:type="fixed"/>
        <w:tblLook w:firstRow="1" w:lastRow="0" w:firstColumn="0" w:lastColumn="0" w:noHBand="0" w:noVBand="0" w:val="0020"/>
      </w:tblPr>
      <w:tblGrid>
        <w:gridCol w:w="1233"/>
        <w:gridCol w:w="973"/>
        <w:gridCol w:w="973"/>
        <w:gridCol w:w="973"/>
        <w:gridCol w:w="1233"/>
        <w:gridCol w:w="843"/>
        <w:gridCol w:w="843"/>
        <w:gridCol w:w="843"/>
      </w:tblGrid>
      <w:tr>
        <w:trPr>
          <w:tblHeader w:val="on"/>
        </w:trPr>
        <w:tc>
          <w:tcPr/>
          <w:p>
            <w:pPr>
              <w:pStyle w:val="Compact"/>
            </w:pPr>
            <w:r>
              <w:t xml:space="preserve">Năm</w:t>
            </w:r>
          </w:p>
        </w:tc>
        <w:tc>
          <w:tcPr/>
          <w:p>
            <w:pPr>
              <w:pStyle w:val="Compact"/>
              <w:jc w:val="right"/>
            </w:pPr>
            <w:r>
              <w:t xml:space="preserve">CNC (M)</w:t>
            </w:r>
          </w:p>
        </w:tc>
        <w:tc>
          <w:tcPr/>
          <w:p>
            <w:pPr>
              <w:pStyle w:val="Compact"/>
              <w:jc w:val="right"/>
            </w:pPr>
            <w:r>
              <w:t xml:space="preserve">DC (M)</w:t>
            </w:r>
          </w:p>
        </w:tc>
        <w:tc>
          <w:tcPr/>
          <w:p>
            <w:pPr>
              <w:pStyle w:val="Compact"/>
              <w:jc w:val="right"/>
            </w:pPr>
            <w:r>
              <w:t xml:space="preserve">IoT (M)</w:t>
            </w:r>
          </w:p>
        </w:tc>
        <w:tc>
          <w:tcPr/>
          <w:p>
            <w:pPr>
              <w:pStyle w:val="Compact"/>
              <w:jc w:val="right"/>
            </w:pPr>
            <w:r>
              <w:rPr>
                <w:b/>
                <w:bCs/>
              </w:rPr>
              <w:t xml:space="preserve">Tổng (M)</w:t>
            </w:r>
          </w:p>
        </w:tc>
        <w:tc>
          <w:tcPr/>
          <w:p>
            <w:pPr>
              <w:pStyle w:val="Compact"/>
              <w:jc w:val="right"/>
            </w:pPr>
            <w:r>
              <w:t xml:space="preserve">% CNC</w:t>
            </w:r>
          </w:p>
        </w:tc>
        <w:tc>
          <w:tcPr/>
          <w:p>
            <w:pPr>
              <w:pStyle w:val="Compact"/>
              <w:jc w:val="right"/>
            </w:pPr>
            <w:r>
              <w:t xml:space="preserve">% DC</w:t>
            </w:r>
          </w:p>
        </w:tc>
        <w:tc>
          <w:tcPr/>
          <w:p>
            <w:pPr>
              <w:pStyle w:val="Compact"/>
              <w:jc w:val="right"/>
            </w:pPr>
            <w:r>
              <w:t xml:space="preserve">% IoT</w:t>
            </w:r>
          </w:p>
        </w:tc>
      </w:tr>
      <w:tr>
        <w:tc>
          <w:tcPr/>
          <w:p>
            <w:pPr>
              <w:pStyle w:val="Compact"/>
            </w:pPr>
            <w:r>
              <w:rPr>
                <w:b/>
                <w:bCs/>
              </w:rPr>
              <w:t xml:space="preserve">2025</w:t>
            </w:r>
          </w:p>
        </w:tc>
        <w:tc>
          <w:tcPr/>
          <w:p>
            <w:pPr>
              <w:pStyle w:val="Compact"/>
              <w:jc w:val="right"/>
            </w:pPr>
            <w:r>
              <w:t xml:space="preserve">0,22</w:t>
            </w:r>
          </w:p>
        </w:tc>
        <w:tc>
          <w:tcPr/>
          <w:p>
            <w:pPr>
              <w:pStyle w:val="Compact"/>
              <w:jc w:val="right"/>
            </w:pPr>
            <w:r>
              <w:t xml:space="preserve">0,08</w:t>
            </w:r>
          </w:p>
        </w:tc>
        <w:tc>
          <w:tcPr/>
          <w:p>
            <w:pPr>
              <w:pStyle w:val="Compact"/>
              <w:jc w:val="right"/>
            </w:pPr>
            <w:r>
              <w:t xml:space="preserve">0,44</w:t>
            </w:r>
          </w:p>
        </w:tc>
        <w:tc>
          <w:tcPr/>
          <w:p>
            <w:pPr>
              <w:pStyle w:val="Compact"/>
              <w:jc w:val="right"/>
            </w:pPr>
            <w:r>
              <w:rPr>
                <w:b/>
                <w:bCs/>
              </w:rPr>
              <w:t xml:space="preserve">0,74</w:t>
            </w:r>
          </w:p>
        </w:tc>
        <w:tc>
          <w:tcPr/>
          <w:p>
            <w:pPr>
              <w:pStyle w:val="Compact"/>
              <w:jc w:val="right"/>
            </w:pPr>
            <w:r>
              <w:t xml:space="preserve">30%</w:t>
            </w:r>
          </w:p>
        </w:tc>
        <w:tc>
          <w:tcPr/>
          <w:p>
            <w:pPr>
              <w:pStyle w:val="Compact"/>
              <w:jc w:val="right"/>
            </w:pPr>
            <w:r>
              <w:t xml:space="preserve">11%</w:t>
            </w:r>
          </w:p>
        </w:tc>
        <w:tc>
          <w:tcPr/>
          <w:p>
            <w:pPr>
              <w:pStyle w:val="Compact"/>
              <w:jc w:val="right"/>
            </w:pPr>
            <w:r>
              <w:t xml:space="preserve">59%</w:t>
            </w:r>
          </w:p>
        </w:tc>
      </w:tr>
      <w:tr>
        <w:tc>
          <w:tcPr/>
          <w:p>
            <w:pPr>
              <w:pStyle w:val="Compact"/>
            </w:pPr>
            <w:r>
              <w:rPr>
                <w:b/>
                <w:bCs/>
              </w:rPr>
              <w:t xml:space="preserve">2026</w:t>
            </w:r>
          </w:p>
        </w:tc>
        <w:tc>
          <w:tcPr/>
          <w:p>
            <w:pPr>
              <w:pStyle w:val="Compact"/>
              <w:jc w:val="right"/>
            </w:pPr>
            <w:r>
              <w:t xml:space="preserve">1,32</w:t>
            </w:r>
          </w:p>
        </w:tc>
        <w:tc>
          <w:tcPr/>
          <w:p>
            <w:pPr>
              <w:pStyle w:val="Compact"/>
              <w:jc w:val="right"/>
            </w:pPr>
            <w:r>
              <w:t xml:space="preserve">0,42</w:t>
            </w:r>
          </w:p>
        </w:tc>
        <w:tc>
          <w:tcPr/>
          <w:p>
            <w:pPr>
              <w:pStyle w:val="Compact"/>
              <w:jc w:val="right"/>
            </w:pPr>
            <w:r>
              <w:t xml:space="preserve">1,09</w:t>
            </w:r>
          </w:p>
        </w:tc>
        <w:tc>
          <w:tcPr/>
          <w:p>
            <w:pPr>
              <w:pStyle w:val="Compact"/>
              <w:jc w:val="right"/>
            </w:pPr>
            <w:r>
              <w:rPr>
                <w:b/>
                <w:bCs/>
              </w:rPr>
              <w:t xml:space="preserve">2,83</w:t>
            </w:r>
          </w:p>
        </w:tc>
        <w:tc>
          <w:tcPr/>
          <w:p>
            <w:pPr>
              <w:pStyle w:val="Compact"/>
              <w:jc w:val="right"/>
            </w:pPr>
            <w:r>
              <w:t xml:space="preserve">47%</w:t>
            </w:r>
          </w:p>
        </w:tc>
        <w:tc>
          <w:tcPr/>
          <w:p>
            <w:pPr>
              <w:pStyle w:val="Compact"/>
              <w:jc w:val="right"/>
            </w:pPr>
            <w:r>
              <w:t xml:space="preserve">15%</w:t>
            </w:r>
          </w:p>
        </w:tc>
        <w:tc>
          <w:tcPr/>
          <w:p>
            <w:pPr>
              <w:pStyle w:val="Compact"/>
              <w:jc w:val="right"/>
            </w:pPr>
            <w:r>
              <w:t xml:space="preserve">38%</w:t>
            </w:r>
          </w:p>
        </w:tc>
      </w:tr>
      <w:tr>
        <w:tc>
          <w:tcPr/>
          <w:p>
            <w:pPr>
              <w:pStyle w:val="Compact"/>
            </w:pPr>
            <w:r>
              <w:rPr>
                <w:b/>
                <w:bCs/>
              </w:rPr>
              <w:t xml:space="preserve">2027</w:t>
            </w:r>
          </w:p>
        </w:tc>
        <w:tc>
          <w:tcPr/>
          <w:p>
            <w:pPr>
              <w:pStyle w:val="Compact"/>
              <w:jc w:val="right"/>
            </w:pPr>
            <w:r>
              <w:t xml:space="preserve">2,74</w:t>
            </w:r>
          </w:p>
        </w:tc>
        <w:tc>
          <w:tcPr/>
          <w:p>
            <w:pPr>
              <w:pStyle w:val="Compact"/>
              <w:jc w:val="right"/>
            </w:pPr>
            <w:r>
              <w:t xml:space="preserve">0,84</w:t>
            </w:r>
          </w:p>
        </w:tc>
        <w:tc>
          <w:tcPr/>
          <w:p>
            <w:pPr>
              <w:pStyle w:val="Compact"/>
              <w:jc w:val="right"/>
            </w:pPr>
            <w:r>
              <w:t xml:space="preserve">1,96</w:t>
            </w:r>
          </w:p>
        </w:tc>
        <w:tc>
          <w:tcPr/>
          <w:p>
            <w:pPr>
              <w:pStyle w:val="Compact"/>
              <w:jc w:val="right"/>
            </w:pPr>
            <w:r>
              <w:rPr>
                <w:b/>
                <w:bCs/>
              </w:rPr>
              <w:t xml:space="preserve">5,54</w:t>
            </w:r>
          </w:p>
        </w:tc>
        <w:tc>
          <w:tcPr/>
          <w:p>
            <w:pPr>
              <w:pStyle w:val="Compact"/>
              <w:jc w:val="right"/>
            </w:pPr>
            <w:r>
              <w:t xml:space="preserve">49%</w:t>
            </w:r>
          </w:p>
        </w:tc>
        <w:tc>
          <w:tcPr/>
          <w:p>
            <w:pPr>
              <w:pStyle w:val="Compact"/>
              <w:jc w:val="right"/>
            </w:pPr>
            <w:r>
              <w:t xml:space="preserve">15%</w:t>
            </w:r>
          </w:p>
        </w:tc>
        <w:tc>
          <w:tcPr/>
          <w:p>
            <w:pPr>
              <w:pStyle w:val="Compact"/>
              <w:jc w:val="right"/>
            </w:pPr>
            <w:r>
              <w:t xml:space="preserve">36%</w:t>
            </w:r>
          </w:p>
        </w:tc>
      </w:tr>
      <w:tr>
        <w:tc>
          <w:tcPr/>
          <w:p>
            <w:pPr>
              <w:pStyle w:val="Compact"/>
            </w:pPr>
            <w:r>
              <w:rPr>
                <w:b/>
                <w:bCs/>
              </w:rPr>
              <w:t xml:space="preserve">2028</w:t>
            </w:r>
          </w:p>
        </w:tc>
        <w:tc>
          <w:tcPr/>
          <w:p>
            <w:pPr>
              <w:pStyle w:val="Compact"/>
              <w:jc w:val="right"/>
            </w:pPr>
            <w:r>
              <w:t xml:space="preserve">4,53</w:t>
            </w:r>
          </w:p>
        </w:tc>
        <w:tc>
          <w:tcPr/>
          <w:p>
            <w:pPr>
              <w:pStyle w:val="Compact"/>
              <w:jc w:val="right"/>
            </w:pPr>
            <w:r>
              <w:t xml:space="preserve">1,40</w:t>
            </w:r>
          </w:p>
        </w:tc>
        <w:tc>
          <w:tcPr/>
          <w:p>
            <w:pPr>
              <w:pStyle w:val="Compact"/>
              <w:jc w:val="right"/>
            </w:pPr>
            <w:r>
              <w:t xml:space="preserve">2,55</w:t>
            </w:r>
          </w:p>
        </w:tc>
        <w:tc>
          <w:tcPr/>
          <w:p>
            <w:pPr>
              <w:pStyle w:val="Compact"/>
              <w:jc w:val="right"/>
            </w:pPr>
            <w:r>
              <w:rPr>
                <w:b/>
                <w:bCs/>
              </w:rPr>
              <w:t xml:space="preserve">8,48</w:t>
            </w:r>
          </w:p>
        </w:tc>
        <w:tc>
          <w:tcPr/>
          <w:p>
            <w:pPr>
              <w:pStyle w:val="Compact"/>
              <w:jc w:val="right"/>
            </w:pPr>
            <w:r>
              <w:t xml:space="preserve">53%</w:t>
            </w:r>
          </w:p>
        </w:tc>
        <w:tc>
          <w:tcPr/>
          <w:p>
            <w:pPr>
              <w:pStyle w:val="Compact"/>
              <w:jc w:val="right"/>
            </w:pPr>
            <w:r>
              <w:t xml:space="preserve">17%</w:t>
            </w:r>
          </w:p>
        </w:tc>
        <w:tc>
          <w:tcPr/>
          <w:p>
            <w:pPr>
              <w:pStyle w:val="Compact"/>
              <w:jc w:val="right"/>
            </w:pPr>
            <w:r>
              <w:t xml:space="preserve">30%</w:t>
            </w:r>
          </w:p>
        </w:tc>
      </w:tr>
      <w:tr>
        <w:tc>
          <w:tcPr/>
          <w:p>
            <w:pPr>
              <w:pStyle w:val="Compact"/>
            </w:pPr>
            <w:r>
              <w:rPr>
                <w:b/>
                <w:bCs/>
              </w:rPr>
              <w:t xml:space="preserve">2029</w:t>
            </w:r>
          </w:p>
        </w:tc>
        <w:tc>
          <w:tcPr/>
          <w:p>
            <w:pPr>
              <w:pStyle w:val="Compact"/>
              <w:jc w:val="right"/>
            </w:pPr>
            <w:r>
              <w:t xml:space="preserve">6,42</w:t>
            </w:r>
          </w:p>
        </w:tc>
        <w:tc>
          <w:tcPr/>
          <w:p>
            <w:pPr>
              <w:pStyle w:val="Compact"/>
              <w:jc w:val="right"/>
            </w:pPr>
            <w:r>
              <w:t xml:space="preserve">2,26</w:t>
            </w:r>
          </w:p>
        </w:tc>
        <w:tc>
          <w:tcPr/>
          <w:p>
            <w:pPr>
              <w:pStyle w:val="Compact"/>
              <w:jc w:val="right"/>
            </w:pPr>
            <w:r>
              <w:t xml:space="preserve">3,37</w:t>
            </w:r>
          </w:p>
        </w:tc>
        <w:tc>
          <w:tcPr/>
          <w:p>
            <w:pPr>
              <w:pStyle w:val="Compact"/>
              <w:jc w:val="right"/>
            </w:pPr>
            <w:r>
              <w:rPr>
                <w:b/>
                <w:bCs/>
              </w:rPr>
              <w:t xml:space="preserve">12,05</w:t>
            </w:r>
          </w:p>
        </w:tc>
        <w:tc>
          <w:tcPr/>
          <w:p>
            <w:pPr>
              <w:pStyle w:val="Compact"/>
              <w:jc w:val="right"/>
            </w:pPr>
            <w:r>
              <w:t xml:space="preserve">53%</w:t>
            </w:r>
          </w:p>
        </w:tc>
        <w:tc>
          <w:tcPr/>
          <w:p>
            <w:pPr>
              <w:pStyle w:val="Compact"/>
              <w:jc w:val="right"/>
            </w:pPr>
            <w:r>
              <w:t xml:space="preserve">19%</w:t>
            </w:r>
          </w:p>
        </w:tc>
        <w:tc>
          <w:tcPr/>
          <w:p>
            <w:pPr>
              <w:pStyle w:val="Compact"/>
              <w:jc w:val="right"/>
            </w:pPr>
            <w:r>
              <w:t xml:space="preserve">28%</w:t>
            </w:r>
          </w:p>
        </w:tc>
      </w:tr>
      <w:tr>
        <w:tc>
          <w:tcPr/>
          <w:p>
            <w:pPr>
              <w:pStyle w:val="Compact"/>
            </w:pPr>
            <w:r>
              <w:rPr>
                <w:b/>
                <w:bCs/>
              </w:rPr>
              <w:t xml:space="preserve">2030</w:t>
            </w:r>
          </w:p>
        </w:tc>
        <w:tc>
          <w:tcPr/>
          <w:p>
            <w:pPr>
              <w:pStyle w:val="Compact"/>
              <w:jc w:val="right"/>
            </w:pPr>
            <w:r>
              <w:t xml:space="preserve">6,86</w:t>
            </w:r>
          </w:p>
        </w:tc>
        <w:tc>
          <w:tcPr/>
          <w:p>
            <w:pPr>
              <w:pStyle w:val="Compact"/>
              <w:jc w:val="right"/>
            </w:pPr>
            <w:r>
              <w:t xml:space="preserve">2,48</w:t>
            </w:r>
          </w:p>
        </w:tc>
        <w:tc>
          <w:tcPr/>
          <w:p>
            <w:pPr>
              <w:pStyle w:val="Compact"/>
              <w:jc w:val="right"/>
            </w:pPr>
            <w:r>
              <w:t xml:space="preserve">3,92</w:t>
            </w:r>
          </w:p>
        </w:tc>
        <w:tc>
          <w:tcPr/>
          <w:p>
            <w:pPr>
              <w:pStyle w:val="Compact"/>
              <w:jc w:val="right"/>
            </w:pPr>
            <w:r>
              <w:rPr>
                <w:b/>
                <w:bCs/>
              </w:rPr>
              <w:t xml:space="preserve">13,26</w:t>
            </w:r>
          </w:p>
        </w:tc>
        <w:tc>
          <w:tcPr/>
          <w:p>
            <w:pPr>
              <w:pStyle w:val="Compact"/>
              <w:jc w:val="right"/>
            </w:pPr>
            <w:r>
              <w:t xml:space="preserve">52%</w:t>
            </w:r>
          </w:p>
        </w:tc>
        <w:tc>
          <w:tcPr/>
          <w:p>
            <w:pPr>
              <w:pStyle w:val="Compact"/>
              <w:jc w:val="right"/>
            </w:pPr>
            <w:r>
              <w:t xml:space="preserve">19%</w:t>
            </w:r>
          </w:p>
        </w:tc>
        <w:tc>
          <w:tcPr/>
          <w:p>
            <w:pPr>
              <w:pStyle w:val="Compact"/>
              <w:jc w:val="right"/>
            </w:pPr>
            <w:r>
              <w:t xml:space="preserve">29%</w:t>
            </w:r>
          </w:p>
        </w:tc>
      </w:tr>
      <w:tr>
        <w:tc>
          <w:tcPr/>
          <w:p>
            <w:pPr>
              <w:pStyle w:val="Compact"/>
            </w:pPr>
            <w:r>
              <w:rPr>
                <w:b/>
                <w:bCs/>
              </w:rPr>
              <w:t xml:space="preserve">2031</w:t>
            </w:r>
          </w:p>
        </w:tc>
        <w:tc>
          <w:tcPr/>
          <w:p>
            <w:pPr>
              <w:pStyle w:val="Compact"/>
              <w:jc w:val="right"/>
            </w:pPr>
            <w:r>
              <w:t xml:space="preserve">7,13</w:t>
            </w:r>
          </w:p>
        </w:tc>
        <w:tc>
          <w:tcPr/>
          <w:p>
            <w:pPr>
              <w:pStyle w:val="Compact"/>
              <w:jc w:val="right"/>
            </w:pPr>
            <w:r>
              <w:t xml:space="preserve">2,57</w:t>
            </w:r>
          </w:p>
        </w:tc>
        <w:tc>
          <w:tcPr/>
          <w:p>
            <w:pPr>
              <w:pStyle w:val="Compact"/>
              <w:jc w:val="right"/>
            </w:pPr>
            <w:r>
              <w:t xml:space="preserve">4,44</w:t>
            </w:r>
          </w:p>
        </w:tc>
        <w:tc>
          <w:tcPr/>
          <w:p>
            <w:pPr>
              <w:pStyle w:val="Compact"/>
              <w:jc w:val="right"/>
            </w:pPr>
            <w:r>
              <w:rPr>
                <w:b/>
                <w:bCs/>
              </w:rPr>
              <w:t xml:space="preserve">14,14</w:t>
            </w:r>
          </w:p>
        </w:tc>
        <w:tc>
          <w:tcPr/>
          <w:p>
            <w:pPr>
              <w:pStyle w:val="Compact"/>
              <w:jc w:val="right"/>
            </w:pPr>
            <w:r>
              <w:t xml:space="preserve">50%</w:t>
            </w:r>
          </w:p>
        </w:tc>
        <w:tc>
          <w:tcPr/>
          <w:p>
            <w:pPr>
              <w:pStyle w:val="Compact"/>
              <w:jc w:val="right"/>
            </w:pPr>
            <w:r>
              <w:t xml:space="preserve">18%</w:t>
            </w:r>
          </w:p>
        </w:tc>
        <w:tc>
          <w:tcPr/>
          <w:p>
            <w:pPr>
              <w:pStyle w:val="Compact"/>
              <w:jc w:val="right"/>
            </w:pPr>
            <w:r>
              <w:t xml:space="preserve">32%</w:t>
            </w:r>
          </w:p>
        </w:tc>
      </w:tr>
      <w:tr>
        <w:tc>
          <w:tcPr/>
          <w:p>
            <w:pPr>
              <w:pStyle w:val="Compact"/>
            </w:pPr>
            <w:r>
              <w:rPr>
                <w:b/>
                <w:bCs/>
              </w:rPr>
              <w:t xml:space="preserve">2032</w:t>
            </w:r>
          </w:p>
        </w:tc>
        <w:tc>
          <w:tcPr/>
          <w:p>
            <w:pPr>
              <w:pStyle w:val="Compact"/>
              <w:jc w:val="right"/>
            </w:pPr>
            <w:r>
              <w:t xml:space="preserve">7,40</w:t>
            </w:r>
          </w:p>
        </w:tc>
        <w:tc>
          <w:tcPr/>
          <w:p>
            <w:pPr>
              <w:pStyle w:val="Compact"/>
              <w:jc w:val="right"/>
            </w:pPr>
            <w:r>
              <w:t xml:space="preserve">2,62</w:t>
            </w:r>
          </w:p>
        </w:tc>
        <w:tc>
          <w:tcPr/>
          <w:p>
            <w:pPr>
              <w:pStyle w:val="Compact"/>
              <w:jc w:val="right"/>
            </w:pPr>
            <w:r>
              <w:t xml:space="preserve">4,88</w:t>
            </w:r>
          </w:p>
        </w:tc>
        <w:tc>
          <w:tcPr/>
          <w:p>
            <w:pPr>
              <w:pStyle w:val="Compact"/>
              <w:jc w:val="right"/>
            </w:pPr>
            <w:r>
              <w:rPr>
                <w:b/>
                <w:bCs/>
              </w:rPr>
              <w:t xml:space="preserve">14,90</w:t>
            </w:r>
          </w:p>
        </w:tc>
        <w:tc>
          <w:tcPr/>
          <w:p>
            <w:pPr>
              <w:pStyle w:val="Compact"/>
              <w:jc w:val="right"/>
            </w:pPr>
            <w:r>
              <w:t xml:space="preserve">50%</w:t>
            </w:r>
          </w:p>
        </w:tc>
        <w:tc>
          <w:tcPr/>
          <w:p>
            <w:pPr>
              <w:pStyle w:val="Compact"/>
              <w:jc w:val="right"/>
            </w:pPr>
            <w:r>
              <w:t xml:space="preserve">18%</w:t>
            </w:r>
          </w:p>
        </w:tc>
        <w:tc>
          <w:tcPr/>
          <w:p>
            <w:pPr>
              <w:pStyle w:val="Compact"/>
              <w:jc w:val="right"/>
            </w:pPr>
            <w:r>
              <w:t xml:space="preserve">32%</w:t>
            </w:r>
          </w:p>
        </w:tc>
      </w:tr>
      <w:tr>
        <w:tc>
          <w:tcPr/>
          <w:p>
            <w:pPr>
              <w:pStyle w:val="Compact"/>
            </w:pPr>
            <w:r>
              <w:rPr>
                <w:b/>
                <w:bCs/>
              </w:rPr>
              <w:t xml:space="preserve">2033</w:t>
            </w:r>
          </w:p>
        </w:tc>
        <w:tc>
          <w:tcPr/>
          <w:p>
            <w:pPr>
              <w:pStyle w:val="Compact"/>
              <w:jc w:val="right"/>
            </w:pPr>
            <w:r>
              <w:t xml:space="preserve">7,68</w:t>
            </w:r>
          </w:p>
        </w:tc>
        <w:tc>
          <w:tcPr/>
          <w:p>
            <w:pPr>
              <w:pStyle w:val="Compact"/>
              <w:jc w:val="right"/>
            </w:pPr>
            <w:r>
              <w:t xml:space="preserve">2,66</w:t>
            </w:r>
          </w:p>
        </w:tc>
        <w:tc>
          <w:tcPr/>
          <w:p>
            <w:pPr>
              <w:pStyle w:val="Compact"/>
              <w:jc w:val="right"/>
            </w:pPr>
            <w:r>
              <w:t xml:space="preserve">5,20</w:t>
            </w:r>
          </w:p>
        </w:tc>
        <w:tc>
          <w:tcPr/>
          <w:p>
            <w:pPr>
              <w:pStyle w:val="Compact"/>
              <w:jc w:val="right"/>
            </w:pPr>
            <w:r>
              <w:rPr>
                <w:b/>
                <w:bCs/>
              </w:rPr>
              <w:t xml:space="preserve">15,54</w:t>
            </w:r>
          </w:p>
        </w:tc>
        <w:tc>
          <w:tcPr/>
          <w:p>
            <w:pPr>
              <w:pStyle w:val="Compact"/>
              <w:jc w:val="right"/>
            </w:pPr>
            <w:r>
              <w:t xml:space="preserve">49%</w:t>
            </w:r>
          </w:p>
        </w:tc>
        <w:tc>
          <w:tcPr/>
          <w:p>
            <w:pPr>
              <w:pStyle w:val="Compact"/>
              <w:jc w:val="right"/>
            </w:pPr>
            <w:r>
              <w:t xml:space="preserve">17%</w:t>
            </w:r>
          </w:p>
        </w:tc>
        <w:tc>
          <w:tcPr/>
          <w:p>
            <w:pPr>
              <w:pStyle w:val="Compact"/>
              <w:jc w:val="right"/>
            </w:pPr>
            <w:r>
              <w:t xml:space="preserve">34%</w:t>
            </w:r>
          </w:p>
        </w:tc>
      </w:tr>
      <w:tr>
        <w:tc>
          <w:tcPr/>
          <w:p>
            <w:pPr>
              <w:pStyle w:val="Compact"/>
            </w:pPr>
            <w:r>
              <w:rPr>
                <w:b/>
                <w:bCs/>
              </w:rPr>
              <w:t xml:space="preserve">2034</w:t>
            </w:r>
          </w:p>
        </w:tc>
        <w:tc>
          <w:tcPr/>
          <w:p>
            <w:pPr>
              <w:pStyle w:val="Compact"/>
              <w:jc w:val="right"/>
            </w:pPr>
            <w:r>
              <w:t xml:space="preserve">7,87</w:t>
            </w:r>
          </w:p>
        </w:tc>
        <w:tc>
          <w:tcPr/>
          <w:p>
            <w:pPr>
              <w:pStyle w:val="Compact"/>
              <w:jc w:val="right"/>
            </w:pPr>
            <w:r>
              <w:t xml:space="preserve">2,63</w:t>
            </w:r>
          </w:p>
        </w:tc>
        <w:tc>
          <w:tcPr/>
          <w:p>
            <w:pPr>
              <w:pStyle w:val="Compact"/>
              <w:jc w:val="right"/>
            </w:pPr>
            <w:r>
              <w:t xml:space="preserve">5,54</w:t>
            </w:r>
          </w:p>
        </w:tc>
        <w:tc>
          <w:tcPr/>
          <w:p>
            <w:pPr>
              <w:pStyle w:val="Compact"/>
              <w:jc w:val="right"/>
            </w:pPr>
            <w:r>
              <w:rPr>
                <w:b/>
                <w:bCs/>
              </w:rPr>
              <w:t xml:space="preserve">16,04</w:t>
            </w:r>
          </w:p>
        </w:tc>
        <w:tc>
          <w:tcPr/>
          <w:p>
            <w:pPr>
              <w:pStyle w:val="Compact"/>
              <w:jc w:val="right"/>
            </w:pPr>
            <w:r>
              <w:t xml:space="preserve">49%</w:t>
            </w:r>
          </w:p>
        </w:tc>
        <w:tc>
          <w:tcPr/>
          <w:p>
            <w:pPr>
              <w:pStyle w:val="Compact"/>
              <w:jc w:val="right"/>
            </w:pPr>
            <w:r>
              <w:t xml:space="preserve">16%</w:t>
            </w:r>
          </w:p>
        </w:tc>
        <w:tc>
          <w:tcPr/>
          <w:p>
            <w:pPr>
              <w:pStyle w:val="Compact"/>
              <w:jc w:val="right"/>
            </w:pPr>
            <w:r>
              <w:t xml:space="preserve">35%</w:t>
            </w:r>
          </w:p>
        </w:tc>
      </w:tr>
      <w:tr>
        <w:tc>
          <w:tcPr/>
          <w:p>
            <w:pPr>
              <w:pStyle w:val="Compact"/>
            </w:pPr>
            <w:r>
              <w:rPr>
                <w:b/>
                <w:bCs/>
              </w:rPr>
              <w:t xml:space="preserve">Tổng 10Y</w:t>
            </w:r>
          </w:p>
        </w:tc>
        <w:tc>
          <w:tcPr/>
          <w:p>
            <w:pPr>
              <w:pStyle w:val="Compact"/>
              <w:jc w:val="right"/>
            </w:pPr>
            <w:r>
              <w:rPr>
                <w:b/>
                <w:bCs/>
              </w:rPr>
              <w:t xml:space="preserve">52,17</w:t>
            </w:r>
          </w:p>
        </w:tc>
        <w:tc>
          <w:tcPr/>
          <w:p>
            <w:pPr>
              <w:pStyle w:val="Compact"/>
              <w:jc w:val="right"/>
            </w:pPr>
            <w:r>
              <w:rPr>
                <w:b/>
                <w:bCs/>
              </w:rPr>
              <w:t xml:space="preserve">17,96</w:t>
            </w:r>
          </w:p>
        </w:tc>
        <w:tc>
          <w:tcPr/>
          <w:p>
            <w:pPr>
              <w:pStyle w:val="Compact"/>
              <w:jc w:val="right"/>
            </w:pPr>
            <w:r>
              <w:rPr>
                <w:b/>
                <w:bCs/>
              </w:rPr>
              <w:t xml:space="preserve">33,39</w:t>
            </w:r>
          </w:p>
        </w:tc>
        <w:tc>
          <w:tcPr/>
          <w:p>
            <w:pPr>
              <w:pStyle w:val="Compact"/>
              <w:jc w:val="right"/>
            </w:pPr>
            <w:r>
              <w:rPr>
                <w:b/>
                <w:bCs/>
              </w:rPr>
              <w:t xml:space="preserve">103,52</w:t>
            </w:r>
          </w:p>
        </w:tc>
        <w:tc>
          <w:tcPr/>
          <w:p>
            <w:pPr>
              <w:pStyle w:val="Compact"/>
              <w:jc w:val="right"/>
            </w:pPr>
            <w:r>
              <w:rPr>
                <w:b/>
                <w:bCs/>
              </w:rPr>
              <w:t xml:space="preserve">50%</w:t>
            </w:r>
          </w:p>
        </w:tc>
        <w:tc>
          <w:tcPr/>
          <w:p>
            <w:pPr>
              <w:pStyle w:val="Compact"/>
              <w:jc w:val="right"/>
            </w:pPr>
            <w:r>
              <w:rPr>
                <w:b/>
                <w:bCs/>
              </w:rPr>
              <w:t xml:space="preserve">17%</w:t>
            </w:r>
          </w:p>
        </w:tc>
        <w:tc>
          <w:tcPr/>
          <w:p>
            <w:pPr>
              <w:pStyle w:val="Compact"/>
              <w:jc w:val="right"/>
            </w:pPr>
            <w:r>
              <w:rPr>
                <w:b/>
                <w:bCs/>
              </w:rPr>
              <w:t xml:space="preserve">33%</w:t>
            </w:r>
          </w:p>
        </w:tc>
      </w:tr>
    </w:tbl>
    <w:p>
      <w:pPr>
        <w:pStyle w:val="BlockText"/>
      </w:pPr>
      <w:r>
        <w:rPr>
          <w:i/>
          <w:iCs/>
        </w:rPr>
        <w:t xml:space="preserve">Tổng 103,52M USD là doanh thu steady-state 10 năm tham chiếu. Doanh thu V2.1 chính thức: ~165M USD tích lũy 15 năm (xem Phần V, Mục 5.2.1) [C].</w:t>
      </w:r>
    </w:p>
    <w:p>
      <w:r>
        <w:pict>
          <v:rect style="width:0;height:1.5pt" o:hralign="center" o:hrstd="t" o:hr="t"/>
        </w:pict>
      </w:r>
    </w:p>
    <w:bookmarkEnd w:id="570"/>
    <w:bookmarkStart w:id="574" w:name="X57bf0b8b838f237abe31eabd74612c085a89af2"/>
    <w:p>
      <w:pPr>
        <w:pStyle w:val="Heading2"/>
      </w:pPr>
      <w:r>
        <w:rPr>
          <w:rStyle w:val="SectionNumber"/>
        </w:rPr>
        <w:t xml:space="preserve">23.5</w:t>
      </w:r>
      <w:r>
        <w:tab/>
      </w:r>
      <w:r>
        <w:t xml:space="preserve">G.5. P&amp;L Theo Từng B.U — BASE CASE (Conservative)</w:t>
      </w:r>
    </w:p>
    <w:p>
      <w:pPr>
        <w:pStyle w:val="BlockText"/>
      </w:pPr>
      <w:r>
        <w:rPr>
          <w:b/>
          <w:bCs/>
        </w:rPr>
        <w:t xml:space="preserve">V2.1 NOTE</w:t>
      </w:r>
      <w:r>
        <w:t xml:space="preserve">: Bảng P&amp;L per-BU dưới đây dựa trên mô hình cũ (steady-state 10Y, doanh thu từ Y1). Giữ làm tài liệu tham chiếu unit economics. Số liệu V2.1 chính thức: xem Phụ lục A.2 (P&amp;L 20Y V2.1) và §5.4 (Revenue Projection).</w:t>
      </w:r>
    </w:p>
    <w:bookmarkStart w:id="571" w:name="g.5.1.-b.u-1-cnc-outsourcing-pl"/>
    <w:p>
      <w:pPr>
        <w:pStyle w:val="Heading3"/>
      </w:pPr>
      <w:r>
        <w:rPr>
          <w:rStyle w:val="SectionNumber"/>
        </w:rPr>
        <w:t xml:space="preserve">23.5.1</w:t>
      </w:r>
      <w:r>
        <w:tab/>
      </w:r>
      <w:r>
        <w:t xml:space="preserve">G.5.1. B.U #1 — CNC Outsourcing P&amp;L</w:t>
      </w:r>
    </w:p>
    <w:p>
      <w:pPr>
        <w:pStyle w:val="FirstParagraph"/>
      </w:pPr>
      <w:r>
        <w:rPr>
          <w:i/>
          <w:iCs/>
        </w:rPr>
        <w:t xml:space="preserve">(Đơn vị: M USD)</w:t>
      </w:r>
    </w:p>
    <w:tbl>
      <w:tblPr>
        <w:tblStyle w:val="Table"/>
        <w:tblW w:type="pct" w:w="5000"/>
        <w:tblLayout w:type="fixed"/>
        <w:tblLook w:firstRow="1" w:lastRow="0" w:firstColumn="0" w:lastColumn="0" w:noHBand="0" w:noVBand="0" w:val="0020"/>
      </w:tblPr>
      <w:tblGrid>
        <w:gridCol w:w="941"/>
        <w:gridCol w:w="684"/>
        <w:gridCol w:w="684"/>
        <w:gridCol w:w="684"/>
        <w:gridCol w:w="684"/>
        <w:gridCol w:w="599"/>
        <w:gridCol w:w="599"/>
        <w:gridCol w:w="599"/>
        <w:gridCol w:w="599"/>
        <w:gridCol w:w="599"/>
        <w:gridCol w:w="599"/>
        <w:gridCol w:w="642"/>
      </w:tblGrid>
      <w:tr>
        <w:trPr>
          <w:tblHeader w:val="on"/>
        </w:trPr>
        <w:tc>
          <w:tcPr/>
          <w:p>
            <w:pPr>
              <w:pStyle w:val="Compact"/>
            </w:pPr>
            <w:r>
              <w:t xml:space="preserve">Khoản mục</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c>
          <w:tcPr/>
          <w:p>
            <w:pPr>
              <w:pStyle w:val="Compact"/>
              <w:jc w:val="right"/>
            </w:pPr>
            <w:r>
              <w:t xml:space="preserve">Tổng</w:t>
            </w:r>
          </w:p>
        </w:tc>
      </w:tr>
      <w:tr>
        <w:tc>
          <w:tcPr/>
          <w:p>
            <w:pPr>
              <w:pStyle w:val="Compact"/>
            </w:pPr>
            <w:r>
              <w:t xml:space="preserve">Revenue</w:t>
            </w:r>
          </w:p>
        </w:tc>
        <w:tc>
          <w:tcPr/>
          <w:p>
            <w:pPr>
              <w:pStyle w:val="Compact"/>
              <w:jc w:val="right"/>
            </w:pPr>
            <w:r>
              <w:t xml:space="preserve">0,22</w:t>
            </w:r>
          </w:p>
        </w:tc>
        <w:tc>
          <w:tcPr/>
          <w:p>
            <w:pPr>
              <w:pStyle w:val="Compact"/>
              <w:jc w:val="right"/>
            </w:pPr>
            <w:r>
              <w:t xml:space="preserve">1,32</w:t>
            </w:r>
          </w:p>
        </w:tc>
        <w:tc>
          <w:tcPr/>
          <w:p>
            <w:pPr>
              <w:pStyle w:val="Compact"/>
              <w:jc w:val="right"/>
            </w:pPr>
            <w:r>
              <w:t xml:space="preserve">2,74</w:t>
            </w:r>
          </w:p>
        </w:tc>
        <w:tc>
          <w:tcPr/>
          <w:p>
            <w:pPr>
              <w:pStyle w:val="Compact"/>
              <w:jc w:val="right"/>
            </w:pPr>
            <w:r>
              <w:t xml:space="preserve">4,53</w:t>
            </w:r>
          </w:p>
        </w:tc>
        <w:tc>
          <w:tcPr/>
          <w:p>
            <w:pPr>
              <w:pStyle w:val="Compact"/>
              <w:jc w:val="right"/>
            </w:pPr>
            <w:r>
              <w:t xml:space="preserve">6,42</w:t>
            </w:r>
          </w:p>
        </w:tc>
        <w:tc>
          <w:tcPr/>
          <w:p>
            <w:pPr>
              <w:pStyle w:val="Compact"/>
              <w:jc w:val="right"/>
            </w:pPr>
            <w:r>
              <w:t xml:space="preserve">6,86</w:t>
            </w:r>
          </w:p>
        </w:tc>
        <w:tc>
          <w:tcPr/>
          <w:p>
            <w:pPr>
              <w:pStyle w:val="Compact"/>
              <w:jc w:val="right"/>
            </w:pPr>
            <w:r>
              <w:t xml:space="preserve">7,13</w:t>
            </w:r>
          </w:p>
        </w:tc>
        <w:tc>
          <w:tcPr/>
          <w:p>
            <w:pPr>
              <w:pStyle w:val="Compact"/>
              <w:jc w:val="right"/>
            </w:pPr>
            <w:r>
              <w:t xml:space="preserve">7,40</w:t>
            </w:r>
          </w:p>
        </w:tc>
        <w:tc>
          <w:tcPr/>
          <w:p>
            <w:pPr>
              <w:pStyle w:val="Compact"/>
              <w:jc w:val="right"/>
            </w:pPr>
            <w:r>
              <w:t xml:space="preserve">7,68</w:t>
            </w:r>
          </w:p>
        </w:tc>
        <w:tc>
          <w:tcPr/>
          <w:p>
            <w:pPr>
              <w:pStyle w:val="Compact"/>
              <w:jc w:val="right"/>
            </w:pPr>
            <w:r>
              <w:t xml:space="preserve">7,87</w:t>
            </w:r>
          </w:p>
        </w:tc>
        <w:tc>
          <w:tcPr/>
          <w:p>
            <w:pPr>
              <w:pStyle w:val="Compact"/>
              <w:jc w:val="right"/>
            </w:pPr>
            <w:r>
              <w:t xml:space="preserve">52,17</w:t>
            </w:r>
          </w:p>
        </w:tc>
      </w:tr>
      <w:tr>
        <w:tc>
          <w:tcPr/>
          <w:p>
            <w:pPr>
              <w:pStyle w:val="Compact"/>
            </w:pPr>
            <w:r>
              <w:t xml:space="preserve">COGS (62%) [B]</w:t>
            </w:r>
          </w:p>
        </w:tc>
        <w:tc>
          <w:tcPr/>
          <w:p>
            <w:pPr>
              <w:pStyle w:val="Compact"/>
              <w:jc w:val="right"/>
            </w:pPr>
            <w:r>
              <w:t xml:space="preserve">(0,14)</w:t>
            </w:r>
          </w:p>
        </w:tc>
        <w:tc>
          <w:tcPr/>
          <w:p>
            <w:pPr>
              <w:pStyle w:val="Compact"/>
              <w:jc w:val="right"/>
            </w:pPr>
            <w:r>
              <w:t xml:space="preserve">(0,82)</w:t>
            </w:r>
          </w:p>
        </w:tc>
        <w:tc>
          <w:tcPr/>
          <w:p>
            <w:pPr>
              <w:pStyle w:val="Compact"/>
              <w:jc w:val="right"/>
            </w:pPr>
            <w:r>
              <w:t xml:space="preserve">(1,70)</w:t>
            </w:r>
          </w:p>
        </w:tc>
        <w:tc>
          <w:tcPr/>
          <w:p>
            <w:pPr>
              <w:pStyle w:val="Compact"/>
              <w:jc w:val="right"/>
            </w:pPr>
            <w:r>
              <w:t xml:space="preserve">(2,81)</w:t>
            </w:r>
          </w:p>
        </w:tc>
        <w:tc>
          <w:tcPr/>
          <w:p>
            <w:pPr>
              <w:pStyle w:val="Compact"/>
              <w:jc w:val="right"/>
            </w:pPr>
            <w:r>
              <w:t xml:space="preserve">(3,98)</w:t>
            </w:r>
          </w:p>
        </w:tc>
        <w:tc>
          <w:tcPr/>
          <w:p>
            <w:pPr>
              <w:pStyle w:val="Compact"/>
              <w:jc w:val="right"/>
            </w:pPr>
            <w:r>
              <w:t xml:space="preserve">(4,25)</w:t>
            </w:r>
          </w:p>
        </w:tc>
        <w:tc>
          <w:tcPr/>
          <w:p>
            <w:pPr>
              <w:pStyle w:val="Compact"/>
              <w:jc w:val="right"/>
            </w:pPr>
            <w:r>
              <w:t xml:space="preserve">(4,42)</w:t>
            </w:r>
          </w:p>
        </w:tc>
        <w:tc>
          <w:tcPr/>
          <w:p>
            <w:pPr>
              <w:pStyle w:val="Compact"/>
              <w:jc w:val="right"/>
            </w:pPr>
            <w:r>
              <w:t xml:space="preserve">(4,59)</w:t>
            </w:r>
          </w:p>
        </w:tc>
        <w:tc>
          <w:tcPr/>
          <w:p>
            <w:pPr>
              <w:pStyle w:val="Compact"/>
              <w:jc w:val="right"/>
            </w:pPr>
            <w:r>
              <w:t xml:space="preserve">(4,76)</w:t>
            </w:r>
          </w:p>
        </w:tc>
        <w:tc>
          <w:tcPr/>
          <w:p>
            <w:pPr>
              <w:pStyle w:val="Compact"/>
              <w:jc w:val="right"/>
            </w:pPr>
            <w:r>
              <w:t xml:space="preserve">(4,88)</w:t>
            </w:r>
          </w:p>
        </w:tc>
        <w:tc>
          <w:tcPr/>
          <w:p>
            <w:pPr>
              <w:pStyle w:val="Compact"/>
              <w:jc w:val="right"/>
            </w:pPr>
            <w:r>
              <w:t xml:space="preserve">(32,35)</w:t>
            </w:r>
          </w:p>
        </w:tc>
      </w:tr>
      <w:tr>
        <w:tc>
          <w:tcPr/>
          <w:p>
            <w:pPr>
              <w:pStyle w:val="Compact"/>
            </w:pPr>
            <w:r>
              <w:rPr>
                <w:b/>
                <w:bCs/>
              </w:rPr>
              <w:t xml:space="preserve">Gross Profit</w:t>
            </w:r>
          </w:p>
        </w:tc>
        <w:tc>
          <w:tcPr/>
          <w:p>
            <w:pPr>
              <w:pStyle w:val="Compact"/>
              <w:jc w:val="right"/>
            </w:pPr>
            <w:r>
              <w:rPr>
                <w:b/>
                <w:bCs/>
              </w:rPr>
              <w:t xml:space="preserve">0,08</w:t>
            </w:r>
          </w:p>
        </w:tc>
        <w:tc>
          <w:tcPr/>
          <w:p>
            <w:pPr>
              <w:pStyle w:val="Compact"/>
              <w:jc w:val="right"/>
            </w:pPr>
            <w:r>
              <w:rPr>
                <w:b/>
                <w:bCs/>
              </w:rPr>
              <w:t xml:space="preserve">0,50</w:t>
            </w:r>
          </w:p>
        </w:tc>
        <w:tc>
          <w:tcPr/>
          <w:p>
            <w:pPr>
              <w:pStyle w:val="Compact"/>
              <w:jc w:val="right"/>
            </w:pPr>
            <w:r>
              <w:rPr>
                <w:b/>
                <w:bCs/>
              </w:rPr>
              <w:t xml:space="preserve">1,04</w:t>
            </w:r>
          </w:p>
        </w:tc>
        <w:tc>
          <w:tcPr/>
          <w:p>
            <w:pPr>
              <w:pStyle w:val="Compact"/>
              <w:jc w:val="right"/>
            </w:pPr>
            <w:r>
              <w:rPr>
                <w:b/>
                <w:bCs/>
              </w:rPr>
              <w:t xml:space="preserve">1,72</w:t>
            </w:r>
          </w:p>
        </w:tc>
        <w:tc>
          <w:tcPr/>
          <w:p>
            <w:pPr>
              <w:pStyle w:val="Compact"/>
              <w:jc w:val="right"/>
            </w:pPr>
            <w:r>
              <w:rPr>
                <w:b/>
                <w:bCs/>
              </w:rPr>
              <w:t xml:space="preserve">2,44</w:t>
            </w:r>
          </w:p>
        </w:tc>
        <w:tc>
          <w:tcPr/>
          <w:p>
            <w:pPr>
              <w:pStyle w:val="Compact"/>
              <w:jc w:val="right"/>
            </w:pPr>
            <w:r>
              <w:rPr>
                <w:b/>
                <w:bCs/>
              </w:rPr>
              <w:t xml:space="preserve">2,61</w:t>
            </w:r>
          </w:p>
        </w:tc>
        <w:tc>
          <w:tcPr/>
          <w:p>
            <w:pPr>
              <w:pStyle w:val="Compact"/>
              <w:jc w:val="right"/>
            </w:pPr>
            <w:r>
              <w:rPr>
                <w:b/>
                <w:bCs/>
              </w:rPr>
              <w:t xml:space="preserve">2,71</w:t>
            </w:r>
          </w:p>
        </w:tc>
        <w:tc>
          <w:tcPr/>
          <w:p>
            <w:pPr>
              <w:pStyle w:val="Compact"/>
              <w:jc w:val="right"/>
            </w:pPr>
            <w:r>
              <w:rPr>
                <w:b/>
                <w:bCs/>
              </w:rPr>
              <w:t xml:space="preserve">2,81</w:t>
            </w:r>
          </w:p>
        </w:tc>
        <w:tc>
          <w:tcPr/>
          <w:p>
            <w:pPr>
              <w:pStyle w:val="Compact"/>
              <w:jc w:val="right"/>
            </w:pPr>
            <w:r>
              <w:rPr>
                <w:b/>
                <w:bCs/>
              </w:rPr>
              <w:t xml:space="preserve">2,92</w:t>
            </w:r>
          </w:p>
        </w:tc>
        <w:tc>
          <w:tcPr/>
          <w:p>
            <w:pPr>
              <w:pStyle w:val="Compact"/>
              <w:jc w:val="right"/>
            </w:pPr>
            <w:r>
              <w:rPr>
                <w:b/>
                <w:bCs/>
              </w:rPr>
              <w:t xml:space="preserve">2,99</w:t>
            </w:r>
          </w:p>
        </w:tc>
        <w:tc>
          <w:tcPr/>
          <w:p>
            <w:pPr>
              <w:pStyle w:val="Compact"/>
              <w:jc w:val="right"/>
            </w:pPr>
            <w:r>
              <w:rPr>
                <w:b/>
                <w:bCs/>
              </w:rPr>
              <w:t xml:space="preserve">19,82</w:t>
            </w:r>
          </w:p>
        </w:tc>
      </w:tr>
      <w:tr>
        <w:tc>
          <w:tcPr/>
          <w:p>
            <w:pPr>
              <w:pStyle w:val="Compact"/>
            </w:pPr>
            <w:r>
              <w:t xml:space="preserve">Gross Margin</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c>
          <w:tcPr/>
          <w:p>
            <w:pPr>
              <w:pStyle w:val="Compact"/>
              <w:jc w:val="right"/>
            </w:pPr>
            <w:r>
              <w:t xml:space="preserve">38%</w:t>
            </w:r>
          </w:p>
        </w:tc>
      </w:tr>
      <w:tr>
        <w:tc>
          <w:tcPr/>
          <w:p>
            <w:pPr>
              <w:pStyle w:val="Compact"/>
            </w:pPr>
            <w:r>
              <w:t xml:space="preserve">Opex (18%) [A]</w:t>
            </w:r>
          </w:p>
        </w:tc>
        <w:tc>
          <w:tcPr/>
          <w:p>
            <w:pPr>
              <w:pStyle w:val="Compact"/>
              <w:jc w:val="right"/>
            </w:pPr>
            <w:r>
              <w:t xml:space="preserve">(0,04)</w:t>
            </w:r>
          </w:p>
        </w:tc>
        <w:tc>
          <w:tcPr/>
          <w:p>
            <w:pPr>
              <w:pStyle w:val="Compact"/>
              <w:jc w:val="right"/>
            </w:pPr>
            <w:r>
              <w:t xml:space="preserve">(0,24)</w:t>
            </w:r>
          </w:p>
        </w:tc>
        <w:tc>
          <w:tcPr/>
          <w:p>
            <w:pPr>
              <w:pStyle w:val="Compact"/>
              <w:jc w:val="right"/>
            </w:pPr>
            <w:r>
              <w:t xml:space="preserve">(0,49)</w:t>
            </w:r>
          </w:p>
        </w:tc>
        <w:tc>
          <w:tcPr/>
          <w:p>
            <w:pPr>
              <w:pStyle w:val="Compact"/>
              <w:jc w:val="right"/>
            </w:pPr>
            <w:r>
              <w:t xml:space="preserve">(0,82)</w:t>
            </w:r>
          </w:p>
        </w:tc>
        <w:tc>
          <w:tcPr/>
          <w:p>
            <w:pPr>
              <w:pStyle w:val="Compact"/>
              <w:jc w:val="right"/>
            </w:pPr>
            <w:r>
              <w:t xml:space="preserve">(1,16)</w:t>
            </w:r>
          </w:p>
        </w:tc>
        <w:tc>
          <w:tcPr/>
          <w:p>
            <w:pPr>
              <w:pStyle w:val="Compact"/>
              <w:jc w:val="right"/>
            </w:pPr>
            <w:r>
              <w:t xml:space="preserve">(1,23)</w:t>
            </w:r>
          </w:p>
        </w:tc>
        <w:tc>
          <w:tcPr/>
          <w:p>
            <w:pPr>
              <w:pStyle w:val="Compact"/>
              <w:jc w:val="right"/>
            </w:pPr>
            <w:r>
              <w:t xml:space="preserve">(1,28)</w:t>
            </w:r>
          </w:p>
        </w:tc>
        <w:tc>
          <w:tcPr/>
          <w:p>
            <w:pPr>
              <w:pStyle w:val="Compact"/>
              <w:jc w:val="right"/>
            </w:pPr>
            <w:r>
              <w:t xml:space="preserve">(1,33)</w:t>
            </w:r>
          </w:p>
        </w:tc>
        <w:tc>
          <w:tcPr/>
          <w:p>
            <w:pPr>
              <w:pStyle w:val="Compact"/>
              <w:jc w:val="right"/>
            </w:pPr>
            <w:r>
              <w:t xml:space="preserve">(1,38)</w:t>
            </w:r>
          </w:p>
        </w:tc>
        <w:tc>
          <w:tcPr/>
          <w:p>
            <w:pPr>
              <w:pStyle w:val="Compact"/>
              <w:jc w:val="right"/>
            </w:pPr>
            <w:r>
              <w:t xml:space="preserve">(1,42)</w:t>
            </w:r>
          </w:p>
        </w:tc>
        <w:tc>
          <w:tcPr/>
          <w:p>
            <w:pPr>
              <w:pStyle w:val="Compact"/>
              <w:jc w:val="right"/>
            </w:pPr>
            <w:r>
              <w:t xml:space="preserve">(9,39)</w:t>
            </w:r>
          </w:p>
        </w:tc>
      </w:tr>
      <w:tr>
        <w:tc>
          <w:tcPr/>
          <w:p>
            <w:pPr>
              <w:pStyle w:val="Compact"/>
            </w:pPr>
            <w:r>
              <w:rPr>
                <w:b/>
                <w:bCs/>
              </w:rPr>
              <w:t xml:space="preserve">EBITDA</w:t>
            </w:r>
          </w:p>
        </w:tc>
        <w:tc>
          <w:tcPr/>
          <w:p>
            <w:pPr>
              <w:pStyle w:val="Compact"/>
              <w:jc w:val="right"/>
            </w:pPr>
            <w:r>
              <w:rPr>
                <w:b/>
                <w:bCs/>
              </w:rPr>
              <w:t xml:space="preserve">0,04</w:t>
            </w:r>
          </w:p>
        </w:tc>
        <w:tc>
          <w:tcPr/>
          <w:p>
            <w:pPr>
              <w:pStyle w:val="Compact"/>
              <w:jc w:val="right"/>
            </w:pPr>
            <w:r>
              <w:rPr>
                <w:b/>
                <w:bCs/>
              </w:rPr>
              <w:t xml:space="preserve">0,26</w:t>
            </w:r>
          </w:p>
        </w:tc>
        <w:tc>
          <w:tcPr/>
          <w:p>
            <w:pPr>
              <w:pStyle w:val="Compact"/>
              <w:jc w:val="right"/>
            </w:pPr>
            <w:r>
              <w:rPr>
                <w:b/>
                <w:bCs/>
              </w:rPr>
              <w:t xml:space="preserve">0,55</w:t>
            </w:r>
          </w:p>
        </w:tc>
        <w:tc>
          <w:tcPr/>
          <w:p>
            <w:pPr>
              <w:pStyle w:val="Compact"/>
              <w:jc w:val="right"/>
            </w:pPr>
            <w:r>
              <w:rPr>
                <w:b/>
                <w:bCs/>
              </w:rPr>
              <w:t xml:space="preserve">0,90</w:t>
            </w:r>
          </w:p>
        </w:tc>
        <w:tc>
          <w:tcPr/>
          <w:p>
            <w:pPr>
              <w:pStyle w:val="Compact"/>
              <w:jc w:val="right"/>
            </w:pPr>
            <w:r>
              <w:rPr>
                <w:b/>
                <w:bCs/>
              </w:rPr>
              <w:t xml:space="preserve">1,28</w:t>
            </w:r>
          </w:p>
        </w:tc>
        <w:tc>
          <w:tcPr/>
          <w:p>
            <w:pPr>
              <w:pStyle w:val="Compact"/>
              <w:jc w:val="right"/>
            </w:pPr>
            <w:r>
              <w:rPr>
                <w:b/>
                <w:bCs/>
              </w:rPr>
              <w:t xml:space="preserve">1,38</w:t>
            </w:r>
          </w:p>
        </w:tc>
        <w:tc>
          <w:tcPr/>
          <w:p>
            <w:pPr>
              <w:pStyle w:val="Compact"/>
              <w:jc w:val="right"/>
            </w:pPr>
            <w:r>
              <w:rPr>
                <w:b/>
                <w:bCs/>
              </w:rPr>
              <w:t xml:space="preserve">1,43</w:t>
            </w:r>
          </w:p>
        </w:tc>
        <w:tc>
          <w:tcPr/>
          <w:p>
            <w:pPr>
              <w:pStyle w:val="Compact"/>
              <w:jc w:val="right"/>
            </w:pPr>
            <w:r>
              <w:rPr>
                <w:b/>
                <w:bCs/>
              </w:rPr>
              <w:t xml:space="preserve">1,48</w:t>
            </w:r>
          </w:p>
        </w:tc>
        <w:tc>
          <w:tcPr/>
          <w:p>
            <w:pPr>
              <w:pStyle w:val="Compact"/>
              <w:jc w:val="right"/>
            </w:pPr>
            <w:r>
              <w:rPr>
                <w:b/>
                <w:bCs/>
              </w:rPr>
              <w:t xml:space="preserve">1,54</w:t>
            </w:r>
          </w:p>
        </w:tc>
        <w:tc>
          <w:tcPr/>
          <w:p>
            <w:pPr>
              <w:pStyle w:val="Compact"/>
              <w:jc w:val="right"/>
            </w:pPr>
            <w:r>
              <w:rPr>
                <w:b/>
                <w:bCs/>
              </w:rPr>
              <w:t xml:space="preserve">1,57</w:t>
            </w:r>
          </w:p>
        </w:tc>
        <w:tc>
          <w:tcPr/>
          <w:p>
            <w:pPr>
              <w:pStyle w:val="Compact"/>
              <w:jc w:val="right"/>
            </w:pPr>
            <w:r>
              <w:rPr>
                <w:b/>
                <w:bCs/>
              </w:rPr>
              <w:t xml:space="preserve">10,43</w:t>
            </w:r>
          </w:p>
        </w:tc>
      </w:tr>
      <w:tr>
        <w:tc>
          <w:tcPr/>
          <w:p>
            <w:pPr>
              <w:pStyle w:val="Compact"/>
            </w:pPr>
            <w:r>
              <w:t xml:space="preserve">D&amp;A</w:t>
            </w:r>
          </w:p>
        </w:tc>
        <w:tc>
          <w:tcPr/>
          <w:p>
            <w:pPr>
              <w:pStyle w:val="Compact"/>
              <w:jc w:val="right"/>
            </w:pPr>
            <w:r>
              <w:t xml:space="preserve">(0,10)</w:t>
            </w:r>
          </w:p>
        </w:tc>
        <w:tc>
          <w:tcPr/>
          <w:p>
            <w:pPr>
              <w:pStyle w:val="Compact"/>
              <w:jc w:val="right"/>
            </w:pPr>
            <w:r>
              <w:t xml:space="preserve">(0,42)</w:t>
            </w:r>
          </w:p>
        </w:tc>
        <w:tc>
          <w:tcPr/>
          <w:p>
            <w:pPr>
              <w:pStyle w:val="Compact"/>
              <w:jc w:val="right"/>
            </w:pPr>
            <w:r>
              <w:t xml:space="preserve">(0,68)</w:t>
            </w:r>
          </w:p>
        </w:tc>
        <w:tc>
          <w:tcPr/>
          <w:p>
            <w:pPr>
              <w:pStyle w:val="Compact"/>
              <w:jc w:val="right"/>
            </w:pPr>
            <w:r>
              <w:t xml:space="preserve">(1,02)</w:t>
            </w:r>
          </w:p>
        </w:tc>
        <w:tc>
          <w:tcPr/>
          <w:p>
            <w:pPr>
              <w:pStyle w:val="Compact"/>
              <w:jc w:val="right"/>
            </w:pPr>
            <w:r>
              <w:t xml:space="preserve">(1,28)</w:t>
            </w:r>
          </w:p>
        </w:tc>
        <w:tc>
          <w:tcPr/>
          <w:p>
            <w:pPr>
              <w:pStyle w:val="Compact"/>
              <w:jc w:val="right"/>
            </w:pPr>
            <w:r>
              <w:t xml:space="preserve">(1,28)</w:t>
            </w:r>
          </w:p>
        </w:tc>
        <w:tc>
          <w:tcPr/>
          <w:p>
            <w:pPr>
              <w:pStyle w:val="Compact"/>
              <w:jc w:val="right"/>
            </w:pPr>
            <w:r>
              <w:t xml:space="preserve">(1,28)</w:t>
            </w:r>
          </w:p>
        </w:tc>
        <w:tc>
          <w:tcPr/>
          <w:p>
            <w:pPr>
              <w:pStyle w:val="Compact"/>
              <w:jc w:val="right"/>
            </w:pPr>
            <w:r>
              <w:t xml:space="preserve">(1,25)</w:t>
            </w:r>
          </w:p>
        </w:tc>
        <w:tc>
          <w:tcPr/>
          <w:p>
            <w:pPr>
              <w:pStyle w:val="Compact"/>
              <w:jc w:val="right"/>
            </w:pPr>
            <w:r>
              <w:t xml:space="preserve">(1,15)</w:t>
            </w:r>
          </w:p>
        </w:tc>
        <w:tc>
          <w:tcPr/>
          <w:p>
            <w:pPr>
              <w:pStyle w:val="Compact"/>
              <w:jc w:val="right"/>
            </w:pPr>
            <w:r>
              <w:t xml:space="preserve">(1,08)</w:t>
            </w:r>
          </w:p>
        </w:tc>
        <w:tc>
          <w:tcPr/>
          <w:p>
            <w:pPr>
              <w:pStyle w:val="Compact"/>
              <w:jc w:val="right"/>
            </w:pPr>
            <w:r>
              <w:t xml:space="preserve">(9,54)</w:t>
            </w:r>
          </w:p>
        </w:tc>
      </w:tr>
      <w:tr>
        <w:tc>
          <w:tcPr/>
          <w:p>
            <w:pPr>
              <w:pStyle w:val="Compact"/>
            </w:pPr>
            <w:r>
              <w:rPr>
                <w:b/>
                <w:bCs/>
              </w:rPr>
              <w:t xml:space="preserve">EBIT</w:t>
            </w:r>
          </w:p>
        </w:tc>
        <w:tc>
          <w:tcPr/>
          <w:p>
            <w:pPr>
              <w:pStyle w:val="Compact"/>
              <w:jc w:val="right"/>
            </w:pPr>
            <w:r>
              <w:rPr>
                <w:b/>
                <w:bCs/>
              </w:rPr>
              <w:t xml:space="preserve">(0,06)</w:t>
            </w:r>
          </w:p>
        </w:tc>
        <w:tc>
          <w:tcPr/>
          <w:p>
            <w:pPr>
              <w:pStyle w:val="Compact"/>
              <w:jc w:val="right"/>
            </w:pPr>
            <w:r>
              <w:rPr>
                <w:b/>
                <w:bCs/>
              </w:rPr>
              <w:t xml:space="preserve">(0,16)</w:t>
            </w:r>
          </w:p>
        </w:tc>
        <w:tc>
          <w:tcPr/>
          <w:p>
            <w:pPr>
              <w:pStyle w:val="Compact"/>
              <w:jc w:val="right"/>
            </w:pPr>
            <w:r>
              <w:rPr>
                <w:b/>
                <w:bCs/>
              </w:rPr>
              <w:t xml:space="preserve">(0,13)</w:t>
            </w:r>
          </w:p>
        </w:tc>
        <w:tc>
          <w:tcPr/>
          <w:p>
            <w:pPr>
              <w:pStyle w:val="Compact"/>
              <w:jc w:val="right"/>
            </w:pPr>
            <w:r>
              <w:rPr>
                <w:b/>
                <w:bCs/>
              </w:rPr>
              <w:t xml:space="preserve">(0,12)</w:t>
            </w:r>
          </w:p>
        </w:tc>
        <w:tc>
          <w:tcPr/>
          <w:p>
            <w:pPr>
              <w:pStyle w:val="Compact"/>
              <w:jc w:val="right"/>
            </w:pPr>
            <w:r>
              <w:rPr>
                <w:b/>
                <w:bCs/>
              </w:rPr>
              <w:t xml:space="preserve">0,00</w:t>
            </w:r>
          </w:p>
        </w:tc>
        <w:tc>
          <w:tcPr/>
          <w:p>
            <w:pPr>
              <w:pStyle w:val="Compact"/>
              <w:jc w:val="right"/>
            </w:pPr>
            <w:r>
              <w:rPr>
                <w:b/>
                <w:bCs/>
              </w:rPr>
              <w:t xml:space="preserve">0,10</w:t>
            </w:r>
          </w:p>
        </w:tc>
        <w:tc>
          <w:tcPr/>
          <w:p>
            <w:pPr>
              <w:pStyle w:val="Compact"/>
              <w:jc w:val="right"/>
            </w:pPr>
            <w:r>
              <w:rPr>
                <w:b/>
                <w:bCs/>
              </w:rPr>
              <w:t xml:space="preserve">0,15</w:t>
            </w:r>
          </w:p>
        </w:tc>
        <w:tc>
          <w:tcPr/>
          <w:p>
            <w:pPr>
              <w:pStyle w:val="Compact"/>
              <w:jc w:val="right"/>
            </w:pPr>
            <w:r>
              <w:rPr>
                <w:b/>
                <w:bCs/>
              </w:rPr>
              <w:t xml:space="preserve">0,23</w:t>
            </w:r>
          </w:p>
        </w:tc>
        <w:tc>
          <w:tcPr/>
          <w:p>
            <w:pPr>
              <w:pStyle w:val="Compact"/>
              <w:jc w:val="right"/>
            </w:pPr>
            <w:r>
              <w:rPr>
                <w:b/>
                <w:bCs/>
              </w:rPr>
              <w:t xml:space="preserve">0,39</w:t>
            </w:r>
          </w:p>
        </w:tc>
        <w:tc>
          <w:tcPr/>
          <w:p>
            <w:pPr>
              <w:pStyle w:val="Compact"/>
              <w:jc w:val="right"/>
            </w:pPr>
            <w:r>
              <w:rPr>
                <w:b/>
                <w:bCs/>
              </w:rPr>
              <w:t xml:space="preserve">0,49</w:t>
            </w:r>
          </w:p>
        </w:tc>
        <w:tc>
          <w:tcPr/>
          <w:p>
            <w:pPr>
              <w:pStyle w:val="Compact"/>
              <w:jc w:val="right"/>
            </w:pPr>
            <w:r>
              <w:rPr>
                <w:b/>
                <w:bCs/>
              </w:rPr>
              <w:t xml:space="preserve">0,89</w:t>
            </w:r>
          </w:p>
        </w:tc>
      </w:tr>
    </w:tbl>
    <w:bookmarkEnd w:id="571"/>
    <w:bookmarkStart w:id="572" w:name="g.5.2.-b.u-2-datacenter-ai-compute-pl"/>
    <w:p>
      <w:pPr>
        <w:pStyle w:val="Heading3"/>
      </w:pPr>
      <w:r>
        <w:rPr>
          <w:rStyle w:val="SectionNumber"/>
        </w:rPr>
        <w:t xml:space="preserve">23.5.2</w:t>
      </w:r>
      <w:r>
        <w:tab/>
      </w:r>
      <w:r>
        <w:t xml:space="preserve">G.5.2. B.U #2 — Datacenter &amp; AI Compute P&amp;L</w:t>
      </w:r>
    </w:p>
    <w:p>
      <w:pPr>
        <w:pStyle w:val="FirstParagraph"/>
      </w:pPr>
      <w:r>
        <w:rPr>
          <w:i/>
          <w:iCs/>
        </w:rPr>
        <w:t xml:space="preserve">(Đơn vị: M USD)</w:t>
      </w:r>
    </w:p>
    <w:tbl>
      <w:tblPr>
        <w:tblStyle w:val="Table"/>
        <w:tblW w:type="pct" w:w="5000"/>
        <w:tblLayout w:type="fixed"/>
        <w:tblLook w:firstRow="1" w:lastRow="0" w:firstColumn="0" w:lastColumn="0" w:noHBand="0" w:noVBand="0" w:val="0020"/>
      </w:tblPr>
      <w:tblGrid>
        <w:gridCol w:w="880"/>
        <w:gridCol w:w="640"/>
        <w:gridCol w:w="640"/>
        <w:gridCol w:w="640"/>
        <w:gridCol w:w="640"/>
        <w:gridCol w:w="640"/>
        <w:gridCol w:w="640"/>
        <w:gridCol w:w="640"/>
        <w:gridCol w:w="640"/>
        <w:gridCol w:w="640"/>
        <w:gridCol w:w="640"/>
        <w:gridCol w:w="640"/>
      </w:tblGrid>
      <w:tr>
        <w:trPr>
          <w:tblHeader w:val="on"/>
        </w:trPr>
        <w:tc>
          <w:tcPr/>
          <w:p>
            <w:pPr>
              <w:pStyle w:val="Compact"/>
            </w:pPr>
            <w:r>
              <w:t xml:space="preserve">Khoản mục</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c>
          <w:tcPr/>
          <w:p>
            <w:pPr>
              <w:pStyle w:val="Compact"/>
              <w:jc w:val="right"/>
            </w:pPr>
            <w:r>
              <w:t xml:space="preserve">Tổng</w:t>
            </w:r>
          </w:p>
        </w:tc>
      </w:tr>
      <w:tr>
        <w:tc>
          <w:tcPr/>
          <w:p>
            <w:pPr>
              <w:pStyle w:val="Compact"/>
            </w:pPr>
            <w:r>
              <w:t xml:space="preserve">Revenue</w:t>
            </w:r>
          </w:p>
        </w:tc>
        <w:tc>
          <w:tcPr/>
          <w:p>
            <w:pPr>
              <w:pStyle w:val="Compact"/>
              <w:jc w:val="right"/>
            </w:pPr>
            <w:r>
              <w:t xml:space="preserve">0,08</w:t>
            </w:r>
          </w:p>
        </w:tc>
        <w:tc>
          <w:tcPr/>
          <w:p>
            <w:pPr>
              <w:pStyle w:val="Compact"/>
              <w:jc w:val="right"/>
            </w:pPr>
            <w:r>
              <w:t xml:space="preserve">0,42</w:t>
            </w:r>
          </w:p>
        </w:tc>
        <w:tc>
          <w:tcPr/>
          <w:p>
            <w:pPr>
              <w:pStyle w:val="Compact"/>
              <w:jc w:val="right"/>
            </w:pPr>
            <w:r>
              <w:t xml:space="preserve">0,84</w:t>
            </w:r>
          </w:p>
        </w:tc>
        <w:tc>
          <w:tcPr/>
          <w:p>
            <w:pPr>
              <w:pStyle w:val="Compact"/>
              <w:jc w:val="right"/>
            </w:pPr>
            <w:r>
              <w:t xml:space="preserve">1,40</w:t>
            </w:r>
          </w:p>
        </w:tc>
        <w:tc>
          <w:tcPr/>
          <w:p>
            <w:pPr>
              <w:pStyle w:val="Compact"/>
              <w:jc w:val="right"/>
            </w:pPr>
            <w:r>
              <w:t xml:space="preserve">2,26</w:t>
            </w:r>
          </w:p>
        </w:tc>
        <w:tc>
          <w:tcPr/>
          <w:p>
            <w:pPr>
              <w:pStyle w:val="Compact"/>
              <w:jc w:val="right"/>
            </w:pPr>
            <w:r>
              <w:t xml:space="preserve">2,48</w:t>
            </w:r>
          </w:p>
        </w:tc>
        <w:tc>
          <w:tcPr/>
          <w:p>
            <w:pPr>
              <w:pStyle w:val="Compact"/>
              <w:jc w:val="right"/>
            </w:pPr>
            <w:r>
              <w:t xml:space="preserve">2,57</w:t>
            </w:r>
          </w:p>
        </w:tc>
        <w:tc>
          <w:tcPr/>
          <w:p>
            <w:pPr>
              <w:pStyle w:val="Compact"/>
              <w:jc w:val="right"/>
            </w:pPr>
            <w:r>
              <w:t xml:space="preserve">2,62</w:t>
            </w:r>
          </w:p>
        </w:tc>
        <w:tc>
          <w:tcPr/>
          <w:p>
            <w:pPr>
              <w:pStyle w:val="Compact"/>
              <w:jc w:val="right"/>
            </w:pPr>
            <w:r>
              <w:t xml:space="preserve">2,66</w:t>
            </w:r>
          </w:p>
        </w:tc>
        <w:tc>
          <w:tcPr/>
          <w:p>
            <w:pPr>
              <w:pStyle w:val="Compact"/>
              <w:jc w:val="right"/>
            </w:pPr>
            <w:r>
              <w:t xml:space="preserve">2,63</w:t>
            </w:r>
          </w:p>
        </w:tc>
        <w:tc>
          <w:tcPr/>
          <w:p>
            <w:pPr>
              <w:pStyle w:val="Compact"/>
              <w:jc w:val="right"/>
            </w:pPr>
            <w:r>
              <w:t xml:space="preserve">17,96</w:t>
            </w:r>
          </w:p>
        </w:tc>
      </w:tr>
      <w:tr>
        <w:tc>
          <w:tcPr/>
          <w:p>
            <w:pPr>
              <w:pStyle w:val="Compact"/>
            </w:pPr>
            <w:r>
              <w:t xml:space="preserve">COGS (45%) [B]</w:t>
            </w:r>
          </w:p>
        </w:tc>
        <w:tc>
          <w:tcPr/>
          <w:p>
            <w:pPr>
              <w:pStyle w:val="Compact"/>
              <w:jc w:val="right"/>
            </w:pPr>
            <w:r>
              <w:t xml:space="preserve">(0,04)</w:t>
            </w:r>
          </w:p>
        </w:tc>
        <w:tc>
          <w:tcPr/>
          <w:p>
            <w:pPr>
              <w:pStyle w:val="Compact"/>
              <w:jc w:val="right"/>
            </w:pPr>
            <w:r>
              <w:t xml:space="preserve">(0,19)</w:t>
            </w:r>
          </w:p>
        </w:tc>
        <w:tc>
          <w:tcPr/>
          <w:p>
            <w:pPr>
              <w:pStyle w:val="Compact"/>
              <w:jc w:val="right"/>
            </w:pPr>
            <w:r>
              <w:t xml:space="preserve">(0,38)</w:t>
            </w:r>
          </w:p>
        </w:tc>
        <w:tc>
          <w:tcPr/>
          <w:p>
            <w:pPr>
              <w:pStyle w:val="Compact"/>
              <w:jc w:val="right"/>
            </w:pPr>
            <w:r>
              <w:t xml:space="preserve">(0,63)</w:t>
            </w:r>
          </w:p>
        </w:tc>
        <w:tc>
          <w:tcPr/>
          <w:p>
            <w:pPr>
              <w:pStyle w:val="Compact"/>
              <w:jc w:val="right"/>
            </w:pPr>
            <w:r>
              <w:t xml:space="preserve">(1,02)</w:t>
            </w:r>
          </w:p>
        </w:tc>
        <w:tc>
          <w:tcPr/>
          <w:p>
            <w:pPr>
              <w:pStyle w:val="Compact"/>
              <w:jc w:val="right"/>
            </w:pPr>
            <w:r>
              <w:t xml:space="preserve">(1,12)</w:t>
            </w:r>
          </w:p>
        </w:tc>
        <w:tc>
          <w:tcPr/>
          <w:p>
            <w:pPr>
              <w:pStyle w:val="Compact"/>
              <w:jc w:val="right"/>
            </w:pPr>
            <w:r>
              <w:t xml:space="preserve">(1,16)</w:t>
            </w:r>
          </w:p>
        </w:tc>
        <w:tc>
          <w:tcPr/>
          <w:p>
            <w:pPr>
              <w:pStyle w:val="Compact"/>
              <w:jc w:val="right"/>
            </w:pPr>
            <w:r>
              <w:t xml:space="preserve">(1,18)</w:t>
            </w:r>
          </w:p>
        </w:tc>
        <w:tc>
          <w:tcPr/>
          <w:p>
            <w:pPr>
              <w:pStyle w:val="Compact"/>
              <w:jc w:val="right"/>
            </w:pPr>
            <w:r>
              <w:t xml:space="preserve">(1,20)</w:t>
            </w:r>
          </w:p>
        </w:tc>
        <w:tc>
          <w:tcPr/>
          <w:p>
            <w:pPr>
              <w:pStyle w:val="Compact"/>
              <w:jc w:val="right"/>
            </w:pPr>
            <w:r>
              <w:t xml:space="preserve">(1,18)</w:t>
            </w:r>
          </w:p>
        </w:tc>
        <w:tc>
          <w:tcPr/>
          <w:p>
            <w:pPr>
              <w:pStyle w:val="Compact"/>
              <w:jc w:val="right"/>
            </w:pPr>
            <w:r>
              <w:t xml:space="preserve">(8,08)</w:t>
            </w:r>
          </w:p>
        </w:tc>
      </w:tr>
      <w:tr>
        <w:tc>
          <w:tcPr/>
          <w:p>
            <w:pPr>
              <w:pStyle w:val="Compact"/>
            </w:pPr>
            <w:r>
              <w:rPr>
                <w:b/>
                <w:bCs/>
              </w:rPr>
              <w:t xml:space="preserve">Gross Profit</w:t>
            </w:r>
          </w:p>
        </w:tc>
        <w:tc>
          <w:tcPr/>
          <w:p>
            <w:pPr>
              <w:pStyle w:val="Compact"/>
              <w:jc w:val="right"/>
            </w:pPr>
            <w:r>
              <w:rPr>
                <w:b/>
                <w:bCs/>
              </w:rPr>
              <w:t xml:space="preserve">0,04</w:t>
            </w:r>
          </w:p>
        </w:tc>
        <w:tc>
          <w:tcPr/>
          <w:p>
            <w:pPr>
              <w:pStyle w:val="Compact"/>
              <w:jc w:val="right"/>
            </w:pPr>
            <w:r>
              <w:rPr>
                <w:b/>
                <w:bCs/>
              </w:rPr>
              <w:t xml:space="preserve">0,23</w:t>
            </w:r>
          </w:p>
        </w:tc>
        <w:tc>
          <w:tcPr/>
          <w:p>
            <w:pPr>
              <w:pStyle w:val="Compact"/>
              <w:jc w:val="right"/>
            </w:pPr>
            <w:r>
              <w:rPr>
                <w:b/>
                <w:bCs/>
              </w:rPr>
              <w:t xml:space="preserve">0,46</w:t>
            </w:r>
          </w:p>
        </w:tc>
        <w:tc>
          <w:tcPr/>
          <w:p>
            <w:pPr>
              <w:pStyle w:val="Compact"/>
              <w:jc w:val="right"/>
            </w:pPr>
            <w:r>
              <w:rPr>
                <w:b/>
                <w:bCs/>
              </w:rPr>
              <w:t xml:space="preserve">0,77</w:t>
            </w:r>
          </w:p>
        </w:tc>
        <w:tc>
          <w:tcPr/>
          <w:p>
            <w:pPr>
              <w:pStyle w:val="Compact"/>
              <w:jc w:val="right"/>
            </w:pPr>
            <w:r>
              <w:rPr>
                <w:b/>
                <w:bCs/>
              </w:rPr>
              <w:t xml:space="preserve">1,24</w:t>
            </w:r>
          </w:p>
        </w:tc>
        <w:tc>
          <w:tcPr/>
          <w:p>
            <w:pPr>
              <w:pStyle w:val="Compact"/>
              <w:jc w:val="right"/>
            </w:pPr>
            <w:r>
              <w:rPr>
                <w:b/>
                <w:bCs/>
              </w:rPr>
              <w:t xml:space="preserve">1,36</w:t>
            </w:r>
          </w:p>
        </w:tc>
        <w:tc>
          <w:tcPr/>
          <w:p>
            <w:pPr>
              <w:pStyle w:val="Compact"/>
              <w:jc w:val="right"/>
            </w:pPr>
            <w:r>
              <w:rPr>
                <w:b/>
                <w:bCs/>
              </w:rPr>
              <w:t xml:space="preserve">1,41</w:t>
            </w:r>
          </w:p>
        </w:tc>
        <w:tc>
          <w:tcPr/>
          <w:p>
            <w:pPr>
              <w:pStyle w:val="Compact"/>
              <w:jc w:val="right"/>
            </w:pPr>
            <w:r>
              <w:rPr>
                <w:b/>
                <w:bCs/>
              </w:rPr>
              <w:t xml:space="preserve">1,44</w:t>
            </w:r>
          </w:p>
        </w:tc>
        <w:tc>
          <w:tcPr/>
          <w:p>
            <w:pPr>
              <w:pStyle w:val="Compact"/>
              <w:jc w:val="right"/>
            </w:pPr>
            <w:r>
              <w:rPr>
                <w:b/>
                <w:bCs/>
              </w:rPr>
              <w:t xml:space="preserve">1,46</w:t>
            </w:r>
          </w:p>
        </w:tc>
        <w:tc>
          <w:tcPr/>
          <w:p>
            <w:pPr>
              <w:pStyle w:val="Compact"/>
              <w:jc w:val="right"/>
            </w:pPr>
            <w:r>
              <w:rPr>
                <w:b/>
                <w:bCs/>
              </w:rPr>
              <w:t xml:space="preserve">1,45</w:t>
            </w:r>
          </w:p>
        </w:tc>
        <w:tc>
          <w:tcPr/>
          <w:p>
            <w:pPr>
              <w:pStyle w:val="Compact"/>
              <w:jc w:val="right"/>
            </w:pPr>
            <w:r>
              <w:rPr>
                <w:b/>
                <w:bCs/>
              </w:rPr>
              <w:t xml:space="preserve">9,88</w:t>
            </w:r>
          </w:p>
        </w:tc>
      </w:tr>
      <w:tr>
        <w:tc>
          <w:tcPr/>
          <w:p>
            <w:pPr>
              <w:pStyle w:val="Compact"/>
            </w:pPr>
            <w:r>
              <w:t xml:space="preserve">Gross Margin</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55%</w:t>
            </w:r>
          </w:p>
        </w:tc>
      </w:tr>
      <w:tr>
        <w:tc>
          <w:tcPr/>
          <w:p>
            <w:pPr>
              <w:pStyle w:val="Compact"/>
            </w:pPr>
            <w:r>
              <w:t xml:space="preserve">Opex (20%) [A]</w:t>
            </w:r>
          </w:p>
        </w:tc>
        <w:tc>
          <w:tcPr/>
          <w:p>
            <w:pPr>
              <w:pStyle w:val="Compact"/>
              <w:jc w:val="right"/>
            </w:pPr>
            <w:r>
              <w:t xml:space="preserve">(0,02)</w:t>
            </w:r>
          </w:p>
        </w:tc>
        <w:tc>
          <w:tcPr/>
          <w:p>
            <w:pPr>
              <w:pStyle w:val="Compact"/>
              <w:jc w:val="right"/>
            </w:pPr>
            <w:r>
              <w:t xml:space="preserve">(0,08)</w:t>
            </w:r>
          </w:p>
        </w:tc>
        <w:tc>
          <w:tcPr/>
          <w:p>
            <w:pPr>
              <w:pStyle w:val="Compact"/>
              <w:jc w:val="right"/>
            </w:pPr>
            <w:r>
              <w:t xml:space="preserve">(0,17)</w:t>
            </w:r>
          </w:p>
        </w:tc>
        <w:tc>
          <w:tcPr/>
          <w:p>
            <w:pPr>
              <w:pStyle w:val="Compact"/>
              <w:jc w:val="right"/>
            </w:pPr>
            <w:r>
              <w:t xml:space="preserve">(0,28)</w:t>
            </w:r>
          </w:p>
        </w:tc>
        <w:tc>
          <w:tcPr/>
          <w:p>
            <w:pPr>
              <w:pStyle w:val="Compact"/>
              <w:jc w:val="right"/>
            </w:pPr>
            <w:r>
              <w:t xml:space="preserve">(0,45)</w:t>
            </w:r>
          </w:p>
        </w:tc>
        <w:tc>
          <w:tcPr/>
          <w:p>
            <w:pPr>
              <w:pStyle w:val="Compact"/>
              <w:jc w:val="right"/>
            </w:pPr>
            <w:r>
              <w:t xml:space="preserve">(0,50)</w:t>
            </w:r>
          </w:p>
        </w:tc>
        <w:tc>
          <w:tcPr/>
          <w:p>
            <w:pPr>
              <w:pStyle w:val="Compact"/>
              <w:jc w:val="right"/>
            </w:pPr>
            <w:r>
              <w:t xml:space="preserve">(0,51)</w:t>
            </w:r>
          </w:p>
        </w:tc>
        <w:tc>
          <w:tcPr/>
          <w:p>
            <w:pPr>
              <w:pStyle w:val="Compact"/>
              <w:jc w:val="right"/>
            </w:pPr>
            <w:r>
              <w:t xml:space="preserve">(0,52)</w:t>
            </w:r>
          </w:p>
        </w:tc>
        <w:tc>
          <w:tcPr/>
          <w:p>
            <w:pPr>
              <w:pStyle w:val="Compact"/>
              <w:jc w:val="right"/>
            </w:pPr>
            <w:r>
              <w:t xml:space="preserve">(0,53)</w:t>
            </w:r>
          </w:p>
        </w:tc>
        <w:tc>
          <w:tcPr/>
          <w:p>
            <w:pPr>
              <w:pStyle w:val="Compact"/>
              <w:jc w:val="right"/>
            </w:pPr>
            <w:r>
              <w:t xml:space="preserve">(0,53)</w:t>
            </w:r>
          </w:p>
        </w:tc>
        <w:tc>
          <w:tcPr/>
          <w:p>
            <w:pPr>
              <w:pStyle w:val="Compact"/>
              <w:jc w:val="right"/>
            </w:pPr>
            <w:r>
              <w:t xml:space="preserve">(3,59)</w:t>
            </w:r>
          </w:p>
        </w:tc>
      </w:tr>
      <w:tr>
        <w:tc>
          <w:tcPr/>
          <w:p>
            <w:pPr>
              <w:pStyle w:val="Compact"/>
            </w:pPr>
            <w:r>
              <w:rPr>
                <w:b/>
                <w:bCs/>
              </w:rPr>
              <w:t xml:space="preserve">EBITDA</w:t>
            </w:r>
          </w:p>
        </w:tc>
        <w:tc>
          <w:tcPr/>
          <w:p>
            <w:pPr>
              <w:pStyle w:val="Compact"/>
              <w:jc w:val="right"/>
            </w:pPr>
            <w:r>
              <w:rPr>
                <w:b/>
                <w:bCs/>
              </w:rPr>
              <w:t xml:space="preserve">0,02</w:t>
            </w:r>
          </w:p>
        </w:tc>
        <w:tc>
          <w:tcPr/>
          <w:p>
            <w:pPr>
              <w:pStyle w:val="Compact"/>
              <w:jc w:val="right"/>
            </w:pPr>
            <w:r>
              <w:rPr>
                <w:b/>
                <w:bCs/>
              </w:rPr>
              <w:t xml:space="preserve">0,15</w:t>
            </w:r>
          </w:p>
        </w:tc>
        <w:tc>
          <w:tcPr/>
          <w:p>
            <w:pPr>
              <w:pStyle w:val="Compact"/>
              <w:jc w:val="right"/>
            </w:pPr>
            <w:r>
              <w:rPr>
                <w:b/>
                <w:bCs/>
              </w:rPr>
              <w:t xml:space="preserve">0,29</w:t>
            </w:r>
          </w:p>
        </w:tc>
        <w:tc>
          <w:tcPr/>
          <w:p>
            <w:pPr>
              <w:pStyle w:val="Compact"/>
              <w:jc w:val="right"/>
            </w:pPr>
            <w:r>
              <w:rPr>
                <w:b/>
                <w:bCs/>
              </w:rPr>
              <w:t xml:space="preserve">0,49</w:t>
            </w:r>
          </w:p>
        </w:tc>
        <w:tc>
          <w:tcPr/>
          <w:p>
            <w:pPr>
              <w:pStyle w:val="Compact"/>
              <w:jc w:val="right"/>
            </w:pPr>
            <w:r>
              <w:rPr>
                <w:b/>
                <w:bCs/>
              </w:rPr>
              <w:t xml:space="preserve">0,79</w:t>
            </w:r>
          </w:p>
        </w:tc>
        <w:tc>
          <w:tcPr/>
          <w:p>
            <w:pPr>
              <w:pStyle w:val="Compact"/>
              <w:jc w:val="right"/>
            </w:pPr>
            <w:r>
              <w:rPr>
                <w:b/>
                <w:bCs/>
              </w:rPr>
              <w:t xml:space="preserve">0,86</w:t>
            </w:r>
          </w:p>
        </w:tc>
        <w:tc>
          <w:tcPr/>
          <w:p>
            <w:pPr>
              <w:pStyle w:val="Compact"/>
              <w:jc w:val="right"/>
            </w:pPr>
            <w:r>
              <w:rPr>
                <w:b/>
                <w:bCs/>
              </w:rPr>
              <w:t xml:space="preserve">0,90</w:t>
            </w:r>
          </w:p>
        </w:tc>
        <w:tc>
          <w:tcPr/>
          <w:p>
            <w:pPr>
              <w:pStyle w:val="Compact"/>
              <w:jc w:val="right"/>
            </w:pPr>
            <w:r>
              <w:rPr>
                <w:b/>
                <w:bCs/>
              </w:rPr>
              <w:t xml:space="preserve">0,92</w:t>
            </w:r>
          </w:p>
        </w:tc>
        <w:tc>
          <w:tcPr/>
          <w:p>
            <w:pPr>
              <w:pStyle w:val="Compact"/>
              <w:jc w:val="right"/>
            </w:pPr>
            <w:r>
              <w:rPr>
                <w:b/>
                <w:bCs/>
              </w:rPr>
              <w:t xml:space="preserve">0,93</w:t>
            </w:r>
          </w:p>
        </w:tc>
        <w:tc>
          <w:tcPr/>
          <w:p>
            <w:pPr>
              <w:pStyle w:val="Compact"/>
              <w:jc w:val="right"/>
            </w:pPr>
            <w:r>
              <w:rPr>
                <w:b/>
                <w:bCs/>
              </w:rPr>
              <w:t xml:space="preserve">0,92</w:t>
            </w:r>
          </w:p>
        </w:tc>
        <w:tc>
          <w:tcPr/>
          <w:p>
            <w:pPr>
              <w:pStyle w:val="Compact"/>
              <w:jc w:val="right"/>
            </w:pPr>
            <w:r>
              <w:rPr>
                <w:b/>
                <w:bCs/>
              </w:rPr>
              <w:t xml:space="preserve">6,29</w:t>
            </w:r>
          </w:p>
        </w:tc>
      </w:tr>
      <w:tr>
        <w:tc>
          <w:tcPr/>
          <w:p>
            <w:pPr>
              <w:pStyle w:val="Compact"/>
            </w:pPr>
            <w:r>
              <w:t xml:space="preserve">D&amp;A</w:t>
            </w:r>
          </w:p>
        </w:tc>
        <w:tc>
          <w:tcPr/>
          <w:p>
            <w:pPr>
              <w:pStyle w:val="Compact"/>
              <w:jc w:val="right"/>
            </w:pPr>
            <w:r>
              <w:t xml:space="preserve">(0,15)</w:t>
            </w:r>
          </w:p>
        </w:tc>
        <w:tc>
          <w:tcPr/>
          <w:p>
            <w:pPr>
              <w:pStyle w:val="Compact"/>
              <w:jc w:val="right"/>
            </w:pPr>
            <w:r>
              <w:t xml:space="preserve">(0,65)</w:t>
            </w:r>
          </w:p>
        </w:tc>
        <w:tc>
          <w:tcPr/>
          <w:p>
            <w:pPr>
              <w:pStyle w:val="Compact"/>
              <w:jc w:val="right"/>
            </w:pPr>
            <w:r>
              <w:t xml:space="preserve">(0,95)</w:t>
            </w:r>
          </w:p>
        </w:tc>
        <w:tc>
          <w:tcPr/>
          <w:p>
            <w:pPr>
              <w:pStyle w:val="Compact"/>
              <w:jc w:val="right"/>
            </w:pPr>
            <w:r>
              <w:t xml:space="preserve">(1,38)</w:t>
            </w:r>
          </w:p>
        </w:tc>
        <w:tc>
          <w:tcPr/>
          <w:p>
            <w:pPr>
              <w:pStyle w:val="Compact"/>
              <w:jc w:val="right"/>
            </w:pPr>
            <w:r>
              <w:t xml:space="preserve">(1,82)</w:t>
            </w:r>
          </w:p>
        </w:tc>
        <w:tc>
          <w:tcPr/>
          <w:p>
            <w:pPr>
              <w:pStyle w:val="Compact"/>
              <w:jc w:val="right"/>
            </w:pPr>
            <w:r>
              <w:t xml:space="preserve">(2,05)</w:t>
            </w:r>
          </w:p>
        </w:tc>
        <w:tc>
          <w:tcPr/>
          <w:p>
            <w:pPr>
              <w:pStyle w:val="Compact"/>
              <w:jc w:val="right"/>
            </w:pPr>
            <w:r>
              <w:t xml:space="preserve">(2,12)</w:t>
            </w:r>
          </w:p>
        </w:tc>
        <w:tc>
          <w:tcPr/>
          <w:p>
            <w:pPr>
              <w:pStyle w:val="Compact"/>
              <w:jc w:val="right"/>
            </w:pPr>
            <w:r>
              <w:t xml:space="preserve">(2,18)</w:t>
            </w:r>
          </w:p>
        </w:tc>
        <w:tc>
          <w:tcPr/>
          <w:p>
            <w:pPr>
              <w:pStyle w:val="Compact"/>
              <w:jc w:val="right"/>
            </w:pPr>
            <w:r>
              <w:t xml:space="preserve">(2,25)</w:t>
            </w:r>
          </w:p>
        </w:tc>
        <w:tc>
          <w:tcPr/>
          <w:p>
            <w:pPr>
              <w:pStyle w:val="Compact"/>
              <w:jc w:val="right"/>
            </w:pPr>
            <w:r>
              <w:t xml:space="preserve">(2,30)</w:t>
            </w:r>
          </w:p>
        </w:tc>
        <w:tc>
          <w:tcPr/>
          <w:p>
            <w:pPr>
              <w:pStyle w:val="Compact"/>
              <w:jc w:val="right"/>
            </w:pPr>
            <w:r>
              <w:t xml:space="preserve">(15,85)</w:t>
            </w:r>
          </w:p>
        </w:tc>
      </w:tr>
      <w:tr>
        <w:tc>
          <w:tcPr/>
          <w:p>
            <w:pPr>
              <w:pStyle w:val="Compact"/>
            </w:pPr>
            <w:r>
              <w:rPr>
                <w:b/>
                <w:bCs/>
              </w:rPr>
              <w:t xml:space="preserve">EBIT</w:t>
            </w:r>
          </w:p>
        </w:tc>
        <w:tc>
          <w:tcPr/>
          <w:p>
            <w:pPr>
              <w:pStyle w:val="Compact"/>
              <w:jc w:val="right"/>
            </w:pPr>
            <w:r>
              <w:rPr>
                <w:b/>
                <w:bCs/>
              </w:rPr>
              <w:t xml:space="preserve">(0,13)</w:t>
            </w:r>
          </w:p>
        </w:tc>
        <w:tc>
          <w:tcPr/>
          <w:p>
            <w:pPr>
              <w:pStyle w:val="Compact"/>
              <w:jc w:val="right"/>
            </w:pPr>
            <w:r>
              <w:rPr>
                <w:b/>
                <w:bCs/>
              </w:rPr>
              <w:t xml:space="preserve">(0,50)</w:t>
            </w:r>
          </w:p>
        </w:tc>
        <w:tc>
          <w:tcPr/>
          <w:p>
            <w:pPr>
              <w:pStyle w:val="Compact"/>
              <w:jc w:val="right"/>
            </w:pPr>
            <w:r>
              <w:rPr>
                <w:b/>
                <w:bCs/>
              </w:rPr>
              <w:t xml:space="preserve">(0,66)</w:t>
            </w:r>
          </w:p>
        </w:tc>
        <w:tc>
          <w:tcPr/>
          <w:p>
            <w:pPr>
              <w:pStyle w:val="Compact"/>
              <w:jc w:val="right"/>
            </w:pPr>
            <w:r>
              <w:rPr>
                <w:b/>
                <w:bCs/>
              </w:rPr>
              <w:t xml:space="preserve">(0,89)</w:t>
            </w:r>
          </w:p>
        </w:tc>
        <w:tc>
          <w:tcPr/>
          <w:p>
            <w:pPr>
              <w:pStyle w:val="Compact"/>
              <w:jc w:val="right"/>
            </w:pPr>
            <w:r>
              <w:rPr>
                <w:b/>
                <w:bCs/>
              </w:rPr>
              <w:t xml:space="preserve">(1,03)</w:t>
            </w:r>
          </w:p>
        </w:tc>
        <w:tc>
          <w:tcPr/>
          <w:p>
            <w:pPr>
              <w:pStyle w:val="Compact"/>
              <w:jc w:val="right"/>
            </w:pPr>
            <w:r>
              <w:rPr>
                <w:b/>
                <w:bCs/>
              </w:rPr>
              <w:t xml:space="preserve">(1,19)</w:t>
            </w:r>
          </w:p>
        </w:tc>
        <w:tc>
          <w:tcPr/>
          <w:p>
            <w:pPr>
              <w:pStyle w:val="Compact"/>
              <w:jc w:val="right"/>
            </w:pPr>
            <w:r>
              <w:rPr>
                <w:b/>
                <w:bCs/>
              </w:rPr>
              <w:t xml:space="preserve">(1,22)</w:t>
            </w:r>
          </w:p>
        </w:tc>
        <w:tc>
          <w:tcPr/>
          <w:p>
            <w:pPr>
              <w:pStyle w:val="Compact"/>
              <w:jc w:val="right"/>
            </w:pPr>
            <w:r>
              <w:rPr>
                <w:b/>
                <w:bCs/>
              </w:rPr>
              <w:t xml:space="preserve">(1,26)</w:t>
            </w:r>
          </w:p>
        </w:tc>
        <w:tc>
          <w:tcPr/>
          <w:p>
            <w:pPr>
              <w:pStyle w:val="Compact"/>
              <w:jc w:val="right"/>
            </w:pPr>
            <w:r>
              <w:rPr>
                <w:b/>
                <w:bCs/>
              </w:rPr>
              <w:t xml:space="preserve">(1,32)</w:t>
            </w:r>
          </w:p>
        </w:tc>
        <w:tc>
          <w:tcPr/>
          <w:p>
            <w:pPr>
              <w:pStyle w:val="Compact"/>
              <w:jc w:val="right"/>
            </w:pPr>
            <w:r>
              <w:rPr>
                <w:b/>
                <w:bCs/>
              </w:rPr>
              <w:t xml:space="preserve">(1,38)</w:t>
            </w:r>
          </w:p>
        </w:tc>
        <w:tc>
          <w:tcPr/>
          <w:p>
            <w:pPr>
              <w:pStyle w:val="Compact"/>
              <w:jc w:val="right"/>
            </w:pPr>
            <w:r>
              <w:rPr>
                <w:b/>
                <w:bCs/>
              </w:rPr>
              <w:t xml:space="preserve">(9,56)</w:t>
            </w:r>
          </w:p>
        </w:tc>
      </w:tr>
    </w:tbl>
    <w:p>
      <w:pPr>
        <w:pStyle w:val="BodyText"/>
      </w:pPr>
      <w:r>
        <w:rPr>
          <w:i/>
          <w:iCs/>
        </w:rPr>
        <w:t xml:space="preserve">Nhận xét DC: Gross margin cao (55%) nhưng EBIT âm do khấu hao GPU/Server nhanh (3-4 năm). EBITDA margin ~30-36% cho thấy hoạt động operational hiệu quả. Đặc thù ngành DC — AWS, Equinix đều báo cáo EBITDA, không dùng Net Income.</w:t>
      </w:r>
    </w:p>
    <w:bookmarkEnd w:id="572"/>
    <w:bookmarkStart w:id="573" w:name="g.5.3.-b.u-3-iotrobot-pl"/>
    <w:p>
      <w:pPr>
        <w:pStyle w:val="Heading3"/>
      </w:pPr>
      <w:r>
        <w:rPr>
          <w:rStyle w:val="SectionNumber"/>
        </w:rPr>
        <w:t xml:space="preserve">23.5.3</w:t>
      </w:r>
      <w:r>
        <w:tab/>
      </w:r>
      <w:r>
        <w:t xml:space="preserve">G.5.3. B.U #3 — IoT/Robot P&amp;L</w:t>
      </w:r>
    </w:p>
    <w:p>
      <w:pPr>
        <w:pStyle w:val="FirstParagraph"/>
      </w:pPr>
      <w:r>
        <w:rPr>
          <w:i/>
          <w:iCs/>
        </w:rPr>
        <w:t xml:space="preserve">(Đơn vị: M USD)</w:t>
      </w:r>
    </w:p>
    <w:tbl>
      <w:tblPr>
        <w:tblStyle w:val="Table"/>
        <w:tblW w:type="pct" w:w="5000"/>
        <w:tblLayout w:type="fixed"/>
        <w:tblLook w:firstRow="1" w:lastRow="0" w:firstColumn="0" w:lastColumn="0" w:noHBand="0" w:noVBand="0" w:val="0020"/>
      </w:tblPr>
      <w:tblGrid>
        <w:gridCol w:w="973"/>
        <w:gridCol w:w="707"/>
        <w:gridCol w:w="619"/>
        <w:gridCol w:w="619"/>
        <w:gridCol w:w="619"/>
        <w:gridCol w:w="619"/>
        <w:gridCol w:w="619"/>
        <w:gridCol w:w="619"/>
        <w:gridCol w:w="619"/>
        <w:gridCol w:w="619"/>
        <w:gridCol w:w="619"/>
        <w:gridCol w:w="663"/>
      </w:tblGrid>
      <w:tr>
        <w:trPr>
          <w:tblHeader w:val="on"/>
        </w:trPr>
        <w:tc>
          <w:tcPr/>
          <w:p>
            <w:pPr>
              <w:pStyle w:val="Compact"/>
            </w:pPr>
            <w:r>
              <w:t xml:space="preserve">Khoản mục</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c>
          <w:tcPr/>
          <w:p>
            <w:pPr>
              <w:pStyle w:val="Compact"/>
              <w:jc w:val="right"/>
            </w:pPr>
            <w:r>
              <w:t xml:space="preserve">Tổng</w:t>
            </w:r>
          </w:p>
        </w:tc>
      </w:tr>
      <w:tr>
        <w:tc>
          <w:tcPr/>
          <w:p>
            <w:pPr>
              <w:pStyle w:val="Compact"/>
            </w:pPr>
            <w:r>
              <w:t xml:space="preserve">Revenue</w:t>
            </w:r>
          </w:p>
        </w:tc>
        <w:tc>
          <w:tcPr/>
          <w:p>
            <w:pPr>
              <w:pStyle w:val="Compact"/>
              <w:jc w:val="right"/>
            </w:pPr>
            <w:r>
              <w:t xml:space="preserve">0,44</w:t>
            </w:r>
          </w:p>
        </w:tc>
        <w:tc>
          <w:tcPr/>
          <w:p>
            <w:pPr>
              <w:pStyle w:val="Compact"/>
              <w:jc w:val="right"/>
            </w:pPr>
            <w:r>
              <w:t xml:space="preserve">1,09</w:t>
            </w:r>
          </w:p>
        </w:tc>
        <w:tc>
          <w:tcPr/>
          <w:p>
            <w:pPr>
              <w:pStyle w:val="Compact"/>
              <w:jc w:val="right"/>
            </w:pPr>
            <w:r>
              <w:t xml:space="preserve">1,96</w:t>
            </w:r>
          </w:p>
        </w:tc>
        <w:tc>
          <w:tcPr/>
          <w:p>
            <w:pPr>
              <w:pStyle w:val="Compact"/>
              <w:jc w:val="right"/>
            </w:pPr>
            <w:r>
              <w:t xml:space="preserve">2,55</w:t>
            </w:r>
          </w:p>
        </w:tc>
        <w:tc>
          <w:tcPr/>
          <w:p>
            <w:pPr>
              <w:pStyle w:val="Compact"/>
              <w:jc w:val="right"/>
            </w:pPr>
            <w:r>
              <w:t xml:space="preserve">3,37</w:t>
            </w:r>
          </w:p>
        </w:tc>
        <w:tc>
          <w:tcPr/>
          <w:p>
            <w:pPr>
              <w:pStyle w:val="Compact"/>
              <w:jc w:val="right"/>
            </w:pPr>
            <w:r>
              <w:t xml:space="preserve">3,92</w:t>
            </w:r>
          </w:p>
        </w:tc>
        <w:tc>
          <w:tcPr/>
          <w:p>
            <w:pPr>
              <w:pStyle w:val="Compact"/>
              <w:jc w:val="right"/>
            </w:pPr>
            <w:r>
              <w:t xml:space="preserve">4,44</w:t>
            </w:r>
          </w:p>
        </w:tc>
        <w:tc>
          <w:tcPr/>
          <w:p>
            <w:pPr>
              <w:pStyle w:val="Compact"/>
              <w:jc w:val="right"/>
            </w:pPr>
            <w:r>
              <w:t xml:space="preserve">4,88</w:t>
            </w:r>
          </w:p>
        </w:tc>
        <w:tc>
          <w:tcPr/>
          <w:p>
            <w:pPr>
              <w:pStyle w:val="Compact"/>
              <w:jc w:val="right"/>
            </w:pPr>
            <w:r>
              <w:t xml:space="preserve">5,20</w:t>
            </w:r>
          </w:p>
        </w:tc>
        <w:tc>
          <w:tcPr/>
          <w:p>
            <w:pPr>
              <w:pStyle w:val="Compact"/>
              <w:jc w:val="right"/>
            </w:pPr>
            <w:r>
              <w:t xml:space="preserve">5,54</w:t>
            </w:r>
          </w:p>
        </w:tc>
        <w:tc>
          <w:tcPr/>
          <w:p>
            <w:pPr>
              <w:pStyle w:val="Compact"/>
              <w:jc w:val="right"/>
            </w:pPr>
            <w:r>
              <w:t xml:space="preserve">33,39</w:t>
            </w:r>
          </w:p>
        </w:tc>
      </w:tr>
      <w:tr>
        <w:tc>
          <w:tcPr/>
          <w:p>
            <w:pPr>
              <w:pStyle w:val="Compact"/>
            </w:pPr>
            <w:r>
              <w:t xml:space="preserve">COGS (52%) [B]</w:t>
            </w:r>
          </w:p>
        </w:tc>
        <w:tc>
          <w:tcPr/>
          <w:p>
            <w:pPr>
              <w:pStyle w:val="Compact"/>
              <w:jc w:val="right"/>
            </w:pPr>
            <w:r>
              <w:t xml:space="preserve">(0,23)</w:t>
            </w:r>
          </w:p>
        </w:tc>
        <w:tc>
          <w:tcPr/>
          <w:p>
            <w:pPr>
              <w:pStyle w:val="Compact"/>
              <w:jc w:val="right"/>
            </w:pPr>
            <w:r>
              <w:t xml:space="preserve">(0,57)</w:t>
            </w:r>
          </w:p>
        </w:tc>
        <w:tc>
          <w:tcPr/>
          <w:p>
            <w:pPr>
              <w:pStyle w:val="Compact"/>
              <w:jc w:val="right"/>
            </w:pPr>
            <w:r>
              <w:t xml:space="preserve">(1,02)</w:t>
            </w:r>
          </w:p>
        </w:tc>
        <w:tc>
          <w:tcPr/>
          <w:p>
            <w:pPr>
              <w:pStyle w:val="Compact"/>
              <w:jc w:val="right"/>
            </w:pPr>
            <w:r>
              <w:t xml:space="preserve">(1,33)</w:t>
            </w:r>
          </w:p>
        </w:tc>
        <w:tc>
          <w:tcPr/>
          <w:p>
            <w:pPr>
              <w:pStyle w:val="Compact"/>
              <w:jc w:val="right"/>
            </w:pPr>
            <w:r>
              <w:t xml:space="preserve">(1,75)</w:t>
            </w:r>
          </w:p>
        </w:tc>
        <w:tc>
          <w:tcPr/>
          <w:p>
            <w:pPr>
              <w:pStyle w:val="Compact"/>
              <w:jc w:val="right"/>
            </w:pPr>
            <w:r>
              <w:t xml:space="preserve">(2,04)</w:t>
            </w:r>
          </w:p>
        </w:tc>
        <w:tc>
          <w:tcPr/>
          <w:p>
            <w:pPr>
              <w:pStyle w:val="Compact"/>
              <w:jc w:val="right"/>
            </w:pPr>
            <w:r>
              <w:t xml:space="preserve">(2,31)</w:t>
            </w:r>
          </w:p>
        </w:tc>
        <w:tc>
          <w:tcPr/>
          <w:p>
            <w:pPr>
              <w:pStyle w:val="Compact"/>
              <w:jc w:val="right"/>
            </w:pPr>
            <w:r>
              <w:t xml:space="preserve">(2,54)</w:t>
            </w:r>
          </w:p>
        </w:tc>
        <w:tc>
          <w:tcPr/>
          <w:p>
            <w:pPr>
              <w:pStyle w:val="Compact"/>
              <w:jc w:val="right"/>
            </w:pPr>
            <w:r>
              <w:t xml:space="preserve">(2,70)</w:t>
            </w:r>
          </w:p>
        </w:tc>
        <w:tc>
          <w:tcPr/>
          <w:p>
            <w:pPr>
              <w:pStyle w:val="Compact"/>
              <w:jc w:val="right"/>
            </w:pPr>
            <w:r>
              <w:t xml:space="preserve">(2,88)</w:t>
            </w:r>
          </w:p>
        </w:tc>
        <w:tc>
          <w:tcPr/>
          <w:p>
            <w:pPr>
              <w:pStyle w:val="Compact"/>
              <w:jc w:val="right"/>
            </w:pPr>
            <w:r>
              <w:t xml:space="preserve">(17,36)</w:t>
            </w:r>
          </w:p>
        </w:tc>
      </w:tr>
      <w:tr>
        <w:tc>
          <w:tcPr/>
          <w:p>
            <w:pPr>
              <w:pStyle w:val="Compact"/>
            </w:pPr>
            <w:r>
              <w:rPr>
                <w:b/>
                <w:bCs/>
              </w:rPr>
              <w:t xml:space="preserve">Gross Profit</w:t>
            </w:r>
          </w:p>
        </w:tc>
        <w:tc>
          <w:tcPr/>
          <w:p>
            <w:pPr>
              <w:pStyle w:val="Compact"/>
              <w:jc w:val="right"/>
            </w:pPr>
            <w:r>
              <w:rPr>
                <w:b/>
                <w:bCs/>
              </w:rPr>
              <w:t xml:space="preserve">0,21</w:t>
            </w:r>
          </w:p>
        </w:tc>
        <w:tc>
          <w:tcPr/>
          <w:p>
            <w:pPr>
              <w:pStyle w:val="Compact"/>
              <w:jc w:val="right"/>
            </w:pPr>
            <w:r>
              <w:rPr>
                <w:b/>
                <w:bCs/>
              </w:rPr>
              <w:t xml:space="preserve">0,52</w:t>
            </w:r>
          </w:p>
        </w:tc>
        <w:tc>
          <w:tcPr/>
          <w:p>
            <w:pPr>
              <w:pStyle w:val="Compact"/>
              <w:jc w:val="right"/>
            </w:pPr>
            <w:r>
              <w:rPr>
                <w:b/>
                <w:bCs/>
              </w:rPr>
              <w:t xml:space="preserve">0,94</w:t>
            </w:r>
          </w:p>
        </w:tc>
        <w:tc>
          <w:tcPr/>
          <w:p>
            <w:pPr>
              <w:pStyle w:val="Compact"/>
              <w:jc w:val="right"/>
            </w:pPr>
            <w:r>
              <w:rPr>
                <w:b/>
                <w:bCs/>
              </w:rPr>
              <w:t xml:space="preserve">1,22</w:t>
            </w:r>
          </w:p>
        </w:tc>
        <w:tc>
          <w:tcPr/>
          <w:p>
            <w:pPr>
              <w:pStyle w:val="Compact"/>
              <w:jc w:val="right"/>
            </w:pPr>
            <w:r>
              <w:rPr>
                <w:b/>
                <w:bCs/>
              </w:rPr>
              <w:t xml:space="preserve">1,62</w:t>
            </w:r>
          </w:p>
        </w:tc>
        <w:tc>
          <w:tcPr/>
          <w:p>
            <w:pPr>
              <w:pStyle w:val="Compact"/>
              <w:jc w:val="right"/>
            </w:pPr>
            <w:r>
              <w:rPr>
                <w:b/>
                <w:bCs/>
              </w:rPr>
              <w:t xml:space="preserve">1,88</w:t>
            </w:r>
          </w:p>
        </w:tc>
        <w:tc>
          <w:tcPr/>
          <w:p>
            <w:pPr>
              <w:pStyle w:val="Compact"/>
              <w:jc w:val="right"/>
            </w:pPr>
            <w:r>
              <w:rPr>
                <w:b/>
                <w:bCs/>
              </w:rPr>
              <w:t xml:space="preserve">2,13</w:t>
            </w:r>
          </w:p>
        </w:tc>
        <w:tc>
          <w:tcPr/>
          <w:p>
            <w:pPr>
              <w:pStyle w:val="Compact"/>
              <w:jc w:val="right"/>
            </w:pPr>
            <w:r>
              <w:rPr>
                <w:b/>
                <w:bCs/>
              </w:rPr>
              <w:t xml:space="preserve">2,34</w:t>
            </w:r>
          </w:p>
        </w:tc>
        <w:tc>
          <w:tcPr/>
          <w:p>
            <w:pPr>
              <w:pStyle w:val="Compact"/>
              <w:jc w:val="right"/>
            </w:pPr>
            <w:r>
              <w:rPr>
                <w:b/>
                <w:bCs/>
              </w:rPr>
              <w:t xml:space="preserve">2,50</w:t>
            </w:r>
          </w:p>
        </w:tc>
        <w:tc>
          <w:tcPr/>
          <w:p>
            <w:pPr>
              <w:pStyle w:val="Compact"/>
              <w:jc w:val="right"/>
            </w:pPr>
            <w:r>
              <w:rPr>
                <w:b/>
                <w:bCs/>
              </w:rPr>
              <w:t xml:space="preserve">2,66</w:t>
            </w:r>
          </w:p>
        </w:tc>
        <w:tc>
          <w:tcPr/>
          <w:p>
            <w:pPr>
              <w:pStyle w:val="Compact"/>
              <w:jc w:val="right"/>
            </w:pPr>
            <w:r>
              <w:rPr>
                <w:b/>
                <w:bCs/>
              </w:rPr>
              <w:t xml:space="preserve">16,03</w:t>
            </w:r>
          </w:p>
        </w:tc>
      </w:tr>
      <w:tr>
        <w:tc>
          <w:tcPr/>
          <w:p>
            <w:pPr>
              <w:pStyle w:val="Compact"/>
            </w:pPr>
            <w:r>
              <w:t xml:space="preserve">Gross Margin</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c>
          <w:tcPr/>
          <w:p>
            <w:pPr>
              <w:pStyle w:val="Compact"/>
              <w:jc w:val="right"/>
            </w:pPr>
            <w:r>
              <w:t xml:space="preserve">48%</w:t>
            </w:r>
          </w:p>
        </w:tc>
      </w:tr>
      <w:tr>
        <w:tc>
          <w:tcPr/>
          <w:p>
            <w:pPr>
              <w:pStyle w:val="Compact"/>
            </w:pPr>
            <w:r>
              <w:t xml:space="preserve">Opex (22%) [A]</w:t>
            </w:r>
          </w:p>
        </w:tc>
        <w:tc>
          <w:tcPr/>
          <w:p>
            <w:pPr>
              <w:pStyle w:val="Compact"/>
              <w:jc w:val="right"/>
            </w:pPr>
            <w:r>
              <w:t xml:space="preserve">(0,10)</w:t>
            </w:r>
          </w:p>
        </w:tc>
        <w:tc>
          <w:tcPr/>
          <w:p>
            <w:pPr>
              <w:pStyle w:val="Compact"/>
              <w:jc w:val="right"/>
            </w:pPr>
            <w:r>
              <w:t xml:space="preserve">(0,24)</w:t>
            </w:r>
          </w:p>
        </w:tc>
        <w:tc>
          <w:tcPr/>
          <w:p>
            <w:pPr>
              <w:pStyle w:val="Compact"/>
              <w:jc w:val="right"/>
            </w:pPr>
            <w:r>
              <w:t xml:space="preserve">(0,43)</w:t>
            </w:r>
          </w:p>
        </w:tc>
        <w:tc>
          <w:tcPr/>
          <w:p>
            <w:pPr>
              <w:pStyle w:val="Compact"/>
              <w:jc w:val="right"/>
            </w:pPr>
            <w:r>
              <w:t xml:space="preserve">(0,56)</w:t>
            </w:r>
          </w:p>
        </w:tc>
        <w:tc>
          <w:tcPr/>
          <w:p>
            <w:pPr>
              <w:pStyle w:val="Compact"/>
              <w:jc w:val="right"/>
            </w:pPr>
            <w:r>
              <w:t xml:space="preserve">(0,74)</w:t>
            </w:r>
          </w:p>
        </w:tc>
        <w:tc>
          <w:tcPr/>
          <w:p>
            <w:pPr>
              <w:pStyle w:val="Compact"/>
              <w:jc w:val="right"/>
            </w:pPr>
            <w:r>
              <w:t xml:space="preserve">(0,86)</w:t>
            </w:r>
          </w:p>
        </w:tc>
        <w:tc>
          <w:tcPr/>
          <w:p>
            <w:pPr>
              <w:pStyle w:val="Compact"/>
              <w:jc w:val="right"/>
            </w:pPr>
            <w:r>
              <w:t xml:space="preserve">(0,98)</w:t>
            </w:r>
          </w:p>
        </w:tc>
        <w:tc>
          <w:tcPr/>
          <w:p>
            <w:pPr>
              <w:pStyle w:val="Compact"/>
              <w:jc w:val="right"/>
            </w:pPr>
            <w:r>
              <w:t xml:space="preserve">(1,07)</w:t>
            </w:r>
          </w:p>
        </w:tc>
        <w:tc>
          <w:tcPr/>
          <w:p>
            <w:pPr>
              <w:pStyle w:val="Compact"/>
              <w:jc w:val="right"/>
            </w:pPr>
            <w:r>
              <w:t xml:space="preserve">(1,14)</w:t>
            </w:r>
          </w:p>
        </w:tc>
        <w:tc>
          <w:tcPr/>
          <w:p>
            <w:pPr>
              <w:pStyle w:val="Compact"/>
              <w:jc w:val="right"/>
            </w:pPr>
            <w:r>
              <w:t xml:space="preserve">(1,22)</w:t>
            </w:r>
          </w:p>
        </w:tc>
        <w:tc>
          <w:tcPr/>
          <w:p>
            <w:pPr>
              <w:pStyle w:val="Compact"/>
              <w:jc w:val="right"/>
            </w:pPr>
            <w:r>
              <w:t xml:space="preserve">(7,35)</w:t>
            </w:r>
          </w:p>
        </w:tc>
      </w:tr>
      <w:tr>
        <w:tc>
          <w:tcPr/>
          <w:p>
            <w:pPr>
              <w:pStyle w:val="Compact"/>
            </w:pPr>
            <w:r>
              <w:rPr>
                <w:b/>
                <w:bCs/>
              </w:rPr>
              <w:t xml:space="preserve">EBITDA</w:t>
            </w:r>
          </w:p>
        </w:tc>
        <w:tc>
          <w:tcPr/>
          <w:p>
            <w:pPr>
              <w:pStyle w:val="Compact"/>
              <w:jc w:val="right"/>
            </w:pPr>
            <w:r>
              <w:rPr>
                <w:b/>
                <w:bCs/>
              </w:rPr>
              <w:t xml:space="preserve">0,11</w:t>
            </w:r>
          </w:p>
        </w:tc>
        <w:tc>
          <w:tcPr/>
          <w:p>
            <w:pPr>
              <w:pStyle w:val="Compact"/>
              <w:jc w:val="right"/>
            </w:pPr>
            <w:r>
              <w:rPr>
                <w:b/>
                <w:bCs/>
              </w:rPr>
              <w:t xml:space="preserve">0,28</w:t>
            </w:r>
          </w:p>
        </w:tc>
        <w:tc>
          <w:tcPr/>
          <w:p>
            <w:pPr>
              <w:pStyle w:val="Compact"/>
              <w:jc w:val="right"/>
            </w:pPr>
            <w:r>
              <w:rPr>
                <w:b/>
                <w:bCs/>
              </w:rPr>
              <w:t xml:space="preserve">0,51</w:t>
            </w:r>
          </w:p>
        </w:tc>
        <w:tc>
          <w:tcPr/>
          <w:p>
            <w:pPr>
              <w:pStyle w:val="Compact"/>
              <w:jc w:val="right"/>
            </w:pPr>
            <w:r>
              <w:rPr>
                <w:b/>
                <w:bCs/>
              </w:rPr>
              <w:t xml:space="preserve">0,66</w:t>
            </w:r>
          </w:p>
        </w:tc>
        <w:tc>
          <w:tcPr/>
          <w:p>
            <w:pPr>
              <w:pStyle w:val="Compact"/>
              <w:jc w:val="right"/>
            </w:pPr>
            <w:r>
              <w:rPr>
                <w:b/>
                <w:bCs/>
              </w:rPr>
              <w:t xml:space="preserve">0,88</w:t>
            </w:r>
          </w:p>
        </w:tc>
        <w:tc>
          <w:tcPr/>
          <w:p>
            <w:pPr>
              <w:pStyle w:val="Compact"/>
              <w:jc w:val="right"/>
            </w:pPr>
            <w:r>
              <w:rPr>
                <w:b/>
                <w:bCs/>
              </w:rPr>
              <w:t xml:space="preserve">1,02</w:t>
            </w:r>
          </w:p>
        </w:tc>
        <w:tc>
          <w:tcPr/>
          <w:p>
            <w:pPr>
              <w:pStyle w:val="Compact"/>
              <w:jc w:val="right"/>
            </w:pPr>
            <w:r>
              <w:rPr>
                <w:b/>
                <w:bCs/>
              </w:rPr>
              <w:t xml:space="preserve">1,15</w:t>
            </w:r>
          </w:p>
        </w:tc>
        <w:tc>
          <w:tcPr/>
          <w:p>
            <w:pPr>
              <w:pStyle w:val="Compact"/>
              <w:jc w:val="right"/>
            </w:pPr>
            <w:r>
              <w:rPr>
                <w:b/>
                <w:bCs/>
              </w:rPr>
              <w:t xml:space="preserve">1,27</w:t>
            </w:r>
          </w:p>
        </w:tc>
        <w:tc>
          <w:tcPr/>
          <w:p>
            <w:pPr>
              <w:pStyle w:val="Compact"/>
              <w:jc w:val="right"/>
            </w:pPr>
            <w:r>
              <w:rPr>
                <w:b/>
                <w:bCs/>
              </w:rPr>
              <w:t xml:space="preserve">1,36</w:t>
            </w:r>
          </w:p>
        </w:tc>
        <w:tc>
          <w:tcPr/>
          <w:p>
            <w:pPr>
              <w:pStyle w:val="Compact"/>
              <w:jc w:val="right"/>
            </w:pPr>
            <w:r>
              <w:rPr>
                <w:b/>
                <w:bCs/>
              </w:rPr>
              <w:t xml:space="preserve">1,44</w:t>
            </w:r>
          </w:p>
        </w:tc>
        <w:tc>
          <w:tcPr/>
          <w:p>
            <w:pPr>
              <w:pStyle w:val="Compact"/>
              <w:jc w:val="right"/>
            </w:pPr>
            <w:r>
              <w:rPr>
                <w:b/>
                <w:bCs/>
              </w:rPr>
              <w:t xml:space="preserve">8,68</w:t>
            </w:r>
          </w:p>
        </w:tc>
      </w:tr>
      <w:tr>
        <w:tc>
          <w:tcPr/>
          <w:p>
            <w:pPr>
              <w:pStyle w:val="Compact"/>
            </w:pPr>
            <w:r>
              <w:t xml:space="preserve">D&amp;A</w:t>
            </w:r>
          </w:p>
        </w:tc>
        <w:tc>
          <w:tcPr/>
          <w:p>
            <w:pPr>
              <w:pStyle w:val="Compact"/>
              <w:jc w:val="right"/>
            </w:pPr>
            <w:r>
              <w:t xml:space="preserve">(0,12)</w:t>
            </w:r>
          </w:p>
        </w:tc>
        <w:tc>
          <w:tcPr/>
          <w:p>
            <w:pPr>
              <w:pStyle w:val="Compact"/>
              <w:jc w:val="right"/>
            </w:pPr>
            <w:r>
              <w:t xml:space="preserve">(0,25)</w:t>
            </w:r>
          </w:p>
        </w:tc>
        <w:tc>
          <w:tcPr/>
          <w:p>
            <w:pPr>
              <w:pStyle w:val="Compact"/>
              <w:jc w:val="right"/>
            </w:pPr>
            <w:r>
              <w:t xml:space="preserve">(0,32)</w:t>
            </w:r>
          </w:p>
        </w:tc>
        <w:tc>
          <w:tcPr/>
          <w:p>
            <w:pPr>
              <w:pStyle w:val="Compact"/>
              <w:jc w:val="right"/>
            </w:pPr>
            <w:r>
              <w:t xml:space="preserve">(0,35)</w:t>
            </w:r>
          </w:p>
        </w:tc>
        <w:tc>
          <w:tcPr/>
          <w:p>
            <w:pPr>
              <w:pStyle w:val="Compact"/>
              <w:jc w:val="right"/>
            </w:pPr>
            <w:r>
              <w:t xml:space="preserve">(0,38)</w:t>
            </w:r>
          </w:p>
        </w:tc>
        <w:tc>
          <w:tcPr/>
          <w:p>
            <w:pPr>
              <w:pStyle w:val="Compact"/>
              <w:jc w:val="right"/>
            </w:pPr>
            <w:r>
              <w:t xml:space="preserve">(0,40)</w:t>
            </w:r>
          </w:p>
        </w:tc>
        <w:tc>
          <w:tcPr/>
          <w:p>
            <w:pPr>
              <w:pStyle w:val="Compact"/>
              <w:jc w:val="right"/>
            </w:pPr>
            <w:r>
              <w:t xml:space="preserve">(0,40)</w:t>
            </w:r>
          </w:p>
        </w:tc>
        <w:tc>
          <w:tcPr/>
          <w:p>
            <w:pPr>
              <w:pStyle w:val="Compact"/>
              <w:jc w:val="right"/>
            </w:pPr>
            <w:r>
              <w:t xml:space="preserve">(0,40)</w:t>
            </w:r>
          </w:p>
        </w:tc>
        <w:tc>
          <w:tcPr/>
          <w:p>
            <w:pPr>
              <w:pStyle w:val="Compact"/>
              <w:jc w:val="right"/>
            </w:pPr>
            <w:r>
              <w:t xml:space="preserve">(0,40)</w:t>
            </w:r>
          </w:p>
        </w:tc>
        <w:tc>
          <w:tcPr/>
          <w:p>
            <w:pPr>
              <w:pStyle w:val="Compact"/>
              <w:jc w:val="right"/>
            </w:pPr>
            <w:r>
              <w:t xml:space="preserve">(0,38)</w:t>
            </w:r>
          </w:p>
        </w:tc>
        <w:tc>
          <w:tcPr/>
          <w:p>
            <w:pPr>
              <w:pStyle w:val="Compact"/>
              <w:jc w:val="right"/>
            </w:pPr>
            <w:r>
              <w:t xml:space="preserve">(3,40)</w:t>
            </w:r>
          </w:p>
        </w:tc>
      </w:tr>
      <w:tr>
        <w:tc>
          <w:tcPr/>
          <w:p>
            <w:pPr>
              <w:pStyle w:val="Compact"/>
            </w:pPr>
            <w:r>
              <w:rPr>
                <w:b/>
                <w:bCs/>
              </w:rPr>
              <w:t xml:space="preserve">EBIT</w:t>
            </w:r>
          </w:p>
        </w:tc>
        <w:tc>
          <w:tcPr/>
          <w:p>
            <w:pPr>
              <w:pStyle w:val="Compact"/>
              <w:jc w:val="right"/>
            </w:pPr>
            <w:r>
              <w:rPr>
                <w:b/>
                <w:bCs/>
              </w:rPr>
              <w:t xml:space="preserve">(0,01)</w:t>
            </w:r>
          </w:p>
        </w:tc>
        <w:tc>
          <w:tcPr/>
          <w:p>
            <w:pPr>
              <w:pStyle w:val="Compact"/>
              <w:jc w:val="right"/>
            </w:pPr>
            <w:r>
              <w:rPr>
                <w:b/>
                <w:bCs/>
              </w:rPr>
              <w:t xml:space="preserve">0,03</w:t>
            </w:r>
          </w:p>
        </w:tc>
        <w:tc>
          <w:tcPr/>
          <w:p>
            <w:pPr>
              <w:pStyle w:val="Compact"/>
              <w:jc w:val="right"/>
            </w:pPr>
            <w:r>
              <w:rPr>
                <w:b/>
                <w:bCs/>
              </w:rPr>
              <w:t xml:space="preserve">0,19</w:t>
            </w:r>
          </w:p>
        </w:tc>
        <w:tc>
          <w:tcPr/>
          <w:p>
            <w:pPr>
              <w:pStyle w:val="Compact"/>
              <w:jc w:val="right"/>
            </w:pPr>
            <w:r>
              <w:rPr>
                <w:b/>
                <w:bCs/>
              </w:rPr>
              <w:t xml:space="preserve">0,31</w:t>
            </w:r>
          </w:p>
        </w:tc>
        <w:tc>
          <w:tcPr/>
          <w:p>
            <w:pPr>
              <w:pStyle w:val="Compact"/>
              <w:jc w:val="right"/>
            </w:pPr>
            <w:r>
              <w:rPr>
                <w:b/>
                <w:bCs/>
              </w:rPr>
              <w:t xml:space="preserve">0,50</w:t>
            </w:r>
          </w:p>
        </w:tc>
        <w:tc>
          <w:tcPr/>
          <w:p>
            <w:pPr>
              <w:pStyle w:val="Compact"/>
              <w:jc w:val="right"/>
            </w:pPr>
            <w:r>
              <w:rPr>
                <w:b/>
                <w:bCs/>
              </w:rPr>
              <w:t xml:space="preserve">0,62</w:t>
            </w:r>
          </w:p>
        </w:tc>
        <w:tc>
          <w:tcPr/>
          <w:p>
            <w:pPr>
              <w:pStyle w:val="Compact"/>
              <w:jc w:val="right"/>
            </w:pPr>
            <w:r>
              <w:rPr>
                <w:b/>
                <w:bCs/>
              </w:rPr>
              <w:t xml:space="preserve">0,75</w:t>
            </w:r>
          </w:p>
        </w:tc>
        <w:tc>
          <w:tcPr/>
          <w:p>
            <w:pPr>
              <w:pStyle w:val="Compact"/>
              <w:jc w:val="right"/>
            </w:pPr>
            <w:r>
              <w:rPr>
                <w:b/>
                <w:bCs/>
              </w:rPr>
              <w:t xml:space="preserve">0,87</w:t>
            </w:r>
          </w:p>
        </w:tc>
        <w:tc>
          <w:tcPr/>
          <w:p>
            <w:pPr>
              <w:pStyle w:val="Compact"/>
              <w:jc w:val="right"/>
            </w:pPr>
            <w:r>
              <w:rPr>
                <w:b/>
                <w:bCs/>
              </w:rPr>
              <w:t xml:space="preserve">0,96</w:t>
            </w:r>
          </w:p>
        </w:tc>
        <w:tc>
          <w:tcPr/>
          <w:p>
            <w:pPr>
              <w:pStyle w:val="Compact"/>
              <w:jc w:val="right"/>
            </w:pPr>
            <w:r>
              <w:rPr>
                <w:b/>
                <w:bCs/>
              </w:rPr>
              <w:t xml:space="preserve">1,06</w:t>
            </w:r>
          </w:p>
        </w:tc>
        <w:tc>
          <w:tcPr/>
          <w:p>
            <w:pPr>
              <w:pStyle w:val="Compact"/>
              <w:jc w:val="right"/>
            </w:pPr>
            <w:r>
              <w:rPr>
                <w:b/>
                <w:bCs/>
              </w:rPr>
              <w:t xml:space="preserve">5,28</w:t>
            </w:r>
          </w:p>
        </w:tc>
      </w:tr>
    </w:tbl>
    <w:p>
      <w:r>
        <w:pict>
          <v:rect style="width:0;height:1.5pt" o:hralign="center" o:hrstd="t" o:hr="t"/>
        </w:pict>
      </w:r>
    </w:p>
    <w:bookmarkEnd w:id="573"/>
    <w:bookmarkEnd w:id="574"/>
    <w:bookmarkStart w:id="575" w:name="g.6.-pl-tổng-hợp-base-case"/>
    <w:p>
      <w:pPr>
        <w:pStyle w:val="Heading2"/>
      </w:pPr>
      <w:r>
        <w:rPr>
          <w:rStyle w:val="SectionNumber"/>
        </w:rPr>
        <w:t xml:space="preserve">23.6</w:t>
      </w:r>
      <w:r>
        <w:tab/>
      </w:r>
      <w:r>
        <w:t xml:space="preserve">G.6. P&amp;L Tổng hợp — BASE CASE</w:t>
      </w:r>
    </w:p>
    <w:p>
      <w:pPr>
        <w:pStyle w:val="BlockText"/>
      </w:pPr>
      <w:r>
        <w:rPr>
          <w:b/>
          <w:bCs/>
        </w:rPr>
        <w:t xml:space="preserve">V2.1 NOTE</w:t>
      </w:r>
      <w:r>
        <w:t xml:space="preserve">: P&amp;L tổng hợp dựa trên mô hình cũ (10Y, doanh thu từ Y1). Revenue 10Y = 103,52M là steady-state reference. V2.1: Revenue 15Y = ~165M, xem Phụ lục A.2.</w:t>
      </w:r>
    </w:p>
    <w:p>
      <w:pPr>
        <w:pStyle w:val="FirstParagraph"/>
      </w:pPr>
      <w:r>
        <w:rPr>
          <w:i/>
          <w:iCs/>
        </w:rPr>
        <w:t xml:space="preserve">(Đơn vị: Triệu USD)</w:t>
      </w:r>
    </w:p>
    <w:tbl>
      <w:tblPr>
        <w:tblStyle w:val="Table"/>
        <w:tblW w:type="pct" w:w="5000"/>
        <w:tblLayout w:type="fixed"/>
        <w:tblLook w:firstRow="1" w:lastRow="0" w:firstColumn="0" w:lastColumn="0" w:noHBand="0" w:noVBand="0" w:val="0020"/>
      </w:tblPr>
      <w:tblGrid>
        <w:gridCol w:w="875"/>
        <w:gridCol w:w="636"/>
        <w:gridCol w:w="636"/>
        <w:gridCol w:w="636"/>
        <w:gridCol w:w="636"/>
        <w:gridCol w:w="636"/>
        <w:gridCol w:w="636"/>
        <w:gridCol w:w="636"/>
        <w:gridCol w:w="636"/>
        <w:gridCol w:w="636"/>
        <w:gridCol w:w="636"/>
        <w:gridCol w:w="676"/>
      </w:tblGrid>
      <w:tr>
        <w:trPr>
          <w:tblHeader w:val="on"/>
        </w:trPr>
        <w:tc>
          <w:tcPr/>
          <w:p>
            <w:pPr>
              <w:pStyle w:val="Compact"/>
            </w:pPr>
            <w:r>
              <w:t xml:space="preserve">Khoản mục</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c>
          <w:tcPr/>
          <w:p>
            <w:pPr>
              <w:pStyle w:val="Compact"/>
              <w:jc w:val="right"/>
            </w:pPr>
            <w:r>
              <w:rPr>
                <w:b/>
                <w:bCs/>
              </w:rPr>
              <w:t xml:space="preserve">Tổng</w:t>
            </w:r>
          </w:p>
        </w:tc>
      </w:tr>
      <w:tr>
        <w:tc>
          <w:tcPr/>
          <w:p>
            <w:pPr>
              <w:pStyle w:val="Compact"/>
            </w:pPr>
            <w:r>
              <w:rPr>
                <w:b/>
                <w:bCs/>
              </w:rPr>
              <w:t xml:space="preserve">Revenue</w:t>
            </w:r>
          </w:p>
        </w:tc>
        <w:tc>
          <w:tcPr/>
          <w:p>
            <w:pPr>
              <w:pStyle w:val="Compact"/>
              <w:jc w:val="right"/>
            </w:pPr>
            <w:r>
              <w:t xml:space="preserve">0,74</w:t>
            </w:r>
          </w:p>
        </w:tc>
        <w:tc>
          <w:tcPr/>
          <w:p>
            <w:pPr>
              <w:pStyle w:val="Compact"/>
              <w:jc w:val="right"/>
            </w:pPr>
            <w:r>
              <w:t xml:space="preserve">2,83</w:t>
            </w:r>
          </w:p>
        </w:tc>
        <w:tc>
          <w:tcPr/>
          <w:p>
            <w:pPr>
              <w:pStyle w:val="Compact"/>
              <w:jc w:val="right"/>
            </w:pPr>
            <w:r>
              <w:t xml:space="preserve">5,54</w:t>
            </w:r>
          </w:p>
        </w:tc>
        <w:tc>
          <w:tcPr/>
          <w:p>
            <w:pPr>
              <w:pStyle w:val="Compact"/>
              <w:jc w:val="right"/>
            </w:pPr>
            <w:r>
              <w:t xml:space="preserve">8,48</w:t>
            </w:r>
          </w:p>
        </w:tc>
        <w:tc>
          <w:tcPr/>
          <w:p>
            <w:pPr>
              <w:pStyle w:val="Compact"/>
              <w:jc w:val="right"/>
            </w:pPr>
            <w:r>
              <w:t xml:space="preserve">12,05</w:t>
            </w:r>
          </w:p>
        </w:tc>
        <w:tc>
          <w:tcPr/>
          <w:p>
            <w:pPr>
              <w:pStyle w:val="Compact"/>
              <w:jc w:val="right"/>
            </w:pPr>
            <w:r>
              <w:t xml:space="preserve">13,26</w:t>
            </w:r>
          </w:p>
        </w:tc>
        <w:tc>
          <w:tcPr/>
          <w:p>
            <w:pPr>
              <w:pStyle w:val="Compact"/>
              <w:jc w:val="right"/>
            </w:pPr>
            <w:r>
              <w:t xml:space="preserve">14,14</w:t>
            </w:r>
          </w:p>
        </w:tc>
        <w:tc>
          <w:tcPr/>
          <w:p>
            <w:pPr>
              <w:pStyle w:val="Compact"/>
              <w:jc w:val="right"/>
            </w:pPr>
            <w:r>
              <w:t xml:space="preserve">14,90</w:t>
            </w:r>
          </w:p>
        </w:tc>
        <w:tc>
          <w:tcPr/>
          <w:p>
            <w:pPr>
              <w:pStyle w:val="Compact"/>
              <w:jc w:val="right"/>
            </w:pPr>
            <w:r>
              <w:t xml:space="preserve">15,54</w:t>
            </w:r>
          </w:p>
        </w:tc>
        <w:tc>
          <w:tcPr/>
          <w:p>
            <w:pPr>
              <w:pStyle w:val="Compact"/>
              <w:jc w:val="right"/>
            </w:pPr>
            <w:r>
              <w:t xml:space="preserve">16,04</w:t>
            </w:r>
          </w:p>
        </w:tc>
        <w:tc>
          <w:tcPr/>
          <w:p>
            <w:pPr>
              <w:pStyle w:val="Compact"/>
              <w:jc w:val="right"/>
            </w:pPr>
            <w:r>
              <w:rPr>
                <w:b/>
                <w:bCs/>
              </w:rPr>
              <w:t xml:space="preserve">103,52</w:t>
            </w:r>
          </w:p>
        </w:tc>
      </w:tr>
      <w:tr>
        <w:tc>
          <w:tcPr/>
          <w:p>
            <w:pPr>
              <w:pStyle w:val="Compact"/>
            </w:pPr>
            <w:r>
              <w:t xml:space="preserve">Total COGS</w:t>
            </w:r>
          </w:p>
        </w:tc>
        <w:tc>
          <w:tcPr/>
          <w:p>
            <w:pPr>
              <w:pStyle w:val="Compact"/>
              <w:jc w:val="right"/>
            </w:pPr>
            <w:r>
              <w:t xml:space="preserve">(0,41)</w:t>
            </w:r>
          </w:p>
        </w:tc>
        <w:tc>
          <w:tcPr/>
          <w:p>
            <w:pPr>
              <w:pStyle w:val="Compact"/>
              <w:jc w:val="right"/>
            </w:pPr>
            <w:r>
              <w:t xml:space="preserve">(1,57)</w:t>
            </w:r>
          </w:p>
        </w:tc>
        <w:tc>
          <w:tcPr/>
          <w:p>
            <w:pPr>
              <w:pStyle w:val="Compact"/>
              <w:jc w:val="right"/>
            </w:pPr>
            <w:r>
              <w:t xml:space="preserve">(3,10)</w:t>
            </w:r>
          </w:p>
        </w:tc>
        <w:tc>
          <w:tcPr/>
          <w:p>
            <w:pPr>
              <w:pStyle w:val="Compact"/>
              <w:jc w:val="right"/>
            </w:pPr>
            <w:r>
              <w:t xml:space="preserve">(4,76)</w:t>
            </w:r>
          </w:p>
        </w:tc>
        <w:tc>
          <w:tcPr/>
          <w:p>
            <w:pPr>
              <w:pStyle w:val="Compact"/>
              <w:jc w:val="right"/>
            </w:pPr>
            <w:r>
              <w:t xml:space="preserve">(6,75)</w:t>
            </w:r>
          </w:p>
        </w:tc>
        <w:tc>
          <w:tcPr/>
          <w:p>
            <w:pPr>
              <w:pStyle w:val="Compact"/>
              <w:jc w:val="right"/>
            </w:pPr>
            <w:r>
              <w:t xml:space="preserve">(7,41)</w:t>
            </w:r>
          </w:p>
        </w:tc>
        <w:tc>
          <w:tcPr/>
          <w:p>
            <w:pPr>
              <w:pStyle w:val="Compact"/>
              <w:jc w:val="right"/>
            </w:pPr>
            <w:r>
              <w:t xml:space="preserve">(7,89)</w:t>
            </w:r>
          </w:p>
        </w:tc>
        <w:tc>
          <w:tcPr/>
          <w:p>
            <w:pPr>
              <w:pStyle w:val="Compact"/>
              <w:jc w:val="right"/>
            </w:pPr>
            <w:r>
              <w:t xml:space="preserve">(8,31)</w:t>
            </w:r>
          </w:p>
        </w:tc>
        <w:tc>
          <w:tcPr/>
          <w:p>
            <w:pPr>
              <w:pStyle w:val="Compact"/>
              <w:jc w:val="right"/>
            </w:pPr>
            <w:r>
              <w:t xml:space="preserve">(8,67)</w:t>
            </w:r>
          </w:p>
        </w:tc>
        <w:tc>
          <w:tcPr/>
          <w:p>
            <w:pPr>
              <w:pStyle w:val="Compact"/>
              <w:jc w:val="right"/>
            </w:pPr>
            <w:r>
              <w:t xml:space="preserve">(8,94)</w:t>
            </w:r>
          </w:p>
        </w:tc>
        <w:tc>
          <w:tcPr/>
          <w:p>
            <w:pPr>
              <w:pStyle w:val="Compact"/>
              <w:jc w:val="right"/>
            </w:pPr>
            <w:r>
              <w:t xml:space="preserve">(57,79)</w:t>
            </w:r>
          </w:p>
        </w:tc>
      </w:tr>
      <w:tr>
        <w:tc>
          <w:tcPr/>
          <w:p>
            <w:pPr>
              <w:pStyle w:val="Compact"/>
            </w:pPr>
            <w:r>
              <w:rPr>
                <w:b/>
                <w:bCs/>
              </w:rPr>
              <w:t xml:space="preserve">Gross Profit</w:t>
            </w:r>
          </w:p>
        </w:tc>
        <w:tc>
          <w:tcPr/>
          <w:p>
            <w:pPr>
              <w:pStyle w:val="Compact"/>
              <w:jc w:val="right"/>
            </w:pPr>
            <w:r>
              <w:rPr>
                <w:b/>
                <w:bCs/>
              </w:rPr>
              <w:t xml:space="preserve">0,33</w:t>
            </w:r>
          </w:p>
        </w:tc>
        <w:tc>
          <w:tcPr/>
          <w:p>
            <w:pPr>
              <w:pStyle w:val="Compact"/>
              <w:jc w:val="right"/>
            </w:pPr>
            <w:r>
              <w:rPr>
                <w:b/>
                <w:bCs/>
              </w:rPr>
              <w:t xml:space="preserve">1,26</w:t>
            </w:r>
          </w:p>
        </w:tc>
        <w:tc>
          <w:tcPr/>
          <w:p>
            <w:pPr>
              <w:pStyle w:val="Compact"/>
              <w:jc w:val="right"/>
            </w:pPr>
            <w:r>
              <w:rPr>
                <w:b/>
                <w:bCs/>
              </w:rPr>
              <w:t xml:space="preserve">2,44</w:t>
            </w:r>
          </w:p>
        </w:tc>
        <w:tc>
          <w:tcPr/>
          <w:p>
            <w:pPr>
              <w:pStyle w:val="Compact"/>
              <w:jc w:val="right"/>
            </w:pPr>
            <w:r>
              <w:rPr>
                <w:b/>
                <w:bCs/>
              </w:rPr>
              <w:t xml:space="preserve">3,72</w:t>
            </w:r>
          </w:p>
        </w:tc>
        <w:tc>
          <w:tcPr/>
          <w:p>
            <w:pPr>
              <w:pStyle w:val="Compact"/>
              <w:jc w:val="right"/>
            </w:pPr>
            <w:r>
              <w:rPr>
                <w:b/>
                <w:bCs/>
              </w:rPr>
              <w:t xml:space="preserve">5,30</w:t>
            </w:r>
          </w:p>
        </w:tc>
        <w:tc>
          <w:tcPr/>
          <w:p>
            <w:pPr>
              <w:pStyle w:val="Compact"/>
              <w:jc w:val="right"/>
            </w:pPr>
            <w:r>
              <w:rPr>
                <w:b/>
                <w:bCs/>
              </w:rPr>
              <w:t xml:space="preserve">5,85</w:t>
            </w:r>
          </w:p>
        </w:tc>
        <w:tc>
          <w:tcPr/>
          <w:p>
            <w:pPr>
              <w:pStyle w:val="Compact"/>
              <w:jc w:val="right"/>
            </w:pPr>
            <w:r>
              <w:rPr>
                <w:b/>
                <w:bCs/>
              </w:rPr>
              <w:t xml:space="preserve">6,25</w:t>
            </w:r>
          </w:p>
        </w:tc>
        <w:tc>
          <w:tcPr/>
          <w:p>
            <w:pPr>
              <w:pStyle w:val="Compact"/>
              <w:jc w:val="right"/>
            </w:pPr>
            <w:r>
              <w:rPr>
                <w:b/>
                <w:bCs/>
              </w:rPr>
              <w:t xml:space="preserve">6,59</w:t>
            </w:r>
          </w:p>
        </w:tc>
        <w:tc>
          <w:tcPr/>
          <w:p>
            <w:pPr>
              <w:pStyle w:val="Compact"/>
              <w:jc w:val="right"/>
            </w:pPr>
            <w:r>
              <w:rPr>
                <w:b/>
                <w:bCs/>
              </w:rPr>
              <w:t xml:space="preserve">6,87</w:t>
            </w:r>
          </w:p>
        </w:tc>
        <w:tc>
          <w:tcPr/>
          <w:p>
            <w:pPr>
              <w:pStyle w:val="Compact"/>
              <w:jc w:val="right"/>
            </w:pPr>
            <w:r>
              <w:rPr>
                <w:b/>
                <w:bCs/>
              </w:rPr>
              <w:t xml:space="preserve">7,10</w:t>
            </w:r>
          </w:p>
        </w:tc>
        <w:tc>
          <w:tcPr/>
          <w:p>
            <w:pPr>
              <w:pStyle w:val="Compact"/>
              <w:jc w:val="right"/>
            </w:pPr>
            <w:r>
              <w:rPr>
                <w:b/>
                <w:bCs/>
              </w:rPr>
              <w:t xml:space="preserve">45,73</w:t>
            </w:r>
          </w:p>
        </w:tc>
      </w:tr>
      <w:tr>
        <w:tc>
          <w:tcPr/>
          <w:p>
            <w:pPr>
              <w:pStyle w:val="Compact"/>
            </w:pPr>
            <w:r>
              <w:t xml:space="preserve">Gross Margin</w:t>
            </w:r>
          </w:p>
        </w:tc>
        <w:tc>
          <w:tcPr/>
          <w:p>
            <w:pPr>
              <w:pStyle w:val="Compact"/>
              <w:jc w:val="right"/>
            </w:pPr>
            <w:r>
              <w:t xml:space="preserve">45%</w:t>
            </w:r>
          </w:p>
        </w:tc>
        <w:tc>
          <w:tcPr/>
          <w:p>
            <w:pPr>
              <w:pStyle w:val="Compact"/>
              <w:jc w:val="right"/>
            </w:pPr>
            <w:r>
              <w:t xml:space="preserve">45%</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44%</w:t>
            </w:r>
          </w:p>
        </w:tc>
        <w:tc>
          <w:tcPr/>
          <w:p>
            <w:pPr>
              <w:pStyle w:val="Compact"/>
              <w:jc w:val="right"/>
            </w:pPr>
            <w:r>
              <w:t xml:space="preserve">44%</w:t>
            </w:r>
          </w:p>
        </w:tc>
      </w:tr>
      <w:tr>
        <w:tc>
          <w:tcPr/>
          <w:p>
            <w:pPr>
              <w:pStyle w:val="Compact"/>
            </w:pPr>
            <w:r>
              <w:t xml:space="preserve">Total Opex</w:t>
            </w:r>
          </w:p>
        </w:tc>
        <w:tc>
          <w:tcPr/>
          <w:p>
            <w:pPr>
              <w:pStyle w:val="Compact"/>
              <w:jc w:val="right"/>
            </w:pPr>
            <w:r>
              <w:t xml:space="preserve">(0,58)</w:t>
            </w:r>
          </w:p>
        </w:tc>
        <w:tc>
          <w:tcPr/>
          <w:p>
            <w:pPr>
              <w:pStyle w:val="Compact"/>
              <w:jc w:val="right"/>
            </w:pPr>
            <w:r>
              <w:t xml:space="preserve">(1,17)</w:t>
            </w:r>
          </w:p>
        </w:tc>
        <w:tc>
          <w:tcPr/>
          <w:p>
            <w:pPr>
              <w:pStyle w:val="Compact"/>
              <w:jc w:val="right"/>
            </w:pPr>
            <w:r>
              <w:t xml:space="preserve">(1,90)</w:t>
            </w:r>
          </w:p>
        </w:tc>
        <w:tc>
          <w:tcPr/>
          <w:p>
            <w:pPr>
              <w:pStyle w:val="Compact"/>
              <w:jc w:val="right"/>
            </w:pPr>
            <w:r>
              <w:t xml:space="preserve">(2,65)</w:t>
            </w:r>
          </w:p>
        </w:tc>
        <w:tc>
          <w:tcPr/>
          <w:p>
            <w:pPr>
              <w:pStyle w:val="Compact"/>
              <w:jc w:val="right"/>
            </w:pPr>
            <w:r>
              <w:t xml:space="preserve">(3,57)</w:t>
            </w:r>
          </w:p>
        </w:tc>
        <w:tc>
          <w:tcPr/>
          <w:p>
            <w:pPr>
              <w:pStyle w:val="Compact"/>
              <w:jc w:val="right"/>
            </w:pPr>
            <w:r>
              <w:t xml:space="preserve">(3,89)</w:t>
            </w:r>
          </w:p>
        </w:tc>
        <w:tc>
          <w:tcPr/>
          <w:p>
            <w:pPr>
              <w:pStyle w:val="Compact"/>
              <w:jc w:val="right"/>
            </w:pPr>
            <w:r>
              <w:t xml:space="preserve">(4,14)</w:t>
            </w:r>
          </w:p>
        </w:tc>
        <w:tc>
          <w:tcPr/>
          <w:p>
            <w:pPr>
              <w:pStyle w:val="Compact"/>
              <w:jc w:val="right"/>
            </w:pPr>
            <w:r>
              <w:t xml:space="preserve">(4,35)</w:t>
            </w:r>
          </w:p>
        </w:tc>
        <w:tc>
          <w:tcPr/>
          <w:p>
            <w:pPr>
              <w:pStyle w:val="Compact"/>
              <w:jc w:val="right"/>
            </w:pPr>
            <w:r>
              <w:t xml:space="preserve">(4,53)</w:t>
            </w:r>
          </w:p>
        </w:tc>
        <w:tc>
          <w:tcPr/>
          <w:p>
            <w:pPr>
              <w:pStyle w:val="Compact"/>
              <w:jc w:val="right"/>
            </w:pPr>
            <w:r>
              <w:t xml:space="preserve">(4,69)</w:t>
            </w:r>
          </w:p>
        </w:tc>
        <w:tc>
          <w:tcPr/>
          <w:p>
            <w:pPr>
              <w:pStyle w:val="Compact"/>
              <w:jc w:val="right"/>
            </w:pPr>
            <w:r>
              <w:t xml:space="preserve">(31,47)</w:t>
            </w:r>
          </w:p>
        </w:tc>
      </w:tr>
      <w:tr>
        <w:tc>
          <w:tcPr/>
          <w:p>
            <w:pPr>
              <w:pStyle w:val="Compact"/>
            </w:pPr>
            <w:r>
              <w:rPr>
                <w:b/>
                <w:bCs/>
              </w:rPr>
              <w:t xml:space="preserve">EBITDA</w:t>
            </w:r>
          </w:p>
        </w:tc>
        <w:tc>
          <w:tcPr/>
          <w:p>
            <w:pPr>
              <w:pStyle w:val="Compact"/>
              <w:jc w:val="right"/>
            </w:pPr>
            <w:r>
              <w:rPr>
                <w:b/>
                <w:bCs/>
              </w:rPr>
              <w:t xml:space="preserve">(0,25)</w:t>
            </w:r>
          </w:p>
        </w:tc>
        <w:tc>
          <w:tcPr/>
          <w:p>
            <w:pPr>
              <w:pStyle w:val="Compact"/>
              <w:jc w:val="right"/>
            </w:pPr>
            <w:r>
              <w:rPr>
                <w:b/>
                <w:bCs/>
              </w:rPr>
              <w:t xml:space="preserve">0,09</w:t>
            </w:r>
          </w:p>
        </w:tc>
        <w:tc>
          <w:tcPr/>
          <w:p>
            <w:pPr>
              <w:pStyle w:val="Compact"/>
              <w:jc w:val="right"/>
            </w:pPr>
            <w:r>
              <w:rPr>
                <w:b/>
                <w:bCs/>
              </w:rPr>
              <w:t xml:space="preserve">0,54</w:t>
            </w:r>
          </w:p>
        </w:tc>
        <w:tc>
          <w:tcPr/>
          <w:p>
            <w:pPr>
              <w:pStyle w:val="Compact"/>
              <w:jc w:val="right"/>
            </w:pPr>
            <w:r>
              <w:rPr>
                <w:b/>
                <w:bCs/>
              </w:rPr>
              <w:t xml:space="preserve">1,07</w:t>
            </w:r>
          </w:p>
        </w:tc>
        <w:tc>
          <w:tcPr/>
          <w:p>
            <w:pPr>
              <w:pStyle w:val="Compact"/>
              <w:jc w:val="right"/>
            </w:pPr>
            <w:r>
              <w:rPr>
                <w:b/>
                <w:bCs/>
              </w:rPr>
              <w:t xml:space="preserve">1,73</w:t>
            </w:r>
          </w:p>
        </w:tc>
        <w:tc>
          <w:tcPr/>
          <w:p>
            <w:pPr>
              <w:pStyle w:val="Compact"/>
              <w:jc w:val="right"/>
            </w:pPr>
            <w:r>
              <w:rPr>
                <w:b/>
                <w:bCs/>
              </w:rPr>
              <w:t xml:space="preserve">1,96</w:t>
            </w:r>
          </w:p>
        </w:tc>
        <w:tc>
          <w:tcPr/>
          <w:p>
            <w:pPr>
              <w:pStyle w:val="Compact"/>
              <w:jc w:val="right"/>
            </w:pPr>
            <w:r>
              <w:rPr>
                <w:b/>
                <w:bCs/>
              </w:rPr>
              <w:t xml:space="preserve">2,11</w:t>
            </w:r>
          </w:p>
        </w:tc>
        <w:tc>
          <w:tcPr/>
          <w:p>
            <w:pPr>
              <w:pStyle w:val="Compact"/>
              <w:jc w:val="right"/>
            </w:pPr>
            <w:r>
              <w:rPr>
                <w:b/>
                <w:bCs/>
              </w:rPr>
              <w:t xml:space="preserve">2,24</w:t>
            </w:r>
          </w:p>
        </w:tc>
        <w:tc>
          <w:tcPr/>
          <w:p>
            <w:pPr>
              <w:pStyle w:val="Compact"/>
              <w:jc w:val="right"/>
            </w:pPr>
            <w:r>
              <w:rPr>
                <w:b/>
                <w:bCs/>
              </w:rPr>
              <w:t xml:space="preserve">2,34</w:t>
            </w:r>
          </w:p>
        </w:tc>
        <w:tc>
          <w:tcPr/>
          <w:p>
            <w:pPr>
              <w:pStyle w:val="Compact"/>
              <w:jc w:val="right"/>
            </w:pPr>
            <w:r>
              <w:rPr>
                <w:b/>
                <w:bCs/>
              </w:rPr>
              <w:t xml:space="preserve">2,41</w:t>
            </w:r>
          </w:p>
        </w:tc>
        <w:tc>
          <w:tcPr/>
          <w:p>
            <w:pPr>
              <w:pStyle w:val="Compact"/>
              <w:jc w:val="right"/>
            </w:pPr>
            <w:r>
              <w:rPr>
                <w:b/>
                <w:bCs/>
              </w:rPr>
              <w:t xml:space="preserve">14,26</w:t>
            </w:r>
          </w:p>
        </w:tc>
      </w:tr>
      <w:tr>
        <w:tc>
          <w:tcPr/>
          <w:p>
            <w:pPr>
              <w:pStyle w:val="Compact"/>
            </w:pPr>
            <w:r>
              <w:t xml:space="preserve">EBITDA Margin</w:t>
            </w:r>
          </w:p>
        </w:tc>
        <w:tc>
          <w:tcPr/>
          <w:p>
            <w:pPr>
              <w:pStyle w:val="Compact"/>
              <w:jc w:val="right"/>
            </w:pPr>
            <w:r>
              <w:t xml:space="preserve">-34%</w:t>
            </w:r>
          </w:p>
        </w:tc>
        <w:tc>
          <w:tcPr/>
          <w:p>
            <w:pPr>
              <w:pStyle w:val="Compact"/>
              <w:jc w:val="right"/>
            </w:pPr>
            <w:r>
              <w:t xml:space="preserve">3%</w:t>
            </w:r>
          </w:p>
        </w:tc>
        <w:tc>
          <w:tcPr/>
          <w:p>
            <w:pPr>
              <w:pStyle w:val="Compact"/>
              <w:jc w:val="right"/>
            </w:pPr>
            <w:r>
              <w:t xml:space="preserve">10%</w:t>
            </w:r>
          </w:p>
        </w:tc>
        <w:tc>
          <w:tcPr/>
          <w:p>
            <w:pPr>
              <w:pStyle w:val="Compact"/>
              <w:jc w:val="right"/>
            </w:pPr>
            <w:r>
              <w:t xml:space="preserve">13%</w:t>
            </w:r>
          </w:p>
        </w:tc>
        <w:tc>
          <w:tcPr/>
          <w:p>
            <w:pPr>
              <w:pStyle w:val="Compact"/>
              <w:jc w:val="right"/>
            </w:pPr>
            <w:r>
              <w:t xml:space="preserve">14%</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14%</w:t>
            </w:r>
          </w:p>
        </w:tc>
      </w:tr>
      <w:tr>
        <w:tc>
          <w:tcPr/>
          <w:p>
            <w:pPr>
              <w:pStyle w:val="Compact"/>
            </w:pPr>
            <w:r>
              <w:t xml:space="preserve">Total D&amp;A</w:t>
            </w:r>
          </w:p>
        </w:tc>
        <w:tc>
          <w:tcPr/>
          <w:p>
            <w:pPr>
              <w:pStyle w:val="Compact"/>
              <w:jc w:val="right"/>
            </w:pPr>
            <w:r>
              <w:t xml:space="preserve">(0,45)</w:t>
            </w:r>
          </w:p>
        </w:tc>
        <w:tc>
          <w:tcPr/>
          <w:p>
            <w:pPr>
              <w:pStyle w:val="Compact"/>
              <w:jc w:val="right"/>
            </w:pPr>
            <w:r>
              <w:t xml:space="preserve">(1,50)</w:t>
            </w:r>
          </w:p>
        </w:tc>
        <w:tc>
          <w:tcPr/>
          <w:p>
            <w:pPr>
              <w:pStyle w:val="Compact"/>
              <w:jc w:val="right"/>
            </w:pPr>
            <w:r>
              <w:t xml:space="preserve">(2,17)</w:t>
            </w:r>
          </w:p>
        </w:tc>
        <w:tc>
          <w:tcPr/>
          <w:p>
            <w:pPr>
              <w:pStyle w:val="Compact"/>
              <w:jc w:val="right"/>
            </w:pPr>
            <w:r>
              <w:t xml:space="preserve">(3,00)</w:t>
            </w:r>
          </w:p>
        </w:tc>
        <w:tc>
          <w:tcPr/>
          <w:p>
            <w:pPr>
              <w:pStyle w:val="Compact"/>
              <w:jc w:val="right"/>
            </w:pPr>
            <w:r>
              <w:t xml:space="preserve">(3,76)</w:t>
            </w:r>
          </w:p>
        </w:tc>
        <w:tc>
          <w:tcPr/>
          <w:p>
            <w:pPr>
              <w:pStyle w:val="Compact"/>
              <w:jc w:val="right"/>
            </w:pPr>
            <w:r>
              <w:t xml:space="preserve">(4,03)</w:t>
            </w:r>
          </w:p>
        </w:tc>
        <w:tc>
          <w:tcPr/>
          <w:p>
            <w:pPr>
              <w:pStyle w:val="Compact"/>
              <w:jc w:val="right"/>
            </w:pPr>
            <w:r>
              <w:t xml:space="preserve">(4,10)</w:t>
            </w:r>
          </w:p>
        </w:tc>
        <w:tc>
          <w:tcPr/>
          <w:p>
            <w:pPr>
              <w:pStyle w:val="Compact"/>
              <w:jc w:val="right"/>
            </w:pPr>
            <w:r>
              <w:t xml:space="preserve">(4,13)</w:t>
            </w:r>
          </w:p>
        </w:tc>
        <w:tc>
          <w:tcPr/>
          <w:p>
            <w:pPr>
              <w:pStyle w:val="Compact"/>
              <w:jc w:val="right"/>
            </w:pPr>
            <w:r>
              <w:t xml:space="preserve">(4,10)</w:t>
            </w:r>
          </w:p>
        </w:tc>
        <w:tc>
          <w:tcPr/>
          <w:p>
            <w:pPr>
              <w:pStyle w:val="Compact"/>
              <w:jc w:val="right"/>
            </w:pPr>
            <w:r>
              <w:t xml:space="preserve">(4,06)</w:t>
            </w:r>
          </w:p>
        </w:tc>
        <w:tc>
          <w:tcPr/>
          <w:p>
            <w:pPr>
              <w:pStyle w:val="Compact"/>
              <w:jc w:val="right"/>
            </w:pPr>
            <w:r>
              <w:t xml:space="preserve">(31,30)</w:t>
            </w:r>
          </w:p>
        </w:tc>
      </w:tr>
      <w:tr>
        <w:tc>
          <w:tcPr/>
          <w:p>
            <w:pPr>
              <w:pStyle w:val="Compact"/>
            </w:pPr>
            <w:r>
              <w:rPr>
                <w:b/>
                <w:bCs/>
              </w:rPr>
              <w:t xml:space="preserve">EBIT</w:t>
            </w:r>
          </w:p>
        </w:tc>
        <w:tc>
          <w:tcPr/>
          <w:p>
            <w:pPr>
              <w:pStyle w:val="Compact"/>
              <w:jc w:val="right"/>
            </w:pPr>
            <w:r>
              <w:rPr>
                <w:b/>
                <w:bCs/>
              </w:rPr>
              <w:t xml:space="preserve">(0,67)</w:t>
            </w:r>
          </w:p>
        </w:tc>
        <w:tc>
          <w:tcPr/>
          <w:p>
            <w:pPr>
              <w:pStyle w:val="Compact"/>
              <w:jc w:val="right"/>
            </w:pPr>
            <w:r>
              <w:rPr>
                <w:b/>
                <w:bCs/>
              </w:rPr>
              <w:t xml:space="preserve">(1,36)</w:t>
            </w:r>
          </w:p>
        </w:tc>
        <w:tc>
          <w:tcPr/>
          <w:p>
            <w:pPr>
              <w:pStyle w:val="Compact"/>
              <w:jc w:val="right"/>
            </w:pPr>
            <w:r>
              <w:rPr>
                <w:b/>
                <w:bCs/>
              </w:rPr>
              <w:t xml:space="preserve">(1,58)</w:t>
            </w:r>
          </w:p>
        </w:tc>
        <w:tc>
          <w:tcPr/>
          <w:p>
            <w:pPr>
              <w:pStyle w:val="Compact"/>
              <w:jc w:val="right"/>
            </w:pPr>
            <w:r>
              <w:rPr>
                <w:b/>
                <w:bCs/>
              </w:rPr>
              <w:t xml:space="preserve">(1,88)</w:t>
            </w:r>
          </w:p>
        </w:tc>
        <w:tc>
          <w:tcPr/>
          <w:p>
            <w:pPr>
              <w:pStyle w:val="Compact"/>
              <w:jc w:val="right"/>
            </w:pPr>
            <w:r>
              <w:rPr>
                <w:b/>
                <w:bCs/>
              </w:rPr>
              <w:t xml:space="preserve">(1,97)</w:t>
            </w:r>
          </w:p>
        </w:tc>
        <w:tc>
          <w:tcPr/>
          <w:p>
            <w:pPr>
              <w:pStyle w:val="Compact"/>
              <w:jc w:val="right"/>
            </w:pPr>
            <w:r>
              <w:rPr>
                <w:b/>
                <w:bCs/>
              </w:rPr>
              <w:t xml:space="preserve">(2,01)</w:t>
            </w:r>
          </w:p>
        </w:tc>
        <w:tc>
          <w:tcPr/>
          <w:p>
            <w:pPr>
              <w:pStyle w:val="Compact"/>
              <w:jc w:val="right"/>
            </w:pPr>
            <w:r>
              <w:rPr>
                <w:b/>
                <w:bCs/>
              </w:rPr>
              <w:t xml:space="preserve">(1,93)</w:t>
            </w:r>
          </w:p>
        </w:tc>
        <w:tc>
          <w:tcPr/>
          <w:p>
            <w:pPr>
              <w:pStyle w:val="Compact"/>
              <w:jc w:val="right"/>
            </w:pPr>
            <w:r>
              <w:rPr>
                <w:b/>
                <w:bCs/>
              </w:rPr>
              <w:t xml:space="preserve">(1,83)</w:t>
            </w:r>
          </w:p>
        </w:tc>
        <w:tc>
          <w:tcPr/>
          <w:p>
            <w:pPr>
              <w:pStyle w:val="Compact"/>
              <w:jc w:val="right"/>
            </w:pPr>
            <w:r>
              <w:rPr>
                <w:b/>
                <w:bCs/>
              </w:rPr>
              <w:t xml:space="preserve">(1,70)</w:t>
            </w:r>
          </w:p>
        </w:tc>
        <w:tc>
          <w:tcPr/>
          <w:p>
            <w:pPr>
              <w:pStyle w:val="Compact"/>
              <w:jc w:val="right"/>
            </w:pPr>
            <w:r>
              <w:rPr>
                <w:b/>
                <w:bCs/>
              </w:rPr>
              <w:t xml:space="preserve">(1,59)</w:t>
            </w:r>
          </w:p>
        </w:tc>
        <w:tc>
          <w:tcPr/>
          <w:p>
            <w:pPr>
              <w:pStyle w:val="Compact"/>
              <w:jc w:val="right"/>
            </w:pPr>
            <w:r>
              <w:rPr>
                <w:b/>
                <w:bCs/>
              </w:rPr>
              <w:t xml:space="preserve">(16,51)</w:t>
            </w:r>
          </w:p>
        </w:tc>
      </w:tr>
      <w:tr>
        <w:tc>
          <w:tcPr/>
          <w:p>
            <w:pPr>
              <w:pStyle w:val="Compact"/>
            </w:pPr>
            <w:r>
              <w:t xml:space="preserve">Interest expense</w:t>
            </w:r>
          </w:p>
        </w:tc>
        <w:tc>
          <w:tcPr/>
          <w:p>
            <w:pPr>
              <w:pStyle w:val="Compact"/>
              <w:jc w:val="right"/>
            </w:pPr>
            <w:r>
              <w:t xml:space="preserve">(0,12)</w:t>
            </w:r>
          </w:p>
        </w:tc>
        <w:tc>
          <w:tcPr/>
          <w:p>
            <w:pPr>
              <w:pStyle w:val="Compact"/>
              <w:jc w:val="right"/>
            </w:pPr>
            <w:r>
              <w:t xml:space="preserve">(0,42)</w:t>
            </w:r>
          </w:p>
        </w:tc>
        <w:tc>
          <w:tcPr/>
          <w:p>
            <w:pPr>
              <w:pStyle w:val="Compact"/>
              <w:jc w:val="right"/>
            </w:pPr>
            <w:r>
              <w:t xml:space="preserve">(0,78)</w:t>
            </w:r>
          </w:p>
        </w:tc>
        <w:tc>
          <w:tcPr/>
          <w:p>
            <w:pPr>
              <w:pStyle w:val="Compact"/>
              <w:jc w:val="right"/>
            </w:pPr>
            <w:r>
              <w:t xml:space="preserve">(0,92)</w:t>
            </w:r>
          </w:p>
        </w:tc>
        <w:tc>
          <w:tcPr/>
          <w:p>
            <w:pPr>
              <w:pStyle w:val="Compact"/>
              <w:jc w:val="right"/>
            </w:pPr>
            <w:r>
              <w:t xml:space="preserve">(0,85)</w:t>
            </w:r>
          </w:p>
        </w:tc>
        <w:tc>
          <w:tcPr/>
          <w:p>
            <w:pPr>
              <w:pStyle w:val="Compact"/>
              <w:jc w:val="right"/>
            </w:pPr>
            <w:r>
              <w:t xml:space="preserve">(0,75)</w:t>
            </w:r>
          </w:p>
        </w:tc>
        <w:tc>
          <w:tcPr/>
          <w:p>
            <w:pPr>
              <w:pStyle w:val="Compact"/>
              <w:jc w:val="right"/>
            </w:pPr>
            <w:r>
              <w:t xml:space="preserve">(0,65)</w:t>
            </w:r>
          </w:p>
        </w:tc>
        <w:tc>
          <w:tcPr/>
          <w:p>
            <w:pPr>
              <w:pStyle w:val="Compact"/>
              <w:jc w:val="right"/>
            </w:pPr>
            <w:r>
              <w:t xml:space="preserve">(0,52)</w:t>
            </w:r>
          </w:p>
        </w:tc>
        <w:tc>
          <w:tcPr/>
          <w:p>
            <w:pPr>
              <w:pStyle w:val="Compact"/>
              <w:jc w:val="right"/>
            </w:pPr>
            <w:r>
              <w:t xml:space="preserve">(0,38)</w:t>
            </w:r>
          </w:p>
        </w:tc>
        <w:tc>
          <w:tcPr/>
          <w:p>
            <w:pPr>
              <w:pStyle w:val="Compact"/>
              <w:jc w:val="right"/>
            </w:pPr>
            <w:r>
              <w:t xml:space="preserve">(0,25)</w:t>
            </w:r>
          </w:p>
        </w:tc>
        <w:tc>
          <w:tcPr/>
          <w:p>
            <w:pPr>
              <w:pStyle w:val="Compact"/>
              <w:jc w:val="right"/>
            </w:pPr>
            <w:r>
              <w:t xml:space="preserve">(5,64)</w:t>
            </w:r>
          </w:p>
        </w:tc>
      </w:tr>
      <w:tr>
        <w:tc>
          <w:tcPr/>
          <w:p>
            <w:pPr>
              <w:pStyle w:val="Compact"/>
            </w:pPr>
            <w:r>
              <w:rPr>
                <w:b/>
                <w:bCs/>
              </w:rPr>
              <w:t xml:space="preserve">EBT</w:t>
            </w:r>
          </w:p>
        </w:tc>
        <w:tc>
          <w:tcPr/>
          <w:p>
            <w:pPr>
              <w:pStyle w:val="Compact"/>
              <w:jc w:val="right"/>
            </w:pPr>
            <w:r>
              <w:rPr>
                <w:b/>
                <w:bCs/>
              </w:rPr>
              <w:t xml:space="preserve">(0,79)</w:t>
            </w:r>
          </w:p>
        </w:tc>
        <w:tc>
          <w:tcPr/>
          <w:p>
            <w:pPr>
              <w:pStyle w:val="Compact"/>
              <w:jc w:val="right"/>
            </w:pPr>
            <w:r>
              <w:rPr>
                <w:b/>
                <w:bCs/>
              </w:rPr>
              <w:t xml:space="preserve">(1,78)</w:t>
            </w:r>
          </w:p>
        </w:tc>
        <w:tc>
          <w:tcPr/>
          <w:p>
            <w:pPr>
              <w:pStyle w:val="Compact"/>
              <w:jc w:val="right"/>
            </w:pPr>
            <w:r>
              <w:rPr>
                <w:b/>
                <w:bCs/>
              </w:rPr>
              <w:t xml:space="preserve">(2,36)</w:t>
            </w:r>
          </w:p>
        </w:tc>
        <w:tc>
          <w:tcPr/>
          <w:p>
            <w:pPr>
              <w:pStyle w:val="Compact"/>
              <w:jc w:val="right"/>
            </w:pPr>
            <w:r>
              <w:rPr>
                <w:b/>
                <w:bCs/>
              </w:rPr>
              <w:t xml:space="preserve">(2,80)</w:t>
            </w:r>
          </w:p>
        </w:tc>
        <w:tc>
          <w:tcPr/>
          <w:p>
            <w:pPr>
              <w:pStyle w:val="Compact"/>
              <w:jc w:val="right"/>
            </w:pPr>
            <w:r>
              <w:rPr>
                <w:b/>
                <w:bCs/>
              </w:rPr>
              <w:t xml:space="preserve">(2,82)</w:t>
            </w:r>
          </w:p>
        </w:tc>
        <w:tc>
          <w:tcPr/>
          <w:p>
            <w:pPr>
              <w:pStyle w:val="Compact"/>
              <w:jc w:val="right"/>
            </w:pPr>
            <w:r>
              <w:rPr>
                <w:b/>
                <w:bCs/>
              </w:rPr>
              <w:t xml:space="preserve">(2,76)</w:t>
            </w:r>
          </w:p>
        </w:tc>
        <w:tc>
          <w:tcPr/>
          <w:p>
            <w:pPr>
              <w:pStyle w:val="Compact"/>
              <w:jc w:val="right"/>
            </w:pPr>
            <w:r>
              <w:rPr>
                <w:b/>
                <w:bCs/>
              </w:rPr>
              <w:t xml:space="preserve">(2,58)</w:t>
            </w:r>
          </w:p>
        </w:tc>
        <w:tc>
          <w:tcPr/>
          <w:p>
            <w:pPr>
              <w:pStyle w:val="Compact"/>
              <w:jc w:val="right"/>
            </w:pPr>
            <w:r>
              <w:rPr>
                <w:b/>
                <w:bCs/>
              </w:rPr>
              <w:t xml:space="preserve">(2,35)</w:t>
            </w:r>
          </w:p>
        </w:tc>
        <w:tc>
          <w:tcPr/>
          <w:p>
            <w:pPr>
              <w:pStyle w:val="Compact"/>
              <w:jc w:val="right"/>
            </w:pPr>
            <w:r>
              <w:rPr>
                <w:b/>
                <w:bCs/>
              </w:rPr>
              <w:t xml:space="preserve">(2,08)</w:t>
            </w:r>
          </w:p>
        </w:tc>
        <w:tc>
          <w:tcPr/>
          <w:p>
            <w:pPr>
              <w:pStyle w:val="Compact"/>
              <w:jc w:val="right"/>
            </w:pPr>
            <w:r>
              <w:rPr>
                <w:b/>
                <w:bCs/>
              </w:rPr>
              <w:t xml:space="preserve">(1,84)</w:t>
            </w:r>
          </w:p>
        </w:tc>
        <w:tc>
          <w:tcPr/>
          <w:p>
            <w:pPr>
              <w:pStyle w:val="Compact"/>
              <w:jc w:val="right"/>
            </w:pPr>
            <w:r>
              <w:rPr>
                <w:b/>
                <w:bCs/>
              </w:rPr>
              <w:t xml:space="preserve">(22,15)</w:t>
            </w:r>
          </w:p>
        </w:tc>
      </w:tr>
      <w:tr>
        <w:tc>
          <w:tcPr/>
          <w:p>
            <w:pPr>
              <w:pStyle w:val="Compact"/>
            </w:pPr>
            <w:r>
              <w:t xml:space="preserve">Tax</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pPr>
            <w:r>
              <w:rPr>
                <w:b/>
                <w:bCs/>
              </w:rPr>
              <w:t xml:space="preserve">Net Income</w:t>
            </w:r>
          </w:p>
        </w:tc>
        <w:tc>
          <w:tcPr/>
          <w:p>
            <w:pPr>
              <w:pStyle w:val="Compact"/>
              <w:jc w:val="right"/>
            </w:pPr>
            <w:r>
              <w:rPr>
                <w:b/>
                <w:bCs/>
              </w:rPr>
              <w:t xml:space="preserve">(0,79)</w:t>
            </w:r>
          </w:p>
        </w:tc>
        <w:tc>
          <w:tcPr/>
          <w:p>
            <w:pPr>
              <w:pStyle w:val="Compact"/>
              <w:jc w:val="right"/>
            </w:pPr>
            <w:r>
              <w:rPr>
                <w:b/>
                <w:bCs/>
              </w:rPr>
              <w:t xml:space="preserve">(1,78)</w:t>
            </w:r>
          </w:p>
        </w:tc>
        <w:tc>
          <w:tcPr/>
          <w:p>
            <w:pPr>
              <w:pStyle w:val="Compact"/>
              <w:jc w:val="right"/>
            </w:pPr>
            <w:r>
              <w:rPr>
                <w:b/>
                <w:bCs/>
              </w:rPr>
              <w:t xml:space="preserve">(2,36)</w:t>
            </w:r>
          </w:p>
        </w:tc>
        <w:tc>
          <w:tcPr/>
          <w:p>
            <w:pPr>
              <w:pStyle w:val="Compact"/>
              <w:jc w:val="right"/>
            </w:pPr>
            <w:r>
              <w:rPr>
                <w:b/>
                <w:bCs/>
              </w:rPr>
              <w:t xml:space="preserve">(2,80)</w:t>
            </w:r>
          </w:p>
        </w:tc>
        <w:tc>
          <w:tcPr/>
          <w:p>
            <w:pPr>
              <w:pStyle w:val="Compact"/>
              <w:jc w:val="right"/>
            </w:pPr>
            <w:r>
              <w:rPr>
                <w:b/>
                <w:bCs/>
              </w:rPr>
              <w:t xml:space="preserve">(2,82)</w:t>
            </w:r>
          </w:p>
        </w:tc>
        <w:tc>
          <w:tcPr/>
          <w:p>
            <w:pPr>
              <w:pStyle w:val="Compact"/>
              <w:jc w:val="right"/>
            </w:pPr>
            <w:r>
              <w:rPr>
                <w:b/>
                <w:bCs/>
              </w:rPr>
              <w:t xml:space="preserve">(2,76)</w:t>
            </w:r>
          </w:p>
        </w:tc>
        <w:tc>
          <w:tcPr/>
          <w:p>
            <w:pPr>
              <w:pStyle w:val="Compact"/>
              <w:jc w:val="right"/>
            </w:pPr>
            <w:r>
              <w:rPr>
                <w:b/>
                <w:bCs/>
              </w:rPr>
              <w:t xml:space="preserve">(2,58)</w:t>
            </w:r>
          </w:p>
        </w:tc>
        <w:tc>
          <w:tcPr/>
          <w:p>
            <w:pPr>
              <w:pStyle w:val="Compact"/>
              <w:jc w:val="right"/>
            </w:pPr>
            <w:r>
              <w:rPr>
                <w:b/>
                <w:bCs/>
              </w:rPr>
              <w:t xml:space="preserve">(2,35)</w:t>
            </w:r>
          </w:p>
        </w:tc>
        <w:tc>
          <w:tcPr/>
          <w:p>
            <w:pPr>
              <w:pStyle w:val="Compact"/>
              <w:jc w:val="right"/>
            </w:pPr>
            <w:r>
              <w:rPr>
                <w:b/>
                <w:bCs/>
              </w:rPr>
              <w:t xml:space="preserve">(2,08)</w:t>
            </w:r>
          </w:p>
        </w:tc>
        <w:tc>
          <w:tcPr/>
          <w:p>
            <w:pPr>
              <w:pStyle w:val="Compact"/>
              <w:jc w:val="right"/>
            </w:pPr>
            <w:r>
              <w:rPr>
                <w:b/>
                <w:bCs/>
              </w:rPr>
              <w:t xml:space="preserve">(1,84)</w:t>
            </w:r>
          </w:p>
        </w:tc>
        <w:tc>
          <w:tcPr/>
          <w:p>
            <w:pPr>
              <w:pStyle w:val="Compact"/>
              <w:jc w:val="right"/>
            </w:pPr>
            <w:r>
              <w:rPr>
                <w:b/>
                <w:bCs/>
              </w:rPr>
              <w:t xml:space="preserve">(22,15)</w:t>
            </w:r>
          </w:p>
        </w:tc>
      </w:tr>
    </w:tbl>
    <w:p>
      <w:pPr>
        <w:pStyle w:val="BodyText"/>
      </w:pPr>
      <w:r>
        <w:rPr>
          <w:i/>
          <w:iCs/>
        </w:rPr>
        <w:t xml:space="preserve">EBIT và Net Income âm do khấu hao lớn (31,3M trên 47,5M CAPEX). EBITDA dương từ năm 2 cho thấy hoạt động kinh doanh tạo ra dòng tiền thực. Đây là đặc thù ngành CAPEX-intensive (Datacenter + CNC). Đánh giá theo EBITDA và Free Cash Flow, không Net Income kế toán.</w:t>
      </w:r>
    </w:p>
    <w:p>
      <w:r>
        <w:pict>
          <v:rect style="width:0;height:1.5pt" o:hralign="center" o:hrstd="t" o:hr="t"/>
        </w:pict>
      </w:r>
    </w:p>
    <w:bookmarkEnd w:id="575"/>
    <w:bookmarkStart w:id="576" w:name="Xd671725cd888b7b748d3d48f7c50c93dc20c19a"/>
    <w:p>
      <w:pPr>
        <w:pStyle w:val="Heading2"/>
      </w:pPr>
      <w:r>
        <w:rPr>
          <w:rStyle w:val="SectionNumber"/>
        </w:rPr>
        <w:t xml:space="preserve">23.7</w:t>
      </w:r>
      <w:r>
        <w:tab/>
      </w:r>
      <w:r>
        <w:t xml:space="preserve">G.7. Bảng Cân đối Kế toán Dự kiến (Balance Sheet)</w:t>
      </w:r>
    </w:p>
    <w:p>
      <w:pPr>
        <w:pStyle w:val="BlockText"/>
      </w:pPr>
      <w:r>
        <w:rPr>
          <w:b/>
          <w:bCs/>
        </w:rPr>
        <w:t xml:space="preserve">V2.1 NOTE</w:t>
      </w:r>
      <w:r>
        <w:t xml:space="preserve">: Balance Sheet dựa trên mô hình cũ (vay từ Y0, doanh thu từ Y1). V2.1: Vốn CSH 100% Y0-Y9, vay 12,53M từ Y10. Xem §5.12 cho Balance Sheet V2.1.</w:t>
      </w:r>
    </w:p>
    <w:p>
      <w:pPr>
        <w:pStyle w:val="FirstParagraph"/>
      </w:pPr>
      <w:r>
        <w:rPr>
          <w:i/>
          <w:iCs/>
        </w:rPr>
        <w:t xml:space="preserve">(Đơn vị: Triệu USD)</w:t>
      </w:r>
    </w:p>
    <w:tbl>
      <w:tblPr>
        <w:tblStyle w:val="Table"/>
        <w:tblW w:type="pct" w:w="5000"/>
        <w:tblLayout w:type="fixed"/>
        <w:tblLook w:firstRow="1" w:lastRow="0" w:firstColumn="0" w:lastColumn="0" w:noHBand="0" w:noVBand="0" w:val="0020"/>
      </w:tblPr>
      <w:tblGrid>
        <w:gridCol w:w="1356"/>
        <w:gridCol w:w="656"/>
        <w:gridCol w:w="656"/>
        <w:gridCol w:w="656"/>
        <w:gridCol w:w="656"/>
        <w:gridCol w:w="656"/>
        <w:gridCol w:w="656"/>
        <w:gridCol w:w="656"/>
        <w:gridCol w:w="656"/>
        <w:gridCol w:w="656"/>
        <w:gridCol w:w="656"/>
      </w:tblGrid>
      <w:tr>
        <w:trPr>
          <w:tblHeader w:val="on"/>
        </w:trPr>
        <w:tc>
          <w:tcPr/>
          <w:p>
            <w:pPr>
              <w:pStyle w:val="Compact"/>
            </w:pPr>
            <w:r>
              <w:t xml:space="preserve">Khoản mục</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r>
      <w:tr>
        <w:tc>
          <w:tcPr/>
          <w:p>
            <w:pPr>
              <w:pStyle w:val="Compact"/>
            </w:pPr>
            <w:r>
              <w:rPr>
                <w:b/>
                <w:bCs/>
              </w:rPr>
              <w:t xml:space="preserve">TÀI SẢN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Tiền &amp; tương đương</w:t>
            </w:r>
          </w:p>
        </w:tc>
        <w:tc>
          <w:tcPr/>
          <w:p>
            <w:pPr>
              <w:pStyle w:val="Compact"/>
              <w:jc w:val="right"/>
            </w:pPr>
            <w:r>
              <w:t xml:space="preserve">2,15</w:t>
            </w:r>
          </w:p>
        </w:tc>
        <w:tc>
          <w:tcPr/>
          <w:p>
            <w:pPr>
              <w:pStyle w:val="Compact"/>
              <w:jc w:val="right"/>
            </w:pPr>
            <w:r>
              <w:t xml:space="preserve">1,82</w:t>
            </w:r>
          </w:p>
        </w:tc>
        <w:tc>
          <w:tcPr/>
          <w:p>
            <w:pPr>
              <w:pStyle w:val="Compact"/>
              <w:jc w:val="right"/>
            </w:pPr>
            <w:r>
              <w:t xml:space="preserve">0,95</w:t>
            </w:r>
          </w:p>
        </w:tc>
        <w:tc>
          <w:tcPr/>
          <w:p>
            <w:pPr>
              <w:pStyle w:val="Compact"/>
              <w:jc w:val="right"/>
            </w:pPr>
            <w:r>
              <w:t xml:space="preserve">1,28</w:t>
            </w:r>
          </w:p>
        </w:tc>
        <w:tc>
          <w:tcPr/>
          <w:p>
            <w:pPr>
              <w:pStyle w:val="Compact"/>
              <w:jc w:val="right"/>
            </w:pPr>
            <w:r>
              <w:t xml:space="preserve">2,85</w:t>
            </w:r>
          </w:p>
        </w:tc>
        <w:tc>
          <w:tcPr/>
          <w:p>
            <w:pPr>
              <w:pStyle w:val="Compact"/>
              <w:jc w:val="right"/>
            </w:pPr>
            <w:r>
              <w:t xml:space="preserve">4,42</w:t>
            </w:r>
          </w:p>
        </w:tc>
        <w:tc>
          <w:tcPr/>
          <w:p>
            <w:pPr>
              <w:pStyle w:val="Compact"/>
              <w:jc w:val="right"/>
            </w:pPr>
            <w:r>
              <w:t xml:space="preserve">6,25</w:t>
            </w:r>
          </w:p>
        </w:tc>
        <w:tc>
          <w:tcPr/>
          <w:p>
            <w:pPr>
              <w:pStyle w:val="Compact"/>
              <w:jc w:val="right"/>
            </w:pPr>
            <w:r>
              <w:t xml:space="preserve">8,18</w:t>
            </w:r>
          </w:p>
        </w:tc>
        <w:tc>
          <w:tcPr/>
          <w:p>
            <w:pPr>
              <w:pStyle w:val="Compact"/>
              <w:jc w:val="right"/>
            </w:pPr>
            <w:r>
              <w:t xml:space="preserve">10,35</w:t>
            </w:r>
          </w:p>
        </w:tc>
        <w:tc>
          <w:tcPr/>
          <w:p>
            <w:pPr>
              <w:pStyle w:val="Compact"/>
              <w:jc w:val="right"/>
            </w:pPr>
            <w:r>
              <w:t xml:space="preserve">12,58</w:t>
            </w:r>
          </w:p>
        </w:tc>
      </w:tr>
      <w:tr>
        <w:tc>
          <w:tcPr/>
          <w:p>
            <w:pPr>
              <w:pStyle w:val="Compact"/>
            </w:pPr>
            <w:r>
              <w:t xml:space="preserve">Phải thu</w:t>
            </w:r>
          </w:p>
        </w:tc>
        <w:tc>
          <w:tcPr/>
          <w:p>
            <w:pPr>
              <w:pStyle w:val="Compact"/>
              <w:jc w:val="right"/>
            </w:pPr>
            <w:r>
              <w:t xml:space="preserve">0,12</w:t>
            </w:r>
          </w:p>
        </w:tc>
        <w:tc>
          <w:tcPr/>
          <w:p>
            <w:pPr>
              <w:pStyle w:val="Compact"/>
              <w:jc w:val="right"/>
            </w:pPr>
            <w:r>
              <w:t xml:space="preserve">0,47</w:t>
            </w:r>
          </w:p>
        </w:tc>
        <w:tc>
          <w:tcPr/>
          <w:p>
            <w:pPr>
              <w:pStyle w:val="Compact"/>
              <w:jc w:val="right"/>
            </w:pPr>
            <w:r>
              <w:t xml:space="preserve">0,92</w:t>
            </w:r>
          </w:p>
        </w:tc>
        <w:tc>
          <w:tcPr/>
          <w:p>
            <w:pPr>
              <w:pStyle w:val="Compact"/>
              <w:jc w:val="right"/>
            </w:pPr>
            <w:r>
              <w:t xml:space="preserve">1,41</w:t>
            </w:r>
          </w:p>
        </w:tc>
        <w:tc>
          <w:tcPr/>
          <w:p>
            <w:pPr>
              <w:pStyle w:val="Compact"/>
              <w:jc w:val="right"/>
            </w:pPr>
            <w:r>
              <w:t xml:space="preserve">2,01</w:t>
            </w:r>
          </w:p>
        </w:tc>
        <w:tc>
          <w:tcPr/>
          <w:p>
            <w:pPr>
              <w:pStyle w:val="Compact"/>
              <w:jc w:val="right"/>
            </w:pPr>
            <w:r>
              <w:t xml:space="preserve">2,21</w:t>
            </w:r>
          </w:p>
        </w:tc>
        <w:tc>
          <w:tcPr/>
          <w:p>
            <w:pPr>
              <w:pStyle w:val="Compact"/>
              <w:jc w:val="right"/>
            </w:pPr>
            <w:r>
              <w:t xml:space="preserve">2,36</w:t>
            </w:r>
          </w:p>
        </w:tc>
        <w:tc>
          <w:tcPr/>
          <w:p>
            <w:pPr>
              <w:pStyle w:val="Compact"/>
              <w:jc w:val="right"/>
            </w:pPr>
            <w:r>
              <w:t xml:space="preserve">2,48</w:t>
            </w:r>
          </w:p>
        </w:tc>
        <w:tc>
          <w:tcPr/>
          <w:p>
            <w:pPr>
              <w:pStyle w:val="Compact"/>
              <w:jc w:val="right"/>
            </w:pPr>
            <w:r>
              <w:t xml:space="preserve">2,59</w:t>
            </w:r>
          </w:p>
        </w:tc>
        <w:tc>
          <w:tcPr/>
          <w:p>
            <w:pPr>
              <w:pStyle w:val="Compact"/>
              <w:jc w:val="right"/>
            </w:pPr>
            <w:r>
              <w:t xml:space="preserve">2,67</w:t>
            </w:r>
          </w:p>
        </w:tc>
      </w:tr>
      <w:tr>
        <w:tc>
          <w:tcPr/>
          <w:p>
            <w:pPr>
              <w:pStyle w:val="Compact"/>
            </w:pPr>
            <w:r>
              <w:t xml:space="preserve">Hàng tồn kho</w:t>
            </w:r>
          </w:p>
        </w:tc>
        <w:tc>
          <w:tcPr/>
          <w:p>
            <w:pPr>
              <w:pStyle w:val="Compact"/>
              <w:jc w:val="right"/>
            </w:pPr>
            <w:r>
              <w:t xml:space="preserve">0,08</w:t>
            </w:r>
          </w:p>
        </w:tc>
        <w:tc>
          <w:tcPr/>
          <w:p>
            <w:pPr>
              <w:pStyle w:val="Compact"/>
              <w:jc w:val="right"/>
            </w:pPr>
            <w:r>
              <w:t xml:space="preserve">0,25</w:t>
            </w:r>
          </w:p>
        </w:tc>
        <w:tc>
          <w:tcPr/>
          <w:p>
            <w:pPr>
              <w:pStyle w:val="Compact"/>
              <w:jc w:val="right"/>
            </w:pPr>
            <w:r>
              <w:t xml:space="preserve">0,45</w:t>
            </w:r>
          </w:p>
        </w:tc>
        <w:tc>
          <w:tcPr/>
          <w:p>
            <w:pPr>
              <w:pStyle w:val="Compact"/>
              <w:jc w:val="right"/>
            </w:pPr>
            <w:r>
              <w:t xml:space="preserve">0,62</w:t>
            </w:r>
          </w:p>
        </w:tc>
        <w:tc>
          <w:tcPr/>
          <w:p>
            <w:pPr>
              <w:pStyle w:val="Compact"/>
              <w:jc w:val="right"/>
            </w:pPr>
            <w:r>
              <w:t xml:space="preserve">0,85</w:t>
            </w:r>
          </w:p>
        </w:tc>
        <w:tc>
          <w:tcPr/>
          <w:p>
            <w:pPr>
              <w:pStyle w:val="Compact"/>
              <w:jc w:val="right"/>
            </w:pPr>
            <w:r>
              <w:t xml:space="preserve">0,92</w:t>
            </w:r>
          </w:p>
        </w:tc>
        <w:tc>
          <w:tcPr/>
          <w:p>
            <w:pPr>
              <w:pStyle w:val="Compact"/>
              <w:jc w:val="right"/>
            </w:pPr>
            <w:r>
              <w:t xml:space="preserve">0,98</w:t>
            </w:r>
          </w:p>
        </w:tc>
        <w:tc>
          <w:tcPr/>
          <w:p>
            <w:pPr>
              <w:pStyle w:val="Compact"/>
              <w:jc w:val="right"/>
            </w:pPr>
            <w:r>
              <w:t xml:space="preserve">1,02</w:t>
            </w:r>
          </w:p>
        </w:tc>
        <w:tc>
          <w:tcPr/>
          <w:p>
            <w:pPr>
              <w:pStyle w:val="Compact"/>
              <w:jc w:val="right"/>
            </w:pPr>
            <w:r>
              <w:t xml:space="preserve">1,05</w:t>
            </w:r>
          </w:p>
        </w:tc>
        <w:tc>
          <w:tcPr/>
          <w:p>
            <w:pPr>
              <w:pStyle w:val="Compact"/>
              <w:jc w:val="right"/>
            </w:pPr>
            <w:r>
              <w:t xml:space="preserve">1,08</w:t>
            </w:r>
          </w:p>
        </w:tc>
      </w:tr>
      <w:tr>
        <w:tc>
          <w:tcPr/>
          <w:p>
            <w:pPr>
              <w:pStyle w:val="Compact"/>
            </w:pPr>
            <w:r>
              <w:t xml:space="preserve">TSNH khác</w:t>
            </w:r>
          </w:p>
        </w:tc>
        <w:tc>
          <w:tcPr/>
          <w:p>
            <w:pPr>
              <w:pStyle w:val="Compact"/>
              <w:jc w:val="right"/>
            </w:pPr>
            <w:r>
              <w:t xml:space="preserve">0,15</w:t>
            </w:r>
          </w:p>
        </w:tc>
        <w:tc>
          <w:tcPr/>
          <w:p>
            <w:pPr>
              <w:pStyle w:val="Compact"/>
              <w:jc w:val="right"/>
            </w:pPr>
            <w:r>
              <w:t xml:space="preserve">0,18</w:t>
            </w:r>
          </w:p>
        </w:tc>
        <w:tc>
          <w:tcPr/>
          <w:p>
            <w:pPr>
              <w:pStyle w:val="Compact"/>
              <w:jc w:val="right"/>
            </w:pPr>
            <w:r>
              <w:t xml:space="preserve">0,20</w:t>
            </w:r>
          </w:p>
        </w:tc>
        <w:tc>
          <w:tcPr/>
          <w:p>
            <w:pPr>
              <w:pStyle w:val="Compact"/>
              <w:jc w:val="right"/>
            </w:pPr>
            <w:r>
              <w:t xml:space="preserve">0,22</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0,25</w:t>
            </w:r>
          </w:p>
        </w:tc>
      </w:tr>
      <w:tr>
        <w:tc>
          <w:tcPr/>
          <w:p>
            <w:pPr>
              <w:pStyle w:val="Compact"/>
            </w:pPr>
            <w:r>
              <w:rPr>
                <w:b/>
                <w:bCs/>
              </w:rPr>
              <w:t xml:space="preserve">Tổng TSNH</w:t>
            </w:r>
          </w:p>
        </w:tc>
        <w:tc>
          <w:tcPr/>
          <w:p>
            <w:pPr>
              <w:pStyle w:val="Compact"/>
              <w:jc w:val="right"/>
            </w:pPr>
            <w:r>
              <w:rPr>
                <w:b/>
                <w:bCs/>
              </w:rPr>
              <w:t xml:space="preserve">2,50</w:t>
            </w:r>
          </w:p>
        </w:tc>
        <w:tc>
          <w:tcPr/>
          <w:p>
            <w:pPr>
              <w:pStyle w:val="Compact"/>
              <w:jc w:val="right"/>
            </w:pPr>
            <w:r>
              <w:rPr>
                <w:b/>
                <w:bCs/>
              </w:rPr>
              <w:t xml:space="preserve">2,72</w:t>
            </w:r>
          </w:p>
        </w:tc>
        <w:tc>
          <w:tcPr/>
          <w:p>
            <w:pPr>
              <w:pStyle w:val="Compact"/>
              <w:jc w:val="right"/>
            </w:pPr>
            <w:r>
              <w:rPr>
                <w:b/>
                <w:bCs/>
              </w:rPr>
              <w:t xml:space="preserve">2,52</w:t>
            </w:r>
          </w:p>
        </w:tc>
        <w:tc>
          <w:tcPr/>
          <w:p>
            <w:pPr>
              <w:pStyle w:val="Compact"/>
              <w:jc w:val="right"/>
            </w:pPr>
            <w:r>
              <w:rPr>
                <w:b/>
                <w:bCs/>
              </w:rPr>
              <w:t xml:space="preserve">3,53</w:t>
            </w:r>
          </w:p>
        </w:tc>
        <w:tc>
          <w:tcPr/>
          <w:p>
            <w:pPr>
              <w:pStyle w:val="Compact"/>
              <w:jc w:val="right"/>
            </w:pPr>
            <w:r>
              <w:rPr>
                <w:b/>
                <w:bCs/>
              </w:rPr>
              <w:t xml:space="preserve">5,96</w:t>
            </w:r>
          </w:p>
        </w:tc>
        <w:tc>
          <w:tcPr/>
          <w:p>
            <w:pPr>
              <w:pStyle w:val="Compact"/>
              <w:jc w:val="right"/>
            </w:pPr>
            <w:r>
              <w:rPr>
                <w:b/>
                <w:bCs/>
              </w:rPr>
              <w:t xml:space="preserve">7,80</w:t>
            </w:r>
          </w:p>
        </w:tc>
        <w:tc>
          <w:tcPr/>
          <w:p>
            <w:pPr>
              <w:pStyle w:val="Compact"/>
              <w:jc w:val="right"/>
            </w:pPr>
            <w:r>
              <w:rPr>
                <w:b/>
                <w:bCs/>
              </w:rPr>
              <w:t xml:space="preserve">9,84</w:t>
            </w:r>
          </w:p>
        </w:tc>
        <w:tc>
          <w:tcPr/>
          <w:p>
            <w:pPr>
              <w:pStyle w:val="Compact"/>
              <w:jc w:val="right"/>
            </w:pPr>
            <w:r>
              <w:rPr>
                <w:b/>
                <w:bCs/>
              </w:rPr>
              <w:t xml:space="preserve">11,93</w:t>
            </w:r>
          </w:p>
        </w:tc>
        <w:tc>
          <w:tcPr/>
          <w:p>
            <w:pPr>
              <w:pStyle w:val="Compact"/>
              <w:jc w:val="right"/>
            </w:pPr>
            <w:r>
              <w:rPr>
                <w:b/>
                <w:bCs/>
              </w:rPr>
              <w:t xml:space="preserve">14,24</w:t>
            </w:r>
          </w:p>
        </w:tc>
        <w:tc>
          <w:tcPr/>
          <w:p>
            <w:pPr>
              <w:pStyle w:val="Compact"/>
              <w:jc w:val="right"/>
            </w:pPr>
            <w:r>
              <w:rPr>
                <w:b/>
                <w:bCs/>
              </w:rPr>
              <w:t xml:space="preserve">16,58</w:t>
            </w:r>
          </w:p>
        </w:tc>
      </w:tr>
      <w:tr>
        <w:tc>
          <w:tcPr/>
          <w:p>
            <w:pPr>
              <w:pStyle w:val="Compact"/>
            </w:pPr>
            <w:r>
              <w:t xml:space="preserve">TSCĐ hữu hình (nguyên giá)</w:t>
            </w:r>
          </w:p>
        </w:tc>
        <w:tc>
          <w:tcPr/>
          <w:p>
            <w:pPr>
              <w:pStyle w:val="Compact"/>
              <w:jc w:val="right"/>
            </w:pPr>
            <w:r>
              <w:t xml:space="preserve">22,27</w:t>
            </w:r>
          </w:p>
        </w:tc>
        <w:tc>
          <w:tcPr/>
          <w:p>
            <w:pPr>
              <w:pStyle w:val="Compact"/>
              <w:jc w:val="right"/>
            </w:pPr>
            <w:r>
              <w:t xml:space="preserve">27,20</w:t>
            </w:r>
          </w:p>
        </w:tc>
        <w:tc>
          <w:tcPr/>
          <w:p>
            <w:pPr>
              <w:pStyle w:val="Compact"/>
              <w:jc w:val="right"/>
            </w:pPr>
            <w:r>
              <w:t xml:space="preserve">29,80</w:t>
            </w:r>
          </w:p>
        </w:tc>
        <w:tc>
          <w:tcPr/>
          <w:p>
            <w:pPr>
              <w:pStyle w:val="Compact"/>
              <w:jc w:val="right"/>
            </w:pPr>
            <w:r>
              <w:t xml:space="preserve">45,67</w:t>
            </w:r>
          </w:p>
        </w:tc>
        <w:tc>
          <w:tcPr/>
          <w:p>
            <w:pPr>
              <w:pStyle w:val="Compact"/>
              <w:jc w:val="right"/>
            </w:pPr>
            <w:r>
              <w:t xml:space="preserve">51,47</w:t>
            </w:r>
          </w:p>
        </w:tc>
        <w:tc>
          <w:tcPr/>
          <w:p>
            <w:pPr>
              <w:pStyle w:val="Compact"/>
              <w:jc w:val="right"/>
            </w:pPr>
            <w:r>
              <w:t xml:space="preserve">51,82</w:t>
            </w:r>
          </w:p>
        </w:tc>
        <w:tc>
          <w:tcPr/>
          <w:p>
            <w:pPr>
              <w:pStyle w:val="Compact"/>
              <w:jc w:val="right"/>
            </w:pPr>
            <w:r>
              <w:t xml:space="preserve">51,82</w:t>
            </w:r>
          </w:p>
        </w:tc>
        <w:tc>
          <w:tcPr/>
          <w:p>
            <w:pPr>
              <w:pStyle w:val="Compact"/>
              <w:jc w:val="right"/>
            </w:pPr>
            <w:r>
              <w:t xml:space="preserve">51,82</w:t>
            </w:r>
          </w:p>
        </w:tc>
        <w:tc>
          <w:tcPr/>
          <w:p>
            <w:pPr>
              <w:pStyle w:val="Compact"/>
              <w:jc w:val="right"/>
            </w:pPr>
            <w:r>
              <w:t xml:space="preserve">51,82</w:t>
            </w:r>
          </w:p>
        </w:tc>
        <w:tc>
          <w:tcPr/>
          <w:p>
            <w:pPr>
              <w:pStyle w:val="Compact"/>
              <w:jc w:val="right"/>
            </w:pPr>
            <w:r>
              <w:t xml:space="preserve">51,82</w:t>
            </w:r>
          </w:p>
        </w:tc>
      </w:tr>
      <w:tr>
        <w:tc>
          <w:tcPr/>
          <w:p>
            <w:pPr>
              <w:pStyle w:val="Compact"/>
            </w:pPr>
            <w:r>
              <w:t xml:space="preserve">Khấu hao lũy kế</w:t>
            </w:r>
          </w:p>
        </w:tc>
        <w:tc>
          <w:tcPr/>
          <w:p>
            <w:pPr>
              <w:pStyle w:val="Compact"/>
              <w:jc w:val="right"/>
            </w:pPr>
            <w:r>
              <w:t xml:space="preserve">(1,27)</w:t>
            </w:r>
          </w:p>
        </w:tc>
        <w:tc>
          <w:tcPr/>
          <w:p>
            <w:pPr>
              <w:pStyle w:val="Compact"/>
              <w:jc w:val="right"/>
            </w:pPr>
            <w:r>
              <w:t xml:space="preserve">(3,50)</w:t>
            </w:r>
          </w:p>
        </w:tc>
        <w:tc>
          <w:tcPr/>
          <w:p>
            <w:pPr>
              <w:pStyle w:val="Compact"/>
              <w:jc w:val="right"/>
            </w:pPr>
            <w:r>
              <w:t xml:space="preserve">(6,13)</w:t>
            </w:r>
          </w:p>
        </w:tc>
        <w:tc>
          <w:tcPr/>
          <w:p>
            <w:pPr>
              <w:pStyle w:val="Compact"/>
              <w:jc w:val="right"/>
            </w:pPr>
            <w:r>
              <w:t xml:space="preserve">(9,76)</w:t>
            </w:r>
          </w:p>
        </w:tc>
        <w:tc>
          <w:tcPr/>
          <w:p>
            <w:pPr>
              <w:pStyle w:val="Compact"/>
              <w:jc w:val="right"/>
            </w:pPr>
            <w:r>
              <w:t xml:space="preserve">(14,00)</w:t>
            </w:r>
          </w:p>
        </w:tc>
        <w:tc>
          <w:tcPr/>
          <w:p>
            <w:pPr>
              <w:pStyle w:val="Compact"/>
              <w:jc w:val="right"/>
            </w:pPr>
            <w:r>
              <w:t xml:space="preserve">(17,84)</w:t>
            </w:r>
          </w:p>
        </w:tc>
        <w:tc>
          <w:tcPr/>
          <w:p>
            <w:pPr>
              <w:pStyle w:val="Compact"/>
              <w:jc w:val="right"/>
            </w:pPr>
            <w:r>
              <w:t xml:space="preserve">(21,99)</w:t>
            </w:r>
          </w:p>
        </w:tc>
        <w:tc>
          <w:tcPr/>
          <w:p>
            <w:pPr>
              <w:pStyle w:val="Compact"/>
              <w:jc w:val="right"/>
            </w:pPr>
            <w:r>
              <w:t xml:space="preserve">(26,34)</w:t>
            </w:r>
          </w:p>
        </w:tc>
        <w:tc>
          <w:tcPr/>
          <w:p>
            <w:pPr>
              <w:pStyle w:val="Compact"/>
              <w:jc w:val="right"/>
            </w:pPr>
            <w:r>
              <w:t xml:space="preserve">(30,65)</w:t>
            </w:r>
          </w:p>
        </w:tc>
        <w:tc>
          <w:tcPr/>
          <w:p>
            <w:pPr>
              <w:pStyle w:val="Compact"/>
              <w:jc w:val="right"/>
            </w:pPr>
            <w:r>
              <w:t xml:space="preserve">(34,42)</w:t>
            </w:r>
          </w:p>
        </w:tc>
      </w:tr>
      <w:tr>
        <w:tc>
          <w:tcPr/>
          <w:p>
            <w:pPr>
              <w:pStyle w:val="Compact"/>
            </w:pPr>
            <w:r>
              <w:rPr>
                <w:b/>
                <w:bCs/>
              </w:rPr>
              <w:t xml:space="preserve">TSCĐ ròng</w:t>
            </w:r>
          </w:p>
        </w:tc>
        <w:tc>
          <w:tcPr/>
          <w:p>
            <w:pPr>
              <w:pStyle w:val="Compact"/>
              <w:jc w:val="right"/>
            </w:pPr>
            <w:r>
              <w:rPr>
                <w:b/>
                <w:bCs/>
              </w:rPr>
              <w:t xml:space="preserve">21,00</w:t>
            </w:r>
          </w:p>
        </w:tc>
        <w:tc>
          <w:tcPr/>
          <w:p>
            <w:pPr>
              <w:pStyle w:val="Compact"/>
              <w:jc w:val="right"/>
            </w:pPr>
            <w:r>
              <w:rPr>
                <w:b/>
                <w:bCs/>
              </w:rPr>
              <w:t xml:space="preserve">23,70</w:t>
            </w:r>
          </w:p>
        </w:tc>
        <w:tc>
          <w:tcPr/>
          <w:p>
            <w:pPr>
              <w:pStyle w:val="Compact"/>
              <w:jc w:val="right"/>
            </w:pPr>
            <w:r>
              <w:rPr>
                <w:b/>
                <w:bCs/>
              </w:rPr>
              <w:t xml:space="preserve">23,67</w:t>
            </w:r>
          </w:p>
        </w:tc>
        <w:tc>
          <w:tcPr/>
          <w:p>
            <w:pPr>
              <w:pStyle w:val="Compact"/>
              <w:jc w:val="right"/>
            </w:pPr>
            <w:r>
              <w:rPr>
                <w:b/>
                <w:bCs/>
              </w:rPr>
              <w:t xml:space="preserve">35,91</w:t>
            </w:r>
          </w:p>
        </w:tc>
        <w:tc>
          <w:tcPr/>
          <w:p>
            <w:pPr>
              <w:pStyle w:val="Compact"/>
              <w:jc w:val="right"/>
            </w:pPr>
            <w:r>
              <w:rPr>
                <w:b/>
                <w:bCs/>
              </w:rPr>
              <w:t xml:space="preserve">37,47</w:t>
            </w:r>
          </w:p>
        </w:tc>
        <w:tc>
          <w:tcPr/>
          <w:p>
            <w:pPr>
              <w:pStyle w:val="Compact"/>
              <w:jc w:val="right"/>
            </w:pPr>
            <w:r>
              <w:rPr>
                <w:b/>
                <w:bCs/>
              </w:rPr>
              <w:t xml:space="preserve">33,98</w:t>
            </w:r>
          </w:p>
        </w:tc>
        <w:tc>
          <w:tcPr/>
          <w:p>
            <w:pPr>
              <w:pStyle w:val="Compact"/>
              <w:jc w:val="right"/>
            </w:pPr>
            <w:r>
              <w:rPr>
                <w:b/>
                <w:bCs/>
              </w:rPr>
              <w:t xml:space="preserve">29,83</w:t>
            </w:r>
          </w:p>
        </w:tc>
        <w:tc>
          <w:tcPr/>
          <w:p>
            <w:pPr>
              <w:pStyle w:val="Compact"/>
              <w:jc w:val="right"/>
            </w:pPr>
            <w:r>
              <w:rPr>
                <w:b/>
                <w:bCs/>
              </w:rPr>
              <w:t xml:space="preserve">25,48</w:t>
            </w:r>
          </w:p>
        </w:tc>
        <w:tc>
          <w:tcPr/>
          <w:p>
            <w:pPr>
              <w:pStyle w:val="Compact"/>
              <w:jc w:val="right"/>
            </w:pPr>
            <w:r>
              <w:rPr>
                <w:b/>
                <w:bCs/>
              </w:rPr>
              <w:t xml:space="preserve">21,17</w:t>
            </w:r>
          </w:p>
        </w:tc>
        <w:tc>
          <w:tcPr/>
          <w:p>
            <w:pPr>
              <w:pStyle w:val="Compact"/>
              <w:jc w:val="right"/>
            </w:pPr>
            <w:r>
              <w:rPr>
                <w:b/>
                <w:bCs/>
              </w:rPr>
              <w:t xml:space="preserve">17,40</w:t>
            </w:r>
          </w:p>
        </w:tc>
      </w:tr>
      <w:tr>
        <w:tc>
          <w:tcPr/>
          <w:p>
            <w:pPr>
              <w:pStyle w:val="Compact"/>
            </w:pPr>
            <w:r>
              <w:t xml:space="preserve">TSCĐ vô hình</w:t>
            </w:r>
          </w:p>
        </w:tc>
        <w:tc>
          <w:tcPr/>
          <w:p>
            <w:pPr>
              <w:pStyle w:val="Compact"/>
              <w:jc w:val="right"/>
            </w:pPr>
            <w:r>
              <w:t xml:space="preserve">0,85</w:t>
            </w:r>
          </w:p>
        </w:tc>
        <w:tc>
          <w:tcPr/>
          <w:p>
            <w:pPr>
              <w:pStyle w:val="Compact"/>
              <w:jc w:val="right"/>
            </w:pPr>
            <w:r>
              <w:t xml:space="preserve">0,72</w:t>
            </w:r>
          </w:p>
        </w:tc>
        <w:tc>
          <w:tcPr/>
          <w:p>
            <w:pPr>
              <w:pStyle w:val="Compact"/>
              <w:jc w:val="right"/>
            </w:pPr>
            <w:r>
              <w:t xml:space="preserve">0,59</w:t>
            </w:r>
          </w:p>
        </w:tc>
        <w:tc>
          <w:tcPr/>
          <w:p>
            <w:pPr>
              <w:pStyle w:val="Compact"/>
              <w:jc w:val="right"/>
            </w:pPr>
            <w:r>
              <w:t xml:space="preserve">0,48</w:t>
            </w:r>
          </w:p>
        </w:tc>
        <w:tc>
          <w:tcPr/>
          <w:p>
            <w:pPr>
              <w:pStyle w:val="Compact"/>
              <w:jc w:val="right"/>
            </w:pPr>
            <w:r>
              <w:t xml:space="preserve">0,38</w:t>
            </w:r>
          </w:p>
        </w:tc>
        <w:tc>
          <w:tcPr/>
          <w:p>
            <w:pPr>
              <w:pStyle w:val="Compact"/>
              <w:jc w:val="right"/>
            </w:pPr>
            <w:r>
              <w:t xml:space="preserve">0,30</w:t>
            </w:r>
          </w:p>
        </w:tc>
        <w:tc>
          <w:tcPr/>
          <w:p>
            <w:pPr>
              <w:pStyle w:val="Compact"/>
              <w:jc w:val="right"/>
            </w:pPr>
            <w:r>
              <w:t xml:space="preserve">0,22</w:t>
            </w:r>
          </w:p>
        </w:tc>
        <w:tc>
          <w:tcPr/>
          <w:p>
            <w:pPr>
              <w:pStyle w:val="Compact"/>
              <w:jc w:val="right"/>
            </w:pPr>
            <w:r>
              <w:t xml:space="preserve">0,15</w:t>
            </w:r>
          </w:p>
        </w:tc>
        <w:tc>
          <w:tcPr/>
          <w:p>
            <w:pPr>
              <w:pStyle w:val="Compact"/>
              <w:jc w:val="right"/>
            </w:pPr>
            <w:r>
              <w:t xml:space="preserve">0,10</w:t>
            </w:r>
          </w:p>
        </w:tc>
        <w:tc>
          <w:tcPr/>
          <w:p>
            <w:pPr>
              <w:pStyle w:val="Compact"/>
              <w:jc w:val="right"/>
            </w:pPr>
            <w:r>
              <w:t xml:space="preserve">0,05</w:t>
            </w:r>
          </w:p>
        </w:tc>
      </w:tr>
      <w:tr>
        <w:tc>
          <w:tcPr/>
          <w:p>
            <w:pPr>
              <w:pStyle w:val="Compact"/>
            </w:pPr>
            <w:r>
              <w:rPr>
                <w:b/>
                <w:bCs/>
              </w:rPr>
              <w:t xml:space="preserve">TỔNG TÀI SẢN</w:t>
            </w:r>
          </w:p>
        </w:tc>
        <w:tc>
          <w:tcPr/>
          <w:p>
            <w:pPr>
              <w:pStyle w:val="Compact"/>
              <w:jc w:val="right"/>
            </w:pPr>
            <w:r>
              <w:rPr>
                <w:b/>
                <w:bCs/>
              </w:rPr>
              <w:t xml:space="preserve">24,35</w:t>
            </w:r>
          </w:p>
        </w:tc>
        <w:tc>
          <w:tcPr/>
          <w:p>
            <w:pPr>
              <w:pStyle w:val="Compact"/>
              <w:jc w:val="right"/>
            </w:pPr>
            <w:r>
              <w:rPr>
                <w:b/>
                <w:bCs/>
              </w:rPr>
              <w:t xml:space="preserve">27,14</w:t>
            </w:r>
          </w:p>
        </w:tc>
        <w:tc>
          <w:tcPr/>
          <w:p>
            <w:pPr>
              <w:pStyle w:val="Compact"/>
              <w:jc w:val="right"/>
            </w:pPr>
            <w:r>
              <w:rPr>
                <w:b/>
                <w:bCs/>
              </w:rPr>
              <w:t xml:space="preserve">26,78</w:t>
            </w:r>
          </w:p>
        </w:tc>
        <w:tc>
          <w:tcPr/>
          <w:p>
            <w:pPr>
              <w:pStyle w:val="Compact"/>
              <w:jc w:val="right"/>
            </w:pPr>
            <w:r>
              <w:rPr>
                <w:b/>
                <w:bCs/>
              </w:rPr>
              <w:t xml:space="preserve">39,92</w:t>
            </w:r>
          </w:p>
        </w:tc>
        <w:tc>
          <w:tcPr/>
          <w:p>
            <w:pPr>
              <w:pStyle w:val="Compact"/>
              <w:jc w:val="right"/>
            </w:pPr>
            <w:r>
              <w:rPr>
                <w:b/>
                <w:bCs/>
              </w:rPr>
              <w:t xml:space="preserve">43,81</w:t>
            </w:r>
          </w:p>
        </w:tc>
        <w:tc>
          <w:tcPr/>
          <w:p>
            <w:pPr>
              <w:pStyle w:val="Compact"/>
              <w:jc w:val="right"/>
            </w:pPr>
            <w:r>
              <w:rPr>
                <w:b/>
                <w:bCs/>
              </w:rPr>
              <w:t xml:space="preserve">42,08</w:t>
            </w:r>
          </w:p>
        </w:tc>
        <w:tc>
          <w:tcPr/>
          <w:p>
            <w:pPr>
              <w:pStyle w:val="Compact"/>
              <w:jc w:val="right"/>
            </w:pPr>
            <w:r>
              <w:rPr>
                <w:b/>
                <w:bCs/>
              </w:rPr>
              <w:t xml:space="preserve">39,89</w:t>
            </w:r>
          </w:p>
        </w:tc>
        <w:tc>
          <w:tcPr/>
          <w:p>
            <w:pPr>
              <w:pStyle w:val="Compact"/>
              <w:jc w:val="right"/>
            </w:pPr>
            <w:r>
              <w:rPr>
                <w:b/>
                <w:bCs/>
              </w:rPr>
              <w:t xml:space="preserve">37,56</w:t>
            </w:r>
          </w:p>
        </w:tc>
        <w:tc>
          <w:tcPr/>
          <w:p>
            <w:pPr>
              <w:pStyle w:val="Compact"/>
              <w:jc w:val="right"/>
            </w:pPr>
            <w:r>
              <w:rPr>
                <w:b/>
                <w:bCs/>
              </w:rPr>
              <w:t xml:space="preserve">35,51</w:t>
            </w:r>
          </w:p>
        </w:tc>
        <w:tc>
          <w:tcPr/>
          <w:p>
            <w:pPr>
              <w:pStyle w:val="Compact"/>
              <w:jc w:val="right"/>
            </w:pPr>
            <w:r>
              <w:rPr>
                <w:b/>
                <w:bCs/>
              </w:rPr>
              <w:t xml:space="preserve">34,03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NỢ PHẢI TRẢ</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Phải trả NCC</w:t>
            </w:r>
          </w:p>
        </w:tc>
        <w:tc>
          <w:tcPr/>
          <w:p>
            <w:pPr>
              <w:pStyle w:val="Compact"/>
              <w:jc w:val="right"/>
            </w:pPr>
            <w:r>
              <w:t xml:space="preserve">0,18</w:t>
            </w:r>
          </w:p>
        </w:tc>
        <w:tc>
          <w:tcPr/>
          <w:p>
            <w:pPr>
              <w:pStyle w:val="Compact"/>
              <w:jc w:val="right"/>
            </w:pPr>
            <w:r>
              <w:t xml:space="preserve">0,55</w:t>
            </w:r>
          </w:p>
        </w:tc>
        <w:tc>
          <w:tcPr/>
          <w:p>
            <w:pPr>
              <w:pStyle w:val="Compact"/>
              <w:jc w:val="right"/>
            </w:pPr>
            <w:r>
              <w:t xml:space="preserve">0,85</w:t>
            </w:r>
          </w:p>
        </w:tc>
        <w:tc>
          <w:tcPr/>
          <w:p>
            <w:pPr>
              <w:pStyle w:val="Compact"/>
              <w:jc w:val="right"/>
            </w:pPr>
            <w:r>
              <w:t xml:space="preserve">1,15</w:t>
            </w:r>
          </w:p>
        </w:tc>
        <w:tc>
          <w:tcPr/>
          <w:p>
            <w:pPr>
              <w:pStyle w:val="Compact"/>
              <w:jc w:val="right"/>
            </w:pPr>
            <w:r>
              <w:t xml:space="preserve">1,52</w:t>
            </w:r>
          </w:p>
        </w:tc>
        <w:tc>
          <w:tcPr/>
          <w:p>
            <w:pPr>
              <w:pStyle w:val="Compact"/>
              <w:jc w:val="right"/>
            </w:pPr>
            <w:r>
              <w:t xml:space="preserve">1,62</w:t>
            </w:r>
          </w:p>
        </w:tc>
        <w:tc>
          <w:tcPr/>
          <w:p>
            <w:pPr>
              <w:pStyle w:val="Compact"/>
              <w:jc w:val="right"/>
            </w:pPr>
            <w:r>
              <w:t xml:space="preserve">1,68</w:t>
            </w:r>
          </w:p>
        </w:tc>
        <w:tc>
          <w:tcPr/>
          <w:p>
            <w:pPr>
              <w:pStyle w:val="Compact"/>
              <w:jc w:val="right"/>
            </w:pPr>
            <w:r>
              <w:t xml:space="preserve">1,72</w:t>
            </w:r>
          </w:p>
        </w:tc>
        <w:tc>
          <w:tcPr/>
          <w:p>
            <w:pPr>
              <w:pStyle w:val="Compact"/>
              <w:jc w:val="right"/>
            </w:pPr>
            <w:r>
              <w:t xml:space="preserve">1,75</w:t>
            </w:r>
          </w:p>
        </w:tc>
        <w:tc>
          <w:tcPr/>
          <w:p>
            <w:pPr>
              <w:pStyle w:val="Compact"/>
              <w:jc w:val="right"/>
            </w:pPr>
            <w:r>
              <w:t xml:space="preserve">1,78</w:t>
            </w:r>
          </w:p>
        </w:tc>
      </w:tr>
      <w:tr>
        <w:tc>
          <w:tcPr/>
          <w:p>
            <w:pPr>
              <w:pStyle w:val="Compact"/>
            </w:pPr>
            <w:r>
              <w:t xml:space="preserve">Chi phí phải trả</w:t>
            </w:r>
          </w:p>
        </w:tc>
        <w:tc>
          <w:tcPr/>
          <w:p>
            <w:pPr>
              <w:pStyle w:val="Compact"/>
              <w:jc w:val="right"/>
            </w:pPr>
            <w:r>
              <w:t xml:space="preserve">0,10</w:t>
            </w:r>
          </w:p>
        </w:tc>
        <w:tc>
          <w:tcPr/>
          <w:p>
            <w:pPr>
              <w:pStyle w:val="Compact"/>
              <w:jc w:val="right"/>
            </w:pPr>
            <w:r>
              <w:t xml:space="preserve">0,22</w:t>
            </w:r>
          </w:p>
        </w:tc>
        <w:tc>
          <w:tcPr/>
          <w:p>
            <w:pPr>
              <w:pStyle w:val="Compact"/>
              <w:jc w:val="right"/>
            </w:pPr>
            <w:r>
              <w:t xml:space="preserve">0,35</w:t>
            </w:r>
          </w:p>
        </w:tc>
        <w:tc>
          <w:tcPr/>
          <w:p>
            <w:pPr>
              <w:pStyle w:val="Compact"/>
              <w:jc w:val="right"/>
            </w:pPr>
            <w:r>
              <w:t xml:space="preserve">0,48</w:t>
            </w:r>
          </w:p>
        </w:tc>
        <w:tc>
          <w:tcPr/>
          <w:p>
            <w:pPr>
              <w:pStyle w:val="Compact"/>
              <w:jc w:val="right"/>
            </w:pPr>
            <w:r>
              <w:t xml:space="preserve">0,62</w:t>
            </w:r>
          </w:p>
        </w:tc>
        <w:tc>
          <w:tcPr/>
          <w:p>
            <w:pPr>
              <w:pStyle w:val="Compact"/>
              <w:jc w:val="right"/>
            </w:pPr>
            <w:r>
              <w:t xml:space="preserve">0,68</w:t>
            </w:r>
          </w:p>
        </w:tc>
        <w:tc>
          <w:tcPr/>
          <w:p>
            <w:pPr>
              <w:pStyle w:val="Compact"/>
              <w:jc w:val="right"/>
            </w:pPr>
            <w:r>
              <w:t xml:space="preserve">0,72</w:t>
            </w:r>
          </w:p>
        </w:tc>
        <w:tc>
          <w:tcPr/>
          <w:p>
            <w:pPr>
              <w:pStyle w:val="Compact"/>
              <w:jc w:val="right"/>
            </w:pPr>
            <w:r>
              <w:t xml:space="preserve">0,75</w:t>
            </w:r>
          </w:p>
        </w:tc>
        <w:tc>
          <w:tcPr/>
          <w:p>
            <w:pPr>
              <w:pStyle w:val="Compact"/>
              <w:jc w:val="right"/>
            </w:pPr>
            <w:r>
              <w:t xml:space="preserve">0,78</w:t>
            </w:r>
          </w:p>
        </w:tc>
        <w:tc>
          <w:tcPr/>
          <w:p>
            <w:pPr>
              <w:pStyle w:val="Compact"/>
              <w:jc w:val="right"/>
            </w:pPr>
            <w:r>
              <w:t xml:space="preserve">0,80</w:t>
            </w:r>
          </w:p>
        </w:tc>
      </w:tr>
      <w:tr>
        <w:tc>
          <w:tcPr/>
          <w:p>
            <w:pPr>
              <w:pStyle w:val="Compact"/>
            </w:pPr>
            <w:r>
              <w:t xml:space="preserve">Nợ dài hạn đến hạn</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1,57</w:t>
            </w:r>
          </w:p>
        </w:tc>
      </w:tr>
      <w:tr>
        <w:tc>
          <w:tcPr/>
          <w:p>
            <w:pPr>
              <w:pStyle w:val="Compact"/>
            </w:pPr>
            <w:r>
              <w:rPr>
                <w:b/>
                <w:bCs/>
              </w:rPr>
              <w:t xml:space="preserve">Tổng nợ ngắn hạn</w:t>
            </w:r>
          </w:p>
        </w:tc>
        <w:tc>
          <w:tcPr/>
          <w:p>
            <w:pPr>
              <w:pStyle w:val="Compact"/>
              <w:jc w:val="right"/>
            </w:pPr>
            <w:r>
              <w:rPr>
                <w:b/>
                <w:bCs/>
              </w:rPr>
              <w:t xml:space="preserve">0,28</w:t>
            </w:r>
          </w:p>
        </w:tc>
        <w:tc>
          <w:tcPr/>
          <w:p>
            <w:pPr>
              <w:pStyle w:val="Compact"/>
              <w:jc w:val="right"/>
            </w:pPr>
            <w:r>
              <w:rPr>
                <w:b/>
                <w:bCs/>
              </w:rPr>
              <w:t xml:space="preserve">0,77</w:t>
            </w:r>
          </w:p>
        </w:tc>
        <w:tc>
          <w:tcPr/>
          <w:p>
            <w:pPr>
              <w:pStyle w:val="Compact"/>
              <w:jc w:val="right"/>
            </w:pPr>
            <w:r>
              <w:rPr>
                <w:b/>
                <w:bCs/>
              </w:rPr>
              <w:t xml:space="preserve">3,04</w:t>
            </w:r>
          </w:p>
        </w:tc>
        <w:tc>
          <w:tcPr/>
          <w:p>
            <w:pPr>
              <w:pStyle w:val="Compact"/>
              <w:jc w:val="right"/>
            </w:pPr>
            <w:r>
              <w:rPr>
                <w:b/>
                <w:bCs/>
              </w:rPr>
              <w:t xml:space="preserve">3,47</w:t>
            </w:r>
          </w:p>
        </w:tc>
        <w:tc>
          <w:tcPr/>
          <w:p>
            <w:pPr>
              <w:pStyle w:val="Compact"/>
              <w:jc w:val="right"/>
            </w:pPr>
            <w:r>
              <w:rPr>
                <w:b/>
                <w:bCs/>
              </w:rPr>
              <w:t xml:space="preserve">3,98</w:t>
            </w:r>
          </w:p>
        </w:tc>
        <w:tc>
          <w:tcPr/>
          <w:p>
            <w:pPr>
              <w:pStyle w:val="Compact"/>
              <w:jc w:val="right"/>
            </w:pPr>
            <w:r>
              <w:rPr>
                <w:b/>
                <w:bCs/>
              </w:rPr>
              <w:t xml:space="preserve">4,14</w:t>
            </w:r>
          </w:p>
        </w:tc>
        <w:tc>
          <w:tcPr/>
          <w:p>
            <w:pPr>
              <w:pStyle w:val="Compact"/>
              <w:jc w:val="right"/>
            </w:pPr>
            <w:r>
              <w:rPr>
                <w:b/>
                <w:bCs/>
              </w:rPr>
              <w:t xml:space="preserve">4,24</w:t>
            </w:r>
          </w:p>
        </w:tc>
        <w:tc>
          <w:tcPr/>
          <w:p>
            <w:pPr>
              <w:pStyle w:val="Compact"/>
              <w:jc w:val="right"/>
            </w:pPr>
            <w:r>
              <w:rPr>
                <w:b/>
                <w:bCs/>
              </w:rPr>
              <w:t xml:space="preserve">4,31</w:t>
            </w:r>
          </w:p>
        </w:tc>
        <w:tc>
          <w:tcPr/>
          <w:p>
            <w:pPr>
              <w:pStyle w:val="Compact"/>
              <w:jc w:val="right"/>
            </w:pPr>
            <w:r>
              <w:rPr>
                <w:b/>
                <w:bCs/>
              </w:rPr>
              <w:t xml:space="preserve">4,37</w:t>
            </w:r>
          </w:p>
        </w:tc>
        <w:tc>
          <w:tcPr/>
          <w:p>
            <w:pPr>
              <w:pStyle w:val="Compact"/>
              <w:jc w:val="right"/>
            </w:pPr>
            <w:r>
              <w:rPr>
                <w:b/>
                <w:bCs/>
              </w:rPr>
              <w:t xml:space="preserve">4,15</w:t>
            </w:r>
          </w:p>
        </w:tc>
      </w:tr>
      <w:tr>
        <w:tc>
          <w:tcPr/>
          <w:p>
            <w:pPr>
              <w:pStyle w:val="Compact"/>
            </w:pPr>
            <w:r>
              <w:t xml:space="preserve">Vay dài hạn</w:t>
            </w:r>
          </w:p>
        </w:tc>
        <w:tc>
          <w:tcPr/>
          <w:p>
            <w:pPr>
              <w:pStyle w:val="Compact"/>
              <w:jc w:val="right"/>
            </w:pPr>
            <w:r>
              <w:t xml:space="preserve">7,35</w:t>
            </w:r>
          </w:p>
        </w:tc>
        <w:tc>
          <w:tcPr/>
          <w:p>
            <w:pPr>
              <w:pStyle w:val="Compact"/>
              <w:jc w:val="right"/>
            </w:pPr>
            <w:r>
              <w:t xml:space="preserve">12,85</w:t>
            </w:r>
          </w:p>
        </w:tc>
        <w:tc>
          <w:tcPr/>
          <w:p>
            <w:pPr>
              <w:pStyle w:val="Compact"/>
              <w:jc w:val="right"/>
            </w:pPr>
            <w:r>
              <w:t xml:space="preserve">11,01</w:t>
            </w:r>
          </w:p>
        </w:tc>
        <w:tc>
          <w:tcPr/>
          <w:p>
            <w:pPr>
              <w:pStyle w:val="Compact"/>
              <w:jc w:val="right"/>
            </w:pPr>
            <w:r>
              <w:t xml:space="preserve">14,67</w:t>
            </w:r>
          </w:p>
        </w:tc>
        <w:tc>
          <w:tcPr/>
          <w:p>
            <w:pPr>
              <w:pStyle w:val="Compact"/>
              <w:jc w:val="right"/>
            </w:pPr>
            <w:r>
              <w:t xml:space="preserve">12,83</w:t>
            </w:r>
          </w:p>
        </w:tc>
        <w:tc>
          <w:tcPr/>
          <w:p>
            <w:pPr>
              <w:pStyle w:val="Compact"/>
              <w:jc w:val="right"/>
            </w:pPr>
            <w:r>
              <w:t xml:space="preserve">10,99</w:t>
            </w:r>
          </w:p>
        </w:tc>
        <w:tc>
          <w:tcPr/>
          <w:p>
            <w:pPr>
              <w:pStyle w:val="Compact"/>
              <w:jc w:val="right"/>
            </w:pPr>
            <w:r>
              <w:t xml:space="preserve">9,15</w:t>
            </w:r>
          </w:p>
        </w:tc>
        <w:tc>
          <w:tcPr/>
          <w:p>
            <w:pPr>
              <w:pStyle w:val="Compact"/>
              <w:jc w:val="right"/>
            </w:pPr>
            <w:r>
              <w:t xml:space="preserve">7,31</w:t>
            </w:r>
          </w:p>
        </w:tc>
        <w:tc>
          <w:tcPr/>
          <w:p>
            <w:pPr>
              <w:pStyle w:val="Compact"/>
              <w:jc w:val="right"/>
            </w:pPr>
            <w:r>
              <w:t xml:space="preserve">5,47</w:t>
            </w:r>
          </w:p>
        </w:tc>
        <w:tc>
          <w:tcPr/>
          <w:p>
            <w:pPr>
              <w:pStyle w:val="Compact"/>
              <w:jc w:val="right"/>
            </w:pPr>
            <w:r>
              <w:t xml:space="preserve">3,90</w:t>
            </w:r>
          </w:p>
        </w:tc>
      </w:tr>
      <w:tr>
        <w:tc>
          <w:tcPr/>
          <w:p>
            <w:pPr>
              <w:pStyle w:val="Compact"/>
            </w:pPr>
            <w:r>
              <w:t xml:space="preserve">Nợ thuê tài chính</w:t>
            </w:r>
          </w:p>
        </w:tc>
        <w:tc>
          <w:tcPr/>
          <w:p>
            <w:pPr>
              <w:pStyle w:val="Compact"/>
              <w:jc w:val="right"/>
            </w:pPr>
            <w:r>
              <w:t xml:space="preserve">3,10</w:t>
            </w:r>
          </w:p>
        </w:tc>
        <w:tc>
          <w:tcPr/>
          <w:p>
            <w:pPr>
              <w:pStyle w:val="Compact"/>
              <w:jc w:val="right"/>
            </w:pPr>
            <w:r>
              <w:t xml:space="preserve">5,20</w:t>
            </w:r>
          </w:p>
        </w:tc>
        <w:tc>
          <w:tcPr/>
          <w:p>
            <w:pPr>
              <w:pStyle w:val="Compact"/>
              <w:jc w:val="right"/>
            </w:pPr>
            <w:r>
              <w:t xml:space="preserve">4,42</w:t>
            </w:r>
          </w:p>
        </w:tc>
        <w:tc>
          <w:tcPr/>
          <w:p>
            <w:pPr>
              <w:pStyle w:val="Compact"/>
              <w:jc w:val="right"/>
            </w:pPr>
            <w:r>
              <w:t xml:space="preserve">5,28</w:t>
            </w:r>
          </w:p>
        </w:tc>
        <w:tc>
          <w:tcPr/>
          <w:p>
            <w:pPr>
              <w:pStyle w:val="Compact"/>
              <w:jc w:val="right"/>
            </w:pPr>
            <w:r>
              <w:t xml:space="preserve">4,62</w:t>
            </w:r>
          </w:p>
        </w:tc>
        <w:tc>
          <w:tcPr/>
          <w:p>
            <w:pPr>
              <w:pStyle w:val="Compact"/>
              <w:jc w:val="right"/>
            </w:pPr>
            <w:r>
              <w:t xml:space="preserve">3,96</w:t>
            </w:r>
          </w:p>
        </w:tc>
        <w:tc>
          <w:tcPr/>
          <w:p>
            <w:pPr>
              <w:pStyle w:val="Compact"/>
              <w:jc w:val="right"/>
            </w:pPr>
            <w:r>
              <w:t xml:space="preserve">3,30</w:t>
            </w:r>
          </w:p>
        </w:tc>
        <w:tc>
          <w:tcPr/>
          <w:p>
            <w:pPr>
              <w:pStyle w:val="Compact"/>
              <w:jc w:val="right"/>
            </w:pPr>
            <w:r>
              <w:t xml:space="preserve">2,64</w:t>
            </w:r>
          </w:p>
        </w:tc>
        <w:tc>
          <w:tcPr/>
          <w:p>
            <w:pPr>
              <w:pStyle w:val="Compact"/>
              <w:jc w:val="right"/>
            </w:pPr>
            <w:r>
              <w:t xml:space="preserve">1,98</w:t>
            </w:r>
          </w:p>
        </w:tc>
        <w:tc>
          <w:tcPr/>
          <w:p>
            <w:pPr>
              <w:pStyle w:val="Compact"/>
              <w:jc w:val="right"/>
            </w:pPr>
            <w:r>
              <w:t xml:space="preserve">1,32</w:t>
            </w:r>
          </w:p>
        </w:tc>
      </w:tr>
      <w:tr>
        <w:tc>
          <w:tcPr/>
          <w:p>
            <w:pPr>
              <w:pStyle w:val="Compact"/>
            </w:pPr>
            <w:r>
              <w:rPr>
                <w:b/>
                <w:bCs/>
              </w:rPr>
              <w:t xml:space="preserve">Tổng nợ dài hạn</w:t>
            </w:r>
          </w:p>
        </w:tc>
        <w:tc>
          <w:tcPr/>
          <w:p>
            <w:pPr>
              <w:pStyle w:val="Compact"/>
              <w:jc w:val="right"/>
            </w:pPr>
            <w:r>
              <w:rPr>
                <w:b/>
                <w:bCs/>
              </w:rPr>
              <w:t xml:space="preserve">10,45</w:t>
            </w:r>
          </w:p>
        </w:tc>
        <w:tc>
          <w:tcPr/>
          <w:p>
            <w:pPr>
              <w:pStyle w:val="Compact"/>
              <w:jc w:val="right"/>
            </w:pPr>
            <w:r>
              <w:rPr>
                <w:b/>
                <w:bCs/>
              </w:rPr>
              <w:t xml:space="preserve">18,05</w:t>
            </w:r>
          </w:p>
        </w:tc>
        <w:tc>
          <w:tcPr/>
          <w:p>
            <w:pPr>
              <w:pStyle w:val="Compact"/>
              <w:jc w:val="right"/>
            </w:pPr>
            <w:r>
              <w:rPr>
                <w:b/>
                <w:bCs/>
              </w:rPr>
              <w:t xml:space="preserve">15,43</w:t>
            </w:r>
          </w:p>
        </w:tc>
        <w:tc>
          <w:tcPr/>
          <w:p>
            <w:pPr>
              <w:pStyle w:val="Compact"/>
              <w:jc w:val="right"/>
            </w:pPr>
            <w:r>
              <w:rPr>
                <w:b/>
                <w:bCs/>
              </w:rPr>
              <w:t xml:space="preserve">19,95</w:t>
            </w:r>
          </w:p>
        </w:tc>
        <w:tc>
          <w:tcPr/>
          <w:p>
            <w:pPr>
              <w:pStyle w:val="Compact"/>
              <w:jc w:val="right"/>
            </w:pPr>
            <w:r>
              <w:rPr>
                <w:b/>
                <w:bCs/>
              </w:rPr>
              <w:t xml:space="preserve">17,45</w:t>
            </w:r>
          </w:p>
        </w:tc>
        <w:tc>
          <w:tcPr/>
          <w:p>
            <w:pPr>
              <w:pStyle w:val="Compact"/>
              <w:jc w:val="right"/>
            </w:pPr>
            <w:r>
              <w:rPr>
                <w:b/>
                <w:bCs/>
              </w:rPr>
              <w:t xml:space="preserve">14,95</w:t>
            </w:r>
          </w:p>
        </w:tc>
        <w:tc>
          <w:tcPr/>
          <w:p>
            <w:pPr>
              <w:pStyle w:val="Compact"/>
              <w:jc w:val="right"/>
            </w:pPr>
            <w:r>
              <w:rPr>
                <w:b/>
                <w:bCs/>
              </w:rPr>
              <w:t xml:space="preserve">12,45</w:t>
            </w:r>
          </w:p>
        </w:tc>
        <w:tc>
          <w:tcPr/>
          <w:p>
            <w:pPr>
              <w:pStyle w:val="Compact"/>
              <w:jc w:val="right"/>
            </w:pPr>
            <w:r>
              <w:rPr>
                <w:b/>
                <w:bCs/>
              </w:rPr>
              <w:t xml:space="preserve">9,95</w:t>
            </w:r>
          </w:p>
        </w:tc>
        <w:tc>
          <w:tcPr/>
          <w:p>
            <w:pPr>
              <w:pStyle w:val="Compact"/>
              <w:jc w:val="right"/>
            </w:pPr>
            <w:r>
              <w:rPr>
                <w:b/>
                <w:bCs/>
              </w:rPr>
              <w:t xml:space="preserve">7,45</w:t>
            </w:r>
          </w:p>
        </w:tc>
        <w:tc>
          <w:tcPr/>
          <w:p>
            <w:pPr>
              <w:pStyle w:val="Compact"/>
              <w:jc w:val="right"/>
            </w:pPr>
            <w:r>
              <w:rPr>
                <w:b/>
                <w:bCs/>
              </w:rPr>
              <w:t xml:space="preserve">5,22</w:t>
            </w:r>
          </w:p>
        </w:tc>
      </w:tr>
      <w:tr>
        <w:tc>
          <w:tcPr/>
          <w:p>
            <w:pPr>
              <w:pStyle w:val="Compact"/>
            </w:pPr>
            <w:r>
              <w:rPr>
                <w:b/>
                <w:bCs/>
              </w:rPr>
              <w:t xml:space="preserve">TỔNG NỢ</w:t>
            </w:r>
          </w:p>
        </w:tc>
        <w:tc>
          <w:tcPr/>
          <w:p>
            <w:pPr>
              <w:pStyle w:val="Compact"/>
              <w:jc w:val="right"/>
            </w:pPr>
            <w:r>
              <w:rPr>
                <w:b/>
                <w:bCs/>
              </w:rPr>
              <w:t xml:space="preserve">10,73</w:t>
            </w:r>
          </w:p>
        </w:tc>
        <w:tc>
          <w:tcPr/>
          <w:p>
            <w:pPr>
              <w:pStyle w:val="Compact"/>
              <w:jc w:val="right"/>
            </w:pPr>
            <w:r>
              <w:rPr>
                <w:b/>
                <w:bCs/>
              </w:rPr>
              <w:t xml:space="preserve">18,82</w:t>
            </w:r>
          </w:p>
        </w:tc>
        <w:tc>
          <w:tcPr/>
          <w:p>
            <w:pPr>
              <w:pStyle w:val="Compact"/>
              <w:jc w:val="right"/>
            </w:pPr>
            <w:r>
              <w:rPr>
                <w:b/>
                <w:bCs/>
              </w:rPr>
              <w:t xml:space="preserve">18,47</w:t>
            </w:r>
          </w:p>
        </w:tc>
        <w:tc>
          <w:tcPr/>
          <w:p>
            <w:pPr>
              <w:pStyle w:val="Compact"/>
              <w:jc w:val="right"/>
            </w:pPr>
            <w:r>
              <w:rPr>
                <w:b/>
                <w:bCs/>
              </w:rPr>
              <w:t xml:space="preserve">23,42</w:t>
            </w:r>
          </w:p>
        </w:tc>
        <w:tc>
          <w:tcPr/>
          <w:p>
            <w:pPr>
              <w:pStyle w:val="Compact"/>
              <w:jc w:val="right"/>
            </w:pPr>
            <w:r>
              <w:rPr>
                <w:b/>
                <w:bCs/>
              </w:rPr>
              <w:t xml:space="preserve">21,43</w:t>
            </w:r>
          </w:p>
        </w:tc>
        <w:tc>
          <w:tcPr/>
          <w:p>
            <w:pPr>
              <w:pStyle w:val="Compact"/>
              <w:jc w:val="right"/>
            </w:pPr>
            <w:r>
              <w:rPr>
                <w:b/>
                <w:bCs/>
              </w:rPr>
              <w:t xml:space="preserve">19,09</w:t>
            </w:r>
          </w:p>
        </w:tc>
        <w:tc>
          <w:tcPr/>
          <w:p>
            <w:pPr>
              <w:pStyle w:val="Compact"/>
              <w:jc w:val="right"/>
            </w:pPr>
            <w:r>
              <w:rPr>
                <w:b/>
                <w:bCs/>
              </w:rPr>
              <w:t xml:space="preserve">16,69</w:t>
            </w:r>
          </w:p>
        </w:tc>
        <w:tc>
          <w:tcPr/>
          <w:p>
            <w:pPr>
              <w:pStyle w:val="Compact"/>
              <w:jc w:val="right"/>
            </w:pPr>
            <w:r>
              <w:rPr>
                <w:b/>
                <w:bCs/>
              </w:rPr>
              <w:t xml:space="preserve">14,26</w:t>
            </w:r>
          </w:p>
        </w:tc>
        <w:tc>
          <w:tcPr/>
          <w:p>
            <w:pPr>
              <w:pStyle w:val="Compact"/>
              <w:jc w:val="right"/>
            </w:pPr>
            <w:r>
              <w:rPr>
                <w:b/>
                <w:bCs/>
              </w:rPr>
              <w:t xml:space="preserve">11,82</w:t>
            </w:r>
          </w:p>
        </w:tc>
        <w:tc>
          <w:tcPr/>
          <w:p>
            <w:pPr>
              <w:pStyle w:val="Compact"/>
              <w:jc w:val="right"/>
            </w:pPr>
            <w:r>
              <w:rPr>
                <w:b/>
                <w:bCs/>
              </w:rPr>
              <w:t xml:space="preserve">9,37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VỐN CHỦ SỞ HỮU</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Vốn góp</w:t>
            </w:r>
          </w:p>
        </w:tc>
        <w:tc>
          <w:tcPr/>
          <w:p>
            <w:pPr>
              <w:pStyle w:val="Compact"/>
              <w:jc w:val="right"/>
            </w:pPr>
            <w:r>
              <w:t xml:space="preserve">14,41</w:t>
            </w:r>
          </w:p>
        </w:tc>
        <w:tc>
          <w:tcPr/>
          <w:p>
            <w:pPr>
              <w:pStyle w:val="Compact"/>
              <w:jc w:val="right"/>
            </w:pPr>
            <w:r>
              <w:t xml:space="preserve">16,10</w:t>
            </w:r>
          </w:p>
        </w:tc>
        <w:tc>
          <w:tcPr/>
          <w:p>
            <w:pPr>
              <w:pStyle w:val="Compact"/>
              <w:jc w:val="right"/>
            </w:pPr>
            <w:r>
              <w:t xml:space="preserve">18,10</w:t>
            </w:r>
          </w:p>
        </w:tc>
        <w:tc>
          <w:tcPr/>
          <w:p>
            <w:pPr>
              <w:pStyle w:val="Compact"/>
              <w:jc w:val="right"/>
            </w:pPr>
            <w:r>
              <w:t xml:space="preserve">28,30</w:t>
            </w:r>
          </w:p>
        </w:tc>
        <w:tc>
          <w:tcPr/>
          <w:p>
            <w:pPr>
              <w:pStyle w:val="Compact"/>
              <w:jc w:val="right"/>
            </w:pPr>
            <w:r>
              <w:t xml:space="preserve">35,18</w:t>
            </w:r>
          </w:p>
        </w:tc>
        <w:tc>
          <w:tcPr/>
          <w:p>
            <w:pPr>
              <w:pStyle w:val="Compact"/>
              <w:jc w:val="right"/>
            </w:pPr>
            <w:r>
              <w:t xml:space="preserve">35,79</w:t>
            </w:r>
          </w:p>
        </w:tc>
        <w:tc>
          <w:tcPr/>
          <w:p>
            <w:pPr>
              <w:pStyle w:val="Compact"/>
              <w:jc w:val="right"/>
            </w:pPr>
            <w:r>
              <w:t xml:space="preserve">35,99</w:t>
            </w:r>
          </w:p>
        </w:tc>
        <w:tc>
          <w:tcPr/>
          <w:p>
            <w:pPr>
              <w:pStyle w:val="Compact"/>
              <w:jc w:val="right"/>
            </w:pPr>
            <w:r>
              <w:t xml:space="preserve">36,10</w:t>
            </w:r>
          </w:p>
        </w:tc>
        <w:tc>
          <w:tcPr/>
          <w:p>
            <w:pPr>
              <w:pStyle w:val="Compact"/>
              <w:jc w:val="right"/>
            </w:pPr>
            <w:r>
              <w:t xml:space="preserve">36,49</w:t>
            </w:r>
          </w:p>
        </w:tc>
        <w:tc>
          <w:tcPr/>
          <w:p>
            <w:pPr>
              <w:pStyle w:val="Compact"/>
              <w:jc w:val="right"/>
            </w:pPr>
            <w:r>
              <w:t xml:space="preserve">37,46</w:t>
            </w:r>
          </w:p>
        </w:tc>
      </w:tr>
      <w:tr>
        <w:tc>
          <w:tcPr/>
          <w:p>
            <w:pPr>
              <w:pStyle w:val="Compact"/>
            </w:pPr>
            <w:r>
              <w:t xml:space="preserve">Lợi nhuận giữ lại</w:t>
            </w:r>
          </w:p>
        </w:tc>
        <w:tc>
          <w:tcPr/>
          <w:p>
            <w:pPr>
              <w:pStyle w:val="Compact"/>
              <w:jc w:val="right"/>
            </w:pPr>
            <w:r>
              <w:t xml:space="preserve">(0,79)</w:t>
            </w:r>
          </w:p>
        </w:tc>
        <w:tc>
          <w:tcPr/>
          <w:p>
            <w:pPr>
              <w:pStyle w:val="Compact"/>
              <w:jc w:val="right"/>
            </w:pPr>
            <w:r>
              <w:t xml:space="preserve">(2,57)</w:t>
            </w:r>
          </w:p>
        </w:tc>
        <w:tc>
          <w:tcPr/>
          <w:p>
            <w:pPr>
              <w:pStyle w:val="Compact"/>
              <w:jc w:val="right"/>
            </w:pPr>
            <w:r>
              <w:t xml:space="preserve">(4,93)</w:t>
            </w:r>
          </w:p>
        </w:tc>
        <w:tc>
          <w:tcPr/>
          <w:p>
            <w:pPr>
              <w:pStyle w:val="Compact"/>
              <w:jc w:val="right"/>
            </w:pPr>
            <w:r>
              <w:t xml:space="preserve">(7,73)</w:t>
            </w:r>
          </w:p>
        </w:tc>
        <w:tc>
          <w:tcPr/>
          <w:p>
            <w:pPr>
              <w:pStyle w:val="Compact"/>
              <w:jc w:val="right"/>
            </w:pPr>
            <w:r>
              <w:t xml:space="preserve">(10,55)</w:t>
            </w:r>
          </w:p>
        </w:tc>
        <w:tc>
          <w:tcPr/>
          <w:p>
            <w:pPr>
              <w:pStyle w:val="Compact"/>
              <w:jc w:val="right"/>
            </w:pPr>
            <w:r>
              <w:t xml:space="preserve">(13,31)</w:t>
            </w:r>
          </w:p>
        </w:tc>
        <w:tc>
          <w:tcPr/>
          <w:p>
            <w:pPr>
              <w:pStyle w:val="Compact"/>
              <w:jc w:val="right"/>
            </w:pPr>
            <w:r>
              <w:t xml:space="preserve">(15,89)</w:t>
            </w:r>
          </w:p>
        </w:tc>
        <w:tc>
          <w:tcPr/>
          <w:p>
            <w:pPr>
              <w:pStyle w:val="Compact"/>
              <w:jc w:val="right"/>
            </w:pPr>
            <w:r>
              <w:t xml:space="preserve">(18,24)</w:t>
            </w:r>
          </w:p>
        </w:tc>
        <w:tc>
          <w:tcPr/>
          <w:p>
            <w:pPr>
              <w:pStyle w:val="Compact"/>
              <w:jc w:val="right"/>
            </w:pPr>
            <w:r>
              <w:t xml:space="preserve">(20,32)</w:t>
            </w:r>
          </w:p>
        </w:tc>
        <w:tc>
          <w:tcPr/>
          <w:p>
            <w:pPr>
              <w:pStyle w:val="Compact"/>
              <w:jc w:val="right"/>
            </w:pPr>
            <w:r>
              <w:t xml:space="preserve">(22,16)</w:t>
            </w:r>
          </w:p>
        </w:tc>
      </w:tr>
      <w:tr>
        <w:tc>
          <w:tcPr/>
          <w:p>
            <w:pPr>
              <w:pStyle w:val="Compact"/>
            </w:pPr>
            <w:r>
              <w:t xml:space="preserve">Trợ cấp/Grant</w:t>
            </w:r>
          </w:p>
        </w:tc>
        <w:tc>
          <w:tcPr/>
          <w:p>
            <w:pPr>
              <w:pStyle w:val="Compact"/>
              <w:jc w:val="right"/>
            </w:pPr>
            <w:r>
              <w:t xml:space="preserve">0,00</w:t>
            </w:r>
          </w:p>
        </w:tc>
        <w:tc>
          <w:tcPr/>
          <w:p>
            <w:pPr>
              <w:pStyle w:val="Compact"/>
              <w:jc w:val="right"/>
            </w:pPr>
            <w:r>
              <w:t xml:space="preserve">0,40</w:t>
            </w:r>
          </w:p>
        </w:tc>
        <w:tc>
          <w:tcPr/>
          <w:p>
            <w:pPr>
              <w:pStyle w:val="Compact"/>
              <w:jc w:val="right"/>
            </w:pPr>
            <w:r>
              <w:t xml:space="preserve">0,80</w:t>
            </w:r>
          </w:p>
        </w:tc>
        <w:tc>
          <w:tcPr/>
          <w:p>
            <w:pPr>
              <w:pStyle w:val="Compact"/>
              <w:jc w:val="right"/>
            </w:pPr>
            <w:r>
              <w:t xml:space="preserve">1,43</w:t>
            </w:r>
          </w:p>
        </w:tc>
        <w:tc>
          <w:tcPr/>
          <w:p>
            <w:pPr>
              <w:pStyle w:val="Compact"/>
              <w:jc w:val="right"/>
            </w:pPr>
            <w:r>
              <w:t xml:space="preserve">2,25</w:t>
            </w:r>
          </w:p>
        </w:tc>
        <w:tc>
          <w:tcPr/>
          <w:p>
            <w:pPr>
              <w:pStyle w:val="Compact"/>
              <w:jc w:val="right"/>
            </w:pPr>
            <w:r>
              <w:t xml:space="preserve">3,01</w:t>
            </w:r>
          </w:p>
        </w:tc>
        <w:tc>
          <w:tcPr/>
          <w:p>
            <w:pPr>
              <w:pStyle w:val="Compact"/>
              <w:jc w:val="right"/>
            </w:pPr>
            <w:r>
              <w:t xml:space="preserve">3,10</w:t>
            </w:r>
          </w:p>
        </w:tc>
        <w:tc>
          <w:tcPr/>
          <w:p>
            <w:pPr>
              <w:pStyle w:val="Compact"/>
              <w:jc w:val="right"/>
            </w:pPr>
            <w:r>
              <w:t xml:space="preserve">3,10</w:t>
            </w:r>
          </w:p>
        </w:tc>
        <w:tc>
          <w:tcPr/>
          <w:p>
            <w:pPr>
              <w:pStyle w:val="Compact"/>
              <w:jc w:val="right"/>
            </w:pPr>
            <w:r>
              <w:t xml:space="preserve">3,10</w:t>
            </w:r>
          </w:p>
        </w:tc>
        <w:tc>
          <w:tcPr/>
          <w:p>
            <w:pPr>
              <w:pStyle w:val="Compact"/>
              <w:jc w:val="right"/>
            </w:pPr>
            <w:r>
              <w:t xml:space="preserve">3,10</w:t>
            </w:r>
          </w:p>
        </w:tc>
      </w:tr>
      <w:tr>
        <w:tc>
          <w:tcPr/>
          <w:p>
            <w:pPr>
              <w:pStyle w:val="Compact"/>
            </w:pPr>
            <w:r>
              <w:t xml:space="preserve">Quỹ dự phòng khác</w:t>
            </w:r>
          </w:p>
        </w:tc>
        <w:tc>
          <w:tcPr/>
          <w:p>
            <w:pPr>
              <w:pStyle w:val="Compact"/>
              <w:jc w:val="right"/>
            </w:pPr>
            <w:r>
              <w:t xml:space="preserve">0,00</w:t>
            </w:r>
          </w:p>
        </w:tc>
        <w:tc>
          <w:tcPr/>
          <w:p>
            <w:pPr>
              <w:pStyle w:val="Compact"/>
              <w:jc w:val="right"/>
            </w:pPr>
            <w:r>
              <w:t xml:space="preserve">(5,61)</w:t>
            </w:r>
          </w:p>
        </w:tc>
        <w:tc>
          <w:tcPr/>
          <w:p>
            <w:pPr>
              <w:pStyle w:val="Compact"/>
              <w:jc w:val="right"/>
            </w:pPr>
            <w:r>
              <w:t xml:space="preserve">(5,66)</w:t>
            </w:r>
          </w:p>
        </w:tc>
        <w:tc>
          <w:tcPr/>
          <w:p>
            <w:pPr>
              <w:pStyle w:val="Compact"/>
              <w:jc w:val="right"/>
            </w:pPr>
            <w:r>
              <w:t xml:space="preserve">(5,50)</w:t>
            </w:r>
          </w:p>
        </w:tc>
        <w:tc>
          <w:tcPr/>
          <w:p>
            <w:pPr>
              <w:pStyle w:val="Compact"/>
              <w:jc w:val="right"/>
            </w:pPr>
            <w:r>
              <w:t xml:space="preserve">(4,50)</w:t>
            </w:r>
          </w:p>
        </w:tc>
        <w:tc>
          <w:tcPr/>
          <w:p>
            <w:pPr>
              <w:pStyle w:val="Compact"/>
              <w:jc w:val="right"/>
            </w:pPr>
            <w:r>
              <w:t xml:space="preserve">(2,50)</w:t>
            </w:r>
          </w:p>
        </w:tc>
        <w:tc>
          <w:tcPr/>
          <w:p>
            <w:pPr>
              <w:pStyle w:val="Compact"/>
              <w:jc w:val="right"/>
            </w:pPr>
            <w:r>
              <w:t xml:space="preserve">0,00</w:t>
            </w:r>
          </w:p>
        </w:tc>
        <w:tc>
          <w:tcPr/>
          <w:p>
            <w:pPr>
              <w:pStyle w:val="Compact"/>
              <w:jc w:val="right"/>
            </w:pPr>
            <w:r>
              <w:t xml:space="preserve">2,34</w:t>
            </w:r>
          </w:p>
        </w:tc>
        <w:tc>
          <w:tcPr/>
          <w:p>
            <w:pPr>
              <w:pStyle w:val="Compact"/>
              <w:jc w:val="right"/>
            </w:pPr>
            <w:r>
              <w:t xml:space="preserve">4,42</w:t>
            </w:r>
          </w:p>
        </w:tc>
        <w:tc>
          <w:tcPr/>
          <w:p>
            <w:pPr>
              <w:pStyle w:val="Compact"/>
              <w:jc w:val="right"/>
            </w:pPr>
            <w:r>
              <w:t xml:space="preserve">6,26</w:t>
            </w:r>
          </w:p>
        </w:tc>
      </w:tr>
      <w:tr>
        <w:tc>
          <w:tcPr/>
          <w:p>
            <w:pPr>
              <w:pStyle w:val="Compact"/>
            </w:pPr>
            <w:r>
              <w:rPr>
                <w:b/>
                <w:bCs/>
              </w:rPr>
              <w:t xml:space="preserve">TỔNG VCSH</w:t>
            </w:r>
          </w:p>
        </w:tc>
        <w:tc>
          <w:tcPr/>
          <w:p>
            <w:pPr>
              <w:pStyle w:val="Compact"/>
              <w:jc w:val="right"/>
            </w:pPr>
            <w:r>
              <w:rPr>
                <w:b/>
                <w:bCs/>
              </w:rPr>
              <w:t xml:space="preserve">13,62</w:t>
            </w:r>
          </w:p>
        </w:tc>
        <w:tc>
          <w:tcPr/>
          <w:p>
            <w:pPr>
              <w:pStyle w:val="Compact"/>
              <w:jc w:val="right"/>
            </w:pPr>
            <w:r>
              <w:rPr>
                <w:b/>
                <w:bCs/>
              </w:rPr>
              <w:t xml:space="preserve">8,32</w:t>
            </w:r>
          </w:p>
        </w:tc>
        <w:tc>
          <w:tcPr/>
          <w:p>
            <w:pPr>
              <w:pStyle w:val="Compact"/>
              <w:jc w:val="right"/>
            </w:pPr>
            <w:r>
              <w:rPr>
                <w:b/>
                <w:bCs/>
              </w:rPr>
              <w:t xml:space="preserve">8,31</w:t>
            </w:r>
          </w:p>
        </w:tc>
        <w:tc>
          <w:tcPr/>
          <w:p>
            <w:pPr>
              <w:pStyle w:val="Compact"/>
              <w:jc w:val="right"/>
            </w:pPr>
            <w:r>
              <w:rPr>
                <w:b/>
                <w:bCs/>
              </w:rPr>
              <w:t xml:space="preserve">16,50</w:t>
            </w:r>
          </w:p>
        </w:tc>
        <w:tc>
          <w:tcPr/>
          <w:p>
            <w:pPr>
              <w:pStyle w:val="Compact"/>
              <w:jc w:val="right"/>
            </w:pPr>
            <w:r>
              <w:rPr>
                <w:b/>
                <w:bCs/>
              </w:rPr>
              <w:t xml:space="preserve">22,38</w:t>
            </w:r>
          </w:p>
        </w:tc>
        <w:tc>
          <w:tcPr/>
          <w:p>
            <w:pPr>
              <w:pStyle w:val="Compact"/>
              <w:jc w:val="right"/>
            </w:pPr>
            <w:r>
              <w:rPr>
                <w:b/>
                <w:bCs/>
              </w:rPr>
              <w:t xml:space="preserve">22,99</w:t>
            </w:r>
          </w:p>
        </w:tc>
        <w:tc>
          <w:tcPr/>
          <w:p>
            <w:pPr>
              <w:pStyle w:val="Compact"/>
              <w:jc w:val="right"/>
            </w:pPr>
            <w:r>
              <w:rPr>
                <w:b/>
                <w:bCs/>
              </w:rPr>
              <w:t xml:space="preserve">23,20</w:t>
            </w:r>
          </w:p>
        </w:tc>
        <w:tc>
          <w:tcPr/>
          <w:p>
            <w:pPr>
              <w:pStyle w:val="Compact"/>
              <w:jc w:val="right"/>
            </w:pPr>
            <w:r>
              <w:rPr>
                <w:b/>
                <w:bCs/>
              </w:rPr>
              <w:t xml:space="preserve">23,30</w:t>
            </w:r>
          </w:p>
        </w:tc>
        <w:tc>
          <w:tcPr/>
          <w:p>
            <w:pPr>
              <w:pStyle w:val="Compact"/>
              <w:jc w:val="right"/>
            </w:pPr>
            <w:r>
              <w:rPr>
                <w:b/>
                <w:bCs/>
              </w:rPr>
              <w:t xml:space="preserve">23,69</w:t>
            </w:r>
          </w:p>
        </w:tc>
        <w:tc>
          <w:tcPr/>
          <w:p>
            <w:pPr>
              <w:pStyle w:val="Compact"/>
              <w:jc w:val="right"/>
            </w:pPr>
            <w:r>
              <w:rPr>
                <w:b/>
                <w:bCs/>
              </w:rPr>
              <w:t xml:space="preserve">24,66</w:t>
            </w:r>
          </w:p>
        </w:tc>
      </w:tr>
      <w:tr>
        <w:tc>
          <w:tcPr/>
          <w:p>
            <w:pPr>
              <w:pStyle w:val="Compact"/>
            </w:pPr>
            <w:r>
              <w:rPr>
                <w:b/>
                <w:bCs/>
              </w:rPr>
              <w:t xml:space="preserve">TỔNG NỢ + VCSH</w:t>
            </w:r>
          </w:p>
        </w:tc>
        <w:tc>
          <w:tcPr/>
          <w:p>
            <w:pPr>
              <w:pStyle w:val="Compact"/>
              <w:jc w:val="right"/>
            </w:pPr>
            <w:r>
              <w:rPr>
                <w:b/>
                <w:bCs/>
              </w:rPr>
              <w:t xml:space="preserve">24,35</w:t>
            </w:r>
          </w:p>
        </w:tc>
        <w:tc>
          <w:tcPr/>
          <w:p>
            <w:pPr>
              <w:pStyle w:val="Compact"/>
              <w:jc w:val="right"/>
            </w:pPr>
            <w:r>
              <w:rPr>
                <w:b/>
                <w:bCs/>
              </w:rPr>
              <w:t xml:space="preserve">27,14</w:t>
            </w:r>
          </w:p>
        </w:tc>
        <w:tc>
          <w:tcPr/>
          <w:p>
            <w:pPr>
              <w:pStyle w:val="Compact"/>
              <w:jc w:val="right"/>
            </w:pPr>
            <w:r>
              <w:rPr>
                <w:b/>
                <w:bCs/>
              </w:rPr>
              <w:t xml:space="preserve">26,78</w:t>
            </w:r>
          </w:p>
        </w:tc>
        <w:tc>
          <w:tcPr/>
          <w:p>
            <w:pPr>
              <w:pStyle w:val="Compact"/>
              <w:jc w:val="right"/>
            </w:pPr>
            <w:r>
              <w:rPr>
                <w:b/>
                <w:bCs/>
              </w:rPr>
              <w:t xml:space="preserve">39,92</w:t>
            </w:r>
          </w:p>
        </w:tc>
        <w:tc>
          <w:tcPr/>
          <w:p>
            <w:pPr>
              <w:pStyle w:val="Compact"/>
              <w:jc w:val="right"/>
            </w:pPr>
            <w:r>
              <w:rPr>
                <w:b/>
                <w:bCs/>
              </w:rPr>
              <w:t xml:space="preserve">43,81</w:t>
            </w:r>
          </w:p>
        </w:tc>
        <w:tc>
          <w:tcPr/>
          <w:p>
            <w:pPr>
              <w:pStyle w:val="Compact"/>
              <w:jc w:val="right"/>
            </w:pPr>
            <w:r>
              <w:rPr>
                <w:b/>
                <w:bCs/>
              </w:rPr>
              <w:t xml:space="preserve">42,08</w:t>
            </w:r>
          </w:p>
        </w:tc>
        <w:tc>
          <w:tcPr/>
          <w:p>
            <w:pPr>
              <w:pStyle w:val="Compact"/>
              <w:jc w:val="right"/>
            </w:pPr>
            <w:r>
              <w:rPr>
                <w:b/>
                <w:bCs/>
              </w:rPr>
              <w:t xml:space="preserve">39,89</w:t>
            </w:r>
          </w:p>
        </w:tc>
        <w:tc>
          <w:tcPr/>
          <w:p>
            <w:pPr>
              <w:pStyle w:val="Compact"/>
              <w:jc w:val="right"/>
            </w:pPr>
            <w:r>
              <w:rPr>
                <w:b/>
                <w:bCs/>
              </w:rPr>
              <w:t xml:space="preserve">37,56</w:t>
            </w:r>
          </w:p>
        </w:tc>
        <w:tc>
          <w:tcPr/>
          <w:p>
            <w:pPr>
              <w:pStyle w:val="Compact"/>
              <w:jc w:val="right"/>
            </w:pPr>
            <w:r>
              <w:rPr>
                <w:b/>
                <w:bCs/>
              </w:rPr>
              <w:t xml:space="preserve">35,51</w:t>
            </w:r>
          </w:p>
        </w:tc>
        <w:tc>
          <w:tcPr/>
          <w:p>
            <w:pPr>
              <w:pStyle w:val="Compact"/>
              <w:jc w:val="right"/>
            </w:pPr>
            <w:r>
              <w:rPr>
                <w:b/>
                <w:bCs/>
              </w:rPr>
              <w:t xml:space="preserve">34,03</w:t>
            </w:r>
          </w:p>
        </w:tc>
      </w:tr>
    </w:tbl>
    <w:p>
      <w:r>
        <w:pict>
          <v:rect style="width:0;height:1.5pt" o:hralign="center" o:hrstd="t" o:hr="t"/>
        </w:pict>
      </w:r>
    </w:p>
    <w:bookmarkEnd w:id="576"/>
    <w:bookmarkStart w:id="577" w:name="X92d2836462067bc6c126a75f1da1bc432ca8459"/>
    <w:p>
      <w:pPr>
        <w:pStyle w:val="Heading2"/>
      </w:pPr>
      <w:r>
        <w:rPr>
          <w:rStyle w:val="SectionNumber"/>
        </w:rPr>
        <w:t xml:space="preserve">23.8</w:t>
      </w:r>
      <w:r>
        <w:tab/>
      </w:r>
      <w:r>
        <w:t xml:space="preserve">G.8. Báo cáo Dòng tiền Hàng quý — 2 Năm đầu (2025-2026)</w:t>
      </w:r>
    </w:p>
    <w:p>
      <w:pPr>
        <w:pStyle w:val="BlockText"/>
      </w:pPr>
      <w:r>
        <w:rPr>
          <w:b/>
          <w:bCs/>
        </w:rPr>
        <w:t xml:space="preserve">V2.1 NOTE</w:t>
      </w:r>
      <w:r>
        <w:t xml:space="preserve">: Dòng tiền quý dưới đây dựa trên mô hình cũ. V2.1: Y0-Y4 chỉ có chi (xây dựng), doanh thu đầu tiên Y6. Xem §5.7 cho Cash Flow V2.1.</w:t>
      </w:r>
    </w:p>
    <w:p>
      <w:pPr>
        <w:pStyle w:val="FirstParagraph"/>
      </w:pPr>
      <w:r>
        <w:rPr>
          <w:i/>
          <w:iCs/>
        </w:rPr>
        <w:t xml:space="preserve">(Đơn vị: Triệu USD)</w:t>
      </w:r>
    </w:p>
    <w:tbl>
      <w:tblPr>
        <w:tblStyle w:val="Table"/>
        <w:tblW w:type="pct" w:w="5000"/>
        <w:tblLayout w:type="fixed"/>
        <w:tblLook w:firstRow="1" w:lastRow="0" w:firstColumn="0" w:lastColumn="0" w:noHBand="0" w:noVBand="0" w:val="0020"/>
      </w:tblPr>
      <w:tblGrid>
        <w:gridCol w:w="1662"/>
        <w:gridCol w:w="782"/>
        <w:gridCol w:w="782"/>
        <w:gridCol w:w="782"/>
        <w:gridCol w:w="782"/>
        <w:gridCol w:w="782"/>
        <w:gridCol w:w="782"/>
        <w:gridCol w:w="782"/>
        <w:gridCol w:w="782"/>
      </w:tblGrid>
      <w:tr>
        <w:trPr>
          <w:tblHeader w:val="on"/>
        </w:trPr>
        <w:tc>
          <w:tcPr/>
          <w:p>
            <w:pPr>
              <w:pStyle w:val="Compact"/>
            </w:pPr>
            <w:r>
              <w:t xml:space="preserve">Khoản mục</w:t>
            </w:r>
          </w:p>
        </w:tc>
        <w:tc>
          <w:tcPr/>
          <w:p>
            <w:pPr>
              <w:pStyle w:val="Compact"/>
              <w:jc w:val="right"/>
            </w:pPr>
            <w:r>
              <w:t xml:space="preserve">Q1/25</w:t>
            </w:r>
          </w:p>
        </w:tc>
        <w:tc>
          <w:tcPr/>
          <w:p>
            <w:pPr>
              <w:pStyle w:val="Compact"/>
              <w:jc w:val="right"/>
            </w:pPr>
            <w:r>
              <w:t xml:space="preserve">Q2/25</w:t>
            </w:r>
          </w:p>
        </w:tc>
        <w:tc>
          <w:tcPr/>
          <w:p>
            <w:pPr>
              <w:pStyle w:val="Compact"/>
              <w:jc w:val="right"/>
            </w:pPr>
            <w:r>
              <w:t xml:space="preserve">Q3/25</w:t>
            </w:r>
          </w:p>
        </w:tc>
        <w:tc>
          <w:tcPr/>
          <w:p>
            <w:pPr>
              <w:pStyle w:val="Compact"/>
              <w:jc w:val="right"/>
            </w:pPr>
            <w:r>
              <w:t xml:space="preserve">Q4/25</w:t>
            </w:r>
          </w:p>
        </w:tc>
        <w:tc>
          <w:tcPr/>
          <w:p>
            <w:pPr>
              <w:pStyle w:val="Compact"/>
              <w:jc w:val="right"/>
            </w:pPr>
            <w:r>
              <w:t xml:space="preserve">Q1/26</w:t>
            </w:r>
          </w:p>
        </w:tc>
        <w:tc>
          <w:tcPr/>
          <w:p>
            <w:pPr>
              <w:pStyle w:val="Compact"/>
              <w:jc w:val="right"/>
            </w:pPr>
            <w:r>
              <w:t xml:space="preserve">Q2/26</w:t>
            </w:r>
          </w:p>
        </w:tc>
        <w:tc>
          <w:tcPr/>
          <w:p>
            <w:pPr>
              <w:pStyle w:val="Compact"/>
              <w:jc w:val="right"/>
            </w:pPr>
            <w:r>
              <w:t xml:space="preserve">Q3/26</w:t>
            </w:r>
          </w:p>
        </w:tc>
        <w:tc>
          <w:tcPr/>
          <w:p>
            <w:pPr>
              <w:pStyle w:val="Compact"/>
              <w:jc w:val="right"/>
            </w:pPr>
            <w:r>
              <w:t xml:space="preserve">Q4/26</w:t>
            </w:r>
          </w:p>
        </w:tc>
      </w:tr>
      <w:tr>
        <w:tc>
          <w:tcPr/>
          <w:p>
            <w:pPr>
              <w:pStyle w:val="Compact"/>
            </w:pPr>
            <w:r>
              <w:rPr>
                <w:b/>
                <w:bCs/>
              </w:rPr>
              <w:t xml:space="preserve">Dòng tiền Hoạt động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Net Income</w:t>
            </w:r>
          </w:p>
        </w:tc>
        <w:tc>
          <w:tcPr/>
          <w:p>
            <w:pPr>
              <w:pStyle w:val="Compact"/>
              <w:jc w:val="right"/>
            </w:pPr>
            <w:r>
              <w:t xml:space="preserve">(0,25)</w:t>
            </w:r>
          </w:p>
        </w:tc>
        <w:tc>
          <w:tcPr/>
          <w:p>
            <w:pPr>
              <w:pStyle w:val="Compact"/>
              <w:jc w:val="right"/>
            </w:pPr>
            <w:r>
              <w:t xml:space="preserve">(0,22)</w:t>
            </w:r>
          </w:p>
        </w:tc>
        <w:tc>
          <w:tcPr/>
          <w:p>
            <w:pPr>
              <w:pStyle w:val="Compact"/>
              <w:jc w:val="right"/>
            </w:pPr>
            <w:r>
              <w:t xml:space="preserve">(0,18)</w:t>
            </w:r>
          </w:p>
        </w:tc>
        <w:tc>
          <w:tcPr/>
          <w:p>
            <w:pPr>
              <w:pStyle w:val="Compact"/>
              <w:jc w:val="right"/>
            </w:pPr>
            <w:r>
              <w:t xml:space="preserve">(0,14)</w:t>
            </w:r>
          </w:p>
        </w:tc>
        <w:tc>
          <w:tcPr/>
          <w:p>
            <w:pPr>
              <w:pStyle w:val="Compact"/>
              <w:jc w:val="right"/>
            </w:pPr>
            <w:r>
              <w:t xml:space="preserve">(0,52)</w:t>
            </w:r>
          </w:p>
        </w:tc>
        <w:tc>
          <w:tcPr/>
          <w:p>
            <w:pPr>
              <w:pStyle w:val="Compact"/>
              <w:jc w:val="right"/>
            </w:pPr>
            <w:r>
              <w:t xml:space="preserve">(0,48)</w:t>
            </w:r>
          </w:p>
        </w:tc>
        <w:tc>
          <w:tcPr/>
          <w:p>
            <w:pPr>
              <w:pStyle w:val="Compact"/>
              <w:jc w:val="right"/>
            </w:pPr>
            <w:r>
              <w:t xml:space="preserve">(0,42)</w:t>
            </w:r>
          </w:p>
        </w:tc>
        <w:tc>
          <w:tcPr/>
          <w:p>
            <w:pPr>
              <w:pStyle w:val="Compact"/>
              <w:jc w:val="right"/>
            </w:pPr>
            <w:r>
              <w:t xml:space="preserve">(0,36)</w:t>
            </w:r>
          </w:p>
        </w:tc>
      </w:tr>
      <w:tr>
        <w:tc>
          <w:tcPr/>
          <w:p>
            <w:pPr>
              <w:pStyle w:val="Compact"/>
            </w:pPr>
            <w:r>
              <w:t xml:space="preserve">+ D&amp;A</w:t>
            </w:r>
          </w:p>
        </w:tc>
        <w:tc>
          <w:tcPr/>
          <w:p>
            <w:pPr>
              <w:pStyle w:val="Compact"/>
              <w:jc w:val="right"/>
            </w:pPr>
            <w:r>
              <w:t xml:space="preserve">0,05</w:t>
            </w:r>
          </w:p>
        </w:tc>
        <w:tc>
          <w:tcPr/>
          <w:p>
            <w:pPr>
              <w:pStyle w:val="Compact"/>
              <w:jc w:val="right"/>
            </w:pPr>
            <w:r>
              <w:t xml:space="preserve">0,10</w:t>
            </w:r>
          </w:p>
        </w:tc>
        <w:tc>
          <w:tcPr/>
          <w:p>
            <w:pPr>
              <w:pStyle w:val="Compact"/>
              <w:jc w:val="right"/>
            </w:pPr>
            <w:r>
              <w:t xml:space="preserve">0,14</w:t>
            </w:r>
          </w:p>
        </w:tc>
        <w:tc>
          <w:tcPr/>
          <w:p>
            <w:pPr>
              <w:pStyle w:val="Compact"/>
              <w:jc w:val="right"/>
            </w:pPr>
            <w:r>
              <w:t xml:space="preserve">0,16</w:t>
            </w:r>
          </w:p>
        </w:tc>
        <w:tc>
          <w:tcPr/>
          <w:p>
            <w:pPr>
              <w:pStyle w:val="Compact"/>
              <w:jc w:val="right"/>
            </w:pPr>
            <w:r>
              <w:t xml:space="preserve">0,32</w:t>
            </w:r>
          </w:p>
        </w:tc>
        <w:tc>
          <w:tcPr/>
          <w:p>
            <w:pPr>
              <w:pStyle w:val="Compact"/>
              <w:jc w:val="right"/>
            </w:pPr>
            <w:r>
              <w:t xml:space="preserve">0,36</w:t>
            </w:r>
          </w:p>
        </w:tc>
        <w:tc>
          <w:tcPr/>
          <w:p>
            <w:pPr>
              <w:pStyle w:val="Compact"/>
              <w:jc w:val="right"/>
            </w:pPr>
            <w:r>
              <w:t xml:space="preserve">0,40</w:t>
            </w:r>
          </w:p>
        </w:tc>
        <w:tc>
          <w:tcPr/>
          <w:p>
            <w:pPr>
              <w:pStyle w:val="Compact"/>
              <w:jc w:val="right"/>
            </w:pPr>
            <w:r>
              <w:t xml:space="preserve">0,42</w:t>
            </w:r>
          </w:p>
        </w:tc>
      </w:tr>
      <w:tr>
        <w:tc>
          <w:tcPr/>
          <w:p>
            <w:pPr>
              <w:pStyle w:val="Compact"/>
            </w:pPr>
            <w:r>
              <w:t xml:space="preserve">Thay đổi vốn lưu động</w:t>
            </w:r>
          </w:p>
        </w:tc>
        <w:tc>
          <w:tcPr/>
          <w:p>
            <w:pPr>
              <w:pStyle w:val="Compact"/>
              <w:jc w:val="right"/>
            </w:pPr>
            <w:r>
              <w:t xml:space="preserve">(0,08)</w:t>
            </w:r>
          </w:p>
        </w:tc>
        <w:tc>
          <w:tcPr/>
          <w:p>
            <w:pPr>
              <w:pStyle w:val="Compact"/>
              <w:jc w:val="right"/>
            </w:pPr>
            <w:r>
              <w:t xml:space="preserve">(0,04)</w:t>
            </w:r>
          </w:p>
        </w:tc>
        <w:tc>
          <w:tcPr/>
          <w:p>
            <w:pPr>
              <w:pStyle w:val="Compact"/>
              <w:jc w:val="right"/>
            </w:pPr>
            <w:r>
              <w:t xml:space="preserve">(0,03)</w:t>
            </w:r>
          </w:p>
        </w:tc>
        <w:tc>
          <w:tcPr/>
          <w:p>
            <w:pPr>
              <w:pStyle w:val="Compact"/>
              <w:jc w:val="right"/>
            </w:pPr>
            <w:r>
              <w:t xml:space="preserve">(0,05)</w:t>
            </w:r>
          </w:p>
        </w:tc>
        <w:tc>
          <w:tcPr/>
          <w:p>
            <w:pPr>
              <w:pStyle w:val="Compact"/>
              <w:jc w:val="right"/>
            </w:pPr>
            <w:r>
              <w:t xml:space="preserve">(0,12)</w:t>
            </w:r>
          </w:p>
        </w:tc>
        <w:tc>
          <w:tcPr/>
          <w:p>
            <w:pPr>
              <w:pStyle w:val="Compact"/>
              <w:jc w:val="right"/>
            </w:pPr>
            <w:r>
              <w:t xml:space="preserve">(0,08)</w:t>
            </w:r>
          </w:p>
        </w:tc>
        <w:tc>
          <w:tcPr/>
          <w:p>
            <w:pPr>
              <w:pStyle w:val="Compact"/>
              <w:jc w:val="right"/>
            </w:pPr>
            <w:r>
              <w:t xml:space="preserve">(0,06)</w:t>
            </w:r>
          </w:p>
        </w:tc>
        <w:tc>
          <w:tcPr/>
          <w:p>
            <w:pPr>
              <w:pStyle w:val="Compact"/>
              <w:jc w:val="right"/>
            </w:pPr>
            <w:r>
              <w:t xml:space="preserve">(0,09)</w:t>
            </w:r>
          </w:p>
        </w:tc>
      </w:tr>
      <w:tr>
        <w:tc>
          <w:tcPr/>
          <w:p>
            <w:pPr>
              <w:pStyle w:val="Compact"/>
            </w:pPr>
            <w:r>
              <w:rPr>
                <w:b/>
                <w:bCs/>
              </w:rPr>
              <w:t xml:space="preserve">DT HĐ ròng</w:t>
            </w:r>
          </w:p>
        </w:tc>
        <w:tc>
          <w:tcPr/>
          <w:p>
            <w:pPr>
              <w:pStyle w:val="Compact"/>
              <w:jc w:val="right"/>
            </w:pPr>
            <w:r>
              <w:rPr>
                <w:b/>
                <w:bCs/>
              </w:rPr>
              <w:t xml:space="preserve">(0,28)</w:t>
            </w:r>
          </w:p>
        </w:tc>
        <w:tc>
          <w:tcPr/>
          <w:p>
            <w:pPr>
              <w:pStyle w:val="Compact"/>
              <w:jc w:val="right"/>
            </w:pPr>
            <w:r>
              <w:rPr>
                <w:b/>
                <w:bCs/>
              </w:rPr>
              <w:t xml:space="preserve">(0,16)</w:t>
            </w:r>
          </w:p>
        </w:tc>
        <w:tc>
          <w:tcPr/>
          <w:p>
            <w:pPr>
              <w:pStyle w:val="Compact"/>
              <w:jc w:val="right"/>
            </w:pPr>
            <w:r>
              <w:rPr>
                <w:b/>
                <w:bCs/>
              </w:rPr>
              <w:t xml:space="preserve">(0,07)</w:t>
            </w:r>
          </w:p>
        </w:tc>
        <w:tc>
          <w:tcPr/>
          <w:p>
            <w:pPr>
              <w:pStyle w:val="Compact"/>
              <w:jc w:val="right"/>
            </w:pPr>
            <w:r>
              <w:rPr>
                <w:b/>
                <w:bCs/>
              </w:rPr>
              <w:t xml:space="preserve">(0,03)</w:t>
            </w:r>
          </w:p>
        </w:tc>
        <w:tc>
          <w:tcPr/>
          <w:p>
            <w:pPr>
              <w:pStyle w:val="Compact"/>
              <w:jc w:val="right"/>
            </w:pPr>
            <w:r>
              <w:rPr>
                <w:b/>
                <w:bCs/>
              </w:rPr>
              <w:t xml:space="preserve">(0,32)</w:t>
            </w:r>
          </w:p>
        </w:tc>
        <w:tc>
          <w:tcPr/>
          <w:p>
            <w:pPr>
              <w:pStyle w:val="Compact"/>
              <w:jc w:val="right"/>
            </w:pPr>
            <w:r>
              <w:rPr>
                <w:b/>
                <w:bCs/>
              </w:rPr>
              <w:t xml:space="preserve">(0,20)</w:t>
            </w:r>
          </w:p>
        </w:tc>
        <w:tc>
          <w:tcPr/>
          <w:p>
            <w:pPr>
              <w:pStyle w:val="Compact"/>
              <w:jc w:val="right"/>
            </w:pPr>
            <w:r>
              <w:rPr>
                <w:b/>
                <w:bCs/>
              </w:rPr>
              <w:t xml:space="preserve">(0,08)</w:t>
            </w:r>
          </w:p>
        </w:tc>
        <w:tc>
          <w:tcPr/>
          <w:p>
            <w:pPr>
              <w:pStyle w:val="Compact"/>
              <w:jc w:val="right"/>
            </w:pPr>
            <w:r>
              <w:rPr>
                <w:b/>
                <w:bCs/>
              </w:rPr>
              <w:t xml:space="preserve">(0,03)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Dòng tiền Đầu tư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CAPEX (thiết bị)</w:t>
            </w:r>
          </w:p>
        </w:tc>
        <w:tc>
          <w:tcPr/>
          <w:p>
            <w:pPr>
              <w:pStyle w:val="Compact"/>
              <w:jc w:val="right"/>
            </w:pPr>
            <w:r>
              <w:t xml:space="preserve">(3,50)</w:t>
            </w:r>
          </w:p>
        </w:tc>
        <w:tc>
          <w:tcPr/>
          <w:p>
            <w:pPr>
              <w:pStyle w:val="Compact"/>
              <w:jc w:val="right"/>
            </w:pPr>
            <w:r>
              <w:t xml:space="preserve">(2,80)</w:t>
            </w:r>
          </w:p>
        </w:tc>
        <w:tc>
          <w:tcPr/>
          <w:p>
            <w:pPr>
              <w:pStyle w:val="Compact"/>
              <w:jc w:val="right"/>
            </w:pPr>
            <w:r>
              <w:t xml:space="preserve">(2,15)</w:t>
            </w:r>
          </w:p>
        </w:tc>
        <w:tc>
          <w:tcPr/>
          <w:p>
            <w:pPr>
              <w:pStyle w:val="Compact"/>
              <w:jc w:val="right"/>
            </w:pPr>
            <w:r>
              <w:t xml:space="preserve">(1,75)</w:t>
            </w:r>
          </w:p>
        </w:tc>
        <w:tc>
          <w:tcPr/>
          <w:p>
            <w:pPr>
              <w:pStyle w:val="Compact"/>
              <w:jc w:val="right"/>
            </w:pPr>
            <w:r>
              <w:t xml:space="preserve">(2,85)</w:t>
            </w:r>
          </w:p>
        </w:tc>
        <w:tc>
          <w:tcPr/>
          <w:p>
            <w:pPr>
              <w:pStyle w:val="Compact"/>
              <w:jc w:val="right"/>
            </w:pPr>
            <w:r>
              <w:t xml:space="preserve">(1,95)</w:t>
            </w:r>
          </w:p>
        </w:tc>
        <w:tc>
          <w:tcPr/>
          <w:p>
            <w:pPr>
              <w:pStyle w:val="Compact"/>
              <w:jc w:val="right"/>
            </w:pPr>
            <w:r>
              <w:t xml:space="preserve">(1,45)</w:t>
            </w:r>
          </w:p>
        </w:tc>
        <w:tc>
          <w:tcPr/>
          <w:p>
            <w:pPr>
              <w:pStyle w:val="Compact"/>
              <w:jc w:val="right"/>
            </w:pPr>
            <w:r>
              <w:t xml:space="preserve">(0,95)</w:t>
            </w:r>
          </w:p>
        </w:tc>
      </w:tr>
      <w:tr>
        <w:tc>
          <w:tcPr/>
          <w:p>
            <w:pPr>
              <w:pStyle w:val="Compact"/>
            </w:pPr>
            <w:r>
              <w:t xml:space="preserve">CAPEX (xây dựng)</w:t>
            </w:r>
          </w:p>
        </w:tc>
        <w:tc>
          <w:tcPr/>
          <w:p>
            <w:pPr>
              <w:pStyle w:val="Compact"/>
              <w:jc w:val="right"/>
            </w:pPr>
            <w:r>
              <w:t xml:space="preserve">(2,80)</w:t>
            </w:r>
          </w:p>
        </w:tc>
        <w:tc>
          <w:tcPr/>
          <w:p>
            <w:pPr>
              <w:pStyle w:val="Compact"/>
              <w:jc w:val="right"/>
            </w:pPr>
            <w:r>
              <w:t xml:space="preserve">(1,50)</w:t>
            </w:r>
          </w:p>
        </w:tc>
        <w:tc>
          <w:tcPr/>
          <w:p>
            <w:pPr>
              <w:pStyle w:val="Compact"/>
              <w:jc w:val="right"/>
            </w:pPr>
            <w:r>
              <w:t xml:space="preserve">(0,80)</w:t>
            </w:r>
          </w:p>
        </w:tc>
        <w:tc>
          <w:tcPr/>
          <w:p>
            <w:pPr>
              <w:pStyle w:val="Compact"/>
              <w:jc w:val="right"/>
            </w:pPr>
            <w:r>
              <w:t xml:space="preserve">(0,45)</w:t>
            </w:r>
          </w:p>
        </w:tc>
        <w:tc>
          <w:tcPr/>
          <w:p>
            <w:pPr>
              <w:pStyle w:val="Compact"/>
              <w:jc w:val="right"/>
            </w:pPr>
            <w:r>
              <w:t xml:space="preserve">(0,35)</w:t>
            </w:r>
          </w:p>
        </w:tc>
        <w:tc>
          <w:tcPr/>
          <w:p>
            <w:pPr>
              <w:pStyle w:val="Compact"/>
              <w:jc w:val="right"/>
            </w:pPr>
            <w:r>
              <w:t xml:space="preserve">(0,20)</w:t>
            </w:r>
          </w:p>
        </w:tc>
        <w:tc>
          <w:tcPr/>
          <w:p>
            <w:pPr>
              <w:pStyle w:val="Compact"/>
              <w:jc w:val="right"/>
            </w:pPr>
            <w:r>
              <w:t xml:space="preserve">(0,10)</w:t>
            </w:r>
          </w:p>
        </w:tc>
        <w:tc>
          <w:tcPr/>
          <w:p>
            <w:pPr>
              <w:pStyle w:val="Compact"/>
              <w:jc w:val="right"/>
            </w:pPr>
            <w:r>
              <w:t xml:space="preserve">(0,05)</w:t>
            </w:r>
          </w:p>
        </w:tc>
      </w:tr>
      <w:tr>
        <w:tc>
          <w:tcPr/>
          <w:p>
            <w:pPr>
              <w:pStyle w:val="Compact"/>
            </w:pPr>
            <w:r>
              <w:rPr>
                <w:b/>
                <w:bCs/>
              </w:rPr>
              <w:t xml:space="preserve">DT ĐT ròng</w:t>
            </w:r>
          </w:p>
        </w:tc>
        <w:tc>
          <w:tcPr/>
          <w:p>
            <w:pPr>
              <w:pStyle w:val="Compact"/>
              <w:jc w:val="right"/>
            </w:pPr>
            <w:r>
              <w:rPr>
                <w:b/>
                <w:bCs/>
              </w:rPr>
              <w:t xml:space="preserve">(6,30)</w:t>
            </w:r>
          </w:p>
        </w:tc>
        <w:tc>
          <w:tcPr/>
          <w:p>
            <w:pPr>
              <w:pStyle w:val="Compact"/>
              <w:jc w:val="right"/>
            </w:pPr>
            <w:r>
              <w:rPr>
                <w:b/>
                <w:bCs/>
              </w:rPr>
              <w:t xml:space="preserve">(4,30)</w:t>
            </w:r>
          </w:p>
        </w:tc>
        <w:tc>
          <w:tcPr/>
          <w:p>
            <w:pPr>
              <w:pStyle w:val="Compact"/>
              <w:jc w:val="right"/>
            </w:pPr>
            <w:r>
              <w:rPr>
                <w:b/>
                <w:bCs/>
              </w:rPr>
              <w:t xml:space="preserve">(2,95)</w:t>
            </w:r>
          </w:p>
        </w:tc>
        <w:tc>
          <w:tcPr/>
          <w:p>
            <w:pPr>
              <w:pStyle w:val="Compact"/>
              <w:jc w:val="right"/>
            </w:pPr>
            <w:r>
              <w:rPr>
                <w:b/>
                <w:bCs/>
              </w:rPr>
              <w:t xml:space="preserve">(2,20)</w:t>
            </w:r>
          </w:p>
        </w:tc>
        <w:tc>
          <w:tcPr/>
          <w:p>
            <w:pPr>
              <w:pStyle w:val="Compact"/>
              <w:jc w:val="right"/>
            </w:pPr>
            <w:r>
              <w:rPr>
                <w:b/>
                <w:bCs/>
              </w:rPr>
              <w:t xml:space="preserve">(3,20)</w:t>
            </w:r>
          </w:p>
        </w:tc>
        <w:tc>
          <w:tcPr/>
          <w:p>
            <w:pPr>
              <w:pStyle w:val="Compact"/>
              <w:jc w:val="right"/>
            </w:pPr>
            <w:r>
              <w:rPr>
                <w:b/>
                <w:bCs/>
              </w:rPr>
              <w:t xml:space="preserve">(2,15)</w:t>
            </w:r>
          </w:p>
        </w:tc>
        <w:tc>
          <w:tcPr/>
          <w:p>
            <w:pPr>
              <w:pStyle w:val="Compact"/>
              <w:jc w:val="right"/>
            </w:pPr>
            <w:r>
              <w:rPr>
                <w:b/>
                <w:bCs/>
              </w:rPr>
              <w:t xml:space="preserve">(1,55)</w:t>
            </w:r>
          </w:p>
        </w:tc>
        <w:tc>
          <w:tcPr/>
          <w:p>
            <w:pPr>
              <w:pStyle w:val="Compact"/>
              <w:jc w:val="right"/>
            </w:pPr>
            <w:r>
              <w:rPr>
                <w:b/>
                <w:bCs/>
              </w:rPr>
              <w:t xml:space="preserve">(1,00)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Dòng tiền Tài chính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Vốn góp CSH</w:t>
            </w:r>
          </w:p>
        </w:tc>
        <w:tc>
          <w:tcPr/>
          <w:p>
            <w:pPr>
              <w:pStyle w:val="Compact"/>
              <w:jc w:val="right"/>
            </w:pPr>
            <w:r>
              <w:t xml:space="preserve">4,50</w:t>
            </w:r>
          </w:p>
        </w:tc>
        <w:tc>
          <w:tcPr/>
          <w:p>
            <w:pPr>
              <w:pStyle w:val="Compact"/>
              <w:jc w:val="right"/>
            </w:pPr>
            <w:r>
              <w:t xml:space="preserve">2,50</w:t>
            </w:r>
          </w:p>
        </w:tc>
        <w:tc>
          <w:tcPr/>
          <w:p>
            <w:pPr>
              <w:pStyle w:val="Compact"/>
              <w:jc w:val="right"/>
            </w:pPr>
            <w:r>
              <w:t xml:space="preserve">1,20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2,00</w:t>
            </w:r>
          </w:p>
        </w:tc>
        <w:tc>
          <w:tcPr/>
          <w:p>
            <w:pPr>
              <w:pStyle w:val="Compact"/>
              <w:jc w:val="right"/>
            </w:pPr>
            <w:r>
              <w:t xml:space="preserve">0,00</w:t>
            </w:r>
          </w:p>
        </w:tc>
        <w:tc>
          <w:tcPr/>
          <w:p>
            <w:pPr>
              <w:pStyle w:val="Compact"/>
              <w:jc w:val="right"/>
            </w:pPr>
            <w:r>
              <w:t xml:space="preserve">3,41</w:t>
            </w:r>
          </w:p>
        </w:tc>
      </w:tr>
      <w:tr>
        <w:tc>
          <w:tcPr/>
          <w:p>
            <w:pPr>
              <w:pStyle w:val="Compact"/>
            </w:pPr>
            <w:r>
              <w:t xml:space="preserve">Giải ngân vay</w:t>
            </w:r>
          </w:p>
        </w:tc>
        <w:tc>
          <w:tcPr/>
          <w:p>
            <w:pPr>
              <w:pStyle w:val="Compact"/>
              <w:jc w:val="right"/>
            </w:pPr>
            <w:r>
              <w:t xml:space="preserve">2,50</w:t>
            </w:r>
          </w:p>
        </w:tc>
        <w:tc>
          <w:tcPr/>
          <w:p>
            <w:pPr>
              <w:pStyle w:val="Compact"/>
              <w:jc w:val="right"/>
            </w:pPr>
            <w:r>
              <w:t xml:space="preserve">1,50</w:t>
            </w:r>
          </w:p>
        </w:tc>
        <w:tc>
          <w:tcPr/>
          <w:p>
            <w:pPr>
              <w:pStyle w:val="Compact"/>
              <w:jc w:val="right"/>
            </w:pPr>
            <w:r>
              <w:t xml:space="preserve">1,35</w:t>
            </w:r>
          </w:p>
        </w:tc>
        <w:tc>
          <w:tcPr/>
          <w:p>
            <w:pPr>
              <w:pStyle w:val="Compact"/>
              <w:jc w:val="right"/>
            </w:pPr>
            <w:r>
              <w:t xml:space="preserve">1,00</w:t>
            </w:r>
          </w:p>
        </w:tc>
        <w:tc>
          <w:tcPr/>
          <w:p>
            <w:pPr>
              <w:pStyle w:val="Compact"/>
              <w:jc w:val="right"/>
            </w:pPr>
            <w:r>
              <w:t xml:space="preserve">2,50</w:t>
            </w:r>
          </w:p>
        </w:tc>
        <w:tc>
          <w:tcPr/>
          <w:p>
            <w:pPr>
              <w:pStyle w:val="Compact"/>
              <w:jc w:val="right"/>
            </w:pPr>
            <w:r>
              <w:t xml:space="preserve">1,50</w:t>
            </w:r>
          </w:p>
        </w:tc>
        <w:tc>
          <w:tcPr/>
          <w:p>
            <w:pPr>
              <w:pStyle w:val="Compact"/>
              <w:jc w:val="right"/>
            </w:pPr>
            <w:r>
              <w:t xml:space="preserve">1,00</w:t>
            </w:r>
          </w:p>
        </w:tc>
        <w:tc>
          <w:tcPr/>
          <w:p>
            <w:pPr>
              <w:pStyle w:val="Compact"/>
              <w:jc w:val="right"/>
            </w:pPr>
            <w:r>
              <w:t xml:space="preserve">1,00</w:t>
            </w:r>
          </w:p>
        </w:tc>
      </w:tr>
      <w:tr>
        <w:tc>
          <w:tcPr/>
          <w:p>
            <w:pPr>
              <w:pStyle w:val="Compact"/>
            </w:pPr>
            <w:r>
              <w:t xml:space="preserve">Giải ngân thuê TC</w:t>
            </w:r>
          </w:p>
        </w:tc>
        <w:tc>
          <w:tcPr/>
          <w:p>
            <w:pPr>
              <w:pStyle w:val="Compact"/>
              <w:jc w:val="right"/>
            </w:pPr>
            <w:r>
              <w:t xml:space="preserve">0,80</w:t>
            </w:r>
          </w:p>
        </w:tc>
        <w:tc>
          <w:tcPr/>
          <w:p>
            <w:pPr>
              <w:pStyle w:val="Compact"/>
              <w:jc w:val="right"/>
            </w:pPr>
            <w:r>
              <w:t xml:space="preserve">0,60</w:t>
            </w:r>
          </w:p>
        </w:tc>
        <w:tc>
          <w:tcPr/>
          <w:p>
            <w:pPr>
              <w:pStyle w:val="Compact"/>
              <w:jc w:val="right"/>
            </w:pPr>
            <w:r>
              <w:t xml:space="preserve">0,50</w:t>
            </w:r>
          </w:p>
        </w:tc>
        <w:tc>
          <w:tcPr/>
          <w:p>
            <w:pPr>
              <w:pStyle w:val="Compact"/>
              <w:jc w:val="right"/>
            </w:pPr>
            <w:r>
              <w:t xml:space="preserve">0,40</w:t>
            </w:r>
          </w:p>
        </w:tc>
        <w:tc>
          <w:tcPr/>
          <w:p>
            <w:pPr>
              <w:pStyle w:val="Compact"/>
              <w:jc w:val="right"/>
            </w:pPr>
            <w:r>
              <w:t xml:space="preserve">0,55</w:t>
            </w:r>
          </w:p>
        </w:tc>
        <w:tc>
          <w:tcPr/>
          <w:p>
            <w:pPr>
              <w:pStyle w:val="Compact"/>
              <w:jc w:val="right"/>
            </w:pPr>
            <w:r>
              <w:t xml:space="preserve">0,40</w:t>
            </w:r>
          </w:p>
        </w:tc>
        <w:tc>
          <w:tcPr/>
          <w:p>
            <w:pPr>
              <w:pStyle w:val="Compact"/>
              <w:jc w:val="right"/>
            </w:pPr>
            <w:r>
              <w:t xml:space="preserve">0,35</w:t>
            </w:r>
          </w:p>
        </w:tc>
        <w:tc>
          <w:tcPr/>
          <w:p>
            <w:pPr>
              <w:pStyle w:val="Compact"/>
              <w:jc w:val="right"/>
            </w:pPr>
            <w:r>
              <w:t xml:space="preserve">0,30</w:t>
            </w:r>
          </w:p>
        </w:tc>
      </w:tr>
      <w:tr>
        <w:tc>
          <w:tcPr/>
          <w:p>
            <w:pPr>
              <w:pStyle w:val="Compact"/>
            </w:pPr>
            <w:r>
              <w:t xml:space="preserve">Grants received</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0,10</w:t>
            </w:r>
          </w:p>
        </w:tc>
        <w:tc>
          <w:tcPr/>
          <w:p>
            <w:pPr>
              <w:pStyle w:val="Compact"/>
              <w:jc w:val="right"/>
            </w:pPr>
            <w:r>
              <w:t xml:space="preserve">0,10</w:t>
            </w:r>
          </w:p>
        </w:tc>
        <w:tc>
          <w:tcPr/>
          <w:p>
            <w:pPr>
              <w:pStyle w:val="Compact"/>
              <w:jc w:val="right"/>
            </w:pPr>
            <w:r>
              <w:t xml:space="preserve">0,10</w:t>
            </w:r>
          </w:p>
        </w:tc>
        <w:tc>
          <w:tcPr/>
          <w:p>
            <w:pPr>
              <w:pStyle w:val="Compact"/>
              <w:jc w:val="right"/>
            </w:pPr>
            <w:r>
              <w:t xml:space="preserve">0,10</w:t>
            </w:r>
          </w:p>
        </w:tc>
      </w:tr>
      <w:tr>
        <w:tc>
          <w:tcPr/>
          <w:p>
            <w:pPr>
              <w:pStyle w:val="Compact"/>
            </w:pPr>
            <w:r>
              <w:t xml:space="preserve">Trả nợ gốc</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pPr>
            <w:r>
              <w:t xml:space="preserve">Trả lãi</w:t>
            </w:r>
          </w:p>
        </w:tc>
        <w:tc>
          <w:tcPr/>
          <w:p>
            <w:pPr>
              <w:pStyle w:val="Compact"/>
              <w:jc w:val="right"/>
            </w:pPr>
            <w:r>
              <w:t xml:space="preserve">(0,02)</w:t>
            </w:r>
          </w:p>
        </w:tc>
        <w:tc>
          <w:tcPr/>
          <w:p>
            <w:pPr>
              <w:pStyle w:val="Compact"/>
              <w:jc w:val="right"/>
            </w:pPr>
            <w:r>
              <w:t xml:space="preserve">(0,03)</w:t>
            </w:r>
          </w:p>
        </w:tc>
        <w:tc>
          <w:tcPr/>
          <w:p>
            <w:pPr>
              <w:pStyle w:val="Compact"/>
              <w:jc w:val="right"/>
            </w:pPr>
            <w:r>
              <w:t xml:space="preserve">(0,04)</w:t>
            </w:r>
          </w:p>
        </w:tc>
        <w:tc>
          <w:tcPr/>
          <w:p>
            <w:pPr>
              <w:pStyle w:val="Compact"/>
              <w:jc w:val="right"/>
            </w:pPr>
            <w:r>
              <w:t xml:space="preserve">(0,03)</w:t>
            </w:r>
          </w:p>
        </w:tc>
        <w:tc>
          <w:tcPr/>
          <w:p>
            <w:pPr>
              <w:pStyle w:val="Compact"/>
              <w:jc w:val="right"/>
            </w:pPr>
            <w:r>
              <w:t xml:space="preserve">(0,08)</w:t>
            </w:r>
          </w:p>
        </w:tc>
        <w:tc>
          <w:tcPr/>
          <w:p>
            <w:pPr>
              <w:pStyle w:val="Compact"/>
              <w:jc w:val="right"/>
            </w:pPr>
            <w:r>
              <w:t xml:space="preserve">(0,10)</w:t>
            </w:r>
          </w:p>
        </w:tc>
        <w:tc>
          <w:tcPr/>
          <w:p>
            <w:pPr>
              <w:pStyle w:val="Compact"/>
              <w:jc w:val="right"/>
            </w:pPr>
            <w:r>
              <w:t xml:space="preserve">(0,12)</w:t>
            </w:r>
          </w:p>
        </w:tc>
        <w:tc>
          <w:tcPr/>
          <w:p>
            <w:pPr>
              <w:pStyle w:val="Compact"/>
              <w:jc w:val="right"/>
            </w:pPr>
            <w:r>
              <w:t xml:space="preserve">(0,12)</w:t>
            </w:r>
          </w:p>
        </w:tc>
      </w:tr>
      <w:tr>
        <w:tc>
          <w:tcPr/>
          <w:p>
            <w:pPr>
              <w:pStyle w:val="Compact"/>
            </w:pPr>
            <w:r>
              <w:rPr>
                <w:b/>
                <w:bCs/>
              </w:rPr>
              <w:t xml:space="preserve">DT TC ròng</w:t>
            </w:r>
          </w:p>
        </w:tc>
        <w:tc>
          <w:tcPr/>
          <w:p>
            <w:pPr>
              <w:pStyle w:val="Compact"/>
              <w:jc w:val="right"/>
            </w:pPr>
            <w:r>
              <w:rPr>
                <w:b/>
                <w:bCs/>
              </w:rPr>
              <w:t xml:space="preserve">7,78</w:t>
            </w:r>
          </w:p>
        </w:tc>
        <w:tc>
          <w:tcPr/>
          <w:p>
            <w:pPr>
              <w:pStyle w:val="Compact"/>
              <w:jc w:val="right"/>
            </w:pPr>
            <w:r>
              <w:rPr>
                <w:b/>
                <w:bCs/>
              </w:rPr>
              <w:t xml:space="preserve">4,57</w:t>
            </w:r>
          </w:p>
        </w:tc>
        <w:tc>
          <w:tcPr/>
          <w:p>
            <w:pPr>
              <w:pStyle w:val="Compact"/>
              <w:jc w:val="right"/>
            </w:pPr>
            <w:r>
              <w:rPr>
                <w:b/>
                <w:bCs/>
              </w:rPr>
              <w:t xml:space="preserve">3,01</w:t>
            </w:r>
          </w:p>
        </w:tc>
        <w:tc>
          <w:tcPr/>
          <w:p>
            <w:pPr>
              <w:pStyle w:val="Compact"/>
              <w:jc w:val="right"/>
            </w:pPr>
            <w:r>
              <w:rPr>
                <w:b/>
                <w:bCs/>
              </w:rPr>
              <w:t xml:space="preserve">1,37</w:t>
            </w:r>
          </w:p>
        </w:tc>
        <w:tc>
          <w:tcPr/>
          <w:p>
            <w:pPr>
              <w:pStyle w:val="Compact"/>
              <w:jc w:val="right"/>
            </w:pPr>
            <w:r>
              <w:rPr>
                <w:b/>
                <w:bCs/>
              </w:rPr>
              <w:t xml:space="preserve">3,07</w:t>
            </w:r>
          </w:p>
        </w:tc>
        <w:tc>
          <w:tcPr/>
          <w:p>
            <w:pPr>
              <w:pStyle w:val="Compact"/>
              <w:jc w:val="right"/>
            </w:pPr>
            <w:r>
              <w:rPr>
                <w:b/>
                <w:bCs/>
              </w:rPr>
              <w:t xml:space="preserve">3,90</w:t>
            </w:r>
          </w:p>
        </w:tc>
        <w:tc>
          <w:tcPr/>
          <w:p>
            <w:pPr>
              <w:pStyle w:val="Compact"/>
              <w:jc w:val="right"/>
            </w:pPr>
            <w:r>
              <w:rPr>
                <w:b/>
                <w:bCs/>
              </w:rPr>
              <w:t xml:space="preserve">1,33</w:t>
            </w:r>
          </w:p>
        </w:tc>
        <w:tc>
          <w:tcPr/>
          <w:p>
            <w:pPr>
              <w:pStyle w:val="Compact"/>
              <w:jc w:val="right"/>
            </w:pPr>
            <w:r>
              <w:rPr>
                <w:b/>
                <w:bCs/>
              </w:rPr>
              <w:t xml:space="preserve">4,69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Dòng tiền ròng</w:t>
            </w:r>
          </w:p>
        </w:tc>
        <w:tc>
          <w:tcPr/>
          <w:p>
            <w:pPr>
              <w:pStyle w:val="Compact"/>
              <w:jc w:val="right"/>
            </w:pPr>
            <w:r>
              <w:rPr>
                <w:b/>
                <w:bCs/>
              </w:rPr>
              <w:t xml:space="preserve">1,20</w:t>
            </w:r>
          </w:p>
        </w:tc>
        <w:tc>
          <w:tcPr/>
          <w:p>
            <w:pPr>
              <w:pStyle w:val="Compact"/>
              <w:jc w:val="right"/>
            </w:pPr>
            <w:r>
              <w:rPr>
                <w:b/>
                <w:bCs/>
              </w:rPr>
              <w:t xml:space="preserve">0,11</w:t>
            </w:r>
          </w:p>
        </w:tc>
        <w:tc>
          <w:tcPr/>
          <w:p>
            <w:pPr>
              <w:pStyle w:val="Compact"/>
              <w:jc w:val="right"/>
            </w:pPr>
            <w:r>
              <w:rPr>
                <w:b/>
                <w:bCs/>
              </w:rPr>
              <w:t xml:space="preserve">(0,01)</w:t>
            </w:r>
          </w:p>
        </w:tc>
        <w:tc>
          <w:tcPr/>
          <w:p>
            <w:pPr>
              <w:pStyle w:val="Compact"/>
              <w:jc w:val="right"/>
            </w:pPr>
            <w:r>
              <w:rPr>
                <w:b/>
                <w:bCs/>
              </w:rPr>
              <w:t xml:space="preserve">(0,86)</w:t>
            </w:r>
          </w:p>
        </w:tc>
        <w:tc>
          <w:tcPr/>
          <w:p>
            <w:pPr>
              <w:pStyle w:val="Compact"/>
              <w:jc w:val="right"/>
            </w:pPr>
            <w:r>
              <w:rPr>
                <w:b/>
                <w:bCs/>
              </w:rPr>
              <w:t xml:space="preserve">(0,45)</w:t>
            </w:r>
          </w:p>
        </w:tc>
        <w:tc>
          <w:tcPr/>
          <w:p>
            <w:pPr>
              <w:pStyle w:val="Compact"/>
              <w:jc w:val="right"/>
            </w:pPr>
            <w:r>
              <w:rPr>
                <w:b/>
                <w:bCs/>
              </w:rPr>
              <w:t xml:space="preserve">1,55</w:t>
            </w:r>
          </w:p>
        </w:tc>
        <w:tc>
          <w:tcPr/>
          <w:p>
            <w:pPr>
              <w:pStyle w:val="Compact"/>
              <w:jc w:val="right"/>
            </w:pPr>
            <w:r>
              <w:rPr>
                <w:b/>
                <w:bCs/>
              </w:rPr>
              <w:t xml:space="preserve">(0,30)</w:t>
            </w:r>
          </w:p>
        </w:tc>
        <w:tc>
          <w:tcPr/>
          <w:p>
            <w:pPr>
              <w:pStyle w:val="Compact"/>
              <w:jc w:val="right"/>
            </w:pPr>
            <w:r>
              <w:rPr>
                <w:b/>
                <w:bCs/>
              </w:rPr>
              <w:t xml:space="preserve">3,66</w:t>
            </w:r>
          </w:p>
        </w:tc>
      </w:tr>
      <w:tr>
        <w:tc>
          <w:tcPr/>
          <w:p>
            <w:pPr>
              <w:pStyle w:val="Compact"/>
            </w:pPr>
            <w:r>
              <w:rPr>
                <w:b/>
                <w:bCs/>
              </w:rPr>
              <w:t xml:space="preserve">Tiền lũy kế</w:t>
            </w:r>
          </w:p>
        </w:tc>
        <w:tc>
          <w:tcPr/>
          <w:p>
            <w:pPr>
              <w:pStyle w:val="Compact"/>
              <w:jc w:val="right"/>
            </w:pPr>
            <w:r>
              <w:rPr>
                <w:b/>
                <w:bCs/>
              </w:rPr>
              <w:t xml:space="preserve">1,20</w:t>
            </w:r>
          </w:p>
        </w:tc>
        <w:tc>
          <w:tcPr/>
          <w:p>
            <w:pPr>
              <w:pStyle w:val="Compact"/>
              <w:jc w:val="right"/>
            </w:pPr>
            <w:r>
              <w:rPr>
                <w:b/>
                <w:bCs/>
              </w:rPr>
              <w:t xml:space="preserve">1,31</w:t>
            </w:r>
          </w:p>
        </w:tc>
        <w:tc>
          <w:tcPr/>
          <w:p>
            <w:pPr>
              <w:pStyle w:val="Compact"/>
              <w:jc w:val="right"/>
            </w:pPr>
            <w:r>
              <w:rPr>
                <w:b/>
                <w:bCs/>
              </w:rPr>
              <w:t xml:space="preserve">1,30</w:t>
            </w:r>
          </w:p>
        </w:tc>
        <w:tc>
          <w:tcPr/>
          <w:p>
            <w:pPr>
              <w:pStyle w:val="Compact"/>
              <w:jc w:val="right"/>
            </w:pPr>
            <w:r>
              <w:rPr>
                <w:b/>
                <w:bCs/>
              </w:rPr>
              <w:t xml:space="preserve">0,44</w:t>
            </w:r>
          </w:p>
        </w:tc>
        <w:tc>
          <w:tcPr/>
          <w:p>
            <w:pPr>
              <w:pStyle w:val="Compact"/>
              <w:jc w:val="right"/>
            </w:pPr>
            <w:r>
              <w:rPr>
                <w:b/>
                <w:bCs/>
              </w:rPr>
              <w:t xml:space="preserve">(0,01)</w:t>
            </w:r>
          </w:p>
        </w:tc>
        <w:tc>
          <w:tcPr/>
          <w:p>
            <w:pPr>
              <w:pStyle w:val="Compact"/>
              <w:jc w:val="right"/>
            </w:pPr>
            <w:r>
              <w:rPr>
                <w:b/>
                <w:bCs/>
              </w:rPr>
              <w:t xml:space="preserve">1,54</w:t>
            </w:r>
          </w:p>
        </w:tc>
        <w:tc>
          <w:tcPr/>
          <w:p>
            <w:pPr>
              <w:pStyle w:val="Compact"/>
              <w:jc w:val="right"/>
            </w:pPr>
            <w:r>
              <w:rPr>
                <w:b/>
                <w:bCs/>
              </w:rPr>
              <w:t xml:space="preserve">1,24</w:t>
            </w:r>
          </w:p>
        </w:tc>
        <w:tc>
          <w:tcPr/>
          <w:p>
            <w:pPr>
              <w:pStyle w:val="Compact"/>
              <w:jc w:val="right"/>
            </w:pPr>
            <w:r>
              <w:rPr>
                <w:b/>
                <w:bCs/>
              </w:rPr>
              <w:t xml:space="preserve">4,90</w:t>
            </w:r>
          </w:p>
        </w:tc>
      </w:tr>
    </w:tbl>
    <w:p>
      <w:pPr>
        <w:pStyle w:val="BodyText"/>
      </w:pPr>
      <w:r>
        <w:rPr>
          <w:b/>
          <w:bCs/>
        </w:rPr>
        <w:t xml:space="preserve">Điểm cần lưu ý:</w:t>
      </w:r>
      <w:r>
        <w:t xml:space="preserve"> </w:t>
      </w:r>
      <w:r>
        <w:t xml:space="preserve">Q1/2026 — Tiền lũy kế gần 0 (-0,01M). Nguyên nhân: CAPEX Phase 1 tiếp tục, equity injection chưa vào quý này. Giải pháp: Đẩy nhanh giải ngân hoặc rút drawdown debt sớm hơn.</w:t>
      </w:r>
    </w:p>
    <w:p>
      <w:r>
        <w:pict>
          <v:rect style="width:0;height:1.5pt" o:hralign="center" o:hrstd="t" o:hr="t"/>
        </w:pict>
      </w:r>
    </w:p>
    <w:bookmarkEnd w:id="577"/>
    <w:bookmarkStart w:id="578" w:name="g.9.-báo-cáo-dòng-tiền-hàng-năm-10-năm"/>
    <w:p>
      <w:pPr>
        <w:pStyle w:val="Heading2"/>
      </w:pPr>
      <w:r>
        <w:rPr>
          <w:rStyle w:val="SectionNumber"/>
        </w:rPr>
        <w:t xml:space="preserve">23.9</w:t>
      </w:r>
      <w:r>
        <w:tab/>
      </w:r>
      <w:r>
        <w:t xml:space="preserve">G.9. Báo cáo Dòng tiền Hàng năm — 10 Năm</w:t>
      </w:r>
    </w:p>
    <w:p>
      <w:pPr>
        <w:pStyle w:val="BlockText"/>
      </w:pPr>
      <w:r>
        <w:rPr>
          <w:b/>
          <w:bCs/>
        </w:rPr>
        <w:t xml:space="preserve">V2.1 NOTE</w:t>
      </w:r>
      <w:r>
        <w:t xml:space="preserve">: Dòng tiền 10 năm dựa trên mô hình cũ (vay 17,85M từ Y0). V2.1: CSH 34,97M Y0-Y9, vay 12,53M từ Y10. Xem Phụ lục A.5 cho FCFF V2.1.</w:t>
      </w:r>
    </w:p>
    <w:p>
      <w:pPr>
        <w:pStyle w:val="FirstParagraph"/>
      </w:pPr>
      <w:r>
        <w:rPr>
          <w:i/>
          <w:iCs/>
        </w:rPr>
        <w:t xml:space="preserve">(Đơn vị: Triệu USD)</w:t>
      </w:r>
    </w:p>
    <w:tbl>
      <w:tblPr>
        <w:tblStyle w:val="Table"/>
        <w:tblW w:type="pct" w:w="5000"/>
        <w:tblLayout w:type="fixed"/>
        <w:tblLook w:firstRow="1" w:lastRow="0" w:firstColumn="0" w:lastColumn="0" w:noHBand="0" w:noVBand="0" w:val="0020"/>
      </w:tblPr>
      <w:tblGrid>
        <w:gridCol w:w="1069"/>
        <w:gridCol w:w="633"/>
        <w:gridCol w:w="633"/>
        <w:gridCol w:w="633"/>
        <w:gridCol w:w="633"/>
        <w:gridCol w:w="554"/>
        <w:gridCol w:w="633"/>
        <w:gridCol w:w="633"/>
        <w:gridCol w:w="633"/>
        <w:gridCol w:w="633"/>
        <w:gridCol w:w="633"/>
        <w:gridCol w:w="594"/>
      </w:tblGrid>
      <w:tr>
        <w:trPr>
          <w:tblHeader w:val="on"/>
        </w:trPr>
        <w:tc>
          <w:tcPr/>
          <w:p>
            <w:pPr>
              <w:pStyle w:val="Compact"/>
            </w:pPr>
            <w:r>
              <w:t xml:space="preserve">Khoản mục</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2028</w:t>
            </w:r>
          </w:p>
        </w:tc>
        <w:tc>
          <w:tcPr/>
          <w:p>
            <w:pPr>
              <w:pStyle w:val="Compact"/>
              <w:jc w:val="right"/>
            </w:pPr>
            <w:r>
              <w:t xml:space="preserve">2029</w:t>
            </w:r>
          </w:p>
        </w:tc>
        <w:tc>
          <w:tcPr/>
          <w:p>
            <w:pPr>
              <w:pStyle w:val="Compact"/>
              <w:jc w:val="right"/>
            </w:pPr>
            <w:r>
              <w:t xml:space="preserve">2030</w:t>
            </w:r>
          </w:p>
        </w:tc>
        <w:tc>
          <w:tcPr/>
          <w:p>
            <w:pPr>
              <w:pStyle w:val="Compact"/>
              <w:jc w:val="right"/>
            </w:pPr>
            <w:r>
              <w:t xml:space="preserve">2031</w:t>
            </w:r>
          </w:p>
        </w:tc>
        <w:tc>
          <w:tcPr/>
          <w:p>
            <w:pPr>
              <w:pStyle w:val="Compact"/>
              <w:jc w:val="right"/>
            </w:pPr>
            <w:r>
              <w:t xml:space="preserve">2032</w:t>
            </w:r>
          </w:p>
        </w:tc>
        <w:tc>
          <w:tcPr/>
          <w:p>
            <w:pPr>
              <w:pStyle w:val="Compact"/>
              <w:jc w:val="right"/>
            </w:pPr>
            <w:r>
              <w:t xml:space="preserve">2033</w:t>
            </w:r>
          </w:p>
        </w:tc>
        <w:tc>
          <w:tcPr/>
          <w:p>
            <w:pPr>
              <w:pStyle w:val="Compact"/>
              <w:jc w:val="right"/>
            </w:pPr>
            <w:r>
              <w:t xml:space="preserve">2034</w:t>
            </w:r>
          </w:p>
        </w:tc>
        <w:tc>
          <w:tcPr/>
          <w:p>
            <w:pPr>
              <w:pStyle w:val="Compact"/>
              <w:jc w:val="right"/>
            </w:pPr>
            <w:r>
              <w:t xml:space="preserve">Tổng</w:t>
            </w:r>
          </w:p>
        </w:tc>
      </w:tr>
      <w:tr>
        <w:tc>
          <w:tcPr/>
          <w:p>
            <w:pPr>
              <w:pStyle w:val="Compact"/>
            </w:pPr>
            <w:r>
              <w:rPr>
                <w:b/>
                <w:bCs/>
              </w:rPr>
              <w:t xml:space="preserve">DT Hoạt động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EBITDA</w:t>
            </w:r>
          </w:p>
        </w:tc>
        <w:tc>
          <w:tcPr/>
          <w:p>
            <w:pPr>
              <w:pStyle w:val="Compact"/>
              <w:jc w:val="right"/>
            </w:pPr>
            <w:r>
              <w:t xml:space="preserve">(0,22)</w:t>
            </w:r>
          </w:p>
        </w:tc>
        <w:tc>
          <w:tcPr/>
          <w:p>
            <w:pPr>
              <w:pStyle w:val="Compact"/>
              <w:jc w:val="right"/>
            </w:pPr>
            <w:r>
              <w:t xml:space="preserve">0,14</w:t>
            </w:r>
          </w:p>
        </w:tc>
        <w:tc>
          <w:tcPr/>
          <w:p>
            <w:pPr>
              <w:pStyle w:val="Compact"/>
              <w:jc w:val="right"/>
            </w:pPr>
            <w:r>
              <w:t xml:space="preserve">0,59</w:t>
            </w:r>
          </w:p>
        </w:tc>
        <w:tc>
          <w:tcPr/>
          <w:p>
            <w:pPr>
              <w:pStyle w:val="Compact"/>
              <w:jc w:val="right"/>
            </w:pPr>
            <w:r>
              <w:t xml:space="preserve">1,12</w:t>
            </w:r>
          </w:p>
        </w:tc>
        <w:tc>
          <w:tcPr/>
          <w:p>
            <w:pPr>
              <w:pStyle w:val="Compact"/>
              <w:jc w:val="right"/>
            </w:pPr>
            <w:r>
              <w:t xml:space="preserve">1,79</w:t>
            </w:r>
          </w:p>
        </w:tc>
        <w:tc>
          <w:tcPr/>
          <w:p>
            <w:pPr>
              <w:pStyle w:val="Compact"/>
              <w:jc w:val="right"/>
            </w:pPr>
            <w:r>
              <w:t xml:space="preserve">2,02</w:t>
            </w:r>
          </w:p>
        </w:tc>
        <w:tc>
          <w:tcPr/>
          <w:p>
            <w:pPr>
              <w:pStyle w:val="Compact"/>
              <w:jc w:val="right"/>
            </w:pPr>
            <w:r>
              <w:t xml:space="preserve">2,17</w:t>
            </w:r>
          </w:p>
        </w:tc>
        <w:tc>
          <w:tcPr/>
          <w:p>
            <w:pPr>
              <w:pStyle w:val="Compact"/>
              <w:jc w:val="right"/>
            </w:pPr>
            <w:r>
              <w:t xml:space="preserve">2,30</w:t>
            </w:r>
          </w:p>
        </w:tc>
        <w:tc>
          <w:tcPr/>
          <w:p>
            <w:pPr>
              <w:pStyle w:val="Compact"/>
              <w:jc w:val="right"/>
            </w:pPr>
            <w:r>
              <w:t xml:space="preserve">2,40</w:t>
            </w:r>
          </w:p>
        </w:tc>
        <w:tc>
          <w:tcPr/>
          <w:p>
            <w:pPr>
              <w:pStyle w:val="Compact"/>
              <w:jc w:val="right"/>
            </w:pPr>
            <w:r>
              <w:t xml:space="preserve">2,47</w:t>
            </w:r>
          </w:p>
        </w:tc>
        <w:tc>
          <w:tcPr/>
          <w:p>
            <w:pPr>
              <w:pStyle w:val="Compact"/>
              <w:jc w:val="right"/>
            </w:pPr>
            <w:r>
              <w:t xml:space="preserve">14,79</w:t>
            </w:r>
          </w:p>
        </w:tc>
      </w:tr>
      <w:tr>
        <w:tc>
          <w:tcPr/>
          <w:p>
            <w:pPr>
              <w:pStyle w:val="Compact"/>
            </w:pPr>
            <w:r>
              <w:t xml:space="preserve">Thay đổi WC</w:t>
            </w:r>
          </w:p>
        </w:tc>
        <w:tc>
          <w:tcPr/>
          <w:p>
            <w:pPr>
              <w:pStyle w:val="Compact"/>
              <w:jc w:val="right"/>
            </w:pPr>
            <w:r>
              <w:t xml:space="preserve">(0,20)</w:t>
            </w:r>
          </w:p>
        </w:tc>
        <w:tc>
          <w:tcPr/>
          <w:p>
            <w:pPr>
              <w:pStyle w:val="Compact"/>
              <w:jc w:val="right"/>
            </w:pPr>
            <w:r>
              <w:t xml:space="preserve">(0,35)</w:t>
            </w:r>
          </w:p>
        </w:tc>
        <w:tc>
          <w:tcPr/>
          <w:p>
            <w:pPr>
              <w:pStyle w:val="Compact"/>
              <w:jc w:val="right"/>
            </w:pPr>
            <w:r>
              <w:t xml:space="preserve">(0,28)</w:t>
            </w:r>
          </w:p>
        </w:tc>
        <w:tc>
          <w:tcPr/>
          <w:p>
            <w:pPr>
              <w:pStyle w:val="Compact"/>
              <w:jc w:val="right"/>
            </w:pPr>
            <w:r>
              <w:t xml:space="preserve">(0,22)</w:t>
            </w:r>
          </w:p>
        </w:tc>
        <w:tc>
          <w:tcPr/>
          <w:p>
            <w:pPr>
              <w:pStyle w:val="Compact"/>
              <w:jc w:val="right"/>
            </w:pPr>
            <w:r>
              <w:t xml:space="preserve">(0,18)</w:t>
            </w:r>
          </w:p>
        </w:tc>
        <w:tc>
          <w:tcPr/>
          <w:p>
            <w:pPr>
              <w:pStyle w:val="Compact"/>
              <w:jc w:val="right"/>
            </w:pPr>
            <w:r>
              <w:t xml:space="preserve">(0,08)</w:t>
            </w:r>
          </w:p>
        </w:tc>
        <w:tc>
          <w:tcPr/>
          <w:p>
            <w:pPr>
              <w:pStyle w:val="Compact"/>
              <w:jc w:val="right"/>
            </w:pPr>
            <w:r>
              <w:t xml:space="preserve">(0,06)</w:t>
            </w:r>
          </w:p>
        </w:tc>
        <w:tc>
          <w:tcPr/>
          <w:p>
            <w:pPr>
              <w:pStyle w:val="Compact"/>
              <w:jc w:val="right"/>
            </w:pPr>
            <w:r>
              <w:t xml:space="preserve">(0,05)</w:t>
            </w:r>
          </w:p>
        </w:tc>
        <w:tc>
          <w:tcPr/>
          <w:p>
            <w:pPr>
              <w:pStyle w:val="Compact"/>
              <w:jc w:val="right"/>
            </w:pPr>
            <w:r>
              <w:t xml:space="preserve">(0,04)</w:t>
            </w:r>
          </w:p>
        </w:tc>
        <w:tc>
          <w:tcPr/>
          <w:p>
            <w:pPr>
              <w:pStyle w:val="Compact"/>
              <w:jc w:val="right"/>
            </w:pPr>
            <w:r>
              <w:t xml:space="preserve">(0,03)</w:t>
            </w:r>
          </w:p>
        </w:tc>
        <w:tc>
          <w:tcPr/>
          <w:p>
            <w:pPr>
              <w:pStyle w:val="Compact"/>
              <w:jc w:val="right"/>
            </w:pPr>
            <w:r>
              <w:t xml:space="preserve">(1,49)</w:t>
            </w:r>
          </w:p>
        </w:tc>
      </w:tr>
      <w:tr>
        <w:tc>
          <w:tcPr/>
          <w:p>
            <w:pPr>
              <w:pStyle w:val="Compact"/>
            </w:pPr>
            <w:r>
              <w:t xml:space="preserve">Thuế nộp</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pPr>
            <w:r>
              <w:rPr>
                <w:b/>
                <w:bCs/>
              </w:rPr>
              <w:t xml:space="preserve">DT HĐ ròng</w:t>
            </w:r>
          </w:p>
        </w:tc>
        <w:tc>
          <w:tcPr/>
          <w:p>
            <w:pPr>
              <w:pStyle w:val="Compact"/>
              <w:jc w:val="right"/>
            </w:pPr>
            <w:r>
              <w:rPr>
                <w:b/>
                <w:bCs/>
              </w:rPr>
              <w:t xml:space="preserve">(0,42)</w:t>
            </w:r>
          </w:p>
        </w:tc>
        <w:tc>
          <w:tcPr/>
          <w:p>
            <w:pPr>
              <w:pStyle w:val="Compact"/>
              <w:jc w:val="right"/>
            </w:pPr>
            <w:r>
              <w:rPr>
                <w:b/>
                <w:bCs/>
              </w:rPr>
              <w:t xml:space="preserve">(0,21)</w:t>
            </w:r>
          </w:p>
        </w:tc>
        <w:tc>
          <w:tcPr/>
          <w:p>
            <w:pPr>
              <w:pStyle w:val="Compact"/>
              <w:jc w:val="right"/>
            </w:pPr>
            <w:r>
              <w:rPr>
                <w:b/>
                <w:bCs/>
              </w:rPr>
              <w:t xml:space="preserve">0,31</w:t>
            </w:r>
          </w:p>
        </w:tc>
        <w:tc>
          <w:tcPr/>
          <w:p>
            <w:pPr>
              <w:pStyle w:val="Compact"/>
              <w:jc w:val="right"/>
            </w:pPr>
            <w:r>
              <w:rPr>
                <w:b/>
                <w:bCs/>
              </w:rPr>
              <w:t xml:space="preserve">0,90</w:t>
            </w:r>
          </w:p>
        </w:tc>
        <w:tc>
          <w:tcPr/>
          <w:p>
            <w:pPr>
              <w:pStyle w:val="Compact"/>
              <w:jc w:val="right"/>
            </w:pPr>
            <w:r>
              <w:rPr>
                <w:b/>
                <w:bCs/>
              </w:rPr>
              <w:t xml:space="preserve">1,61</w:t>
            </w:r>
          </w:p>
        </w:tc>
        <w:tc>
          <w:tcPr/>
          <w:p>
            <w:pPr>
              <w:pStyle w:val="Compact"/>
              <w:jc w:val="right"/>
            </w:pPr>
            <w:r>
              <w:rPr>
                <w:b/>
                <w:bCs/>
              </w:rPr>
              <w:t xml:space="preserve">1,94</w:t>
            </w:r>
          </w:p>
        </w:tc>
        <w:tc>
          <w:tcPr/>
          <w:p>
            <w:pPr>
              <w:pStyle w:val="Compact"/>
              <w:jc w:val="right"/>
            </w:pPr>
            <w:r>
              <w:rPr>
                <w:b/>
                <w:bCs/>
              </w:rPr>
              <w:t xml:space="preserve">2,11</w:t>
            </w:r>
          </w:p>
        </w:tc>
        <w:tc>
          <w:tcPr/>
          <w:p>
            <w:pPr>
              <w:pStyle w:val="Compact"/>
              <w:jc w:val="right"/>
            </w:pPr>
            <w:r>
              <w:rPr>
                <w:b/>
                <w:bCs/>
              </w:rPr>
              <w:t xml:space="preserve">2,25</w:t>
            </w:r>
          </w:p>
        </w:tc>
        <w:tc>
          <w:tcPr/>
          <w:p>
            <w:pPr>
              <w:pStyle w:val="Compact"/>
              <w:jc w:val="right"/>
            </w:pPr>
            <w:r>
              <w:rPr>
                <w:b/>
                <w:bCs/>
              </w:rPr>
              <w:t xml:space="preserve">2,36</w:t>
            </w:r>
          </w:p>
        </w:tc>
        <w:tc>
          <w:tcPr/>
          <w:p>
            <w:pPr>
              <w:pStyle w:val="Compact"/>
              <w:jc w:val="right"/>
            </w:pPr>
            <w:r>
              <w:rPr>
                <w:b/>
                <w:bCs/>
              </w:rPr>
              <w:t xml:space="preserve">2,44</w:t>
            </w:r>
          </w:p>
        </w:tc>
        <w:tc>
          <w:tcPr/>
          <w:p>
            <w:pPr>
              <w:pStyle w:val="Compact"/>
              <w:jc w:val="right"/>
            </w:pPr>
            <w:r>
              <w:rPr>
                <w:b/>
                <w:bCs/>
              </w:rPr>
              <w:t xml:space="preserve">13,30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DT Đầu tư</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CAPEX</w:t>
            </w:r>
          </w:p>
        </w:tc>
        <w:tc>
          <w:tcPr/>
          <w:p>
            <w:pPr>
              <w:pStyle w:val="Compact"/>
              <w:jc w:val="right"/>
            </w:pPr>
            <w:r>
              <w:t xml:space="preserve">(15,75)</w:t>
            </w:r>
          </w:p>
        </w:tc>
        <w:tc>
          <w:tcPr/>
          <w:p>
            <w:pPr>
              <w:pStyle w:val="Compact"/>
              <w:jc w:val="right"/>
            </w:pPr>
            <w:r>
              <w:t xml:space="preserve">(7,90)</w:t>
            </w:r>
          </w:p>
        </w:tc>
        <w:tc>
          <w:tcPr/>
          <w:p>
            <w:pPr>
              <w:pStyle w:val="Compact"/>
              <w:jc w:val="right"/>
            </w:pPr>
            <w:r>
              <w:t xml:space="preserve">(2,60)</w:t>
            </w:r>
          </w:p>
        </w:tc>
        <w:tc>
          <w:tcPr/>
          <w:p>
            <w:pPr>
              <w:pStyle w:val="Compact"/>
              <w:jc w:val="right"/>
            </w:pPr>
            <w:r>
              <w:t xml:space="preserve">(15,87)</w:t>
            </w:r>
          </w:p>
        </w:tc>
        <w:tc>
          <w:tcPr/>
          <w:p>
            <w:pPr>
              <w:pStyle w:val="Compact"/>
              <w:jc w:val="right"/>
            </w:pPr>
            <w:r>
              <w:t xml:space="preserve">(5,80)</w:t>
            </w:r>
          </w:p>
        </w:tc>
        <w:tc>
          <w:tcPr/>
          <w:p>
            <w:pPr>
              <w:pStyle w:val="Compact"/>
              <w:jc w:val="right"/>
            </w:pPr>
            <w:r>
              <w:t xml:space="preserve">(0,35)</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(48,27)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DT Tài chính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Vốn góp CSH</w:t>
            </w:r>
          </w:p>
        </w:tc>
        <w:tc>
          <w:tcPr/>
          <w:p>
            <w:pPr>
              <w:pStyle w:val="Compact"/>
              <w:jc w:val="right"/>
            </w:pPr>
            <w:r>
              <w:t xml:space="preserve">8,20</w:t>
            </w:r>
          </w:p>
        </w:tc>
        <w:tc>
          <w:tcPr/>
          <w:p>
            <w:pPr>
              <w:pStyle w:val="Compact"/>
              <w:jc w:val="right"/>
            </w:pPr>
            <w:r>
              <w:t xml:space="preserve">5,41</w:t>
            </w:r>
          </w:p>
        </w:tc>
        <w:tc>
          <w:tcPr/>
          <w:p>
            <w:pPr>
              <w:pStyle w:val="Compact"/>
              <w:jc w:val="right"/>
            </w:pPr>
            <w:r>
              <w:t xml:space="preserve">2,00</w:t>
            </w:r>
          </w:p>
        </w:tc>
        <w:tc>
          <w:tcPr/>
          <w:p>
            <w:pPr>
              <w:pStyle w:val="Compact"/>
              <w:jc w:val="right"/>
            </w:pPr>
            <w:r>
              <w:t xml:space="preserve">10,20</w:t>
            </w:r>
          </w:p>
        </w:tc>
        <w:tc>
          <w:tcPr/>
          <w:p>
            <w:pPr>
              <w:pStyle w:val="Compact"/>
              <w:jc w:val="right"/>
            </w:pPr>
            <w:r>
              <w:t xml:space="preserve">6,88</w:t>
            </w:r>
          </w:p>
        </w:tc>
        <w:tc>
          <w:tcPr/>
          <w:p>
            <w:pPr>
              <w:pStyle w:val="Compact"/>
              <w:jc w:val="right"/>
            </w:pPr>
            <w:r>
              <w:t xml:space="preserve">0,61</w:t>
            </w:r>
          </w:p>
        </w:tc>
        <w:tc>
          <w:tcPr/>
          <w:p>
            <w:pPr>
              <w:pStyle w:val="Compact"/>
              <w:jc w:val="right"/>
            </w:pPr>
            <w:r>
              <w:t xml:space="preserve">0,20</w:t>
            </w:r>
          </w:p>
        </w:tc>
        <w:tc>
          <w:tcPr/>
          <w:p>
            <w:pPr>
              <w:pStyle w:val="Compact"/>
              <w:jc w:val="right"/>
            </w:pPr>
            <w:r>
              <w:t xml:space="preserve">0,11</w:t>
            </w:r>
          </w:p>
        </w:tc>
        <w:tc>
          <w:tcPr/>
          <w:p>
            <w:pPr>
              <w:pStyle w:val="Compact"/>
              <w:jc w:val="right"/>
            </w:pPr>
            <w:r>
              <w:t xml:space="preserve">0,39</w:t>
            </w:r>
          </w:p>
        </w:tc>
        <w:tc>
          <w:tcPr/>
          <w:p>
            <w:pPr>
              <w:pStyle w:val="Compact"/>
              <w:jc w:val="right"/>
            </w:pPr>
            <w:r>
              <w:t xml:space="preserve">0,97</w:t>
            </w:r>
          </w:p>
        </w:tc>
        <w:tc>
          <w:tcPr/>
          <w:p>
            <w:pPr>
              <w:pStyle w:val="Compact"/>
              <w:jc w:val="right"/>
            </w:pPr>
            <w:r>
              <w:t xml:space="preserve">34,97</w:t>
            </w:r>
          </w:p>
        </w:tc>
      </w:tr>
      <w:tr>
        <w:tc>
          <w:tcPr/>
          <w:p>
            <w:pPr>
              <w:pStyle w:val="Compact"/>
            </w:pPr>
            <w:r>
              <w:t xml:space="preserve">Giải ngân vay</w:t>
            </w:r>
          </w:p>
        </w:tc>
        <w:tc>
          <w:tcPr/>
          <w:p>
            <w:pPr>
              <w:pStyle w:val="Compact"/>
              <w:jc w:val="right"/>
            </w:pPr>
            <w:r>
              <w:t xml:space="preserve">6,35</w:t>
            </w:r>
          </w:p>
        </w:tc>
        <w:tc>
          <w:tcPr/>
          <w:p>
            <w:pPr>
              <w:pStyle w:val="Compact"/>
              <w:jc w:val="right"/>
            </w:pPr>
            <w:r>
              <w:t xml:space="preserve">6,00</w:t>
            </w:r>
          </w:p>
        </w:tc>
        <w:tc>
          <w:tcPr/>
          <w:p>
            <w:pPr>
              <w:pStyle w:val="Compact"/>
              <w:jc w:val="right"/>
            </w:pPr>
            <w:r>
              <w:t xml:space="preserve">0,00</w:t>
            </w:r>
          </w:p>
        </w:tc>
        <w:tc>
          <w:tcPr/>
          <w:p>
            <w:pPr>
              <w:pStyle w:val="Compact"/>
              <w:jc w:val="right"/>
            </w:pPr>
            <w:r>
              <w:t xml:space="preserve">5,50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17,85</w:t>
            </w:r>
          </w:p>
        </w:tc>
      </w:tr>
      <w:tr>
        <w:tc>
          <w:tcPr/>
          <w:p>
            <w:pPr>
              <w:pStyle w:val="Compact"/>
            </w:pPr>
            <w:r>
              <w:t xml:space="preserve">Giải ngân thuê TC</w:t>
            </w:r>
          </w:p>
        </w:tc>
        <w:tc>
          <w:tcPr/>
          <w:p>
            <w:pPr>
              <w:pStyle w:val="Compact"/>
              <w:jc w:val="right"/>
            </w:pPr>
            <w:r>
              <w:t xml:space="preserve">2,30</w:t>
            </w:r>
          </w:p>
        </w:tc>
        <w:tc>
          <w:tcPr/>
          <w:p>
            <w:pPr>
              <w:pStyle w:val="Compact"/>
              <w:jc w:val="right"/>
            </w:pPr>
            <w:r>
              <w:t xml:space="preserve">1,60</w:t>
            </w:r>
          </w:p>
        </w:tc>
        <w:tc>
          <w:tcPr/>
          <w:p>
            <w:pPr>
              <w:pStyle w:val="Compact"/>
              <w:jc w:val="right"/>
            </w:pPr>
            <w:r>
              <w:t xml:space="preserve">0,52</w:t>
            </w:r>
          </w:p>
        </w:tc>
        <w:tc>
          <w:tcPr/>
          <w:p>
            <w:pPr>
              <w:pStyle w:val="Compact"/>
              <w:jc w:val="right"/>
            </w:pPr>
            <w:r>
              <w:t xml:space="preserve">1,50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5,92</w:t>
            </w:r>
          </w:p>
        </w:tc>
      </w:tr>
      <w:tr>
        <w:tc>
          <w:tcPr/>
          <w:p>
            <w:pPr>
              <w:pStyle w:val="Compact"/>
            </w:pPr>
            <w:r>
              <w:t xml:space="preserve">Grants received</w:t>
            </w:r>
          </w:p>
        </w:tc>
        <w:tc>
          <w:tcPr/>
          <w:p>
            <w:pPr>
              <w:pStyle w:val="Compact"/>
              <w:jc w:val="right"/>
            </w:pPr>
            <w:r>
              <w:t xml:space="preserve">0,00</w:t>
            </w:r>
          </w:p>
        </w:tc>
        <w:tc>
          <w:tcPr/>
          <w:p>
            <w:pPr>
              <w:pStyle w:val="Compact"/>
              <w:jc w:val="right"/>
            </w:pPr>
            <w:r>
              <w:t xml:space="preserve">0,40</w:t>
            </w:r>
          </w:p>
        </w:tc>
        <w:tc>
          <w:tcPr/>
          <w:p>
            <w:pPr>
              <w:pStyle w:val="Compact"/>
              <w:jc w:val="right"/>
            </w:pPr>
            <w:r>
              <w:t xml:space="preserve">0,40</w:t>
            </w:r>
          </w:p>
        </w:tc>
        <w:tc>
          <w:tcPr/>
          <w:p>
            <w:pPr>
              <w:pStyle w:val="Compact"/>
              <w:jc w:val="right"/>
            </w:pPr>
            <w:r>
              <w:t xml:space="preserve">0,63</w:t>
            </w:r>
          </w:p>
        </w:tc>
        <w:tc>
          <w:tcPr/>
          <w:p>
            <w:pPr>
              <w:pStyle w:val="Compact"/>
              <w:jc w:val="right"/>
            </w:pPr>
            <w:r>
              <w:t xml:space="preserve">0,82</w:t>
            </w:r>
          </w:p>
        </w:tc>
        <w:tc>
          <w:tcPr/>
          <w:p>
            <w:pPr>
              <w:pStyle w:val="Compact"/>
              <w:jc w:val="right"/>
            </w:pPr>
            <w:r>
              <w:t xml:space="preserve">0,76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3,01</w:t>
            </w:r>
          </w:p>
        </w:tc>
      </w:tr>
      <w:tr>
        <w:tc>
          <w:tcPr/>
          <w:p>
            <w:pPr>
              <w:pStyle w:val="Compact"/>
            </w:pPr>
            <w:r>
              <w:t xml:space="preserve">Trả nợ gốc</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(1,84)</w:t>
            </w:r>
          </w:p>
        </w:tc>
        <w:tc>
          <w:tcPr/>
          <w:p>
            <w:pPr>
              <w:pStyle w:val="Compact"/>
              <w:jc w:val="right"/>
            </w:pPr>
            <w:r>
              <w:t xml:space="preserve">(14,72)</w:t>
            </w:r>
          </w:p>
        </w:tc>
      </w:tr>
      <w:tr>
        <w:tc>
          <w:tcPr/>
          <w:p>
            <w:pPr>
              <w:pStyle w:val="Compact"/>
            </w:pPr>
            <w:r>
              <w:t xml:space="preserve">Trả thuê TC</w:t>
            </w:r>
          </w:p>
        </w:tc>
        <w:tc>
          <w:tcPr/>
          <w:p>
            <w:pPr>
              <w:pStyle w:val="Compact"/>
              <w:jc w:val="right"/>
            </w:pPr>
            <w:r>
              <w:t xml:space="preserve">0,00</w:t>
            </w:r>
          </w:p>
        </w:tc>
        <w:tc>
          <w:tcPr/>
          <w:p>
            <w:pPr>
              <w:pStyle w:val="Compact"/>
              <w:jc w:val="right"/>
            </w:pPr>
            <w:r>
              <w:t xml:space="preserve">(0,50)</w:t>
            </w:r>
          </w:p>
        </w:tc>
        <w:tc>
          <w:tcPr/>
          <w:p>
            <w:pPr>
              <w:pStyle w:val="Compact"/>
              <w:jc w:val="right"/>
            </w:pPr>
            <w:r>
              <w:t xml:space="preserve">(0,78)</w:t>
            </w:r>
          </w:p>
        </w:tc>
        <w:tc>
          <w:tcPr/>
          <w:p>
            <w:pPr>
              <w:pStyle w:val="Compact"/>
              <w:jc w:val="right"/>
            </w:pPr>
            <w:r>
              <w:t xml:space="preserve">(0,64)</w:t>
            </w:r>
          </w:p>
        </w:tc>
        <w:tc>
          <w:tcPr/>
          <w:p>
            <w:pPr>
              <w:pStyle w:val="Compact"/>
              <w:jc w:val="right"/>
            </w:pPr>
            <w:r>
              <w:t xml:space="preserve">(0,66)</w:t>
            </w:r>
          </w:p>
        </w:tc>
        <w:tc>
          <w:tcPr/>
          <w:p>
            <w:pPr>
              <w:pStyle w:val="Compact"/>
              <w:jc w:val="right"/>
            </w:pPr>
            <w:r>
              <w:t xml:space="preserve">(0,66)</w:t>
            </w:r>
          </w:p>
        </w:tc>
        <w:tc>
          <w:tcPr/>
          <w:p>
            <w:pPr>
              <w:pStyle w:val="Compact"/>
              <w:jc w:val="right"/>
            </w:pPr>
            <w:r>
              <w:t xml:space="preserve">(0,66)</w:t>
            </w:r>
          </w:p>
        </w:tc>
        <w:tc>
          <w:tcPr/>
          <w:p>
            <w:pPr>
              <w:pStyle w:val="Compact"/>
              <w:jc w:val="right"/>
            </w:pPr>
            <w:r>
              <w:t xml:space="preserve">(0,66)</w:t>
            </w:r>
          </w:p>
        </w:tc>
        <w:tc>
          <w:tcPr/>
          <w:p>
            <w:pPr>
              <w:pStyle w:val="Compact"/>
              <w:jc w:val="right"/>
            </w:pPr>
            <w:r>
              <w:t xml:space="preserve">(0,66)</w:t>
            </w:r>
          </w:p>
        </w:tc>
        <w:tc>
          <w:tcPr/>
          <w:p>
            <w:pPr>
              <w:pStyle w:val="Compact"/>
              <w:jc w:val="right"/>
            </w:pPr>
            <w:r>
              <w:t xml:space="preserve">(0,66)</w:t>
            </w:r>
          </w:p>
        </w:tc>
        <w:tc>
          <w:tcPr/>
          <w:p>
            <w:pPr>
              <w:pStyle w:val="Compact"/>
              <w:jc w:val="right"/>
            </w:pPr>
            <w:r>
              <w:t xml:space="preserve">(5,22)</w:t>
            </w:r>
          </w:p>
        </w:tc>
      </w:tr>
      <w:tr>
        <w:tc>
          <w:tcPr/>
          <w:p>
            <w:pPr>
              <w:pStyle w:val="Compact"/>
            </w:pPr>
            <w:r>
              <w:t xml:space="preserve">Trả lãi vay</w:t>
            </w:r>
          </w:p>
        </w:tc>
        <w:tc>
          <w:tcPr/>
          <w:p>
            <w:pPr>
              <w:pStyle w:val="Compact"/>
              <w:jc w:val="right"/>
            </w:pPr>
            <w:r>
              <w:t xml:space="preserve">(0,12)</w:t>
            </w:r>
          </w:p>
        </w:tc>
        <w:tc>
          <w:tcPr/>
          <w:p>
            <w:pPr>
              <w:pStyle w:val="Compact"/>
              <w:jc w:val="right"/>
            </w:pPr>
            <w:r>
              <w:t xml:space="preserve">(0,42)</w:t>
            </w:r>
          </w:p>
        </w:tc>
        <w:tc>
          <w:tcPr/>
          <w:p>
            <w:pPr>
              <w:pStyle w:val="Compact"/>
              <w:jc w:val="right"/>
            </w:pPr>
            <w:r>
              <w:t xml:space="preserve">(0,78)</w:t>
            </w:r>
          </w:p>
        </w:tc>
        <w:tc>
          <w:tcPr/>
          <w:p>
            <w:pPr>
              <w:pStyle w:val="Compact"/>
              <w:jc w:val="right"/>
            </w:pPr>
            <w:r>
              <w:t xml:space="preserve">(0,92)</w:t>
            </w:r>
          </w:p>
        </w:tc>
        <w:tc>
          <w:tcPr/>
          <w:p>
            <w:pPr>
              <w:pStyle w:val="Compact"/>
              <w:jc w:val="right"/>
            </w:pPr>
            <w:r>
              <w:t xml:space="preserve">(0,85)</w:t>
            </w:r>
          </w:p>
        </w:tc>
        <w:tc>
          <w:tcPr/>
          <w:p>
            <w:pPr>
              <w:pStyle w:val="Compact"/>
              <w:jc w:val="right"/>
            </w:pPr>
            <w:r>
              <w:t xml:space="preserve">(0,75)</w:t>
            </w:r>
          </w:p>
        </w:tc>
        <w:tc>
          <w:tcPr/>
          <w:p>
            <w:pPr>
              <w:pStyle w:val="Compact"/>
              <w:jc w:val="right"/>
            </w:pPr>
            <w:r>
              <w:t xml:space="preserve">(0,65)</w:t>
            </w:r>
          </w:p>
        </w:tc>
        <w:tc>
          <w:tcPr/>
          <w:p>
            <w:pPr>
              <w:pStyle w:val="Compact"/>
              <w:jc w:val="right"/>
            </w:pPr>
            <w:r>
              <w:t xml:space="preserve">(0,52)</w:t>
            </w:r>
          </w:p>
        </w:tc>
        <w:tc>
          <w:tcPr/>
          <w:p>
            <w:pPr>
              <w:pStyle w:val="Compact"/>
              <w:jc w:val="right"/>
            </w:pPr>
            <w:r>
              <w:t xml:space="preserve">(0,38)</w:t>
            </w:r>
          </w:p>
        </w:tc>
        <w:tc>
          <w:tcPr/>
          <w:p>
            <w:pPr>
              <w:pStyle w:val="Compact"/>
              <w:jc w:val="right"/>
            </w:pPr>
            <w:r>
              <w:t xml:space="preserve">(0,25)</w:t>
            </w:r>
          </w:p>
        </w:tc>
        <w:tc>
          <w:tcPr/>
          <w:p>
            <w:pPr>
              <w:pStyle w:val="Compact"/>
              <w:jc w:val="right"/>
            </w:pPr>
            <w:r>
              <w:t xml:space="preserve">(5,64)</w:t>
            </w:r>
          </w:p>
        </w:tc>
      </w:tr>
      <w:tr>
        <w:tc>
          <w:tcPr/>
          <w:p>
            <w:pPr>
              <w:pStyle w:val="Compact"/>
            </w:pPr>
            <w:r>
              <w:rPr>
                <w:b/>
                <w:bCs/>
              </w:rPr>
              <w:t xml:space="preserve">DT TC ròng</w:t>
            </w:r>
          </w:p>
        </w:tc>
        <w:tc>
          <w:tcPr/>
          <w:p>
            <w:pPr>
              <w:pStyle w:val="Compact"/>
              <w:jc w:val="right"/>
            </w:pPr>
            <w:r>
              <w:rPr>
                <w:b/>
                <w:bCs/>
              </w:rPr>
              <w:t xml:space="preserve">16,73</w:t>
            </w:r>
          </w:p>
        </w:tc>
        <w:tc>
          <w:tcPr/>
          <w:p>
            <w:pPr>
              <w:pStyle w:val="Compact"/>
              <w:jc w:val="right"/>
            </w:pPr>
            <w:r>
              <w:rPr>
                <w:b/>
                <w:bCs/>
              </w:rPr>
              <w:t xml:space="preserve">12,49</w:t>
            </w:r>
          </w:p>
        </w:tc>
        <w:tc>
          <w:tcPr/>
          <w:p>
            <w:pPr>
              <w:pStyle w:val="Compact"/>
              <w:jc w:val="right"/>
            </w:pPr>
            <w:r>
              <w:rPr>
                <w:b/>
                <w:bCs/>
              </w:rPr>
              <w:t xml:space="preserve">(0,48)</w:t>
            </w:r>
          </w:p>
        </w:tc>
        <w:tc>
          <w:tcPr/>
          <w:p>
            <w:pPr>
              <w:pStyle w:val="Compact"/>
              <w:jc w:val="right"/>
            </w:pPr>
            <w:r>
              <w:rPr>
                <w:b/>
                <w:bCs/>
              </w:rPr>
              <w:t xml:space="preserve">14,43</w:t>
            </w:r>
          </w:p>
        </w:tc>
        <w:tc>
          <w:tcPr/>
          <w:p>
            <w:pPr>
              <w:pStyle w:val="Compact"/>
              <w:jc w:val="right"/>
            </w:pPr>
            <w:r>
              <w:rPr>
                <w:b/>
                <w:bCs/>
              </w:rPr>
              <w:t xml:space="preserve">4,35</w:t>
            </w:r>
          </w:p>
        </w:tc>
        <w:tc>
          <w:tcPr/>
          <w:p>
            <w:pPr>
              <w:pStyle w:val="Compact"/>
              <w:jc w:val="right"/>
            </w:pPr>
            <w:r>
              <w:rPr>
                <w:b/>
                <w:bCs/>
              </w:rPr>
              <w:t xml:space="preserve">(1,88)</w:t>
            </w:r>
          </w:p>
        </w:tc>
        <w:tc>
          <w:tcPr/>
          <w:p>
            <w:pPr>
              <w:pStyle w:val="Compact"/>
              <w:jc w:val="right"/>
            </w:pPr>
            <w:r>
              <w:rPr>
                <w:b/>
                <w:bCs/>
              </w:rPr>
              <w:t xml:space="preserve">(2,95)</w:t>
            </w:r>
          </w:p>
        </w:tc>
        <w:tc>
          <w:tcPr/>
          <w:p>
            <w:pPr>
              <w:pStyle w:val="Compact"/>
              <w:jc w:val="right"/>
            </w:pPr>
            <w:r>
              <w:rPr>
                <w:b/>
                <w:bCs/>
              </w:rPr>
              <w:t xml:space="preserve">(2,91)</w:t>
            </w:r>
          </w:p>
        </w:tc>
        <w:tc>
          <w:tcPr/>
          <w:p>
            <w:pPr>
              <w:pStyle w:val="Compact"/>
              <w:jc w:val="right"/>
            </w:pPr>
            <w:r>
              <w:rPr>
                <w:b/>
                <w:bCs/>
              </w:rPr>
              <w:t xml:space="preserve">(2,49)</w:t>
            </w:r>
          </w:p>
        </w:tc>
        <w:tc>
          <w:tcPr/>
          <w:p>
            <w:pPr>
              <w:pStyle w:val="Compact"/>
              <w:jc w:val="right"/>
            </w:pPr>
            <w:r>
              <w:rPr>
                <w:b/>
                <w:bCs/>
              </w:rPr>
              <w:t xml:space="preserve">(1,78)</w:t>
            </w:r>
          </w:p>
        </w:tc>
        <w:tc>
          <w:tcPr/>
          <w:p>
            <w:pPr>
              <w:pStyle w:val="Compact"/>
              <w:jc w:val="right"/>
            </w:pPr>
            <w:r>
              <w:rPr>
                <w:b/>
                <w:bCs/>
              </w:rPr>
              <w:t xml:space="preserve">36,17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Dòng tiền ròng</w:t>
            </w:r>
          </w:p>
        </w:tc>
        <w:tc>
          <w:tcPr/>
          <w:p>
            <w:pPr>
              <w:pStyle w:val="Compact"/>
              <w:jc w:val="right"/>
            </w:pPr>
            <w:r>
              <w:rPr>
                <w:b/>
                <w:bCs/>
              </w:rPr>
              <w:t xml:space="preserve">0,56</w:t>
            </w:r>
          </w:p>
        </w:tc>
        <w:tc>
          <w:tcPr/>
          <w:p>
            <w:pPr>
              <w:pStyle w:val="Compact"/>
              <w:jc w:val="right"/>
            </w:pPr>
            <w:r>
              <w:rPr>
                <w:b/>
                <w:bCs/>
              </w:rPr>
              <w:t xml:space="preserve">4,38</w:t>
            </w:r>
          </w:p>
        </w:tc>
        <w:tc>
          <w:tcPr/>
          <w:p>
            <w:pPr>
              <w:pStyle w:val="Compact"/>
              <w:jc w:val="right"/>
            </w:pPr>
            <w:r>
              <w:rPr>
                <w:b/>
                <w:bCs/>
              </w:rPr>
              <w:t xml:space="preserve">(2,77)</w:t>
            </w:r>
          </w:p>
        </w:tc>
        <w:tc>
          <w:tcPr/>
          <w:p>
            <w:pPr>
              <w:pStyle w:val="Compact"/>
              <w:jc w:val="right"/>
            </w:pPr>
            <w:r>
              <w:rPr>
                <w:b/>
                <w:bCs/>
              </w:rPr>
              <w:t xml:space="preserve">(0,54)</w:t>
            </w:r>
          </w:p>
        </w:tc>
        <w:tc>
          <w:tcPr/>
          <w:p>
            <w:pPr>
              <w:pStyle w:val="Compact"/>
              <w:jc w:val="right"/>
            </w:pPr>
            <w:r>
              <w:rPr>
                <w:b/>
                <w:bCs/>
              </w:rPr>
              <w:t xml:space="preserve">0,16</w:t>
            </w:r>
          </w:p>
        </w:tc>
        <w:tc>
          <w:tcPr/>
          <w:p>
            <w:pPr>
              <w:pStyle w:val="Compact"/>
              <w:jc w:val="right"/>
            </w:pPr>
            <w:r>
              <w:rPr>
                <w:b/>
                <w:bCs/>
              </w:rPr>
              <w:t xml:space="preserve">(0,29)</w:t>
            </w:r>
          </w:p>
        </w:tc>
        <w:tc>
          <w:tcPr/>
          <w:p>
            <w:pPr>
              <w:pStyle w:val="Compact"/>
              <w:jc w:val="right"/>
            </w:pPr>
            <w:r>
              <w:rPr>
                <w:b/>
                <w:bCs/>
              </w:rPr>
              <w:t xml:space="preserve">(0,84)</w:t>
            </w:r>
          </w:p>
        </w:tc>
        <w:tc>
          <w:tcPr/>
          <w:p>
            <w:pPr>
              <w:pStyle w:val="Compact"/>
              <w:jc w:val="right"/>
            </w:pPr>
            <w:r>
              <w:rPr>
                <w:b/>
                <w:bCs/>
              </w:rPr>
              <w:t xml:space="preserve">(0,66)</w:t>
            </w:r>
          </w:p>
        </w:tc>
        <w:tc>
          <w:tcPr/>
          <w:p>
            <w:pPr>
              <w:pStyle w:val="Compact"/>
              <w:jc w:val="right"/>
            </w:pPr>
            <w:r>
              <w:rPr>
                <w:b/>
                <w:bCs/>
              </w:rPr>
              <w:t xml:space="preserve">(0,13)</w:t>
            </w:r>
          </w:p>
        </w:tc>
        <w:tc>
          <w:tcPr/>
          <w:p>
            <w:pPr>
              <w:pStyle w:val="Compact"/>
              <w:jc w:val="right"/>
            </w:pPr>
            <w:r>
              <w:rPr>
                <w:b/>
                <w:bCs/>
              </w:rPr>
              <w:t xml:space="preserve">0,66</w:t>
            </w:r>
          </w:p>
        </w:tc>
        <w:tc>
          <w:tcPr/>
          <w:p>
            <w:pPr>
              <w:pStyle w:val="Compact"/>
              <w:jc w:val="right"/>
            </w:pPr>
            <w:r>
              <w:rPr>
                <w:b/>
                <w:bCs/>
              </w:rPr>
              <w:t xml:space="preserve">1,20</w:t>
            </w:r>
          </w:p>
        </w:tc>
      </w:tr>
      <w:tr>
        <w:tc>
          <w:tcPr/>
          <w:p>
            <w:pPr>
              <w:pStyle w:val="Compact"/>
            </w:pPr>
            <w:r>
              <w:rPr>
                <w:b/>
                <w:bCs/>
              </w:rPr>
              <w:t xml:space="preserve">Tiền đầu kỳ</w:t>
            </w:r>
          </w:p>
        </w:tc>
        <w:tc>
          <w:tcPr/>
          <w:p>
            <w:pPr>
              <w:pStyle w:val="Compact"/>
              <w:jc w:val="right"/>
            </w:pPr>
            <w:r>
              <w:t xml:space="preserve">1,59</w:t>
            </w:r>
          </w:p>
        </w:tc>
        <w:tc>
          <w:tcPr/>
          <w:p>
            <w:pPr>
              <w:pStyle w:val="Compact"/>
              <w:jc w:val="right"/>
            </w:pPr>
            <w:r>
              <w:t xml:space="preserve">2,15</w:t>
            </w:r>
          </w:p>
        </w:tc>
        <w:tc>
          <w:tcPr/>
          <w:p>
            <w:pPr>
              <w:pStyle w:val="Compact"/>
              <w:jc w:val="right"/>
            </w:pPr>
            <w:r>
              <w:t xml:space="preserve">6,53</w:t>
            </w:r>
          </w:p>
        </w:tc>
        <w:tc>
          <w:tcPr/>
          <w:p>
            <w:pPr>
              <w:pStyle w:val="Compact"/>
              <w:jc w:val="right"/>
            </w:pPr>
            <w:r>
              <w:t xml:space="preserve">3,76</w:t>
            </w:r>
          </w:p>
        </w:tc>
        <w:tc>
          <w:tcPr/>
          <w:p>
            <w:pPr>
              <w:pStyle w:val="Compact"/>
              <w:jc w:val="right"/>
            </w:pPr>
            <w:r>
              <w:t xml:space="preserve">3,22</w:t>
            </w:r>
          </w:p>
        </w:tc>
        <w:tc>
          <w:tcPr/>
          <w:p>
            <w:pPr>
              <w:pStyle w:val="Compact"/>
              <w:jc w:val="right"/>
            </w:pPr>
            <w:r>
              <w:t xml:space="preserve">3,38</w:t>
            </w:r>
          </w:p>
        </w:tc>
        <w:tc>
          <w:tcPr/>
          <w:p>
            <w:pPr>
              <w:pStyle w:val="Compact"/>
              <w:jc w:val="right"/>
            </w:pPr>
            <w:r>
              <w:t xml:space="preserve">3,09</w:t>
            </w:r>
          </w:p>
        </w:tc>
        <w:tc>
          <w:tcPr/>
          <w:p>
            <w:pPr>
              <w:pStyle w:val="Compact"/>
              <w:jc w:val="right"/>
            </w:pPr>
            <w:r>
              <w:t xml:space="preserve">2,25</w:t>
            </w:r>
          </w:p>
        </w:tc>
        <w:tc>
          <w:tcPr/>
          <w:p>
            <w:pPr>
              <w:pStyle w:val="Compact"/>
              <w:jc w:val="right"/>
            </w:pPr>
            <w:r>
              <w:t xml:space="preserve">1,59</w:t>
            </w:r>
          </w:p>
        </w:tc>
        <w:tc>
          <w:tcPr/>
          <w:p>
            <w:pPr>
              <w:pStyle w:val="Compact"/>
              <w:jc w:val="right"/>
            </w:pPr>
            <w:r>
              <w:t xml:space="preserve">1,46</w:t>
            </w:r>
          </w:p>
        </w:tc>
        <w:tc>
          <w:tcPr/>
          <w:p>
            <w:pPr>
              <w:pStyle w:val="Compact"/>
            </w:pPr>
          </w:p>
        </w:tc>
      </w:tr>
      <w:tr>
        <w:tc>
          <w:tcPr/>
          <w:p>
            <w:pPr>
              <w:pStyle w:val="Compact"/>
            </w:pPr>
            <w:r>
              <w:rPr>
                <w:b/>
                <w:bCs/>
              </w:rPr>
              <w:t xml:space="preserve">Tiền cuối kỳ</w:t>
            </w:r>
          </w:p>
        </w:tc>
        <w:tc>
          <w:tcPr/>
          <w:p>
            <w:pPr>
              <w:pStyle w:val="Compact"/>
              <w:jc w:val="right"/>
            </w:pPr>
            <w:r>
              <w:rPr>
                <w:b/>
                <w:bCs/>
              </w:rPr>
              <w:t xml:space="preserve">2,15</w:t>
            </w:r>
          </w:p>
        </w:tc>
        <w:tc>
          <w:tcPr/>
          <w:p>
            <w:pPr>
              <w:pStyle w:val="Compact"/>
              <w:jc w:val="right"/>
            </w:pPr>
            <w:r>
              <w:rPr>
                <w:b/>
                <w:bCs/>
              </w:rPr>
              <w:t xml:space="preserve">6,53</w:t>
            </w:r>
          </w:p>
        </w:tc>
        <w:tc>
          <w:tcPr/>
          <w:p>
            <w:pPr>
              <w:pStyle w:val="Compact"/>
              <w:jc w:val="right"/>
            </w:pPr>
            <w:r>
              <w:rPr>
                <w:b/>
                <w:bCs/>
              </w:rPr>
              <w:t xml:space="preserve">3,76</w:t>
            </w:r>
          </w:p>
        </w:tc>
        <w:tc>
          <w:tcPr/>
          <w:p>
            <w:pPr>
              <w:pStyle w:val="Compact"/>
              <w:jc w:val="right"/>
            </w:pPr>
            <w:r>
              <w:rPr>
                <w:b/>
                <w:bCs/>
              </w:rPr>
              <w:t xml:space="preserve">3,22</w:t>
            </w:r>
          </w:p>
        </w:tc>
        <w:tc>
          <w:tcPr/>
          <w:p>
            <w:pPr>
              <w:pStyle w:val="Compact"/>
              <w:jc w:val="right"/>
            </w:pPr>
            <w:r>
              <w:rPr>
                <w:b/>
                <w:bCs/>
              </w:rPr>
              <w:t xml:space="preserve">3,38</w:t>
            </w:r>
          </w:p>
        </w:tc>
        <w:tc>
          <w:tcPr/>
          <w:p>
            <w:pPr>
              <w:pStyle w:val="Compact"/>
              <w:jc w:val="right"/>
            </w:pPr>
            <w:r>
              <w:rPr>
                <w:b/>
                <w:bCs/>
              </w:rPr>
              <w:t xml:space="preserve">3,09</w:t>
            </w:r>
          </w:p>
        </w:tc>
        <w:tc>
          <w:tcPr/>
          <w:p>
            <w:pPr>
              <w:pStyle w:val="Compact"/>
              <w:jc w:val="right"/>
            </w:pPr>
            <w:r>
              <w:rPr>
                <w:b/>
                <w:bCs/>
              </w:rPr>
              <w:t xml:space="preserve">2,25</w:t>
            </w:r>
          </w:p>
        </w:tc>
        <w:tc>
          <w:tcPr/>
          <w:p>
            <w:pPr>
              <w:pStyle w:val="Compact"/>
              <w:jc w:val="right"/>
            </w:pPr>
            <w:r>
              <w:rPr>
                <w:b/>
                <w:bCs/>
              </w:rPr>
              <w:t xml:space="preserve">1,59</w:t>
            </w:r>
          </w:p>
        </w:tc>
        <w:tc>
          <w:tcPr/>
          <w:p>
            <w:pPr>
              <w:pStyle w:val="Compact"/>
              <w:jc w:val="right"/>
            </w:pPr>
            <w:r>
              <w:rPr>
                <w:b/>
                <w:bCs/>
              </w:rPr>
              <w:t xml:space="preserve">1,46</w:t>
            </w:r>
          </w:p>
        </w:tc>
        <w:tc>
          <w:tcPr/>
          <w:p>
            <w:pPr>
              <w:pStyle w:val="Compact"/>
              <w:jc w:val="right"/>
            </w:pPr>
            <w:r>
              <w:rPr>
                <w:b/>
                <w:bCs/>
              </w:rPr>
              <w:t xml:space="preserve">2,12</w:t>
            </w:r>
          </w:p>
        </w:tc>
        <w:tc>
          <w:tcPr/>
          <w:p>
            <w:pPr>
              <w:pStyle w:val="Compact"/>
            </w:pPr>
          </w:p>
        </w:tc>
      </w:tr>
    </w:tbl>
    <w:p>
      <w:pPr>
        <w:pStyle w:val="BodyText"/>
      </w:pPr>
      <w:r>
        <w:rPr>
          <w:i/>
          <w:iCs/>
        </w:rPr>
        <w:t xml:space="preserve">Chênh lệch CAPEX 48,27M vs 47,50M = 0,77M — bao gồm replacement CAPEX (~0,35M), contingency rounding (~0,25M), closing costs (~0,17M). Tài trợ từ operational cash flow.</w:t>
      </w:r>
    </w:p>
    <w:p>
      <w:r>
        <w:pict>
          <v:rect style="width:0;height:1.5pt" o:hralign="center" o:hrstd="t" o:hr="t"/>
        </w:pict>
      </w:r>
    </w:p>
    <w:bookmarkEnd w:id="578"/>
    <w:bookmarkStart w:id="585" w:name="g.10.-phân-tích-độ-nhạy-chi-tiết"/>
    <w:p>
      <w:pPr>
        <w:pStyle w:val="Heading2"/>
      </w:pPr>
      <w:r>
        <w:rPr>
          <w:rStyle w:val="SectionNumber"/>
        </w:rPr>
        <w:t xml:space="preserve">23.10</w:t>
      </w:r>
      <w:r>
        <w:tab/>
      </w:r>
      <w:r>
        <w:t xml:space="preserve">G.10. Phân tích Độ nhạy Chi tiết</w:t>
      </w:r>
    </w:p>
    <w:p>
      <w:pPr>
        <w:pStyle w:val="BlockText"/>
      </w:pPr>
      <w:r>
        <w:rPr>
          <w:b/>
          <w:bCs/>
        </w:rPr>
        <w:t xml:space="preserve">V2.1 NOTE</w:t>
      </w:r>
      <w:r>
        <w:t xml:space="preserve">: Tất cả phân tích độ nhạy dưới đây đã cập nhật theo mô hình V2.1 (50 năm, WACC 12%, doanh thu đầu tiên Y6). Base case: NPV(50Y) = 1,50M, IRR(50Y) = 13,0%, Revenue 15Y = ~165M USD.</w:t>
      </w:r>
    </w:p>
    <w:bookmarkStart w:id="579" w:name="g.10.1.-nhạy-cảm-với-revenue-30"/>
    <w:p>
      <w:pPr>
        <w:pStyle w:val="Heading3"/>
      </w:pPr>
      <w:r>
        <w:rPr>
          <w:rStyle w:val="SectionNumber"/>
        </w:rPr>
        <w:t xml:space="preserve">23.10.1</w:t>
      </w:r>
      <w:r>
        <w:tab/>
      </w:r>
      <w:r>
        <w:t xml:space="preserve">G.10.1. Nhạy cảm với Revenue (±30%)</w:t>
      </w:r>
    </w:p>
    <w:p>
      <w:pPr>
        <w:pStyle w:val="FirstParagraph"/>
      </w:pPr>
      <w:r>
        <w:rPr>
          <w:i/>
          <w:iCs/>
        </w:rPr>
        <w:t xml:space="preserve">Base: NPV(50Y, 12%) = 1,50M</w:t>
      </w:r>
    </w:p>
    <w:tbl>
      <w:tblPr>
        <w:tblStyle w:val="Table"/>
        <w:tblW w:type="pct" w:w="5000"/>
        <w:tblLayout w:type="fixed"/>
        <w:tblLook w:firstRow="1" w:lastRow="0" w:firstColumn="0" w:lastColumn="0" w:noHBand="0" w:noVBand="0" w:val="0020"/>
      </w:tblPr>
      <w:tblGrid>
        <w:gridCol w:w="1712"/>
        <w:gridCol w:w="1605"/>
        <w:gridCol w:w="1498"/>
        <w:gridCol w:w="1498"/>
        <w:gridCol w:w="1605"/>
      </w:tblGrid>
      <w:tr>
        <w:trPr>
          <w:tblHeader w:val="on"/>
        </w:trPr>
        <w:tc>
          <w:tcPr/>
          <w:p>
            <w:pPr>
              <w:pStyle w:val="Compact"/>
            </w:pPr>
            <w:r>
              <w:t xml:space="preserve">Revenue Scenario</w:t>
            </w:r>
          </w:p>
        </w:tc>
        <w:tc>
          <w:tcPr/>
          <w:p>
            <w:pPr>
              <w:pStyle w:val="Compact"/>
              <w:jc w:val="right"/>
            </w:pPr>
            <w:r>
              <w:t xml:space="preserve">Revenue 15Y (M)</w:t>
            </w:r>
          </w:p>
        </w:tc>
        <w:tc>
          <w:tcPr/>
          <w:p>
            <w:pPr>
              <w:pStyle w:val="Compact"/>
              <w:jc w:val="right"/>
            </w:pPr>
            <w:r>
              <w:t xml:space="preserve">EBITDA 15Y (M)</w:t>
            </w:r>
          </w:p>
        </w:tc>
        <w:tc>
          <w:tcPr/>
          <w:p>
            <w:pPr>
              <w:pStyle w:val="Compact"/>
              <w:jc w:val="right"/>
            </w:pPr>
            <w:r>
              <w:t xml:space="preserve">NPV 50Y (M)</w:t>
            </w:r>
          </w:p>
        </w:tc>
        <w:tc>
          <w:tcPr/>
          <w:p>
            <w:pPr>
              <w:pStyle w:val="Compact"/>
              <w:jc w:val="right"/>
            </w:pPr>
            <w:r>
              <w:t xml:space="preserve">IRR 50Y</w:t>
            </w:r>
          </w:p>
        </w:tc>
      </w:tr>
      <w:tr>
        <w:tc>
          <w:tcPr/>
          <w:p>
            <w:pPr>
              <w:pStyle w:val="Compact"/>
            </w:pPr>
            <w:r>
              <w:rPr>
                <w:b/>
                <w:bCs/>
              </w:rPr>
              <w:t xml:space="preserve">-30%</w:t>
            </w:r>
          </w:p>
        </w:tc>
        <w:tc>
          <w:tcPr/>
          <w:p>
            <w:pPr>
              <w:pStyle w:val="Compact"/>
              <w:jc w:val="right"/>
            </w:pPr>
            <w:r>
              <w:t xml:space="preserve">115,50</w:t>
            </w:r>
          </w:p>
        </w:tc>
        <w:tc>
          <w:tcPr/>
          <w:p>
            <w:pPr>
              <w:pStyle w:val="Compact"/>
              <w:jc w:val="right"/>
            </w:pPr>
            <w:r>
              <w:t xml:space="preserve">22,00</w:t>
            </w:r>
          </w:p>
        </w:tc>
        <w:tc>
          <w:tcPr/>
          <w:p>
            <w:pPr>
              <w:pStyle w:val="Compact"/>
              <w:jc w:val="right"/>
            </w:pPr>
            <w:r>
              <w:t xml:space="preserve">(12,50)</w:t>
            </w:r>
          </w:p>
        </w:tc>
        <w:tc>
          <w:tcPr/>
          <w:p>
            <w:pPr>
              <w:pStyle w:val="Compact"/>
              <w:jc w:val="right"/>
            </w:pPr>
            <w:r>
              <w:t xml:space="preserve">8,5%</w:t>
            </w:r>
          </w:p>
        </w:tc>
      </w:tr>
      <w:tr>
        <w:tc>
          <w:tcPr/>
          <w:p>
            <w:pPr>
              <w:pStyle w:val="Compact"/>
            </w:pPr>
            <w:r>
              <w:rPr>
                <w:b/>
                <w:bCs/>
              </w:rPr>
              <w:t xml:space="preserve">-20%</w:t>
            </w:r>
          </w:p>
        </w:tc>
        <w:tc>
          <w:tcPr/>
          <w:p>
            <w:pPr>
              <w:pStyle w:val="Compact"/>
              <w:jc w:val="right"/>
            </w:pPr>
            <w:r>
              <w:t xml:space="preserve">132,00</w:t>
            </w:r>
          </w:p>
        </w:tc>
        <w:tc>
          <w:tcPr/>
          <w:p>
            <w:pPr>
              <w:pStyle w:val="Compact"/>
              <w:jc w:val="right"/>
            </w:pPr>
            <w:r>
              <w:t xml:space="preserve">28,00</w:t>
            </w:r>
          </w:p>
        </w:tc>
        <w:tc>
          <w:tcPr/>
          <w:p>
            <w:pPr>
              <w:pStyle w:val="Compact"/>
              <w:jc w:val="right"/>
            </w:pPr>
            <w:r>
              <w:t xml:space="preserve">(7,80)</w:t>
            </w:r>
          </w:p>
        </w:tc>
        <w:tc>
          <w:tcPr/>
          <w:p>
            <w:pPr>
              <w:pStyle w:val="Compact"/>
              <w:jc w:val="right"/>
            </w:pPr>
            <w:r>
              <w:t xml:space="preserve">10,2%</w:t>
            </w:r>
          </w:p>
        </w:tc>
      </w:tr>
      <w:tr>
        <w:tc>
          <w:tcPr/>
          <w:p>
            <w:pPr>
              <w:pStyle w:val="Compact"/>
            </w:pPr>
            <w:r>
              <w:rPr>
                <w:b/>
                <w:bCs/>
              </w:rPr>
              <w:t xml:space="preserve">-10%</w:t>
            </w:r>
          </w:p>
        </w:tc>
        <w:tc>
          <w:tcPr/>
          <w:p>
            <w:pPr>
              <w:pStyle w:val="Compact"/>
              <w:jc w:val="right"/>
            </w:pPr>
            <w:r>
              <w:t xml:space="preserve">148,50</w:t>
            </w:r>
          </w:p>
        </w:tc>
        <w:tc>
          <w:tcPr/>
          <w:p>
            <w:pPr>
              <w:pStyle w:val="Compact"/>
              <w:jc w:val="right"/>
            </w:pPr>
            <w:r>
              <w:t xml:space="preserve">34,00</w:t>
            </w:r>
          </w:p>
        </w:tc>
        <w:tc>
          <w:tcPr/>
          <w:p>
            <w:pPr>
              <w:pStyle w:val="Compact"/>
              <w:jc w:val="right"/>
            </w:pPr>
            <w:r>
              <w:t xml:space="preserve">(3,15)</w:t>
            </w:r>
          </w:p>
        </w:tc>
        <w:tc>
          <w:tcPr/>
          <w:p>
            <w:pPr>
              <w:pStyle w:val="Compact"/>
              <w:jc w:val="right"/>
            </w:pPr>
            <w:r>
              <w:t xml:space="preserve">11,6%</w:t>
            </w:r>
          </w:p>
        </w:tc>
      </w:tr>
      <w:tr>
        <w:tc>
          <w:tcPr/>
          <w:p>
            <w:pPr>
              <w:pStyle w:val="Compact"/>
            </w:pPr>
            <w:r>
              <w:rPr>
                <w:b/>
                <w:bCs/>
              </w:rPr>
              <w:t xml:space="preserve">Base</w:t>
            </w:r>
          </w:p>
        </w:tc>
        <w:tc>
          <w:tcPr/>
          <w:p>
            <w:pPr>
              <w:pStyle w:val="Compact"/>
              <w:jc w:val="right"/>
            </w:pPr>
            <w:r>
              <w:t xml:space="preserve">165,00</w:t>
            </w:r>
          </w:p>
        </w:tc>
        <w:tc>
          <w:tcPr/>
          <w:p>
            <w:pPr>
              <w:pStyle w:val="Compact"/>
              <w:jc w:val="right"/>
            </w:pPr>
            <w:r>
              <w:t xml:space="preserve">40,00</w:t>
            </w:r>
          </w:p>
        </w:tc>
        <w:tc>
          <w:tcPr/>
          <w:p>
            <w:pPr>
              <w:pStyle w:val="Compact"/>
              <w:jc w:val="right"/>
            </w:pPr>
            <w:r>
              <w:rPr>
                <w:b/>
                <w:bCs/>
              </w:rPr>
              <w:t xml:space="preserve">1,50</w:t>
            </w:r>
          </w:p>
        </w:tc>
        <w:tc>
          <w:tcPr/>
          <w:p>
            <w:pPr>
              <w:pStyle w:val="Compact"/>
              <w:jc w:val="right"/>
            </w:pPr>
            <w:r>
              <w:rPr>
                <w:b/>
                <w:bCs/>
              </w:rPr>
              <w:t xml:space="preserve">13,0%</w:t>
            </w:r>
          </w:p>
        </w:tc>
      </w:tr>
      <w:tr>
        <w:tc>
          <w:tcPr/>
          <w:p>
            <w:pPr>
              <w:pStyle w:val="Compact"/>
            </w:pPr>
            <w:r>
              <w:rPr>
                <w:b/>
                <w:bCs/>
              </w:rPr>
              <w:t xml:space="preserve">+10%</w:t>
            </w:r>
          </w:p>
        </w:tc>
        <w:tc>
          <w:tcPr/>
          <w:p>
            <w:pPr>
              <w:pStyle w:val="Compact"/>
              <w:jc w:val="right"/>
            </w:pPr>
            <w:r>
              <w:t xml:space="preserve">181,50</w:t>
            </w:r>
          </w:p>
        </w:tc>
        <w:tc>
          <w:tcPr/>
          <w:p>
            <w:pPr>
              <w:pStyle w:val="Compact"/>
              <w:jc w:val="right"/>
            </w:pPr>
            <w:r>
              <w:t xml:space="preserve">46,00</w:t>
            </w:r>
          </w:p>
        </w:tc>
        <w:tc>
          <w:tcPr/>
          <w:p>
            <w:pPr>
              <w:pStyle w:val="Compact"/>
              <w:jc w:val="right"/>
            </w:pPr>
            <w:r>
              <w:t xml:space="preserve">6,20</w:t>
            </w:r>
          </w:p>
        </w:tc>
        <w:tc>
          <w:tcPr/>
          <w:p>
            <w:pPr>
              <w:pStyle w:val="Compact"/>
              <w:jc w:val="right"/>
            </w:pPr>
            <w:r>
              <w:t xml:space="preserve">14,5%</w:t>
            </w:r>
          </w:p>
        </w:tc>
      </w:tr>
      <w:tr>
        <w:tc>
          <w:tcPr/>
          <w:p>
            <w:pPr>
              <w:pStyle w:val="Compact"/>
            </w:pPr>
            <w:r>
              <w:rPr>
                <w:b/>
                <w:bCs/>
              </w:rPr>
              <w:t xml:space="preserve">+20%</w:t>
            </w:r>
          </w:p>
        </w:tc>
        <w:tc>
          <w:tcPr/>
          <w:p>
            <w:pPr>
              <w:pStyle w:val="Compact"/>
              <w:jc w:val="right"/>
            </w:pPr>
            <w:r>
              <w:t xml:space="preserve">198,00</w:t>
            </w:r>
          </w:p>
        </w:tc>
        <w:tc>
          <w:tcPr/>
          <w:p>
            <w:pPr>
              <w:pStyle w:val="Compact"/>
              <w:jc w:val="right"/>
            </w:pPr>
            <w:r>
              <w:t xml:space="preserve">52,00</w:t>
            </w:r>
          </w:p>
        </w:tc>
        <w:tc>
          <w:tcPr/>
          <w:p>
            <w:pPr>
              <w:pStyle w:val="Compact"/>
              <w:jc w:val="right"/>
            </w:pPr>
            <w:r>
              <w:t xml:space="preserve">10,80</w:t>
            </w:r>
          </w:p>
        </w:tc>
        <w:tc>
          <w:tcPr/>
          <w:p>
            <w:pPr>
              <w:pStyle w:val="Compact"/>
              <w:jc w:val="right"/>
            </w:pPr>
            <w:r>
              <w:t xml:space="preserve">15,8%</w:t>
            </w:r>
          </w:p>
        </w:tc>
      </w:tr>
      <w:tr>
        <w:tc>
          <w:tcPr/>
          <w:p>
            <w:pPr>
              <w:pStyle w:val="Compact"/>
            </w:pPr>
            <w:r>
              <w:rPr>
                <w:b/>
                <w:bCs/>
              </w:rPr>
              <w:t xml:space="preserve">+30%</w:t>
            </w:r>
          </w:p>
        </w:tc>
        <w:tc>
          <w:tcPr/>
          <w:p>
            <w:pPr>
              <w:pStyle w:val="Compact"/>
              <w:jc w:val="right"/>
            </w:pPr>
            <w:r>
              <w:t xml:space="preserve">214,50</w:t>
            </w:r>
          </w:p>
        </w:tc>
        <w:tc>
          <w:tcPr/>
          <w:p>
            <w:pPr>
              <w:pStyle w:val="Compact"/>
              <w:jc w:val="right"/>
            </w:pPr>
            <w:r>
              <w:t xml:space="preserve">58,00</w:t>
            </w:r>
          </w:p>
        </w:tc>
        <w:tc>
          <w:tcPr/>
          <w:p>
            <w:pPr>
              <w:pStyle w:val="Compact"/>
              <w:jc w:val="right"/>
            </w:pPr>
            <w:r>
              <w:t xml:space="preserve">15,40</w:t>
            </w:r>
          </w:p>
        </w:tc>
        <w:tc>
          <w:tcPr/>
          <w:p>
            <w:pPr>
              <w:pStyle w:val="Compact"/>
              <w:jc w:val="right"/>
            </w:pPr>
            <w:r>
              <w:t xml:space="preserve">17,2%</w:t>
            </w:r>
          </w:p>
        </w:tc>
      </w:tr>
    </w:tbl>
    <w:bookmarkEnd w:id="579"/>
    <w:bookmarkStart w:id="580" w:name="g.10.2.-nhạy-cảm-với-capex-overrun"/>
    <w:p>
      <w:pPr>
        <w:pStyle w:val="Heading3"/>
      </w:pPr>
      <w:r>
        <w:rPr>
          <w:rStyle w:val="SectionNumber"/>
        </w:rPr>
        <w:t xml:space="preserve">23.10.2</w:t>
      </w:r>
      <w:r>
        <w:tab/>
      </w:r>
      <w:r>
        <w:t xml:space="preserve">G.10.2. Nhạy cảm với CAPEX Overrun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CAPEX Scenario</w:t>
            </w:r>
          </w:p>
        </w:tc>
        <w:tc>
          <w:tcPr/>
          <w:p>
            <w:pPr>
              <w:pStyle w:val="Compact"/>
              <w:jc w:val="right"/>
            </w:pPr>
            <w:r>
              <w:t xml:space="preserve">Tổng CAPEX (M)</w:t>
            </w:r>
          </w:p>
        </w:tc>
        <w:tc>
          <w:tcPr/>
          <w:p>
            <w:pPr>
              <w:pStyle w:val="Compact"/>
              <w:jc w:val="right"/>
            </w:pPr>
            <w:r>
              <w:t xml:space="preserve">NPV 50Y (M)</w:t>
            </w:r>
          </w:p>
        </w:tc>
        <w:tc>
          <w:tcPr/>
          <w:p>
            <w:pPr>
              <w:pStyle w:val="Compact"/>
              <w:jc w:val="right"/>
            </w:pPr>
            <w:r>
              <w:t xml:space="preserve">IRR 50Y</w:t>
            </w:r>
          </w:p>
        </w:tc>
      </w:tr>
      <w:tr>
        <w:tc>
          <w:tcPr/>
          <w:p>
            <w:pPr>
              <w:pStyle w:val="Compact"/>
            </w:pPr>
            <w:r>
              <w:rPr>
                <w:b/>
                <w:bCs/>
              </w:rPr>
              <w:t xml:space="preserve">Base</w:t>
            </w:r>
          </w:p>
        </w:tc>
        <w:tc>
          <w:tcPr/>
          <w:p>
            <w:pPr>
              <w:pStyle w:val="Compact"/>
              <w:jc w:val="right"/>
            </w:pPr>
            <w:r>
              <w:t xml:space="preserve">47,50</w:t>
            </w:r>
          </w:p>
        </w:tc>
        <w:tc>
          <w:tcPr/>
          <w:p>
            <w:pPr>
              <w:pStyle w:val="Compact"/>
              <w:jc w:val="right"/>
            </w:pPr>
            <w:r>
              <w:t xml:space="preserve">1,50</w:t>
            </w:r>
          </w:p>
        </w:tc>
        <w:tc>
          <w:tcPr/>
          <w:p>
            <w:pPr>
              <w:pStyle w:val="Compact"/>
              <w:jc w:val="right"/>
            </w:pPr>
            <w:r>
              <w:t xml:space="preserve">13,0%</w:t>
            </w:r>
          </w:p>
        </w:tc>
      </w:tr>
      <w:tr>
        <w:tc>
          <w:tcPr/>
          <w:p>
            <w:pPr>
              <w:pStyle w:val="Compact"/>
            </w:pPr>
            <w:r>
              <w:rPr>
                <w:b/>
                <w:bCs/>
              </w:rPr>
              <w:t xml:space="preserve">+10%</w:t>
            </w:r>
          </w:p>
        </w:tc>
        <w:tc>
          <w:tcPr/>
          <w:p>
            <w:pPr>
              <w:pStyle w:val="Compact"/>
              <w:jc w:val="right"/>
            </w:pPr>
            <w:r>
              <w:t xml:space="preserve">52,25</w:t>
            </w:r>
          </w:p>
        </w:tc>
        <w:tc>
          <w:tcPr/>
          <w:p>
            <w:pPr>
              <w:pStyle w:val="Compact"/>
              <w:jc w:val="right"/>
            </w:pPr>
            <w:r>
              <w:t xml:space="preserve">(2,25)</w:t>
            </w:r>
          </w:p>
        </w:tc>
        <w:tc>
          <w:tcPr/>
          <w:p>
            <w:pPr>
              <w:pStyle w:val="Compact"/>
              <w:jc w:val="right"/>
            </w:pPr>
            <w:r>
              <w:t xml:space="preserve">12,2%</w:t>
            </w:r>
          </w:p>
        </w:tc>
      </w:tr>
      <w:tr>
        <w:tc>
          <w:tcPr/>
          <w:p>
            <w:pPr>
              <w:pStyle w:val="Compact"/>
            </w:pPr>
            <w:r>
              <w:rPr>
                <w:b/>
                <w:bCs/>
              </w:rPr>
              <w:t xml:space="preserve">+20%</w:t>
            </w:r>
          </w:p>
        </w:tc>
        <w:tc>
          <w:tcPr/>
          <w:p>
            <w:pPr>
              <w:pStyle w:val="Compact"/>
              <w:jc w:val="right"/>
            </w:pPr>
            <w:r>
              <w:t xml:space="preserve">57,00</w:t>
            </w:r>
          </w:p>
        </w:tc>
        <w:tc>
          <w:tcPr/>
          <w:p>
            <w:pPr>
              <w:pStyle w:val="Compact"/>
              <w:jc w:val="right"/>
            </w:pPr>
            <w:r>
              <w:t xml:space="preserve">(5,90)</w:t>
            </w:r>
          </w:p>
        </w:tc>
        <w:tc>
          <w:tcPr/>
          <w:p>
            <w:pPr>
              <w:pStyle w:val="Compact"/>
              <w:jc w:val="right"/>
            </w:pPr>
            <w:r>
              <w:t xml:space="preserve">11,3%</w:t>
            </w:r>
          </w:p>
        </w:tc>
      </w:tr>
      <w:tr>
        <w:tc>
          <w:tcPr/>
          <w:p>
            <w:pPr>
              <w:pStyle w:val="Compact"/>
            </w:pPr>
            <w:r>
              <w:rPr>
                <w:b/>
                <w:bCs/>
              </w:rPr>
              <w:t xml:space="preserve">+30%</w:t>
            </w:r>
          </w:p>
        </w:tc>
        <w:tc>
          <w:tcPr/>
          <w:p>
            <w:pPr>
              <w:pStyle w:val="Compact"/>
              <w:jc w:val="right"/>
            </w:pPr>
            <w:r>
              <w:t xml:space="preserve">61,75</w:t>
            </w:r>
          </w:p>
        </w:tc>
        <w:tc>
          <w:tcPr/>
          <w:p>
            <w:pPr>
              <w:pStyle w:val="Compact"/>
              <w:jc w:val="right"/>
            </w:pPr>
            <w:r>
              <w:t xml:space="preserve">(9,60)</w:t>
            </w:r>
          </w:p>
        </w:tc>
        <w:tc>
          <w:tcPr/>
          <w:p>
            <w:pPr>
              <w:pStyle w:val="Compact"/>
              <w:jc w:val="right"/>
            </w:pPr>
            <w:r>
              <w:t xml:space="preserve">10,4%</w:t>
            </w:r>
          </w:p>
        </w:tc>
      </w:tr>
    </w:tbl>
    <w:p>
      <w:pPr>
        <w:pStyle w:val="BodyText"/>
      </w:pPr>
      <w:r>
        <w:rPr>
          <w:i/>
          <w:iCs/>
        </w:rPr>
        <w:t xml:space="preserve">CAPEX overrun &gt;5% đẩy NPV âm trong mô hình V2.1. CAPEX control là yếu tố sống còn.</w:t>
      </w:r>
    </w:p>
    <w:bookmarkEnd w:id="580"/>
    <w:bookmarkStart w:id="581" w:name="X6f09697bed7a4a421dd6cde4b34bf0f19acaf03"/>
    <w:p>
      <w:pPr>
        <w:pStyle w:val="Heading3"/>
      </w:pPr>
      <w:r>
        <w:rPr>
          <w:rStyle w:val="SectionNumber"/>
        </w:rPr>
        <w:t xml:space="preserve">23.10.3</w:t>
      </w:r>
      <w:r>
        <w:tab/>
      </w:r>
      <w:r>
        <w:t xml:space="preserve">G.10.3. Nhạy cảm với Machine Utilization CNC</w:t>
      </w:r>
    </w:p>
    <w:tbl>
      <w:tblPr>
        <w:tblStyle w:val="Table"/>
        <w:tblW w:type="pct" w:w="5000"/>
        <w:tblLayout w:type="fixed"/>
        <w:tblLook w:firstRow="1" w:lastRow="0" w:firstColumn="0" w:lastColumn="0" w:noHBand="0" w:noVBand="0" w:val="0020"/>
      </w:tblPr>
      <w:tblGrid>
        <w:gridCol w:w="2329"/>
        <w:gridCol w:w="1747"/>
        <w:gridCol w:w="2096"/>
        <w:gridCol w:w="1747"/>
      </w:tblGrid>
      <w:tr>
        <w:trPr>
          <w:tblHeader w:val="on"/>
        </w:trPr>
        <w:tc>
          <w:tcPr/>
          <w:p>
            <w:pPr>
              <w:pStyle w:val="Compact"/>
            </w:pPr>
            <w:r>
              <w:t xml:space="preserve">Utilization (steady)</w:t>
            </w:r>
          </w:p>
        </w:tc>
        <w:tc>
          <w:tcPr/>
          <w:p>
            <w:pPr>
              <w:pStyle w:val="Compact"/>
              <w:jc w:val="right"/>
            </w:pPr>
            <w:r>
              <w:t xml:space="preserve">CNC Rev Y15 (M)</w:t>
            </w:r>
          </w:p>
        </w:tc>
        <w:tc>
          <w:tcPr/>
          <w:p>
            <w:pPr>
              <w:pStyle w:val="Compact"/>
              <w:jc w:val="right"/>
            </w:pPr>
            <w:r>
              <w:t xml:space="preserve">CNC EBITDA Y15 (M)</w:t>
            </w:r>
          </w:p>
        </w:tc>
        <w:tc>
          <w:tcPr/>
          <w:p>
            <w:pPr>
              <w:pStyle w:val="Compact"/>
              <w:jc w:val="right"/>
            </w:pPr>
            <w:r>
              <w:t xml:space="preserve">CNC NPV 20Y (M)</w:t>
            </w:r>
          </w:p>
        </w:tc>
      </w:tr>
      <w:tr>
        <w:tc>
          <w:tcPr/>
          <w:p>
            <w:pPr>
              <w:pStyle w:val="Compact"/>
            </w:pPr>
            <w:r>
              <w:rPr>
                <w:b/>
                <w:bCs/>
              </w:rPr>
              <w:t xml:space="preserve">50%</w:t>
            </w:r>
          </w:p>
        </w:tc>
        <w:tc>
          <w:tcPr/>
          <w:p>
            <w:pPr>
              <w:pStyle w:val="Compact"/>
              <w:jc w:val="right"/>
            </w:pPr>
            <w:r>
              <w:t xml:space="preserve">7,20</w:t>
            </w:r>
          </w:p>
        </w:tc>
        <w:tc>
          <w:tcPr/>
          <w:p>
            <w:pPr>
              <w:pStyle w:val="Compact"/>
              <w:jc w:val="right"/>
            </w:pPr>
            <w:r>
              <w:t xml:space="preserve">1,15</w:t>
            </w:r>
          </w:p>
        </w:tc>
        <w:tc>
          <w:tcPr/>
          <w:p>
            <w:pPr>
              <w:pStyle w:val="Compact"/>
              <w:jc w:val="right"/>
            </w:pPr>
            <w:r>
              <w:t xml:space="preserve">(3,80)</w:t>
            </w:r>
          </w:p>
        </w:tc>
      </w:tr>
      <w:tr>
        <w:tc>
          <w:tcPr/>
          <w:p>
            <w:pPr>
              <w:pStyle w:val="Compact"/>
            </w:pPr>
            <w:r>
              <w:rPr>
                <w:b/>
                <w:bCs/>
              </w:rPr>
              <w:t xml:space="preserve">65%</w:t>
            </w:r>
          </w:p>
        </w:tc>
        <w:tc>
          <w:tcPr/>
          <w:p>
            <w:pPr>
              <w:pStyle w:val="Compact"/>
              <w:jc w:val="right"/>
            </w:pPr>
            <w:r>
              <w:t xml:space="preserve">9,36</w:t>
            </w:r>
          </w:p>
        </w:tc>
        <w:tc>
          <w:tcPr/>
          <w:p>
            <w:pPr>
              <w:pStyle w:val="Compact"/>
              <w:jc w:val="right"/>
            </w:pPr>
            <w:r>
              <w:t xml:space="preserve">1,60</w:t>
            </w:r>
          </w:p>
        </w:tc>
        <w:tc>
          <w:tcPr/>
          <w:p>
            <w:pPr>
              <w:pStyle w:val="Compact"/>
              <w:jc w:val="right"/>
            </w:pPr>
            <w:r>
              <w:t xml:space="preserve">(0,50)</w:t>
            </w:r>
          </w:p>
        </w:tc>
      </w:tr>
      <w:tr>
        <w:tc>
          <w:tcPr/>
          <w:p>
            <w:pPr>
              <w:pStyle w:val="Compact"/>
            </w:pPr>
            <w:r>
              <w:rPr>
                <w:b/>
                <w:bCs/>
              </w:rPr>
              <w:t xml:space="preserve">75% (Base)</w:t>
            </w:r>
          </w:p>
        </w:tc>
        <w:tc>
          <w:tcPr/>
          <w:p>
            <w:pPr>
              <w:pStyle w:val="Compact"/>
              <w:jc w:val="right"/>
            </w:pPr>
            <w:r>
              <w:t xml:space="preserve">10,80</w:t>
            </w:r>
          </w:p>
        </w:tc>
        <w:tc>
          <w:tcPr/>
          <w:p>
            <w:pPr>
              <w:pStyle w:val="Compact"/>
              <w:jc w:val="right"/>
            </w:pPr>
            <w:r>
              <w:t xml:space="preserve">2,15</w:t>
            </w:r>
          </w:p>
        </w:tc>
        <w:tc>
          <w:tcPr/>
          <w:p>
            <w:pPr>
              <w:pStyle w:val="Compact"/>
              <w:jc w:val="right"/>
            </w:pPr>
            <w:r>
              <w:t xml:space="preserve">2,10</w:t>
            </w:r>
          </w:p>
        </w:tc>
      </w:tr>
      <w:tr>
        <w:tc>
          <w:tcPr/>
          <w:p>
            <w:pPr>
              <w:pStyle w:val="Compact"/>
            </w:pPr>
            <w:r>
              <w:rPr>
                <w:b/>
                <w:bCs/>
              </w:rPr>
              <w:t xml:space="preserve">85%</w:t>
            </w:r>
          </w:p>
        </w:tc>
        <w:tc>
          <w:tcPr/>
          <w:p>
            <w:pPr>
              <w:pStyle w:val="Compact"/>
              <w:jc w:val="right"/>
            </w:pPr>
            <w:r>
              <w:t xml:space="preserve">12,24</w:t>
            </w:r>
          </w:p>
        </w:tc>
        <w:tc>
          <w:tcPr/>
          <w:p>
            <w:pPr>
              <w:pStyle w:val="Compact"/>
              <w:jc w:val="right"/>
            </w:pPr>
            <w:r>
              <w:t xml:space="preserve">2,50</w:t>
            </w:r>
          </w:p>
        </w:tc>
        <w:tc>
          <w:tcPr/>
          <w:p>
            <w:pPr>
              <w:pStyle w:val="Compact"/>
              <w:jc w:val="right"/>
            </w:pPr>
            <w:r>
              <w:t xml:space="preserve">4,75</w:t>
            </w:r>
          </w:p>
        </w:tc>
      </w:tr>
    </w:tbl>
    <w:bookmarkEnd w:id="581"/>
    <w:bookmarkStart w:id="582" w:name="g.10.4.-nhạy-cảm-với-dc-occupancy"/>
    <w:p>
      <w:pPr>
        <w:pStyle w:val="Heading3"/>
      </w:pPr>
      <w:r>
        <w:rPr>
          <w:rStyle w:val="SectionNumber"/>
        </w:rPr>
        <w:t xml:space="preserve">23.10.4</w:t>
      </w:r>
      <w:r>
        <w:tab/>
      </w:r>
      <w:r>
        <w:t xml:space="preserve">G.10.4. Nhạy cảm với DC Occupancy</w:t>
      </w:r>
    </w:p>
    <w:tbl>
      <w:tblPr>
        <w:tblStyle w:val="Table"/>
        <w:tblW w:type="pct" w:w="5000"/>
        <w:tblLayout w:type="fixed"/>
        <w:tblLook w:firstRow="1" w:lastRow="0" w:firstColumn="0" w:lastColumn="0" w:noHBand="0" w:noVBand="0" w:val="0020"/>
      </w:tblPr>
      <w:tblGrid>
        <w:gridCol w:w="2436"/>
        <w:gridCol w:w="1705"/>
        <w:gridCol w:w="2071"/>
        <w:gridCol w:w="1705"/>
      </w:tblGrid>
      <w:tr>
        <w:trPr>
          <w:tblHeader w:val="on"/>
        </w:trPr>
        <w:tc>
          <w:tcPr/>
          <w:p>
            <w:pPr>
              <w:pStyle w:val="Compact"/>
            </w:pPr>
            <w:r>
              <w:t xml:space="preserve">Occupancy (steady)</w:t>
            </w:r>
          </w:p>
        </w:tc>
        <w:tc>
          <w:tcPr/>
          <w:p>
            <w:pPr>
              <w:pStyle w:val="Compact"/>
              <w:jc w:val="right"/>
            </w:pPr>
            <w:r>
              <w:t xml:space="preserve">DC Rev Y15 (M)</w:t>
            </w:r>
          </w:p>
        </w:tc>
        <w:tc>
          <w:tcPr/>
          <w:p>
            <w:pPr>
              <w:pStyle w:val="Compact"/>
              <w:jc w:val="right"/>
            </w:pPr>
            <w:r>
              <w:t xml:space="preserve">DC EBITDA Y15 (M)</w:t>
            </w:r>
          </w:p>
        </w:tc>
        <w:tc>
          <w:tcPr/>
          <w:p>
            <w:pPr>
              <w:pStyle w:val="Compact"/>
              <w:jc w:val="right"/>
            </w:pPr>
            <w:r>
              <w:t xml:space="preserve">DC NPV 20Y (M)</w:t>
            </w:r>
          </w:p>
        </w:tc>
      </w:tr>
      <w:tr>
        <w:tc>
          <w:tcPr/>
          <w:p>
            <w:pPr>
              <w:pStyle w:val="Compact"/>
            </w:pPr>
            <w:r>
              <w:rPr>
                <w:b/>
                <w:bCs/>
              </w:rPr>
              <w:t xml:space="preserve">50%</w:t>
            </w:r>
          </w:p>
        </w:tc>
        <w:tc>
          <w:tcPr/>
          <w:p>
            <w:pPr>
              <w:pStyle w:val="Compact"/>
              <w:jc w:val="right"/>
            </w:pPr>
            <w:r>
              <w:t xml:space="preserve">4,20</w:t>
            </w:r>
          </w:p>
        </w:tc>
        <w:tc>
          <w:tcPr/>
          <w:p>
            <w:pPr>
              <w:pStyle w:val="Compact"/>
              <w:jc w:val="right"/>
            </w:pPr>
            <w:r>
              <w:t xml:space="preserve">1,40</w:t>
            </w:r>
          </w:p>
        </w:tc>
        <w:tc>
          <w:tcPr/>
          <w:p>
            <w:pPr>
              <w:pStyle w:val="Compact"/>
              <w:jc w:val="right"/>
            </w:pPr>
            <w:r>
              <w:t xml:space="preserve">(8,50)</w:t>
            </w:r>
          </w:p>
        </w:tc>
      </w:tr>
      <w:tr>
        <w:tc>
          <w:tcPr/>
          <w:p>
            <w:pPr>
              <w:pStyle w:val="Compact"/>
            </w:pPr>
            <w:r>
              <w:rPr>
                <w:b/>
                <w:bCs/>
              </w:rPr>
              <w:t xml:space="preserve">75% (Base)</w:t>
            </w:r>
          </w:p>
        </w:tc>
        <w:tc>
          <w:tcPr/>
          <w:p>
            <w:pPr>
              <w:pStyle w:val="Compact"/>
              <w:jc w:val="right"/>
            </w:pPr>
            <w:r>
              <w:t xml:space="preserve">6,00</w:t>
            </w:r>
          </w:p>
        </w:tc>
        <w:tc>
          <w:tcPr/>
          <w:p>
            <w:pPr>
              <w:pStyle w:val="Compact"/>
              <w:jc w:val="right"/>
            </w:pPr>
            <w:r>
              <w:t xml:space="preserve">2,10</w:t>
            </w:r>
          </w:p>
        </w:tc>
        <w:tc>
          <w:tcPr/>
          <w:p>
            <w:pPr>
              <w:pStyle w:val="Compact"/>
              <w:jc w:val="right"/>
            </w:pPr>
            <w:r>
              <w:t xml:space="preserve">(4,20)</w:t>
            </w:r>
          </w:p>
        </w:tc>
      </w:tr>
      <w:tr>
        <w:tc>
          <w:tcPr/>
          <w:p>
            <w:pPr>
              <w:pStyle w:val="Compact"/>
            </w:pPr>
            <w:r>
              <w:rPr>
                <w:b/>
                <w:bCs/>
              </w:rPr>
              <w:t xml:space="preserve">85%</w:t>
            </w:r>
          </w:p>
        </w:tc>
        <w:tc>
          <w:tcPr/>
          <w:p>
            <w:pPr>
              <w:pStyle w:val="Compact"/>
              <w:jc w:val="right"/>
            </w:pPr>
            <w:r>
              <w:t xml:space="preserve">6,72</w:t>
            </w:r>
          </w:p>
        </w:tc>
        <w:tc>
          <w:tcPr/>
          <w:p>
            <w:pPr>
              <w:pStyle w:val="Compact"/>
              <w:jc w:val="right"/>
            </w:pPr>
            <w:r>
              <w:t xml:space="preserve">2,45</w:t>
            </w:r>
          </w:p>
        </w:tc>
        <w:tc>
          <w:tcPr/>
          <w:p>
            <w:pPr>
              <w:pStyle w:val="Compact"/>
              <w:jc w:val="right"/>
            </w:pPr>
            <w:r>
              <w:t xml:space="preserve">(2,30)</w:t>
            </w:r>
          </w:p>
        </w:tc>
      </w:tr>
      <w:tr>
        <w:tc>
          <w:tcPr/>
          <w:p>
            <w:pPr>
              <w:pStyle w:val="Compact"/>
            </w:pPr>
            <w:r>
              <w:rPr>
                <w:b/>
                <w:bCs/>
              </w:rPr>
              <w:t xml:space="preserve">90%</w:t>
            </w:r>
          </w:p>
        </w:tc>
        <w:tc>
          <w:tcPr/>
          <w:p>
            <w:pPr>
              <w:pStyle w:val="Compact"/>
              <w:jc w:val="right"/>
            </w:pPr>
            <w:r>
              <w:t xml:space="preserve">7,08</w:t>
            </w:r>
          </w:p>
        </w:tc>
        <w:tc>
          <w:tcPr/>
          <w:p>
            <w:pPr>
              <w:pStyle w:val="Compact"/>
              <w:jc w:val="right"/>
            </w:pPr>
            <w:r>
              <w:t xml:space="preserve">2,62</w:t>
            </w:r>
          </w:p>
        </w:tc>
        <w:tc>
          <w:tcPr/>
          <w:p>
            <w:pPr>
              <w:pStyle w:val="Compact"/>
              <w:jc w:val="right"/>
            </w:pPr>
            <w:r>
              <w:t xml:space="preserve">(1,40)</w:t>
            </w:r>
          </w:p>
        </w:tc>
      </w:tr>
    </w:tbl>
    <w:p>
      <w:pPr>
        <w:pStyle w:val="BodyText"/>
      </w:pPr>
      <w:r>
        <w:rPr>
          <w:i/>
          <w:iCs/>
        </w:rPr>
        <w:t xml:space="preserve">DC NPV âm trên 20 năm ở mọi mức occupancy. DC chỉ NPV dương trên 30+ năm nhờ renewal cycles. Coi là hạ tầng chiến lược dài hạn phù hợp thuê đất 50 năm.</w:t>
      </w:r>
    </w:p>
    <w:bookmarkEnd w:id="582"/>
    <w:bookmarkStart w:id="583" w:name="g.10.5.-nhạy-cảm-với-delay"/>
    <w:p>
      <w:pPr>
        <w:pStyle w:val="Heading3"/>
      </w:pPr>
      <w:r>
        <w:rPr>
          <w:rStyle w:val="SectionNumber"/>
        </w:rPr>
        <w:t xml:space="preserve">23.10.5</w:t>
      </w:r>
      <w:r>
        <w:tab/>
      </w:r>
      <w:r>
        <w:t xml:space="preserve">G.10.5. Nhạy cảm với Delay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Delay Scenario</w:t>
            </w:r>
          </w:p>
        </w:tc>
        <w:tc>
          <w:tcPr/>
          <w:p>
            <w:pPr>
              <w:pStyle w:val="Compact"/>
              <w:jc w:val="right"/>
            </w:pPr>
            <w:r>
              <w:t xml:space="preserve">NPV 50Y (M)</w:t>
            </w:r>
          </w:p>
        </w:tc>
        <w:tc>
          <w:tcPr/>
          <w:p>
            <w:pPr>
              <w:pStyle w:val="Compact"/>
              <w:jc w:val="right"/>
            </w:pPr>
            <w:r>
              <w:t xml:space="preserve">IRR 50Y</w:t>
            </w:r>
          </w:p>
        </w:tc>
      </w:tr>
      <w:tr>
        <w:tc>
          <w:tcPr/>
          <w:p>
            <w:pPr>
              <w:pStyle w:val="Compact"/>
            </w:pPr>
            <w:r>
              <w:rPr>
                <w:b/>
                <w:bCs/>
              </w:rPr>
              <w:t xml:space="preserve">On time (Base)</w:t>
            </w:r>
          </w:p>
        </w:tc>
        <w:tc>
          <w:tcPr/>
          <w:p>
            <w:pPr>
              <w:pStyle w:val="Compact"/>
              <w:jc w:val="right"/>
            </w:pPr>
            <w:r>
              <w:t xml:space="preserve">1,50</w:t>
            </w:r>
          </w:p>
        </w:tc>
        <w:tc>
          <w:tcPr/>
          <w:p>
            <w:pPr>
              <w:pStyle w:val="Compact"/>
              <w:jc w:val="right"/>
            </w:pPr>
            <w:r>
              <w:t xml:space="preserve">13,0%</w:t>
            </w:r>
          </w:p>
        </w:tc>
      </w:tr>
      <w:tr>
        <w:tc>
          <w:tcPr/>
          <w:p>
            <w:pPr>
              <w:pStyle w:val="Compact"/>
            </w:pPr>
            <w:r>
              <w:rPr>
                <w:b/>
                <w:bCs/>
              </w:rPr>
              <w:t xml:space="preserve">Delay 12 tháng</w:t>
            </w:r>
          </w:p>
        </w:tc>
        <w:tc>
          <w:tcPr/>
          <w:p>
            <w:pPr>
              <w:pStyle w:val="Compact"/>
              <w:jc w:val="right"/>
            </w:pPr>
            <w:r>
              <w:t xml:space="preserve">(1,80)</w:t>
            </w:r>
          </w:p>
        </w:tc>
        <w:tc>
          <w:tcPr/>
          <w:p>
            <w:pPr>
              <w:pStyle w:val="Compact"/>
              <w:jc w:val="right"/>
            </w:pPr>
            <w:r>
              <w:t xml:space="preserve">12,0%</w:t>
            </w:r>
          </w:p>
        </w:tc>
      </w:tr>
      <w:tr>
        <w:tc>
          <w:tcPr/>
          <w:p>
            <w:pPr>
              <w:pStyle w:val="Compact"/>
            </w:pPr>
            <w:r>
              <w:rPr>
                <w:b/>
                <w:bCs/>
              </w:rPr>
              <w:t xml:space="preserve">Delay 24 tháng</w:t>
            </w:r>
          </w:p>
        </w:tc>
        <w:tc>
          <w:tcPr/>
          <w:p>
            <w:pPr>
              <w:pStyle w:val="Compact"/>
              <w:jc w:val="right"/>
            </w:pPr>
            <w:r>
              <w:t xml:space="preserve">(5,50)</w:t>
            </w:r>
          </w:p>
        </w:tc>
        <w:tc>
          <w:tcPr/>
          <w:p>
            <w:pPr>
              <w:pStyle w:val="Compact"/>
              <w:jc w:val="right"/>
            </w:pPr>
            <w:r>
              <w:t xml:space="preserve">10,8%</w:t>
            </w:r>
          </w:p>
        </w:tc>
      </w:tr>
    </w:tbl>
    <w:p>
      <w:pPr>
        <w:pStyle w:val="BodyText"/>
      </w:pPr>
      <w:r>
        <w:rPr>
          <w:i/>
          <w:iCs/>
        </w:rPr>
        <w:t xml:space="preserve">V2.1: Do giai đoạn xây dựng đã kéo dài 5 năm, delay 12 tháng vẫn ảnh hưởng đáng kể. Tuy nhiên buffer trong mỗi phase = 3–6 tháng giúp giảm thiểu rủi ro.</w:t>
      </w:r>
    </w:p>
    <w:bookmarkEnd w:id="583"/>
    <w:bookmarkStart w:id="584" w:name="X6e009f2560a72e0ec8925766d08af4c1591d207"/>
    <w:p>
      <w:pPr>
        <w:pStyle w:val="Heading3"/>
      </w:pPr>
      <w:r>
        <w:rPr>
          <w:rStyle w:val="SectionNumber"/>
        </w:rPr>
        <w:t xml:space="preserve">23.10.6</w:t>
      </w:r>
      <w:r>
        <w:tab/>
      </w:r>
      <w:r>
        <w:t xml:space="preserve">G.10.6. Ma trận Nhạy cảm 2 Chiều (Revenue x CAPEX)</w:t>
      </w:r>
    </w:p>
    <w:p>
      <w:pPr>
        <w:pStyle w:val="FirstParagraph"/>
      </w:pPr>
      <w:r>
        <w:rPr>
          <w:i/>
          <w:iCs/>
        </w:rPr>
        <w:t xml:space="preserve">NPV 50Y (M USD) — WACC 12%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Revenue  CAPEX</w:t>
            </w:r>
          </w:p>
        </w:tc>
        <w:tc>
          <w:tcPr/>
          <w:p>
            <w:pPr>
              <w:pStyle w:val="Compact"/>
              <w:jc w:val="right"/>
            </w:pPr>
            <w:r>
              <w:t xml:space="preserve">-10%</w:t>
            </w:r>
          </w:p>
        </w:tc>
        <w:tc>
          <w:tcPr/>
          <w:p>
            <w:pPr>
              <w:pStyle w:val="Compact"/>
              <w:jc w:val="right"/>
            </w:pPr>
            <w:r>
              <w:t xml:space="preserve">Base</w:t>
            </w:r>
          </w:p>
        </w:tc>
        <w:tc>
          <w:tcPr/>
          <w:p>
            <w:pPr>
              <w:pStyle w:val="Compact"/>
              <w:jc w:val="right"/>
            </w:pPr>
            <w:r>
              <w:t xml:space="preserve">+10%</w:t>
            </w:r>
          </w:p>
        </w:tc>
        <w:tc>
          <w:tcPr/>
          <w:p>
            <w:pPr>
              <w:pStyle w:val="Compact"/>
              <w:jc w:val="right"/>
            </w:pPr>
            <w:r>
              <w:t xml:space="preserve">+20%</w:t>
            </w:r>
          </w:p>
        </w:tc>
      </w:tr>
      <w:tr>
        <w:tc>
          <w:tcPr/>
          <w:p>
            <w:pPr>
              <w:pStyle w:val="Compact"/>
            </w:pPr>
            <w:r>
              <w:rPr>
                <w:b/>
                <w:bCs/>
              </w:rPr>
              <w:t xml:space="preserve">-20%</w:t>
            </w:r>
          </w:p>
        </w:tc>
        <w:tc>
          <w:tcPr/>
          <w:p>
            <w:pPr>
              <w:pStyle w:val="Compact"/>
              <w:jc w:val="right"/>
            </w:pPr>
            <w:r>
              <w:t xml:space="preserve">(3,20)</w:t>
            </w:r>
          </w:p>
        </w:tc>
        <w:tc>
          <w:tcPr/>
          <w:p>
            <w:pPr>
              <w:pStyle w:val="Compact"/>
              <w:jc w:val="right"/>
            </w:pPr>
            <w:r>
              <w:t xml:space="preserve">(7,80)</w:t>
            </w:r>
          </w:p>
        </w:tc>
        <w:tc>
          <w:tcPr/>
          <w:p>
            <w:pPr>
              <w:pStyle w:val="Compact"/>
              <w:jc w:val="right"/>
            </w:pPr>
            <w:r>
              <w:t xml:space="preserve">(12,30)</w:t>
            </w:r>
          </w:p>
        </w:tc>
        <w:tc>
          <w:tcPr/>
          <w:p>
            <w:pPr>
              <w:pStyle w:val="Compact"/>
              <w:jc w:val="right"/>
            </w:pPr>
            <w:r>
              <w:t xml:space="preserve">(16,90)</w:t>
            </w:r>
          </w:p>
        </w:tc>
      </w:tr>
      <w:tr>
        <w:tc>
          <w:tcPr/>
          <w:p>
            <w:pPr>
              <w:pStyle w:val="Compact"/>
            </w:pPr>
            <w:r>
              <w:rPr>
                <w:b/>
                <w:bCs/>
              </w:rPr>
              <w:t xml:space="preserve">-10%</w:t>
            </w:r>
          </w:p>
        </w:tc>
        <w:tc>
          <w:tcPr/>
          <w:p>
            <w:pPr>
              <w:pStyle w:val="Compact"/>
              <w:jc w:val="right"/>
            </w:pPr>
            <w:r>
              <w:t xml:space="preserve">1,50</w:t>
            </w:r>
          </w:p>
        </w:tc>
        <w:tc>
          <w:tcPr/>
          <w:p>
            <w:pPr>
              <w:pStyle w:val="Compact"/>
              <w:jc w:val="right"/>
            </w:pPr>
            <w:r>
              <w:t xml:space="preserve">(3,15)</w:t>
            </w:r>
          </w:p>
        </w:tc>
        <w:tc>
          <w:tcPr/>
          <w:p>
            <w:pPr>
              <w:pStyle w:val="Compact"/>
              <w:jc w:val="right"/>
            </w:pPr>
            <w:r>
              <w:t xml:space="preserve">(7,65)</w:t>
            </w:r>
          </w:p>
        </w:tc>
        <w:tc>
          <w:tcPr/>
          <w:p>
            <w:pPr>
              <w:pStyle w:val="Compact"/>
              <w:jc w:val="right"/>
            </w:pPr>
            <w:r>
              <w:t xml:space="preserve">(12,20)</w:t>
            </w:r>
          </w:p>
        </w:tc>
      </w:tr>
      <w:tr>
        <w:tc>
          <w:tcPr/>
          <w:p>
            <w:pPr>
              <w:pStyle w:val="Compact"/>
            </w:pPr>
            <w:r>
              <w:rPr>
                <w:b/>
                <w:bCs/>
              </w:rPr>
              <w:t xml:space="preserve">Base</w:t>
            </w:r>
          </w:p>
        </w:tc>
        <w:tc>
          <w:tcPr/>
          <w:p>
            <w:pPr>
              <w:pStyle w:val="Compact"/>
              <w:jc w:val="right"/>
            </w:pPr>
            <w:r>
              <w:t xml:space="preserve">6,15</w:t>
            </w:r>
          </w:p>
        </w:tc>
        <w:tc>
          <w:tcPr/>
          <w:p>
            <w:pPr>
              <w:pStyle w:val="Compact"/>
              <w:jc w:val="right"/>
            </w:pPr>
            <w:r>
              <w:rPr>
                <w:b/>
                <w:bCs/>
              </w:rPr>
              <w:t xml:space="preserve">1,50</w:t>
            </w:r>
          </w:p>
        </w:tc>
        <w:tc>
          <w:tcPr/>
          <w:p>
            <w:pPr>
              <w:pStyle w:val="Compact"/>
              <w:jc w:val="right"/>
            </w:pPr>
            <w:r>
              <w:t xml:space="preserve">(2,25)</w:t>
            </w:r>
          </w:p>
        </w:tc>
        <w:tc>
          <w:tcPr/>
          <w:p>
            <w:pPr>
              <w:pStyle w:val="Compact"/>
              <w:jc w:val="right"/>
            </w:pPr>
            <w:r>
              <w:t xml:space="preserve">(5,90)</w:t>
            </w:r>
          </w:p>
        </w:tc>
      </w:tr>
      <w:tr>
        <w:tc>
          <w:tcPr/>
          <w:p>
            <w:pPr>
              <w:pStyle w:val="Compact"/>
            </w:pPr>
            <w:r>
              <w:rPr>
                <w:b/>
                <w:bCs/>
              </w:rPr>
              <w:t xml:space="preserve">+10%</w:t>
            </w:r>
          </w:p>
        </w:tc>
        <w:tc>
          <w:tcPr/>
          <w:p>
            <w:pPr>
              <w:pStyle w:val="Compact"/>
              <w:jc w:val="right"/>
            </w:pPr>
            <w:r>
              <w:t xml:space="preserve">10,85</w:t>
            </w:r>
          </w:p>
        </w:tc>
        <w:tc>
          <w:tcPr/>
          <w:p>
            <w:pPr>
              <w:pStyle w:val="Compact"/>
              <w:jc w:val="right"/>
            </w:pPr>
            <w:r>
              <w:t xml:space="preserve">6,20</w:t>
            </w:r>
          </w:p>
        </w:tc>
        <w:tc>
          <w:tcPr/>
          <w:p>
            <w:pPr>
              <w:pStyle w:val="Compact"/>
              <w:jc w:val="right"/>
            </w:pPr>
            <w:r>
              <w:t xml:space="preserve">2,55</w:t>
            </w:r>
          </w:p>
        </w:tc>
        <w:tc>
          <w:tcPr/>
          <w:p>
            <w:pPr>
              <w:pStyle w:val="Compact"/>
              <w:jc w:val="right"/>
            </w:pPr>
            <w:r>
              <w:t xml:space="preserve">(0,80)</w:t>
            </w:r>
          </w:p>
        </w:tc>
      </w:tr>
      <w:tr>
        <w:tc>
          <w:tcPr/>
          <w:p>
            <w:pPr>
              <w:pStyle w:val="Compact"/>
            </w:pPr>
            <w:r>
              <w:rPr>
                <w:b/>
                <w:bCs/>
              </w:rPr>
              <w:t xml:space="preserve">+20%</w:t>
            </w:r>
          </w:p>
        </w:tc>
        <w:tc>
          <w:tcPr/>
          <w:p>
            <w:pPr>
              <w:pStyle w:val="Compact"/>
              <w:jc w:val="right"/>
            </w:pPr>
            <w:r>
              <w:t xml:space="preserve">15,55</w:t>
            </w:r>
          </w:p>
        </w:tc>
        <w:tc>
          <w:tcPr/>
          <w:p>
            <w:pPr>
              <w:pStyle w:val="Compact"/>
              <w:jc w:val="right"/>
            </w:pPr>
            <w:r>
              <w:t xml:space="preserve">10,80</w:t>
            </w:r>
          </w:p>
        </w:tc>
        <w:tc>
          <w:tcPr/>
          <w:p>
            <w:pPr>
              <w:pStyle w:val="Compact"/>
              <w:jc w:val="right"/>
            </w:pPr>
            <w:r>
              <w:t xml:space="preserve">7,15</w:t>
            </w:r>
          </w:p>
        </w:tc>
        <w:tc>
          <w:tcPr/>
          <w:p>
            <w:pPr>
              <w:pStyle w:val="Compact"/>
              <w:jc w:val="right"/>
            </w:pPr>
            <w:r>
              <w:t xml:space="preserve">3,50</w:t>
            </w:r>
          </w:p>
        </w:tc>
      </w:tr>
    </w:tbl>
    <w:p>
      <w:pPr>
        <w:pStyle w:val="BodyText"/>
      </w:pPr>
      <w:r>
        <w:rPr>
          <w:b/>
          <w:bCs/>
        </w:rPr>
        <w:t xml:space="preserve">“Vùng an toàn”</w:t>
      </w:r>
      <w:r>
        <w:t xml:space="preserve"> </w:t>
      </w:r>
      <w:r>
        <w:t xml:space="preserve">(NPV &gt; 0, 50Y): Revenue &gt;= Base VÀ CAPEX &lt;= Base, HOẶC Revenue &gt;= +10% ở CAPEX +10%. Hẹp hơn V1 do 5 năm xây dựng không doanh thu.</w:t>
      </w:r>
    </w:p>
    <w:p>
      <w:r>
        <w:pict>
          <v:rect style="width:0;height:1.5pt" o:hralign="center" o:hrstd="t" o:hr="t"/>
        </w:pict>
      </w:r>
    </w:p>
    <w:bookmarkEnd w:id="584"/>
    <w:bookmarkEnd w:id="585"/>
    <w:bookmarkStart w:id="589" w:name="Xbca4d8203fd148d63233c176f16432a5ea8c816"/>
    <w:p>
      <w:pPr>
        <w:pStyle w:val="Heading2"/>
      </w:pPr>
      <w:r>
        <w:rPr>
          <w:rStyle w:val="SectionNumber"/>
        </w:rPr>
        <w:t xml:space="preserve">23.11</w:t>
      </w:r>
      <w:r>
        <w:tab/>
      </w:r>
      <w:r>
        <w:t xml:space="preserve">G.11. Ba Kịch bản (Conservative / Base / Optimistic)</w:t>
      </w:r>
    </w:p>
    <w:p>
      <w:pPr>
        <w:pStyle w:val="BlockText"/>
      </w:pPr>
      <w:r>
        <w:rPr>
          <w:b/>
          <w:bCs/>
        </w:rPr>
        <w:t xml:space="preserve">V2.1 NOTE</w:t>
      </w:r>
      <w:r>
        <w:t xml:space="preserve">: Cập nhật theo mô hình 50 năm, 5 phase, doanh thu đầu tiên Y6.</w:t>
      </w:r>
    </w:p>
    <w:bookmarkStart w:id="586" w:name="g.11.1.-giả-định-chi-tiết"/>
    <w:p>
      <w:pPr>
        <w:pStyle w:val="Heading3"/>
      </w:pPr>
      <w:r>
        <w:rPr>
          <w:rStyle w:val="SectionNumber"/>
        </w:rPr>
        <w:t xml:space="preserve">23.11.1</w:t>
      </w:r>
      <w:r>
        <w:tab/>
      </w:r>
      <w:r>
        <w:t xml:space="preserve">G.11.1. Giả định Chi tiết</w:t>
      </w:r>
    </w:p>
    <w:tbl>
      <w:tblPr>
        <w:tblStyle w:val="Table"/>
        <w:tblW w:type="pct" w:w="5000"/>
        <w:tblLayout w:type="fixed"/>
        <w:tblLook w:firstRow="1" w:lastRow="0" w:firstColumn="0" w:lastColumn="0" w:noHBand="0" w:noVBand="0" w:val="0020"/>
      </w:tblPr>
      <w:tblGrid>
        <w:gridCol w:w="3655"/>
        <w:gridCol w:w="1462"/>
        <w:gridCol w:w="487"/>
        <w:gridCol w:w="1218"/>
        <w:gridCol w:w="1096"/>
      </w:tblGrid>
      <w:tr>
        <w:trPr>
          <w:tblHeader w:val="on"/>
        </w:trPr>
        <w:tc>
          <w:tcPr/>
          <w:p>
            <w:pPr>
              <w:pStyle w:val="Compact"/>
            </w:pPr>
            <w:r>
              <w:t xml:space="preserve">Giả định</w:t>
            </w:r>
          </w:p>
        </w:tc>
        <w:tc>
          <w:tcPr/>
          <w:p>
            <w:pPr>
              <w:pStyle w:val="Compact"/>
              <w:jc w:val="right"/>
            </w:pPr>
            <w:r>
              <w:t xml:space="preserve">Conservative</w:t>
            </w:r>
          </w:p>
        </w:tc>
        <w:tc>
          <w:tcPr/>
          <w:p>
            <w:pPr>
              <w:pStyle w:val="Compact"/>
              <w:jc w:val="right"/>
            </w:pPr>
            <w:r>
              <w:t xml:space="preserve">Base</w:t>
            </w:r>
          </w:p>
        </w:tc>
        <w:tc>
          <w:tcPr/>
          <w:p>
            <w:pPr>
              <w:pStyle w:val="Compact"/>
              <w:jc w:val="right"/>
            </w:pPr>
            <w:r>
              <w:t xml:space="preserve">Optimistic</w:t>
            </w:r>
          </w:p>
        </w:tc>
        <w:tc>
          <w:tcPr/>
          <w:p>
            <w:pPr>
              <w:pStyle w:val="Compact"/>
            </w:pPr>
            <w:r>
              <w:t xml:space="preserve">Đơn vị</w:t>
            </w:r>
          </w:p>
        </w:tc>
      </w:tr>
      <w:tr>
        <w:tc>
          <w:tcPr/>
          <w:p>
            <w:pPr>
              <w:pStyle w:val="Compact"/>
            </w:pPr>
            <w:r>
              <w:rPr>
                <w:b/>
                <w:bCs/>
              </w:rPr>
              <w:t xml:space="preserve">CNC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Số máy cuối cùng</w:t>
            </w:r>
          </w:p>
        </w:tc>
        <w:tc>
          <w:tcPr/>
          <w:p>
            <w:pPr>
              <w:pStyle w:val="Compact"/>
              <w:jc w:val="right"/>
            </w:pPr>
            <w:r>
              <w:t xml:space="preserve">20</w:t>
            </w:r>
          </w:p>
        </w:tc>
        <w:tc>
          <w:tcPr/>
          <w:p>
            <w:pPr>
              <w:pStyle w:val="Compact"/>
              <w:jc w:val="right"/>
            </w:pPr>
            <w:r>
              <w:t xml:space="preserve">28</w:t>
            </w:r>
          </w:p>
        </w:tc>
        <w:tc>
          <w:tcPr/>
          <w:p>
            <w:pPr>
              <w:pStyle w:val="Compact"/>
              <w:jc w:val="right"/>
            </w:pPr>
            <w:r>
              <w:t xml:space="preserve">35</w:t>
            </w:r>
          </w:p>
        </w:tc>
        <w:tc>
          <w:tcPr/>
          <w:p>
            <w:pPr>
              <w:pStyle w:val="Compact"/>
            </w:pPr>
            <w:r>
              <w:t xml:space="preserve">máy</w:t>
            </w:r>
          </w:p>
        </w:tc>
      </w:tr>
      <w:tr>
        <w:tc>
          <w:tcPr/>
          <w:p>
            <w:pPr>
              <w:pStyle w:val="Compact"/>
            </w:pPr>
            <w:r>
              <w:t xml:space="preserve">Machine utilization (cruising)</w:t>
            </w:r>
          </w:p>
        </w:tc>
        <w:tc>
          <w:tcPr/>
          <w:p>
            <w:pPr>
              <w:pStyle w:val="Compact"/>
              <w:jc w:val="right"/>
            </w:pPr>
            <w:r>
              <w:t xml:space="preserve">60%</w:t>
            </w:r>
          </w:p>
        </w:tc>
        <w:tc>
          <w:tcPr/>
          <w:p>
            <w:pPr>
              <w:pStyle w:val="Compact"/>
              <w:jc w:val="right"/>
            </w:pPr>
            <w:r>
              <w:t xml:space="preserve">75%</w:t>
            </w:r>
          </w:p>
        </w:tc>
        <w:tc>
          <w:tcPr/>
          <w:p>
            <w:pPr>
              <w:pStyle w:val="Compact"/>
              <w:jc w:val="right"/>
            </w:pPr>
            <w:r>
              <w:t xml:space="preserve">85%</w:t>
            </w:r>
          </w:p>
        </w:tc>
        <w:tc>
          <w:tcPr/>
          <w:p>
            <w:pPr>
              <w:pStyle w:val="Compact"/>
            </w:pPr>
            <w:r>
              <w:t xml:space="preserve">%</w:t>
            </w:r>
          </w:p>
        </w:tc>
      </w:tr>
      <w:tr>
        <w:tc>
          <w:tcPr/>
          <w:p>
            <w:pPr>
              <w:pStyle w:val="Compact"/>
            </w:pPr>
            <w:r>
              <w:t xml:space="preserve">Giá TB (steady)</w:t>
            </w:r>
          </w:p>
        </w:tc>
        <w:tc>
          <w:tcPr/>
          <w:p>
            <w:pPr>
              <w:pStyle w:val="Compact"/>
              <w:jc w:val="right"/>
            </w:pPr>
            <w:r>
              <w:t xml:space="preserve">50</w:t>
            </w:r>
          </w:p>
        </w:tc>
        <w:tc>
          <w:tcPr/>
          <w:p>
            <w:pPr>
              <w:pStyle w:val="Compact"/>
              <w:jc w:val="right"/>
            </w:pPr>
            <w:r>
              <w:t xml:space="preserve">57</w:t>
            </w:r>
          </w:p>
        </w:tc>
        <w:tc>
          <w:tcPr/>
          <w:p>
            <w:pPr>
              <w:pStyle w:val="Compact"/>
              <w:jc w:val="right"/>
            </w:pPr>
            <w:r>
              <w:t xml:space="preserve">65</w:t>
            </w:r>
          </w:p>
        </w:tc>
        <w:tc>
          <w:tcPr/>
          <w:p>
            <w:pPr>
              <w:pStyle w:val="Compact"/>
            </w:pPr>
            <w:r>
              <w:t xml:space="preserve">USD/h</w:t>
            </w:r>
          </w:p>
        </w:tc>
      </w:tr>
      <w:tr>
        <w:tc>
          <w:tcPr/>
          <w:p>
            <w:pPr>
              <w:pStyle w:val="Compact"/>
            </w:pPr>
            <w:r>
              <w:t xml:space="preserve">Timeline CNC vận hành</w:t>
            </w:r>
          </w:p>
        </w:tc>
        <w:tc>
          <w:tcPr/>
          <w:p>
            <w:pPr>
              <w:pStyle w:val="Compact"/>
              <w:jc w:val="right"/>
            </w:pPr>
            <w:r>
              <w:t xml:space="preserve">Y10</w:t>
            </w:r>
          </w:p>
        </w:tc>
        <w:tc>
          <w:tcPr/>
          <w:p>
            <w:pPr>
              <w:pStyle w:val="Compact"/>
              <w:jc w:val="right"/>
            </w:pPr>
            <w:r>
              <w:t xml:space="preserve">Y8</w:t>
            </w:r>
          </w:p>
        </w:tc>
        <w:tc>
          <w:tcPr/>
          <w:p>
            <w:pPr>
              <w:pStyle w:val="Compact"/>
              <w:jc w:val="right"/>
            </w:pPr>
            <w:r>
              <w:t xml:space="preserve">Y7</w:t>
            </w:r>
          </w:p>
        </w:tc>
        <w:tc>
          <w:tcPr/>
          <w:p>
            <w:pPr>
              <w:pStyle w:val="Compact"/>
            </w:pPr>
            <w:r>
              <w:t xml:space="preserve">năm</w:t>
            </w:r>
          </w:p>
        </w:tc>
      </w:tr>
      <w:tr>
        <w:tc>
          <w:tcPr/>
          <w:p>
            <w:pPr>
              <w:pStyle w:val="Compact"/>
            </w:pPr>
            <w:r>
              <w:rPr>
                <w:b/>
                <w:bCs/>
              </w:rPr>
              <w:t xml:space="preserve">Datacenter</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Tổng Racks</w:t>
            </w:r>
          </w:p>
        </w:tc>
        <w:tc>
          <w:tcPr/>
          <w:p>
            <w:pPr>
              <w:pStyle w:val="Compact"/>
              <w:jc w:val="right"/>
            </w:pPr>
            <w:r>
              <w:t xml:space="preserve">70</w:t>
            </w:r>
          </w:p>
        </w:tc>
        <w:tc>
          <w:tcPr/>
          <w:p>
            <w:pPr>
              <w:pStyle w:val="Compact"/>
              <w:jc w:val="right"/>
            </w:pPr>
            <w:r>
              <w:t xml:space="preserve">100</w:t>
            </w:r>
          </w:p>
        </w:tc>
        <w:tc>
          <w:tcPr/>
          <w:p>
            <w:pPr>
              <w:pStyle w:val="Compact"/>
              <w:jc w:val="right"/>
            </w:pPr>
            <w:r>
              <w:t xml:space="preserve">130</w:t>
            </w:r>
          </w:p>
        </w:tc>
        <w:tc>
          <w:tcPr/>
          <w:p>
            <w:pPr>
              <w:pStyle w:val="Compact"/>
            </w:pPr>
            <w:r>
              <w:t xml:space="preserve">racks</w:t>
            </w:r>
          </w:p>
        </w:tc>
      </w:tr>
      <w:tr>
        <w:tc>
          <w:tcPr/>
          <w:p>
            <w:pPr>
              <w:pStyle w:val="Compact"/>
            </w:pPr>
            <w:r>
              <w:t xml:space="preserve">Occupancy (cruising)</w:t>
            </w:r>
          </w:p>
        </w:tc>
        <w:tc>
          <w:tcPr/>
          <w:p>
            <w:pPr>
              <w:pStyle w:val="Compact"/>
              <w:jc w:val="right"/>
            </w:pPr>
            <w:r>
              <w:t xml:space="preserve">55%</w:t>
            </w:r>
          </w:p>
        </w:tc>
        <w:tc>
          <w:tcPr/>
          <w:p>
            <w:pPr>
              <w:pStyle w:val="Compact"/>
              <w:jc w:val="right"/>
            </w:pPr>
            <w:r>
              <w:t xml:space="preserve">75%</w:t>
            </w:r>
          </w:p>
        </w:tc>
        <w:tc>
          <w:tcPr/>
          <w:p>
            <w:pPr>
              <w:pStyle w:val="Compact"/>
              <w:jc w:val="right"/>
            </w:pPr>
            <w:r>
              <w:t xml:space="preserve">88%</w:t>
            </w:r>
          </w:p>
        </w:tc>
        <w:tc>
          <w:tcPr/>
          <w:p>
            <w:pPr>
              <w:pStyle w:val="Compact"/>
            </w:pPr>
            <w:r>
              <w:t xml:space="preserve">%</w:t>
            </w:r>
          </w:p>
        </w:tc>
      </w:tr>
      <w:tr>
        <w:tc>
          <w:tcPr/>
          <w:p>
            <w:pPr>
              <w:pStyle w:val="Compact"/>
            </w:pPr>
            <w:r>
              <w:t xml:space="preserve">DC vận hành</w:t>
            </w:r>
          </w:p>
        </w:tc>
        <w:tc>
          <w:tcPr/>
          <w:p>
            <w:pPr>
              <w:pStyle w:val="Compact"/>
              <w:jc w:val="right"/>
            </w:pPr>
            <w:r>
              <w:t xml:space="preserve">Y14</w:t>
            </w:r>
          </w:p>
        </w:tc>
        <w:tc>
          <w:tcPr/>
          <w:p>
            <w:pPr>
              <w:pStyle w:val="Compact"/>
              <w:jc w:val="right"/>
            </w:pPr>
            <w:r>
              <w:t xml:space="preserve">Y12</w:t>
            </w:r>
          </w:p>
        </w:tc>
        <w:tc>
          <w:tcPr/>
          <w:p>
            <w:pPr>
              <w:pStyle w:val="Compact"/>
              <w:jc w:val="right"/>
            </w:pPr>
            <w:r>
              <w:t xml:space="preserve">Y11</w:t>
            </w:r>
          </w:p>
        </w:tc>
        <w:tc>
          <w:tcPr/>
          <w:p>
            <w:pPr>
              <w:pStyle w:val="Compact"/>
            </w:pPr>
            <w:r>
              <w:t xml:space="preserve">năm</w:t>
            </w:r>
          </w:p>
        </w:tc>
      </w:tr>
      <w:tr>
        <w:tc>
          <w:tcPr/>
          <w:p>
            <w:pPr>
              <w:pStyle w:val="Compact"/>
            </w:pPr>
            <w:r>
              <w:rPr>
                <w:b/>
                <w:bCs/>
              </w:rPr>
              <w:t xml:space="preserve">IoT/Robot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Revenue Y10 (M)</w:t>
            </w:r>
          </w:p>
        </w:tc>
        <w:tc>
          <w:tcPr/>
          <w:p>
            <w:pPr>
              <w:pStyle w:val="Compact"/>
              <w:jc w:val="right"/>
            </w:pPr>
            <w:r>
              <w:t xml:space="preserve">3,50</w:t>
            </w:r>
          </w:p>
        </w:tc>
        <w:tc>
          <w:tcPr/>
          <w:p>
            <w:pPr>
              <w:pStyle w:val="Compact"/>
              <w:jc w:val="right"/>
            </w:pPr>
            <w:r>
              <w:t xml:space="preserve">5,50</w:t>
            </w:r>
          </w:p>
        </w:tc>
        <w:tc>
          <w:tcPr/>
          <w:p>
            <w:pPr>
              <w:pStyle w:val="Compact"/>
              <w:jc w:val="right"/>
            </w:pPr>
            <w:r>
              <w:t xml:space="preserve">8,00</w:t>
            </w:r>
          </w:p>
        </w:tc>
        <w:tc>
          <w:tcPr/>
          <w:p>
            <w:pPr>
              <w:pStyle w:val="Compact"/>
            </w:pPr>
            <w:r>
              <w:t xml:space="preserve">M USD</w:t>
            </w:r>
          </w:p>
        </w:tc>
      </w:tr>
      <w:tr>
        <w:tc>
          <w:tcPr/>
          <w:p>
            <w:pPr>
              <w:pStyle w:val="Compact"/>
            </w:pPr>
            <w:r>
              <w:t xml:space="preserve">Growth rate (Y8+)</w:t>
            </w:r>
          </w:p>
        </w:tc>
        <w:tc>
          <w:tcPr/>
          <w:p>
            <w:pPr>
              <w:pStyle w:val="Compact"/>
              <w:jc w:val="right"/>
            </w:pPr>
            <w:r>
              <w:t xml:space="preserve">10%</w:t>
            </w:r>
          </w:p>
        </w:tc>
        <w:tc>
          <w:tcPr/>
          <w:p>
            <w:pPr>
              <w:pStyle w:val="Compact"/>
              <w:jc w:val="right"/>
            </w:pPr>
            <w:r>
              <w:t xml:space="preserve">15%</w:t>
            </w:r>
          </w:p>
        </w:tc>
        <w:tc>
          <w:tcPr/>
          <w:p>
            <w:pPr>
              <w:pStyle w:val="Compact"/>
              <w:jc w:val="right"/>
            </w:pPr>
            <w:r>
              <w:t xml:space="preserve">20%</w:t>
            </w:r>
          </w:p>
        </w:tc>
        <w:tc>
          <w:tcPr/>
          <w:p>
            <w:pPr>
              <w:pStyle w:val="Compact"/>
            </w:pPr>
            <w:r>
              <w:t xml:space="preserve">%</w:t>
            </w:r>
          </w:p>
        </w:tc>
      </w:tr>
      <w:tr>
        <w:tc>
          <w:tcPr/>
          <w:p>
            <w:pPr>
              <w:pStyle w:val="Compact"/>
            </w:pPr>
            <w:r>
              <w:rPr>
                <w:b/>
                <w:bCs/>
              </w:rPr>
              <w:t xml:space="preserve">Chung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CAPEX overrun</w:t>
            </w:r>
          </w:p>
        </w:tc>
        <w:tc>
          <w:tcPr/>
          <w:p>
            <w:pPr>
              <w:pStyle w:val="Compact"/>
              <w:jc w:val="right"/>
            </w:pPr>
            <w:r>
              <w:t xml:space="preserve">+15%</w:t>
            </w:r>
          </w:p>
        </w:tc>
        <w:tc>
          <w:tcPr/>
          <w:p>
            <w:pPr>
              <w:pStyle w:val="Compact"/>
              <w:jc w:val="right"/>
            </w:pPr>
            <w:r>
              <w:t xml:space="preserve">0%</w:t>
            </w:r>
          </w:p>
        </w:tc>
        <w:tc>
          <w:tcPr/>
          <w:p>
            <w:pPr>
              <w:pStyle w:val="Compact"/>
              <w:jc w:val="right"/>
            </w:pPr>
            <w:r>
              <w:t xml:space="preserve">-5%</w:t>
            </w:r>
          </w:p>
        </w:tc>
        <w:tc>
          <w:tcPr/>
          <w:p>
            <w:pPr>
              <w:pStyle w:val="Compact"/>
            </w:pPr>
            <w:r>
              <w:t xml:space="preserve">%</w:t>
            </w:r>
          </w:p>
        </w:tc>
      </w:tr>
      <w:tr>
        <w:tc>
          <w:tcPr/>
          <w:p>
            <w:pPr>
              <w:pStyle w:val="Compact"/>
            </w:pPr>
            <w:r>
              <w:t xml:space="preserve">Delay xây dựng</w:t>
            </w:r>
          </w:p>
        </w:tc>
        <w:tc>
          <w:tcPr/>
          <w:p>
            <w:pPr>
              <w:pStyle w:val="Compact"/>
              <w:jc w:val="right"/>
            </w:pPr>
            <w:r>
              <w:t xml:space="preserve">18 tháng</w:t>
            </w:r>
          </w:p>
        </w:tc>
        <w:tc>
          <w:tcPr/>
          <w:p>
            <w:pPr>
              <w:pStyle w:val="Compact"/>
              <w:jc w:val="right"/>
            </w:pPr>
            <w:r>
              <w:t xml:space="preserve">0</w:t>
            </w:r>
          </w:p>
        </w:tc>
        <w:tc>
          <w:tcPr/>
          <w:p>
            <w:pPr>
              <w:pStyle w:val="Compact"/>
              <w:jc w:val="right"/>
            </w:pPr>
            <w:r>
              <w:t xml:space="preserve">0</w:t>
            </w:r>
          </w:p>
        </w:tc>
        <w:tc>
          <w:tcPr/>
          <w:p>
            <w:pPr>
              <w:pStyle w:val="Compact"/>
            </w:pPr>
            <w:r>
              <w:t xml:space="preserve">tháng</w:t>
            </w:r>
          </w:p>
        </w:tc>
      </w:tr>
      <w:tr>
        <w:tc>
          <w:tcPr/>
          <w:p>
            <w:pPr>
              <w:pStyle w:val="Compact"/>
            </w:pPr>
            <w:r>
              <w:t xml:space="preserve">WACC</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10%</w:t>
            </w:r>
          </w:p>
        </w:tc>
        <w:tc>
          <w:tcPr/>
          <w:p>
            <w:pPr>
              <w:pStyle w:val="Compact"/>
            </w:pPr>
            <w:r>
              <w:t xml:space="preserve">%</w:t>
            </w:r>
          </w:p>
        </w:tc>
      </w:tr>
    </w:tbl>
    <w:bookmarkEnd w:id="586"/>
    <w:bookmarkStart w:id="587" w:name="g.11.2.-kết-quả-3-kịch-bản"/>
    <w:p>
      <w:pPr>
        <w:pStyle w:val="Heading3"/>
      </w:pPr>
      <w:r>
        <w:rPr>
          <w:rStyle w:val="SectionNumber"/>
        </w:rPr>
        <w:t xml:space="preserve">23.11.2</w:t>
      </w:r>
      <w:r>
        <w:tab/>
      </w:r>
      <w:r>
        <w:t xml:space="preserve">G.11.2. Kết quả 3 Kịch bản</w:t>
      </w:r>
    </w:p>
    <w:tbl>
      <w:tblPr>
        <w:tblStyle w:val="Table"/>
        <w:tblW w:type="pct" w:w="5000"/>
        <w:tblLayout w:type="fixed"/>
        <w:tblLook w:firstRow="1" w:lastRow="0" w:firstColumn="0" w:lastColumn="0" w:noHBand="0" w:noVBand="0" w:val="0020"/>
      </w:tblPr>
      <w:tblGrid>
        <w:gridCol w:w="3193"/>
        <w:gridCol w:w="1532"/>
        <w:gridCol w:w="766"/>
        <w:gridCol w:w="1277"/>
        <w:gridCol w:w="1149"/>
      </w:tblGrid>
      <w:tr>
        <w:trPr>
          <w:tblHeader w:val="on"/>
        </w:trPr>
        <w:tc>
          <w:tcPr/>
          <w:p>
            <w:pPr>
              <w:pStyle w:val="Compact"/>
            </w:pPr>
            <w:r>
              <w:t xml:space="preserve">Chỉ tiêu</w:t>
            </w:r>
          </w:p>
        </w:tc>
        <w:tc>
          <w:tcPr/>
          <w:p>
            <w:pPr>
              <w:pStyle w:val="Compact"/>
              <w:jc w:val="right"/>
            </w:pPr>
            <w:r>
              <w:t xml:space="preserve">Conservative</w:t>
            </w:r>
          </w:p>
        </w:tc>
        <w:tc>
          <w:tcPr/>
          <w:p>
            <w:pPr>
              <w:pStyle w:val="Compact"/>
              <w:jc w:val="right"/>
            </w:pPr>
            <w:r>
              <w:t xml:space="preserve">Base</w:t>
            </w:r>
          </w:p>
        </w:tc>
        <w:tc>
          <w:tcPr/>
          <w:p>
            <w:pPr>
              <w:pStyle w:val="Compact"/>
              <w:jc w:val="right"/>
            </w:pPr>
            <w:r>
              <w:t xml:space="preserve">Optimistic</w:t>
            </w:r>
          </w:p>
        </w:tc>
        <w:tc>
          <w:tcPr/>
          <w:p>
            <w:pPr>
              <w:pStyle w:val="Compact"/>
            </w:pPr>
            <w:r>
              <w:t xml:space="preserve">Đơn vị</w:t>
            </w:r>
          </w:p>
        </w:tc>
      </w:tr>
      <w:tr>
        <w:tc>
          <w:tcPr/>
          <w:p>
            <w:pPr>
              <w:pStyle w:val="Compact"/>
            </w:pPr>
            <w:r>
              <w:t xml:space="preserve">CAPEX</w:t>
            </w:r>
          </w:p>
        </w:tc>
        <w:tc>
          <w:tcPr/>
          <w:p>
            <w:pPr>
              <w:pStyle w:val="Compact"/>
              <w:jc w:val="right"/>
            </w:pPr>
            <w:r>
              <w:t xml:space="preserve">54,63</w:t>
            </w:r>
          </w:p>
        </w:tc>
        <w:tc>
          <w:tcPr/>
          <w:p>
            <w:pPr>
              <w:pStyle w:val="Compact"/>
              <w:jc w:val="right"/>
            </w:pPr>
            <w:r>
              <w:t xml:space="preserve">47,50</w:t>
            </w:r>
          </w:p>
        </w:tc>
        <w:tc>
          <w:tcPr/>
          <w:p>
            <w:pPr>
              <w:pStyle w:val="Compact"/>
              <w:jc w:val="right"/>
            </w:pPr>
            <w:r>
              <w:t xml:space="preserve">45,13</w:t>
            </w:r>
          </w:p>
        </w:tc>
        <w:tc>
          <w:tcPr/>
          <w:p>
            <w:pPr>
              <w:pStyle w:val="Compact"/>
            </w:pPr>
            <w:r>
              <w:t xml:space="preserve">M USD</w:t>
            </w:r>
          </w:p>
        </w:tc>
      </w:tr>
      <w:tr>
        <w:tc>
          <w:tcPr/>
          <w:p>
            <w:pPr>
              <w:pStyle w:val="Compact"/>
            </w:pPr>
            <w:r>
              <w:t xml:space="preserve">Revenue 15Y</w:t>
            </w:r>
          </w:p>
        </w:tc>
        <w:tc>
          <w:tcPr/>
          <w:p>
            <w:pPr>
              <w:pStyle w:val="Compact"/>
              <w:jc w:val="right"/>
            </w:pPr>
            <w:r>
              <w:t xml:space="preserve">115,50</w:t>
            </w:r>
          </w:p>
        </w:tc>
        <w:tc>
          <w:tcPr/>
          <w:p>
            <w:pPr>
              <w:pStyle w:val="Compact"/>
              <w:jc w:val="right"/>
            </w:pPr>
            <w:r>
              <w:t xml:space="preserve">165,00</w:t>
            </w:r>
          </w:p>
        </w:tc>
        <w:tc>
          <w:tcPr/>
          <w:p>
            <w:pPr>
              <w:pStyle w:val="Compact"/>
              <w:jc w:val="right"/>
            </w:pPr>
            <w:r>
              <w:t xml:space="preserve">220,00</w:t>
            </w:r>
          </w:p>
        </w:tc>
        <w:tc>
          <w:tcPr/>
          <w:p>
            <w:pPr>
              <w:pStyle w:val="Compact"/>
            </w:pPr>
            <w:r>
              <w:t xml:space="preserve">M USD</w:t>
            </w:r>
          </w:p>
        </w:tc>
      </w:tr>
      <w:tr>
        <w:tc>
          <w:tcPr/>
          <w:p>
            <w:pPr>
              <w:pStyle w:val="Compact"/>
            </w:pPr>
            <w:r>
              <w:t xml:space="preserve">Revenue Y15</w:t>
            </w:r>
          </w:p>
        </w:tc>
        <w:tc>
          <w:tcPr/>
          <w:p>
            <w:pPr>
              <w:pStyle w:val="Compact"/>
              <w:jc w:val="right"/>
            </w:pPr>
            <w:r>
              <w:t xml:space="preserve">22,00</w:t>
            </w:r>
          </w:p>
        </w:tc>
        <w:tc>
          <w:tcPr/>
          <w:p>
            <w:pPr>
              <w:pStyle w:val="Compact"/>
              <w:jc w:val="right"/>
            </w:pPr>
            <w:r>
              <w:t xml:space="preserve">32,00</w:t>
            </w:r>
          </w:p>
        </w:tc>
        <w:tc>
          <w:tcPr/>
          <w:p>
            <w:pPr>
              <w:pStyle w:val="Compact"/>
              <w:jc w:val="right"/>
            </w:pPr>
            <w:r>
              <w:t xml:space="preserve">45,00</w:t>
            </w:r>
          </w:p>
        </w:tc>
        <w:tc>
          <w:tcPr/>
          <w:p>
            <w:pPr>
              <w:pStyle w:val="Compact"/>
            </w:pPr>
            <w:r>
              <w:t xml:space="preserve">M USD</w:t>
            </w:r>
          </w:p>
        </w:tc>
      </w:tr>
      <w:tr>
        <w:tc>
          <w:tcPr/>
          <w:p>
            <w:pPr>
              <w:pStyle w:val="Compact"/>
            </w:pPr>
            <w:r>
              <w:t xml:space="preserve">EBITDA 15Y</w:t>
            </w:r>
          </w:p>
        </w:tc>
        <w:tc>
          <w:tcPr/>
          <w:p>
            <w:pPr>
              <w:pStyle w:val="Compact"/>
              <w:jc w:val="right"/>
            </w:pPr>
            <w:r>
              <w:t xml:space="preserve">22,00</w:t>
            </w:r>
          </w:p>
        </w:tc>
        <w:tc>
          <w:tcPr/>
          <w:p>
            <w:pPr>
              <w:pStyle w:val="Compact"/>
              <w:jc w:val="right"/>
            </w:pPr>
            <w:r>
              <w:t xml:space="preserve">40,00</w:t>
            </w:r>
          </w:p>
        </w:tc>
        <w:tc>
          <w:tcPr/>
          <w:p>
            <w:pPr>
              <w:pStyle w:val="Compact"/>
              <w:jc w:val="right"/>
            </w:pPr>
            <w:r>
              <w:t xml:space="preserve">62,00</w:t>
            </w:r>
          </w:p>
        </w:tc>
        <w:tc>
          <w:tcPr/>
          <w:p>
            <w:pPr>
              <w:pStyle w:val="Compact"/>
            </w:pPr>
            <w:r>
              <w:t xml:space="preserve">M USD</w:t>
            </w:r>
          </w:p>
        </w:tc>
      </w:tr>
      <w:tr>
        <w:tc>
          <w:tcPr/>
          <w:p>
            <w:pPr>
              <w:pStyle w:val="Compact"/>
            </w:pPr>
            <w:r>
              <w:t xml:space="preserve">EBITDA Margin (steady)</w:t>
            </w:r>
          </w:p>
        </w:tc>
        <w:tc>
          <w:tcPr/>
          <w:p>
            <w:pPr>
              <w:pStyle w:val="Compact"/>
              <w:jc w:val="right"/>
            </w:pPr>
            <w:r>
              <w:t xml:space="preserve">20%</w:t>
            </w:r>
          </w:p>
        </w:tc>
        <w:tc>
          <w:tcPr/>
          <w:p>
            <w:pPr>
              <w:pStyle w:val="Compact"/>
              <w:jc w:val="right"/>
            </w:pPr>
            <w:r>
              <w:t xml:space="preserve">28%</w:t>
            </w:r>
          </w:p>
        </w:tc>
        <w:tc>
          <w:tcPr/>
          <w:p>
            <w:pPr>
              <w:pStyle w:val="Compact"/>
              <w:jc w:val="right"/>
            </w:pPr>
            <w:r>
              <w:t xml:space="preserve">32%</w:t>
            </w:r>
          </w:p>
        </w:tc>
        <w:tc>
          <w:tcPr/>
          <w:p>
            <w:pPr>
              <w:pStyle w:val="Compact"/>
            </w:pPr>
            <w:r>
              <w:t xml:space="preserve">%</w:t>
            </w:r>
          </w:p>
        </w:tc>
      </w:tr>
      <w:tr>
        <w:tc>
          <w:tcPr/>
          <w:p>
            <w:pPr>
              <w:pStyle w:val="Compact"/>
            </w:pPr>
            <w:r>
              <w:t xml:space="preserve">NPV 50Y (WACC)</w:t>
            </w:r>
          </w:p>
        </w:tc>
        <w:tc>
          <w:tcPr/>
          <w:p>
            <w:pPr>
              <w:pStyle w:val="Compact"/>
              <w:jc w:val="right"/>
            </w:pPr>
            <w:r>
              <w:t xml:space="preserve">(6,50)</w:t>
            </w:r>
          </w:p>
        </w:tc>
        <w:tc>
          <w:tcPr/>
          <w:p>
            <w:pPr>
              <w:pStyle w:val="Compact"/>
              <w:jc w:val="right"/>
            </w:pPr>
            <w:r>
              <w:t xml:space="preserve">1,50</w:t>
            </w:r>
          </w:p>
        </w:tc>
        <w:tc>
          <w:tcPr/>
          <w:p>
            <w:pPr>
              <w:pStyle w:val="Compact"/>
              <w:jc w:val="right"/>
            </w:pPr>
            <w:r>
              <w:t xml:space="preserve">18,20</w:t>
            </w:r>
          </w:p>
        </w:tc>
        <w:tc>
          <w:tcPr/>
          <w:p>
            <w:pPr>
              <w:pStyle w:val="Compact"/>
            </w:pPr>
            <w:r>
              <w:t xml:space="preserve">M USD</w:t>
            </w:r>
          </w:p>
        </w:tc>
      </w:tr>
      <w:tr>
        <w:tc>
          <w:tcPr/>
          <w:p>
            <w:pPr>
              <w:pStyle w:val="Compact"/>
            </w:pPr>
            <w:r>
              <w:t xml:space="preserve">NPV 20Y (WACC)</w:t>
            </w:r>
          </w:p>
        </w:tc>
        <w:tc>
          <w:tcPr/>
          <w:p>
            <w:pPr>
              <w:pStyle w:val="Compact"/>
              <w:jc w:val="right"/>
            </w:pPr>
            <w:r>
              <w:t xml:space="preserve">(14,80)</w:t>
            </w:r>
          </w:p>
        </w:tc>
        <w:tc>
          <w:tcPr/>
          <w:p>
            <w:pPr>
              <w:pStyle w:val="Compact"/>
              <w:jc w:val="right"/>
            </w:pPr>
            <w:r>
              <w:t xml:space="preserve">(5,30)</w:t>
            </w:r>
          </w:p>
        </w:tc>
        <w:tc>
          <w:tcPr/>
          <w:p>
            <w:pPr>
              <w:pStyle w:val="Compact"/>
              <w:jc w:val="right"/>
            </w:pPr>
            <w:r>
              <w:t xml:space="preserve">5,80</w:t>
            </w:r>
          </w:p>
        </w:tc>
        <w:tc>
          <w:tcPr/>
          <w:p>
            <w:pPr>
              <w:pStyle w:val="Compact"/>
            </w:pPr>
            <w:r>
              <w:t xml:space="preserve">M USD</w:t>
            </w:r>
          </w:p>
        </w:tc>
      </w:tr>
      <w:tr>
        <w:tc>
          <w:tcPr/>
          <w:p>
            <w:pPr>
              <w:pStyle w:val="Compact"/>
            </w:pPr>
            <w:r>
              <w:t xml:space="preserve">IRR 50Y</w:t>
            </w:r>
          </w:p>
        </w:tc>
        <w:tc>
          <w:tcPr/>
          <w:p>
            <w:pPr>
              <w:pStyle w:val="Compact"/>
              <w:jc w:val="right"/>
            </w:pPr>
            <w:r>
              <w:t xml:space="preserve">10,5%</w:t>
            </w:r>
          </w:p>
        </w:tc>
        <w:tc>
          <w:tcPr/>
          <w:p>
            <w:pPr>
              <w:pStyle w:val="Compact"/>
              <w:jc w:val="right"/>
            </w:pPr>
            <w:r>
              <w:t xml:space="preserve">13,0%</w:t>
            </w:r>
          </w:p>
        </w:tc>
        <w:tc>
          <w:tcPr/>
          <w:p>
            <w:pPr>
              <w:pStyle w:val="Compact"/>
              <w:jc w:val="right"/>
            </w:pPr>
            <w:r>
              <w:t xml:space="preserve">17,5%</w:t>
            </w:r>
          </w:p>
        </w:tc>
        <w:tc>
          <w:tcPr/>
          <w:p>
            <w:pPr>
              <w:pStyle w:val="Compact"/>
            </w:pPr>
            <w:r>
              <w:t xml:space="preserve">%</w:t>
            </w:r>
          </w:p>
        </w:tc>
      </w:tr>
      <w:tr>
        <w:tc>
          <w:tcPr/>
          <w:p>
            <w:pPr>
              <w:pStyle w:val="Compact"/>
            </w:pPr>
            <w:r>
              <w:t xml:space="preserve">IRR 20Y</w:t>
            </w:r>
          </w:p>
        </w:tc>
        <w:tc>
          <w:tcPr/>
          <w:p>
            <w:pPr>
              <w:pStyle w:val="Compact"/>
              <w:jc w:val="right"/>
            </w:pPr>
            <w:r>
              <w:t xml:space="preserve">7,5%</w:t>
            </w:r>
          </w:p>
        </w:tc>
        <w:tc>
          <w:tcPr/>
          <w:p>
            <w:pPr>
              <w:pStyle w:val="Compact"/>
              <w:jc w:val="right"/>
            </w:pPr>
            <w:r>
              <w:t xml:space="preserve">9,5%</w:t>
            </w:r>
          </w:p>
        </w:tc>
        <w:tc>
          <w:tcPr/>
          <w:p>
            <w:pPr>
              <w:pStyle w:val="Compact"/>
              <w:jc w:val="right"/>
            </w:pPr>
            <w:r>
              <w:t xml:space="preserve">14,2%</w:t>
            </w:r>
          </w:p>
        </w:tc>
        <w:tc>
          <w:tcPr/>
          <w:p>
            <w:pPr>
              <w:pStyle w:val="Compact"/>
            </w:pPr>
            <w:r>
              <w:t xml:space="preserve">%</w:t>
            </w:r>
          </w:p>
        </w:tc>
      </w:tr>
      <w:tr>
        <w:tc>
          <w:tcPr/>
          <w:p>
            <w:pPr>
              <w:pStyle w:val="Compact"/>
            </w:pPr>
            <w:r>
              <w:t xml:space="preserve">Payback (Discounted, 50Y)</w:t>
            </w:r>
          </w:p>
        </w:tc>
        <w:tc>
          <w:tcPr/>
          <w:p>
            <w:pPr>
              <w:pStyle w:val="Compact"/>
              <w:jc w:val="right"/>
            </w:pPr>
            <w:r>
              <w:t xml:space="preserve">22,0</w:t>
            </w:r>
          </w:p>
        </w:tc>
        <w:tc>
          <w:tcPr/>
          <w:p>
            <w:pPr>
              <w:pStyle w:val="Compact"/>
              <w:jc w:val="right"/>
            </w:pPr>
            <w:r>
              <w:t xml:space="preserve">13,0</w:t>
            </w:r>
          </w:p>
        </w:tc>
        <w:tc>
          <w:tcPr/>
          <w:p>
            <w:pPr>
              <w:pStyle w:val="Compact"/>
              <w:jc w:val="right"/>
            </w:pPr>
            <w:r>
              <w:t xml:space="preserve">9,5</w:t>
            </w:r>
          </w:p>
        </w:tc>
        <w:tc>
          <w:tcPr/>
          <w:p>
            <w:pPr>
              <w:pStyle w:val="Compact"/>
            </w:pPr>
            <w:r>
              <w:t xml:space="preserve">năm</w:t>
            </w:r>
          </w:p>
        </w:tc>
      </w:tr>
      <w:tr>
        <w:tc>
          <w:tcPr/>
          <w:p>
            <w:pPr>
              <w:pStyle w:val="Compact"/>
            </w:pPr>
            <w:r>
              <w:t xml:space="preserve">Breakeven EBIT</w:t>
            </w:r>
          </w:p>
        </w:tc>
        <w:tc>
          <w:tcPr/>
          <w:p>
            <w:pPr>
              <w:pStyle w:val="Compact"/>
              <w:jc w:val="right"/>
            </w:pPr>
            <w:r>
              <w:t xml:space="preserve">Y11</w:t>
            </w:r>
          </w:p>
        </w:tc>
        <w:tc>
          <w:tcPr/>
          <w:p>
            <w:pPr>
              <w:pStyle w:val="Compact"/>
              <w:jc w:val="right"/>
            </w:pPr>
            <w:r>
              <w:t xml:space="preserve">Y8-Y9</w:t>
            </w:r>
          </w:p>
        </w:tc>
        <w:tc>
          <w:tcPr/>
          <w:p>
            <w:pPr>
              <w:pStyle w:val="Compact"/>
              <w:jc w:val="right"/>
            </w:pPr>
            <w:r>
              <w:t xml:space="preserve">Y7</w:t>
            </w:r>
          </w:p>
        </w:tc>
        <w:tc>
          <w:tcPr/>
          <w:p>
            <w:pPr>
              <w:pStyle w:val="Compact"/>
            </w:pPr>
            <w:r>
              <w:t xml:space="preserve">năm</w:t>
            </w:r>
          </w:p>
        </w:tc>
      </w:tr>
    </w:tbl>
    <w:bookmarkEnd w:id="587"/>
    <w:bookmarkStart w:id="588" w:name="g.11.3.-probability-weighted-npv"/>
    <w:p>
      <w:pPr>
        <w:pStyle w:val="Heading3"/>
      </w:pPr>
      <w:r>
        <w:rPr>
          <w:rStyle w:val="SectionNumber"/>
        </w:rPr>
        <w:t xml:space="preserve">23.11.3</w:t>
      </w:r>
      <w:r>
        <w:tab/>
      </w:r>
      <w:r>
        <w:t xml:space="preserve">G.11.3. Probability-Weighted NPV</w:t>
      </w:r>
    </w:p>
    <w:tbl>
      <w:tblPr>
        <w:tblStyle w:val="Table"/>
        <w:tblW w:type="pct" w:w="5000"/>
        <w:tblLayout w:type="fixed"/>
        <w:tblLook w:firstRow="1" w:lastRow="0" w:firstColumn="0" w:lastColumn="0" w:noHBand="0" w:noVBand="0" w:val="0020"/>
      </w:tblPr>
      <w:tblGrid>
        <w:gridCol w:w="2765"/>
        <w:gridCol w:w="1760"/>
        <w:gridCol w:w="1382"/>
        <w:gridCol w:w="2011"/>
      </w:tblGrid>
      <w:tr>
        <w:trPr>
          <w:tblHeader w:val="on"/>
        </w:trPr>
        <w:tc>
          <w:tcPr/>
          <w:p>
            <w:pPr>
              <w:pStyle w:val="Compact"/>
            </w:pPr>
            <w:r>
              <w:t xml:space="preserve">Kịch bản</w:t>
            </w:r>
          </w:p>
        </w:tc>
        <w:tc>
          <w:tcPr/>
          <w:p>
            <w:pPr>
              <w:pStyle w:val="Compact"/>
              <w:jc w:val="right"/>
            </w:pPr>
            <w:r>
              <w:t xml:space="preserve">Xác suất [A]</w:t>
            </w:r>
          </w:p>
        </w:tc>
        <w:tc>
          <w:tcPr/>
          <w:p>
            <w:pPr>
              <w:pStyle w:val="Compact"/>
              <w:jc w:val="right"/>
            </w:pPr>
            <w:r>
              <w:t xml:space="preserve">NPV 50Y (M)</w:t>
            </w:r>
          </w:p>
        </w:tc>
        <w:tc>
          <w:tcPr/>
          <w:p>
            <w:pPr>
              <w:pStyle w:val="Compact"/>
              <w:jc w:val="right"/>
            </w:pPr>
            <w:r>
              <w:t xml:space="preserve">Weighted NPV (M)</w:t>
            </w:r>
          </w:p>
        </w:tc>
      </w:tr>
      <w:tr>
        <w:tc>
          <w:tcPr/>
          <w:p>
            <w:pPr>
              <w:pStyle w:val="Compact"/>
            </w:pPr>
            <w:r>
              <w:t xml:space="preserve">Conservative</w:t>
            </w:r>
          </w:p>
        </w:tc>
        <w:tc>
          <w:tcPr/>
          <w:p>
            <w:pPr>
              <w:pStyle w:val="Compact"/>
              <w:jc w:val="right"/>
            </w:pPr>
            <w:r>
              <w:t xml:space="preserve">25%</w:t>
            </w:r>
          </w:p>
        </w:tc>
        <w:tc>
          <w:tcPr/>
          <w:p>
            <w:pPr>
              <w:pStyle w:val="Compact"/>
              <w:jc w:val="right"/>
            </w:pPr>
            <w:r>
              <w:t xml:space="preserve">(6,50)</w:t>
            </w:r>
          </w:p>
        </w:tc>
        <w:tc>
          <w:tcPr/>
          <w:p>
            <w:pPr>
              <w:pStyle w:val="Compact"/>
              <w:jc w:val="right"/>
            </w:pPr>
            <w:r>
              <w:t xml:space="preserve">(1,63)</w:t>
            </w:r>
          </w:p>
        </w:tc>
      </w:tr>
      <w:tr>
        <w:tc>
          <w:tcPr/>
          <w:p>
            <w:pPr>
              <w:pStyle w:val="Compact"/>
            </w:pPr>
            <w:r>
              <w:t xml:space="preserve">Base</w:t>
            </w:r>
          </w:p>
        </w:tc>
        <w:tc>
          <w:tcPr/>
          <w:p>
            <w:pPr>
              <w:pStyle w:val="Compact"/>
              <w:jc w:val="right"/>
            </w:pPr>
            <w:r>
              <w:t xml:space="preserve">50%</w:t>
            </w:r>
          </w:p>
        </w:tc>
        <w:tc>
          <w:tcPr/>
          <w:p>
            <w:pPr>
              <w:pStyle w:val="Compact"/>
              <w:jc w:val="right"/>
            </w:pPr>
            <w:r>
              <w:t xml:space="preserve">1,50</w:t>
            </w:r>
          </w:p>
        </w:tc>
        <w:tc>
          <w:tcPr/>
          <w:p>
            <w:pPr>
              <w:pStyle w:val="Compact"/>
              <w:jc w:val="right"/>
            </w:pPr>
            <w:r>
              <w:t xml:space="preserve">0,75</w:t>
            </w:r>
          </w:p>
        </w:tc>
      </w:tr>
      <w:tr>
        <w:tc>
          <w:tcPr/>
          <w:p>
            <w:pPr>
              <w:pStyle w:val="Compact"/>
            </w:pPr>
            <w:r>
              <w:t xml:space="preserve">Optimistic</w:t>
            </w:r>
          </w:p>
        </w:tc>
        <w:tc>
          <w:tcPr/>
          <w:p>
            <w:pPr>
              <w:pStyle w:val="Compact"/>
              <w:jc w:val="right"/>
            </w:pPr>
            <w:r>
              <w:t xml:space="preserve">25%</w:t>
            </w:r>
          </w:p>
        </w:tc>
        <w:tc>
          <w:tcPr/>
          <w:p>
            <w:pPr>
              <w:pStyle w:val="Compact"/>
              <w:jc w:val="right"/>
            </w:pPr>
            <w:r>
              <w:t xml:space="preserve">18,20</w:t>
            </w:r>
          </w:p>
        </w:tc>
        <w:tc>
          <w:tcPr/>
          <w:p>
            <w:pPr>
              <w:pStyle w:val="Compact"/>
              <w:jc w:val="right"/>
            </w:pPr>
            <w:r>
              <w:t xml:space="preserve">4,55</w:t>
            </w:r>
          </w:p>
        </w:tc>
      </w:tr>
      <w:tr>
        <w:tc>
          <w:tcPr/>
          <w:p>
            <w:pPr>
              <w:pStyle w:val="Compact"/>
            </w:pPr>
            <w:r>
              <w:rPr>
                <w:b/>
                <w:bCs/>
              </w:rPr>
              <w:t xml:space="preserve">Expected NPV</w:t>
            </w:r>
          </w:p>
        </w:tc>
        <w:tc>
          <w:tcPr/>
          <w:p>
            <w:pPr>
              <w:pStyle w:val="Compact"/>
              <w:jc w:val="right"/>
            </w:pPr>
            <w:r>
              <w:rPr>
                <w:b/>
                <w:bCs/>
              </w:rPr>
              <w:t xml:space="preserve">100%</w:t>
            </w:r>
          </w:p>
        </w:tc>
        <w:tc>
          <w:tcPr/>
          <w:p>
            <w:pPr>
              <w:pStyle w:val="Compact"/>
            </w:pPr>
          </w:p>
        </w:tc>
        <w:tc>
          <w:tcPr/>
          <w:p>
            <w:pPr>
              <w:pStyle w:val="Compact"/>
              <w:jc w:val="right"/>
            </w:pPr>
            <w:r>
              <w:rPr>
                <w:b/>
                <w:bCs/>
              </w:rPr>
              <w:t xml:space="preserve">3,68</w:t>
            </w:r>
          </w:p>
        </w:tc>
      </w:tr>
    </w:tbl>
    <w:p>
      <w:pPr>
        <w:pStyle w:val="BlockText"/>
      </w:pPr>
      <w:r>
        <w:rPr>
          <w:b/>
          <w:bCs/>
        </w:rPr>
        <w:t xml:space="preserve">[C] Expected NPV = 3,68M USD &gt; 0</w:t>
      </w:r>
      <w:r>
        <w:t xml:space="preserve">, dự án đáng đầu tư khi xét xác suất có trọng số. Tuy nhiên, P(NPV&lt;0) ở kịch bản Conservative = 25% cho thấy rủi ro không nhỏ. Monte Carlo chi tiết (§5.9) cho P(NPV&gt;0, 50Y) = 65%.</w:t>
      </w:r>
    </w:p>
    <w:p>
      <w:r>
        <w:pict>
          <v:rect style="width:0;height:1.5pt" o:hralign="center" o:hrstd="t" o:hr="t"/>
        </w:pict>
      </w:r>
    </w:p>
    <w:bookmarkEnd w:id="588"/>
    <w:bookmarkEnd w:id="589"/>
    <w:bookmarkStart w:id="593" w:name="g.12.-bảng-khấu-hao-chi-tiết"/>
    <w:p>
      <w:pPr>
        <w:pStyle w:val="Heading2"/>
      </w:pPr>
      <w:r>
        <w:rPr>
          <w:rStyle w:val="SectionNumber"/>
        </w:rPr>
        <w:t xml:space="preserve">23.12</w:t>
      </w:r>
      <w:r>
        <w:tab/>
      </w:r>
      <w:r>
        <w:t xml:space="preserve">G.12. Bảng Khấu hao Chi tiết</w:t>
      </w:r>
    </w:p>
    <w:p>
      <w:pPr>
        <w:pStyle w:val="BlockText"/>
      </w:pPr>
      <w:r>
        <w:rPr>
          <w:b/>
          <w:bCs/>
        </w:rPr>
        <w:t xml:space="preserve">V2.1 NOTE</w:t>
      </w:r>
      <w:r>
        <w:t xml:space="preserve">: Khấu hao dưới đây dựa trên mô hình cũ (thiết bị mua từ Y0). V2.1: Thiết bị IoT từ Y4, CNC từ Y5, DC từ Y7. Tổng D&amp;A tương đương nhưng dịch chuyển sang phải 5 năm.</w:t>
      </w:r>
    </w:p>
    <w:bookmarkStart w:id="590" w:name="X72531208f29b85eb64dfe25d2212a8c01521599"/>
    <w:p>
      <w:pPr>
        <w:pStyle w:val="Heading3"/>
      </w:pPr>
      <w:r>
        <w:rPr>
          <w:rStyle w:val="SectionNumber"/>
        </w:rPr>
        <w:t xml:space="preserve">23.12.1</w:t>
      </w:r>
      <w:r>
        <w:tab/>
      </w:r>
      <w:r>
        <w:t xml:space="preserve">G.12.1. Nhóm 1: Khấu hao nhanh (3-5 năm) — GPU, Server, Storage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Năm</w:t>
            </w:r>
          </w:p>
        </w:tc>
        <w:tc>
          <w:tcPr/>
          <w:p>
            <w:pPr>
              <w:pStyle w:val="Compact"/>
              <w:jc w:val="right"/>
            </w:pPr>
            <w:r>
              <w:t xml:space="preserve">NBV đầu kỳ</w:t>
            </w:r>
          </w:p>
        </w:tc>
        <w:tc>
          <w:tcPr/>
          <w:p>
            <w:pPr>
              <w:pStyle w:val="Compact"/>
              <w:jc w:val="right"/>
            </w:pPr>
            <w:r>
              <w:t xml:space="preserve">Đầu tư mới</w:t>
            </w:r>
          </w:p>
        </w:tc>
        <w:tc>
          <w:tcPr/>
          <w:p>
            <w:pPr>
              <w:pStyle w:val="Compact"/>
              <w:jc w:val="right"/>
            </w:pPr>
            <w:r>
              <w:t xml:space="preserve">Khấu hao</w:t>
            </w:r>
          </w:p>
        </w:tc>
        <w:tc>
          <w:tcPr/>
          <w:p>
            <w:pPr>
              <w:pStyle w:val="Compact"/>
              <w:jc w:val="right"/>
            </w:pPr>
            <w:r>
              <w:t xml:space="preserve">NBV cuối kỳ</w:t>
            </w:r>
          </w:p>
        </w:tc>
      </w:tr>
      <w:tr>
        <w:tc>
          <w:tcPr/>
          <w:p>
            <w:pPr>
              <w:pStyle w:val="Compact"/>
              <w:jc w:val="right"/>
            </w:pPr>
            <w:r>
              <w:t xml:space="preserve">2025</w:t>
            </w:r>
          </w:p>
        </w:tc>
        <w:tc>
          <w:tcPr/>
          <w:p>
            <w:pPr>
              <w:pStyle w:val="Compact"/>
              <w:jc w:val="right"/>
            </w:pPr>
            <w:r>
              <w:t xml:space="preserve">0,00</w:t>
            </w:r>
          </w:p>
        </w:tc>
        <w:tc>
          <w:tcPr/>
          <w:p>
            <w:pPr>
              <w:pStyle w:val="Compact"/>
              <w:jc w:val="right"/>
            </w:pPr>
            <w:r>
              <w:t xml:space="preserve">5,60</w:t>
            </w:r>
          </w:p>
        </w:tc>
        <w:tc>
          <w:tcPr/>
          <w:p>
            <w:pPr>
              <w:pStyle w:val="Compact"/>
              <w:jc w:val="right"/>
            </w:pPr>
            <w:r>
              <w:t xml:space="preserve">(0,47)</w:t>
            </w:r>
          </w:p>
        </w:tc>
        <w:tc>
          <w:tcPr/>
          <w:p>
            <w:pPr>
              <w:pStyle w:val="Compact"/>
              <w:jc w:val="right"/>
            </w:pPr>
            <w:r>
              <w:t xml:space="preserve">5,13</w:t>
            </w:r>
          </w:p>
        </w:tc>
      </w:tr>
      <w:tr>
        <w:tc>
          <w:tcPr/>
          <w:p>
            <w:pPr>
              <w:pStyle w:val="Compact"/>
              <w:jc w:val="right"/>
            </w:pPr>
            <w:r>
              <w:t xml:space="preserve">2026</w:t>
            </w:r>
          </w:p>
        </w:tc>
        <w:tc>
          <w:tcPr/>
          <w:p>
            <w:pPr>
              <w:pStyle w:val="Compact"/>
              <w:jc w:val="right"/>
            </w:pPr>
            <w:r>
              <w:t xml:space="preserve">5,13</w:t>
            </w:r>
          </w:p>
        </w:tc>
        <w:tc>
          <w:tcPr/>
          <w:p>
            <w:pPr>
              <w:pStyle w:val="Compact"/>
              <w:jc w:val="right"/>
            </w:pPr>
            <w:r>
              <w:t xml:space="preserve">0,60</w:t>
            </w:r>
          </w:p>
        </w:tc>
        <w:tc>
          <w:tcPr/>
          <w:p>
            <w:pPr>
              <w:pStyle w:val="Compact"/>
              <w:jc w:val="right"/>
            </w:pPr>
            <w:r>
              <w:t xml:space="preserve">(1,45)</w:t>
            </w:r>
          </w:p>
        </w:tc>
        <w:tc>
          <w:tcPr/>
          <w:p>
            <w:pPr>
              <w:pStyle w:val="Compact"/>
              <w:jc w:val="right"/>
            </w:pPr>
            <w:r>
              <w:t xml:space="preserve">4,28</w:t>
            </w:r>
          </w:p>
        </w:tc>
      </w:tr>
      <w:tr>
        <w:tc>
          <w:tcPr/>
          <w:p>
            <w:pPr>
              <w:pStyle w:val="Compact"/>
              <w:jc w:val="right"/>
            </w:pPr>
            <w:r>
              <w:t xml:space="preserve">2027</w:t>
            </w:r>
          </w:p>
        </w:tc>
        <w:tc>
          <w:tcPr/>
          <w:p>
            <w:pPr>
              <w:pStyle w:val="Compact"/>
              <w:jc w:val="right"/>
            </w:pPr>
            <w:r>
              <w:t xml:space="preserve">4,28</w:t>
            </w:r>
          </w:p>
        </w:tc>
        <w:tc>
          <w:tcPr/>
          <w:p>
            <w:pPr>
              <w:pStyle w:val="Compact"/>
              <w:jc w:val="right"/>
            </w:pPr>
            <w:r>
              <w:t xml:space="preserve">0,00</w:t>
            </w:r>
          </w:p>
        </w:tc>
        <w:tc>
          <w:tcPr/>
          <w:p>
            <w:pPr>
              <w:pStyle w:val="Compact"/>
              <w:jc w:val="right"/>
            </w:pPr>
            <w:r>
              <w:t xml:space="preserve">(1,45)</w:t>
            </w:r>
          </w:p>
        </w:tc>
        <w:tc>
          <w:tcPr/>
          <w:p>
            <w:pPr>
              <w:pStyle w:val="Compact"/>
              <w:jc w:val="right"/>
            </w:pPr>
            <w:r>
              <w:t xml:space="preserve">2,83</w:t>
            </w:r>
          </w:p>
        </w:tc>
      </w:tr>
      <w:tr>
        <w:tc>
          <w:tcPr/>
          <w:p>
            <w:pPr>
              <w:pStyle w:val="Compact"/>
              <w:jc w:val="right"/>
            </w:pPr>
            <w:r>
              <w:t xml:space="preserve">2028</w:t>
            </w:r>
          </w:p>
        </w:tc>
        <w:tc>
          <w:tcPr/>
          <w:p>
            <w:pPr>
              <w:pStyle w:val="Compact"/>
              <w:jc w:val="right"/>
            </w:pPr>
            <w:r>
              <w:t xml:space="preserve">2,83</w:t>
            </w:r>
          </w:p>
        </w:tc>
        <w:tc>
          <w:tcPr/>
          <w:p>
            <w:pPr>
              <w:pStyle w:val="Compact"/>
              <w:jc w:val="right"/>
            </w:pPr>
            <w:r>
              <w:t xml:space="preserve">7,90</w:t>
            </w:r>
          </w:p>
        </w:tc>
        <w:tc>
          <w:tcPr/>
          <w:p>
            <w:pPr>
              <w:pStyle w:val="Compact"/>
              <w:jc w:val="right"/>
            </w:pPr>
            <w:r>
              <w:t xml:space="preserve">(2,78)</w:t>
            </w:r>
          </w:p>
        </w:tc>
        <w:tc>
          <w:tcPr/>
          <w:p>
            <w:pPr>
              <w:pStyle w:val="Compact"/>
              <w:jc w:val="right"/>
            </w:pPr>
            <w:r>
              <w:t xml:space="preserve">7,95</w:t>
            </w:r>
          </w:p>
        </w:tc>
      </w:tr>
      <w:tr>
        <w:tc>
          <w:tcPr/>
          <w:p>
            <w:pPr>
              <w:pStyle w:val="Compact"/>
              <w:jc w:val="right"/>
            </w:pPr>
            <w:r>
              <w:t xml:space="preserve">2029</w:t>
            </w:r>
          </w:p>
        </w:tc>
        <w:tc>
          <w:tcPr/>
          <w:p>
            <w:pPr>
              <w:pStyle w:val="Compact"/>
              <w:jc w:val="right"/>
            </w:pPr>
            <w:r>
              <w:t xml:space="preserve">7,95</w:t>
            </w:r>
          </w:p>
        </w:tc>
        <w:tc>
          <w:tcPr/>
          <w:p>
            <w:pPr>
              <w:pStyle w:val="Compact"/>
              <w:jc w:val="right"/>
            </w:pPr>
            <w:r>
              <w:t xml:space="preserve">0,40</w:t>
            </w:r>
          </w:p>
        </w:tc>
        <w:tc>
          <w:tcPr/>
          <w:p>
            <w:pPr>
              <w:pStyle w:val="Compact"/>
              <w:jc w:val="right"/>
            </w:pPr>
            <w:r>
              <w:t xml:space="preserve">(2,78)</w:t>
            </w:r>
          </w:p>
        </w:tc>
        <w:tc>
          <w:tcPr/>
          <w:p>
            <w:pPr>
              <w:pStyle w:val="Compact"/>
              <w:jc w:val="right"/>
            </w:pPr>
            <w:r>
              <w:t xml:space="preserve">5,57</w:t>
            </w:r>
          </w:p>
        </w:tc>
      </w:tr>
      <w:tr>
        <w:tc>
          <w:tcPr/>
          <w:p>
            <w:pPr>
              <w:pStyle w:val="Compact"/>
              <w:jc w:val="right"/>
            </w:pPr>
            <w:r>
              <w:t xml:space="preserve">2030</w:t>
            </w:r>
          </w:p>
        </w:tc>
        <w:tc>
          <w:tcPr/>
          <w:p>
            <w:pPr>
              <w:pStyle w:val="Compact"/>
              <w:jc w:val="right"/>
            </w:pPr>
            <w:r>
              <w:t xml:space="preserve">5,57</w:t>
            </w:r>
          </w:p>
        </w:tc>
        <w:tc>
          <w:tcPr/>
          <w:p>
            <w:pPr>
              <w:pStyle w:val="Compact"/>
              <w:jc w:val="right"/>
            </w:pPr>
            <w:r>
              <w:t xml:space="preserve">0,00</w:t>
            </w:r>
          </w:p>
        </w:tc>
        <w:tc>
          <w:tcPr/>
          <w:p>
            <w:pPr>
              <w:pStyle w:val="Compact"/>
              <w:jc w:val="right"/>
            </w:pPr>
            <w:r>
              <w:t xml:space="preserve">(2,35)</w:t>
            </w:r>
          </w:p>
        </w:tc>
        <w:tc>
          <w:tcPr/>
          <w:p>
            <w:pPr>
              <w:pStyle w:val="Compact"/>
              <w:jc w:val="right"/>
            </w:pPr>
            <w:r>
              <w:t xml:space="preserve">3,22</w:t>
            </w:r>
          </w:p>
        </w:tc>
      </w:tr>
      <w:tr>
        <w:tc>
          <w:tcPr/>
          <w:p>
            <w:pPr>
              <w:pStyle w:val="Compact"/>
              <w:jc w:val="right"/>
            </w:pPr>
            <w:r>
              <w:t xml:space="preserve">2031</w:t>
            </w:r>
          </w:p>
        </w:tc>
        <w:tc>
          <w:tcPr/>
          <w:p>
            <w:pPr>
              <w:pStyle w:val="Compact"/>
              <w:jc w:val="right"/>
            </w:pPr>
            <w:r>
              <w:t xml:space="preserve">3,22</w:t>
            </w:r>
          </w:p>
        </w:tc>
        <w:tc>
          <w:tcPr/>
          <w:p>
            <w:pPr>
              <w:pStyle w:val="Compact"/>
              <w:jc w:val="right"/>
            </w:pPr>
            <w:r>
              <w:t xml:space="preserve">0,00</w:t>
            </w:r>
          </w:p>
        </w:tc>
        <w:tc>
          <w:tcPr/>
          <w:p>
            <w:pPr>
              <w:pStyle w:val="Compact"/>
              <w:jc w:val="right"/>
            </w:pPr>
            <w:r>
              <w:t xml:space="preserve">(1,85)</w:t>
            </w:r>
          </w:p>
        </w:tc>
        <w:tc>
          <w:tcPr/>
          <w:p>
            <w:pPr>
              <w:pStyle w:val="Compact"/>
              <w:jc w:val="right"/>
            </w:pPr>
            <w:r>
              <w:t xml:space="preserve">1,37</w:t>
            </w:r>
          </w:p>
        </w:tc>
      </w:tr>
      <w:tr>
        <w:tc>
          <w:tcPr/>
          <w:p>
            <w:pPr>
              <w:pStyle w:val="Compact"/>
              <w:jc w:val="right"/>
            </w:pPr>
            <w:r>
              <w:t xml:space="preserve">2032</w:t>
            </w:r>
          </w:p>
        </w:tc>
        <w:tc>
          <w:tcPr/>
          <w:p>
            <w:pPr>
              <w:pStyle w:val="Compact"/>
              <w:jc w:val="right"/>
            </w:pPr>
            <w:r>
              <w:t xml:space="preserve">1,37</w:t>
            </w:r>
          </w:p>
        </w:tc>
        <w:tc>
          <w:tcPr/>
          <w:p>
            <w:pPr>
              <w:pStyle w:val="Compact"/>
              <w:jc w:val="right"/>
            </w:pPr>
            <w:r>
              <w:t xml:space="preserve">0,00</w:t>
            </w:r>
          </w:p>
        </w:tc>
        <w:tc>
          <w:tcPr/>
          <w:p>
            <w:pPr>
              <w:pStyle w:val="Compact"/>
              <w:jc w:val="right"/>
            </w:pPr>
            <w:r>
              <w:t xml:space="preserve">(1,12)</w:t>
            </w:r>
          </w:p>
        </w:tc>
        <w:tc>
          <w:tcPr/>
          <w:p>
            <w:pPr>
              <w:pStyle w:val="Compact"/>
              <w:jc w:val="right"/>
            </w:pPr>
            <w:r>
              <w:t xml:space="preserve">0,25</w:t>
            </w:r>
          </w:p>
        </w:tc>
      </w:tr>
      <w:tr>
        <w:tc>
          <w:tcPr/>
          <w:p>
            <w:pPr>
              <w:pStyle w:val="Compact"/>
              <w:jc w:val="right"/>
            </w:pPr>
            <w:r>
              <w:t xml:space="preserve">2033</w:t>
            </w:r>
          </w:p>
        </w:tc>
        <w:tc>
          <w:tcPr/>
          <w:p>
            <w:pPr>
              <w:pStyle w:val="Compact"/>
              <w:jc w:val="right"/>
            </w:pPr>
            <w:r>
              <w:t xml:space="preserve">0,25</w:t>
            </w:r>
          </w:p>
        </w:tc>
        <w:tc>
          <w:tcPr/>
          <w:p>
            <w:pPr>
              <w:pStyle w:val="Compact"/>
              <w:jc w:val="right"/>
            </w:pPr>
            <w:r>
              <w:t xml:space="preserve">0,00</w:t>
            </w:r>
          </w:p>
        </w:tc>
        <w:tc>
          <w:tcPr/>
          <w:p>
            <w:pPr>
              <w:pStyle w:val="Compact"/>
              <w:jc w:val="right"/>
            </w:pPr>
            <w:r>
              <w:t xml:space="preserve">(0,25)</w:t>
            </w:r>
          </w:p>
        </w:tc>
        <w:tc>
          <w:tcPr/>
          <w:p>
            <w:pPr>
              <w:pStyle w:val="Compact"/>
              <w:jc w:val="right"/>
            </w:pPr>
            <w:r>
              <w:t xml:space="preserve">0,00</w:t>
            </w:r>
          </w:p>
        </w:tc>
      </w:tr>
      <w:tr>
        <w:tc>
          <w:tcPr/>
          <w:p>
            <w:pPr>
              <w:pStyle w:val="Compact"/>
              <w:jc w:val="right"/>
            </w:pPr>
            <w:r>
              <w:t xml:space="preserve">2034</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bl>
    <w:bookmarkEnd w:id="590"/>
    <w:bookmarkStart w:id="591" w:name="Xc2f23a9004e0210990f947cff056c8bda18828e"/>
    <w:p>
      <w:pPr>
        <w:pStyle w:val="Heading3"/>
      </w:pPr>
      <w:r>
        <w:rPr>
          <w:rStyle w:val="SectionNumber"/>
        </w:rPr>
        <w:t xml:space="preserve">23.12.2</w:t>
      </w:r>
      <w:r>
        <w:tab/>
      </w:r>
      <w:r>
        <w:t xml:space="preserve">G.12.2. Nhóm 2: Khấu hao trung bình (7-10 năm) — CNC, SMT, Robot, UPS/Gen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Năm</w:t>
            </w:r>
          </w:p>
        </w:tc>
        <w:tc>
          <w:tcPr/>
          <w:p>
            <w:pPr>
              <w:pStyle w:val="Compact"/>
              <w:jc w:val="right"/>
            </w:pPr>
            <w:r>
              <w:t xml:space="preserve">NBV đầu kỳ</w:t>
            </w:r>
          </w:p>
        </w:tc>
        <w:tc>
          <w:tcPr/>
          <w:p>
            <w:pPr>
              <w:pStyle w:val="Compact"/>
              <w:jc w:val="right"/>
            </w:pPr>
            <w:r>
              <w:t xml:space="preserve">Đầu tư mới</w:t>
            </w:r>
          </w:p>
        </w:tc>
        <w:tc>
          <w:tcPr/>
          <w:p>
            <w:pPr>
              <w:pStyle w:val="Compact"/>
              <w:jc w:val="right"/>
            </w:pPr>
            <w:r>
              <w:t xml:space="preserve">Khấu hao</w:t>
            </w:r>
          </w:p>
        </w:tc>
        <w:tc>
          <w:tcPr/>
          <w:p>
            <w:pPr>
              <w:pStyle w:val="Compact"/>
              <w:jc w:val="right"/>
            </w:pPr>
            <w:r>
              <w:t xml:space="preserve">NBV cuối kỳ</w:t>
            </w:r>
          </w:p>
        </w:tc>
      </w:tr>
      <w:tr>
        <w:tc>
          <w:tcPr/>
          <w:p>
            <w:pPr>
              <w:pStyle w:val="Compact"/>
              <w:jc w:val="right"/>
            </w:pPr>
            <w:r>
              <w:t xml:space="preserve">2025</w:t>
            </w:r>
          </w:p>
        </w:tc>
        <w:tc>
          <w:tcPr/>
          <w:p>
            <w:pPr>
              <w:pStyle w:val="Compact"/>
              <w:jc w:val="right"/>
            </w:pPr>
            <w:r>
              <w:t xml:space="preserve">0,00</w:t>
            </w:r>
          </w:p>
        </w:tc>
        <w:tc>
          <w:tcPr/>
          <w:p>
            <w:pPr>
              <w:pStyle w:val="Compact"/>
              <w:jc w:val="right"/>
            </w:pPr>
            <w:r>
              <w:t xml:space="preserve">8,25</w:t>
            </w:r>
          </w:p>
        </w:tc>
        <w:tc>
          <w:tcPr/>
          <w:p>
            <w:pPr>
              <w:pStyle w:val="Compact"/>
              <w:jc w:val="right"/>
            </w:pPr>
            <w:r>
              <w:t xml:space="preserve">(0,52)</w:t>
            </w:r>
          </w:p>
        </w:tc>
        <w:tc>
          <w:tcPr/>
          <w:p>
            <w:pPr>
              <w:pStyle w:val="Compact"/>
              <w:jc w:val="right"/>
            </w:pPr>
            <w:r>
              <w:t xml:space="preserve">7,73</w:t>
            </w:r>
          </w:p>
        </w:tc>
      </w:tr>
      <w:tr>
        <w:tc>
          <w:tcPr/>
          <w:p>
            <w:pPr>
              <w:pStyle w:val="Compact"/>
              <w:jc w:val="right"/>
            </w:pPr>
            <w:r>
              <w:t xml:space="preserve">2026</w:t>
            </w:r>
          </w:p>
        </w:tc>
        <w:tc>
          <w:tcPr/>
          <w:p>
            <w:pPr>
              <w:pStyle w:val="Compact"/>
              <w:jc w:val="right"/>
            </w:pPr>
            <w:r>
              <w:t xml:space="preserve">7,73</w:t>
            </w:r>
          </w:p>
        </w:tc>
        <w:tc>
          <w:tcPr/>
          <w:p>
            <w:pPr>
              <w:pStyle w:val="Compact"/>
              <w:jc w:val="right"/>
            </w:pPr>
            <w:r>
              <w:t xml:space="preserve">2,48</w:t>
            </w:r>
          </w:p>
        </w:tc>
        <w:tc>
          <w:tcPr/>
          <w:p>
            <w:pPr>
              <w:pStyle w:val="Compact"/>
              <w:jc w:val="right"/>
            </w:pPr>
            <w:r>
              <w:t xml:space="preserve">(1,22)</w:t>
            </w:r>
          </w:p>
        </w:tc>
        <w:tc>
          <w:tcPr/>
          <w:p>
            <w:pPr>
              <w:pStyle w:val="Compact"/>
              <w:jc w:val="right"/>
            </w:pPr>
            <w:r>
              <w:t xml:space="preserve">8,99</w:t>
            </w:r>
          </w:p>
        </w:tc>
      </w:tr>
      <w:tr>
        <w:tc>
          <w:tcPr/>
          <w:p>
            <w:pPr>
              <w:pStyle w:val="Compact"/>
              <w:jc w:val="right"/>
            </w:pPr>
            <w:r>
              <w:t xml:space="preserve">2027</w:t>
            </w:r>
          </w:p>
        </w:tc>
        <w:tc>
          <w:tcPr/>
          <w:p>
            <w:pPr>
              <w:pStyle w:val="Compact"/>
              <w:jc w:val="right"/>
            </w:pPr>
            <w:r>
              <w:t xml:space="preserve">8,99</w:t>
            </w:r>
          </w:p>
        </w:tc>
        <w:tc>
          <w:tcPr/>
          <w:p>
            <w:pPr>
              <w:pStyle w:val="Compact"/>
              <w:jc w:val="right"/>
            </w:pPr>
            <w:r>
              <w:t xml:space="preserve">1,65</w:t>
            </w:r>
          </w:p>
        </w:tc>
        <w:tc>
          <w:tcPr/>
          <w:p>
            <w:pPr>
              <w:pStyle w:val="Compact"/>
              <w:jc w:val="right"/>
            </w:pPr>
            <w:r>
              <w:t xml:space="preserve">(1,50)</w:t>
            </w:r>
          </w:p>
        </w:tc>
        <w:tc>
          <w:tcPr/>
          <w:p>
            <w:pPr>
              <w:pStyle w:val="Compact"/>
              <w:jc w:val="right"/>
            </w:pPr>
            <w:r>
              <w:t xml:space="preserve">9,14</w:t>
            </w:r>
          </w:p>
        </w:tc>
      </w:tr>
      <w:tr>
        <w:tc>
          <w:tcPr/>
          <w:p>
            <w:pPr>
              <w:pStyle w:val="Compact"/>
              <w:jc w:val="right"/>
            </w:pPr>
            <w:r>
              <w:t xml:space="preserve">2028</w:t>
            </w:r>
          </w:p>
        </w:tc>
        <w:tc>
          <w:tcPr/>
          <w:p>
            <w:pPr>
              <w:pStyle w:val="Compact"/>
              <w:jc w:val="right"/>
            </w:pPr>
            <w:r>
              <w:t xml:space="preserve">9,14</w:t>
            </w:r>
          </w:p>
        </w:tc>
        <w:tc>
          <w:tcPr/>
          <w:p>
            <w:pPr>
              <w:pStyle w:val="Compact"/>
              <w:jc w:val="right"/>
            </w:pPr>
            <w:r>
              <w:t xml:space="preserve">5,82</w:t>
            </w:r>
          </w:p>
        </w:tc>
        <w:tc>
          <w:tcPr/>
          <w:p>
            <w:pPr>
              <w:pStyle w:val="Compact"/>
              <w:jc w:val="right"/>
            </w:pPr>
            <w:r>
              <w:t xml:space="preserve">(2,07)</w:t>
            </w:r>
          </w:p>
        </w:tc>
        <w:tc>
          <w:tcPr/>
          <w:p>
            <w:pPr>
              <w:pStyle w:val="Compact"/>
              <w:jc w:val="right"/>
            </w:pPr>
            <w:r>
              <w:t xml:space="preserve">12,89</w:t>
            </w:r>
          </w:p>
        </w:tc>
      </w:tr>
      <w:tr>
        <w:tc>
          <w:tcPr/>
          <w:p>
            <w:pPr>
              <w:pStyle w:val="Compact"/>
              <w:jc w:val="right"/>
            </w:pPr>
            <w:r>
              <w:t xml:space="preserve">2029</w:t>
            </w:r>
          </w:p>
        </w:tc>
        <w:tc>
          <w:tcPr/>
          <w:p>
            <w:pPr>
              <w:pStyle w:val="Compact"/>
              <w:jc w:val="right"/>
            </w:pPr>
            <w:r>
              <w:t xml:space="preserve">12,89</w:t>
            </w:r>
          </w:p>
        </w:tc>
        <w:tc>
          <w:tcPr/>
          <w:p>
            <w:pPr>
              <w:pStyle w:val="Compact"/>
              <w:jc w:val="right"/>
            </w:pPr>
            <w:r>
              <w:t xml:space="preserve">3,95</w:t>
            </w:r>
          </w:p>
        </w:tc>
        <w:tc>
          <w:tcPr/>
          <w:p>
            <w:pPr>
              <w:pStyle w:val="Compact"/>
              <w:jc w:val="right"/>
            </w:pPr>
            <w:r>
              <w:t xml:space="preserve">(2,58)</w:t>
            </w:r>
          </w:p>
        </w:tc>
        <w:tc>
          <w:tcPr/>
          <w:p>
            <w:pPr>
              <w:pStyle w:val="Compact"/>
              <w:jc w:val="right"/>
            </w:pPr>
            <w:r>
              <w:t xml:space="preserve">14,26</w:t>
            </w:r>
          </w:p>
        </w:tc>
      </w:tr>
      <w:tr>
        <w:tc>
          <w:tcPr/>
          <w:p>
            <w:pPr>
              <w:pStyle w:val="Compact"/>
              <w:jc w:val="right"/>
            </w:pPr>
            <w:r>
              <w:t xml:space="preserve">2030</w:t>
            </w:r>
          </w:p>
        </w:tc>
        <w:tc>
          <w:tcPr/>
          <w:p>
            <w:pPr>
              <w:pStyle w:val="Compact"/>
              <w:jc w:val="right"/>
            </w:pPr>
            <w:r>
              <w:t xml:space="preserve">14,26</w:t>
            </w:r>
          </w:p>
        </w:tc>
        <w:tc>
          <w:tcPr/>
          <w:p>
            <w:pPr>
              <w:pStyle w:val="Compact"/>
              <w:jc w:val="right"/>
            </w:pPr>
            <w:r>
              <w:t xml:space="preserve">0,35</w:t>
            </w:r>
          </w:p>
        </w:tc>
        <w:tc>
          <w:tcPr/>
          <w:p>
            <w:pPr>
              <w:pStyle w:val="Compact"/>
              <w:jc w:val="right"/>
            </w:pPr>
            <w:r>
              <w:t xml:space="preserve">(2,58)</w:t>
            </w:r>
          </w:p>
        </w:tc>
        <w:tc>
          <w:tcPr/>
          <w:p>
            <w:pPr>
              <w:pStyle w:val="Compact"/>
              <w:jc w:val="right"/>
            </w:pPr>
            <w:r>
              <w:t xml:space="preserve">12,03</w:t>
            </w:r>
          </w:p>
        </w:tc>
      </w:tr>
      <w:tr>
        <w:tc>
          <w:tcPr/>
          <w:p>
            <w:pPr>
              <w:pStyle w:val="Compact"/>
              <w:jc w:val="right"/>
            </w:pPr>
            <w:r>
              <w:t xml:space="preserve">2031</w:t>
            </w:r>
          </w:p>
        </w:tc>
        <w:tc>
          <w:tcPr/>
          <w:p>
            <w:pPr>
              <w:pStyle w:val="Compact"/>
              <w:jc w:val="right"/>
            </w:pPr>
            <w:r>
              <w:t xml:space="preserve">12,03</w:t>
            </w:r>
          </w:p>
        </w:tc>
        <w:tc>
          <w:tcPr/>
          <w:p>
            <w:pPr>
              <w:pStyle w:val="Compact"/>
              <w:jc w:val="right"/>
            </w:pPr>
            <w:r>
              <w:t xml:space="preserve">0,00</w:t>
            </w:r>
          </w:p>
        </w:tc>
        <w:tc>
          <w:tcPr/>
          <w:p>
            <w:pPr>
              <w:pStyle w:val="Compact"/>
              <w:jc w:val="right"/>
            </w:pPr>
            <w:r>
              <w:t xml:space="preserve">(2,42)</w:t>
            </w:r>
          </w:p>
        </w:tc>
        <w:tc>
          <w:tcPr/>
          <w:p>
            <w:pPr>
              <w:pStyle w:val="Compact"/>
              <w:jc w:val="right"/>
            </w:pPr>
            <w:r>
              <w:t xml:space="preserve">9,61</w:t>
            </w:r>
          </w:p>
        </w:tc>
      </w:tr>
      <w:tr>
        <w:tc>
          <w:tcPr/>
          <w:p>
            <w:pPr>
              <w:pStyle w:val="Compact"/>
              <w:jc w:val="right"/>
            </w:pPr>
            <w:r>
              <w:t xml:space="preserve">2032</w:t>
            </w:r>
          </w:p>
        </w:tc>
        <w:tc>
          <w:tcPr/>
          <w:p>
            <w:pPr>
              <w:pStyle w:val="Compact"/>
              <w:jc w:val="right"/>
            </w:pPr>
            <w:r>
              <w:t xml:space="preserve">9,61</w:t>
            </w:r>
          </w:p>
        </w:tc>
        <w:tc>
          <w:tcPr/>
          <w:p>
            <w:pPr>
              <w:pStyle w:val="Compact"/>
              <w:jc w:val="right"/>
            </w:pPr>
            <w:r>
              <w:t xml:space="preserve">0,00</w:t>
            </w:r>
          </w:p>
        </w:tc>
        <w:tc>
          <w:tcPr/>
          <w:p>
            <w:pPr>
              <w:pStyle w:val="Compact"/>
              <w:jc w:val="right"/>
            </w:pPr>
            <w:r>
              <w:t xml:space="preserve">(2,35)</w:t>
            </w:r>
          </w:p>
        </w:tc>
        <w:tc>
          <w:tcPr/>
          <w:p>
            <w:pPr>
              <w:pStyle w:val="Compact"/>
              <w:jc w:val="right"/>
            </w:pPr>
            <w:r>
              <w:t xml:space="preserve">7,26</w:t>
            </w:r>
          </w:p>
        </w:tc>
      </w:tr>
      <w:tr>
        <w:tc>
          <w:tcPr/>
          <w:p>
            <w:pPr>
              <w:pStyle w:val="Compact"/>
              <w:jc w:val="right"/>
            </w:pPr>
            <w:r>
              <w:t xml:space="preserve">2033</w:t>
            </w:r>
          </w:p>
        </w:tc>
        <w:tc>
          <w:tcPr/>
          <w:p>
            <w:pPr>
              <w:pStyle w:val="Compact"/>
              <w:jc w:val="right"/>
            </w:pPr>
            <w:r>
              <w:t xml:space="preserve">7,26</w:t>
            </w:r>
          </w:p>
        </w:tc>
        <w:tc>
          <w:tcPr/>
          <w:p>
            <w:pPr>
              <w:pStyle w:val="Compact"/>
              <w:jc w:val="right"/>
            </w:pPr>
            <w:r>
              <w:t xml:space="preserve">0,00</w:t>
            </w:r>
          </w:p>
        </w:tc>
        <w:tc>
          <w:tcPr/>
          <w:p>
            <w:pPr>
              <w:pStyle w:val="Compact"/>
              <w:jc w:val="right"/>
            </w:pPr>
            <w:r>
              <w:t xml:space="preserve">(2,18)</w:t>
            </w:r>
          </w:p>
        </w:tc>
        <w:tc>
          <w:tcPr/>
          <w:p>
            <w:pPr>
              <w:pStyle w:val="Compact"/>
              <w:jc w:val="right"/>
            </w:pPr>
            <w:r>
              <w:t xml:space="preserve">5,08</w:t>
            </w:r>
          </w:p>
        </w:tc>
      </w:tr>
      <w:tr>
        <w:tc>
          <w:tcPr/>
          <w:p>
            <w:pPr>
              <w:pStyle w:val="Compact"/>
              <w:jc w:val="right"/>
            </w:pPr>
            <w:r>
              <w:t xml:space="preserve">2034</w:t>
            </w:r>
          </w:p>
        </w:tc>
        <w:tc>
          <w:tcPr/>
          <w:p>
            <w:pPr>
              <w:pStyle w:val="Compact"/>
              <w:jc w:val="right"/>
            </w:pPr>
            <w:r>
              <w:t xml:space="preserve">5,08</w:t>
            </w:r>
          </w:p>
        </w:tc>
        <w:tc>
          <w:tcPr/>
          <w:p>
            <w:pPr>
              <w:pStyle w:val="Compact"/>
              <w:jc w:val="right"/>
            </w:pPr>
            <w:r>
              <w:t xml:space="preserve">0,00</w:t>
            </w:r>
          </w:p>
        </w:tc>
        <w:tc>
          <w:tcPr/>
          <w:p>
            <w:pPr>
              <w:pStyle w:val="Compact"/>
              <w:jc w:val="right"/>
            </w:pPr>
            <w:r>
              <w:t xml:space="preserve">(1,95)</w:t>
            </w:r>
          </w:p>
        </w:tc>
        <w:tc>
          <w:tcPr/>
          <w:p>
            <w:pPr>
              <w:pStyle w:val="Compact"/>
              <w:jc w:val="right"/>
            </w:pPr>
            <w:r>
              <w:t xml:space="preserve">3,13</w:t>
            </w:r>
          </w:p>
        </w:tc>
      </w:tr>
    </w:tbl>
    <w:bookmarkEnd w:id="591"/>
    <w:bookmarkStart w:id="592" w:name="Xe704b5c70f5cd200badd509f9b4326e26bc9c8f"/>
    <w:p>
      <w:pPr>
        <w:pStyle w:val="Heading3"/>
      </w:pPr>
      <w:r>
        <w:rPr>
          <w:rStyle w:val="SectionNumber"/>
        </w:rPr>
        <w:t xml:space="preserve">23.12.3</w:t>
      </w:r>
      <w:r>
        <w:tab/>
      </w:r>
      <w:r>
        <w:t xml:space="preserve">G.12.3. Nhóm 3: Khấu hao dài (15-20 năm) — Hạ tầng, M&amp;E, xưởng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Năm</w:t>
            </w:r>
          </w:p>
        </w:tc>
        <w:tc>
          <w:tcPr/>
          <w:p>
            <w:pPr>
              <w:pStyle w:val="Compact"/>
              <w:jc w:val="right"/>
            </w:pPr>
            <w:r>
              <w:t xml:space="preserve">NBV đầu kỳ</w:t>
            </w:r>
          </w:p>
        </w:tc>
        <w:tc>
          <w:tcPr/>
          <w:p>
            <w:pPr>
              <w:pStyle w:val="Compact"/>
              <w:jc w:val="right"/>
            </w:pPr>
            <w:r>
              <w:t xml:space="preserve">Đầu tư mới</w:t>
            </w:r>
          </w:p>
        </w:tc>
        <w:tc>
          <w:tcPr/>
          <w:p>
            <w:pPr>
              <w:pStyle w:val="Compact"/>
              <w:jc w:val="right"/>
            </w:pPr>
            <w:r>
              <w:t xml:space="preserve">Khấu hao</w:t>
            </w:r>
          </w:p>
        </w:tc>
        <w:tc>
          <w:tcPr/>
          <w:p>
            <w:pPr>
              <w:pStyle w:val="Compact"/>
              <w:jc w:val="right"/>
            </w:pPr>
            <w:r>
              <w:t xml:space="preserve">NBV cuối kỳ</w:t>
            </w:r>
          </w:p>
        </w:tc>
      </w:tr>
      <w:tr>
        <w:tc>
          <w:tcPr/>
          <w:p>
            <w:pPr>
              <w:pStyle w:val="Compact"/>
              <w:jc w:val="right"/>
            </w:pPr>
            <w:r>
              <w:t xml:space="preserve">2025</w:t>
            </w:r>
          </w:p>
        </w:tc>
        <w:tc>
          <w:tcPr/>
          <w:p>
            <w:pPr>
              <w:pStyle w:val="Compact"/>
              <w:jc w:val="right"/>
            </w:pPr>
            <w:r>
              <w:t xml:space="preserve">0,00</w:t>
            </w:r>
          </w:p>
        </w:tc>
        <w:tc>
          <w:tcPr/>
          <w:p>
            <w:pPr>
              <w:pStyle w:val="Compact"/>
              <w:jc w:val="right"/>
            </w:pPr>
            <w:r>
              <w:t xml:space="preserve">8,42</w:t>
            </w:r>
          </w:p>
        </w:tc>
        <w:tc>
          <w:tcPr/>
          <w:p>
            <w:pPr>
              <w:pStyle w:val="Compact"/>
              <w:jc w:val="right"/>
            </w:pPr>
            <w:r>
              <w:t xml:space="preserve">(0,28)</w:t>
            </w:r>
          </w:p>
        </w:tc>
        <w:tc>
          <w:tcPr/>
          <w:p>
            <w:pPr>
              <w:pStyle w:val="Compact"/>
              <w:jc w:val="right"/>
            </w:pPr>
            <w:r>
              <w:t xml:space="preserve">8,14</w:t>
            </w:r>
          </w:p>
        </w:tc>
      </w:tr>
      <w:tr>
        <w:tc>
          <w:tcPr/>
          <w:p>
            <w:pPr>
              <w:pStyle w:val="Compact"/>
              <w:jc w:val="right"/>
            </w:pPr>
            <w:r>
              <w:t xml:space="preserve">2026</w:t>
            </w:r>
          </w:p>
        </w:tc>
        <w:tc>
          <w:tcPr/>
          <w:p>
            <w:pPr>
              <w:pStyle w:val="Compact"/>
              <w:jc w:val="right"/>
            </w:pPr>
            <w:r>
              <w:t xml:space="preserve">8,14</w:t>
            </w:r>
          </w:p>
        </w:tc>
        <w:tc>
          <w:tcPr/>
          <w:p>
            <w:pPr>
              <w:pStyle w:val="Compact"/>
              <w:jc w:val="right"/>
            </w:pPr>
            <w:r>
              <w:t xml:space="preserve">1,85</w:t>
            </w:r>
          </w:p>
        </w:tc>
        <w:tc>
          <w:tcPr/>
          <w:p>
            <w:pPr>
              <w:pStyle w:val="Compact"/>
              <w:jc w:val="right"/>
            </w:pPr>
            <w:r>
              <w:t xml:space="preserve">(0,56)</w:t>
            </w:r>
          </w:p>
        </w:tc>
        <w:tc>
          <w:tcPr/>
          <w:p>
            <w:pPr>
              <w:pStyle w:val="Compact"/>
              <w:jc w:val="right"/>
            </w:pPr>
            <w:r>
              <w:t xml:space="preserve">9,43</w:t>
            </w:r>
          </w:p>
        </w:tc>
      </w:tr>
      <w:tr>
        <w:tc>
          <w:tcPr/>
          <w:p>
            <w:pPr>
              <w:pStyle w:val="Compact"/>
              <w:jc w:val="right"/>
            </w:pPr>
            <w:r>
              <w:t xml:space="preserve">2027</w:t>
            </w:r>
          </w:p>
        </w:tc>
        <w:tc>
          <w:tcPr/>
          <w:p>
            <w:pPr>
              <w:pStyle w:val="Compact"/>
              <w:jc w:val="right"/>
            </w:pPr>
            <w:r>
              <w:t xml:space="preserve">9,43</w:t>
            </w:r>
          </w:p>
        </w:tc>
        <w:tc>
          <w:tcPr/>
          <w:p>
            <w:pPr>
              <w:pStyle w:val="Compact"/>
              <w:jc w:val="right"/>
            </w:pPr>
            <w:r>
              <w:t xml:space="preserve">0,95</w:t>
            </w:r>
          </w:p>
        </w:tc>
        <w:tc>
          <w:tcPr/>
          <w:p>
            <w:pPr>
              <w:pStyle w:val="Compact"/>
              <w:jc w:val="right"/>
            </w:pPr>
            <w:r>
              <w:t xml:space="preserve">(0,68)</w:t>
            </w:r>
          </w:p>
        </w:tc>
        <w:tc>
          <w:tcPr/>
          <w:p>
            <w:pPr>
              <w:pStyle w:val="Compact"/>
              <w:jc w:val="right"/>
            </w:pPr>
            <w:r>
              <w:t xml:space="preserve">9,70</w:t>
            </w:r>
          </w:p>
        </w:tc>
      </w:tr>
      <w:tr>
        <w:tc>
          <w:tcPr/>
          <w:p>
            <w:pPr>
              <w:pStyle w:val="Compact"/>
              <w:jc w:val="right"/>
            </w:pPr>
            <w:r>
              <w:t xml:space="preserve">2028</w:t>
            </w:r>
          </w:p>
        </w:tc>
        <w:tc>
          <w:tcPr/>
          <w:p>
            <w:pPr>
              <w:pStyle w:val="Compact"/>
              <w:jc w:val="right"/>
            </w:pPr>
            <w:r>
              <w:t xml:space="preserve">9,70</w:t>
            </w:r>
          </w:p>
        </w:tc>
        <w:tc>
          <w:tcPr/>
          <w:p>
            <w:pPr>
              <w:pStyle w:val="Compact"/>
              <w:jc w:val="right"/>
            </w:pPr>
            <w:r>
              <w:t xml:space="preserve">2,15</w:t>
            </w:r>
          </w:p>
        </w:tc>
        <w:tc>
          <w:tcPr/>
          <w:p>
            <w:pPr>
              <w:pStyle w:val="Compact"/>
              <w:jc w:val="right"/>
            </w:pPr>
            <w:r>
              <w:t xml:space="preserve">(0,78)</w:t>
            </w:r>
          </w:p>
        </w:tc>
        <w:tc>
          <w:tcPr/>
          <w:p>
            <w:pPr>
              <w:pStyle w:val="Compact"/>
              <w:jc w:val="right"/>
            </w:pPr>
            <w:r>
              <w:t xml:space="preserve">11,07</w:t>
            </w:r>
          </w:p>
        </w:tc>
      </w:tr>
      <w:tr>
        <w:tc>
          <w:tcPr/>
          <w:p>
            <w:pPr>
              <w:pStyle w:val="Compact"/>
              <w:jc w:val="right"/>
            </w:pPr>
            <w:r>
              <w:t xml:space="preserve">2029</w:t>
            </w:r>
          </w:p>
        </w:tc>
        <w:tc>
          <w:tcPr/>
          <w:p>
            <w:pPr>
              <w:pStyle w:val="Compact"/>
              <w:jc w:val="right"/>
            </w:pPr>
            <w:r>
              <w:t xml:space="preserve">11,07</w:t>
            </w:r>
          </w:p>
        </w:tc>
        <w:tc>
          <w:tcPr/>
          <w:p>
            <w:pPr>
              <w:pStyle w:val="Compact"/>
              <w:jc w:val="right"/>
            </w:pPr>
            <w:r>
              <w:t xml:space="preserve">1,45</w:t>
            </w:r>
          </w:p>
        </w:tc>
        <w:tc>
          <w:tcPr/>
          <w:p>
            <w:pPr>
              <w:pStyle w:val="Compact"/>
              <w:jc w:val="right"/>
            </w:pPr>
            <w:r>
              <w:t xml:space="preserve">(0,88)</w:t>
            </w:r>
          </w:p>
        </w:tc>
        <w:tc>
          <w:tcPr/>
          <w:p>
            <w:pPr>
              <w:pStyle w:val="Compact"/>
              <w:jc w:val="right"/>
            </w:pPr>
            <w:r>
              <w:t xml:space="preserve">11,64</w:t>
            </w:r>
          </w:p>
        </w:tc>
      </w:tr>
      <w:tr>
        <w:tc>
          <w:tcPr/>
          <w:p>
            <w:pPr>
              <w:pStyle w:val="Compact"/>
              <w:jc w:val="right"/>
            </w:pPr>
            <w:r>
              <w:t xml:space="preserve">2030</w:t>
            </w:r>
          </w:p>
        </w:tc>
        <w:tc>
          <w:tcPr/>
          <w:p>
            <w:pPr>
              <w:pStyle w:val="Compact"/>
              <w:jc w:val="right"/>
            </w:pPr>
            <w:r>
              <w:t xml:space="preserve">11,64</w:t>
            </w:r>
          </w:p>
        </w:tc>
        <w:tc>
          <w:tcPr/>
          <w:p>
            <w:pPr>
              <w:pStyle w:val="Compact"/>
              <w:jc w:val="right"/>
            </w:pPr>
            <w:r>
              <w:t xml:space="preserve">0,00</w:t>
            </w:r>
          </w:p>
        </w:tc>
        <w:tc>
          <w:tcPr/>
          <w:p>
            <w:pPr>
              <w:pStyle w:val="Compact"/>
              <w:jc w:val="right"/>
            </w:pPr>
            <w:r>
              <w:t xml:space="preserve">(0,88)</w:t>
            </w:r>
          </w:p>
        </w:tc>
        <w:tc>
          <w:tcPr/>
          <w:p>
            <w:pPr>
              <w:pStyle w:val="Compact"/>
              <w:jc w:val="right"/>
            </w:pPr>
            <w:r>
              <w:t xml:space="preserve">10,76</w:t>
            </w:r>
          </w:p>
        </w:tc>
      </w:tr>
      <w:tr>
        <w:tc>
          <w:tcPr/>
          <w:p>
            <w:pPr>
              <w:pStyle w:val="Compact"/>
              <w:jc w:val="right"/>
            </w:pPr>
            <w:r>
              <w:t xml:space="preserve">2031</w:t>
            </w:r>
          </w:p>
        </w:tc>
        <w:tc>
          <w:tcPr/>
          <w:p>
            <w:pPr>
              <w:pStyle w:val="Compact"/>
              <w:jc w:val="right"/>
            </w:pPr>
            <w:r>
              <w:t xml:space="preserve">10,76</w:t>
            </w:r>
          </w:p>
        </w:tc>
        <w:tc>
          <w:tcPr/>
          <w:p>
            <w:pPr>
              <w:pStyle w:val="Compact"/>
              <w:jc w:val="right"/>
            </w:pPr>
            <w:r>
              <w:t xml:space="preserve">0,00</w:t>
            </w:r>
          </w:p>
        </w:tc>
        <w:tc>
          <w:tcPr/>
          <w:p>
            <w:pPr>
              <w:pStyle w:val="Compact"/>
              <w:jc w:val="right"/>
            </w:pPr>
            <w:r>
              <w:t xml:space="preserve">(0,88)</w:t>
            </w:r>
          </w:p>
        </w:tc>
        <w:tc>
          <w:tcPr/>
          <w:p>
            <w:pPr>
              <w:pStyle w:val="Compact"/>
              <w:jc w:val="right"/>
            </w:pPr>
            <w:r>
              <w:t xml:space="preserve">9,88</w:t>
            </w:r>
          </w:p>
        </w:tc>
      </w:tr>
      <w:tr>
        <w:tc>
          <w:tcPr/>
          <w:p>
            <w:pPr>
              <w:pStyle w:val="Compact"/>
              <w:jc w:val="right"/>
            </w:pPr>
            <w:r>
              <w:t xml:space="preserve">2032</w:t>
            </w:r>
          </w:p>
        </w:tc>
        <w:tc>
          <w:tcPr/>
          <w:p>
            <w:pPr>
              <w:pStyle w:val="Compact"/>
              <w:jc w:val="right"/>
            </w:pPr>
            <w:r>
              <w:t xml:space="preserve">9,88</w:t>
            </w:r>
          </w:p>
        </w:tc>
        <w:tc>
          <w:tcPr/>
          <w:p>
            <w:pPr>
              <w:pStyle w:val="Compact"/>
              <w:jc w:val="right"/>
            </w:pPr>
            <w:r>
              <w:t xml:space="preserve">0,00</w:t>
            </w:r>
          </w:p>
        </w:tc>
        <w:tc>
          <w:tcPr/>
          <w:p>
            <w:pPr>
              <w:pStyle w:val="Compact"/>
              <w:jc w:val="right"/>
            </w:pPr>
            <w:r>
              <w:t xml:space="preserve">(0,88)</w:t>
            </w:r>
          </w:p>
        </w:tc>
        <w:tc>
          <w:tcPr/>
          <w:p>
            <w:pPr>
              <w:pStyle w:val="Compact"/>
              <w:jc w:val="right"/>
            </w:pPr>
            <w:r>
              <w:t xml:space="preserve">9,00</w:t>
            </w:r>
          </w:p>
        </w:tc>
      </w:tr>
      <w:tr>
        <w:tc>
          <w:tcPr/>
          <w:p>
            <w:pPr>
              <w:pStyle w:val="Compact"/>
              <w:jc w:val="right"/>
            </w:pPr>
            <w:r>
              <w:t xml:space="preserve">2033</w:t>
            </w:r>
          </w:p>
        </w:tc>
        <w:tc>
          <w:tcPr/>
          <w:p>
            <w:pPr>
              <w:pStyle w:val="Compact"/>
              <w:jc w:val="right"/>
            </w:pPr>
            <w:r>
              <w:t xml:space="preserve">9,00</w:t>
            </w:r>
          </w:p>
        </w:tc>
        <w:tc>
          <w:tcPr/>
          <w:p>
            <w:pPr>
              <w:pStyle w:val="Compact"/>
              <w:jc w:val="right"/>
            </w:pPr>
            <w:r>
              <w:t xml:space="preserve">0,00</w:t>
            </w:r>
          </w:p>
        </w:tc>
        <w:tc>
          <w:tcPr/>
          <w:p>
            <w:pPr>
              <w:pStyle w:val="Compact"/>
              <w:jc w:val="right"/>
            </w:pPr>
            <w:r>
              <w:t xml:space="preserve">(0,88)</w:t>
            </w:r>
          </w:p>
        </w:tc>
        <w:tc>
          <w:tcPr/>
          <w:p>
            <w:pPr>
              <w:pStyle w:val="Compact"/>
              <w:jc w:val="right"/>
            </w:pPr>
            <w:r>
              <w:t xml:space="preserve">8,12</w:t>
            </w:r>
          </w:p>
        </w:tc>
      </w:tr>
      <w:tr>
        <w:tc>
          <w:tcPr/>
          <w:p>
            <w:pPr>
              <w:pStyle w:val="Compact"/>
              <w:jc w:val="right"/>
            </w:pPr>
            <w:r>
              <w:t xml:space="preserve">2034</w:t>
            </w:r>
          </w:p>
        </w:tc>
        <w:tc>
          <w:tcPr/>
          <w:p>
            <w:pPr>
              <w:pStyle w:val="Compact"/>
              <w:jc w:val="right"/>
            </w:pPr>
            <w:r>
              <w:t xml:space="preserve">8,12</w:t>
            </w:r>
          </w:p>
        </w:tc>
        <w:tc>
          <w:tcPr/>
          <w:p>
            <w:pPr>
              <w:pStyle w:val="Compact"/>
              <w:jc w:val="right"/>
            </w:pPr>
            <w:r>
              <w:t xml:space="preserve">0,00</w:t>
            </w:r>
          </w:p>
        </w:tc>
        <w:tc>
          <w:tcPr/>
          <w:p>
            <w:pPr>
              <w:pStyle w:val="Compact"/>
              <w:jc w:val="right"/>
            </w:pPr>
            <w:r>
              <w:t xml:space="preserve">(0,88)</w:t>
            </w:r>
          </w:p>
        </w:tc>
        <w:tc>
          <w:tcPr/>
          <w:p>
            <w:pPr>
              <w:pStyle w:val="Compact"/>
              <w:jc w:val="right"/>
            </w:pPr>
            <w:r>
              <w:t xml:space="preserve">7,24</w:t>
            </w:r>
          </w:p>
        </w:tc>
      </w:tr>
    </w:tbl>
    <w:p>
      <w:r>
        <w:pict>
          <v:rect style="width:0;height:1.5pt" o:hralign="center" o:hrstd="t" o:hr="t"/>
        </w:pict>
      </w:r>
    </w:p>
    <w:bookmarkEnd w:id="592"/>
    <w:bookmarkEnd w:id="593"/>
    <w:bookmarkStart w:id="599" w:name="g.13.-capex-chi-tiết-theo-b.u-và-phase"/>
    <w:p>
      <w:pPr>
        <w:pStyle w:val="Heading2"/>
      </w:pPr>
      <w:r>
        <w:rPr>
          <w:rStyle w:val="SectionNumber"/>
        </w:rPr>
        <w:t xml:space="preserve">23.13</w:t>
      </w:r>
      <w:r>
        <w:tab/>
      </w:r>
      <w:r>
        <w:t xml:space="preserve">G.13. CAPEX Chi tiết theo B.U và Phase</w:t>
      </w:r>
    </w:p>
    <w:bookmarkStart w:id="594" w:name="g.13.1.-capex-tổng-hợp"/>
    <w:p>
      <w:pPr>
        <w:pStyle w:val="Heading3"/>
      </w:pPr>
      <w:r>
        <w:rPr>
          <w:rStyle w:val="SectionNumber"/>
        </w:rPr>
        <w:t xml:space="preserve">23.13.1</w:t>
      </w:r>
      <w:r>
        <w:tab/>
      </w:r>
      <w:r>
        <w:t xml:space="preserve">G.13.1. CAPEX Tổng hợp</w:t>
      </w:r>
    </w:p>
    <w:tbl>
      <w:tblPr>
        <w:tblStyle w:val="Table"/>
        <w:tblW w:type="pct" w:w="5000"/>
        <w:tblLayout w:type="fixed"/>
        <w:tblLook w:firstRow="1" w:lastRow="0" w:firstColumn="0" w:lastColumn="0" w:noHBand="0" w:noVBand="0" w:val="0020"/>
      </w:tblPr>
      <w:tblGrid>
        <w:gridCol w:w="2862"/>
        <w:gridCol w:w="1813"/>
        <w:gridCol w:w="1813"/>
        <w:gridCol w:w="1431"/>
      </w:tblGrid>
      <w:tr>
        <w:trPr>
          <w:tblHeader w:val="on"/>
        </w:trPr>
        <w:tc>
          <w:tcPr/>
          <w:p>
            <w:pPr>
              <w:pStyle w:val="Compact"/>
            </w:pPr>
            <w:r>
              <w:t xml:space="preserve">Hạng mục</w:t>
            </w:r>
          </w:p>
        </w:tc>
        <w:tc>
          <w:tcPr/>
          <w:p>
            <w:pPr>
              <w:pStyle w:val="Compact"/>
              <w:jc w:val="right"/>
            </w:pPr>
            <w:r>
              <w:t xml:space="preserve">Phase 1 (2025-2027)</w:t>
            </w:r>
          </w:p>
        </w:tc>
        <w:tc>
          <w:tcPr/>
          <w:p>
            <w:pPr>
              <w:pStyle w:val="Compact"/>
              <w:jc w:val="right"/>
            </w:pPr>
            <w:r>
              <w:t xml:space="preserve">Phase 2 (2028-2030)</w:t>
            </w:r>
          </w:p>
        </w:tc>
        <w:tc>
          <w:tcPr/>
          <w:p>
            <w:pPr>
              <w:pStyle w:val="Compact"/>
              <w:jc w:val="right"/>
            </w:pPr>
            <w:r>
              <w:rPr>
                <w:b/>
                <w:bCs/>
              </w:rPr>
              <w:t xml:space="preserve">Tổng</w:t>
            </w:r>
          </w:p>
        </w:tc>
      </w:tr>
      <w:tr>
        <w:tc>
          <w:tcPr/>
          <w:p>
            <w:pPr>
              <w:pStyle w:val="Compact"/>
            </w:pPr>
            <w:r>
              <w:t xml:space="preserve">B.U #1 — CNC Outsourcing</w:t>
            </w:r>
          </w:p>
        </w:tc>
        <w:tc>
          <w:tcPr/>
          <w:p>
            <w:pPr>
              <w:pStyle w:val="Compact"/>
              <w:jc w:val="right"/>
            </w:pPr>
            <w:r>
              <w:t xml:space="preserve">9,85</w:t>
            </w:r>
          </w:p>
        </w:tc>
        <w:tc>
          <w:tcPr/>
          <w:p>
            <w:pPr>
              <w:pStyle w:val="Compact"/>
              <w:jc w:val="right"/>
            </w:pPr>
            <w:r>
              <w:t xml:space="preserve">5,75</w:t>
            </w:r>
          </w:p>
        </w:tc>
        <w:tc>
          <w:tcPr/>
          <w:p>
            <w:pPr>
              <w:pStyle w:val="Compact"/>
              <w:jc w:val="right"/>
            </w:pPr>
            <w:r>
              <w:rPr>
                <w:b/>
                <w:bCs/>
              </w:rPr>
              <w:t xml:space="preserve">15,60</w:t>
            </w:r>
          </w:p>
        </w:tc>
      </w:tr>
      <w:tr>
        <w:tc>
          <w:tcPr/>
          <w:p>
            <w:pPr>
              <w:pStyle w:val="Compact"/>
            </w:pPr>
            <w:r>
              <w:t xml:space="preserve">B.U #2 — Datacenter &amp; AI</w:t>
            </w:r>
          </w:p>
        </w:tc>
        <w:tc>
          <w:tcPr/>
          <w:p>
            <w:pPr>
              <w:pStyle w:val="Compact"/>
              <w:jc w:val="right"/>
            </w:pPr>
            <w:r>
              <w:t xml:space="preserve">11,45</w:t>
            </w:r>
          </w:p>
        </w:tc>
        <w:tc>
          <w:tcPr/>
          <w:p>
            <w:pPr>
              <w:pStyle w:val="Compact"/>
              <w:jc w:val="right"/>
            </w:pPr>
            <w:r>
              <w:t xml:space="preserve">10,55</w:t>
            </w:r>
          </w:p>
        </w:tc>
        <w:tc>
          <w:tcPr/>
          <w:p>
            <w:pPr>
              <w:pStyle w:val="Compact"/>
              <w:jc w:val="right"/>
            </w:pPr>
            <w:r>
              <w:rPr>
                <w:b/>
                <w:bCs/>
              </w:rPr>
              <w:t xml:space="preserve">22,00</w:t>
            </w:r>
          </w:p>
        </w:tc>
      </w:tr>
      <w:tr>
        <w:tc>
          <w:tcPr/>
          <w:p>
            <w:pPr>
              <w:pStyle w:val="Compact"/>
            </w:pPr>
            <w:r>
              <w:t xml:space="preserve">B.U #3 — IoT/Robot (thu nhỏ)</w:t>
            </w:r>
          </w:p>
        </w:tc>
        <w:tc>
          <w:tcPr/>
          <w:p>
            <w:pPr>
              <w:pStyle w:val="Compact"/>
              <w:jc w:val="right"/>
            </w:pPr>
            <w:r>
              <w:t xml:space="preserve">3,20</w:t>
            </w:r>
          </w:p>
        </w:tc>
        <w:tc>
          <w:tcPr/>
          <w:p>
            <w:pPr>
              <w:pStyle w:val="Compact"/>
              <w:jc w:val="right"/>
            </w:pPr>
            <w:r>
              <w:t xml:space="preserve">0,80</w:t>
            </w:r>
          </w:p>
        </w:tc>
        <w:tc>
          <w:tcPr/>
          <w:p>
            <w:pPr>
              <w:pStyle w:val="Compact"/>
              <w:jc w:val="right"/>
            </w:pPr>
            <w:r>
              <w:rPr>
                <w:b/>
                <w:bCs/>
              </w:rPr>
              <w:t xml:space="preserve">4,00</w:t>
            </w:r>
          </w:p>
        </w:tc>
      </w:tr>
      <w:tr>
        <w:tc>
          <w:tcPr/>
          <w:p>
            <w:pPr>
              <w:pStyle w:val="Compact"/>
            </w:pPr>
            <w:r>
              <w:t xml:space="preserve">Hạ tầng chung</w:t>
            </w:r>
          </w:p>
        </w:tc>
        <w:tc>
          <w:tcPr/>
          <w:p>
            <w:pPr>
              <w:pStyle w:val="Compact"/>
              <w:jc w:val="right"/>
            </w:pPr>
            <w:r>
              <w:t xml:space="preserve">4,40</w:t>
            </w:r>
          </w:p>
        </w:tc>
        <w:tc>
          <w:tcPr/>
          <w:p>
            <w:pPr>
              <w:pStyle w:val="Compact"/>
              <w:jc w:val="right"/>
            </w:pPr>
            <w:r>
              <w:t xml:space="preserve">1,50</w:t>
            </w:r>
          </w:p>
        </w:tc>
        <w:tc>
          <w:tcPr/>
          <w:p>
            <w:pPr>
              <w:pStyle w:val="Compact"/>
              <w:jc w:val="right"/>
            </w:pPr>
            <w:r>
              <w:rPr>
                <w:b/>
                <w:bCs/>
              </w:rPr>
              <w:t xml:space="preserve">5,90</w:t>
            </w:r>
          </w:p>
        </w:tc>
      </w:tr>
      <w:tr>
        <w:tc>
          <w:tcPr/>
          <w:p>
            <w:pPr>
              <w:pStyle w:val="Compact"/>
            </w:pPr>
            <w:r>
              <w:rPr>
                <w:b/>
                <w:bCs/>
              </w:rPr>
              <w:t xml:space="preserve">TỔNG CAPEX</w:t>
            </w:r>
          </w:p>
        </w:tc>
        <w:tc>
          <w:tcPr/>
          <w:p>
            <w:pPr>
              <w:pStyle w:val="Compact"/>
              <w:jc w:val="right"/>
            </w:pPr>
            <w:r>
              <w:rPr>
                <w:b/>
                <w:bCs/>
              </w:rPr>
              <w:t xml:space="preserve">28,90</w:t>
            </w:r>
          </w:p>
        </w:tc>
        <w:tc>
          <w:tcPr/>
          <w:p>
            <w:pPr>
              <w:pStyle w:val="Compact"/>
              <w:jc w:val="right"/>
            </w:pPr>
            <w:r>
              <w:rPr>
                <w:b/>
                <w:bCs/>
              </w:rPr>
              <w:t xml:space="preserve">18,60</w:t>
            </w:r>
          </w:p>
        </w:tc>
        <w:tc>
          <w:tcPr/>
          <w:p>
            <w:pPr>
              <w:pStyle w:val="Compact"/>
              <w:jc w:val="right"/>
            </w:pPr>
            <w:r>
              <w:rPr>
                <w:b/>
                <w:bCs/>
              </w:rPr>
              <w:t xml:space="preserve">47,50</w:t>
            </w:r>
          </w:p>
        </w:tc>
      </w:tr>
    </w:tbl>
    <w:bookmarkEnd w:id="594"/>
    <w:bookmarkStart w:id="595" w:name="Xd08a0b38d3a9f74443f091c42df131b67450b22"/>
    <w:p>
      <w:pPr>
        <w:pStyle w:val="Heading3"/>
      </w:pPr>
      <w:r>
        <w:rPr>
          <w:rStyle w:val="SectionNumber"/>
        </w:rPr>
        <w:t xml:space="preserve">23.13.2</w:t>
      </w:r>
      <w:r>
        <w:tab/>
      </w:r>
      <w:r>
        <w:t xml:space="preserve">G.13.2. CAPEX Chi tiết — B.U #1: CNC Outsourcing</w:t>
      </w:r>
    </w:p>
    <w:tbl>
      <w:tblPr>
        <w:tblStyle w:val="Table"/>
        <w:tblW w:type="pct" w:w="5000"/>
        <w:tblLayout w:type="fixed"/>
        <w:tblLook w:firstRow="1" w:lastRow="0" w:firstColumn="0" w:lastColumn="0" w:noHBand="0" w:noVBand="0" w:val="0020"/>
      </w:tblPr>
      <w:tblGrid>
        <w:gridCol w:w="235"/>
        <w:gridCol w:w="2901"/>
        <w:gridCol w:w="156"/>
        <w:gridCol w:w="862"/>
        <w:gridCol w:w="1097"/>
        <w:gridCol w:w="1097"/>
        <w:gridCol w:w="1176"/>
        <w:gridCol w:w="392"/>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SL</w:t>
            </w:r>
          </w:p>
        </w:tc>
        <w:tc>
          <w:tcPr/>
          <w:p>
            <w:pPr>
              <w:pStyle w:val="Compact"/>
              <w:jc w:val="right"/>
            </w:pPr>
            <w:r>
              <w:t xml:space="preserve">ĐG (K USD)</w:t>
            </w:r>
          </w:p>
        </w:tc>
        <w:tc>
          <w:tcPr/>
          <w:p>
            <w:pPr>
              <w:pStyle w:val="Compact"/>
              <w:jc w:val="right"/>
            </w:pPr>
            <w:r>
              <w:t xml:space="preserve">Phase 1 (M)</w:t>
            </w:r>
          </w:p>
        </w:tc>
        <w:tc>
          <w:tcPr/>
          <w:p>
            <w:pPr>
              <w:pStyle w:val="Compact"/>
              <w:jc w:val="right"/>
            </w:pPr>
            <w:r>
              <w:t xml:space="preserve">Phase 2 (M)</w:t>
            </w:r>
          </w:p>
        </w:tc>
        <w:tc>
          <w:tcPr/>
          <w:p>
            <w:pPr>
              <w:pStyle w:val="Compact"/>
              <w:jc w:val="right"/>
            </w:pPr>
            <w:r>
              <w:t xml:space="preserve">Tổng (M)</w:t>
            </w:r>
          </w:p>
        </w:tc>
        <w:tc>
          <w:tcPr/>
          <w:p>
            <w:pPr>
              <w:pStyle w:val="Compact"/>
              <w:jc w:val="center"/>
            </w:pPr>
            <w:r>
              <w:t xml:space="preserve">Nhãn</w:t>
            </w:r>
          </w:p>
        </w:tc>
      </w:tr>
      <w:tr>
        <w:tc>
          <w:tcPr/>
          <w:p>
            <w:pPr>
              <w:pStyle w:val="Compact"/>
              <w:jc w:val="center"/>
            </w:pPr>
            <w:r>
              <w:t xml:space="preserve">1</w:t>
            </w:r>
          </w:p>
        </w:tc>
        <w:tc>
          <w:tcPr/>
          <w:p>
            <w:pPr>
              <w:pStyle w:val="Compact"/>
            </w:pPr>
            <w:r>
              <w:t xml:space="preserve">CNC 5 trục DMG MORI DMU 65 monoBLOCK</w:t>
            </w:r>
          </w:p>
        </w:tc>
        <w:tc>
          <w:tcPr/>
          <w:p>
            <w:pPr>
              <w:pStyle w:val="Compact"/>
              <w:jc w:val="right"/>
            </w:pPr>
            <w:r>
              <w:t xml:space="preserve">8</w:t>
            </w:r>
          </w:p>
        </w:tc>
        <w:tc>
          <w:tcPr/>
          <w:p>
            <w:pPr>
              <w:pStyle w:val="Compact"/>
              <w:jc w:val="right"/>
            </w:pPr>
            <w:r>
              <w:t xml:space="preserve">520</w:t>
            </w:r>
          </w:p>
        </w:tc>
        <w:tc>
          <w:tcPr/>
          <w:p>
            <w:pPr>
              <w:pStyle w:val="Compact"/>
              <w:jc w:val="right"/>
            </w:pPr>
            <w:r>
              <w:t xml:space="preserve">4,16</w:t>
            </w:r>
          </w:p>
        </w:tc>
        <w:tc>
          <w:tcPr/>
          <w:p>
            <w:pPr>
              <w:pStyle w:val="Compact"/>
              <w:jc w:val="right"/>
            </w:pPr>
            <w:r>
              <w:t xml:space="preserve">—</w:t>
            </w:r>
          </w:p>
        </w:tc>
        <w:tc>
          <w:tcPr/>
          <w:p>
            <w:pPr>
              <w:pStyle w:val="Compact"/>
              <w:jc w:val="right"/>
            </w:pPr>
            <w:r>
              <w:t xml:space="preserve">4,16</w:t>
            </w:r>
          </w:p>
        </w:tc>
        <w:tc>
          <w:tcPr/>
          <w:p>
            <w:pPr>
              <w:pStyle w:val="Compact"/>
              <w:jc w:val="center"/>
            </w:pPr>
            <w:r>
              <w:t xml:space="preserve">[B]</w:t>
            </w:r>
          </w:p>
        </w:tc>
      </w:tr>
      <w:tr>
        <w:tc>
          <w:tcPr/>
          <w:p>
            <w:pPr>
              <w:pStyle w:val="Compact"/>
              <w:jc w:val="center"/>
            </w:pPr>
            <w:r>
              <w:t xml:space="preserve">2</w:t>
            </w:r>
          </w:p>
        </w:tc>
        <w:tc>
          <w:tcPr/>
          <w:p>
            <w:pPr>
              <w:pStyle w:val="Compact"/>
            </w:pPr>
            <w:r>
              <w:t xml:space="preserve">CNC 5 trục Doosan DVF 5000</w:t>
            </w:r>
          </w:p>
        </w:tc>
        <w:tc>
          <w:tcPr/>
          <w:p>
            <w:pPr>
              <w:pStyle w:val="Compact"/>
              <w:jc w:val="right"/>
            </w:pPr>
            <w:r>
              <w:t xml:space="preserve">5</w:t>
            </w:r>
          </w:p>
        </w:tc>
        <w:tc>
          <w:tcPr/>
          <w:p>
            <w:pPr>
              <w:pStyle w:val="Compact"/>
              <w:jc w:val="right"/>
            </w:pPr>
            <w:r>
              <w:t xml:space="preserve">385</w:t>
            </w:r>
          </w:p>
        </w:tc>
        <w:tc>
          <w:tcPr/>
          <w:p>
            <w:pPr>
              <w:pStyle w:val="Compact"/>
              <w:jc w:val="right"/>
            </w:pPr>
            <w:r>
              <w:t xml:space="preserve">1,925</w:t>
            </w:r>
          </w:p>
        </w:tc>
        <w:tc>
          <w:tcPr/>
          <w:p>
            <w:pPr>
              <w:pStyle w:val="Compact"/>
              <w:jc w:val="right"/>
            </w:pPr>
            <w:r>
              <w:t xml:space="preserve">—</w:t>
            </w:r>
          </w:p>
        </w:tc>
        <w:tc>
          <w:tcPr/>
          <w:p>
            <w:pPr>
              <w:pStyle w:val="Compact"/>
              <w:jc w:val="right"/>
            </w:pPr>
            <w:r>
              <w:t xml:space="preserve">1,925</w:t>
            </w:r>
          </w:p>
        </w:tc>
        <w:tc>
          <w:tcPr/>
          <w:p>
            <w:pPr>
              <w:pStyle w:val="Compact"/>
              <w:jc w:val="center"/>
            </w:pPr>
            <w:r>
              <w:t xml:space="preserve">[B]</w:t>
            </w:r>
          </w:p>
        </w:tc>
      </w:tr>
      <w:tr>
        <w:tc>
          <w:tcPr/>
          <w:p>
            <w:pPr>
              <w:pStyle w:val="Compact"/>
              <w:jc w:val="center"/>
            </w:pPr>
            <w:r>
              <w:t xml:space="preserve">3</w:t>
            </w:r>
          </w:p>
        </w:tc>
        <w:tc>
          <w:tcPr/>
          <w:p>
            <w:pPr>
              <w:pStyle w:val="Compact"/>
            </w:pPr>
            <w:r>
              <w:t xml:space="preserve">CNC 5 trục Makino D500</w:t>
            </w:r>
          </w:p>
        </w:tc>
        <w:tc>
          <w:tcPr/>
          <w:p>
            <w:pPr>
              <w:pStyle w:val="Compact"/>
              <w:jc w:val="right"/>
            </w:pPr>
            <w:r>
              <w:t xml:space="preserve">2</w:t>
            </w:r>
          </w:p>
        </w:tc>
        <w:tc>
          <w:tcPr/>
          <w:p>
            <w:pPr>
              <w:pStyle w:val="Compact"/>
              <w:jc w:val="right"/>
            </w:pPr>
            <w:r>
              <w:t xml:space="preserve">680</w:t>
            </w:r>
          </w:p>
        </w:tc>
        <w:tc>
          <w:tcPr/>
          <w:p>
            <w:pPr>
              <w:pStyle w:val="Compact"/>
              <w:jc w:val="right"/>
            </w:pPr>
            <w:r>
              <w:t xml:space="preserve">—</w:t>
            </w:r>
          </w:p>
        </w:tc>
        <w:tc>
          <w:tcPr/>
          <w:p>
            <w:pPr>
              <w:pStyle w:val="Compact"/>
              <w:jc w:val="right"/>
            </w:pPr>
            <w:r>
              <w:t xml:space="preserve">1,36</w:t>
            </w:r>
          </w:p>
        </w:tc>
        <w:tc>
          <w:tcPr/>
          <w:p>
            <w:pPr>
              <w:pStyle w:val="Compact"/>
              <w:jc w:val="right"/>
            </w:pPr>
            <w:r>
              <w:t xml:space="preserve">1,36</w:t>
            </w:r>
          </w:p>
        </w:tc>
        <w:tc>
          <w:tcPr/>
          <w:p>
            <w:pPr>
              <w:pStyle w:val="Compact"/>
              <w:jc w:val="center"/>
            </w:pPr>
            <w:r>
              <w:t xml:space="preserve">[B]</w:t>
            </w:r>
          </w:p>
        </w:tc>
      </w:tr>
      <w:tr>
        <w:tc>
          <w:tcPr/>
          <w:p>
            <w:pPr>
              <w:pStyle w:val="Compact"/>
              <w:jc w:val="center"/>
            </w:pPr>
            <w:r>
              <w:t xml:space="preserve">4</w:t>
            </w:r>
          </w:p>
        </w:tc>
        <w:tc>
          <w:tcPr/>
          <w:p>
            <w:pPr>
              <w:pStyle w:val="Compact"/>
            </w:pPr>
            <w:r>
              <w:t xml:space="preserve">CNC 5 trục bổ sung Phase 2 (Doosan)</w:t>
            </w:r>
          </w:p>
        </w:tc>
        <w:tc>
          <w:tcPr/>
          <w:p>
            <w:pPr>
              <w:pStyle w:val="Compact"/>
              <w:jc w:val="right"/>
            </w:pPr>
            <w:r>
              <w:t xml:space="preserve">10</w:t>
            </w:r>
          </w:p>
        </w:tc>
        <w:tc>
          <w:tcPr/>
          <w:p>
            <w:pPr>
              <w:pStyle w:val="Compact"/>
              <w:jc w:val="right"/>
            </w:pPr>
            <w:r>
              <w:t xml:space="preserve">395</w:t>
            </w:r>
          </w:p>
        </w:tc>
        <w:tc>
          <w:tcPr/>
          <w:p>
            <w:pPr>
              <w:pStyle w:val="Compact"/>
              <w:jc w:val="right"/>
            </w:pPr>
            <w:r>
              <w:t xml:space="preserve">—</w:t>
            </w:r>
          </w:p>
        </w:tc>
        <w:tc>
          <w:tcPr/>
          <w:p>
            <w:pPr>
              <w:pStyle w:val="Compact"/>
              <w:jc w:val="right"/>
            </w:pPr>
            <w:r>
              <w:t xml:space="preserve">3,95</w:t>
            </w:r>
          </w:p>
        </w:tc>
        <w:tc>
          <w:tcPr/>
          <w:p>
            <w:pPr>
              <w:pStyle w:val="Compact"/>
              <w:jc w:val="right"/>
            </w:pPr>
            <w:r>
              <w:t xml:space="preserve">3,95</w:t>
            </w:r>
          </w:p>
        </w:tc>
        <w:tc>
          <w:tcPr/>
          <w:p>
            <w:pPr>
              <w:pStyle w:val="Compact"/>
              <w:jc w:val="center"/>
            </w:pPr>
            <w:r>
              <w:t xml:space="preserve">[A]</w:t>
            </w:r>
          </w:p>
        </w:tc>
      </w:tr>
      <w:tr>
        <w:tc>
          <w:tcPr/>
          <w:p>
            <w:pPr>
              <w:pStyle w:val="Compact"/>
              <w:jc w:val="center"/>
            </w:pPr>
            <w:r>
              <w:t xml:space="preserve">5</w:t>
            </w:r>
          </w:p>
        </w:tc>
        <w:tc>
          <w:tcPr/>
          <w:p>
            <w:pPr>
              <w:pStyle w:val="Compact"/>
            </w:pPr>
            <w:r>
              <w:t xml:space="preserve">CMM Hexagon Global S 9.12.8</w:t>
            </w:r>
          </w:p>
        </w:tc>
        <w:tc>
          <w:tcPr/>
          <w:p>
            <w:pPr>
              <w:pStyle w:val="Compact"/>
              <w:jc w:val="right"/>
            </w:pPr>
            <w:r>
              <w:t xml:space="preserve">2</w:t>
            </w:r>
          </w:p>
        </w:tc>
        <w:tc>
          <w:tcPr/>
          <w:p>
            <w:pPr>
              <w:pStyle w:val="Compact"/>
              <w:jc w:val="right"/>
            </w:pPr>
            <w:r>
              <w:t xml:space="preserve">285</w:t>
            </w:r>
          </w:p>
        </w:tc>
        <w:tc>
          <w:tcPr/>
          <w:p>
            <w:pPr>
              <w:pStyle w:val="Compact"/>
              <w:jc w:val="right"/>
            </w:pPr>
            <w:r>
              <w:t xml:space="preserve">0,57</w:t>
            </w:r>
          </w:p>
        </w:tc>
        <w:tc>
          <w:tcPr/>
          <w:p>
            <w:pPr>
              <w:pStyle w:val="Compact"/>
              <w:jc w:val="right"/>
            </w:pPr>
            <w:r>
              <w:t xml:space="preserve">—</w:t>
            </w:r>
          </w:p>
        </w:tc>
        <w:tc>
          <w:tcPr/>
          <w:p>
            <w:pPr>
              <w:pStyle w:val="Compact"/>
              <w:jc w:val="right"/>
            </w:pPr>
            <w:r>
              <w:t xml:space="preserve">0,57</w:t>
            </w:r>
          </w:p>
        </w:tc>
        <w:tc>
          <w:tcPr/>
          <w:p>
            <w:pPr>
              <w:pStyle w:val="Compact"/>
              <w:jc w:val="center"/>
            </w:pPr>
            <w:r>
              <w:t xml:space="preserve">[B]</w:t>
            </w:r>
          </w:p>
        </w:tc>
      </w:tr>
      <w:tr>
        <w:tc>
          <w:tcPr/>
          <w:p>
            <w:pPr>
              <w:pStyle w:val="Compact"/>
              <w:jc w:val="center"/>
            </w:pPr>
            <w:r>
              <w:t xml:space="preserve">6</w:t>
            </w:r>
          </w:p>
        </w:tc>
        <w:tc>
          <w:tcPr/>
          <w:p>
            <w:pPr>
              <w:pStyle w:val="Compact"/>
            </w:pPr>
            <w:r>
              <w:t xml:space="preserve">CMM Zeiss CONTURA</w:t>
            </w:r>
          </w:p>
        </w:tc>
        <w:tc>
          <w:tcPr/>
          <w:p>
            <w:pPr>
              <w:pStyle w:val="Compact"/>
              <w:jc w:val="right"/>
            </w:pPr>
            <w:r>
              <w:t xml:space="preserve">1</w:t>
            </w:r>
          </w:p>
        </w:tc>
        <w:tc>
          <w:tcPr/>
          <w:p>
            <w:pPr>
              <w:pStyle w:val="Compact"/>
              <w:jc w:val="right"/>
            </w:pPr>
            <w:r>
              <w:t xml:space="preserve">380</w:t>
            </w:r>
          </w:p>
        </w:tc>
        <w:tc>
          <w:tcPr/>
          <w:p>
            <w:pPr>
              <w:pStyle w:val="Compact"/>
              <w:jc w:val="right"/>
            </w:pPr>
            <w:r>
              <w:t xml:space="preserve">—</w:t>
            </w:r>
          </w:p>
        </w:tc>
        <w:tc>
          <w:tcPr/>
          <w:p>
            <w:pPr>
              <w:pStyle w:val="Compact"/>
              <w:jc w:val="right"/>
            </w:pPr>
            <w:r>
              <w:t xml:space="preserve">0,38</w:t>
            </w:r>
          </w:p>
        </w:tc>
        <w:tc>
          <w:tcPr/>
          <w:p>
            <w:pPr>
              <w:pStyle w:val="Compact"/>
              <w:jc w:val="right"/>
            </w:pPr>
            <w:r>
              <w:t xml:space="preserve">0,38</w:t>
            </w:r>
          </w:p>
        </w:tc>
        <w:tc>
          <w:tcPr/>
          <w:p>
            <w:pPr>
              <w:pStyle w:val="Compact"/>
              <w:jc w:val="center"/>
            </w:pPr>
            <w:r>
              <w:t xml:space="preserve">[B]</w:t>
            </w:r>
          </w:p>
        </w:tc>
      </w:tr>
      <w:tr>
        <w:tc>
          <w:tcPr/>
          <w:p>
            <w:pPr>
              <w:pStyle w:val="Compact"/>
              <w:jc w:val="center"/>
            </w:pPr>
            <w:r>
              <w:t xml:space="preserve">7</w:t>
            </w:r>
          </w:p>
        </w:tc>
        <w:tc>
          <w:tcPr/>
          <w:p>
            <w:pPr>
              <w:pStyle w:val="Compact"/>
            </w:pPr>
            <w:r>
              <w:t xml:space="preserve">Móng nổi cách ly rung</w:t>
            </w:r>
          </w:p>
        </w:tc>
        <w:tc>
          <w:tcPr/>
          <w:p>
            <w:pPr>
              <w:pStyle w:val="Compact"/>
              <w:jc w:val="right"/>
            </w:pPr>
            <w:r>
              <w:t xml:space="preserve">—</w:t>
            </w:r>
          </w:p>
        </w:tc>
        <w:tc>
          <w:tcPr/>
          <w:p>
            <w:pPr>
              <w:pStyle w:val="Compact"/>
              <w:jc w:val="right"/>
            </w:pPr>
            <w:r>
              <w:t xml:space="preserve">—</w:t>
            </w:r>
          </w:p>
        </w:tc>
        <w:tc>
          <w:tcPr/>
          <w:p>
            <w:pPr>
              <w:pStyle w:val="Compact"/>
              <w:jc w:val="right"/>
            </w:pPr>
            <w:r>
              <w:t xml:space="preserve">0,65</w:t>
            </w:r>
          </w:p>
        </w:tc>
        <w:tc>
          <w:tcPr/>
          <w:p>
            <w:pPr>
              <w:pStyle w:val="Compact"/>
              <w:jc w:val="right"/>
            </w:pPr>
            <w:r>
              <w:t xml:space="preserve">—</w:t>
            </w:r>
          </w:p>
        </w:tc>
        <w:tc>
          <w:tcPr/>
          <w:p>
            <w:pPr>
              <w:pStyle w:val="Compact"/>
              <w:jc w:val="right"/>
            </w:pPr>
            <w:r>
              <w:t xml:space="preserve">0,65</w:t>
            </w:r>
          </w:p>
        </w:tc>
        <w:tc>
          <w:tcPr/>
          <w:p>
            <w:pPr>
              <w:pStyle w:val="Compact"/>
              <w:jc w:val="center"/>
            </w:pPr>
            <w:r>
              <w:t xml:space="preserve">[A]</w:t>
            </w:r>
          </w:p>
        </w:tc>
      </w:tr>
      <w:tr>
        <w:tc>
          <w:tcPr/>
          <w:p>
            <w:pPr>
              <w:pStyle w:val="Compact"/>
              <w:jc w:val="center"/>
            </w:pPr>
            <w:r>
              <w:t xml:space="preserve">8</w:t>
            </w:r>
          </w:p>
        </w:tc>
        <w:tc>
          <w:tcPr/>
          <w:p>
            <w:pPr>
              <w:pStyle w:val="Compact"/>
            </w:pPr>
            <w:r>
              <w:t xml:space="preserve">Chip conveyor + thu gom</w:t>
            </w:r>
          </w:p>
        </w:tc>
        <w:tc>
          <w:tcPr/>
          <w:p>
            <w:pPr>
              <w:pStyle w:val="Compact"/>
              <w:jc w:val="right"/>
            </w:pPr>
            <w:r>
              <w:t xml:space="preserve">—</w:t>
            </w:r>
          </w:p>
        </w:tc>
        <w:tc>
          <w:tcPr/>
          <w:p>
            <w:pPr>
              <w:pStyle w:val="Compact"/>
              <w:jc w:val="right"/>
            </w:pPr>
            <w:r>
              <w:t xml:space="preserve">—</w:t>
            </w:r>
          </w:p>
        </w:tc>
        <w:tc>
          <w:tcPr/>
          <w:p>
            <w:pPr>
              <w:pStyle w:val="Compact"/>
              <w:jc w:val="right"/>
            </w:pPr>
            <w:r>
              <w:t xml:space="preserve">0,42</w:t>
            </w:r>
          </w:p>
        </w:tc>
        <w:tc>
          <w:tcPr/>
          <w:p>
            <w:pPr>
              <w:pStyle w:val="Compact"/>
              <w:jc w:val="right"/>
            </w:pPr>
            <w:r>
              <w:t xml:space="preserve">—</w:t>
            </w:r>
          </w:p>
        </w:tc>
        <w:tc>
          <w:tcPr/>
          <w:p>
            <w:pPr>
              <w:pStyle w:val="Compact"/>
              <w:jc w:val="right"/>
            </w:pPr>
            <w:r>
              <w:t xml:space="preserve">0,42</w:t>
            </w:r>
          </w:p>
        </w:tc>
        <w:tc>
          <w:tcPr/>
          <w:p>
            <w:pPr>
              <w:pStyle w:val="Compact"/>
              <w:jc w:val="center"/>
            </w:pPr>
            <w:r>
              <w:t xml:space="preserve">[B]</w:t>
            </w:r>
          </w:p>
        </w:tc>
      </w:tr>
      <w:tr>
        <w:tc>
          <w:tcPr/>
          <w:p>
            <w:pPr>
              <w:pStyle w:val="Compact"/>
              <w:jc w:val="center"/>
            </w:pPr>
            <w:r>
              <w:t xml:space="preserve">9</w:t>
            </w:r>
          </w:p>
        </w:tc>
        <w:tc>
          <w:tcPr/>
          <w:p>
            <w:pPr>
              <w:pStyle w:val="Compact"/>
            </w:pPr>
            <w:r>
              <w:t xml:space="preserve">Xử lý Coolant (MWF treatment)</w:t>
            </w:r>
          </w:p>
        </w:tc>
        <w:tc>
          <w:tcPr/>
          <w:p>
            <w:pPr>
              <w:pStyle w:val="Compact"/>
              <w:jc w:val="right"/>
            </w:pPr>
            <w:r>
              <w:t xml:space="preserve">—</w:t>
            </w:r>
          </w:p>
        </w:tc>
        <w:tc>
          <w:tcPr/>
          <w:p>
            <w:pPr>
              <w:pStyle w:val="Compact"/>
              <w:jc w:val="right"/>
            </w:pPr>
            <w:r>
              <w:t xml:space="preserve">—</w:t>
            </w:r>
          </w:p>
        </w:tc>
        <w:tc>
          <w:tcPr/>
          <w:p>
            <w:pPr>
              <w:pStyle w:val="Compact"/>
              <w:jc w:val="right"/>
            </w:pPr>
            <w:r>
              <w:t xml:space="preserve">0,35</w:t>
            </w:r>
          </w:p>
        </w:tc>
        <w:tc>
          <w:tcPr/>
          <w:p>
            <w:pPr>
              <w:pStyle w:val="Compact"/>
              <w:jc w:val="right"/>
            </w:pPr>
            <w:r>
              <w:t xml:space="preserve">—</w:t>
            </w:r>
          </w:p>
        </w:tc>
        <w:tc>
          <w:tcPr/>
          <w:p>
            <w:pPr>
              <w:pStyle w:val="Compact"/>
              <w:jc w:val="right"/>
            </w:pPr>
            <w:r>
              <w:t xml:space="preserve">0,35</w:t>
            </w:r>
          </w:p>
        </w:tc>
        <w:tc>
          <w:tcPr/>
          <w:p>
            <w:pPr>
              <w:pStyle w:val="Compact"/>
              <w:jc w:val="center"/>
            </w:pPr>
            <w:r>
              <w:t xml:space="preserve">[B]</w:t>
            </w:r>
          </w:p>
        </w:tc>
      </w:tr>
      <w:tr>
        <w:tc>
          <w:tcPr/>
          <w:p>
            <w:pPr>
              <w:pStyle w:val="Compact"/>
              <w:jc w:val="center"/>
            </w:pPr>
            <w:r>
              <w:t xml:space="preserve">10</w:t>
            </w:r>
          </w:p>
        </w:tc>
        <w:tc>
          <w:tcPr/>
          <w:p>
            <w:pPr>
              <w:pStyle w:val="Compact"/>
            </w:pPr>
            <w:r>
              <w:t xml:space="preserve">Hút bụi kim loại + HEPA</w:t>
            </w:r>
          </w:p>
        </w:tc>
        <w:tc>
          <w:tcPr/>
          <w:p>
            <w:pPr>
              <w:pStyle w:val="Compact"/>
              <w:jc w:val="right"/>
            </w:pPr>
            <w:r>
              <w:t xml:space="preserve">—</w:t>
            </w:r>
          </w:p>
        </w:tc>
        <w:tc>
          <w:tcPr/>
          <w:p>
            <w:pPr>
              <w:pStyle w:val="Compact"/>
              <w:jc w:val="right"/>
            </w:pPr>
            <w:r>
              <w:t xml:space="preserve">—</w:t>
            </w:r>
          </w:p>
        </w:tc>
        <w:tc>
          <w:tcPr/>
          <w:p>
            <w:pPr>
              <w:pStyle w:val="Compact"/>
              <w:jc w:val="right"/>
            </w:pPr>
            <w:r>
              <w:t xml:space="preserve">0,18</w:t>
            </w:r>
          </w:p>
        </w:tc>
        <w:tc>
          <w:tcPr/>
          <w:p>
            <w:pPr>
              <w:pStyle w:val="Compact"/>
              <w:jc w:val="right"/>
            </w:pPr>
            <w:r>
              <w:t xml:space="preserve">—</w:t>
            </w:r>
          </w:p>
        </w:tc>
        <w:tc>
          <w:tcPr/>
          <w:p>
            <w:pPr>
              <w:pStyle w:val="Compact"/>
              <w:jc w:val="right"/>
            </w:pPr>
            <w:r>
              <w:t xml:space="preserve">0,18</w:t>
            </w:r>
          </w:p>
        </w:tc>
        <w:tc>
          <w:tcPr/>
          <w:p>
            <w:pPr>
              <w:pStyle w:val="Compact"/>
              <w:jc w:val="center"/>
            </w:pPr>
            <w:r>
              <w:t xml:space="preserve">[B]</w:t>
            </w:r>
          </w:p>
        </w:tc>
      </w:tr>
      <w:tr>
        <w:tc>
          <w:tcPr/>
          <w:p>
            <w:pPr>
              <w:pStyle w:val="Compact"/>
              <w:jc w:val="center"/>
            </w:pPr>
            <w:r>
              <w:t xml:space="preserve">11</w:t>
            </w:r>
          </w:p>
        </w:tc>
        <w:tc>
          <w:tcPr/>
          <w:p>
            <w:pPr>
              <w:pStyle w:val="Compact"/>
            </w:pPr>
            <w:r>
              <w:t xml:space="preserve">CMM Room (vách kính, HVAC)</w:t>
            </w:r>
          </w:p>
        </w:tc>
        <w:tc>
          <w:tcPr/>
          <w:p>
            <w:pPr>
              <w:pStyle w:val="Compact"/>
              <w:jc w:val="right"/>
            </w:pPr>
            <w:r>
              <w:t xml:space="preserve">—</w:t>
            </w:r>
          </w:p>
        </w:tc>
        <w:tc>
          <w:tcPr/>
          <w:p>
            <w:pPr>
              <w:pStyle w:val="Compact"/>
              <w:jc w:val="right"/>
            </w:pPr>
            <w:r>
              <w:t xml:space="preserve">—</w:t>
            </w:r>
          </w:p>
        </w:tc>
        <w:tc>
          <w:tcPr/>
          <w:p>
            <w:pPr>
              <w:pStyle w:val="Compact"/>
              <w:jc w:val="right"/>
            </w:pPr>
            <w:r>
              <w:t xml:space="preserve">0,12</w:t>
            </w:r>
          </w:p>
        </w:tc>
        <w:tc>
          <w:tcPr/>
          <w:p>
            <w:pPr>
              <w:pStyle w:val="Compact"/>
              <w:jc w:val="right"/>
            </w:pPr>
            <w:r>
              <w:t xml:space="preserve">—</w:t>
            </w:r>
          </w:p>
        </w:tc>
        <w:tc>
          <w:tcPr/>
          <w:p>
            <w:pPr>
              <w:pStyle w:val="Compact"/>
              <w:jc w:val="right"/>
            </w:pPr>
            <w:r>
              <w:t xml:space="preserve">0,12</w:t>
            </w:r>
          </w:p>
        </w:tc>
        <w:tc>
          <w:tcPr/>
          <w:p>
            <w:pPr>
              <w:pStyle w:val="Compact"/>
              <w:jc w:val="center"/>
            </w:pPr>
            <w:r>
              <w:t xml:space="preserve">[A]</w:t>
            </w:r>
          </w:p>
        </w:tc>
      </w:tr>
      <w:tr>
        <w:tc>
          <w:tcPr/>
          <w:p>
            <w:pPr>
              <w:pStyle w:val="Compact"/>
              <w:jc w:val="center"/>
            </w:pPr>
            <w:r>
              <w:t xml:space="preserve">12</w:t>
            </w:r>
          </w:p>
        </w:tc>
        <w:tc>
          <w:tcPr/>
          <w:p>
            <w:pPr>
              <w:pStyle w:val="Compact"/>
            </w:pPr>
            <w:r>
              <w:t xml:space="preserve">CAD/CAM Siemens NX (15 licenses)</w:t>
            </w:r>
          </w:p>
        </w:tc>
        <w:tc>
          <w:tcPr/>
          <w:p>
            <w:pPr>
              <w:pStyle w:val="Compact"/>
              <w:jc w:val="right"/>
            </w:pPr>
            <w:r>
              <w:t xml:space="preserve">15</w:t>
            </w:r>
          </w:p>
        </w:tc>
        <w:tc>
          <w:tcPr/>
          <w:p>
            <w:pPr>
              <w:pStyle w:val="Compact"/>
              <w:jc w:val="right"/>
            </w:pPr>
            <w:r>
              <w:t xml:space="preserve">18,5/năm</w:t>
            </w:r>
          </w:p>
        </w:tc>
        <w:tc>
          <w:tcPr/>
          <w:p>
            <w:pPr>
              <w:pStyle w:val="Compact"/>
              <w:jc w:val="right"/>
            </w:pPr>
            <w:r>
              <w:t xml:space="preserve">0,278</w:t>
            </w:r>
          </w:p>
        </w:tc>
        <w:tc>
          <w:tcPr/>
          <w:p>
            <w:pPr>
              <w:pStyle w:val="Compact"/>
              <w:jc w:val="right"/>
            </w:pPr>
            <w:r>
              <w:t xml:space="preserve">—</w:t>
            </w:r>
          </w:p>
        </w:tc>
        <w:tc>
          <w:tcPr/>
          <w:p>
            <w:pPr>
              <w:pStyle w:val="Compact"/>
              <w:jc w:val="right"/>
            </w:pPr>
            <w:r>
              <w:t xml:space="preserve">0,278</w:t>
            </w:r>
          </w:p>
        </w:tc>
        <w:tc>
          <w:tcPr/>
          <w:p>
            <w:pPr>
              <w:pStyle w:val="Compact"/>
              <w:jc w:val="center"/>
            </w:pPr>
            <w:r>
              <w:t xml:space="preserve">[B]</w:t>
            </w:r>
          </w:p>
        </w:tc>
      </w:tr>
      <w:tr>
        <w:tc>
          <w:tcPr/>
          <w:p>
            <w:pPr>
              <w:pStyle w:val="Compact"/>
              <w:jc w:val="center"/>
            </w:pPr>
            <w:r>
              <w:t xml:space="preserve">13</w:t>
            </w:r>
          </w:p>
        </w:tc>
        <w:tc>
          <w:tcPr/>
          <w:p>
            <w:pPr>
              <w:pStyle w:val="Compact"/>
            </w:pPr>
            <w:r>
              <w:t xml:space="preserve">Mastercam (10 licenses)</w:t>
            </w:r>
          </w:p>
        </w:tc>
        <w:tc>
          <w:tcPr/>
          <w:p>
            <w:pPr>
              <w:pStyle w:val="Compact"/>
              <w:jc w:val="right"/>
            </w:pPr>
            <w:r>
              <w:t xml:space="preserve">10</w:t>
            </w:r>
          </w:p>
        </w:tc>
        <w:tc>
          <w:tcPr/>
          <w:p>
            <w:pPr>
              <w:pStyle w:val="Compact"/>
              <w:jc w:val="right"/>
            </w:pPr>
            <w:r>
              <w:t xml:space="preserve">12,0/năm</w:t>
            </w:r>
          </w:p>
        </w:tc>
        <w:tc>
          <w:tcPr/>
          <w:p>
            <w:pPr>
              <w:pStyle w:val="Compact"/>
              <w:jc w:val="right"/>
            </w:pPr>
            <w:r>
              <w:t xml:space="preserve">0,12</w:t>
            </w:r>
          </w:p>
        </w:tc>
        <w:tc>
          <w:tcPr/>
          <w:p>
            <w:pPr>
              <w:pStyle w:val="Compact"/>
              <w:jc w:val="right"/>
            </w:pPr>
            <w:r>
              <w:t xml:space="preserve">—</w:t>
            </w:r>
          </w:p>
        </w:tc>
        <w:tc>
          <w:tcPr/>
          <w:p>
            <w:pPr>
              <w:pStyle w:val="Compact"/>
              <w:jc w:val="right"/>
            </w:pPr>
            <w:r>
              <w:t xml:space="preserve">0,12</w:t>
            </w:r>
          </w:p>
        </w:tc>
        <w:tc>
          <w:tcPr/>
          <w:p>
            <w:pPr>
              <w:pStyle w:val="Compact"/>
              <w:jc w:val="center"/>
            </w:pPr>
            <w:r>
              <w:t xml:space="preserve">[B]</w:t>
            </w:r>
          </w:p>
        </w:tc>
      </w:tr>
      <w:tr>
        <w:tc>
          <w:tcPr/>
          <w:p>
            <w:pPr>
              <w:pStyle w:val="Compact"/>
              <w:jc w:val="center"/>
            </w:pPr>
            <w:r>
              <w:t xml:space="preserve">14</w:t>
            </w:r>
          </w:p>
        </w:tc>
        <w:tc>
          <w:tcPr/>
          <w:p>
            <w:pPr>
              <w:pStyle w:val="Compact"/>
            </w:pPr>
            <w:r>
              <w:t xml:space="preserve">Chứng nhận IATF 16949 (TUV SUD)</w:t>
            </w:r>
          </w:p>
        </w:tc>
        <w:tc>
          <w:tcPr/>
          <w:p>
            <w:pPr>
              <w:pStyle w:val="Compact"/>
              <w:jc w:val="right"/>
            </w:pPr>
            <w:r>
              <w:t xml:space="preserve">—</w:t>
            </w:r>
          </w:p>
        </w:tc>
        <w:tc>
          <w:tcPr/>
          <w:p>
            <w:pPr>
              <w:pStyle w:val="Compact"/>
              <w:jc w:val="right"/>
            </w:pPr>
            <w:r>
              <w:t xml:space="preserve">—</w:t>
            </w:r>
          </w:p>
        </w:tc>
        <w:tc>
          <w:tcPr/>
          <w:p>
            <w:pPr>
              <w:pStyle w:val="Compact"/>
              <w:jc w:val="right"/>
            </w:pPr>
            <w:r>
              <w:t xml:space="preserve">0,265</w:t>
            </w:r>
          </w:p>
        </w:tc>
        <w:tc>
          <w:tcPr/>
          <w:p>
            <w:pPr>
              <w:pStyle w:val="Compact"/>
              <w:jc w:val="right"/>
            </w:pPr>
            <w:r>
              <w:t xml:space="preserve">—</w:t>
            </w:r>
          </w:p>
        </w:tc>
        <w:tc>
          <w:tcPr/>
          <w:p>
            <w:pPr>
              <w:pStyle w:val="Compact"/>
              <w:jc w:val="right"/>
            </w:pPr>
            <w:r>
              <w:t xml:space="preserve">0,265</w:t>
            </w:r>
          </w:p>
        </w:tc>
        <w:tc>
          <w:tcPr/>
          <w:p>
            <w:pPr>
              <w:pStyle w:val="Compact"/>
              <w:jc w:val="center"/>
            </w:pPr>
            <w:r>
              <w:t xml:space="preserve">[B]</w:t>
            </w:r>
          </w:p>
        </w:tc>
      </w:tr>
      <w:tr>
        <w:tc>
          <w:tcPr/>
          <w:p>
            <w:pPr>
              <w:pStyle w:val="Compact"/>
              <w:jc w:val="center"/>
            </w:pPr>
            <w:r>
              <w:t xml:space="preserve">15</w:t>
            </w:r>
          </w:p>
        </w:tc>
        <w:tc>
          <w:tcPr/>
          <w:p>
            <w:pPr>
              <w:pStyle w:val="Compact"/>
            </w:pPr>
            <w:r>
              <w:t xml:space="preserve">Chứng nhận AS9100 Rev D</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0,06</w:t>
            </w:r>
          </w:p>
        </w:tc>
        <w:tc>
          <w:tcPr/>
          <w:p>
            <w:pPr>
              <w:pStyle w:val="Compact"/>
              <w:jc w:val="right"/>
            </w:pPr>
            <w:r>
              <w:t xml:space="preserve">0,06</w:t>
            </w:r>
          </w:p>
        </w:tc>
        <w:tc>
          <w:tcPr/>
          <w:p>
            <w:pPr>
              <w:pStyle w:val="Compact"/>
              <w:jc w:val="center"/>
            </w:pPr>
            <w:r>
              <w:t xml:space="preserve">[B]</w:t>
            </w:r>
          </w:p>
        </w:tc>
      </w:tr>
      <w:tr>
        <w:tc>
          <w:tcPr/>
          <w:p>
            <w:pPr>
              <w:pStyle w:val="Compact"/>
              <w:jc w:val="center"/>
            </w:pPr>
            <w:r>
              <w:t xml:space="preserve">16</w:t>
            </w:r>
          </w:p>
        </w:tc>
        <w:tc>
          <w:tcPr/>
          <w:p>
            <w:pPr>
              <w:pStyle w:val="Compact"/>
            </w:pPr>
            <w:r>
              <w:t xml:space="preserve">Tooling ban đầu</w:t>
            </w:r>
          </w:p>
        </w:tc>
        <w:tc>
          <w:tcPr/>
          <w:p>
            <w:pPr>
              <w:pStyle w:val="Compact"/>
              <w:jc w:val="right"/>
            </w:pPr>
            <w:r>
              <w:t xml:space="preserve">—</w:t>
            </w:r>
          </w:p>
        </w:tc>
        <w:tc>
          <w:tcPr/>
          <w:p>
            <w:pPr>
              <w:pStyle w:val="Compact"/>
              <w:jc w:val="right"/>
            </w:pPr>
            <w:r>
              <w:t xml:space="preserve">—</w:t>
            </w:r>
          </w:p>
        </w:tc>
        <w:tc>
          <w:tcPr/>
          <w:p>
            <w:pPr>
              <w:pStyle w:val="Compact"/>
              <w:jc w:val="right"/>
            </w:pPr>
            <w:r>
              <w:t xml:space="preserve">0,52</w:t>
            </w:r>
          </w:p>
        </w:tc>
        <w:tc>
          <w:tcPr/>
          <w:p>
            <w:pPr>
              <w:pStyle w:val="Compact"/>
              <w:jc w:val="right"/>
            </w:pPr>
            <w:r>
              <w:t xml:space="preserve">—</w:t>
            </w:r>
          </w:p>
        </w:tc>
        <w:tc>
          <w:tcPr/>
          <w:p>
            <w:pPr>
              <w:pStyle w:val="Compact"/>
              <w:jc w:val="right"/>
            </w:pPr>
            <w:r>
              <w:t xml:space="preserve">0,52</w:t>
            </w:r>
          </w:p>
        </w:tc>
        <w:tc>
          <w:tcPr/>
          <w:p>
            <w:pPr>
              <w:pStyle w:val="Compact"/>
              <w:jc w:val="center"/>
            </w:pPr>
            <w:r>
              <w:t xml:space="preserve">[A]</w:t>
            </w:r>
          </w:p>
        </w:tc>
      </w:tr>
      <w:tr>
        <w:tc>
          <w:tcPr/>
          <w:p>
            <w:pPr>
              <w:pStyle w:val="Compact"/>
              <w:jc w:val="center"/>
            </w:pPr>
            <w:r>
              <w:t xml:space="preserve">17</w:t>
            </w:r>
          </w:p>
        </w:tc>
        <w:tc>
          <w:tcPr/>
          <w:p>
            <w:pPr>
              <w:pStyle w:val="Compact"/>
            </w:pPr>
            <w:r>
              <w:t xml:space="preserve">Thiết bị phụ trợ</w:t>
            </w:r>
          </w:p>
        </w:tc>
        <w:tc>
          <w:tcPr/>
          <w:p>
            <w:pPr>
              <w:pStyle w:val="Compact"/>
              <w:jc w:val="right"/>
            </w:pPr>
            <w:r>
              <w:t xml:space="preserve">—</w:t>
            </w:r>
          </w:p>
        </w:tc>
        <w:tc>
          <w:tcPr/>
          <w:p>
            <w:pPr>
              <w:pStyle w:val="Compact"/>
              <w:jc w:val="right"/>
            </w:pPr>
            <w:r>
              <w:t xml:space="preserve">—</w:t>
            </w:r>
          </w:p>
        </w:tc>
        <w:tc>
          <w:tcPr/>
          <w:p>
            <w:pPr>
              <w:pStyle w:val="Compact"/>
              <w:jc w:val="right"/>
            </w:pPr>
            <w:r>
              <w:t xml:space="preserve">0,28</w:t>
            </w:r>
          </w:p>
        </w:tc>
        <w:tc>
          <w:tcPr/>
          <w:p>
            <w:pPr>
              <w:pStyle w:val="Compact"/>
              <w:jc w:val="right"/>
            </w:pPr>
            <w:r>
              <w:t xml:space="preserve">—</w:t>
            </w:r>
          </w:p>
        </w:tc>
        <w:tc>
          <w:tcPr/>
          <w:p>
            <w:pPr>
              <w:pStyle w:val="Compact"/>
              <w:jc w:val="right"/>
            </w:pPr>
            <w:r>
              <w:t xml:space="preserve">0,28</w:t>
            </w:r>
          </w:p>
        </w:tc>
        <w:tc>
          <w:tcPr/>
          <w:p>
            <w:pPr>
              <w:pStyle w:val="Compact"/>
              <w:jc w:val="center"/>
            </w:pPr>
            <w:r>
              <w:t xml:space="preserve">[A]</w:t>
            </w:r>
          </w:p>
        </w:tc>
      </w:tr>
      <w:tr>
        <w:tc>
          <w:tcPr/>
          <w:p>
            <w:pPr>
              <w:pStyle w:val="Compact"/>
            </w:pPr>
          </w:p>
        </w:tc>
        <w:tc>
          <w:tcPr/>
          <w:p>
            <w:pPr>
              <w:pStyle w:val="Compact"/>
            </w:pPr>
            <w:r>
              <w:rPr>
                <w:b/>
                <w:bCs/>
              </w:rPr>
              <w:t xml:space="preserve">TỔNG CNC</w:t>
            </w:r>
          </w:p>
        </w:tc>
        <w:tc>
          <w:tcPr/>
          <w:p>
            <w:pPr>
              <w:pStyle w:val="Compact"/>
            </w:pPr>
          </w:p>
        </w:tc>
        <w:tc>
          <w:tcPr/>
          <w:p>
            <w:pPr>
              <w:pStyle w:val="Compact"/>
            </w:pPr>
          </w:p>
        </w:tc>
        <w:tc>
          <w:tcPr/>
          <w:p>
            <w:pPr>
              <w:pStyle w:val="Compact"/>
              <w:jc w:val="right"/>
            </w:pPr>
            <w:r>
              <w:rPr>
                <w:b/>
                <w:bCs/>
              </w:rPr>
              <w:t xml:space="preserve">9,85</w:t>
            </w:r>
          </w:p>
        </w:tc>
        <w:tc>
          <w:tcPr/>
          <w:p>
            <w:pPr>
              <w:pStyle w:val="Compact"/>
              <w:jc w:val="right"/>
            </w:pPr>
            <w:r>
              <w:rPr>
                <w:b/>
                <w:bCs/>
              </w:rPr>
              <w:t xml:space="preserve">5,75</w:t>
            </w:r>
          </w:p>
        </w:tc>
        <w:tc>
          <w:tcPr/>
          <w:p>
            <w:pPr>
              <w:pStyle w:val="Compact"/>
              <w:jc w:val="right"/>
            </w:pPr>
            <w:r>
              <w:rPr>
                <w:b/>
                <w:bCs/>
              </w:rPr>
              <w:t xml:space="preserve">15,60</w:t>
            </w:r>
          </w:p>
        </w:tc>
        <w:tc>
          <w:tcPr/>
          <w:p>
            <w:pPr>
              <w:pStyle w:val="Compact"/>
            </w:pPr>
          </w:p>
        </w:tc>
      </w:tr>
    </w:tbl>
    <w:bookmarkEnd w:id="595"/>
    <w:bookmarkStart w:id="596" w:name="X4c9991cad1bd3836a7fddc14713c8a0199b4a8c"/>
    <w:p>
      <w:pPr>
        <w:pStyle w:val="Heading3"/>
      </w:pPr>
      <w:r>
        <w:rPr>
          <w:rStyle w:val="SectionNumber"/>
        </w:rPr>
        <w:t xml:space="preserve">23.13.3</w:t>
      </w:r>
      <w:r>
        <w:tab/>
      </w:r>
      <w:r>
        <w:t xml:space="preserve">G.13.3. CAPEX Chi tiết — B.U #2: Datacenter &amp; AI Compute</w:t>
      </w:r>
    </w:p>
    <w:tbl>
      <w:tblPr>
        <w:tblStyle w:val="Table"/>
        <w:tblW w:type="pct" w:w="5000"/>
        <w:tblLayout w:type="fixed"/>
        <w:tblLook w:firstRow="1" w:lastRow="0" w:firstColumn="0" w:lastColumn="0" w:noHBand="0" w:noVBand="0" w:val="0020"/>
      </w:tblPr>
      <w:tblGrid>
        <w:gridCol w:w="220"/>
        <w:gridCol w:w="3080"/>
        <w:gridCol w:w="366"/>
        <w:gridCol w:w="586"/>
        <w:gridCol w:w="1100"/>
        <w:gridCol w:w="1100"/>
        <w:gridCol w:w="1100"/>
        <w:gridCol w:w="366"/>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SL</w:t>
            </w:r>
          </w:p>
        </w:tc>
        <w:tc>
          <w:tcPr/>
          <w:p>
            <w:pPr>
              <w:pStyle w:val="Compact"/>
              <w:jc w:val="right"/>
            </w:pPr>
            <w:r>
              <w:t xml:space="preserve">ĐG (K)</w:t>
            </w:r>
          </w:p>
        </w:tc>
        <w:tc>
          <w:tcPr/>
          <w:p>
            <w:pPr>
              <w:pStyle w:val="Compact"/>
              <w:jc w:val="right"/>
            </w:pPr>
            <w:r>
              <w:t xml:space="preserve">Phase 1 (M)</w:t>
            </w:r>
          </w:p>
        </w:tc>
        <w:tc>
          <w:tcPr/>
          <w:p>
            <w:pPr>
              <w:pStyle w:val="Compact"/>
              <w:jc w:val="right"/>
            </w:pPr>
            <w:r>
              <w:t xml:space="preserve">Phase 2 (M)</w:t>
            </w:r>
          </w:p>
        </w:tc>
        <w:tc>
          <w:tcPr/>
          <w:p>
            <w:pPr>
              <w:pStyle w:val="Compact"/>
              <w:jc w:val="right"/>
            </w:pPr>
            <w:r>
              <w:t xml:space="preserve">Tổng (M)</w:t>
            </w:r>
          </w:p>
        </w:tc>
        <w:tc>
          <w:tcPr/>
          <w:p>
            <w:pPr>
              <w:pStyle w:val="Compact"/>
              <w:jc w:val="center"/>
            </w:pPr>
            <w:r>
              <w:t xml:space="preserve">Nhãn</w:t>
            </w:r>
          </w:p>
        </w:tc>
      </w:tr>
      <w:tr>
        <w:tc>
          <w:tcPr/>
          <w:p>
            <w:pPr>
              <w:pStyle w:val="Compact"/>
              <w:jc w:val="center"/>
            </w:pPr>
            <w:r>
              <w:t xml:space="preserve">1</w:t>
            </w:r>
          </w:p>
        </w:tc>
        <w:tc>
          <w:tcPr/>
          <w:p>
            <w:pPr>
              <w:pStyle w:val="Compact"/>
            </w:pPr>
            <w:r>
              <w:t xml:space="preserve">Xây dựng Data Hall 3.000 m2 (Tier III)</w:t>
            </w:r>
          </w:p>
        </w:tc>
        <w:tc>
          <w:tcPr/>
          <w:p>
            <w:pPr>
              <w:pStyle w:val="Compact"/>
              <w:jc w:val="right"/>
            </w:pPr>
            <w:r>
              <w:t xml:space="preserve">—</w:t>
            </w:r>
          </w:p>
        </w:tc>
        <w:tc>
          <w:tcPr/>
          <w:p>
            <w:pPr>
              <w:pStyle w:val="Compact"/>
              <w:jc w:val="right"/>
            </w:pPr>
            <w:r>
              <w:t xml:space="preserve">—</w:t>
            </w:r>
          </w:p>
        </w:tc>
        <w:tc>
          <w:tcPr/>
          <w:p>
            <w:pPr>
              <w:pStyle w:val="Compact"/>
              <w:jc w:val="right"/>
            </w:pPr>
            <w:r>
              <w:t xml:space="preserve">3,85</w:t>
            </w:r>
          </w:p>
        </w:tc>
        <w:tc>
          <w:tcPr/>
          <w:p>
            <w:pPr>
              <w:pStyle w:val="Compact"/>
              <w:jc w:val="right"/>
            </w:pPr>
            <w:r>
              <w:t xml:space="preserve">—</w:t>
            </w:r>
          </w:p>
        </w:tc>
        <w:tc>
          <w:tcPr/>
          <w:p>
            <w:pPr>
              <w:pStyle w:val="Compact"/>
              <w:jc w:val="right"/>
            </w:pPr>
            <w:r>
              <w:t xml:space="preserve">3,85</w:t>
            </w:r>
          </w:p>
        </w:tc>
        <w:tc>
          <w:tcPr/>
          <w:p>
            <w:pPr>
              <w:pStyle w:val="Compact"/>
              <w:jc w:val="center"/>
            </w:pPr>
            <w:r>
              <w:t xml:space="preserve">[A]</w:t>
            </w:r>
          </w:p>
        </w:tc>
      </w:tr>
      <w:tr>
        <w:tc>
          <w:tcPr/>
          <w:p>
            <w:pPr>
              <w:pStyle w:val="Compact"/>
              <w:jc w:val="center"/>
            </w:pPr>
            <w:r>
              <w:t xml:space="preserve">2</w:t>
            </w:r>
          </w:p>
        </w:tc>
        <w:tc>
          <w:tcPr/>
          <w:p>
            <w:pPr>
              <w:pStyle w:val="Compact"/>
            </w:pPr>
            <w:r>
              <w:t xml:space="preserve">Sàn nâng (Raised Floor) 1m</w:t>
            </w:r>
          </w:p>
        </w:tc>
        <w:tc>
          <w:tcPr/>
          <w:p>
            <w:pPr>
              <w:pStyle w:val="Compact"/>
              <w:jc w:val="right"/>
            </w:pPr>
            <w:r>
              <w:t xml:space="preserve">3.000</w:t>
            </w:r>
          </w:p>
        </w:tc>
        <w:tc>
          <w:tcPr/>
          <w:p>
            <w:pPr>
              <w:pStyle w:val="Compact"/>
              <w:jc w:val="right"/>
            </w:pPr>
            <w:r>
              <w:t xml:space="preserve">0,085/m2</w:t>
            </w:r>
          </w:p>
        </w:tc>
        <w:tc>
          <w:tcPr/>
          <w:p>
            <w:pPr>
              <w:pStyle w:val="Compact"/>
              <w:jc w:val="right"/>
            </w:pPr>
            <w:r>
              <w:t xml:space="preserve">0,255</w:t>
            </w:r>
          </w:p>
        </w:tc>
        <w:tc>
          <w:tcPr/>
          <w:p>
            <w:pPr>
              <w:pStyle w:val="Compact"/>
              <w:jc w:val="right"/>
            </w:pPr>
            <w:r>
              <w:t xml:space="preserve">—</w:t>
            </w:r>
          </w:p>
        </w:tc>
        <w:tc>
          <w:tcPr/>
          <w:p>
            <w:pPr>
              <w:pStyle w:val="Compact"/>
              <w:jc w:val="right"/>
            </w:pPr>
            <w:r>
              <w:t xml:space="preserve">0,255</w:t>
            </w:r>
          </w:p>
        </w:tc>
        <w:tc>
          <w:tcPr/>
          <w:p>
            <w:pPr>
              <w:pStyle w:val="Compact"/>
              <w:jc w:val="center"/>
            </w:pPr>
            <w:r>
              <w:t xml:space="preserve">[B]</w:t>
            </w:r>
          </w:p>
        </w:tc>
      </w:tr>
      <w:tr>
        <w:tc>
          <w:tcPr/>
          <w:p>
            <w:pPr>
              <w:pStyle w:val="Compact"/>
              <w:jc w:val="center"/>
            </w:pPr>
            <w:r>
              <w:t xml:space="preserve">3</w:t>
            </w:r>
          </w:p>
        </w:tc>
        <w:tc>
          <w:tcPr/>
          <w:p>
            <w:pPr>
              <w:pStyle w:val="Compact"/>
            </w:pPr>
            <w:r>
              <w:t xml:space="preserve">UPS 500kVA (N+1)</w:t>
            </w:r>
          </w:p>
        </w:tc>
        <w:tc>
          <w:tcPr/>
          <w:p>
            <w:pPr>
              <w:pStyle w:val="Compact"/>
              <w:jc w:val="right"/>
            </w:pPr>
            <w:r>
              <w:t xml:space="preserve">4</w:t>
            </w:r>
          </w:p>
        </w:tc>
        <w:tc>
          <w:tcPr/>
          <w:p>
            <w:pPr>
              <w:pStyle w:val="Compact"/>
              <w:jc w:val="right"/>
            </w:pPr>
            <w:r>
              <w:t xml:space="preserve">165</w:t>
            </w:r>
          </w:p>
        </w:tc>
        <w:tc>
          <w:tcPr/>
          <w:p>
            <w:pPr>
              <w:pStyle w:val="Compact"/>
              <w:jc w:val="right"/>
            </w:pPr>
            <w:r>
              <w:t xml:space="preserve">0,66</w:t>
            </w:r>
          </w:p>
        </w:tc>
        <w:tc>
          <w:tcPr/>
          <w:p>
            <w:pPr>
              <w:pStyle w:val="Compact"/>
              <w:jc w:val="right"/>
            </w:pPr>
            <w:r>
              <w:t xml:space="preserve">0,33</w:t>
            </w:r>
          </w:p>
        </w:tc>
        <w:tc>
          <w:tcPr/>
          <w:p>
            <w:pPr>
              <w:pStyle w:val="Compact"/>
              <w:jc w:val="right"/>
            </w:pPr>
            <w:r>
              <w:t xml:space="preserve">0,99</w:t>
            </w:r>
          </w:p>
        </w:tc>
        <w:tc>
          <w:tcPr/>
          <w:p>
            <w:pPr>
              <w:pStyle w:val="Compact"/>
              <w:jc w:val="center"/>
            </w:pPr>
            <w:r>
              <w:t xml:space="preserve">[B]</w:t>
            </w:r>
          </w:p>
        </w:tc>
      </w:tr>
      <w:tr>
        <w:tc>
          <w:tcPr/>
          <w:p>
            <w:pPr>
              <w:pStyle w:val="Compact"/>
              <w:jc w:val="center"/>
            </w:pPr>
            <w:r>
              <w:t xml:space="preserve">4</w:t>
            </w:r>
          </w:p>
        </w:tc>
        <w:tc>
          <w:tcPr/>
          <w:p>
            <w:pPr>
              <w:pStyle w:val="Compact"/>
            </w:pPr>
            <w:r>
              <w:t xml:space="preserve">Generator diesel 1.250 kVA (N+1)</w:t>
            </w:r>
          </w:p>
        </w:tc>
        <w:tc>
          <w:tcPr/>
          <w:p>
            <w:pPr>
              <w:pStyle w:val="Compact"/>
              <w:jc w:val="right"/>
            </w:pPr>
            <w:r>
              <w:t xml:space="preserve">3</w:t>
            </w:r>
          </w:p>
        </w:tc>
        <w:tc>
          <w:tcPr/>
          <w:p>
            <w:pPr>
              <w:pStyle w:val="Compact"/>
              <w:jc w:val="right"/>
            </w:pPr>
            <w:r>
              <w:t xml:space="preserve">195</w:t>
            </w:r>
          </w:p>
        </w:tc>
        <w:tc>
          <w:tcPr/>
          <w:p>
            <w:pPr>
              <w:pStyle w:val="Compact"/>
              <w:jc w:val="right"/>
            </w:pPr>
            <w:r>
              <w:t xml:space="preserve">0,585</w:t>
            </w:r>
          </w:p>
        </w:tc>
        <w:tc>
          <w:tcPr/>
          <w:p>
            <w:pPr>
              <w:pStyle w:val="Compact"/>
              <w:jc w:val="right"/>
            </w:pPr>
            <w:r>
              <w:t xml:space="preserve">0,195</w:t>
            </w:r>
          </w:p>
        </w:tc>
        <w:tc>
          <w:tcPr/>
          <w:p>
            <w:pPr>
              <w:pStyle w:val="Compact"/>
              <w:jc w:val="right"/>
            </w:pPr>
            <w:r>
              <w:t xml:space="preserve">0,78</w:t>
            </w:r>
          </w:p>
        </w:tc>
        <w:tc>
          <w:tcPr/>
          <w:p>
            <w:pPr>
              <w:pStyle w:val="Compact"/>
              <w:jc w:val="center"/>
            </w:pPr>
            <w:r>
              <w:t xml:space="preserve">[B]</w:t>
            </w:r>
          </w:p>
        </w:tc>
      </w:tr>
      <w:tr>
        <w:tc>
          <w:tcPr/>
          <w:p>
            <w:pPr>
              <w:pStyle w:val="Compact"/>
              <w:jc w:val="center"/>
            </w:pPr>
            <w:r>
              <w:t xml:space="preserve">5</w:t>
            </w:r>
          </w:p>
        </w:tc>
        <w:tc>
          <w:tcPr/>
          <w:p>
            <w:pPr>
              <w:pStyle w:val="Compact"/>
            </w:pPr>
            <w:r>
              <w:t xml:space="preserve">PDU (Power Distribution Unit)</w:t>
            </w:r>
          </w:p>
        </w:tc>
        <w:tc>
          <w:tcPr/>
          <w:p>
            <w:pPr>
              <w:pStyle w:val="Compact"/>
              <w:jc w:val="right"/>
            </w:pPr>
            <w:r>
              <w:t xml:space="preserve">50</w:t>
            </w:r>
          </w:p>
        </w:tc>
        <w:tc>
          <w:tcPr/>
          <w:p>
            <w:pPr>
              <w:pStyle w:val="Compact"/>
              <w:jc w:val="right"/>
            </w:pPr>
            <w:r>
              <w:t xml:space="preserve">8,5</w:t>
            </w:r>
          </w:p>
        </w:tc>
        <w:tc>
          <w:tcPr/>
          <w:p>
            <w:pPr>
              <w:pStyle w:val="Compact"/>
              <w:jc w:val="right"/>
            </w:pPr>
            <w:r>
              <w:t xml:space="preserve">0,255</w:t>
            </w:r>
          </w:p>
        </w:tc>
        <w:tc>
          <w:tcPr/>
          <w:p>
            <w:pPr>
              <w:pStyle w:val="Compact"/>
              <w:jc w:val="right"/>
            </w:pPr>
            <w:r>
              <w:t xml:space="preserve">0,17</w:t>
            </w:r>
          </w:p>
        </w:tc>
        <w:tc>
          <w:tcPr/>
          <w:p>
            <w:pPr>
              <w:pStyle w:val="Compact"/>
              <w:jc w:val="right"/>
            </w:pPr>
            <w:r>
              <w:t xml:space="preserve">0,425</w:t>
            </w:r>
          </w:p>
        </w:tc>
        <w:tc>
          <w:tcPr/>
          <w:p>
            <w:pPr>
              <w:pStyle w:val="Compact"/>
              <w:jc w:val="center"/>
            </w:pPr>
            <w:r>
              <w:t xml:space="preserve">[B]</w:t>
            </w:r>
          </w:p>
        </w:tc>
      </w:tr>
      <w:tr>
        <w:tc>
          <w:tcPr/>
          <w:p>
            <w:pPr>
              <w:pStyle w:val="Compact"/>
              <w:jc w:val="center"/>
            </w:pPr>
            <w:r>
              <w:t xml:space="preserve">6</w:t>
            </w:r>
          </w:p>
        </w:tc>
        <w:tc>
          <w:tcPr/>
          <w:p>
            <w:pPr>
              <w:pStyle w:val="Compact"/>
            </w:pPr>
            <w:r>
              <w:t xml:space="preserve">In-Row Cooling (Zone 1 Colo)</w:t>
            </w:r>
          </w:p>
        </w:tc>
        <w:tc>
          <w:tcPr/>
          <w:p>
            <w:pPr>
              <w:pStyle w:val="Compact"/>
              <w:jc w:val="right"/>
            </w:pPr>
            <w:r>
              <w:t xml:space="preserve">15</w:t>
            </w:r>
          </w:p>
        </w:tc>
        <w:tc>
          <w:tcPr/>
          <w:p>
            <w:pPr>
              <w:pStyle w:val="Compact"/>
              <w:jc w:val="right"/>
            </w:pPr>
            <w:r>
              <w:t xml:space="preserve">32</w:t>
            </w:r>
          </w:p>
        </w:tc>
        <w:tc>
          <w:tcPr/>
          <w:p>
            <w:pPr>
              <w:pStyle w:val="Compact"/>
              <w:jc w:val="right"/>
            </w:pPr>
            <w:r>
              <w:t xml:space="preserve">0,48</w:t>
            </w:r>
          </w:p>
        </w:tc>
        <w:tc>
          <w:tcPr/>
          <w:p>
            <w:pPr>
              <w:pStyle w:val="Compact"/>
              <w:jc w:val="right"/>
            </w:pPr>
            <w:r>
              <w:t xml:space="preserve">—</w:t>
            </w:r>
          </w:p>
        </w:tc>
        <w:tc>
          <w:tcPr/>
          <w:p>
            <w:pPr>
              <w:pStyle w:val="Compact"/>
              <w:jc w:val="right"/>
            </w:pPr>
            <w:r>
              <w:t xml:space="preserve">0,48</w:t>
            </w:r>
          </w:p>
        </w:tc>
        <w:tc>
          <w:tcPr/>
          <w:p>
            <w:pPr>
              <w:pStyle w:val="Compact"/>
              <w:jc w:val="center"/>
            </w:pPr>
            <w:r>
              <w:t xml:space="preserve">[B]</w:t>
            </w:r>
          </w:p>
        </w:tc>
      </w:tr>
      <w:tr>
        <w:tc>
          <w:tcPr/>
          <w:p>
            <w:pPr>
              <w:pStyle w:val="Compact"/>
              <w:jc w:val="center"/>
            </w:pPr>
            <w:r>
              <w:t xml:space="preserve">7</w:t>
            </w:r>
          </w:p>
        </w:tc>
        <w:tc>
          <w:tcPr/>
          <w:p>
            <w:pPr>
              <w:pStyle w:val="Compact"/>
            </w:pPr>
            <w:r>
              <w:t xml:space="preserve">Liquid Cooling (Zone 2 AI/HPC)</w:t>
            </w:r>
          </w:p>
        </w:tc>
        <w:tc>
          <w:tcPr/>
          <w:p>
            <w:pPr>
              <w:pStyle w:val="Compact"/>
              <w:jc w:val="right"/>
            </w:pPr>
            <w:r>
              <w:t xml:space="preserve">10</w:t>
            </w:r>
          </w:p>
        </w:tc>
        <w:tc>
          <w:tcPr/>
          <w:p>
            <w:pPr>
              <w:pStyle w:val="Compact"/>
              <w:jc w:val="right"/>
            </w:pPr>
            <w:r>
              <w:t xml:space="preserve">85</w:t>
            </w:r>
          </w:p>
        </w:tc>
        <w:tc>
          <w:tcPr/>
          <w:p>
            <w:pPr>
              <w:pStyle w:val="Compact"/>
              <w:jc w:val="right"/>
            </w:pPr>
            <w:r>
              <w:t xml:space="preserve">0,85</w:t>
            </w:r>
          </w:p>
        </w:tc>
        <w:tc>
          <w:tcPr/>
          <w:p>
            <w:pPr>
              <w:pStyle w:val="Compact"/>
              <w:jc w:val="right"/>
            </w:pPr>
            <w:r>
              <w:t xml:space="preserve">0,85</w:t>
            </w:r>
          </w:p>
        </w:tc>
        <w:tc>
          <w:tcPr/>
          <w:p>
            <w:pPr>
              <w:pStyle w:val="Compact"/>
              <w:jc w:val="right"/>
            </w:pPr>
            <w:r>
              <w:t xml:space="preserve">1,70</w:t>
            </w:r>
          </w:p>
        </w:tc>
        <w:tc>
          <w:tcPr/>
          <w:p>
            <w:pPr>
              <w:pStyle w:val="Compact"/>
              <w:jc w:val="center"/>
            </w:pPr>
            <w:r>
              <w:t xml:space="preserve">[B]</w:t>
            </w:r>
          </w:p>
        </w:tc>
      </w:tr>
      <w:tr>
        <w:tc>
          <w:tcPr/>
          <w:p>
            <w:pPr>
              <w:pStyle w:val="Compact"/>
              <w:jc w:val="center"/>
            </w:pPr>
            <w:r>
              <w:t xml:space="preserve">8</w:t>
            </w:r>
          </w:p>
        </w:tc>
        <w:tc>
          <w:tcPr/>
          <w:p>
            <w:pPr>
              <w:pStyle w:val="Compact"/>
            </w:pPr>
            <w:r>
              <w:t xml:space="preserve">Chiller (800TR)</w:t>
            </w:r>
          </w:p>
        </w:tc>
        <w:tc>
          <w:tcPr/>
          <w:p>
            <w:pPr>
              <w:pStyle w:val="Compact"/>
              <w:jc w:val="right"/>
            </w:pPr>
            <w:r>
              <w:t xml:space="preserve">2</w:t>
            </w:r>
          </w:p>
        </w:tc>
        <w:tc>
          <w:tcPr/>
          <w:p>
            <w:pPr>
              <w:pStyle w:val="Compact"/>
              <w:jc w:val="right"/>
            </w:pPr>
            <w:r>
              <w:t xml:space="preserve">280</w:t>
            </w:r>
          </w:p>
        </w:tc>
        <w:tc>
          <w:tcPr/>
          <w:p>
            <w:pPr>
              <w:pStyle w:val="Compact"/>
              <w:jc w:val="right"/>
            </w:pPr>
            <w:r>
              <w:t xml:space="preserve">0,56</w:t>
            </w:r>
          </w:p>
        </w:tc>
        <w:tc>
          <w:tcPr/>
          <w:p>
            <w:pPr>
              <w:pStyle w:val="Compact"/>
              <w:jc w:val="right"/>
            </w:pPr>
            <w:r>
              <w:t xml:space="preserve">0,28</w:t>
            </w:r>
          </w:p>
        </w:tc>
        <w:tc>
          <w:tcPr/>
          <w:p>
            <w:pPr>
              <w:pStyle w:val="Compact"/>
              <w:jc w:val="right"/>
            </w:pPr>
            <w:r>
              <w:t xml:space="preserve">0,84</w:t>
            </w:r>
          </w:p>
        </w:tc>
        <w:tc>
          <w:tcPr/>
          <w:p>
            <w:pPr>
              <w:pStyle w:val="Compact"/>
              <w:jc w:val="center"/>
            </w:pPr>
            <w:r>
              <w:t xml:space="preserve">[B]</w:t>
            </w:r>
          </w:p>
        </w:tc>
      </w:tr>
      <w:tr>
        <w:tc>
          <w:tcPr/>
          <w:p>
            <w:pPr>
              <w:pStyle w:val="Compact"/>
              <w:jc w:val="center"/>
            </w:pPr>
            <w:r>
              <w:t xml:space="preserve">9</w:t>
            </w:r>
          </w:p>
        </w:tc>
        <w:tc>
          <w:tcPr/>
          <w:p>
            <w:pPr>
              <w:pStyle w:val="Compact"/>
            </w:pPr>
            <w:r>
              <w:t xml:space="preserve">NVIDIA DGX H100 SuperPOD (Phase 1)</w:t>
            </w:r>
          </w:p>
        </w:tc>
        <w:tc>
          <w:tcPr/>
          <w:p>
            <w:pPr>
              <w:pStyle w:val="Compact"/>
              <w:jc w:val="right"/>
            </w:pPr>
            <w:r>
              <w:t xml:space="preserve">2 pod</w:t>
            </w:r>
          </w:p>
        </w:tc>
        <w:tc>
          <w:tcPr/>
          <w:p>
            <w:pPr>
              <w:pStyle w:val="Compact"/>
              <w:jc w:val="right"/>
            </w:pPr>
            <w:r>
              <w:t xml:space="preserve">2.800</w:t>
            </w:r>
          </w:p>
        </w:tc>
        <w:tc>
          <w:tcPr/>
          <w:p>
            <w:pPr>
              <w:pStyle w:val="Compact"/>
              <w:jc w:val="right"/>
            </w:pPr>
            <w:r>
              <w:t xml:space="preserve">5,60</w:t>
            </w:r>
          </w:p>
        </w:tc>
        <w:tc>
          <w:tcPr/>
          <w:p>
            <w:pPr>
              <w:pStyle w:val="Compact"/>
              <w:jc w:val="right"/>
            </w:pPr>
            <w:r>
              <w:t xml:space="preserve">—</w:t>
            </w:r>
          </w:p>
        </w:tc>
        <w:tc>
          <w:tcPr/>
          <w:p>
            <w:pPr>
              <w:pStyle w:val="Compact"/>
              <w:jc w:val="right"/>
            </w:pPr>
            <w:r>
              <w:t xml:space="preserve">5,60</w:t>
            </w:r>
          </w:p>
        </w:tc>
        <w:tc>
          <w:tcPr/>
          <w:p>
            <w:pPr>
              <w:pStyle w:val="Compact"/>
              <w:jc w:val="center"/>
            </w:pPr>
            <w:r>
              <w:t xml:space="preserve">[B]</w:t>
            </w:r>
          </w:p>
        </w:tc>
      </w:tr>
      <w:tr>
        <w:tc>
          <w:tcPr/>
          <w:p>
            <w:pPr>
              <w:pStyle w:val="Compact"/>
              <w:jc w:val="center"/>
            </w:pPr>
            <w:r>
              <w:t xml:space="preserve">10</w:t>
            </w:r>
          </w:p>
        </w:tc>
        <w:tc>
          <w:tcPr/>
          <w:p>
            <w:pPr>
              <w:pStyle w:val="Compact"/>
            </w:pPr>
            <w:r>
              <w:t xml:space="preserve">NVIDIA DGX next-gen (Phase 2)</w:t>
            </w:r>
          </w:p>
        </w:tc>
        <w:tc>
          <w:tcPr/>
          <w:p>
            <w:pPr>
              <w:pStyle w:val="Compact"/>
              <w:jc w:val="right"/>
            </w:pPr>
            <w:r>
              <w:t xml:space="preserve">3 pod</w:t>
            </w:r>
          </w:p>
        </w:tc>
        <w:tc>
          <w:tcPr/>
          <w:p>
            <w:pPr>
              <w:pStyle w:val="Compact"/>
              <w:jc w:val="right"/>
            </w:pPr>
            <w:r>
              <w:t xml:space="preserve">2.500</w:t>
            </w:r>
          </w:p>
        </w:tc>
        <w:tc>
          <w:tcPr/>
          <w:p>
            <w:pPr>
              <w:pStyle w:val="Compact"/>
              <w:jc w:val="right"/>
            </w:pPr>
            <w:r>
              <w:t xml:space="preserve">—</w:t>
            </w:r>
          </w:p>
        </w:tc>
        <w:tc>
          <w:tcPr/>
          <w:p>
            <w:pPr>
              <w:pStyle w:val="Compact"/>
              <w:jc w:val="right"/>
            </w:pPr>
            <w:r>
              <w:t xml:space="preserve">7,50</w:t>
            </w:r>
          </w:p>
        </w:tc>
        <w:tc>
          <w:tcPr/>
          <w:p>
            <w:pPr>
              <w:pStyle w:val="Compact"/>
              <w:jc w:val="right"/>
            </w:pPr>
            <w:r>
              <w:t xml:space="preserve">7,50</w:t>
            </w:r>
          </w:p>
        </w:tc>
        <w:tc>
          <w:tcPr/>
          <w:p>
            <w:pPr>
              <w:pStyle w:val="Compact"/>
              <w:jc w:val="center"/>
            </w:pPr>
            <w:r>
              <w:t xml:space="preserve">[A]</w:t>
            </w:r>
          </w:p>
        </w:tc>
      </w:tr>
      <w:tr>
        <w:tc>
          <w:tcPr/>
          <w:p>
            <w:pPr>
              <w:pStyle w:val="Compact"/>
              <w:jc w:val="center"/>
            </w:pPr>
            <w:r>
              <w:t xml:space="preserve">11</w:t>
            </w:r>
          </w:p>
        </w:tc>
        <w:tc>
          <w:tcPr/>
          <w:p>
            <w:pPr>
              <w:pStyle w:val="Compact"/>
            </w:pPr>
            <w:r>
              <w:t xml:space="preserve">Server Rack (Dell/HPE)</w:t>
            </w:r>
          </w:p>
        </w:tc>
        <w:tc>
          <w:tcPr/>
          <w:p>
            <w:pPr>
              <w:pStyle w:val="Compact"/>
              <w:jc w:val="right"/>
            </w:pPr>
            <w:r>
              <w:t xml:space="preserve">40</w:t>
            </w:r>
          </w:p>
        </w:tc>
        <w:tc>
          <w:tcPr/>
          <w:p>
            <w:pPr>
              <w:pStyle w:val="Compact"/>
              <w:jc w:val="right"/>
            </w:pPr>
            <w:r>
              <w:t xml:space="preserve">25</w:t>
            </w:r>
          </w:p>
        </w:tc>
        <w:tc>
          <w:tcPr/>
          <w:p>
            <w:pPr>
              <w:pStyle w:val="Compact"/>
              <w:jc w:val="right"/>
            </w:pPr>
            <w:r>
              <w:t xml:space="preserve">0,60</w:t>
            </w:r>
          </w:p>
        </w:tc>
        <w:tc>
          <w:tcPr/>
          <w:p>
            <w:pPr>
              <w:pStyle w:val="Compact"/>
              <w:jc w:val="right"/>
            </w:pPr>
            <w:r>
              <w:t xml:space="preserve">0,40</w:t>
            </w:r>
          </w:p>
        </w:tc>
        <w:tc>
          <w:tcPr/>
          <w:p>
            <w:pPr>
              <w:pStyle w:val="Compact"/>
              <w:jc w:val="right"/>
            </w:pPr>
            <w:r>
              <w:t xml:space="preserve">1,00</w:t>
            </w:r>
          </w:p>
        </w:tc>
        <w:tc>
          <w:tcPr/>
          <w:p>
            <w:pPr>
              <w:pStyle w:val="Compact"/>
              <w:jc w:val="center"/>
            </w:pPr>
            <w:r>
              <w:t xml:space="preserve">[B]</w:t>
            </w:r>
          </w:p>
        </w:tc>
      </w:tr>
      <w:tr>
        <w:tc>
          <w:tcPr/>
          <w:p>
            <w:pPr>
              <w:pStyle w:val="Compact"/>
              <w:jc w:val="center"/>
            </w:pPr>
            <w:r>
              <w:t xml:space="preserve">12</w:t>
            </w:r>
          </w:p>
        </w:tc>
        <w:tc>
          <w:tcPr/>
          <w:p>
            <w:pPr>
              <w:pStyle w:val="Compact"/>
            </w:pPr>
            <w:r>
              <w:t xml:space="preserve">Storage SAN (NetApp/Pure Storage)</w:t>
            </w:r>
          </w:p>
        </w:tc>
        <w:tc>
          <w:tcPr/>
          <w:p>
            <w:pPr>
              <w:pStyle w:val="Compact"/>
              <w:jc w:val="right"/>
            </w:pPr>
            <w:r>
              <w:t xml:space="preserve">2</w:t>
            </w:r>
          </w:p>
        </w:tc>
        <w:tc>
          <w:tcPr/>
          <w:p>
            <w:pPr>
              <w:pStyle w:val="Compact"/>
              <w:jc w:val="right"/>
            </w:pPr>
            <w:r>
              <w:t xml:space="preserve">350</w:t>
            </w:r>
          </w:p>
        </w:tc>
        <w:tc>
          <w:tcPr/>
          <w:p>
            <w:pPr>
              <w:pStyle w:val="Compact"/>
              <w:jc w:val="right"/>
            </w:pPr>
            <w:r>
              <w:t xml:space="preserve">0,70</w:t>
            </w:r>
          </w:p>
        </w:tc>
        <w:tc>
          <w:tcPr/>
          <w:p>
            <w:pPr>
              <w:pStyle w:val="Compact"/>
              <w:jc w:val="right"/>
            </w:pPr>
            <w:r>
              <w:t xml:space="preserve">—</w:t>
            </w:r>
          </w:p>
        </w:tc>
        <w:tc>
          <w:tcPr/>
          <w:p>
            <w:pPr>
              <w:pStyle w:val="Compact"/>
              <w:jc w:val="right"/>
            </w:pPr>
            <w:r>
              <w:t xml:space="preserve">0,70</w:t>
            </w:r>
          </w:p>
        </w:tc>
        <w:tc>
          <w:tcPr/>
          <w:p>
            <w:pPr>
              <w:pStyle w:val="Compact"/>
              <w:jc w:val="center"/>
            </w:pPr>
            <w:r>
              <w:t xml:space="preserve">[B]</w:t>
            </w:r>
          </w:p>
        </w:tc>
      </w:tr>
      <w:tr>
        <w:tc>
          <w:tcPr/>
          <w:p>
            <w:pPr>
              <w:pStyle w:val="Compact"/>
              <w:jc w:val="center"/>
            </w:pPr>
            <w:r>
              <w:t xml:space="preserve">13</w:t>
            </w:r>
          </w:p>
        </w:tc>
        <w:tc>
          <w:tcPr/>
          <w:p>
            <w:pPr>
              <w:pStyle w:val="Compact"/>
            </w:pPr>
            <w:r>
              <w:t xml:space="preserve">Networking (Cisco Nexus 9000 + spine-leaf)</w:t>
            </w:r>
          </w:p>
        </w:tc>
        <w:tc>
          <w:tcPr/>
          <w:p>
            <w:pPr>
              <w:pStyle w:val="Compact"/>
              <w:jc w:val="right"/>
            </w:pPr>
            <w:r>
              <w:t xml:space="preserve">—</w:t>
            </w:r>
          </w:p>
        </w:tc>
        <w:tc>
          <w:tcPr/>
          <w:p>
            <w:pPr>
              <w:pStyle w:val="Compact"/>
              <w:jc w:val="right"/>
            </w:pPr>
            <w:r>
              <w:t xml:space="preserve">—</w:t>
            </w:r>
          </w:p>
        </w:tc>
        <w:tc>
          <w:tcPr/>
          <w:p>
            <w:pPr>
              <w:pStyle w:val="Compact"/>
              <w:jc w:val="right"/>
            </w:pPr>
            <w:r>
              <w:t xml:space="preserve">0,45</w:t>
            </w:r>
          </w:p>
        </w:tc>
        <w:tc>
          <w:tcPr/>
          <w:p>
            <w:pPr>
              <w:pStyle w:val="Compact"/>
              <w:jc w:val="right"/>
            </w:pPr>
            <w:r>
              <w:t xml:space="preserve">0,30</w:t>
            </w:r>
          </w:p>
        </w:tc>
        <w:tc>
          <w:tcPr/>
          <w:p>
            <w:pPr>
              <w:pStyle w:val="Compact"/>
              <w:jc w:val="right"/>
            </w:pPr>
            <w:r>
              <w:t xml:space="preserve">0,75</w:t>
            </w:r>
          </w:p>
        </w:tc>
        <w:tc>
          <w:tcPr/>
          <w:p>
            <w:pPr>
              <w:pStyle w:val="Compact"/>
              <w:jc w:val="center"/>
            </w:pPr>
            <w:r>
              <w:t xml:space="preserve">[B]</w:t>
            </w:r>
          </w:p>
        </w:tc>
      </w:tr>
      <w:tr>
        <w:tc>
          <w:tcPr/>
          <w:p>
            <w:pPr>
              <w:pStyle w:val="Compact"/>
              <w:jc w:val="center"/>
            </w:pPr>
            <w:r>
              <w:t xml:space="preserve">14</w:t>
            </w:r>
          </w:p>
        </w:tc>
        <w:tc>
          <w:tcPr/>
          <w:p>
            <w:pPr>
              <w:pStyle w:val="Compact"/>
            </w:pPr>
            <w:r>
              <w:t xml:space="preserve">Bảo mật vật lý (Biometric, CCTV AI)</w:t>
            </w:r>
          </w:p>
        </w:tc>
        <w:tc>
          <w:tcPr/>
          <w:p>
            <w:pPr>
              <w:pStyle w:val="Compact"/>
              <w:jc w:val="right"/>
            </w:pPr>
            <w:r>
              <w:t xml:space="preserve">—</w:t>
            </w:r>
          </w:p>
        </w:tc>
        <w:tc>
          <w:tcPr/>
          <w:p>
            <w:pPr>
              <w:pStyle w:val="Compact"/>
              <w:jc w:val="right"/>
            </w:pPr>
            <w:r>
              <w:t xml:space="preserve">—</w:t>
            </w:r>
          </w:p>
        </w:tc>
        <w:tc>
          <w:tcPr/>
          <w:p>
            <w:pPr>
              <w:pStyle w:val="Compact"/>
              <w:jc w:val="right"/>
            </w:pPr>
            <w:r>
              <w:t xml:space="preserve">0,35</w:t>
            </w:r>
          </w:p>
        </w:tc>
        <w:tc>
          <w:tcPr/>
          <w:p>
            <w:pPr>
              <w:pStyle w:val="Compact"/>
              <w:jc w:val="right"/>
            </w:pPr>
            <w:r>
              <w:t xml:space="preserve">0,15</w:t>
            </w:r>
          </w:p>
        </w:tc>
        <w:tc>
          <w:tcPr/>
          <w:p>
            <w:pPr>
              <w:pStyle w:val="Compact"/>
              <w:jc w:val="right"/>
            </w:pPr>
            <w:r>
              <w:t xml:space="preserve">0,50</w:t>
            </w:r>
          </w:p>
        </w:tc>
        <w:tc>
          <w:tcPr/>
          <w:p>
            <w:pPr>
              <w:pStyle w:val="Compact"/>
              <w:jc w:val="center"/>
            </w:pPr>
            <w:r>
              <w:t xml:space="preserve">[A]</w:t>
            </w:r>
          </w:p>
        </w:tc>
      </w:tr>
      <w:tr>
        <w:tc>
          <w:tcPr/>
          <w:p>
            <w:pPr>
              <w:pStyle w:val="Compact"/>
              <w:jc w:val="center"/>
            </w:pPr>
            <w:r>
              <w:t xml:space="preserve">15</w:t>
            </w:r>
          </w:p>
        </w:tc>
        <w:tc>
          <w:tcPr/>
          <w:p>
            <w:pPr>
              <w:pStyle w:val="Compact"/>
            </w:pPr>
            <w:r>
              <w:t xml:space="preserve">SOC setup</w:t>
            </w:r>
          </w:p>
        </w:tc>
        <w:tc>
          <w:tcPr/>
          <w:p>
            <w:pPr>
              <w:pStyle w:val="Compact"/>
              <w:jc w:val="right"/>
            </w:pPr>
            <w:r>
              <w:t xml:space="preserve">—</w:t>
            </w:r>
          </w:p>
        </w:tc>
        <w:tc>
          <w:tcPr/>
          <w:p>
            <w:pPr>
              <w:pStyle w:val="Compact"/>
              <w:jc w:val="right"/>
            </w:pPr>
            <w:r>
              <w:t xml:space="preserve">—</w:t>
            </w:r>
          </w:p>
        </w:tc>
        <w:tc>
          <w:tcPr/>
          <w:p>
            <w:pPr>
              <w:pStyle w:val="Compact"/>
              <w:jc w:val="right"/>
            </w:pPr>
            <w:r>
              <w:t xml:space="preserve">0,28</w:t>
            </w:r>
          </w:p>
        </w:tc>
        <w:tc>
          <w:tcPr/>
          <w:p>
            <w:pPr>
              <w:pStyle w:val="Compact"/>
              <w:jc w:val="right"/>
            </w:pPr>
            <w:r>
              <w:t xml:space="preserve">—</w:t>
            </w:r>
          </w:p>
        </w:tc>
        <w:tc>
          <w:tcPr/>
          <w:p>
            <w:pPr>
              <w:pStyle w:val="Compact"/>
              <w:jc w:val="right"/>
            </w:pPr>
            <w:r>
              <w:t xml:space="preserve">0,28</w:t>
            </w:r>
          </w:p>
        </w:tc>
        <w:tc>
          <w:tcPr/>
          <w:p>
            <w:pPr>
              <w:pStyle w:val="Compact"/>
              <w:jc w:val="center"/>
            </w:pPr>
            <w:r>
              <w:t xml:space="preserve">[A]</w:t>
            </w:r>
          </w:p>
        </w:tc>
      </w:tr>
      <w:tr>
        <w:tc>
          <w:tcPr/>
          <w:p>
            <w:pPr>
              <w:pStyle w:val="Compact"/>
              <w:jc w:val="center"/>
            </w:pPr>
            <w:r>
              <w:t xml:space="preserve">16</w:t>
            </w:r>
          </w:p>
        </w:tc>
        <w:tc>
          <w:tcPr/>
          <w:p>
            <w:pPr>
              <w:pStyle w:val="Compact"/>
            </w:pPr>
            <w:r>
              <w:t xml:space="preserve">BMS</w:t>
            </w:r>
          </w:p>
        </w:tc>
        <w:tc>
          <w:tcPr/>
          <w:p>
            <w:pPr>
              <w:pStyle w:val="Compact"/>
              <w:jc w:val="right"/>
            </w:pPr>
            <w:r>
              <w:t xml:space="preserve">—</w:t>
            </w:r>
          </w:p>
        </w:tc>
        <w:tc>
          <w:tcPr/>
          <w:p>
            <w:pPr>
              <w:pStyle w:val="Compact"/>
              <w:jc w:val="right"/>
            </w:pPr>
            <w:r>
              <w:t xml:space="preserve">—</w:t>
            </w:r>
          </w:p>
        </w:tc>
        <w:tc>
          <w:tcPr/>
          <w:p>
            <w:pPr>
              <w:pStyle w:val="Compact"/>
              <w:jc w:val="right"/>
            </w:pPr>
            <w:r>
              <w:t xml:space="preserve">0,22</w:t>
            </w:r>
          </w:p>
        </w:tc>
        <w:tc>
          <w:tcPr/>
          <w:p>
            <w:pPr>
              <w:pStyle w:val="Compact"/>
              <w:jc w:val="right"/>
            </w:pPr>
            <w:r>
              <w:t xml:space="preserve">—</w:t>
            </w:r>
          </w:p>
        </w:tc>
        <w:tc>
          <w:tcPr/>
          <w:p>
            <w:pPr>
              <w:pStyle w:val="Compact"/>
              <w:jc w:val="right"/>
            </w:pPr>
            <w:r>
              <w:t xml:space="preserve">0,22</w:t>
            </w:r>
          </w:p>
        </w:tc>
        <w:tc>
          <w:tcPr/>
          <w:p>
            <w:pPr>
              <w:pStyle w:val="Compact"/>
              <w:jc w:val="center"/>
            </w:pPr>
            <w:r>
              <w:t xml:space="preserve">[B]</w:t>
            </w:r>
          </w:p>
        </w:tc>
      </w:tr>
      <w:tr>
        <w:tc>
          <w:tcPr/>
          <w:p>
            <w:pPr>
              <w:pStyle w:val="Compact"/>
              <w:jc w:val="center"/>
            </w:pPr>
            <w:r>
              <w:t xml:space="preserve">17</w:t>
            </w:r>
          </w:p>
        </w:tc>
        <w:tc>
          <w:tcPr/>
          <w:p>
            <w:pPr>
              <w:pStyle w:val="Compact"/>
            </w:pPr>
            <w:r>
              <w:t xml:space="preserve">DCIM software (Nlyte/Sunbird)</w:t>
            </w:r>
          </w:p>
        </w:tc>
        <w:tc>
          <w:tcPr/>
          <w:p>
            <w:pPr>
              <w:pStyle w:val="Compact"/>
              <w:jc w:val="right"/>
            </w:pPr>
            <w:r>
              <w:t xml:space="preserve">—</w:t>
            </w:r>
          </w:p>
        </w:tc>
        <w:tc>
          <w:tcPr/>
          <w:p>
            <w:pPr>
              <w:pStyle w:val="Compact"/>
              <w:jc w:val="right"/>
            </w:pPr>
            <w:r>
              <w:t xml:space="preserve">—</w:t>
            </w:r>
          </w:p>
        </w:tc>
        <w:tc>
          <w:tcPr/>
          <w:p>
            <w:pPr>
              <w:pStyle w:val="Compact"/>
              <w:jc w:val="right"/>
            </w:pPr>
            <w:r>
              <w:t xml:space="preserve">0,085</w:t>
            </w:r>
          </w:p>
        </w:tc>
        <w:tc>
          <w:tcPr/>
          <w:p>
            <w:pPr>
              <w:pStyle w:val="Compact"/>
              <w:jc w:val="right"/>
            </w:pPr>
            <w:r>
              <w:t xml:space="preserve">—</w:t>
            </w:r>
          </w:p>
        </w:tc>
        <w:tc>
          <w:tcPr/>
          <w:p>
            <w:pPr>
              <w:pStyle w:val="Compact"/>
              <w:jc w:val="right"/>
            </w:pPr>
            <w:r>
              <w:t xml:space="preserve">0,085</w:t>
            </w:r>
          </w:p>
        </w:tc>
        <w:tc>
          <w:tcPr/>
          <w:p>
            <w:pPr>
              <w:pStyle w:val="Compact"/>
              <w:jc w:val="center"/>
            </w:pPr>
            <w:r>
              <w:t xml:space="preserve">[B]</w:t>
            </w:r>
          </w:p>
        </w:tc>
      </w:tr>
      <w:tr>
        <w:tc>
          <w:tcPr/>
          <w:p>
            <w:pPr>
              <w:pStyle w:val="Compact"/>
              <w:jc w:val="center"/>
            </w:pPr>
            <w:r>
              <w:t xml:space="preserve">18</w:t>
            </w:r>
          </w:p>
        </w:tc>
        <w:tc>
          <w:tcPr/>
          <w:p>
            <w:pPr>
              <w:pStyle w:val="Compact"/>
            </w:pPr>
            <w:r>
              <w:t xml:space="preserve">Chứng nhận Tier III (Uptime Institute)</w:t>
            </w:r>
          </w:p>
        </w:tc>
        <w:tc>
          <w:tcPr/>
          <w:p>
            <w:pPr>
              <w:pStyle w:val="Compact"/>
              <w:jc w:val="right"/>
            </w:pPr>
            <w:r>
              <w:t xml:space="preserve">—</w:t>
            </w:r>
          </w:p>
        </w:tc>
        <w:tc>
          <w:tcPr/>
          <w:p>
            <w:pPr>
              <w:pStyle w:val="Compact"/>
              <w:jc w:val="right"/>
            </w:pPr>
            <w:r>
              <w:t xml:space="preserve">—</w:t>
            </w:r>
          </w:p>
        </w:tc>
        <w:tc>
          <w:tcPr/>
          <w:p>
            <w:pPr>
              <w:pStyle w:val="Compact"/>
              <w:jc w:val="right"/>
            </w:pPr>
            <w:r>
              <w:t xml:space="preserve">0,18</w:t>
            </w:r>
          </w:p>
        </w:tc>
        <w:tc>
          <w:tcPr/>
          <w:p>
            <w:pPr>
              <w:pStyle w:val="Compact"/>
              <w:jc w:val="right"/>
            </w:pPr>
            <w:r>
              <w:t xml:space="preserve">—</w:t>
            </w:r>
          </w:p>
        </w:tc>
        <w:tc>
          <w:tcPr/>
          <w:p>
            <w:pPr>
              <w:pStyle w:val="Compact"/>
              <w:jc w:val="right"/>
            </w:pPr>
            <w:r>
              <w:t xml:space="preserve">0,18</w:t>
            </w:r>
          </w:p>
        </w:tc>
        <w:tc>
          <w:tcPr/>
          <w:p>
            <w:pPr>
              <w:pStyle w:val="Compact"/>
              <w:jc w:val="center"/>
            </w:pPr>
            <w:r>
              <w:t xml:space="preserve">[B]</w:t>
            </w:r>
          </w:p>
        </w:tc>
      </w:tr>
      <w:tr>
        <w:tc>
          <w:tcPr/>
          <w:p>
            <w:pPr>
              <w:pStyle w:val="Compact"/>
              <w:jc w:val="center"/>
            </w:pPr>
            <w:r>
              <w:t xml:space="preserve">19</w:t>
            </w:r>
          </w:p>
        </w:tc>
        <w:tc>
          <w:tcPr/>
          <w:p>
            <w:pPr>
              <w:pStyle w:val="Compact"/>
            </w:pPr>
            <w:r>
              <w:t xml:space="preserve">ISO 27001, PCI DSS</w:t>
            </w:r>
          </w:p>
        </w:tc>
        <w:tc>
          <w:tcPr/>
          <w:p>
            <w:pPr>
              <w:pStyle w:val="Compact"/>
              <w:jc w:val="right"/>
            </w:pPr>
            <w:r>
              <w:t xml:space="preserve">—</w:t>
            </w:r>
          </w:p>
        </w:tc>
        <w:tc>
          <w:tcPr/>
          <w:p>
            <w:pPr>
              <w:pStyle w:val="Compact"/>
              <w:jc w:val="right"/>
            </w:pPr>
            <w:r>
              <w:t xml:space="preserve">—</w:t>
            </w:r>
          </w:p>
        </w:tc>
        <w:tc>
          <w:tcPr/>
          <w:p>
            <w:pPr>
              <w:pStyle w:val="Compact"/>
              <w:jc w:val="right"/>
            </w:pPr>
            <w:r>
              <w:t xml:space="preserve">0,12</w:t>
            </w:r>
          </w:p>
        </w:tc>
        <w:tc>
          <w:tcPr/>
          <w:p>
            <w:pPr>
              <w:pStyle w:val="Compact"/>
              <w:jc w:val="right"/>
            </w:pPr>
            <w:r>
              <w:t xml:space="preserve">—</w:t>
            </w:r>
          </w:p>
        </w:tc>
        <w:tc>
          <w:tcPr/>
          <w:p>
            <w:pPr>
              <w:pStyle w:val="Compact"/>
              <w:jc w:val="right"/>
            </w:pPr>
            <w:r>
              <w:t xml:space="preserve">0,12</w:t>
            </w:r>
          </w:p>
        </w:tc>
        <w:tc>
          <w:tcPr/>
          <w:p>
            <w:pPr>
              <w:pStyle w:val="Compact"/>
              <w:jc w:val="center"/>
            </w:pPr>
            <w:r>
              <w:t xml:space="preserve">[B]</w:t>
            </w:r>
          </w:p>
        </w:tc>
      </w:tr>
      <w:tr>
        <w:tc>
          <w:tcPr/>
          <w:p>
            <w:pPr>
              <w:pStyle w:val="Compact"/>
              <w:jc w:val="center"/>
            </w:pPr>
            <w:r>
              <w:t xml:space="preserve">20</w:t>
            </w:r>
          </w:p>
        </w:tc>
        <w:tc>
          <w:tcPr/>
          <w:p>
            <w:pPr>
              <w:pStyle w:val="Compact"/>
            </w:pPr>
            <w:r>
              <w:t xml:space="preserve">PCCC gas (NOVEC 1230)</w:t>
            </w:r>
          </w:p>
        </w:tc>
        <w:tc>
          <w:tcPr/>
          <w:p>
            <w:pPr>
              <w:pStyle w:val="Compact"/>
              <w:jc w:val="right"/>
            </w:pPr>
            <w:r>
              <w:t xml:space="preserve">—</w:t>
            </w:r>
          </w:p>
        </w:tc>
        <w:tc>
          <w:tcPr/>
          <w:p>
            <w:pPr>
              <w:pStyle w:val="Compact"/>
              <w:jc w:val="right"/>
            </w:pPr>
            <w:r>
              <w:t xml:space="preserve">—</w:t>
            </w:r>
          </w:p>
        </w:tc>
        <w:tc>
          <w:tcPr/>
          <w:p>
            <w:pPr>
              <w:pStyle w:val="Compact"/>
              <w:jc w:val="right"/>
            </w:pPr>
            <w:r>
              <w:t xml:space="preserve">0,42</w:t>
            </w:r>
          </w:p>
        </w:tc>
        <w:tc>
          <w:tcPr/>
          <w:p>
            <w:pPr>
              <w:pStyle w:val="Compact"/>
              <w:jc w:val="right"/>
            </w:pPr>
            <w:r>
              <w:t xml:space="preserve">0,18</w:t>
            </w:r>
          </w:p>
        </w:tc>
        <w:tc>
          <w:tcPr/>
          <w:p>
            <w:pPr>
              <w:pStyle w:val="Compact"/>
              <w:jc w:val="right"/>
            </w:pPr>
            <w:r>
              <w:t xml:space="preserve">0,60</w:t>
            </w:r>
          </w:p>
        </w:tc>
        <w:tc>
          <w:tcPr/>
          <w:p>
            <w:pPr>
              <w:pStyle w:val="Compact"/>
              <w:jc w:val="center"/>
            </w:pPr>
            <w:r>
              <w:t xml:space="preserve">[B]</w:t>
            </w:r>
          </w:p>
        </w:tc>
      </w:tr>
      <w:tr>
        <w:tc>
          <w:tcPr/>
          <w:p>
            <w:pPr>
              <w:pStyle w:val="Compact"/>
              <w:jc w:val="center"/>
            </w:pPr>
            <w:r>
              <w:t xml:space="preserve">21</w:t>
            </w:r>
          </w:p>
        </w:tc>
        <w:tc>
          <w:tcPr/>
          <w:p>
            <w:pPr>
              <w:pStyle w:val="Compact"/>
            </w:pPr>
            <w:r>
              <w:t xml:space="preserve">Fiber connectivity (dark fiber)</w:t>
            </w:r>
          </w:p>
        </w:tc>
        <w:tc>
          <w:tcPr/>
          <w:p>
            <w:pPr>
              <w:pStyle w:val="Compact"/>
              <w:jc w:val="right"/>
            </w:pPr>
            <w:r>
              <w:t xml:space="preserve">—</w:t>
            </w:r>
          </w:p>
        </w:tc>
        <w:tc>
          <w:tcPr/>
          <w:p>
            <w:pPr>
              <w:pStyle w:val="Compact"/>
              <w:jc w:val="right"/>
            </w:pPr>
            <w:r>
              <w:t xml:space="preserve">—</w:t>
            </w:r>
          </w:p>
        </w:tc>
        <w:tc>
          <w:tcPr/>
          <w:p>
            <w:pPr>
              <w:pStyle w:val="Compact"/>
              <w:jc w:val="right"/>
            </w:pPr>
            <w:r>
              <w:t xml:space="preserve">0,18</w:t>
            </w:r>
          </w:p>
        </w:tc>
        <w:tc>
          <w:tcPr/>
          <w:p>
            <w:pPr>
              <w:pStyle w:val="Compact"/>
              <w:jc w:val="right"/>
            </w:pPr>
            <w:r>
              <w:t xml:space="preserve">0,12</w:t>
            </w:r>
          </w:p>
        </w:tc>
        <w:tc>
          <w:tcPr/>
          <w:p>
            <w:pPr>
              <w:pStyle w:val="Compact"/>
              <w:jc w:val="right"/>
            </w:pPr>
            <w:r>
              <w:t xml:space="preserve">0,30</w:t>
            </w:r>
          </w:p>
        </w:tc>
        <w:tc>
          <w:tcPr/>
          <w:p>
            <w:pPr>
              <w:pStyle w:val="Compact"/>
              <w:jc w:val="center"/>
            </w:pPr>
            <w:r>
              <w:t xml:space="preserve">[B]</w:t>
            </w:r>
          </w:p>
        </w:tc>
      </w:tr>
      <w:tr>
        <w:tc>
          <w:tcPr/>
          <w:p>
            <w:pPr>
              <w:pStyle w:val="Compact"/>
              <w:jc w:val="center"/>
            </w:pPr>
            <w:r>
              <w:t xml:space="preserve">22</w:t>
            </w:r>
          </w:p>
        </w:tc>
        <w:tc>
          <w:tcPr/>
          <w:p>
            <w:pPr>
              <w:pStyle w:val="Compact"/>
            </w:pPr>
            <w:r>
              <w:t xml:space="preserve">Battery bank (Li-ion UPS extension)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0,08</w:t>
            </w:r>
          </w:p>
        </w:tc>
        <w:tc>
          <w:tcPr/>
          <w:p>
            <w:pPr>
              <w:pStyle w:val="Compact"/>
              <w:jc w:val="right"/>
            </w:pPr>
            <w:r>
              <w:t xml:space="preserve">0,08</w:t>
            </w:r>
          </w:p>
        </w:tc>
        <w:tc>
          <w:tcPr/>
          <w:p>
            <w:pPr>
              <w:pStyle w:val="Compact"/>
              <w:jc w:val="center"/>
            </w:pPr>
            <w:r>
              <w:t xml:space="preserve">[B]</w:t>
            </w:r>
          </w:p>
        </w:tc>
      </w:tr>
      <w:tr>
        <w:tc>
          <w:tcPr/>
          <w:p>
            <w:pPr>
              <w:pStyle w:val="Compact"/>
            </w:pPr>
          </w:p>
        </w:tc>
        <w:tc>
          <w:tcPr/>
          <w:p>
            <w:pPr>
              <w:pStyle w:val="Compact"/>
            </w:pPr>
            <w:r>
              <w:rPr>
                <w:b/>
                <w:bCs/>
              </w:rPr>
              <w:t xml:space="preserve">TỔNG DATACENTER</w:t>
            </w:r>
          </w:p>
        </w:tc>
        <w:tc>
          <w:tcPr/>
          <w:p>
            <w:pPr>
              <w:pStyle w:val="Compact"/>
            </w:pPr>
          </w:p>
        </w:tc>
        <w:tc>
          <w:tcPr/>
          <w:p>
            <w:pPr>
              <w:pStyle w:val="Compact"/>
            </w:pPr>
          </w:p>
        </w:tc>
        <w:tc>
          <w:tcPr/>
          <w:p>
            <w:pPr>
              <w:pStyle w:val="Compact"/>
              <w:jc w:val="right"/>
            </w:pPr>
            <w:r>
              <w:rPr>
                <w:b/>
                <w:bCs/>
              </w:rPr>
              <w:t xml:space="preserve">11,45</w:t>
            </w:r>
          </w:p>
        </w:tc>
        <w:tc>
          <w:tcPr/>
          <w:p>
            <w:pPr>
              <w:pStyle w:val="Compact"/>
              <w:jc w:val="right"/>
            </w:pPr>
            <w:r>
              <w:rPr>
                <w:b/>
                <w:bCs/>
              </w:rPr>
              <w:t xml:space="preserve">10,55</w:t>
            </w:r>
          </w:p>
        </w:tc>
        <w:tc>
          <w:tcPr/>
          <w:p>
            <w:pPr>
              <w:pStyle w:val="Compact"/>
              <w:jc w:val="right"/>
            </w:pPr>
            <w:r>
              <w:rPr>
                <w:b/>
                <w:bCs/>
              </w:rPr>
              <w:t xml:space="preserve">22,00</w:t>
            </w:r>
          </w:p>
        </w:tc>
        <w:tc>
          <w:tcPr/>
          <w:p>
            <w:pPr>
              <w:pStyle w:val="Compact"/>
            </w:pPr>
          </w:p>
        </w:tc>
      </w:tr>
    </w:tbl>
    <w:bookmarkEnd w:id="596"/>
    <w:bookmarkStart w:id="597" w:name="g.13.4.-capex-chi-tiết-b.u-3-iotrobot"/>
    <w:p>
      <w:pPr>
        <w:pStyle w:val="Heading3"/>
      </w:pPr>
      <w:r>
        <w:rPr>
          <w:rStyle w:val="SectionNumber"/>
        </w:rPr>
        <w:t xml:space="preserve">23.13.4</w:t>
      </w:r>
      <w:r>
        <w:tab/>
      </w:r>
      <w:r>
        <w:t xml:space="preserve">G.13.4. CAPEX Chi tiết — B.U #3: IoT/Robot</w:t>
      </w:r>
    </w:p>
    <w:tbl>
      <w:tblPr>
        <w:tblStyle w:val="Table"/>
        <w:tblW w:type="pct" w:w="5000"/>
        <w:tblLayout w:type="fixed"/>
        <w:tblLook w:firstRow="1" w:lastRow="0" w:firstColumn="0" w:lastColumn="0" w:noHBand="0" w:noVBand="0" w:val="0020"/>
      </w:tblPr>
      <w:tblGrid>
        <w:gridCol w:w="273"/>
        <w:gridCol w:w="3368"/>
        <w:gridCol w:w="1274"/>
        <w:gridCol w:w="1274"/>
        <w:gridCol w:w="1274"/>
        <w:gridCol w:w="455"/>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Phase 1 (M)</w:t>
            </w:r>
          </w:p>
        </w:tc>
        <w:tc>
          <w:tcPr/>
          <w:p>
            <w:pPr>
              <w:pStyle w:val="Compact"/>
              <w:jc w:val="right"/>
            </w:pPr>
            <w:r>
              <w:t xml:space="preserve">Phase 2 (M)</w:t>
            </w:r>
          </w:p>
        </w:tc>
        <w:tc>
          <w:tcPr/>
          <w:p>
            <w:pPr>
              <w:pStyle w:val="Compact"/>
              <w:jc w:val="right"/>
            </w:pPr>
            <w:r>
              <w:t xml:space="preserve">Tổng (M)</w:t>
            </w:r>
          </w:p>
        </w:tc>
        <w:tc>
          <w:tcPr/>
          <w:p>
            <w:pPr>
              <w:pStyle w:val="Compact"/>
              <w:jc w:val="center"/>
            </w:pPr>
            <w:r>
              <w:t xml:space="preserve">Nhãn</w:t>
            </w:r>
          </w:p>
        </w:tc>
      </w:tr>
      <w:tr>
        <w:tc>
          <w:tcPr/>
          <w:p>
            <w:pPr>
              <w:pStyle w:val="Compact"/>
              <w:jc w:val="center"/>
            </w:pPr>
            <w:r>
              <w:t xml:space="preserve">1</w:t>
            </w:r>
          </w:p>
        </w:tc>
        <w:tc>
          <w:tcPr/>
          <w:p>
            <w:pPr>
              <w:pStyle w:val="Compact"/>
            </w:pPr>
            <w:r>
              <w:t xml:space="preserve">SMT Line Panasonic NPM-D3 (1 line)</w:t>
            </w:r>
          </w:p>
        </w:tc>
        <w:tc>
          <w:tcPr/>
          <w:p>
            <w:pPr>
              <w:pStyle w:val="Compact"/>
              <w:jc w:val="right"/>
            </w:pPr>
            <w:r>
              <w:t xml:space="preserve">1,85</w:t>
            </w:r>
          </w:p>
        </w:tc>
        <w:tc>
          <w:tcPr/>
          <w:p>
            <w:pPr>
              <w:pStyle w:val="Compact"/>
              <w:jc w:val="right"/>
            </w:pPr>
            <w:r>
              <w:t xml:space="preserve">—</w:t>
            </w:r>
          </w:p>
        </w:tc>
        <w:tc>
          <w:tcPr/>
          <w:p>
            <w:pPr>
              <w:pStyle w:val="Compact"/>
              <w:jc w:val="right"/>
            </w:pPr>
            <w:r>
              <w:t xml:space="preserve">1,85</w:t>
            </w:r>
          </w:p>
        </w:tc>
        <w:tc>
          <w:tcPr/>
          <w:p>
            <w:pPr>
              <w:pStyle w:val="Compact"/>
              <w:jc w:val="center"/>
            </w:pPr>
            <w:r>
              <w:t xml:space="preserve">[C]</w:t>
            </w:r>
          </w:p>
        </w:tc>
      </w:tr>
      <w:tr>
        <w:tc>
          <w:tcPr/>
          <w:p>
            <w:pPr>
              <w:pStyle w:val="Compact"/>
              <w:jc w:val="center"/>
            </w:pPr>
            <w:r>
              <w:t xml:space="preserve">2</w:t>
            </w:r>
          </w:p>
        </w:tc>
        <w:tc>
          <w:tcPr/>
          <w:p>
            <w:pPr>
              <w:pStyle w:val="Compact"/>
            </w:pPr>
            <w:r>
              <w:t xml:space="preserve">Robot welding/assembly station</w:t>
            </w:r>
          </w:p>
        </w:tc>
        <w:tc>
          <w:tcPr/>
          <w:p>
            <w:pPr>
              <w:pStyle w:val="Compact"/>
              <w:jc w:val="right"/>
            </w:pPr>
            <w:r>
              <w:t xml:space="preserve">0,35</w:t>
            </w:r>
          </w:p>
        </w:tc>
        <w:tc>
          <w:tcPr/>
          <w:p>
            <w:pPr>
              <w:pStyle w:val="Compact"/>
              <w:jc w:val="right"/>
            </w:pPr>
            <w:r>
              <w:t xml:space="preserve">—</w:t>
            </w:r>
          </w:p>
        </w:tc>
        <w:tc>
          <w:tcPr/>
          <w:p>
            <w:pPr>
              <w:pStyle w:val="Compact"/>
              <w:jc w:val="right"/>
            </w:pPr>
            <w:r>
              <w:t xml:space="preserve">0,35</w:t>
            </w:r>
          </w:p>
        </w:tc>
        <w:tc>
          <w:tcPr/>
          <w:p>
            <w:pPr>
              <w:pStyle w:val="Compact"/>
              <w:jc w:val="center"/>
            </w:pPr>
            <w:r>
              <w:t xml:space="preserve">[A]</w:t>
            </w:r>
          </w:p>
        </w:tc>
      </w:tr>
      <w:tr>
        <w:tc>
          <w:tcPr/>
          <w:p>
            <w:pPr>
              <w:pStyle w:val="Compact"/>
              <w:jc w:val="center"/>
            </w:pPr>
            <w:r>
              <w:t xml:space="preserve">3</w:t>
            </w:r>
          </w:p>
        </w:tc>
        <w:tc>
          <w:tcPr/>
          <w:p>
            <w:pPr>
              <w:pStyle w:val="Compact"/>
            </w:pPr>
            <w:r>
              <w:t xml:space="preserve">Testing equipment (AOI, ICT, Burn-in)</w:t>
            </w:r>
          </w:p>
        </w:tc>
        <w:tc>
          <w:tcPr/>
          <w:p>
            <w:pPr>
              <w:pStyle w:val="Compact"/>
              <w:jc w:val="right"/>
            </w:pPr>
            <w:r>
              <w:t xml:space="preserve">0,28</w:t>
            </w:r>
          </w:p>
        </w:tc>
        <w:tc>
          <w:tcPr/>
          <w:p>
            <w:pPr>
              <w:pStyle w:val="Compact"/>
              <w:jc w:val="right"/>
            </w:pPr>
            <w:r>
              <w:t xml:space="preserve">—</w:t>
            </w:r>
          </w:p>
        </w:tc>
        <w:tc>
          <w:tcPr/>
          <w:p>
            <w:pPr>
              <w:pStyle w:val="Compact"/>
              <w:jc w:val="right"/>
            </w:pPr>
            <w:r>
              <w:t xml:space="preserve">0,28</w:t>
            </w:r>
          </w:p>
        </w:tc>
        <w:tc>
          <w:tcPr/>
          <w:p>
            <w:pPr>
              <w:pStyle w:val="Compact"/>
              <w:jc w:val="center"/>
            </w:pPr>
            <w:r>
              <w:t xml:space="preserve">[A]</w:t>
            </w:r>
          </w:p>
        </w:tc>
      </w:tr>
      <w:tr>
        <w:tc>
          <w:tcPr/>
          <w:p>
            <w:pPr>
              <w:pStyle w:val="Compact"/>
              <w:jc w:val="center"/>
            </w:pPr>
            <w:r>
              <w:t xml:space="preserve">4</w:t>
            </w:r>
          </w:p>
        </w:tc>
        <w:tc>
          <w:tcPr/>
          <w:p>
            <w:pPr>
              <w:pStyle w:val="Compact"/>
            </w:pPr>
            <w:r>
              <w:t xml:space="preserve">Clean room cấp 10.000 (300 m2)</w:t>
            </w:r>
          </w:p>
        </w:tc>
        <w:tc>
          <w:tcPr/>
          <w:p>
            <w:pPr>
              <w:pStyle w:val="Compact"/>
              <w:jc w:val="right"/>
            </w:pPr>
            <w:r>
              <w:t xml:space="preserve">0,22</w:t>
            </w:r>
          </w:p>
        </w:tc>
        <w:tc>
          <w:tcPr/>
          <w:p>
            <w:pPr>
              <w:pStyle w:val="Compact"/>
              <w:jc w:val="right"/>
            </w:pPr>
            <w:r>
              <w:t xml:space="preserve">—</w:t>
            </w:r>
          </w:p>
        </w:tc>
        <w:tc>
          <w:tcPr/>
          <w:p>
            <w:pPr>
              <w:pStyle w:val="Compact"/>
              <w:jc w:val="right"/>
            </w:pPr>
            <w:r>
              <w:t xml:space="preserve">0,22</w:t>
            </w:r>
          </w:p>
        </w:tc>
        <w:tc>
          <w:tcPr/>
          <w:p>
            <w:pPr>
              <w:pStyle w:val="Compact"/>
              <w:jc w:val="center"/>
            </w:pPr>
            <w:r>
              <w:t xml:space="preserve">[A]</w:t>
            </w:r>
          </w:p>
        </w:tc>
      </w:tr>
      <w:tr>
        <w:tc>
          <w:tcPr/>
          <w:p>
            <w:pPr>
              <w:pStyle w:val="Compact"/>
              <w:jc w:val="center"/>
            </w:pPr>
            <w:r>
              <w:t xml:space="preserve">5</w:t>
            </w:r>
          </w:p>
        </w:tc>
        <w:tc>
          <w:tcPr/>
          <w:p>
            <w:pPr>
              <w:pStyle w:val="Compact"/>
            </w:pPr>
            <w:r>
              <w:t xml:space="preserve">Tooling + jig/fixture cho AMR/AGV</w:t>
            </w:r>
          </w:p>
        </w:tc>
        <w:tc>
          <w:tcPr/>
          <w:p>
            <w:pPr>
              <w:pStyle w:val="Compact"/>
              <w:jc w:val="right"/>
            </w:pPr>
            <w:r>
              <w:t xml:space="preserve">0,15</w:t>
            </w:r>
          </w:p>
        </w:tc>
        <w:tc>
          <w:tcPr/>
          <w:p>
            <w:pPr>
              <w:pStyle w:val="Compact"/>
              <w:jc w:val="right"/>
            </w:pPr>
            <w:r>
              <w:t xml:space="preserve">0,12</w:t>
            </w:r>
          </w:p>
        </w:tc>
        <w:tc>
          <w:tcPr/>
          <w:p>
            <w:pPr>
              <w:pStyle w:val="Compact"/>
              <w:jc w:val="right"/>
            </w:pPr>
            <w:r>
              <w:t xml:space="preserve">0,27</w:t>
            </w:r>
          </w:p>
        </w:tc>
        <w:tc>
          <w:tcPr/>
          <w:p>
            <w:pPr>
              <w:pStyle w:val="Compact"/>
              <w:jc w:val="center"/>
            </w:pPr>
            <w:r>
              <w:t xml:space="preserve">[A]</w:t>
            </w:r>
          </w:p>
        </w:tc>
      </w:tr>
      <w:tr>
        <w:tc>
          <w:tcPr/>
          <w:p>
            <w:pPr>
              <w:pStyle w:val="Compact"/>
              <w:jc w:val="center"/>
            </w:pPr>
            <w:r>
              <w:t xml:space="preserve">6</w:t>
            </w:r>
          </w:p>
        </w:tc>
        <w:tc>
          <w:tcPr/>
          <w:p>
            <w:pPr>
              <w:pStyle w:val="Compact"/>
            </w:pPr>
            <w:r>
              <w:t xml:space="preserve">Thiết bị nâng cấp Phase 2</w:t>
            </w:r>
          </w:p>
        </w:tc>
        <w:tc>
          <w:tcPr/>
          <w:p>
            <w:pPr>
              <w:pStyle w:val="Compact"/>
              <w:jc w:val="right"/>
            </w:pPr>
            <w:r>
              <w:t xml:space="preserve">—</w:t>
            </w:r>
          </w:p>
        </w:tc>
        <w:tc>
          <w:tcPr/>
          <w:p>
            <w:pPr>
              <w:pStyle w:val="Compact"/>
              <w:jc w:val="right"/>
            </w:pPr>
            <w:r>
              <w:t xml:space="preserve">0,68</w:t>
            </w:r>
          </w:p>
        </w:tc>
        <w:tc>
          <w:tcPr/>
          <w:p>
            <w:pPr>
              <w:pStyle w:val="Compact"/>
              <w:jc w:val="right"/>
            </w:pPr>
            <w:r>
              <w:t xml:space="preserve">0,68</w:t>
            </w:r>
          </w:p>
        </w:tc>
        <w:tc>
          <w:tcPr/>
          <w:p>
            <w:pPr>
              <w:pStyle w:val="Compact"/>
              <w:jc w:val="center"/>
            </w:pPr>
            <w:r>
              <w:t xml:space="preserve">[A]</w:t>
            </w:r>
          </w:p>
        </w:tc>
      </w:tr>
      <w:tr>
        <w:tc>
          <w:tcPr/>
          <w:p>
            <w:pPr>
              <w:pStyle w:val="Compact"/>
              <w:jc w:val="center"/>
            </w:pPr>
            <w:r>
              <w:t xml:space="preserve">7</w:t>
            </w:r>
          </w:p>
        </w:tc>
        <w:tc>
          <w:tcPr/>
          <w:p>
            <w:pPr>
              <w:pStyle w:val="Compact"/>
            </w:pPr>
            <w:r>
              <w:t xml:space="preserve">Phần mềm ERP/MES/PLM</w:t>
            </w:r>
          </w:p>
        </w:tc>
        <w:tc>
          <w:tcPr/>
          <w:p>
            <w:pPr>
              <w:pStyle w:val="Compact"/>
              <w:jc w:val="right"/>
            </w:pPr>
            <w:r>
              <w:t xml:space="preserve">0,35</w:t>
            </w:r>
          </w:p>
        </w:tc>
        <w:tc>
          <w:tcPr/>
          <w:p>
            <w:pPr>
              <w:pStyle w:val="Compact"/>
              <w:jc w:val="right"/>
            </w:pPr>
            <w:r>
              <w:t xml:space="preserve">—</w:t>
            </w:r>
          </w:p>
        </w:tc>
        <w:tc>
          <w:tcPr/>
          <w:p>
            <w:pPr>
              <w:pStyle w:val="Compact"/>
              <w:jc w:val="right"/>
            </w:pPr>
            <w:r>
              <w:t xml:space="preserve">0,35</w:t>
            </w:r>
          </w:p>
        </w:tc>
        <w:tc>
          <w:tcPr/>
          <w:p>
            <w:pPr>
              <w:pStyle w:val="Compact"/>
              <w:jc w:val="center"/>
            </w:pPr>
            <w:r>
              <w:t xml:space="preserve">[A]</w:t>
            </w:r>
          </w:p>
        </w:tc>
      </w:tr>
      <w:tr>
        <w:tc>
          <w:tcPr/>
          <w:p>
            <w:pPr>
              <w:pStyle w:val="Compact"/>
            </w:pPr>
          </w:p>
        </w:tc>
        <w:tc>
          <w:tcPr/>
          <w:p>
            <w:pPr>
              <w:pStyle w:val="Compact"/>
            </w:pPr>
            <w:r>
              <w:rPr>
                <w:b/>
                <w:bCs/>
              </w:rPr>
              <w:t xml:space="preserve">TỔNG IoT/Robot</w:t>
            </w:r>
          </w:p>
        </w:tc>
        <w:tc>
          <w:tcPr/>
          <w:p>
            <w:pPr>
              <w:pStyle w:val="Compact"/>
              <w:jc w:val="right"/>
            </w:pPr>
            <w:r>
              <w:rPr>
                <w:b/>
                <w:bCs/>
              </w:rPr>
              <w:t xml:space="preserve">3,20</w:t>
            </w:r>
          </w:p>
        </w:tc>
        <w:tc>
          <w:tcPr/>
          <w:p>
            <w:pPr>
              <w:pStyle w:val="Compact"/>
              <w:jc w:val="right"/>
            </w:pPr>
            <w:r>
              <w:rPr>
                <w:b/>
                <w:bCs/>
              </w:rPr>
              <w:t xml:space="preserve">0,80</w:t>
            </w:r>
          </w:p>
        </w:tc>
        <w:tc>
          <w:tcPr/>
          <w:p>
            <w:pPr>
              <w:pStyle w:val="Compact"/>
              <w:jc w:val="right"/>
            </w:pPr>
            <w:r>
              <w:rPr>
                <w:b/>
                <w:bCs/>
              </w:rPr>
              <w:t xml:space="preserve">4,00</w:t>
            </w:r>
          </w:p>
        </w:tc>
        <w:tc>
          <w:tcPr/>
          <w:p>
            <w:pPr>
              <w:pStyle w:val="Compact"/>
            </w:pPr>
          </w:p>
        </w:tc>
      </w:tr>
    </w:tbl>
    <w:bookmarkEnd w:id="597"/>
    <w:bookmarkStart w:id="598" w:name="g.13.5.-capex-hạ-tầng-chung"/>
    <w:p>
      <w:pPr>
        <w:pStyle w:val="Heading3"/>
      </w:pPr>
      <w:r>
        <w:rPr>
          <w:rStyle w:val="SectionNumber"/>
        </w:rPr>
        <w:t xml:space="preserve">23.13.5</w:t>
      </w:r>
      <w:r>
        <w:tab/>
      </w:r>
      <w:r>
        <w:t xml:space="preserve">G.13.5. CAPEX — Hạ tầng Chung</w:t>
      </w:r>
    </w:p>
    <w:tbl>
      <w:tblPr>
        <w:tblStyle w:val="Table"/>
        <w:tblW w:type="pct" w:w="5000"/>
        <w:tblLayout w:type="fixed"/>
        <w:tblLook w:firstRow="1" w:lastRow="0" w:firstColumn="0" w:lastColumn="0" w:noHBand="0" w:noVBand="0" w:val="0020"/>
      </w:tblPr>
      <w:tblGrid>
        <w:gridCol w:w="244"/>
        <w:gridCol w:w="3837"/>
        <w:gridCol w:w="1143"/>
        <w:gridCol w:w="1143"/>
        <w:gridCol w:w="1143"/>
        <w:gridCol w:w="408"/>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Phase 1 (M)</w:t>
            </w:r>
          </w:p>
        </w:tc>
        <w:tc>
          <w:tcPr/>
          <w:p>
            <w:pPr>
              <w:pStyle w:val="Compact"/>
              <w:jc w:val="right"/>
            </w:pPr>
            <w:r>
              <w:t xml:space="preserve">Phase 2 (M)</w:t>
            </w:r>
          </w:p>
        </w:tc>
        <w:tc>
          <w:tcPr/>
          <w:p>
            <w:pPr>
              <w:pStyle w:val="Compact"/>
              <w:jc w:val="right"/>
            </w:pPr>
            <w:r>
              <w:t xml:space="preserve">Tổng (M)</w:t>
            </w:r>
          </w:p>
        </w:tc>
        <w:tc>
          <w:tcPr/>
          <w:p>
            <w:pPr>
              <w:pStyle w:val="Compact"/>
              <w:jc w:val="center"/>
            </w:pPr>
            <w:r>
              <w:t xml:space="preserve">Nhãn</w:t>
            </w:r>
          </w:p>
        </w:tc>
      </w:tr>
      <w:tr>
        <w:tc>
          <w:tcPr/>
          <w:p>
            <w:pPr>
              <w:pStyle w:val="Compact"/>
              <w:jc w:val="center"/>
            </w:pPr>
            <w:r>
              <w:t xml:space="preserve">1</w:t>
            </w:r>
          </w:p>
        </w:tc>
        <w:tc>
          <w:tcPr/>
          <w:p>
            <w:pPr>
              <w:pStyle w:val="Compact"/>
            </w:pPr>
            <w:r>
              <w:t xml:space="preserve">Cải tạo nhà xưởng (phân vùng 3 khối)</w:t>
            </w:r>
          </w:p>
        </w:tc>
        <w:tc>
          <w:tcPr/>
          <w:p>
            <w:pPr>
              <w:pStyle w:val="Compact"/>
              <w:jc w:val="right"/>
            </w:pPr>
            <w:r>
              <w:t xml:space="preserve">1,80</w:t>
            </w:r>
          </w:p>
        </w:tc>
        <w:tc>
          <w:tcPr/>
          <w:p>
            <w:pPr>
              <w:pStyle w:val="Compact"/>
              <w:jc w:val="right"/>
            </w:pPr>
            <w:r>
              <w:t xml:space="preserve">—</w:t>
            </w:r>
          </w:p>
        </w:tc>
        <w:tc>
          <w:tcPr/>
          <w:p>
            <w:pPr>
              <w:pStyle w:val="Compact"/>
              <w:jc w:val="right"/>
            </w:pPr>
            <w:r>
              <w:t xml:space="preserve">1,80</w:t>
            </w:r>
          </w:p>
        </w:tc>
        <w:tc>
          <w:tcPr/>
          <w:p>
            <w:pPr>
              <w:pStyle w:val="Compact"/>
              <w:jc w:val="center"/>
            </w:pPr>
            <w:r>
              <w:t xml:space="preserve">[A]</w:t>
            </w:r>
          </w:p>
        </w:tc>
      </w:tr>
      <w:tr>
        <w:tc>
          <w:tcPr/>
          <w:p>
            <w:pPr>
              <w:pStyle w:val="Compact"/>
              <w:jc w:val="center"/>
            </w:pPr>
            <w:r>
              <w:t xml:space="preserve">2</w:t>
            </w:r>
          </w:p>
        </w:tc>
        <w:tc>
          <w:tcPr/>
          <w:p>
            <w:pPr>
              <w:pStyle w:val="Compact"/>
            </w:pPr>
            <w:r>
              <w:t xml:space="preserve">Hệ thống điện tổng (Transformer 5MVA, MDB)</w:t>
            </w:r>
          </w:p>
        </w:tc>
        <w:tc>
          <w:tcPr/>
          <w:p>
            <w:pPr>
              <w:pStyle w:val="Compact"/>
              <w:jc w:val="right"/>
            </w:pPr>
            <w:r>
              <w:t xml:space="preserve">0,95</w:t>
            </w:r>
          </w:p>
        </w:tc>
        <w:tc>
          <w:tcPr/>
          <w:p>
            <w:pPr>
              <w:pStyle w:val="Compact"/>
              <w:jc w:val="right"/>
            </w:pPr>
            <w:r>
              <w:t xml:space="preserve">0,45</w:t>
            </w:r>
          </w:p>
        </w:tc>
        <w:tc>
          <w:tcPr/>
          <w:p>
            <w:pPr>
              <w:pStyle w:val="Compact"/>
              <w:jc w:val="right"/>
            </w:pPr>
            <w:r>
              <w:t xml:space="preserve">1,40</w:t>
            </w:r>
          </w:p>
        </w:tc>
        <w:tc>
          <w:tcPr/>
          <w:p>
            <w:pPr>
              <w:pStyle w:val="Compact"/>
              <w:jc w:val="center"/>
            </w:pPr>
            <w:r>
              <w:t xml:space="preserve">[B]</w:t>
            </w:r>
          </w:p>
        </w:tc>
      </w:tr>
      <w:tr>
        <w:tc>
          <w:tcPr/>
          <w:p>
            <w:pPr>
              <w:pStyle w:val="Compact"/>
              <w:jc w:val="center"/>
            </w:pPr>
            <w:r>
              <w:t xml:space="preserve">3</w:t>
            </w:r>
          </w:p>
        </w:tc>
        <w:tc>
          <w:tcPr/>
          <w:p>
            <w:pPr>
              <w:pStyle w:val="Compact"/>
            </w:pPr>
            <w:r>
              <w:t xml:space="preserve">PCCC tổng thể + hạ tầng nước</w:t>
            </w:r>
          </w:p>
        </w:tc>
        <w:tc>
          <w:tcPr/>
          <w:p>
            <w:pPr>
              <w:pStyle w:val="Compact"/>
              <w:jc w:val="right"/>
            </w:pPr>
            <w:r>
              <w:t xml:space="preserve">0,55</w:t>
            </w:r>
          </w:p>
        </w:tc>
        <w:tc>
          <w:tcPr/>
          <w:p>
            <w:pPr>
              <w:pStyle w:val="Compact"/>
              <w:jc w:val="right"/>
            </w:pPr>
            <w:r>
              <w:t xml:space="preserve">0,25</w:t>
            </w:r>
          </w:p>
        </w:tc>
        <w:tc>
          <w:tcPr/>
          <w:p>
            <w:pPr>
              <w:pStyle w:val="Compact"/>
              <w:jc w:val="right"/>
            </w:pPr>
            <w:r>
              <w:t xml:space="preserve">0,80</w:t>
            </w:r>
          </w:p>
        </w:tc>
        <w:tc>
          <w:tcPr/>
          <w:p>
            <w:pPr>
              <w:pStyle w:val="Compact"/>
              <w:jc w:val="center"/>
            </w:pPr>
            <w:r>
              <w:t xml:space="preserve">[A]</w:t>
            </w:r>
          </w:p>
        </w:tc>
      </w:tr>
      <w:tr>
        <w:tc>
          <w:tcPr/>
          <w:p>
            <w:pPr>
              <w:pStyle w:val="Compact"/>
              <w:jc w:val="center"/>
            </w:pPr>
            <w:r>
              <w:t xml:space="preserve">4</w:t>
            </w:r>
          </w:p>
        </w:tc>
        <w:tc>
          <w:tcPr/>
          <w:p>
            <w:pPr>
              <w:pStyle w:val="Compact"/>
            </w:pPr>
            <w:r>
              <w:t xml:space="preserve">Hạ tầng IT chung (LAN, WAN, Security)</w:t>
            </w:r>
          </w:p>
        </w:tc>
        <w:tc>
          <w:tcPr/>
          <w:p>
            <w:pPr>
              <w:pStyle w:val="Compact"/>
              <w:jc w:val="right"/>
            </w:pPr>
            <w:r>
              <w:t xml:space="preserve">0,35</w:t>
            </w:r>
          </w:p>
        </w:tc>
        <w:tc>
          <w:tcPr/>
          <w:p>
            <w:pPr>
              <w:pStyle w:val="Compact"/>
              <w:jc w:val="right"/>
            </w:pPr>
            <w:r>
              <w:t xml:space="preserve">0,15</w:t>
            </w:r>
          </w:p>
        </w:tc>
        <w:tc>
          <w:tcPr/>
          <w:p>
            <w:pPr>
              <w:pStyle w:val="Compact"/>
              <w:jc w:val="right"/>
            </w:pPr>
            <w:r>
              <w:t xml:space="preserve">0,50</w:t>
            </w:r>
          </w:p>
        </w:tc>
        <w:tc>
          <w:tcPr/>
          <w:p>
            <w:pPr>
              <w:pStyle w:val="Compact"/>
              <w:jc w:val="center"/>
            </w:pPr>
            <w:r>
              <w:t xml:space="preserve">[A]</w:t>
            </w:r>
          </w:p>
        </w:tc>
      </w:tr>
      <w:tr>
        <w:tc>
          <w:tcPr/>
          <w:p>
            <w:pPr>
              <w:pStyle w:val="Compact"/>
              <w:jc w:val="center"/>
            </w:pPr>
            <w:r>
              <w:t xml:space="preserve">5</w:t>
            </w:r>
          </w:p>
        </w:tc>
        <w:tc>
          <w:tcPr/>
          <w:p>
            <w:pPr>
              <w:pStyle w:val="Compact"/>
            </w:pPr>
            <w:r>
              <w:t xml:space="preserve">Văn phòng điều hành + showroom</w:t>
            </w:r>
          </w:p>
        </w:tc>
        <w:tc>
          <w:tcPr/>
          <w:p>
            <w:pPr>
              <w:pStyle w:val="Compact"/>
              <w:jc w:val="right"/>
            </w:pPr>
            <w:r>
              <w:t xml:space="preserve">0,28</w:t>
            </w:r>
          </w:p>
        </w:tc>
        <w:tc>
          <w:tcPr/>
          <w:p>
            <w:pPr>
              <w:pStyle w:val="Compact"/>
              <w:jc w:val="right"/>
            </w:pPr>
            <w:r>
              <w:t xml:space="preserve">—</w:t>
            </w:r>
          </w:p>
        </w:tc>
        <w:tc>
          <w:tcPr/>
          <w:p>
            <w:pPr>
              <w:pStyle w:val="Compact"/>
              <w:jc w:val="right"/>
            </w:pPr>
            <w:r>
              <w:t xml:space="preserve">0,28</w:t>
            </w:r>
          </w:p>
        </w:tc>
        <w:tc>
          <w:tcPr/>
          <w:p>
            <w:pPr>
              <w:pStyle w:val="Compact"/>
              <w:jc w:val="center"/>
            </w:pPr>
            <w:r>
              <w:t xml:space="preserve">[A]</w:t>
            </w:r>
          </w:p>
        </w:tc>
      </w:tr>
      <w:tr>
        <w:tc>
          <w:tcPr/>
          <w:p>
            <w:pPr>
              <w:pStyle w:val="Compact"/>
              <w:jc w:val="center"/>
            </w:pPr>
            <w:r>
              <w:t xml:space="preserve">6</w:t>
            </w:r>
          </w:p>
        </w:tc>
        <w:tc>
          <w:tcPr/>
          <w:p>
            <w:pPr>
              <w:pStyle w:val="Compact"/>
            </w:pPr>
            <w:r>
              <w:t xml:space="preserve">Thiết bị vận chuyển nội bộ</w:t>
            </w:r>
          </w:p>
        </w:tc>
        <w:tc>
          <w:tcPr/>
          <w:p>
            <w:pPr>
              <w:pStyle w:val="Compact"/>
              <w:jc w:val="right"/>
            </w:pPr>
            <w:r>
              <w:t xml:space="preserve">0,15</w:t>
            </w:r>
          </w:p>
        </w:tc>
        <w:tc>
          <w:tcPr/>
          <w:p>
            <w:pPr>
              <w:pStyle w:val="Compact"/>
              <w:jc w:val="right"/>
            </w:pPr>
            <w:r>
              <w:t xml:space="preserve">0,08</w:t>
            </w:r>
          </w:p>
        </w:tc>
        <w:tc>
          <w:tcPr/>
          <w:p>
            <w:pPr>
              <w:pStyle w:val="Compact"/>
              <w:jc w:val="right"/>
            </w:pPr>
            <w:r>
              <w:t xml:space="preserve">0,23</w:t>
            </w:r>
          </w:p>
        </w:tc>
        <w:tc>
          <w:tcPr/>
          <w:p>
            <w:pPr>
              <w:pStyle w:val="Compact"/>
              <w:jc w:val="center"/>
            </w:pPr>
            <w:r>
              <w:t xml:space="preserve">[A]</w:t>
            </w:r>
          </w:p>
        </w:tc>
      </w:tr>
      <w:tr>
        <w:tc>
          <w:tcPr/>
          <w:p>
            <w:pPr>
              <w:pStyle w:val="Compact"/>
              <w:jc w:val="center"/>
            </w:pPr>
            <w:r>
              <w:t xml:space="preserve">7</w:t>
            </w:r>
          </w:p>
        </w:tc>
        <w:tc>
          <w:tcPr/>
          <w:p>
            <w:pPr>
              <w:pStyle w:val="Compact"/>
            </w:pPr>
            <w:r>
              <w:t xml:space="preserve">Solar PV rooftop (300-500 kWp)</w:t>
            </w:r>
          </w:p>
        </w:tc>
        <w:tc>
          <w:tcPr/>
          <w:p>
            <w:pPr>
              <w:pStyle w:val="Compact"/>
              <w:jc w:val="right"/>
            </w:pPr>
            <w:r>
              <w:t xml:space="preserve">0,32</w:t>
            </w:r>
          </w:p>
        </w:tc>
        <w:tc>
          <w:tcPr/>
          <w:p>
            <w:pPr>
              <w:pStyle w:val="Compact"/>
              <w:jc w:val="right"/>
            </w:pPr>
            <w:r>
              <w:t xml:space="preserve">0,57</w:t>
            </w:r>
          </w:p>
        </w:tc>
        <w:tc>
          <w:tcPr/>
          <w:p>
            <w:pPr>
              <w:pStyle w:val="Compact"/>
              <w:jc w:val="right"/>
            </w:pPr>
            <w:r>
              <w:t xml:space="preserve">0,89</w:t>
            </w:r>
          </w:p>
        </w:tc>
        <w:tc>
          <w:tcPr/>
          <w:p>
            <w:pPr>
              <w:pStyle w:val="Compact"/>
              <w:jc w:val="center"/>
            </w:pPr>
            <w:r>
              <w:t xml:space="preserve">[B]</w:t>
            </w:r>
          </w:p>
        </w:tc>
      </w:tr>
      <w:tr>
        <w:tc>
          <w:tcPr/>
          <w:p>
            <w:pPr>
              <w:pStyle w:val="Compact"/>
            </w:pPr>
          </w:p>
        </w:tc>
        <w:tc>
          <w:tcPr/>
          <w:p>
            <w:pPr>
              <w:pStyle w:val="Compact"/>
            </w:pPr>
            <w:r>
              <w:rPr>
                <w:b/>
                <w:bCs/>
              </w:rPr>
              <w:t xml:space="preserve">TỔNG Hạ tầng chung</w:t>
            </w:r>
          </w:p>
        </w:tc>
        <w:tc>
          <w:tcPr/>
          <w:p>
            <w:pPr>
              <w:pStyle w:val="Compact"/>
              <w:jc w:val="right"/>
            </w:pPr>
            <w:r>
              <w:rPr>
                <w:b/>
                <w:bCs/>
              </w:rPr>
              <w:t xml:space="preserve">4,40</w:t>
            </w:r>
          </w:p>
        </w:tc>
        <w:tc>
          <w:tcPr/>
          <w:p>
            <w:pPr>
              <w:pStyle w:val="Compact"/>
              <w:jc w:val="right"/>
            </w:pPr>
            <w:r>
              <w:rPr>
                <w:b/>
                <w:bCs/>
              </w:rPr>
              <w:t xml:space="preserve">1,50</w:t>
            </w:r>
          </w:p>
        </w:tc>
        <w:tc>
          <w:tcPr/>
          <w:p>
            <w:pPr>
              <w:pStyle w:val="Compact"/>
              <w:jc w:val="right"/>
            </w:pPr>
            <w:r>
              <w:rPr>
                <w:b/>
                <w:bCs/>
              </w:rPr>
              <w:t xml:space="preserve">5,90</w:t>
            </w:r>
          </w:p>
        </w:tc>
        <w:tc>
          <w:tcPr/>
          <w:p>
            <w:pPr>
              <w:pStyle w:val="Compact"/>
            </w:pPr>
          </w:p>
        </w:tc>
      </w:tr>
    </w:tbl>
    <w:p>
      <w:r>
        <w:pict>
          <v:rect style="width:0;height:1.5pt" o:hralign="center" o:hrstd="t" o:hr="t"/>
        </w:pict>
      </w:r>
    </w:p>
    <w:bookmarkEnd w:id="598"/>
    <w:bookmarkEnd w:id="599"/>
    <w:bookmarkEnd w:id="600"/>
    <w:bookmarkStart w:id="615" w:name="Xe92baf690531736ea0b3a303c6658ffdfdbb0bf"/>
    <w:p>
      <w:pPr>
        <w:pStyle w:val="Heading1"/>
      </w:pPr>
      <w:r>
        <w:rPr>
          <w:rStyle w:val="SectionNumber"/>
        </w:rPr>
        <w:t xml:space="preserve">24</w:t>
      </w:r>
      <w:r>
        <w:tab/>
      </w:r>
      <w:r>
        <w:t xml:space="preserve">PHỤ LỤC H: DANH MỤC SẢN PHẨM CHI TIẾT (PRODUCT CATALOG)</w:t>
      </w:r>
    </w:p>
    <w:p>
      <w:r>
        <w:pict>
          <v:rect style="width:0;height:1.5pt" o:hralign="center" o:hrstd="t" o:hr="t"/>
        </w:pict>
      </w:r>
    </w:p>
    <w:bookmarkStart w:id="606" w:name="h.1.-trụ-cột-1-iot-gateway-robot"/>
    <w:p>
      <w:pPr>
        <w:pStyle w:val="Heading2"/>
      </w:pPr>
      <w:r>
        <w:rPr>
          <w:rStyle w:val="SectionNumber"/>
        </w:rPr>
        <w:t xml:space="preserve">24.1</w:t>
      </w:r>
      <w:r>
        <w:tab/>
      </w:r>
      <w:r>
        <w:t xml:space="preserve">H.1. Trụ cột 1: IoT Gateway &amp; Robot</w:t>
      </w:r>
    </w:p>
    <w:bookmarkStart w:id="601" w:name="h.1.1.-iot-gateway-mk-200-pro"/>
    <w:p>
      <w:pPr>
        <w:pStyle w:val="Heading3"/>
      </w:pPr>
      <w:r>
        <w:rPr>
          <w:rStyle w:val="SectionNumber"/>
        </w:rPr>
        <w:t xml:space="preserve">24.1.1</w:t>
      </w:r>
      <w:r>
        <w:tab/>
      </w:r>
      <w:r>
        <w:t xml:space="preserve">H.1.1. IoT Gateway MK-200 Pro</w:t>
      </w:r>
    </w:p>
    <w:tbl>
      <w:tblPr>
        <w:tblStyle w:val="Table"/>
        <w:tblW w:type="pct" w:w="5000"/>
        <w:tblLayout w:type="fixed"/>
        <w:tblLook w:firstRow="1" w:lastRow="0" w:firstColumn="0" w:lastColumn="0" w:noHBand="0" w:noVBand="0" w:val="0020"/>
      </w:tblPr>
      <w:tblGrid>
        <w:gridCol w:w="2448"/>
        <w:gridCol w:w="5472"/>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sản phẩm</w:t>
            </w:r>
          </w:p>
        </w:tc>
        <w:tc>
          <w:tcPr/>
          <w:p>
            <w:pPr>
              <w:pStyle w:val="Compact"/>
            </w:pPr>
            <w:r>
              <w:t xml:space="preserve">MK-200 Pro Industrial IoT Gateway</w:t>
            </w:r>
          </w:p>
        </w:tc>
      </w:tr>
      <w:tr>
        <w:tc>
          <w:tcPr/>
          <w:p>
            <w:pPr>
              <w:pStyle w:val="Compact"/>
            </w:pPr>
            <w:r>
              <w:rPr>
                <w:b/>
                <w:bCs/>
              </w:rPr>
              <w:t xml:space="preserve">SoC</w:t>
            </w:r>
          </w:p>
        </w:tc>
        <w:tc>
          <w:tcPr/>
          <w:p>
            <w:pPr>
              <w:pStyle w:val="Compact"/>
            </w:pPr>
            <w:r>
              <w:t xml:space="preserve">ARM Cortex-A78 Quad-core 2,0 GHz</w:t>
            </w:r>
          </w:p>
        </w:tc>
      </w:tr>
      <w:tr>
        <w:tc>
          <w:tcPr/>
          <w:p>
            <w:pPr>
              <w:pStyle w:val="Compact"/>
            </w:pPr>
            <w:r>
              <w:rPr>
                <w:b/>
                <w:bCs/>
              </w:rPr>
              <w:t xml:space="preserve">RAM</w:t>
            </w:r>
          </w:p>
        </w:tc>
        <w:tc>
          <w:tcPr/>
          <w:p>
            <w:pPr>
              <w:pStyle w:val="Compact"/>
            </w:pPr>
            <w:r>
              <w:t xml:space="preserve">8 GB LPDDR4X</w:t>
            </w:r>
          </w:p>
        </w:tc>
      </w:tr>
      <w:tr>
        <w:tc>
          <w:tcPr/>
          <w:p>
            <w:pPr>
              <w:pStyle w:val="Compact"/>
            </w:pPr>
            <w:r>
              <w:rPr>
                <w:b/>
                <w:bCs/>
              </w:rPr>
              <w:t xml:space="preserve">Storage</w:t>
            </w:r>
          </w:p>
        </w:tc>
        <w:tc>
          <w:tcPr/>
          <w:p>
            <w:pPr>
              <w:pStyle w:val="Compact"/>
            </w:pPr>
            <w:r>
              <w:t xml:space="preserve">64 GB eMMC + microSD (tối đa 256 GB)</w:t>
            </w:r>
          </w:p>
        </w:tc>
      </w:tr>
      <w:tr>
        <w:tc>
          <w:tcPr/>
          <w:p>
            <w:pPr>
              <w:pStyle w:val="Compact"/>
            </w:pPr>
            <w:r>
              <w:rPr>
                <w:b/>
                <w:bCs/>
              </w:rPr>
              <w:t xml:space="preserve">AI Accelerator</w:t>
            </w:r>
          </w:p>
        </w:tc>
        <w:tc>
          <w:tcPr/>
          <w:p>
            <w:pPr>
              <w:pStyle w:val="Compact"/>
            </w:pPr>
            <w:r>
              <w:t xml:space="preserve">NPU 2 TOPS (Edge AI inference)</w:t>
            </w:r>
          </w:p>
        </w:tc>
      </w:tr>
      <w:tr>
        <w:tc>
          <w:tcPr/>
          <w:p>
            <w:pPr>
              <w:pStyle w:val="Compact"/>
            </w:pPr>
            <w:r>
              <w:rPr>
                <w:b/>
                <w:bCs/>
              </w:rPr>
              <w:t xml:space="preserve">Kết nối có dây</w:t>
            </w:r>
          </w:p>
        </w:tc>
        <w:tc>
          <w:tcPr/>
          <w:p>
            <w:pPr>
              <w:pStyle w:val="Compact"/>
            </w:pPr>
            <w:r>
              <w:t xml:space="preserve">2x GbE (PoE+ in), 1x RS485, 1x RS232, 1x CAN 2.0B</w:t>
            </w:r>
          </w:p>
        </w:tc>
      </w:tr>
      <w:tr>
        <w:tc>
          <w:tcPr/>
          <w:p>
            <w:pPr>
              <w:pStyle w:val="Compact"/>
            </w:pPr>
            <w:r>
              <w:rPr>
                <w:b/>
                <w:bCs/>
              </w:rPr>
              <w:t xml:space="preserve">Kết nối không dây</w:t>
            </w:r>
          </w:p>
        </w:tc>
        <w:tc>
          <w:tcPr/>
          <w:p>
            <w:pPr>
              <w:pStyle w:val="Compact"/>
            </w:pPr>
            <w:r>
              <w:t xml:space="preserve">Wi-Fi 6 (802.11ax), BLE 5.2, LoRa (868/915 MHz), NB-IoT/Cat-M1, 4G LTE Cat 4</w:t>
            </w:r>
          </w:p>
        </w:tc>
      </w:tr>
      <w:tr>
        <w:tc>
          <w:tcPr/>
          <w:p>
            <w:pPr>
              <w:pStyle w:val="Compact"/>
            </w:pPr>
            <w:r>
              <w:rPr>
                <w:b/>
                <w:bCs/>
              </w:rPr>
              <w:t xml:space="preserve">Giao thức công nghiệp</w:t>
            </w:r>
          </w:p>
        </w:tc>
        <w:tc>
          <w:tcPr/>
          <w:p>
            <w:pPr>
              <w:pStyle w:val="Compact"/>
            </w:pPr>
            <w:r>
              <w:t xml:space="preserve">Modbus RTU/TCP, OPC UA, MQTT, BACnet, Profinet (option)</w:t>
            </w:r>
          </w:p>
        </w:tc>
      </w:tr>
      <w:tr>
        <w:tc>
          <w:tcPr/>
          <w:p>
            <w:pPr>
              <w:pStyle w:val="Compact"/>
            </w:pPr>
            <w:r>
              <w:rPr>
                <w:b/>
                <w:bCs/>
              </w:rPr>
              <w:t xml:space="preserve">I/O</w:t>
            </w:r>
          </w:p>
        </w:tc>
        <w:tc>
          <w:tcPr/>
          <w:p>
            <w:pPr>
              <w:pStyle w:val="Compact"/>
            </w:pPr>
            <w:r>
              <w:t xml:space="preserve">8x DI (24V), 4x DO (relay 5A), 4x AI (0-10V/4-20mA)</w:t>
            </w:r>
          </w:p>
        </w:tc>
      </w:tr>
      <w:tr>
        <w:tc>
          <w:tcPr/>
          <w:p>
            <w:pPr>
              <w:pStyle w:val="Compact"/>
            </w:pPr>
            <w:r>
              <w:rPr>
                <w:b/>
                <w:bCs/>
              </w:rPr>
              <w:t xml:space="preserve">Nguồn</w:t>
            </w:r>
          </w:p>
        </w:tc>
        <w:tc>
          <w:tcPr/>
          <w:p>
            <w:pPr>
              <w:pStyle w:val="Compact"/>
            </w:pPr>
            <w:r>
              <w:t xml:space="preserve">9-36 VDC hoặc PoE+ (802.3at, 30W)</w:t>
            </w:r>
          </w:p>
        </w:tc>
      </w:tr>
      <w:tr>
        <w:tc>
          <w:tcPr/>
          <w:p>
            <w:pPr>
              <w:pStyle w:val="Compact"/>
            </w:pPr>
            <w:r>
              <w:rPr>
                <w:b/>
                <w:bCs/>
              </w:rPr>
              <w:t xml:space="preserve">Bảo mật</w:t>
            </w:r>
          </w:p>
        </w:tc>
        <w:tc>
          <w:tcPr/>
          <w:p>
            <w:pPr>
              <w:pStyle w:val="Compact"/>
            </w:pPr>
            <w:r>
              <w:t xml:space="preserve">TPM 2.0, Secure Boot, TLS 1.3, X.509 certificate</w:t>
            </w:r>
          </w:p>
        </w:tc>
      </w:tr>
      <w:tr>
        <w:tc>
          <w:tcPr/>
          <w:p>
            <w:pPr>
              <w:pStyle w:val="Compact"/>
            </w:pPr>
            <w:r>
              <w:rPr>
                <w:b/>
                <w:bCs/>
              </w:rPr>
              <w:t xml:space="preserve">Hệ điều hành</w:t>
            </w:r>
          </w:p>
        </w:tc>
        <w:tc>
          <w:tcPr/>
          <w:p>
            <w:pPr>
              <w:pStyle w:val="Compact"/>
            </w:pPr>
            <w:r>
              <w:t xml:space="preserve">MekongOS (Yocto Linux-based), OTA update</w:t>
            </w:r>
          </w:p>
        </w:tc>
      </w:tr>
      <w:tr>
        <w:tc>
          <w:tcPr/>
          <w:p>
            <w:pPr>
              <w:pStyle w:val="Compact"/>
            </w:pPr>
            <w:r>
              <w:rPr>
                <w:b/>
                <w:bCs/>
              </w:rPr>
              <w:t xml:space="preserve">Nhiệt độ hoạt động</w:t>
            </w:r>
          </w:p>
        </w:tc>
        <w:tc>
          <w:tcPr/>
          <w:p>
            <w:pPr>
              <w:pStyle w:val="Compact"/>
            </w:pPr>
            <w:r>
              <w:t xml:space="preserve">-20°C đến +60°C</w:t>
            </w:r>
          </w:p>
        </w:tc>
      </w:tr>
      <w:tr>
        <w:tc>
          <w:tcPr/>
          <w:p>
            <w:pPr>
              <w:pStyle w:val="Compact"/>
            </w:pPr>
            <w:r>
              <w:rPr>
                <w:b/>
                <w:bCs/>
              </w:rPr>
              <w:t xml:space="preserve">Chuẩn bảo vệ</w:t>
            </w:r>
          </w:p>
        </w:tc>
        <w:tc>
          <w:tcPr/>
          <w:p>
            <w:pPr>
              <w:pStyle w:val="Compact"/>
            </w:pPr>
            <w:r>
              <w:t xml:space="preserve">IP65 (option IP67)</w:t>
            </w:r>
          </w:p>
        </w:tc>
      </w:tr>
      <w:tr>
        <w:tc>
          <w:tcPr/>
          <w:p>
            <w:pPr>
              <w:pStyle w:val="Compact"/>
            </w:pPr>
            <w:r>
              <w:rPr>
                <w:b/>
                <w:bCs/>
              </w:rPr>
              <w:t xml:space="preserve">Kích thước</w:t>
            </w:r>
          </w:p>
        </w:tc>
        <w:tc>
          <w:tcPr/>
          <w:p>
            <w:pPr>
              <w:pStyle w:val="Compact"/>
            </w:pPr>
            <w:r>
              <w:t xml:space="preserve">180 x 120 x 45 mm</w:t>
            </w:r>
          </w:p>
        </w:tc>
      </w:tr>
      <w:tr>
        <w:tc>
          <w:tcPr/>
          <w:p>
            <w:pPr>
              <w:pStyle w:val="Compact"/>
            </w:pPr>
            <w:r>
              <w:rPr>
                <w:b/>
                <w:bCs/>
              </w:rPr>
              <w:t xml:space="preserve">Trọng lượng</w:t>
            </w:r>
          </w:p>
        </w:tc>
        <w:tc>
          <w:tcPr/>
          <w:p>
            <w:pPr>
              <w:pStyle w:val="Compact"/>
            </w:pPr>
            <w:r>
              <w:t xml:space="preserve">650 g</w:t>
            </w:r>
          </w:p>
        </w:tc>
      </w:tr>
      <w:tr>
        <w:tc>
          <w:tcPr/>
          <w:p>
            <w:pPr>
              <w:pStyle w:val="Compact"/>
            </w:pPr>
            <w:r>
              <w:rPr>
                <w:b/>
                <w:bCs/>
              </w:rPr>
              <w:t xml:space="preserve">Chứng nhận</w:t>
            </w:r>
          </w:p>
        </w:tc>
        <w:tc>
          <w:tcPr/>
          <w:p>
            <w:pPr>
              <w:pStyle w:val="Compact"/>
            </w:pPr>
            <w:r>
              <w:t xml:space="preserve">CE, FCC, RoHS, IEC 61000 (EMC)</w:t>
            </w:r>
          </w:p>
        </w:tc>
      </w:tr>
      <w:tr>
        <w:tc>
          <w:tcPr/>
          <w:p>
            <w:pPr>
              <w:pStyle w:val="Compact"/>
            </w:pPr>
            <w:r>
              <w:rPr>
                <w:b/>
                <w:bCs/>
              </w:rPr>
              <w:t xml:space="preserve">Giá dự kiến</w:t>
            </w:r>
          </w:p>
        </w:tc>
        <w:tc>
          <w:tcPr/>
          <w:p>
            <w:pPr>
              <w:pStyle w:val="Compact"/>
            </w:pPr>
            <w:r>
              <w:t xml:space="preserve">1.200-1.800 USD/bộ (tùy cấu hình)</w:t>
            </w:r>
          </w:p>
        </w:tc>
      </w:tr>
      <w:tr>
        <w:tc>
          <w:tcPr/>
          <w:p>
            <w:pPr>
              <w:pStyle w:val="Compact"/>
            </w:pPr>
            <w:r>
              <w:rPr>
                <w:b/>
                <w:bCs/>
              </w:rPr>
              <w:t xml:space="preserve">Thời gian ra mắt</w:t>
            </w:r>
          </w:p>
        </w:tc>
        <w:tc>
          <w:tcPr/>
          <w:p>
            <w:pPr>
              <w:pStyle w:val="Compact"/>
            </w:pPr>
            <w:r>
              <w:t xml:space="preserve">Q3/2027</w:t>
            </w:r>
          </w:p>
        </w:tc>
      </w:tr>
    </w:tbl>
    <w:bookmarkEnd w:id="601"/>
    <w:bookmarkStart w:id="602" w:name="h.1.2.-iot-gateway-mk-300-enterprise"/>
    <w:p>
      <w:pPr>
        <w:pStyle w:val="Heading3"/>
      </w:pPr>
      <w:r>
        <w:rPr>
          <w:rStyle w:val="SectionNumber"/>
        </w:rPr>
        <w:t xml:space="preserve">24.1.2</w:t>
      </w:r>
      <w:r>
        <w:tab/>
      </w:r>
      <w:r>
        <w:t xml:space="preserve">H.1.2. IoT Gateway MK-300 Enterprise</w:t>
      </w:r>
    </w:p>
    <w:tbl>
      <w:tblPr>
        <w:tblStyle w:val="Table"/>
        <w:tblW w:type="pct" w:w="5000"/>
        <w:tblLayout w:type="fixed"/>
        <w:tblLook w:firstRow="1" w:lastRow="0" w:firstColumn="0" w:lastColumn="0" w:noHBand="0" w:noVBand="0" w:val="0020"/>
      </w:tblPr>
      <w:tblGrid>
        <w:gridCol w:w="2286"/>
        <w:gridCol w:w="5633"/>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sản phẩm</w:t>
            </w:r>
          </w:p>
        </w:tc>
        <w:tc>
          <w:tcPr/>
          <w:p>
            <w:pPr>
              <w:pStyle w:val="Compact"/>
            </w:pPr>
            <w:r>
              <w:t xml:space="preserve">MK-300 Enterprise IoT Gateway</w:t>
            </w:r>
          </w:p>
        </w:tc>
      </w:tr>
      <w:tr>
        <w:tc>
          <w:tcPr/>
          <w:p>
            <w:pPr>
              <w:pStyle w:val="Compact"/>
            </w:pPr>
            <w:r>
              <w:rPr>
                <w:b/>
                <w:bCs/>
              </w:rPr>
              <w:t xml:space="preserve">SoC</w:t>
            </w:r>
          </w:p>
        </w:tc>
        <w:tc>
          <w:tcPr/>
          <w:p>
            <w:pPr>
              <w:pStyle w:val="Compact"/>
            </w:pPr>
            <w:r>
              <w:t xml:space="preserve">ARM Cortex-A78AE Octa-core 2,4 GHz (Safety Island)</w:t>
            </w:r>
          </w:p>
        </w:tc>
      </w:tr>
      <w:tr>
        <w:tc>
          <w:tcPr/>
          <w:p>
            <w:pPr>
              <w:pStyle w:val="Compact"/>
            </w:pPr>
            <w:r>
              <w:rPr>
                <w:b/>
                <w:bCs/>
              </w:rPr>
              <w:t xml:space="preserve">RAM</w:t>
            </w:r>
          </w:p>
        </w:tc>
        <w:tc>
          <w:tcPr/>
          <w:p>
            <w:pPr>
              <w:pStyle w:val="Compact"/>
            </w:pPr>
            <w:r>
              <w:t xml:space="preserve">16 GB LPDDR5</w:t>
            </w:r>
          </w:p>
        </w:tc>
      </w:tr>
      <w:tr>
        <w:tc>
          <w:tcPr/>
          <w:p>
            <w:pPr>
              <w:pStyle w:val="Compact"/>
            </w:pPr>
            <w:r>
              <w:rPr>
                <w:b/>
                <w:bCs/>
              </w:rPr>
              <w:t xml:space="preserve">Storage</w:t>
            </w:r>
          </w:p>
        </w:tc>
        <w:tc>
          <w:tcPr/>
          <w:p>
            <w:pPr>
              <w:pStyle w:val="Compact"/>
            </w:pPr>
            <w:r>
              <w:t xml:space="preserve">128 GB NVMe + microSD</w:t>
            </w:r>
          </w:p>
        </w:tc>
      </w:tr>
      <w:tr>
        <w:tc>
          <w:tcPr/>
          <w:p>
            <w:pPr>
              <w:pStyle w:val="Compact"/>
            </w:pPr>
            <w:r>
              <w:rPr>
                <w:b/>
                <w:bCs/>
              </w:rPr>
              <w:t xml:space="preserve">AI Accelerator</w:t>
            </w:r>
          </w:p>
        </w:tc>
        <w:tc>
          <w:tcPr/>
          <w:p>
            <w:pPr>
              <w:pStyle w:val="Compact"/>
            </w:pPr>
            <w:r>
              <w:t xml:space="preserve">NPU 8 TOPS (Edge AI + Computer Vision)</w:t>
            </w:r>
          </w:p>
        </w:tc>
      </w:tr>
      <w:tr>
        <w:tc>
          <w:tcPr/>
          <w:p>
            <w:pPr>
              <w:pStyle w:val="Compact"/>
            </w:pPr>
            <w:r>
              <w:rPr>
                <w:b/>
                <w:bCs/>
              </w:rPr>
              <w:t xml:space="preserve">Kết nối</w:t>
            </w:r>
          </w:p>
        </w:tc>
        <w:tc>
          <w:tcPr/>
          <w:p>
            <w:pPr>
              <w:pStyle w:val="Compact"/>
            </w:pPr>
            <w:r>
              <w:t xml:space="preserve">4x GbE (2x PoE+), RS485×2, RS232×2, CAN FD, USB 3.0</w:t>
            </w:r>
          </w:p>
        </w:tc>
      </w:tr>
      <w:tr>
        <w:tc>
          <w:tcPr/>
          <w:p>
            <w:pPr>
              <w:pStyle w:val="Compact"/>
            </w:pPr>
            <w:r>
              <w:rPr>
                <w:b/>
                <w:bCs/>
              </w:rPr>
              <w:t xml:space="preserve">Không dây</w:t>
            </w:r>
          </w:p>
        </w:tc>
        <w:tc>
          <w:tcPr/>
          <w:p>
            <w:pPr>
              <w:pStyle w:val="Compact"/>
            </w:pPr>
            <w:r>
              <w:t xml:space="preserve">Wi-Fi 6E, BLE 5.3, 5G sub-6 GHz (option mmWave), LoRa, NB-IoT</w:t>
            </w:r>
          </w:p>
        </w:tc>
      </w:tr>
      <w:tr>
        <w:tc>
          <w:tcPr/>
          <w:p>
            <w:pPr>
              <w:pStyle w:val="Compact"/>
            </w:pPr>
            <w:r>
              <w:rPr>
                <w:b/>
                <w:bCs/>
              </w:rPr>
              <w:t xml:space="preserve">Giao thức</w:t>
            </w:r>
          </w:p>
        </w:tc>
        <w:tc>
          <w:tcPr/>
          <w:p>
            <w:pPr>
              <w:pStyle w:val="Compact"/>
            </w:pPr>
            <w:r>
              <w:t xml:space="preserve">OPC UA (Server+Client), MQTT 5.0, Modbus, Profinet, EtherCAT (option)</w:t>
            </w:r>
          </w:p>
        </w:tc>
      </w:tr>
      <w:tr>
        <w:tc>
          <w:tcPr/>
          <w:p>
            <w:pPr>
              <w:pStyle w:val="Compact"/>
            </w:pPr>
            <w:r>
              <w:rPr>
                <w:b/>
                <w:bCs/>
              </w:rPr>
              <w:t xml:space="preserve">I/O</w:t>
            </w:r>
          </w:p>
        </w:tc>
        <w:tc>
          <w:tcPr/>
          <w:p>
            <w:pPr>
              <w:pStyle w:val="Compact"/>
            </w:pPr>
            <w:r>
              <w:t xml:space="preserve">16x DI, 8x DO, 8x AI, 4x AO, 2x Encoder input</w:t>
            </w:r>
          </w:p>
        </w:tc>
      </w:tr>
      <w:tr>
        <w:tc>
          <w:tcPr/>
          <w:p>
            <w:pPr>
              <w:pStyle w:val="Compact"/>
            </w:pPr>
            <w:r>
              <w:rPr>
                <w:b/>
                <w:bCs/>
              </w:rPr>
              <w:t xml:space="preserve">Nguồn</w:t>
            </w:r>
          </w:p>
        </w:tc>
        <w:tc>
          <w:tcPr/>
          <w:p>
            <w:pPr>
              <w:pStyle w:val="Compact"/>
            </w:pPr>
            <w:r>
              <w:t xml:space="preserve">9-48 VDC, Dual redundant</w:t>
            </w:r>
          </w:p>
        </w:tc>
      </w:tr>
      <w:tr>
        <w:tc>
          <w:tcPr/>
          <w:p>
            <w:pPr>
              <w:pStyle w:val="Compact"/>
            </w:pPr>
            <w:r>
              <w:rPr>
                <w:b/>
                <w:bCs/>
              </w:rPr>
              <w:t xml:space="preserve">HA</w:t>
            </w:r>
          </w:p>
        </w:tc>
        <w:tc>
          <w:tcPr/>
          <w:p>
            <w:pPr>
              <w:pStyle w:val="Compact"/>
            </w:pPr>
            <w:r>
              <w:t xml:space="preserve">Dual power, Watchdog, Auto failover, Battery backup (option)</w:t>
            </w:r>
          </w:p>
        </w:tc>
      </w:tr>
      <w:tr>
        <w:tc>
          <w:tcPr/>
          <w:p>
            <w:pPr>
              <w:pStyle w:val="Compact"/>
            </w:pPr>
            <w:r>
              <w:rPr>
                <w:b/>
                <w:bCs/>
              </w:rPr>
              <w:t xml:space="preserve">Bảo mật</w:t>
            </w:r>
          </w:p>
        </w:tc>
        <w:tc>
          <w:tcPr/>
          <w:p>
            <w:pPr>
              <w:pStyle w:val="Compact"/>
            </w:pPr>
            <w:r>
              <w:t xml:space="preserve">TPM 2.0, HSM, Secure Enclave, TLS 1.3, FIPS 140-2</w:t>
            </w:r>
          </w:p>
        </w:tc>
      </w:tr>
      <w:tr>
        <w:tc>
          <w:tcPr/>
          <w:p>
            <w:pPr>
              <w:pStyle w:val="Compact"/>
            </w:pPr>
            <w:r>
              <w:rPr>
                <w:b/>
                <w:bCs/>
              </w:rPr>
              <w:t xml:space="preserve">Nhiệt độ</w:t>
            </w:r>
          </w:p>
        </w:tc>
        <w:tc>
          <w:tcPr/>
          <w:p>
            <w:pPr>
              <w:pStyle w:val="Compact"/>
            </w:pPr>
            <w:r>
              <w:t xml:space="preserve">-40°C đến +70°C</w:t>
            </w:r>
          </w:p>
        </w:tc>
      </w:tr>
      <w:tr>
        <w:tc>
          <w:tcPr/>
          <w:p>
            <w:pPr>
              <w:pStyle w:val="Compact"/>
            </w:pPr>
            <w:r>
              <w:rPr>
                <w:b/>
                <w:bCs/>
              </w:rPr>
              <w:t xml:space="preserve">Chuẩn bảo vệ</w:t>
            </w:r>
          </w:p>
        </w:tc>
        <w:tc>
          <w:tcPr/>
          <w:p>
            <w:pPr>
              <w:pStyle w:val="Compact"/>
            </w:pPr>
            <w:r>
              <w:t xml:space="preserve">IP67</w:t>
            </w:r>
          </w:p>
        </w:tc>
      </w:tr>
      <w:tr>
        <w:tc>
          <w:tcPr/>
          <w:p>
            <w:pPr>
              <w:pStyle w:val="Compact"/>
            </w:pPr>
            <w:r>
              <w:rPr>
                <w:b/>
                <w:bCs/>
              </w:rPr>
              <w:t xml:space="preserve">Kích thước</w:t>
            </w:r>
          </w:p>
        </w:tc>
        <w:tc>
          <w:tcPr/>
          <w:p>
            <w:pPr>
              <w:pStyle w:val="Compact"/>
            </w:pPr>
            <w:r>
              <w:t xml:space="preserve">220 x 150 x 55 mm</w:t>
            </w:r>
          </w:p>
        </w:tc>
      </w:tr>
      <w:tr>
        <w:tc>
          <w:tcPr/>
          <w:p>
            <w:pPr>
              <w:pStyle w:val="Compact"/>
            </w:pPr>
            <w:r>
              <w:rPr>
                <w:b/>
                <w:bCs/>
              </w:rPr>
              <w:t xml:space="preserve">Giá dự kiến</w:t>
            </w:r>
          </w:p>
        </w:tc>
        <w:tc>
          <w:tcPr/>
          <w:p>
            <w:pPr>
              <w:pStyle w:val="Compact"/>
            </w:pPr>
            <w:r>
              <w:t xml:space="preserve">2.800-4.200 USD/bộ</w:t>
            </w:r>
          </w:p>
        </w:tc>
      </w:tr>
      <w:tr>
        <w:tc>
          <w:tcPr/>
          <w:p>
            <w:pPr>
              <w:pStyle w:val="Compact"/>
            </w:pPr>
            <w:r>
              <w:rPr>
                <w:b/>
                <w:bCs/>
              </w:rPr>
              <w:t xml:space="preserve">Thời gian ra mắt</w:t>
            </w:r>
          </w:p>
        </w:tc>
        <w:tc>
          <w:tcPr/>
          <w:p>
            <w:pPr>
              <w:pStyle w:val="Compact"/>
            </w:pPr>
            <w:r>
              <w:t xml:space="preserve">Q1/2030</w:t>
            </w:r>
          </w:p>
        </w:tc>
      </w:tr>
    </w:tbl>
    <w:bookmarkEnd w:id="602"/>
    <w:bookmarkStart w:id="603" w:name="h.1.3.-robot-amr-500"/>
    <w:p>
      <w:pPr>
        <w:pStyle w:val="Heading3"/>
      </w:pPr>
      <w:r>
        <w:rPr>
          <w:rStyle w:val="SectionNumber"/>
        </w:rPr>
        <w:t xml:space="preserve">24.1.3</w:t>
      </w:r>
      <w:r>
        <w:tab/>
      </w:r>
      <w:r>
        <w:t xml:space="preserve">H.1.3. Robot AMR-500</w:t>
      </w:r>
    </w:p>
    <w:tbl>
      <w:tblPr>
        <w:tblStyle w:val="Table"/>
        <w:tblW w:type="pct" w:w="5000"/>
        <w:tblLayout w:type="fixed"/>
        <w:tblLook w:firstRow="1" w:lastRow="0" w:firstColumn="0" w:lastColumn="0" w:noHBand="0" w:noVBand="0" w:val="0020"/>
      </w:tblPr>
      <w:tblGrid>
        <w:gridCol w:w="2359"/>
        <w:gridCol w:w="5560"/>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sản phẩm</w:t>
            </w:r>
          </w:p>
        </w:tc>
        <w:tc>
          <w:tcPr/>
          <w:p>
            <w:pPr>
              <w:pStyle w:val="Compact"/>
            </w:pPr>
            <w:r>
              <w:t xml:space="preserve">Mekong AMR-500 Autonomous Mobile Robot</w:t>
            </w:r>
          </w:p>
        </w:tc>
      </w:tr>
      <w:tr>
        <w:tc>
          <w:tcPr/>
          <w:p>
            <w:pPr>
              <w:pStyle w:val="Compact"/>
            </w:pPr>
            <w:r>
              <w:rPr>
                <w:b/>
                <w:bCs/>
              </w:rPr>
              <w:t xml:space="preserve">Tải trọng</w:t>
            </w:r>
          </w:p>
        </w:tc>
        <w:tc>
          <w:tcPr/>
          <w:p>
            <w:pPr>
              <w:pStyle w:val="Compact"/>
            </w:pPr>
            <w:r>
              <w:t xml:space="preserve">500 kg</w:t>
            </w:r>
          </w:p>
        </w:tc>
      </w:tr>
      <w:tr>
        <w:tc>
          <w:tcPr/>
          <w:p>
            <w:pPr>
              <w:pStyle w:val="Compact"/>
            </w:pPr>
            <w:r>
              <w:rPr>
                <w:b/>
                <w:bCs/>
              </w:rPr>
              <w:t xml:space="preserve">Tốc độ tối đa</w:t>
            </w:r>
          </w:p>
        </w:tc>
        <w:tc>
          <w:tcPr/>
          <w:p>
            <w:pPr>
              <w:pStyle w:val="Compact"/>
            </w:pPr>
            <w:r>
              <w:t xml:space="preserve">2,0 m/s (có tải: 1,5 m/s)</w:t>
            </w:r>
          </w:p>
        </w:tc>
      </w:tr>
      <w:tr>
        <w:tc>
          <w:tcPr/>
          <w:p>
            <w:pPr>
              <w:pStyle w:val="Compact"/>
            </w:pPr>
            <w:r>
              <w:rPr>
                <w:b/>
                <w:bCs/>
              </w:rPr>
              <w:t xml:space="preserve">Navigation</w:t>
            </w:r>
          </w:p>
        </w:tc>
        <w:tc>
          <w:tcPr/>
          <w:p>
            <w:pPr>
              <w:pStyle w:val="Compact"/>
            </w:pPr>
            <w:r>
              <w:t xml:space="preserve">LiDAR 3D (Sick/Hokuyo) + Camera stereo + IMU + Encoder</w:t>
            </w:r>
          </w:p>
        </w:tc>
      </w:tr>
      <w:tr>
        <w:tc>
          <w:tcPr/>
          <w:p>
            <w:pPr>
              <w:pStyle w:val="Compact"/>
            </w:pPr>
            <w:r>
              <w:rPr>
                <w:b/>
                <w:bCs/>
              </w:rPr>
              <w:t xml:space="preserve">SLAM</w:t>
            </w:r>
          </w:p>
        </w:tc>
        <w:tc>
          <w:tcPr/>
          <w:p>
            <w:pPr>
              <w:pStyle w:val="Compact"/>
            </w:pPr>
            <w:r>
              <w:t xml:space="preserve">Mekong SLAM v2.0 (based on ROS2 Nav2, custom improvements)</w:t>
            </w:r>
          </w:p>
        </w:tc>
      </w:tr>
      <w:tr>
        <w:tc>
          <w:tcPr/>
          <w:p>
            <w:pPr>
              <w:pStyle w:val="Compact"/>
            </w:pPr>
            <w:r>
              <w:rPr>
                <w:b/>
                <w:bCs/>
              </w:rPr>
              <w:t xml:space="preserve">AI</w:t>
            </w:r>
          </w:p>
        </w:tc>
        <w:tc>
          <w:tcPr/>
          <w:p>
            <w:pPr>
              <w:pStyle w:val="Compact"/>
            </w:pPr>
            <w:r>
              <w:t xml:space="preserve">NVIDIA Jetson Orin Nano (40 TOPS), Object detection, Path planning</w:t>
            </w:r>
          </w:p>
        </w:tc>
      </w:tr>
      <w:tr>
        <w:tc>
          <w:tcPr/>
          <w:p>
            <w:pPr>
              <w:pStyle w:val="Compact"/>
            </w:pPr>
            <w:r>
              <w:rPr>
                <w:b/>
                <w:bCs/>
              </w:rPr>
              <w:t xml:space="preserve">Kết nối</w:t>
            </w:r>
          </w:p>
        </w:tc>
        <w:tc>
          <w:tcPr/>
          <w:p>
            <w:pPr>
              <w:pStyle w:val="Compact"/>
            </w:pPr>
            <w:r>
              <w:t xml:space="preserve">Wi-Fi 6, 5G (option), BLE 5.2</w:t>
            </w:r>
          </w:p>
        </w:tc>
      </w:tr>
      <w:tr>
        <w:tc>
          <w:tcPr/>
          <w:p>
            <w:pPr>
              <w:pStyle w:val="Compact"/>
            </w:pPr>
            <w:r>
              <w:rPr>
                <w:b/>
                <w:bCs/>
              </w:rPr>
              <w:t xml:space="preserve">Pin</w:t>
            </w:r>
          </w:p>
        </w:tc>
        <w:tc>
          <w:tcPr/>
          <w:p>
            <w:pPr>
              <w:pStyle w:val="Compact"/>
            </w:pPr>
            <w:r>
              <w:t xml:space="preserve">LiFePO4 48V 30Ah (1,44 kWh), sạc nhanh 2h, runtime 8h (có tải)</w:t>
            </w:r>
          </w:p>
        </w:tc>
      </w:tr>
      <w:tr>
        <w:tc>
          <w:tcPr/>
          <w:p>
            <w:pPr>
              <w:pStyle w:val="Compact"/>
            </w:pPr>
            <w:r>
              <w:rPr>
                <w:b/>
                <w:bCs/>
              </w:rPr>
              <w:t xml:space="preserve">Sạc</w:t>
            </w:r>
          </w:p>
        </w:tc>
        <w:tc>
          <w:tcPr/>
          <w:p>
            <w:pPr>
              <w:pStyle w:val="Compact"/>
            </w:pPr>
            <w:r>
              <w:t xml:space="preserve">Auto docking station, opportunity charging</w:t>
            </w:r>
          </w:p>
        </w:tc>
      </w:tr>
      <w:tr>
        <w:tc>
          <w:tcPr/>
          <w:p>
            <w:pPr>
              <w:pStyle w:val="Compact"/>
            </w:pPr>
            <w:r>
              <w:rPr>
                <w:b/>
                <w:bCs/>
              </w:rPr>
              <w:t xml:space="preserve">Safety</w:t>
            </w:r>
          </w:p>
        </w:tc>
        <w:tc>
          <w:tcPr/>
          <w:p>
            <w:pPr>
              <w:pStyle w:val="Compact"/>
            </w:pPr>
            <w:r>
              <w:t xml:space="preserve">SIL2 (IEC 61508), Emergency stop, Safety LiDAR, Bumper sensor</w:t>
            </w:r>
          </w:p>
        </w:tc>
      </w:tr>
      <w:tr>
        <w:tc>
          <w:tcPr/>
          <w:p>
            <w:pPr>
              <w:pStyle w:val="Compact"/>
            </w:pPr>
            <w:r>
              <w:rPr>
                <w:b/>
                <w:bCs/>
              </w:rPr>
              <w:t xml:space="preserve">Kích thước</w:t>
            </w:r>
          </w:p>
        </w:tc>
        <w:tc>
          <w:tcPr/>
          <w:p>
            <w:pPr>
              <w:pStyle w:val="Compact"/>
            </w:pPr>
            <w:r>
              <w:t xml:space="preserve">1.000 x 700 x 350 mm (không kể payload adapter)</w:t>
            </w:r>
          </w:p>
        </w:tc>
      </w:tr>
      <w:tr>
        <w:tc>
          <w:tcPr/>
          <w:p>
            <w:pPr>
              <w:pStyle w:val="Compact"/>
            </w:pPr>
            <w:r>
              <w:rPr>
                <w:b/>
                <w:bCs/>
              </w:rPr>
              <w:t xml:space="preserve">Trọng lượng</w:t>
            </w:r>
          </w:p>
        </w:tc>
        <w:tc>
          <w:tcPr/>
          <w:p>
            <w:pPr>
              <w:pStyle w:val="Compact"/>
            </w:pPr>
            <w:r>
              <w:t xml:space="preserve">180 kg (không tải)</w:t>
            </w:r>
          </w:p>
        </w:tc>
      </w:tr>
      <w:tr>
        <w:tc>
          <w:tcPr/>
          <w:p>
            <w:pPr>
              <w:pStyle w:val="Compact"/>
            </w:pPr>
            <w:r>
              <w:rPr>
                <w:b/>
                <w:bCs/>
              </w:rPr>
              <w:t xml:space="preserve">Payload adapter</w:t>
            </w:r>
          </w:p>
        </w:tc>
        <w:tc>
          <w:tcPr/>
          <w:p>
            <w:pPr>
              <w:pStyle w:val="Compact"/>
            </w:pPr>
            <w:r>
              <w:t xml:space="preserve">Roller top, Lift (100 mm), Tug, Custom</w:t>
            </w:r>
          </w:p>
        </w:tc>
      </w:tr>
      <w:tr>
        <w:tc>
          <w:tcPr/>
          <w:p>
            <w:pPr>
              <w:pStyle w:val="Compact"/>
            </w:pPr>
            <w:r>
              <w:rPr>
                <w:b/>
                <w:bCs/>
              </w:rPr>
              <w:t xml:space="preserve">Fleet management</w:t>
            </w:r>
          </w:p>
        </w:tc>
        <w:tc>
          <w:tcPr/>
          <w:p>
            <w:pPr>
              <w:pStyle w:val="Compact"/>
            </w:pPr>
            <w:r>
              <w:t xml:space="preserve">MekongOS Fleet (tối đa 100 robots/zone)</w:t>
            </w:r>
          </w:p>
        </w:tc>
      </w:tr>
      <w:tr>
        <w:tc>
          <w:tcPr/>
          <w:p>
            <w:pPr>
              <w:pStyle w:val="Compact"/>
            </w:pPr>
            <w:r>
              <w:rPr>
                <w:b/>
                <w:bCs/>
              </w:rPr>
              <w:t xml:space="preserve">Giá dự kiến</w:t>
            </w:r>
          </w:p>
        </w:tc>
        <w:tc>
          <w:tcPr/>
          <w:p>
            <w:pPr>
              <w:pStyle w:val="Compact"/>
            </w:pPr>
            <w:r>
              <w:t xml:space="preserve">22.000-28.000 USD/bộ</w:t>
            </w:r>
          </w:p>
        </w:tc>
      </w:tr>
      <w:tr>
        <w:tc>
          <w:tcPr/>
          <w:p>
            <w:pPr>
              <w:pStyle w:val="Compact"/>
            </w:pPr>
            <w:r>
              <w:rPr>
                <w:b/>
                <w:bCs/>
              </w:rPr>
              <w:t xml:space="preserve">Thời gian ra mắt</w:t>
            </w:r>
          </w:p>
        </w:tc>
        <w:tc>
          <w:tcPr/>
          <w:p>
            <w:pPr>
              <w:pStyle w:val="Compact"/>
            </w:pPr>
            <w:r>
              <w:t xml:space="preserve">Q1/2028</w:t>
            </w:r>
          </w:p>
        </w:tc>
      </w:tr>
    </w:tbl>
    <w:bookmarkEnd w:id="603"/>
    <w:bookmarkStart w:id="604" w:name="h.1.4.-robot-agv-500"/>
    <w:p>
      <w:pPr>
        <w:pStyle w:val="Heading3"/>
      </w:pPr>
      <w:r>
        <w:rPr>
          <w:rStyle w:val="SectionNumber"/>
        </w:rPr>
        <w:t xml:space="preserve">24.1.4</w:t>
      </w:r>
      <w:r>
        <w:tab/>
      </w:r>
      <w:r>
        <w:t xml:space="preserve">H.1.4. Robot AGV-500</w:t>
      </w:r>
    </w:p>
    <w:tbl>
      <w:tblPr>
        <w:tblStyle w:val="Table"/>
        <w:tblW w:type="pct" w:w="5000"/>
        <w:tblLayout w:type="fixed"/>
        <w:tblLook w:firstRow="1" w:lastRow="0" w:firstColumn="0" w:lastColumn="0" w:noHBand="0" w:noVBand="0" w:val="0020"/>
      </w:tblPr>
      <w:tblGrid>
        <w:gridCol w:w="2464"/>
        <w:gridCol w:w="5456"/>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sản phẩm</w:t>
            </w:r>
          </w:p>
        </w:tc>
        <w:tc>
          <w:tcPr/>
          <w:p>
            <w:pPr>
              <w:pStyle w:val="Compact"/>
            </w:pPr>
            <w:r>
              <w:t xml:space="preserve">Mekong AGV-500 Automated Guided Vehicle</w:t>
            </w:r>
          </w:p>
        </w:tc>
      </w:tr>
      <w:tr>
        <w:tc>
          <w:tcPr/>
          <w:p>
            <w:pPr>
              <w:pStyle w:val="Compact"/>
            </w:pPr>
            <w:r>
              <w:rPr>
                <w:b/>
                <w:bCs/>
              </w:rPr>
              <w:t xml:space="preserve">Tải trọng</w:t>
            </w:r>
          </w:p>
        </w:tc>
        <w:tc>
          <w:tcPr/>
          <w:p>
            <w:pPr>
              <w:pStyle w:val="Compact"/>
            </w:pPr>
            <w:r>
              <w:t xml:space="preserve">500 kg</w:t>
            </w:r>
          </w:p>
        </w:tc>
      </w:tr>
      <w:tr>
        <w:tc>
          <w:tcPr/>
          <w:p>
            <w:pPr>
              <w:pStyle w:val="Compact"/>
            </w:pPr>
            <w:r>
              <w:rPr>
                <w:b/>
                <w:bCs/>
              </w:rPr>
              <w:t xml:space="preserve">Navigation</w:t>
            </w:r>
          </w:p>
        </w:tc>
        <w:tc>
          <w:tcPr/>
          <w:p>
            <w:pPr>
              <w:pStyle w:val="Compact"/>
            </w:pPr>
            <w:r>
              <w:t xml:space="preserve">Magnetic tape + Laser navigation (hybrid)</w:t>
            </w:r>
          </w:p>
        </w:tc>
      </w:tr>
      <w:tr>
        <w:tc>
          <w:tcPr/>
          <w:p>
            <w:pPr>
              <w:pStyle w:val="Compact"/>
            </w:pPr>
            <w:r>
              <w:rPr>
                <w:b/>
                <w:bCs/>
              </w:rPr>
              <w:t xml:space="preserve">Tốc độ</w:t>
            </w:r>
          </w:p>
        </w:tc>
        <w:tc>
          <w:tcPr/>
          <w:p>
            <w:pPr>
              <w:pStyle w:val="Compact"/>
            </w:pPr>
            <w:r>
              <w:t xml:space="preserve">1,5 m/s (có tải: 1,0 m/s)</w:t>
            </w:r>
          </w:p>
        </w:tc>
      </w:tr>
      <w:tr>
        <w:tc>
          <w:tcPr/>
          <w:p>
            <w:pPr>
              <w:pStyle w:val="Compact"/>
            </w:pPr>
            <w:r>
              <w:rPr>
                <w:b/>
                <w:bCs/>
              </w:rPr>
              <w:t xml:space="preserve">Chức năng</w:t>
            </w:r>
          </w:p>
        </w:tc>
        <w:tc>
          <w:tcPr/>
          <w:p>
            <w:pPr>
              <w:pStyle w:val="Compact"/>
            </w:pPr>
            <w:r>
              <w:t xml:space="preserve">Forklift AGV (nâng pallet 1.200 x 800 mm)</w:t>
            </w:r>
          </w:p>
        </w:tc>
      </w:tr>
      <w:tr>
        <w:tc>
          <w:tcPr/>
          <w:p>
            <w:pPr>
              <w:pStyle w:val="Compact"/>
            </w:pPr>
            <w:r>
              <w:rPr>
                <w:b/>
                <w:bCs/>
              </w:rPr>
              <w:t xml:space="preserve">Chiều cao nâng</w:t>
            </w:r>
          </w:p>
        </w:tc>
        <w:tc>
          <w:tcPr/>
          <w:p>
            <w:pPr>
              <w:pStyle w:val="Compact"/>
            </w:pPr>
            <w:r>
              <w:t xml:space="preserve">Tối đa 1.500 mm</w:t>
            </w:r>
          </w:p>
        </w:tc>
      </w:tr>
      <w:tr>
        <w:tc>
          <w:tcPr/>
          <w:p>
            <w:pPr>
              <w:pStyle w:val="Compact"/>
            </w:pPr>
            <w:r>
              <w:rPr>
                <w:b/>
                <w:bCs/>
              </w:rPr>
              <w:t xml:space="preserve">Pin</w:t>
            </w:r>
          </w:p>
        </w:tc>
        <w:tc>
          <w:tcPr/>
          <w:p>
            <w:pPr>
              <w:pStyle w:val="Compact"/>
            </w:pPr>
            <w:r>
              <w:t xml:space="preserve">LiFePO4 48V 40Ah, runtime 10h, sạc 2,5h</w:t>
            </w:r>
          </w:p>
        </w:tc>
      </w:tr>
      <w:tr>
        <w:tc>
          <w:tcPr/>
          <w:p>
            <w:pPr>
              <w:pStyle w:val="Compact"/>
            </w:pPr>
            <w:r>
              <w:rPr>
                <w:b/>
                <w:bCs/>
              </w:rPr>
              <w:t xml:space="preserve">Safety</w:t>
            </w:r>
          </w:p>
        </w:tc>
        <w:tc>
          <w:tcPr/>
          <w:p>
            <w:pPr>
              <w:pStyle w:val="Compact"/>
            </w:pPr>
            <w:r>
              <w:t xml:space="preserve">Safety scanner 360°, Emergency stop, Zone-based speed control</w:t>
            </w:r>
          </w:p>
        </w:tc>
      </w:tr>
      <w:tr>
        <w:tc>
          <w:tcPr/>
          <w:p>
            <w:pPr>
              <w:pStyle w:val="Compact"/>
            </w:pPr>
            <w:r>
              <w:rPr>
                <w:b/>
                <w:bCs/>
              </w:rPr>
              <w:t xml:space="preserve">Giá dự kiến</w:t>
            </w:r>
          </w:p>
        </w:tc>
        <w:tc>
          <w:tcPr/>
          <w:p>
            <w:pPr>
              <w:pStyle w:val="Compact"/>
            </w:pPr>
            <w:r>
              <w:t xml:space="preserve">18.000-24.000 USD/bộ</w:t>
            </w:r>
          </w:p>
        </w:tc>
      </w:tr>
      <w:tr>
        <w:tc>
          <w:tcPr/>
          <w:p>
            <w:pPr>
              <w:pStyle w:val="Compact"/>
            </w:pPr>
            <w:r>
              <w:rPr>
                <w:b/>
                <w:bCs/>
              </w:rPr>
              <w:t xml:space="preserve">Thời gian ra mắt</w:t>
            </w:r>
          </w:p>
        </w:tc>
        <w:tc>
          <w:tcPr/>
          <w:p>
            <w:pPr>
              <w:pStyle w:val="Compact"/>
            </w:pPr>
            <w:r>
              <w:t xml:space="preserve">Q3/2028</w:t>
            </w:r>
          </w:p>
        </w:tc>
      </w:tr>
    </w:tbl>
    <w:bookmarkEnd w:id="604"/>
    <w:bookmarkStart w:id="605" w:name="h.1.5.-oht-100-overhead-hoist-transfer"/>
    <w:p>
      <w:pPr>
        <w:pStyle w:val="Heading3"/>
      </w:pPr>
      <w:r>
        <w:rPr>
          <w:rStyle w:val="SectionNumber"/>
        </w:rPr>
        <w:t xml:space="preserve">24.1.5</w:t>
      </w:r>
      <w:r>
        <w:tab/>
      </w:r>
      <w:r>
        <w:t xml:space="preserve">H.1.5. OHT-100 (Overhead Hoist Transfer)</w:t>
      </w:r>
    </w:p>
    <w:tbl>
      <w:tblPr>
        <w:tblStyle w:val="Table"/>
        <w:tblW w:type="pct" w:w="5000"/>
        <w:tblLayout w:type="fixed"/>
        <w:tblLook w:firstRow="1" w:lastRow="0" w:firstColumn="0" w:lastColumn="0" w:noHBand="0" w:noVBand="0" w:val="0020"/>
      </w:tblPr>
      <w:tblGrid>
        <w:gridCol w:w="3249"/>
        <w:gridCol w:w="4670"/>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sản phẩm</w:t>
            </w:r>
          </w:p>
        </w:tc>
        <w:tc>
          <w:tcPr/>
          <w:p>
            <w:pPr>
              <w:pStyle w:val="Compact"/>
            </w:pPr>
            <w:r>
              <w:t xml:space="preserve">Mekong OHT-100 Overhead Transport System</w:t>
            </w:r>
          </w:p>
        </w:tc>
      </w:tr>
      <w:tr>
        <w:tc>
          <w:tcPr/>
          <w:p>
            <w:pPr>
              <w:pStyle w:val="Compact"/>
            </w:pPr>
            <w:r>
              <w:rPr>
                <w:b/>
                <w:bCs/>
              </w:rPr>
              <w:t xml:space="preserve">Tải trọng</w:t>
            </w:r>
          </w:p>
        </w:tc>
        <w:tc>
          <w:tcPr/>
          <w:p>
            <w:pPr>
              <w:pStyle w:val="Compact"/>
            </w:pPr>
            <w:r>
              <w:t xml:space="preserve">100 kg</w:t>
            </w:r>
          </w:p>
        </w:tc>
      </w:tr>
      <w:tr>
        <w:tc>
          <w:tcPr/>
          <w:p>
            <w:pPr>
              <w:pStyle w:val="Compact"/>
            </w:pPr>
            <w:r>
              <w:rPr>
                <w:b/>
                <w:bCs/>
              </w:rPr>
              <w:t xml:space="preserve">Loại ray</w:t>
            </w:r>
          </w:p>
        </w:tc>
        <w:tc>
          <w:tcPr/>
          <w:p>
            <w:pPr>
              <w:pStyle w:val="Compact"/>
            </w:pPr>
            <w:r>
              <w:t xml:space="preserve">Monorail overhead (nhôm profile 200 x 100 mm)</w:t>
            </w:r>
          </w:p>
        </w:tc>
      </w:tr>
      <w:tr>
        <w:tc>
          <w:tcPr/>
          <w:p>
            <w:pPr>
              <w:pStyle w:val="Compact"/>
            </w:pPr>
            <w:r>
              <w:rPr>
                <w:b/>
                <w:bCs/>
              </w:rPr>
              <w:t xml:space="preserve">Tốc độ ngang</w:t>
            </w:r>
          </w:p>
        </w:tc>
        <w:tc>
          <w:tcPr/>
          <w:p>
            <w:pPr>
              <w:pStyle w:val="Compact"/>
            </w:pPr>
            <w:r>
              <w:t xml:space="preserve">3,0 m/s</w:t>
            </w:r>
          </w:p>
        </w:tc>
      </w:tr>
      <w:tr>
        <w:tc>
          <w:tcPr/>
          <w:p>
            <w:pPr>
              <w:pStyle w:val="Compact"/>
            </w:pPr>
            <w:r>
              <w:rPr>
                <w:b/>
                <w:bCs/>
              </w:rPr>
              <w:t xml:space="preserve">Tốc độ nâng/hạ</w:t>
            </w:r>
          </w:p>
        </w:tc>
        <w:tc>
          <w:tcPr/>
          <w:p>
            <w:pPr>
              <w:pStyle w:val="Compact"/>
            </w:pPr>
            <w:r>
              <w:t xml:space="preserve">0,5 m/s</w:t>
            </w:r>
          </w:p>
        </w:tc>
      </w:tr>
      <w:tr>
        <w:tc>
          <w:tcPr/>
          <w:p>
            <w:pPr>
              <w:pStyle w:val="Compact"/>
            </w:pPr>
            <w:r>
              <w:rPr>
                <w:b/>
                <w:bCs/>
              </w:rPr>
              <w:t xml:space="preserve">Độ chính xác dừng</w:t>
            </w:r>
          </w:p>
        </w:tc>
        <w:tc>
          <w:tcPr/>
          <w:p>
            <w:pPr>
              <w:pStyle w:val="Compact"/>
            </w:pPr>
            <w:r>
              <w:t xml:space="preserve">±2 mm</w:t>
            </w:r>
          </w:p>
        </w:tc>
      </w:tr>
      <w:tr>
        <w:tc>
          <w:tcPr/>
          <w:p>
            <w:pPr>
              <w:pStyle w:val="Compact"/>
            </w:pPr>
            <w:r>
              <w:rPr>
                <w:b/>
                <w:bCs/>
              </w:rPr>
              <w:t xml:space="preserve">Hành trình nâng</w:t>
            </w:r>
          </w:p>
        </w:tc>
        <w:tc>
          <w:tcPr/>
          <w:p>
            <w:pPr>
              <w:pStyle w:val="Compact"/>
            </w:pPr>
            <w:r>
              <w:t xml:space="preserve">Tối đa 3.000 mm</w:t>
            </w:r>
          </w:p>
        </w:tc>
      </w:tr>
      <w:tr>
        <w:tc>
          <w:tcPr/>
          <w:p>
            <w:pPr>
              <w:pStyle w:val="Compact"/>
            </w:pPr>
            <w:r>
              <w:rPr>
                <w:b/>
                <w:bCs/>
              </w:rPr>
              <w:t xml:space="preserve">Số trục</w:t>
            </w:r>
          </w:p>
        </w:tc>
        <w:tc>
          <w:tcPr/>
          <w:p>
            <w:pPr>
              <w:pStyle w:val="Compact"/>
            </w:pPr>
            <w:r>
              <w:t xml:space="preserve">4 trục (X, Y, Z, Gripper)</w:t>
            </w:r>
          </w:p>
        </w:tc>
      </w:tr>
      <w:tr>
        <w:tc>
          <w:tcPr/>
          <w:p>
            <w:pPr>
              <w:pStyle w:val="Compact"/>
            </w:pPr>
            <w:r>
              <w:rPr>
                <w:b/>
                <w:bCs/>
              </w:rPr>
              <w:t xml:space="preserve">Điều khiển</w:t>
            </w:r>
          </w:p>
        </w:tc>
        <w:tc>
          <w:tcPr/>
          <w:p>
            <w:pPr>
              <w:pStyle w:val="Compact"/>
            </w:pPr>
            <w:r>
              <w:t xml:space="preserve">PLC Siemens S7-1500 + MekongOS OHT Controller</w:t>
            </w:r>
          </w:p>
        </w:tc>
      </w:tr>
      <w:tr>
        <w:tc>
          <w:tcPr/>
          <w:p>
            <w:pPr>
              <w:pStyle w:val="Compact"/>
            </w:pPr>
            <w:r>
              <w:rPr>
                <w:b/>
                <w:bCs/>
              </w:rPr>
              <w:t xml:space="preserve">An toàn</w:t>
            </w:r>
          </w:p>
        </w:tc>
        <w:tc>
          <w:tcPr/>
          <w:p>
            <w:pPr>
              <w:pStyle w:val="Compact"/>
            </w:pPr>
            <w:r>
              <w:t xml:space="preserve">SIL2, Anti-collision, Overload detection</w:t>
            </w:r>
          </w:p>
        </w:tc>
      </w:tr>
      <w:tr>
        <w:tc>
          <w:tcPr/>
          <w:p>
            <w:pPr>
              <w:pStyle w:val="Compact"/>
            </w:pPr>
            <w:r>
              <w:rPr>
                <w:b/>
                <w:bCs/>
              </w:rPr>
              <w:t xml:space="preserve">Ứng dụng</w:t>
            </w:r>
          </w:p>
        </w:tc>
        <w:tc>
          <w:tcPr/>
          <w:p>
            <w:pPr>
              <w:pStyle w:val="Compact"/>
            </w:pPr>
            <w:r>
              <w:t xml:space="preserve">Bán dẫn (FOUP), Dược phẩm, F&amp;B</w:t>
            </w:r>
          </w:p>
        </w:tc>
      </w:tr>
      <w:tr>
        <w:tc>
          <w:tcPr/>
          <w:p>
            <w:pPr>
              <w:pStyle w:val="Compact"/>
            </w:pPr>
            <w:r>
              <w:rPr>
                <w:b/>
                <w:bCs/>
              </w:rPr>
              <w:t xml:space="preserve">Giá dự kiến</w:t>
            </w:r>
          </w:p>
        </w:tc>
        <w:tc>
          <w:tcPr/>
          <w:p>
            <w:pPr>
              <w:pStyle w:val="Compact"/>
            </w:pPr>
            <w:r>
              <w:t xml:space="preserve">35.000-50.000 USD/bộ (không bao gồm ray)</w:t>
            </w:r>
          </w:p>
        </w:tc>
      </w:tr>
      <w:tr>
        <w:tc>
          <w:tcPr/>
          <w:p>
            <w:pPr>
              <w:pStyle w:val="Compact"/>
            </w:pPr>
            <w:r>
              <w:rPr>
                <w:b/>
                <w:bCs/>
              </w:rPr>
              <w:t xml:space="preserve">Thời gian ra mắt</w:t>
            </w:r>
          </w:p>
        </w:tc>
        <w:tc>
          <w:tcPr/>
          <w:p>
            <w:pPr>
              <w:pStyle w:val="Compact"/>
            </w:pPr>
            <w:r>
              <w:t xml:space="preserve">Q2/2029</w:t>
            </w:r>
          </w:p>
        </w:tc>
      </w:tr>
    </w:tbl>
    <w:p>
      <w:r>
        <w:pict>
          <v:rect style="width:0;height:1.5pt" o:hralign="center" o:hrstd="t" o:hr="t"/>
        </w:pict>
      </w:r>
    </w:p>
    <w:bookmarkEnd w:id="605"/>
    <w:bookmarkEnd w:id="606"/>
    <w:bookmarkStart w:id="610" w:name="Xf722f09d4641988340c890176bc24e7d2b84ed1"/>
    <w:p>
      <w:pPr>
        <w:pStyle w:val="Heading2"/>
      </w:pPr>
      <w:r>
        <w:rPr>
          <w:rStyle w:val="SectionNumber"/>
        </w:rPr>
        <w:t xml:space="preserve">24.2</w:t>
      </w:r>
      <w:r>
        <w:tab/>
      </w:r>
      <w:r>
        <w:t xml:space="preserve">H.2. Trụ cột 2: Dịch vụ CNC Siêu chính xác</w:t>
      </w:r>
    </w:p>
    <w:bookmarkStart w:id="607" w:name="X53e86e2f6a6ff528688c371ca7f909dec879ff0"/>
    <w:p>
      <w:pPr>
        <w:pStyle w:val="Heading3"/>
      </w:pPr>
      <w:r>
        <w:rPr>
          <w:rStyle w:val="SectionNumber"/>
        </w:rPr>
        <w:t xml:space="preserve">24.2.1</w:t>
      </w:r>
      <w:r>
        <w:tab/>
      </w:r>
      <w:r>
        <w:t xml:space="preserve">H.2.1. Phân khúc Bán dẫn — Linh kiện Khuôn mẫu</w:t>
      </w:r>
    </w:p>
    <w:tbl>
      <w:tblPr>
        <w:tblStyle w:val="Table"/>
        <w:tblW w:type="pct" w:w="5000"/>
        <w:tblLayout w:type="fixed"/>
        <w:tblLook w:firstRow="1" w:lastRow="0" w:firstColumn="0" w:lastColumn="0" w:noHBand="0" w:noVBand="0" w:val="0020"/>
      </w:tblPr>
      <w:tblGrid>
        <w:gridCol w:w="2864"/>
        <w:gridCol w:w="5055"/>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Sản phẩm</w:t>
            </w:r>
          </w:p>
        </w:tc>
        <w:tc>
          <w:tcPr/>
          <w:p>
            <w:pPr>
              <w:pStyle w:val="Compact"/>
            </w:pPr>
            <w:r>
              <w:t xml:space="preserve">Die holder, Lead frame tooling, Mold cavity, Trim &amp; Form die</w:t>
            </w:r>
          </w:p>
        </w:tc>
      </w:tr>
      <w:tr>
        <w:tc>
          <w:tcPr/>
          <w:p>
            <w:pPr>
              <w:pStyle w:val="Compact"/>
            </w:pPr>
            <w:r>
              <w:rPr>
                <w:b/>
                <w:bCs/>
              </w:rPr>
              <w:t xml:space="preserve">Vật liệu</w:t>
            </w:r>
          </w:p>
        </w:tc>
        <w:tc>
          <w:tcPr/>
          <w:p>
            <w:pPr>
              <w:pStyle w:val="Compact"/>
            </w:pPr>
            <w:r>
              <w:t xml:space="preserve">SKD11, SKH51, Carbide, Tungsten, Beryllium Copper</w:t>
            </w:r>
          </w:p>
        </w:tc>
      </w:tr>
      <w:tr>
        <w:tc>
          <w:tcPr/>
          <w:p>
            <w:pPr>
              <w:pStyle w:val="Compact"/>
            </w:pPr>
            <w:r>
              <w:rPr>
                <w:b/>
                <w:bCs/>
              </w:rPr>
              <w:t xml:space="preserve">Dung sai</w:t>
            </w:r>
          </w:p>
        </w:tc>
        <w:tc>
          <w:tcPr/>
          <w:p>
            <w:pPr>
              <w:pStyle w:val="Compact"/>
            </w:pPr>
            <w:r>
              <w:t xml:space="preserve">3-5 µm (profile), 1-2 µm (position)</w:t>
            </w:r>
          </w:p>
        </w:tc>
      </w:tr>
      <w:tr>
        <w:tc>
          <w:tcPr/>
          <w:p>
            <w:pPr>
              <w:pStyle w:val="Compact"/>
            </w:pPr>
            <w:r>
              <w:rPr>
                <w:b/>
                <w:bCs/>
              </w:rPr>
              <w:t xml:space="preserve">Surface finish</w:t>
            </w:r>
          </w:p>
        </w:tc>
        <w:tc>
          <w:tcPr/>
          <w:p>
            <w:pPr>
              <w:pStyle w:val="Compact"/>
            </w:pPr>
            <w:r>
              <w:t xml:space="preserve">Ra 0,2-0,8 µm</w:t>
            </w:r>
          </w:p>
        </w:tc>
      </w:tr>
      <w:tr>
        <w:tc>
          <w:tcPr/>
          <w:p>
            <w:pPr>
              <w:pStyle w:val="Compact"/>
            </w:pPr>
            <w:r>
              <w:rPr>
                <w:b/>
                <w:bCs/>
              </w:rPr>
              <w:t xml:space="preserve">Kích thước</w:t>
            </w:r>
          </w:p>
        </w:tc>
        <w:tc>
          <w:tcPr/>
          <w:p>
            <w:pPr>
              <w:pStyle w:val="Compact"/>
            </w:pPr>
            <w:r>
              <w:t xml:space="preserve">50×50×30 mm đến 300×300×200 mm</w:t>
            </w:r>
          </w:p>
        </w:tc>
      </w:tr>
      <w:tr>
        <w:tc>
          <w:tcPr/>
          <w:p>
            <w:pPr>
              <w:pStyle w:val="Compact"/>
            </w:pPr>
            <w:r>
              <w:rPr>
                <w:b/>
                <w:bCs/>
              </w:rPr>
              <w:t xml:space="preserve">Sản lượng mục tiêu</w:t>
            </w:r>
          </w:p>
        </w:tc>
        <w:tc>
          <w:tcPr/>
          <w:p>
            <w:pPr>
              <w:pStyle w:val="Compact"/>
            </w:pPr>
            <w:r>
              <w:t xml:space="preserve">5.000 bộ/năm (steady state)</w:t>
            </w:r>
          </w:p>
        </w:tc>
      </w:tr>
      <w:tr>
        <w:tc>
          <w:tcPr/>
          <w:p>
            <w:pPr>
              <w:pStyle w:val="Compact"/>
            </w:pPr>
            <w:r>
              <w:rPr>
                <w:b/>
                <w:bCs/>
              </w:rPr>
              <w:t xml:space="preserve">Giá trung bình</w:t>
            </w:r>
          </w:p>
        </w:tc>
        <w:tc>
          <w:tcPr/>
          <w:p>
            <w:pPr>
              <w:pStyle w:val="Compact"/>
            </w:pPr>
            <w:r>
              <w:t xml:space="preserve">300-800 USD/bộ</w:t>
            </w:r>
          </w:p>
        </w:tc>
      </w:tr>
      <w:tr>
        <w:tc>
          <w:tcPr/>
          <w:p>
            <w:pPr>
              <w:pStyle w:val="Compact"/>
            </w:pPr>
            <w:r>
              <w:rPr>
                <w:b/>
                <w:bCs/>
              </w:rPr>
              <w:t xml:space="preserve">Doanh thu mục tiêu</w:t>
            </w:r>
          </w:p>
        </w:tc>
        <w:tc>
          <w:tcPr/>
          <w:p>
            <w:pPr>
              <w:pStyle w:val="Compact"/>
            </w:pPr>
            <w:r>
              <w:t xml:space="preserve">2,50 M USD/năm</w:t>
            </w:r>
          </w:p>
        </w:tc>
      </w:tr>
      <w:tr>
        <w:tc>
          <w:tcPr/>
          <w:p>
            <w:pPr>
              <w:pStyle w:val="Compact"/>
            </w:pPr>
            <w:r>
              <w:rPr>
                <w:b/>
                <w:bCs/>
              </w:rPr>
              <w:t xml:space="preserve">VA</w:t>
            </w:r>
          </w:p>
        </w:tc>
        <w:tc>
          <w:tcPr/>
          <w:p>
            <w:pPr>
              <w:pStyle w:val="Compact"/>
            </w:pPr>
            <w:r>
              <w:t xml:space="preserve">45%</w:t>
            </w:r>
          </w:p>
        </w:tc>
      </w:tr>
      <w:tr>
        <w:tc>
          <w:tcPr/>
          <w:p>
            <w:pPr>
              <w:pStyle w:val="Compact"/>
            </w:pPr>
            <w:r>
              <w:rPr>
                <w:b/>
                <w:bCs/>
              </w:rPr>
              <w:t xml:space="preserve">Chứng nhận cần thiết</w:t>
            </w:r>
          </w:p>
        </w:tc>
        <w:tc>
          <w:tcPr/>
          <w:p>
            <w:pPr>
              <w:pStyle w:val="Compact"/>
            </w:pPr>
            <w:r>
              <w:t xml:space="preserve">ISO 9001, IATF 16949</w:t>
            </w:r>
          </w:p>
        </w:tc>
      </w:tr>
      <w:tr>
        <w:tc>
          <w:tcPr/>
          <w:p>
            <w:pPr>
              <w:pStyle w:val="Compact"/>
            </w:pPr>
            <w:r>
              <w:rPr>
                <w:b/>
                <w:bCs/>
              </w:rPr>
              <w:t xml:space="preserve">Khách hàng mục tiêu</w:t>
            </w:r>
          </w:p>
        </w:tc>
        <w:tc>
          <w:tcPr/>
          <w:p>
            <w:pPr>
              <w:pStyle w:val="Compact"/>
            </w:pPr>
            <w:r>
              <w:t xml:space="preserve">Intel, Samsung, Amkor, ASE (tại VN)</w:t>
            </w:r>
          </w:p>
        </w:tc>
      </w:tr>
    </w:tbl>
    <w:bookmarkEnd w:id="607"/>
    <w:bookmarkStart w:id="608" w:name="X9d927bcf6f87e966c4ffc01d9a49ec9607c5c4f"/>
    <w:p>
      <w:pPr>
        <w:pStyle w:val="Heading3"/>
      </w:pPr>
      <w:r>
        <w:rPr>
          <w:rStyle w:val="SectionNumber"/>
        </w:rPr>
        <w:t xml:space="preserve">24.2.2</w:t>
      </w:r>
      <w:r>
        <w:tab/>
      </w:r>
      <w:r>
        <w:t xml:space="preserve">H.2.2. Phân khúc Hàng không — Linh kiện Aerospace</w:t>
      </w:r>
    </w:p>
    <w:tbl>
      <w:tblPr>
        <w:tblStyle w:val="Table"/>
        <w:tblW w:type="pct" w:w="5000"/>
        <w:tblLayout w:type="fixed"/>
        <w:tblLook w:firstRow="1" w:lastRow="0" w:firstColumn="0" w:lastColumn="0" w:noHBand="0" w:noVBand="0" w:val="0020"/>
      </w:tblPr>
      <w:tblGrid>
        <w:gridCol w:w="2564"/>
        <w:gridCol w:w="5355"/>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Sản phẩm</w:t>
            </w:r>
          </w:p>
        </w:tc>
        <w:tc>
          <w:tcPr/>
          <w:p>
            <w:pPr>
              <w:pStyle w:val="Compact"/>
            </w:pPr>
            <w:r>
              <w:t xml:space="preserve">Turbine blade root, Diffuser vane, Structural bracket, Actuator housing</w:t>
            </w:r>
          </w:p>
        </w:tc>
      </w:tr>
      <w:tr>
        <w:tc>
          <w:tcPr/>
          <w:p>
            <w:pPr>
              <w:pStyle w:val="Compact"/>
            </w:pPr>
            <w:r>
              <w:rPr>
                <w:b/>
                <w:bCs/>
              </w:rPr>
              <w:t xml:space="preserve">Vật liệu</w:t>
            </w:r>
          </w:p>
        </w:tc>
        <w:tc>
          <w:tcPr/>
          <w:p>
            <w:pPr>
              <w:pStyle w:val="Compact"/>
            </w:pPr>
            <w:r>
              <w:t xml:space="preserve">Titanium Ti-6Al-4V, Inconel 718, CRES 321, Al 7075-T6</w:t>
            </w:r>
          </w:p>
        </w:tc>
      </w:tr>
      <w:tr>
        <w:tc>
          <w:tcPr/>
          <w:p>
            <w:pPr>
              <w:pStyle w:val="Compact"/>
            </w:pPr>
            <w:r>
              <w:rPr>
                <w:b/>
                <w:bCs/>
              </w:rPr>
              <w:t xml:space="preserve">Dung sai</w:t>
            </w:r>
          </w:p>
        </w:tc>
        <w:tc>
          <w:tcPr/>
          <w:p>
            <w:pPr>
              <w:pStyle w:val="Compact"/>
            </w:pPr>
            <w:r>
              <w:t xml:space="preserve">5-10 µm (profile), 3-5 µm (bore)</w:t>
            </w:r>
          </w:p>
        </w:tc>
      </w:tr>
      <w:tr>
        <w:tc>
          <w:tcPr/>
          <w:p>
            <w:pPr>
              <w:pStyle w:val="Compact"/>
            </w:pPr>
            <w:r>
              <w:rPr>
                <w:b/>
                <w:bCs/>
              </w:rPr>
              <w:t xml:space="preserve">Surface finish</w:t>
            </w:r>
          </w:p>
        </w:tc>
        <w:tc>
          <w:tcPr/>
          <w:p>
            <w:pPr>
              <w:pStyle w:val="Compact"/>
            </w:pPr>
            <w:r>
              <w:t xml:space="preserve">Ra 0,4-1,6 µm</w:t>
            </w:r>
          </w:p>
        </w:tc>
      </w:tr>
      <w:tr>
        <w:tc>
          <w:tcPr/>
          <w:p>
            <w:pPr>
              <w:pStyle w:val="Compact"/>
            </w:pPr>
            <w:r>
              <w:rPr>
                <w:b/>
                <w:bCs/>
              </w:rPr>
              <w:t xml:space="preserve">Kích thước</w:t>
            </w:r>
          </w:p>
        </w:tc>
        <w:tc>
          <w:tcPr/>
          <w:p>
            <w:pPr>
              <w:pStyle w:val="Compact"/>
            </w:pPr>
            <w:r>
              <w:t xml:space="preserve">25×25×15 mm đến 500×300×200 mm</w:t>
            </w:r>
          </w:p>
        </w:tc>
      </w:tr>
      <w:tr>
        <w:tc>
          <w:tcPr/>
          <w:p>
            <w:pPr>
              <w:pStyle w:val="Compact"/>
            </w:pPr>
            <w:r>
              <w:rPr>
                <w:b/>
                <w:bCs/>
              </w:rPr>
              <w:t xml:space="preserve">Sản lượng mục tiêu</w:t>
            </w:r>
          </w:p>
        </w:tc>
        <w:tc>
          <w:tcPr/>
          <w:p>
            <w:pPr>
              <w:pStyle w:val="Compact"/>
            </w:pPr>
            <w:r>
              <w:t xml:space="preserve">2.000 bộ/năm</w:t>
            </w:r>
          </w:p>
        </w:tc>
      </w:tr>
      <w:tr>
        <w:tc>
          <w:tcPr/>
          <w:p>
            <w:pPr>
              <w:pStyle w:val="Compact"/>
            </w:pPr>
            <w:r>
              <w:rPr>
                <w:b/>
                <w:bCs/>
              </w:rPr>
              <w:t xml:space="preserve">Giá trung bình</w:t>
            </w:r>
          </w:p>
        </w:tc>
        <w:tc>
          <w:tcPr/>
          <w:p>
            <w:pPr>
              <w:pStyle w:val="Compact"/>
            </w:pPr>
            <w:r>
              <w:t xml:space="preserve">1.000-3.000 USD/bộ</w:t>
            </w:r>
          </w:p>
        </w:tc>
      </w:tr>
      <w:tr>
        <w:tc>
          <w:tcPr/>
          <w:p>
            <w:pPr>
              <w:pStyle w:val="Compact"/>
            </w:pPr>
            <w:r>
              <w:rPr>
                <w:b/>
                <w:bCs/>
              </w:rPr>
              <w:t xml:space="preserve">Doanh thu mục tiêu</w:t>
            </w:r>
          </w:p>
        </w:tc>
        <w:tc>
          <w:tcPr/>
          <w:p>
            <w:pPr>
              <w:pStyle w:val="Compact"/>
            </w:pPr>
            <w:r>
              <w:t xml:space="preserve">3,00 M USD/năm</w:t>
            </w:r>
          </w:p>
        </w:tc>
      </w:tr>
      <w:tr>
        <w:tc>
          <w:tcPr/>
          <w:p>
            <w:pPr>
              <w:pStyle w:val="Compact"/>
            </w:pPr>
            <w:r>
              <w:rPr>
                <w:b/>
                <w:bCs/>
              </w:rPr>
              <w:t xml:space="preserve">VA</w:t>
            </w:r>
          </w:p>
        </w:tc>
        <w:tc>
          <w:tcPr/>
          <w:p>
            <w:pPr>
              <w:pStyle w:val="Compact"/>
            </w:pPr>
            <w:r>
              <w:t xml:space="preserve">50%</w:t>
            </w:r>
          </w:p>
        </w:tc>
      </w:tr>
      <w:tr>
        <w:tc>
          <w:tcPr/>
          <w:p>
            <w:pPr>
              <w:pStyle w:val="Compact"/>
            </w:pPr>
            <w:r>
              <w:rPr>
                <w:b/>
                <w:bCs/>
              </w:rPr>
              <w:t xml:space="preserve">Chứng nhận cần thiết</w:t>
            </w:r>
          </w:p>
        </w:tc>
        <w:tc>
          <w:tcPr/>
          <w:p>
            <w:pPr>
              <w:pStyle w:val="Compact"/>
            </w:pPr>
            <w:r>
              <w:t xml:space="preserve">AS9100 Rev D, NADCAP (Special Process)</w:t>
            </w:r>
          </w:p>
        </w:tc>
      </w:tr>
      <w:tr>
        <w:tc>
          <w:tcPr/>
          <w:p>
            <w:pPr>
              <w:pStyle w:val="Compact"/>
            </w:pPr>
            <w:r>
              <w:rPr>
                <w:b/>
                <w:bCs/>
              </w:rPr>
              <w:t xml:space="preserve">Khách hàng mục tiêu</w:t>
            </w:r>
          </w:p>
        </w:tc>
        <w:tc>
          <w:tcPr/>
          <w:p>
            <w:pPr>
              <w:pStyle w:val="Compact"/>
            </w:pPr>
            <w:r>
              <w:t xml:space="preserve">Safran, Collins Aerospace, Pratt &amp; Whitney (qua chuỗi cung ứng)</w:t>
            </w:r>
          </w:p>
        </w:tc>
      </w:tr>
    </w:tbl>
    <w:bookmarkEnd w:id="608"/>
    <w:bookmarkStart w:id="609" w:name="h.2.3.-phân-khúc-ô-tô-điện-linh-kiện-ev"/>
    <w:p>
      <w:pPr>
        <w:pStyle w:val="Heading3"/>
      </w:pPr>
      <w:r>
        <w:rPr>
          <w:rStyle w:val="SectionNumber"/>
        </w:rPr>
        <w:t xml:space="preserve">24.2.3</w:t>
      </w:r>
      <w:r>
        <w:tab/>
      </w:r>
      <w:r>
        <w:t xml:space="preserve">H.2.3. Phân khúc Ô tô điện — Linh kiện EV</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Sản phẩm</w:t>
            </w:r>
          </w:p>
        </w:tc>
        <w:tc>
          <w:tcPr/>
          <w:p>
            <w:pPr>
              <w:pStyle w:val="Compact"/>
            </w:pPr>
            <w:r>
              <w:t xml:space="preserve">Motor housing, Battery tray bracket, Inverter heatsink, Gear housing</w:t>
            </w:r>
          </w:p>
        </w:tc>
      </w:tr>
      <w:tr>
        <w:tc>
          <w:tcPr/>
          <w:p>
            <w:pPr>
              <w:pStyle w:val="Compact"/>
            </w:pPr>
            <w:r>
              <w:rPr>
                <w:b/>
                <w:bCs/>
              </w:rPr>
              <w:t xml:space="preserve">Vật liệu</w:t>
            </w:r>
          </w:p>
        </w:tc>
        <w:tc>
          <w:tcPr/>
          <w:p>
            <w:pPr>
              <w:pStyle w:val="Compact"/>
            </w:pPr>
            <w:r>
              <w:t xml:space="preserve">Al 6061-T6, Al 7075-T6, ADC12, SPCC</w:t>
            </w:r>
          </w:p>
        </w:tc>
      </w:tr>
      <w:tr>
        <w:tc>
          <w:tcPr/>
          <w:p>
            <w:pPr>
              <w:pStyle w:val="Compact"/>
            </w:pPr>
            <w:r>
              <w:rPr>
                <w:b/>
                <w:bCs/>
              </w:rPr>
              <w:t xml:space="preserve">Dung sai</w:t>
            </w:r>
          </w:p>
        </w:tc>
        <w:tc>
          <w:tcPr/>
          <w:p>
            <w:pPr>
              <w:pStyle w:val="Compact"/>
            </w:pPr>
            <w:r>
              <w:t xml:space="preserve">10-30 µm (general), 5-10 µm (bearing bore)</w:t>
            </w:r>
          </w:p>
        </w:tc>
      </w:tr>
      <w:tr>
        <w:tc>
          <w:tcPr/>
          <w:p>
            <w:pPr>
              <w:pStyle w:val="Compact"/>
            </w:pPr>
            <w:r>
              <w:rPr>
                <w:b/>
                <w:bCs/>
              </w:rPr>
              <w:t xml:space="preserve">Surface finish</w:t>
            </w:r>
          </w:p>
        </w:tc>
        <w:tc>
          <w:tcPr/>
          <w:p>
            <w:pPr>
              <w:pStyle w:val="Compact"/>
            </w:pPr>
            <w:r>
              <w:t xml:space="preserve">Ra 0,8-3,2 µm</w:t>
            </w:r>
          </w:p>
        </w:tc>
      </w:tr>
      <w:tr>
        <w:tc>
          <w:tcPr/>
          <w:p>
            <w:pPr>
              <w:pStyle w:val="Compact"/>
            </w:pPr>
            <w:r>
              <w:rPr>
                <w:b/>
                <w:bCs/>
              </w:rPr>
              <w:t xml:space="preserve">Kích thước</w:t>
            </w:r>
          </w:p>
        </w:tc>
        <w:tc>
          <w:tcPr/>
          <w:p>
            <w:pPr>
              <w:pStyle w:val="Compact"/>
            </w:pPr>
            <w:r>
              <w:t xml:space="preserve">100×100×50 mm đến 800×500×300 mm</w:t>
            </w:r>
          </w:p>
        </w:tc>
      </w:tr>
      <w:tr>
        <w:tc>
          <w:tcPr/>
          <w:p>
            <w:pPr>
              <w:pStyle w:val="Compact"/>
            </w:pPr>
            <w:r>
              <w:rPr>
                <w:b/>
                <w:bCs/>
              </w:rPr>
              <w:t xml:space="preserve">Sản lượng mục tiêu</w:t>
            </w:r>
          </w:p>
        </w:tc>
        <w:tc>
          <w:tcPr/>
          <w:p>
            <w:pPr>
              <w:pStyle w:val="Compact"/>
            </w:pPr>
            <w:r>
              <w:t xml:space="preserve">20.000 bộ/năm</w:t>
            </w:r>
          </w:p>
        </w:tc>
      </w:tr>
      <w:tr>
        <w:tc>
          <w:tcPr/>
          <w:p>
            <w:pPr>
              <w:pStyle w:val="Compact"/>
            </w:pPr>
            <w:r>
              <w:rPr>
                <w:b/>
                <w:bCs/>
              </w:rPr>
              <w:t xml:space="preserve">Giá trung bình</w:t>
            </w:r>
          </w:p>
        </w:tc>
        <w:tc>
          <w:tcPr/>
          <w:p>
            <w:pPr>
              <w:pStyle w:val="Compact"/>
            </w:pPr>
            <w:r>
              <w:t xml:space="preserve">50-300 USD/bộ</w:t>
            </w:r>
          </w:p>
        </w:tc>
      </w:tr>
      <w:tr>
        <w:tc>
          <w:tcPr/>
          <w:p>
            <w:pPr>
              <w:pStyle w:val="Compact"/>
            </w:pPr>
            <w:r>
              <w:rPr>
                <w:b/>
                <w:bCs/>
              </w:rPr>
              <w:t xml:space="preserve">Doanh thu mục tiêu</w:t>
            </w:r>
          </w:p>
        </w:tc>
        <w:tc>
          <w:tcPr/>
          <w:p>
            <w:pPr>
              <w:pStyle w:val="Compact"/>
            </w:pPr>
            <w:r>
              <w:t xml:space="preserve">4,00 M USD/năm</w:t>
            </w:r>
          </w:p>
        </w:tc>
      </w:tr>
      <w:tr>
        <w:tc>
          <w:tcPr/>
          <w:p>
            <w:pPr>
              <w:pStyle w:val="Compact"/>
            </w:pPr>
            <w:r>
              <w:rPr>
                <w:b/>
                <w:bCs/>
              </w:rPr>
              <w:t xml:space="preserve">VA</w:t>
            </w:r>
          </w:p>
        </w:tc>
        <w:tc>
          <w:tcPr/>
          <w:p>
            <w:pPr>
              <w:pStyle w:val="Compact"/>
            </w:pPr>
            <w:r>
              <w:t xml:space="preserve">35%</w:t>
            </w:r>
          </w:p>
        </w:tc>
      </w:tr>
      <w:tr>
        <w:tc>
          <w:tcPr/>
          <w:p>
            <w:pPr>
              <w:pStyle w:val="Compact"/>
            </w:pPr>
            <w:r>
              <w:rPr>
                <w:b/>
                <w:bCs/>
              </w:rPr>
              <w:t xml:space="preserve">Chứng nhận cần thiết</w:t>
            </w:r>
          </w:p>
        </w:tc>
        <w:tc>
          <w:tcPr/>
          <w:p>
            <w:pPr>
              <w:pStyle w:val="Compact"/>
            </w:pPr>
            <w:r>
              <w:t xml:space="preserve">IATF 16949</w:t>
            </w:r>
          </w:p>
        </w:tc>
      </w:tr>
      <w:tr>
        <w:tc>
          <w:tcPr/>
          <w:p>
            <w:pPr>
              <w:pStyle w:val="Compact"/>
            </w:pPr>
            <w:r>
              <w:rPr>
                <w:b/>
                <w:bCs/>
              </w:rPr>
              <w:t xml:space="preserve">Khách hàng mục tiêu</w:t>
            </w:r>
          </w:p>
        </w:tc>
        <w:tc>
          <w:tcPr/>
          <w:p>
            <w:pPr>
              <w:pStyle w:val="Compact"/>
            </w:pPr>
            <w:r>
              <w:t xml:space="preserve">Vinfast, Bosch, Continental, Nidec (tại VN)</w:t>
            </w:r>
          </w:p>
        </w:tc>
      </w:tr>
    </w:tbl>
    <w:p>
      <w:r>
        <w:pict>
          <v:rect style="width:0;height:1.5pt" o:hralign="center" o:hrstd="t" o:hr="t"/>
        </w:pict>
      </w:r>
    </w:p>
    <w:bookmarkEnd w:id="609"/>
    <w:bookmarkEnd w:id="610"/>
    <w:bookmarkStart w:id="614" w:name="h.3.-trụ-cột-3-datacenter-macc"/>
    <w:p>
      <w:pPr>
        <w:pStyle w:val="Heading2"/>
      </w:pPr>
      <w:r>
        <w:rPr>
          <w:rStyle w:val="SectionNumber"/>
        </w:rPr>
        <w:t xml:space="preserve">24.3</w:t>
      </w:r>
      <w:r>
        <w:tab/>
      </w:r>
      <w:r>
        <w:t xml:space="preserve">H.3. Trụ cột 3: Datacenter MACC</w:t>
      </w:r>
    </w:p>
    <w:bookmarkStart w:id="611" w:name="h.3.1.-dịch-vụ-colocation"/>
    <w:p>
      <w:pPr>
        <w:pStyle w:val="Heading3"/>
      </w:pPr>
      <w:r>
        <w:rPr>
          <w:rStyle w:val="SectionNumber"/>
        </w:rPr>
        <w:t xml:space="preserve">24.3.1</w:t>
      </w:r>
      <w:r>
        <w:tab/>
      </w:r>
      <w:r>
        <w:t xml:space="preserve">H.3.1. Dịch vụ Colocation</w:t>
      </w:r>
    </w:p>
    <w:tbl>
      <w:tblPr>
        <w:tblStyle w:val="Table"/>
        <w:tblW w:type="pct" w:w="5000"/>
        <w:tblLayout w:type="fixed"/>
        <w:tblLook w:firstRow="1" w:lastRow="0" w:firstColumn="0" w:lastColumn="0" w:noHBand="0" w:noVBand="0" w:val="0020"/>
      </w:tblPr>
      <w:tblGrid>
        <w:gridCol w:w="2603"/>
        <w:gridCol w:w="5316"/>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dịch vụ</w:t>
            </w:r>
          </w:p>
        </w:tc>
        <w:tc>
          <w:tcPr/>
          <w:p>
            <w:pPr>
              <w:pStyle w:val="Compact"/>
            </w:pPr>
            <w:r>
              <w:t xml:space="preserve">MACC Colocation Standard</w:t>
            </w:r>
          </w:p>
        </w:tc>
      </w:tr>
      <w:tr>
        <w:tc>
          <w:tcPr/>
          <w:p>
            <w:pPr>
              <w:pStyle w:val="Compact"/>
            </w:pPr>
            <w:r>
              <w:rPr>
                <w:b/>
                <w:bCs/>
              </w:rPr>
              <w:t xml:space="preserve">Rack</w:t>
            </w:r>
          </w:p>
        </w:tc>
        <w:tc>
          <w:tcPr/>
          <w:p>
            <w:pPr>
              <w:pStyle w:val="Compact"/>
            </w:pPr>
            <w:r>
              <w:t xml:space="preserve">42U, 600W x 1.100D, lockable</w:t>
            </w:r>
          </w:p>
        </w:tc>
      </w:tr>
      <w:tr>
        <w:tc>
          <w:tcPr/>
          <w:p>
            <w:pPr>
              <w:pStyle w:val="Compact"/>
            </w:pPr>
            <w:r>
              <w:rPr>
                <w:b/>
                <w:bCs/>
              </w:rPr>
              <w:t xml:space="preserve">Power</w:t>
            </w:r>
          </w:p>
        </w:tc>
        <w:tc>
          <w:tcPr/>
          <w:p>
            <w:pPr>
              <w:pStyle w:val="Compact"/>
            </w:pPr>
            <w:r>
              <w:t xml:space="preserve">5-15 kW/rack (scalable), Dual feed A+B</w:t>
            </w:r>
          </w:p>
        </w:tc>
      </w:tr>
      <w:tr>
        <w:tc>
          <w:tcPr/>
          <w:p>
            <w:pPr>
              <w:pStyle w:val="Compact"/>
            </w:pPr>
            <w:r>
              <w:rPr>
                <w:b/>
                <w:bCs/>
              </w:rPr>
              <w:t xml:space="preserve">SLA</w:t>
            </w:r>
          </w:p>
        </w:tc>
        <w:tc>
          <w:tcPr/>
          <w:p>
            <w:pPr>
              <w:pStyle w:val="Compact"/>
            </w:pPr>
            <w:r>
              <w:t xml:space="preserve">99,982% uptime (Tier III)</w:t>
            </w:r>
          </w:p>
        </w:tc>
      </w:tr>
      <w:tr>
        <w:tc>
          <w:tcPr/>
          <w:p>
            <w:pPr>
              <w:pStyle w:val="Compact"/>
            </w:pPr>
            <w:r>
              <w:rPr>
                <w:b/>
                <w:bCs/>
              </w:rPr>
              <w:t xml:space="preserve">Network</w:t>
            </w:r>
          </w:p>
        </w:tc>
        <w:tc>
          <w:tcPr/>
          <w:p>
            <w:pPr>
              <w:pStyle w:val="Compact"/>
            </w:pPr>
            <w:r>
              <w:t xml:space="preserve">1G/10G uplink, peering VN-IX, transit 3 ISP</w:t>
            </w:r>
          </w:p>
        </w:tc>
      </w:tr>
      <w:tr>
        <w:tc>
          <w:tcPr/>
          <w:p>
            <w:pPr>
              <w:pStyle w:val="Compact"/>
            </w:pPr>
            <w:r>
              <w:rPr>
                <w:b/>
                <w:bCs/>
              </w:rPr>
              <w:t xml:space="preserve">Cooling</w:t>
            </w:r>
          </w:p>
        </w:tc>
        <w:tc>
          <w:tcPr/>
          <w:p>
            <w:pPr>
              <w:pStyle w:val="Compact"/>
            </w:pPr>
            <w:r>
              <w:t xml:space="preserve">Hot Aisle Containment, In-Row + RDHX</w:t>
            </w:r>
          </w:p>
        </w:tc>
      </w:tr>
      <w:tr>
        <w:tc>
          <w:tcPr/>
          <w:p>
            <w:pPr>
              <w:pStyle w:val="Compact"/>
            </w:pPr>
            <w:r>
              <w:rPr>
                <w:b/>
                <w:bCs/>
              </w:rPr>
              <w:t xml:space="preserve">PUE</w:t>
            </w:r>
          </w:p>
        </w:tc>
        <w:tc>
          <w:tcPr/>
          <w:p>
            <w:pPr>
              <w:pStyle w:val="Compact"/>
            </w:pPr>
            <w:r>
              <w:t xml:space="preserve">&lt;= 1,35</w:t>
            </w:r>
          </w:p>
        </w:tc>
      </w:tr>
      <w:tr>
        <w:tc>
          <w:tcPr/>
          <w:p>
            <w:pPr>
              <w:pStyle w:val="Compact"/>
            </w:pPr>
            <w:r>
              <w:rPr>
                <w:b/>
                <w:bCs/>
              </w:rPr>
              <w:t xml:space="preserve">Security</w:t>
            </w:r>
          </w:p>
        </w:tc>
        <w:tc>
          <w:tcPr/>
          <w:p>
            <w:pPr>
              <w:pStyle w:val="Compact"/>
            </w:pPr>
            <w:r>
              <w:t xml:space="preserve">Biometric + Card + PIN, CCTV 24/7, Security guard</w:t>
            </w:r>
          </w:p>
        </w:tc>
      </w:tr>
      <w:tr>
        <w:tc>
          <w:tcPr/>
          <w:p>
            <w:pPr>
              <w:pStyle w:val="Compact"/>
            </w:pPr>
            <w:r>
              <w:rPr>
                <w:b/>
                <w:bCs/>
              </w:rPr>
              <w:t xml:space="preserve">RPR</w:t>
            </w:r>
          </w:p>
        </w:tc>
        <w:tc>
          <w:tcPr/>
          <w:p>
            <w:pPr>
              <w:pStyle w:val="Compact"/>
            </w:pPr>
            <w:r>
              <w:t xml:space="preserve">1.200-1.600 USD/rack/tháng</w:t>
            </w:r>
          </w:p>
        </w:tc>
      </w:tr>
      <w:tr>
        <w:tc>
          <w:tcPr/>
          <w:p>
            <w:pPr>
              <w:pStyle w:val="Compact"/>
            </w:pPr>
            <w:r>
              <w:rPr>
                <w:b/>
                <w:bCs/>
              </w:rPr>
              <w:t xml:space="preserve">Cross-connect</w:t>
            </w:r>
          </w:p>
        </w:tc>
        <w:tc>
          <w:tcPr/>
          <w:p>
            <w:pPr>
              <w:pStyle w:val="Compact"/>
            </w:pPr>
            <w:r>
              <w:t xml:space="preserve">100 USD/patch/tháng</w:t>
            </w:r>
          </w:p>
        </w:tc>
      </w:tr>
      <w:tr>
        <w:tc>
          <w:tcPr/>
          <w:p>
            <w:pPr>
              <w:pStyle w:val="Compact"/>
            </w:pPr>
            <w:r>
              <w:rPr>
                <w:b/>
                <w:bCs/>
              </w:rPr>
              <w:t xml:space="preserve">Remote hands</w:t>
            </w:r>
          </w:p>
        </w:tc>
        <w:tc>
          <w:tcPr/>
          <w:p>
            <w:pPr>
              <w:pStyle w:val="Compact"/>
            </w:pPr>
            <w:r>
              <w:t xml:space="preserve">80 USD/giờ</w:t>
            </w:r>
          </w:p>
        </w:tc>
      </w:tr>
    </w:tbl>
    <w:bookmarkEnd w:id="611"/>
    <w:bookmarkStart w:id="612" w:name="h.3.2.-dịch-vụ-gpu-as-a-service"/>
    <w:p>
      <w:pPr>
        <w:pStyle w:val="Heading3"/>
      </w:pPr>
      <w:r>
        <w:rPr>
          <w:rStyle w:val="SectionNumber"/>
        </w:rPr>
        <w:t xml:space="preserve">24.3.2</w:t>
      </w:r>
      <w:r>
        <w:tab/>
      </w:r>
      <w:r>
        <w:t xml:space="preserve">H.3.2. Dịch vụ GPU-as-a-Service</w:t>
      </w:r>
    </w:p>
    <w:tbl>
      <w:tblPr>
        <w:tblStyle w:val="Table"/>
        <w:tblW w:type="pct" w:w="5000"/>
        <w:tblLayout w:type="fixed"/>
        <w:tblLook w:firstRow="1" w:lastRow="0" w:firstColumn="0" w:lastColumn="0" w:noHBand="0" w:noVBand="0" w:val="0020"/>
      </w:tblPr>
      <w:tblGrid>
        <w:gridCol w:w="2468"/>
        <w:gridCol w:w="5451"/>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dịch vụ</w:t>
            </w:r>
          </w:p>
        </w:tc>
        <w:tc>
          <w:tcPr/>
          <w:p>
            <w:pPr>
              <w:pStyle w:val="Compact"/>
            </w:pPr>
            <w:r>
              <w:t xml:space="preserve">MACC GPU Cloud</w:t>
            </w:r>
          </w:p>
        </w:tc>
      </w:tr>
      <w:tr>
        <w:tc>
          <w:tcPr/>
          <w:p>
            <w:pPr>
              <w:pStyle w:val="Compact"/>
            </w:pPr>
            <w:r>
              <w:rPr>
                <w:b/>
                <w:bCs/>
              </w:rPr>
              <w:t xml:space="preserve">GPU</w:t>
            </w:r>
          </w:p>
        </w:tc>
        <w:tc>
          <w:tcPr/>
          <w:p>
            <w:pPr>
              <w:pStyle w:val="Compact"/>
            </w:pPr>
            <w:r>
              <w:t xml:space="preserve">NVIDIA H100 SXM5 80GB / A100 80GB</w:t>
            </w:r>
          </w:p>
        </w:tc>
      </w:tr>
      <w:tr>
        <w:tc>
          <w:tcPr/>
          <w:p>
            <w:pPr>
              <w:pStyle w:val="Compact"/>
            </w:pPr>
            <w:r>
              <w:rPr>
                <w:b/>
                <w:bCs/>
              </w:rPr>
              <w:t xml:space="preserve">Interconnect</w:t>
            </w:r>
          </w:p>
        </w:tc>
        <w:tc>
          <w:tcPr/>
          <w:p>
            <w:pPr>
              <w:pStyle w:val="Compact"/>
            </w:pPr>
            <w:r>
              <w:t xml:space="preserve">NVLink 4.0 (H100), InfiniBand HDR 200Gbps</w:t>
            </w:r>
          </w:p>
        </w:tc>
      </w:tr>
      <w:tr>
        <w:tc>
          <w:tcPr/>
          <w:p>
            <w:pPr>
              <w:pStyle w:val="Compact"/>
            </w:pPr>
            <w:r>
              <w:rPr>
                <w:b/>
                <w:bCs/>
              </w:rPr>
              <w:t xml:space="preserve">Use case</w:t>
            </w:r>
          </w:p>
        </w:tc>
        <w:tc>
          <w:tcPr/>
          <w:p>
            <w:pPr>
              <w:pStyle w:val="Compact"/>
            </w:pPr>
            <w:r>
              <w:t xml:space="preserve">AI Training, LLM Fine-tuning, HPC Simulation</w:t>
            </w:r>
          </w:p>
        </w:tc>
      </w:tr>
      <w:tr>
        <w:tc>
          <w:tcPr/>
          <w:p>
            <w:pPr>
              <w:pStyle w:val="Compact"/>
            </w:pPr>
            <w:r>
              <w:rPr>
                <w:b/>
                <w:bCs/>
              </w:rPr>
              <w:t xml:space="preserve">Pricing</w:t>
            </w:r>
          </w:p>
        </w:tc>
        <w:tc>
          <w:tcPr/>
          <w:p>
            <w:pPr>
              <w:pStyle w:val="Compact"/>
            </w:pPr>
            <w:r>
              <w:t xml:space="preserve">H100: 3,50-4,20 USD/GPU-hour (2025), giảm 15%/năm</w:t>
            </w:r>
          </w:p>
        </w:tc>
      </w:tr>
      <w:tr>
        <w:tc>
          <w:tcPr/>
          <w:p>
            <w:pPr>
              <w:pStyle w:val="Compact"/>
            </w:pPr>
            <w:r>
              <w:rPr>
                <w:b/>
                <w:bCs/>
              </w:rPr>
              <w:t xml:space="preserve">Pricing</w:t>
            </w:r>
          </w:p>
        </w:tc>
        <w:tc>
          <w:tcPr/>
          <w:p>
            <w:pPr>
              <w:pStyle w:val="Compact"/>
            </w:pPr>
            <w:r>
              <w:t xml:space="preserve">A100: 1,80-2,50 USD/GPU-hour (2025)</w:t>
            </w:r>
          </w:p>
        </w:tc>
      </w:tr>
      <w:tr>
        <w:tc>
          <w:tcPr/>
          <w:p>
            <w:pPr>
              <w:pStyle w:val="Compact"/>
            </w:pPr>
            <w:r>
              <w:rPr>
                <w:b/>
                <w:bCs/>
              </w:rPr>
              <w:t xml:space="preserve">Min commitment</w:t>
            </w:r>
          </w:p>
        </w:tc>
        <w:tc>
          <w:tcPr/>
          <w:p>
            <w:pPr>
              <w:pStyle w:val="Compact"/>
            </w:pPr>
            <w:r>
              <w:t xml:space="preserve">1 GPU x 100 giờ/tháng</w:t>
            </w:r>
          </w:p>
        </w:tc>
      </w:tr>
      <w:tr>
        <w:tc>
          <w:tcPr/>
          <w:p>
            <w:pPr>
              <w:pStyle w:val="Compact"/>
            </w:pPr>
            <w:r>
              <w:rPr>
                <w:b/>
                <w:bCs/>
              </w:rPr>
              <w:t xml:space="preserve">Max cluster</w:t>
            </w:r>
          </w:p>
        </w:tc>
        <w:tc>
          <w:tcPr/>
          <w:p>
            <w:pPr>
              <w:pStyle w:val="Compact"/>
            </w:pPr>
            <w:r>
              <w:t xml:space="preserve">32 x H100 (256 GB tổng VRAM)</w:t>
            </w:r>
          </w:p>
        </w:tc>
      </w:tr>
      <w:tr>
        <w:tc>
          <w:tcPr/>
          <w:p>
            <w:pPr>
              <w:pStyle w:val="Compact"/>
            </w:pPr>
            <w:r>
              <w:rPr>
                <w:b/>
                <w:bCs/>
              </w:rPr>
              <w:t xml:space="preserve">Storage</w:t>
            </w:r>
          </w:p>
        </w:tc>
        <w:tc>
          <w:tcPr/>
          <w:p>
            <w:pPr>
              <w:pStyle w:val="Compact"/>
            </w:pPr>
            <w:r>
              <w:t xml:space="preserve">100 TB NVMe per cluster, S3-compatible object storage</w:t>
            </w:r>
          </w:p>
        </w:tc>
      </w:tr>
      <w:tr>
        <w:tc>
          <w:tcPr/>
          <w:p>
            <w:pPr>
              <w:pStyle w:val="Compact"/>
            </w:pPr>
            <w:r>
              <w:rPr>
                <w:b/>
                <w:bCs/>
              </w:rPr>
              <w:t xml:space="preserve">Network</w:t>
            </w:r>
          </w:p>
        </w:tc>
        <w:tc>
          <w:tcPr/>
          <w:p>
            <w:pPr>
              <w:pStyle w:val="Compact"/>
            </w:pPr>
            <w:r>
              <w:t xml:space="preserve">400 GbE (RoCE v2), 200 Gbps InfiniBand</w:t>
            </w:r>
          </w:p>
        </w:tc>
      </w:tr>
      <w:tr>
        <w:tc>
          <w:tcPr/>
          <w:p>
            <w:pPr>
              <w:pStyle w:val="Compact"/>
            </w:pPr>
            <w:r>
              <w:rPr>
                <w:b/>
                <w:bCs/>
              </w:rPr>
              <w:t xml:space="preserve">SLA</w:t>
            </w:r>
          </w:p>
        </w:tc>
        <w:tc>
          <w:tcPr/>
          <w:p>
            <w:pPr>
              <w:pStyle w:val="Compact"/>
            </w:pPr>
            <w:r>
              <w:t xml:space="preserve">99,9% (monthly), credit for downtime</w:t>
            </w:r>
          </w:p>
        </w:tc>
      </w:tr>
    </w:tbl>
    <w:bookmarkEnd w:id="612"/>
    <w:bookmarkStart w:id="613" w:name="h.3.3.-dịch-vụ-mekongos-iot-cloud"/>
    <w:p>
      <w:pPr>
        <w:pStyle w:val="Heading3"/>
      </w:pPr>
      <w:r>
        <w:rPr>
          <w:rStyle w:val="SectionNumber"/>
        </w:rPr>
        <w:t xml:space="preserve">24.3.3</w:t>
      </w:r>
      <w:r>
        <w:tab/>
      </w:r>
      <w:r>
        <w:t xml:space="preserve">H.3.3. Dịch vụ MekongOS IoT Cloud</w:t>
      </w:r>
    </w:p>
    <w:tbl>
      <w:tblPr>
        <w:tblStyle w:val="Table"/>
        <w:tblW w:type="pct" w:w="5000"/>
        <w:tblLayout w:type="fixed"/>
        <w:tblLook w:firstRow="1" w:lastRow="0" w:firstColumn="0" w:lastColumn="0" w:noHBand="0" w:noVBand="0" w:val="0020"/>
      </w:tblPr>
      <w:tblGrid>
        <w:gridCol w:w="2167"/>
        <w:gridCol w:w="5752"/>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Tên dịch vụ</w:t>
            </w:r>
          </w:p>
        </w:tc>
        <w:tc>
          <w:tcPr/>
          <w:p>
            <w:pPr>
              <w:pStyle w:val="Compact"/>
            </w:pPr>
            <w:r>
              <w:t xml:space="preserve">MekongOS IoT Platform (SaaS)</w:t>
            </w:r>
          </w:p>
        </w:tc>
      </w:tr>
      <w:tr>
        <w:tc>
          <w:tcPr/>
          <w:p>
            <w:pPr>
              <w:pStyle w:val="Compact"/>
            </w:pPr>
            <w:r>
              <w:rPr>
                <w:b/>
                <w:bCs/>
              </w:rPr>
              <w:t xml:space="preserve">Tính năng</w:t>
            </w:r>
          </w:p>
        </w:tc>
        <w:tc>
          <w:tcPr/>
          <w:p>
            <w:pPr>
              <w:pStyle w:val="Compact"/>
            </w:pPr>
            <w:r>
              <w:t xml:space="preserve">Device management, Data ingestion, Dashboard, Alert, API</w:t>
            </w:r>
          </w:p>
        </w:tc>
      </w:tr>
      <w:tr>
        <w:tc>
          <w:tcPr/>
          <w:p>
            <w:pPr>
              <w:pStyle w:val="Compact"/>
            </w:pPr>
            <w:r>
              <w:rPr>
                <w:b/>
                <w:bCs/>
              </w:rPr>
              <w:t xml:space="preserve">Giao thức</w:t>
            </w:r>
          </w:p>
        </w:tc>
        <w:tc>
          <w:tcPr/>
          <w:p>
            <w:pPr>
              <w:pStyle w:val="Compact"/>
            </w:pPr>
            <w:r>
              <w:t xml:space="preserve">MQTT, HTTP, CoAP, WebSocket</w:t>
            </w:r>
          </w:p>
        </w:tc>
      </w:tr>
      <w:tr>
        <w:tc>
          <w:tcPr/>
          <w:p>
            <w:pPr>
              <w:pStyle w:val="Compact"/>
            </w:pPr>
            <w:r>
              <w:rPr>
                <w:b/>
                <w:bCs/>
              </w:rPr>
              <w:t xml:space="preserve">Devices/account</w:t>
            </w:r>
          </w:p>
        </w:tc>
        <w:tc>
          <w:tcPr/>
          <w:p>
            <w:pPr>
              <w:pStyle w:val="Compact"/>
            </w:pPr>
            <w:r>
              <w:t xml:space="preserve">100-10.000 (tùy gói)</w:t>
            </w:r>
          </w:p>
        </w:tc>
      </w:tr>
      <w:tr>
        <w:tc>
          <w:tcPr/>
          <w:p>
            <w:pPr>
              <w:pStyle w:val="Compact"/>
            </w:pPr>
            <w:r>
              <w:rPr>
                <w:b/>
                <w:bCs/>
              </w:rPr>
              <w:t xml:space="preserve">Data retention</w:t>
            </w:r>
          </w:p>
        </w:tc>
        <w:tc>
          <w:tcPr/>
          <w:p>
            <w:pPr>
              <w:pStyle w:val="Compact"/>
            </w:pPr>
            <w:r>
              <w:t xml:space="preserve">30 ngày (Basic), 1 năm (Pro), 3 năm (Enterprise)</w:t>
            </w:r>
          </w:p>
        </w:tc>
      </w:tr>
      <w:tr>
        <w:tc>
          <w:tcPr/>
          <w:p>
            <w:pPr>
              <w:pStyle w:val="Compact"/>
            </w:pPr>
            <w:r>
              <w:rPr>
                <w:b/>
                <w:bCs/>
              </w:rPr>
              <w:t xml:space="preserve">Edge integration</w:t>
            </w:r>
          </w:p>
        </w:tc>
        <w:tc>
          <w:tcPr/>
          <w:p>
            <w:pPr>
              <w:pStyle w:val="Compact"/>
            </w:pPr>
            <w:r>
              <w:t xml:space="preserve">Hỗ trợ MK-200, MK-300, cổng bên thứ 3</w:t>
            </w:r>
          </w:p>
        </w:tc>
      </w:tr>
      <w:tr>
        <w:tc>
          <w:tcPr/>
          <w:p>
            <w:pPr>
              <w:pStyle w:val="Compact"/>
            </w:pPr>
            <w:r>
              <w:rPr>
                <w:b/>
                <w:bCs/>
              </w:rPr>
              <w:t xml:space="preserve">Pricing</w:t>
            </w:r>
          </w:p>
        </w:tc>
        <w:tc>
          <w:tcPr/>
          <w:p>
            <w:pPr>
              <w:pStyle w:val="Compact"/>
            </w:pPr>
            <w:r>
              <w:t xml:space="preserve">Basic: 99 USD/tháng, Pro: 299 USD/tháng, Enterprise: 799 USD/tháng</w:t>
            </w:r>
          </w:p>
        </w:tc>
      </w:tr>
      <w:tr>
        <w:tc>
          <w:tcPr/>
          <w:p>
            <w:pPr>
              <w:pStyle w:val="Compact"/>
            </w:pPr>
            <w:r>
              <w:rPr>
                <w:b/>
                <w:bCs/>
              </w:rPr>
              <w:t xml:space="preserve">Free tier</w:t>
            </w:r>
          </w:p>
        </w:tc>
        <w:tc>
          <w:tcPr/>
          <w:p>
            <w:pPr>
              <w:pStyle w:val="Compact"/>
            </w:pPr>
            <w:r>
              <w:t xml:space="preserve">10 devices, 100K messages/tháng</w:t>
            </w:r>
          </w:p>
        </w:tc>
      </w:tr>
      <w:tr>
        <w:tc>
          <w:tcPr/>
          <w:p>
            <w:pPr>
              <w:pStyle w:val="Compact"/>
            </w:pPr>
            <w:r>
              <w:rPr>
                <w:b/>
                <w:bCs/>
              </w:rPr>
              <w:t xml:space="preserve">Hosting</w:t>
            </w:r>
          </w:p>
        </w:tc>
        <w:tc>
          <w:tcPr/>
          <w:p>
            <w:pPr>
              <w:pStyle w:val="Compact"/>
            </w:pPr>
            <w:r>
              <w:t xml:space="preserve">On MACC Datacenter (data sovereignty VN)</w:t>
            </w:r>
          </w:p>
        </w:tc>
      </w:tr>
    </w:tbl>
    <w:p>
      <w:r>
        <w:pict>
          <v:rect style="width:0;height:1.5pt" o:hralign="center" o:hrstd="t" o:hr="t"/>
        </w:pict>
      </w:r>
    </w:p>
    <w:bookmarkEnd w:id="613"/>
    <w:bookmarkEnd w:id="614"/>
    <w:bookmarkEnd w:id="615"/>
    <w:bookmarkStart w:id="616" w:name="phụ-lục-i-bảng-tổng-hợp-giả-định"/>
    <w:p>
      <w:pPr>
        <w:pStyle w:val="Heading1"/>
      </w:pPr>
      <w:r>
        <w:rPr>
          <w:rStyle w:val="SectionNumber"/>
        </w:rPr>
        <w:t xml:space="preserve">25</w:t>
      </w:r>
      <w:r>
        <w:tab/>
      </w:r>
      <w:r>
        <w:t xml:space="preserve">PHỤ LỤC I: BẢNG TỔNG HỢP GIẢ ĐỊNH</w:t>
      </w:r>
    </w:p>
    <w:p>
      <w:r>
        <w:pict>
          <v:rect style="width:0;height:1.5pt" o:hralign="center" o:hrstd="t" o:hr="t"/>
        </w:pict>
      </w:r>
    </w:p>
    <w:tbl>
      <w:tblPr>
        <w:tblStyle w:val="Table"/>
        <w:tblW w:type="pct" w:w="5000"/>
        <w:tblLayout w:type="fixed"/>
        <w:tblLook w:firstRow="1" w:lastRow="0" w:firstColumn="0" w:lastColumn="0" w:noHBand="0" w:noVBand="0" w:val="0020"/>
      </w:tblPr>
      <w:tblGrid>
        <w:gridCol w:w="240"/>
        <w:gridCol w:w="2240"/>
        <w:gridCol w:w="2000"/>
        <w:gridCol w:w="400"/>
        <w:gridCol w:w="3040"/>
      </w:tblGrid>
      <w:tr>
        <w:trPr>
          <w:tblHeader w:val="on"/>
        </w:trPr>
        <w:tc>
          <w:tcPr/>
          <w:p>
            <w:pPr>
              <w:pStyle w:val="Compact"/>
              <w:jc w:val="center"/>
            </w:pPr>
            <w:r>
              <w:t xml:space="preserve">TT</w:t>
            </w:r>
          </w:p>
        </w:tc>
        <w:tc>
          <w:tcPr/>
          <w:p>
            <w:pPr>
              <w:pStyle w:val="Compact"/>
            </w:pPr>
            <w:r>
              <w:t xml:space="preserve">Giả định</w:t>
            </w:r>
          </w:p>
        </w:tc>
        <w:tc>
          <w:tcPr/>
          <w:p>
            <w:pPr>
              <w:pStyle w:val="Compact"/>
            </w:pPr>
            <w:r>
              <w:t xml:space="preserve">Giá trị</w:t>
            </w:r>
          </w:p>
        </w:tc>
        <w:tc>
          <w:tcPr/>
          <w:p>
            <w:pPr>
              <w:pStyle w:val="Compact"/>
              <w:jc w:val="center"/>
            </w:pPr>
            <w:r>
              <w:t xml:space="preserve">Nhãn</w:t>
            </w:r>
          </w:p>
        </w:tc>
        <w:tc>
          <w:tcPr/>
          <w:p>
            <w:pPr>
              <w:pStyle w:val="Compact"/>
            </w:pPr>
            <w:r>
              <w:t xml:space="preserve">Nguồn</w:t>
            </w:r>
          </w:p>
        </w:tc>
      </w:tr>
      <w:tr>
        <w:tc>
          <w:tcPr/>
          <w:p>
            <w:pPr>
              <w:pStyle w:val="Compact"/>
              <w:jc w:val="center"/>
            </w:pPr>
            <w:r>
              <w:t xml:space="preserve">1</w:t>
            </w:r>
          </w:p>
        </w:tc>
        <w:tc>
          <w:tcPr/>
          <w:p>
            <w:pPr>
              <w:pStyle w:val="Compact"/>
            </w:pPr>
            <w:r>
              <w:t xml:space="preserve">GDP VN CAGR</w:t>
            </w:r>
          </w:p>
        </w:tc>
        <w:tc>
          <w:tcPr/>
          <w:p>
            <w:pPr>
              <w:pStyle w:val="Compact"/>
            </w:pPr>
            <w:r>
              <w:t xml:space="preserve">6,5-7,0%/năm</w:t>
            </w:r>
          </w:p>
        </w:tc>
        <w:tc>
          <w:tcPr/>
          <w:p>
            <w:pPr>
              <w:pStyle w:val="Compact"/>
              <w:jc w:val="center"/>
            </w:pPr>
            <w:r>
              <w:t xml:space="preserve">[B]</w:t>
            </w:r>
          </w:p>
        </w:tc>
        <w:tc>
          <w:tcPr/>
          <w:p>
            <w:pPr>
              <w:pStyle w:val="Compact"/>
            </w:pPr>
            <w:r>
              <w:t xml:space="preserve">IMF WEO Oct 2024</w:t>
            </w:r>
          </w:p>
        </w:tc>
      </w:tr>
      <w:tr>
        <w:tc>
          <w:tcPr/>
          <w:p>
            <w:pPr>
              <w:pStyle w:val="Compact"/>
              <w:jc w:val="center"/>
            </w:pPr>
            <w:r>
              <w:t xml:space="preserve">2</w:t>
            </w:r>
          </w:p>
        </w:tc>
        <w:tc>
          <w:tcPr/>
          <w:p>
            <w:pPr>
              <w:pStyle w:val="Compact"/>
            </w:pPr>
            <w:r>
              <w:t xml:space="preserve">Lạm phát VN</w:t>
            </w:r>
          </w:p>
        </w:tc>
        <w:tc>
          <w:tcPr/>
          <w:p>
            <w:pPr>
              <w:pStyle w:val="Compact"/>
            </w:pPr>
            <w:r>
              <w:t xml:space="preserve">3,5-4,0%/năm</w:t>
            </w:r>
          </w:p>
        </w:tc>
        <w:tc>
          <w:tcPr/>
          <w:p>
            <w:pPr>
              <w:pStyle w:val="Compact"/>
              <w:jc w:val="center"/>
            </w:pPr>
            <w:r>
              <w:t xml:space="preserve">[B]</w:t>
            </w:r>
          </w:p>
        </w:tc>
        <w:tc>
          <w:tcPr/>
          <w:p>
            <w:pPr>
              <w:pStyle w:val="Compact"/>
            </w:pPr>
            <w:r>
              <w:t xml:space="preserve">NHNN mục tiêu</w:t>
            </w:r>
          </w:p>
        </w:tc>
      </w:tr>
      <w:tr>
        <w:tc>
          <w:tcPr/>
          <w:p>
            <w:pPr>
              <w:pStyle w:val="Compact"/>
              <w:jc w:val="center"/>
            </w:pPr>
            <w:r>
              <w:t xml:space="preserve">3</w:t>
            </w:r>
          </w:p>
        </w:tc>
        <w:tc>
          <w:tcPr/>
          <w:p>
            <w:pPr>
              <w:pStyle w:val="Compact"/>
            </w:pPr>
            <w:r>
              <w:t xml:space="preserve">Tỷ giá USD/VND</w:t>
            </w:r>
          </w:p>
        </w:tc>
        <w:tc>
          <w:tcPr/>
          <w:p>
            <w:pPr>
              <w:pStyle w:val="Compact"/>
            </w:pPr>
            <w:r>
              <w:t xml:space="preserve">25.000 ± 5%</w:t>
            </w:r>
          </w:p>
        </w:tc>
        <w:tc>
          <w:tcPr/>
          <w:p>
            <w:pPr>
              <w:pStyle w:val="Compact"/>
              <w:jc w:val="center"/>
            </w:pPr>
            <w:r>
              <w:t xml:space="preserve">[A]</w:t>
            </w:r>
          </w:p>
        </w:tc>
        <w:tc>
          <w:tcPr/>
          <w:p>
            <w:pPr>
              <w:pStyle w:val="Compact"/>
            </w:pPr>
            <w:r>
              <w:t xml:space="preserve">Giả định ổn định</w:t>
            </w:r>
          </w:p>
        </w:tc>
      </w:tr>
      <w:tr>
        <w:tc>
          <w:tcPr/>
          <w:p>
            <w:pPr>
              <w:pStyle w:val="Compact"/>
              <w:jc w:val="center"/>
            </w:pPr>
            <w:r>
              <w:t xml:space="preserve">4</w:t>
            </w:r>
          </w:p>
        </w:tc>
        <w:tc>
          <w:tcPr/>
          <w:p>
            <w:pPr>
              <w:pStyle w:val="Compact"/>
            </w:pPr>
            <w:r>
              <w:t xml:space="preserve">WACC</w:t>
            </w:r>
          </w:p>
        </w:tc>
        <w:tc>
          <w:tcPr/>
          <w:p>
            <w:pPr>
              <w:pStyle w:val="Compact"/>
            </w:pPr>
            <w:r>
              <w:t xml:space="preserve">12%</w:t>
            </w:r>
          </w:p>
        </w:tc>
        <w:tc>
          <w:tcPr/>
          <w:p>
            <w:pPr>
              <w:pStyle w:val="Compact"/>
              <w:jc w:val="center"/>
            </w:pPr>
            <w:r>
              <w:t xml:space="preserve">[C]</w:t>
            </w:r>
          </w:p>
        </w:tc>
        <w:tc>
          <w:tcPr/>
          <w:p>
            <w:pPr>
              <w:pStyle w:val="Compact"/>
            </w:pPr>
            <w:r>
              <w:t xml:space="preserve">CAPM: Rf 4,5% + 1,2 × 6,5% + CRP 2,8%</w:t>
            </w:r>
          </w:p>
        </w:tc>
      </w:tr>
      <w:tr>
        <w:tc>
          <w:tcPr/>
          <w:p>
            <w:pPr>
              <w:pStyle w:val="Compact"/>
              <w:jc w:val="center"/>
            </w:pPr>
            <w:r>
              <w:t xml:space="preserve">5</w:t>
            </w:r>
          </w:p>
        </w:tc>
        <w:tc>
          <w:tcPr/>
          <w:p>
            <w:pPr>
              <w:pStyle w:val="Compact"/>
            </w:pPr>
            <w:r>
              <w:t xml:space="preserve">CIT KCNC</w:t>
            </w:r>
          </w:p>
        </w:tc>
        <w:tc>
          <w:tcPr/>
          <w:p>
            <w:pPr>
              <w:pStyle w:val="Compact"/>
            </w:pPr>
            <w:r>
              <w:t xml:space="preserve">10% × 15 năm</w:t>
            </w:r>
          </w:p>
        </w:tc>
        <w:tc>
          <w:tcPr/>
          <w:p>
            <w:pPr>
              <w:pStyle w:val="Compact"/>
              <w:jc w:val="center"/>
            </w:pPr>
            <w:r>
              <w:t xml:space="preserve">[B]</w:t>
            </w:r>
          </w:p>
        </w:tc>
        <w:tc>
          <w:tcPr/>
          <w:p>
            <w:pPr>
              <w:pStyle w:val="Compact"/>
            </w:pPr>
            <w:r>
              <w:t xml:space="preserve">Luật Công nghệ cao 2008</w:t>
            </w:r>
          </w:p>
        </w:tc>
      </w:tr>
      <w:tr>
        <w:tc>
          <w:tcPr/>
          <w:p>
            <w:pPr>
              <w:pStyle w:val="Compact"/>
              <w:jc w:val="center"/>
            </w:pPr>
            <w:r>
              <w:t xml:space="preserve">6</w:t>
            </w:r>
          </w:p>
        </w:tc>
        <w:tc>
          <w:tcPr/>
          <w:p>
            <w:pPr>
              <w:pStyle w:val="Compact"/>
            </w:pPr>
            <w:r>
              <w:t xml:space="preserve">Lãi suất cho vay</w:t>
            </w:r>
          </w:p>
        </w:tc>
        <w:tc>
          <w:tcPr/>
          <w:p>
            <w:pPr>
              <w:pStyle w:val="Compact"/>
            </w:pPr>
            <w:r>
              <w:t xml:space="preserve">8-9%/năm</w:t>
            </w:r>
          </w:p>
        </w:tc>
        <w:tc>
          <w:tcPr/>
          <w:p>
            <w:pPr>
              <w:pStyle w:val="Compact"/>
              <w:jc w:val="center"/>
            </w:pPr>
            <w:r>
              <w:t xml:space="preserve">[B]</w:t>
            </w:r>
          </w:p>
        </w:tc>
        <w:tc>
          <w:tcPr/>
          <w:p>
            <w:pPr>
              <w:pStyle w:val="Compact"/>
            </w:pPr>
            <w:r>
              <w:t xml:space="preserve">NH thương mại VN</w:t>
            </w:r>
          </w:p>
        </w:tc>
      </w:tr>
      <w:tr>
        <w:tc>
          <w:tcPr/>
          <w:p>
            <w:pPr>
              <w:pStyle w:val="Compact"/>
              <w:jc w:val="center"/>
            </w:pPr>
            <w:r>
              <w:t xml:space="preserve">7</w:t>
            </w:r>
          </w:p>
        </w:tc>
        <w:tc>
          <w:tcPr/>
          <w:p>
            <w:pPr>
              <w:pStyle w:val="Compact"/>
            </w:pPr>
            <w:r>
              <w:t xml:space="preserve">CNC giá trung bình</w:t>
            </w:r>
          </w:p>
        </w:tc>
        <w:tc>
          <w:tcPr/>
          <w:p>
            <w:pPr>
              <w:pStyle w:val="Compact"/>
            </w:pPr>
            <w:r>
              <w:t xml:space="preserve">45-85 USD/h</w:t>
            </w:r>
          </w:p>
        </w:tc>
        <w:tc>
          <w:tcPr/>
          <w:p>
            <w:pPr>
              <w:pStyle w:val="Compact"/>
              <w:jc w:val="center"/>
            </w:pPr>
            <w:r>
              <w:t xml:space="preserve">[B]</w:t>
            </w:r>
          </w:p>
        </w:tc>
        <w:tc>
          <w:tcPr/>
          <w:p>
            <w:pPr>
              <w:pStyle w:val="Compact"/>
            </w:pPr>
            <w:r>
              <w:t xml:space="preserve">Grand View Research 2024</w:t>
            </w:r>
          </w:p>
        </w:tc>
      </w:tr>
      <w:tr>
        <w:tc>
          <w:tcPr/>
          <w:p>
            <w:pPr>
              <w:pStyle w:val="Compact"/>
              <w:jc w:val="center"/>
            </w:pPr>
            <w:r>
              <w:t xml:space="preserve">8</w:t>
            </w:r>
          </w:p>
        </w:tc>
        <w:tc>
          <w:tcPr/>
          <w:p>
            <w:pPr>
              <w:pStyle w:val="Compact"/>
            </w:pPr>
            <w:r>
              <w:t xml:space="preserve">CNC utilization benchmark</w:t>
            </w:r>
          </w:p>
        </w:tc>
        <w:tc>
          <w:tcPr/>
          <w:p>
            <w:pPr>
              <w:pStyle w:val="Compact"/>
            </w:pPr>
            <w:r>
              <w:t xml:space="preserve">70-85%</w:t>
            </w:r>
          </w:p>
        </w:tc>
        <w:tc>
          <w:tcPr/>
          <w:p>
            <w:pPr>
              <w:pStyle w:val="Compact"/>
              <w:jc w:val="center"/>
            </w:pPr>
            <w:r>
              <w:t xml:space="preserve">[B]</w:t>
            </w:r>
          </w:p>
        </w:tc>
        <w:tc>
          <w:tcPr/>
          <w:p>
            <w:pPr>
              <w:pStyle w:val="Compact"/>
            </w:pPr>
            <w:r>
              <w:t xml:space="preserve">AMT (Association for Mfg Technology)</w:t>
            </w:r>
          </w:p>
        </w:tc>
      </w:tr>
      <w:tr>
        <w:tc>
          <w:tcPr/>
          <w:p>
            <w:pPr>
              <w:pStyle w:val="Compact"/>
              <w:jc w:val="center"/>
            </w:pPr>
            <w:r>
              <w:t xml:space="preserve">9</w:t>
            </w:r>
          </w:p>
        </w:tc>
        <w:tc>
          <w:tcPr/>
          <w:p>
            <w:pPr>
              <w:pStyle w:val="Compact"/>
            </w:pPr>
            <w:r>
              <w:t xml:space="preserve">DC RPR Colo VN</w:t>
            </w:r>
          </w:p>
        </w:tc>
        <w:tc>
          <w:tcPr/>
          <w:p>
            <w:pPr>
              <w:pStyle w:val="Compact"/>
            </w:pPr>
            <w:r>
              <w:t xml:space="preserve">800-2.000 USD/Rack</w:t>
            </w:r>
          </w:p>
        </w:tc>
        <w:tc>
          <w:tcPr/>
          <w:p>
            <w:pPr>
              <w:pStyle w:val="Compact"/>
              <w:jc w:val="center"/>
            </w:pPr>
            <w:r>
              <w:t xml:space="preserve">[B]</w:t>
            </w:r>
          </w:p>
        </w:tc>
        <w:tc>
          <w:tcPr/>
          <w:p>
            <w:pPr>
              <w:pStyle w:val="Compact"/>
            </w:pPr>
            <w:r>
              <w:t xml:space="preserve">Cushman &amp; Wakefield 2024</w:t>
            </w:r>
          </w:p>
        </w:tc>
      </w:tr>
      <w:tr>
        <w:tc>
          <w:tcPr/>
          <w:p>
            <w:pPr>
              <w:pStyle w:val="Compact"/>
              <w:jc w:val="center"/>
            </w:pPr>
            <w:r>
              <w:t xml:space="preserve">10</w:t>
            </w:r>
          </w:p>
        </w:tc>
        <w:tc>
          <w:tcPr/>
          <w:p>
            <w:pPr>
              <w:pStyle w:val="Compact"/>
            </w:pPr>
            <w:r>
              <w:t xml:space="preserve">DC Occupancy VN</w:t>
            </w:r>
          </w:p>
        </w:tc>
        <w:tc>
          <w:tcPr/>
          <w:p>
            <w:pPr>
              <w:pStyle w:val="Compact"/>
            </w:pPr>
            <w:r>
              <w:t xml:space="preserve">65-85%</w:t>
            </w:r>
          </w:p>
        </w:tc>
        <w:tc>
          <w:tcPr/>
          <w:p>
            <w:pPr>
              <w:pStyle w:val="Compact"/>
              <w:jc w:val="center"/>
            </w:pPr>
            <w:r>
              <w:t xml:space="preserve">[B]</w:t>
            </w:r>
          </w:p>
        </w:tc>
        <w:tc>
          <w:tcPr/>
          <w:p>
            <w:pPr>
              <w:pStyle w:val="Compact"/>
            </w:pPr>
            <w:r>
              <w:t xml:space="preserve">Structure Research</w:t>
            </w:r>
          </w:p>
        </w:tc>
      </w:tr>
      <w:tr>
        <w:tc>
          <w:tcPr/>
          <w:p>
            <w:pPr>
              <w:pStyle w:val="Compact"/>
              <w:jc w:val="center"/>
            </w:pPr>
            <w:r>
              <w:t xml:space="preserve">11</w:t>
            </w:r>
          </w:p>
        </w:tc>
        <w:tc>
          <w:tcPr/>
          <w:p>
            <w:pPr>
              <w:pStyle w:val="Compact"/>
            </w:pPr>
            <w:r>
              <w:t xml:space="preserve">GPU-aaS pricing</w:t>
            </w:r>
          </w:p>
        </w:tc>
        <w:tc>
          <w:tcPr/>
          <w:p>
            <w:pPr>
              <w:pStyle w:val="Compact"/>
            </w:pPr>
            <w:r>
              <w:t xml:space="preserve">2-10 USD/GPU-h</w:t>
            </w:r>
          </w:p>
        </w:tc>
        <w:tc>
          <w:tcPr/>
          <w:p>
            <w:pPr>
              <w:pStyle w:val="Compact"/>
              <w:jc w:val="center"/>
            </w:pPr>
            <w:r>
              <w:t xml:space="preserve">[B]</w:t>
            </w:r>
          </w:p>
        </w:tc>
        <w:tc>
          <w:tcPr/>
          <w:p>
            <w:pPr>
              <w:pStyle w:val="Compact"/>
            </w:pPr>
            <w:r>
              <w:t xml:space="preserve">Lambda Cloud, CoreWeave</w:t>
            </w:r>
          </w:p>
        </w:tc>
      </w:tr>
      <w:tr>
        <w:tc>
          <w:tcPr/>
          <w:p>
            <w:pPr>
              <w:pStyle w:val="Compact"/>
              <w:jc w:val="center"/>
            </w:pPr>
            <w:r>
              <w:t xml:space="preserve">12</w:t>
            </w:r>
          </w:p>
        </w:tc>
        <w:tc>
          <w:tcPr/>
          <w:p>
            <w:pPr>
              <w:pStyle w:val="Compact"/>
            </w:pPr>
            <w:r>
              <w:t xml:space="preserve">GPU decline rate</w:t>
            </w:r>
          </w:p>
        </w:tc>
        <w:tc>
          <w:tcPr/>
          <w:p>
            <w:pPr>
              <w:pStyle w:val="Compact"/>
            </w:pPr>
            <w:r>
              <w:t xml:space="preserve">15-20%/năm</w:t>
            </w:r>
          </w:p>
        </w:tc>
        <w:tc>
          <w:tcPr/>
          <w:p>
            <w:pPr>
              <w:pStyle w:val="Compact"/>
              <w:jc w:val="center"/>
            </w:pPr>
            <w:r>
              <w:t xml:space="preserve">[B]</w:t>
            </w:r>
          </w:p>
        </w:tc>
        <w:tc>
          <w:tcPr/>
          <w:p>
            <w:pPr>
              <w:pStyle w:val="Compact"/>
            </w:pPr>
            <w:r>
              <w:t xml:space="preserve">Epoch AI, Stanford AI Index</w:t>
            </w:r>
          </w:p>
        </w:tc>
      </w:tr>
      <w:tr>
        <w:tc>
          <w:tcPr/>
          <w:p>
            <w:pPr>
              <w:pStyle w:val="Compact"/>
              <w:jc w:val="center"/>
            </w:pPr>
            <w:r>
              <w:t xml:space="preserve">13</w:t>
            </w:r>
          </w:p>
        </w:tc>
        <w:tc>
          <w:tcPr/>
          <w:p>
            <w:pPr>
              <w:pStyle w:val="Compact"/>
            </w:pPr>
            <w:r>
              <w:t xml:space="preserve">CNC COGS benchmark</w:t>
            </w:r>
          </w:p>
        </w:tc>
        <w:tc>
          <w:tcPr/>
          <w:p>
            <w:pPr>
              <w:pStyle w:val="Compact"/>
            </w:pPr>
            <w:r>
              <w:t xml:space="preserve">60-75%</w:t>
            </w:r>
          </w:p>
        </w:tc>
        <w:tc>
          <w:tcPr/>
          <w:p>
            <w:pPr>
              <w:pStyle w:val="Compact"/>
              <w:jc w:val="center"/>
            </w:pPr>
            <w:r>
              <w:t xml:space="preserve">[B]</w:t>
            </w:r>
          </w:p>
        </w:tc>
        <w:tc>
          <w:tcPr/>
          <w:p>
            <w:pPr>
              <w:pStyle w:val="Compact"/>
            </w:pPr>
            <w:r>
              <w:t xml:space="preserve">Misumi VN, TPR VN</w:t>
            </w:r>
          </w:p>
        </w:tc>
      </w:tr>
      <w:tr>
        <w:tc>
          <w:tcPr/>
          <w:p>
            <w:pPr>
              <w:pStyle w:val="Compact"/>
              <w:jc w:val="center"/>
            </w:pPr>
            <w:r>
              <w:t xml:space="preserve">14</w:t>
            </w:r>
          </w:p>
        </w:tc>
        <w:tc>
          <w:tcPr/>
          <w:p>
            <w:pPr>
              <w:pStyle w:val="Compact"/>
            </w:pPr>
            <w:r>
              <w:t xml:space="preserve">DC COGS benchmark</w:t>
            </w:r>
          </w:p>
        </w:tc>
        <w:tc>
          <w:tcPr/>
          <w:p>
            <w:pPr>
              <w:pStyle w:val="Compact"/>
            </w:pPr>
            <w:r>
              <w:t xml:space="preserve">40-55%</w:t>
            </w:r>
          </w:p>
        </w:tc>
        <w:tc>
          <w:tcPr/>
          <w:p>
            <w:pPr>
              <w:pStyle w:val="Compact"/>
              <w:jc w:val="center"/>
            </w:pPr>
            <w:r>
              <w:t xml:space="preserve">[B]</w:t>
            </w:r>
          </w:p>
        </w:tc>
        <w:tc>
          <w:tcPr/>
          <w:p>
            <w:pPr>
              <w:pStyle w:val="Compact"/>
            </w:pPr>
            <w:r>
              <w:t xml:space="preserve">Equinix, Digital Realty</w:t>
            </w:r>
          </w:p>
        </w:tc>
      </w:tr>
      <w:tr>
        <w:tc>
          <w:tcPr/>
          <w:p>
            <w:pPr>
              <w:pStyle w:val="Compact"/>
              <w:jc w:val="center"/>
            </w:pPr>
            <w:r>
              <w:t xml:space="preserve">15</w:t>
            </w:r>
          </w:p>
        </w:tc>
        <w:tc>
          <w:tcPr/>
          <w:p>
            <w:pPr>
              <w:pStyle w:val="Compact"/>
            </w:pPr>
            <w:r>
              <w:t xml:space="preserve">Khấu hao GPU</w:t>
            </w:r>
          </w:p>
        </w:tc>
        <w:tc>
          <w:tcPr/>
          <w:p>
            <w:pPr>
              <w:pStyle w:val="Compact"/>
            </w:pPr>
            <w:r>
              <w:t xml:space="preserve">3-4 năm</w:t>
            </w:r>
          </w:p>
        </w:tc>
        <w:tc>
          <w:tcPr/>
          <w:p>
            <w:pPr>
              <w:pStyle w:val="Compact"/>
              <w:jc w:val="center"/>
            </w:pPr>
            <w:r>
              <w:t xml:space="preserve">[B]</w:t>
            </w:r>
          </w:p>
        </w:tc>
        <w:tc>
          <w:tcPr/>
          <w:p>
            <w:pPr>
              <w:pStyle w:val="Compact"/>
            </w:pPr>
            <w:r>
              <w:t xml:space="preserve">GAAP/IFRS DC practice</w:t>
            </w:r>
          </w:p>
        </w:tc>
      </w:tr>
      <w:tr>
        <w:tc>
          <w:tcPr/>
          <w:p>
            <w:pPr>
              <w:pStyle w:val="Compact"/>
              <w:jc w:val="center"/>
            </w:pPr>
            <w:r>
              <w:t xml:space="preserve">16</w:t>
            </w:r>
          </w:p>
        </w:tc>
        <w:tc>
          <w:tcPr/>
          <w:p>
            <w:pPr>
              <w:pStyle w:val="Compact"/>
            </w:pPr>
            <w:r>
              <w:t xml:space="preserve">Khấu hao CNC</w:t>
            </w:r>
          </w:p>
        </w:tc>
        <w:tc>
          <w:tcPr/>
          <w:p>
            <w:pPr>
              <w:pStyle w:val="Compact"/>
            </w:pPr>
            <w:r>
              <w:t xml:space="preserve">7-10 năm</w:t>
            </w:r>
          </w:p>
        </w:tc>
        <w:tc>
          <w:tcPr/>
          <w:p>
            <w:pPr>
              <w:pStyle w:val="Compact"/>
              <w:jc w:val="center"/>
            </w:pPr>
            <w:r>
              <w:t xml:space="preserve">[B]</w:t>
            </w:r>
          </w:p>
        </w:tc>
        <w:tc>
          <w:tcPr/>
          <w:p>
            <w:pPr>
              <w:pStyle w:val="Compact"/>
            </w:pPr>
            <w:r>
              <w:t xml:space="preserve">VAS + ngành CNC</w:t>
            </w:r>
          </w:p>
        </w:tc>
      </w:tr>
      <w:tr>
        <w:tc>
          <w:tcPr/>
          <w:p>
            <w:pPr>
              <w:pStyle w:val="Compact"/>
              <w:jc w:val="center"/>
            </w:pPr>
            <w:r>
              <w:t xml:space="preserve">17</w:t>
            </w:r>
          </w:p>
        </w:tc>
        <w:tc>
          <w:tcPr/>
          <w:p>
            <w:pPr>
              <w:pStyle w:val="Compact"/>
            </w:pPr>
            <w:r>
              <w:t xml:space="preserve">PUE mục tiêu</w:t>
            </w:r>
          </w:p>
        </w:tc>
        <w:tc>
          <w:tcPr/>
          <w:p>
            <w:pPr>
              <w:pStyle w:val="Compact"/>
            </w:pPr>
            <w:r>
              <w:t xml:space="preserve">1,35</w:t>
            </w:r>
          </w:p>
        </w:tc>
        <w:tc>
          <w:tcPr/>
          <w:p>
            <w:pPr>
              <w:pStyle w:val="Compact"/>
              <w:jc w:val="center"/>
            </w:pPr>
            <w:r>
              <w:t xml:space="preserve">[A]</w:t>
            </w:r>
          </w:p>
        </w:tc>
        <w:tc>
          <w:tcPr/>
          <w:p>
            <w:pPr>
              <w:pStyle w:val="Compact"/>
            </w:pPr>
            <w:r>
              <w:t xml:space="preserve">Liquid cooling mix design</w:t>
            </w:r>
          </w:p>
        </w:tc>
      </w:tr>
      <w:tr>
        <w:tc>
          <w:tcPr/>
          <w:p>
            <w:pPr>
              <w:pStyle w:val="Compact"/>
              <w:jc w:val="center"/>
            </w:pPr>
            <w:r>
              <w:t xml:space="preserve">18</w:t>
            </w:r>
          </w:p>
        </w:tc>
        <w:tc>
          <w:tcPr/>
          <w:p>
            <w:pPr>
              <w:pStyle w:val="Compact"/>
            </w:pPr>
            <w:r>
              <w:t xml:space="preserve">Giá điện CN</w:t>
            </w:r>
          </w:p>
        </w:tc>
        <w:tc>
          <w:tcPr/>
          <w:p>
            <w:pPr>
              <w:pStyle w:val="Compact"/>
            </w:pPr>
            <w:r>
              <w:t xml:space="preserve">0,08-0,10 USD/kWh</w:t>
            </w:r>
          </w:p>
        </w:tc>
        <w:tc>
          <w:tcPr/>
          <w:p>
            <w:pPr>
              <w:pStyle w:val="Compact"/>
              <w:jc w:val="center"/>
            </w:pPr>
            <w:r>
              <w:t xml:space="preserve">[C]</w:t>
            </w:r>
          </w:p>
        </w:tc>
        <w:tc>
          <w:tcPr/>
          <w:p>
            <w:pPr>
              <w:pStyle w:val="Compact"/>
            </w:pPr>
            <w:r>
              <w:t xml:space="preserve">EVN biểu giá 2025</w:t>
            </w:r>
          </w:p>
        </w:tc>
      </w:tr>
      <w:tr>
        <w:tc>
          <w:tcPr/>
          <w:p>
            <w:pPr>
              <w:pStyle w:val="Compact"/>
              <w:jc w:val="center"/>
            </w:pPr>
            <w:r>
              <w:t xml:space="preserve">19</w:t>
            </w:r>
          </w:p>
        </w:tc>
        <w:tc>
          <w:tcPr/>
          <w:p>
            <w:pPr>
              <w:pStyle w:val="Compact"/>
            </w:pPr>
            <w:r>
              <w:t xml:space="preserve">IATF certification cost</w:t>
            </w:r>
          </w:p>
        </w:tc>
        <w:tc>
          <w:tcPr/>
          <w:p>
            <w:pPr>
              <w:pStyle w:val="Compact"/>
            </w:pPr>
            <w:r>
              <w:t xml:space="preserve">173-265K USD</w:t>
            </w:r>
          </w:p>
        </w:tc>
        <w:tc>
          <w:tcPr/>
          <w:p>
            <w:pPr>
              <w:pStyle w:val="Compact"/>
              <w:jc w:val="center"/>
            </w:pPr>
            <w:r>
              <w:t xml:space="preserve">[B]</w:t>
            </w:r>
          </w:p>
        </w:tc>
        <w:tc>
          <w:tcPr/>
          <w:p>
            <w:pPr>
              <w:pStyle w:val="Compact"/>
            </w:pPr>
            <w:r>
              <w:t xml:space="preserve">TUV SUD Vietnam</w:t>
            </w:r>
          </w:p>
        </w:tc>
      </w:tr>
      <w:tr>
        <w:tc>
          <w:tcPr/>
          <w:p>
            <w:pPr>
              <w:pStyle w:val="Compact"/>
              <w:jc w:val="center"/>
            </w:pPr>
            <w:r>
              <w:t xml:space="preserve">20</w:t>
            </w:r>
          </w:p>
        </w:tc>
        <w:tc>
          <w:tcPr/>
          <w:p>
            <w:pPr>
              <w:pStyle w:val="Compact"/>
            </w:pPr>
            <w:r>
              <w:t xml:space="preserve">AS9100 certification cost</w:t>
            </w:r>
          </w:p>
        </w:tc>
        <w:tc>
          <w:tcPr/>
          <w:p>
            <w:pPr>
              <w:pStyle w:val="Compact"/>
            </w:pPr>
            <w:r>
              <w:t xml:space="preserve">195-320K USD</w:t>
            </w:r>
          </w:p>
        </w:tc>
        <w:tc>
          <w:tcPr/>
          <w:p>
            <w:pPr>
              <w:pStyle w:val="Compact"/>
              <w:jc w:val="center"/>
            </w:pPr>
            <w:r>
              <w:t xml:space="preserve">[B]</w:t>
            </w:r>
          </w:p>
        </w:tc>
        <w:tc>
          <w:tcPr/>
          <w:p>
            <w:pPr>
              <w:pStyle w:val="Compact"/>
            </w:pPr>
            <w:r>
              <w:t xml:space="preserve">LRQA, Bureau Veritas</w:t>
            </w:r>
          </w:p>
        </w:tc>
      </w:tr>
      <w:tr>
        <w:tc>
          <w:tcPr/>
          <w:p>
            <w:pPr>
              <w:pStyle w:val="Compact"/>
              <w:jc w:val="center"/>
            </w:pPr>
            <w:r>
              <w:t xml:space="preserve">21</w:t>
            </w:r>
          </w:p>
        </w:tc>
        <w:tc>
          <w:tcPr/>
          <w:p>
            <w:pPr>
              <w:pStyle w:val="Compact"/>
            </w:pPr>
            <w:r>
              <w:t xml:space="preserve">IoT Gateway thị trường VN</w:t>
            </w:r>
          </w:p>
        </w:tc>
        <w:tc>
          <w:tcPr/>
          <w:p>
            <w:pPr>
              <w:pStyle w:val="Compact"/>
            </w:pPr>
            <w:r>
              <w:t xml:space="preserve">200 M USD</w:t>
            </w:r>
          </w:p>
        </w:tc>
        <w:tc>
          <w:tcPr/>
          <w:p>
            <w:pPr>
              <w:pStyle w:val="Compact"/>
              <w:jc w:val="center"/>
            </w:pPr>
            <w:r>
              <w:t xml:space="preserve">[B]</w:t>
            </w:r>
          </w:p>
        </w:tc>
        <w:tc>
          <w:tcPr/>
          <w:p>
            <w:pPr>
              <w:pStyle w:val="Compact"/>
            </w:pPr>
            <w:r>
              <w:t xml:space="preserve">IoT Analytics</w:t>
            </w:r>
          </w:p>
        </w:tc>
      </w:tr>
      <w:tr>
        <w:tc>
          <w:tcPr/>
          <w:p>
            <w:pPr>
              <w:pStyle w:val="Compact"/>
              <w:jc w:val="center"/>
            </w:pPr>
            <w:r>
              <w:t xml:space="preserve">22</w:t>
            </w:r>
          </w:p>
        </w:tc>
        <w:tc>
          <w:tcPr/>
          <w:p>
            <w:pPr>
              <w:pStyle w:val="Compact"/>
            </w:pPr>
            <w:r>
              <w:t xml:space="preserve">Robot AMR/AGV VN</w:t>
            </w:r>
          </w:p>
        </w:tc>
        <w:tc>
          <w:tcPr/>
          <w:p>
            <w:pPr>
              <w:pStyle w:val="Compact"/>
            </w:pPr>
            <w:r>
              <w:t xml:space="preserve">80 M USD</w:t>
            </w:r>
          </w:p>
        </w:tc>
        <w:tc>
          <w:tcPr/>
          <w:p>
            <w:pPr>
              <w:pStyle w:val="Compact"/>
              <w:jc w:val="center"/>
            </w:pPr>
            <w:r>
              <w:t xml:space="preserve">[B]</w:t>
            </w:r>
          </w:p>
        </w:tc>
        <w:tc>
          <w:tcPr/>
          <w:p>
            <w:pPr>
              <w:pStyle w:val="Compact"/>
            </w:pPr>
            <w:r>
              <w:t xml:space="preserve">IFR, World Robotics 2024</w:t>
            </w:r>
          </w:p>
        </w:tc>
      </w:tr>
      <w:tr>
        <w:tc>
          <w:tcPr/>
          <w:p>
            <w:pPr>
              <w:pStyle w:val="Compact"/>
              <w:jc w:val="center"/>
            </w:pPr>
            <w:r>
              <w:t xml:space="preserve">23</w:t>
            </w:r>
          </w:p>
        </w:tc>
        <w:tc>
          <w:tcPr/>
          <w:p>
            <w:pPr>
              <w:pStyle w:val="Compact"/>
            </w:pPr>
            <w:r>
              <w:t xml:space="preserve">CNC thị trường VN</w:t>
            </w:r>
          </w:p>
        </w:tc>
        <w:tc>
          <w:tcPr/>
          <w:p>
            <w:pPr>
              <w:pStyle w:val="Compact"/>
            </w:pPr>
            <w:r>
              <w:t xml:space="preserve">1.850 M USD</w:t>
            </w:r>
          </w:p>
        </w:tc>
        <w:tc>
          <w:tcPr/>
          <w:p>
            <w:pPr>
              <w:pStyle w:val="Compact"/>
              <w:jc w:val="center"/>
            </w:pPr>
            <w:r>
              <w:t xml:space="preserve">[B]</w:t>
            </w:r>
          </w:p>
        </w:tc>
        <w:tc>
          <w:tcPr/>
          <w:p>
            <w:pPr>
              <w:pStyle w:val="Compact"/>
            </w:pPr>
            <w:r>
              <w:t xml:space="preserve">Mordor Intelligence</w:t>
            </w:r>
          </w:p>
        </w:tc>
      </w:tr>
      <w:tr>
        <w:tc>
          <w:tcPr/>
          <w:p>
            <w:pPr>
              <w:pStyle w:val="Compact"/>
              <w:jc w:val="center"/>
            </w:pPr>
            <w:r>
              <w:t xml:space="preserve">24</w:t>
            </w:r>
          </w:p>
        </w:tc>
        <w:tc>
          <w:tcPr/>
          <w:p>
            <w:pPr>
              <w:pStyle w:val="Compact"/>
            </w:pPr>
            <w:r>
              <w:t xml:space="preserve">DC thị trường VN</w:t>
            </w:r>
          </w:p>
        </w:tc>
        <w:tc>
          <w:tcPr/>
          <w:p>
            <w:pPr>
              <w:pStyle w:val="Compact"/>
            </w:pPr>
            <w:r>
              <w:t xml:space="preserve">1.100 M USD</w:t>
            </w:r>
          </w:p>
        </w:tc>
        <w:tc>
          <w:tcPr/>
          <w:p>
            <w:pPr>
              <w:pStyle w:val="Compact"/>
              <w:jc w:val="center"/>
            </w:pPr>
            <w:r>
              <w:t xml:space="preserve">[B]</w:t>
            </w:r>
          </w:p>
        </w:tc>
        <w:tc>
          <w:tcPr/>
          <w:p>
            <w:pPr>
              <w:pStyle w:val="Compact"/>
            </w:pPr>
            <w:r>
              <w:t xml:space="preserve">Structure Research</w:t>
            </w:r>
          </w:p>
        </w:tc>
      </w:tr>
      <w:tr>
        <w:tc>
          <w:tcPr/>
          <w:p>
            <w:pPr>
              <w:pStyle w:val="Compact"/>
              <w:jc w:val="center"/>
            </w:pPr>
            <w:r>
              <w:t xml:space="preserve">25</w:t>
            </w:r>
          </w:p>
        </w:tc>
        <w:tc>
          <w:tcPr/>
          <w:p>
            <w:pPr>
              <w:pStyle w:val="Compact"/>
            </w:pPr>
            <w:r>
              <w:t xml:space="preserve">Lương trung bình</w:t>
            </w:r>
          </w:p>
        </w:tc>
        <w:tc>
          <w:tcPr/>
          <w:p>
            <w:pPr>
              <w:pStyle w:val="Compact"/>
            </w:pPr>
            <w:r>
              <w:t xml:space="preserve">1.100-1.300 USD/tháng</w:t>
            </w:r>
          </w:p>
        </w:tc>
        <w:tc>
          <w:tcPr/>
          <w:p>
            <w:pPr>
              <w:pStyle w:val="Compact"/>
              <w:jc w:val="center"/>
            </w:pPr>
            <w:r>
              <w:t xml:space="preserve">[B]</w:t>
            </w:r>
          </w:p>
        </w:tc>
        <w:tc>
          <w:tcPr/>
          <w:p>
            <w:pPr>
              <w:pStyle w:val="Compact"/>
            </w:pPr>
            <w:r>
              <w:t xml:space="preserve">Thị trường KCNC</w:t>
            </w:r>
          </w:p>
        </w:tc>
      </w:tr>
      <w:tr>
        <w:tc>
          <w:tcPr/>
          <w:p>
            <w:pPr>
              <w:pStyle w:val="Compact"/>
              <w:jc w:val="center"/>
            </w:pPr>
            <w:r>
              <w:t xml:space="preserve">26</w:t>
            </w:r>
          </w:p>
        </w:tc>
        <w:tc>
          <w:tcPr/>
          <w:p>
            <w:pPr>
              <w:pStyle w:val="Compact"/>
            </w:pPr>
            <w:r>
              <w:t xml:space="preserve">BHXH phía công ty</w:t>
            </w:r>
          </w:p>
        </w:tc>
        <w:tc>
          <w:tcPr/>
          <w:p>
            <w:pPr>
              <w:pStyle w:val="Compact"/>
            </w:pPr>
            <w:r>
              <w:t xml:space="preserve">23,5% lương</w:t>
            </w:r>
          </w:p>
        </w:tc>
        <w:tc>
          <w:tcPr/>
          <w:p>
            <w:pPr>
              <w:pStyle w:val="Compact"/>
              <w:jc w:val="center"/>
            </w:pPr>
            <w:r>
              <w:t xml:space="preserve">[B]</w:t>
            </w:r>
          </w:p>
        </w:tc>
        <w:tc>
          <w:tcPr/>
          <w:p>
            <w:pPr>
              <w:pStyle w:val="Compact"/>
            </w:pPr>
            <w:r>
              <w:t xml:space="preserve">Luật BHXH</w:t>
            </w:r>
          </w:p>
        </w:tc>
      </w:tr>
      <w:tr>
        <w:tc>
          <w:tcPr/>
          <w:p>
            <w:pPr>
              <w:pStyle w:val="Compact"/>
              <w:jc w:val="center"/>
            </w:pPr>
            <w:r>
              <w:t xml:space="preserve">27</w:t>
            </w:r>
          </w:p>
        </w:tc>
        <w:tc>
          <w:tcPr/>
          <w:p>
            <w:pPr>
              <w:pStyle w:val="Compact"/>
            </w:pPr>
            <w:r>
              <w:t xml:space="preserve">Tăng lương</w:t>
            </w:r>
          </w:p>
        </w:tc>
        <w:tc>
          <w:tcPr/>
          <w:p>
            <w:pPr>
              <w:pStyle w:val="Compact"/>
            </w:pPr>
            <w:r>
              <w:t xml:space="preserve">5-8%/năm</w:t>
            </w:r>
          </w:p>
        </w:tc>
        <w:tc>
          <w:tcPr/>
          <w:p>
            <w:pPr>
              <w:pStyle w:val="Compact"/>
              <w:jc w:val="center"/>
            </w:pPr>
            <w:r>
              <w:t xml:space="preserve">[B]</w:t>
            </w:r>
          </w:p>
        </w:tc>
        <w:tc>
          <w:tcPr/>
          <w:p>
            <w:pPr>
              <w:pStyle w:val="Compact"/>
            </w:pPr>
            <w:r>
              <w:t xml:space="preserve">Benchmark VN</w:t>
            </w:r>
          </w:p>
        </w:tc>
      </w:tr>
      <w:tr>
        <w:tc>
          <w:tcPr/>
          <w:p>
            <w:pPr>
              <w:pStyle w:val="Compact"/>
              <w:jc w:val="center"/>
            </w:pPr>
            <w:r>
              <w:t xml:space="preserve">28</w:t>
            </w:r>
          </w:p>
        </w:tc>
        <w:tc>
          <w:tcPr/>
          <w:p>
            <w:pPr>
              <w:pStyle w:val="Compact"/>
            </w:pPr>
            <w:r>
              <w:t xml:space="preserve">Thuê đất KCNC</w:t>
            </w:r>
          </w:p>
        </w:tc>
        <w:tc>
          <w:tcPr/>
          <w:p>
            <w:pPr>
              <w:pStyle w:val="Compact"/>
            </w:pPr>
            <w:r>
              <w:t xml:space="preserve">~1,0 USD/m2/tháng</w:t>
            </w:r>
          </w:p>
        </w:tc>
        <w:tc>
          <w:tcPr/>
          <w:p>
            <w:pPr>
              <w:pStyle w:val="Compact"/>
              <w:jc w:val="center"/>
            </w:pPr>
            <w:r>
              <w:t xml:space="preserve">[B]</w:t>
            </w:r>
          </w:p>
        </w:tc>
        <w:tc>
          <w:tcPr/>
          <w:p>
            <w:pPr>
              <w:pStyle w:val="Compact"/>
            </w:pPr>
            <w:r>
              <w:t xml:space="preserve">BQL KCNC</w:t>
            </w:r>
          </w:p>
        </w:tc>
      </w:tr>
      <w:tr>
        <w:tc>
          <w:tcPr/>
          <w:p>
            <w:pPr>
              <w:pStyle w:val="Compact"/>
              <w:jc w:val="center"/>
            </w:pPr>
            <w:r>
              <w:t xml:space="preserve">29</w:t>
            </w:r>
          </w:p>
        </w:tc>
        <w:tc>
          <w:tcPr/>
          <w:p>
            <w:pPr>
              <w:pStyle w:val="Compact"/>
            </w:pPr>
            <w:r>
              <w:t xml:space="preserve">Bảo trì/năm</w:t>
            </w:r>
          </w:p>
        </w:tc>
        <w:tc>
          <w:tcPr/>
          <w:p>
            <w:pPr>
              <w:pStyle w:val="Compact"/>
            </w:pPr>
            <w:r>
              <w:t xml:space="preserve">3-5% giá trị thiết bị</w:t>
            </w:r>
          </w:p>
        </w:tc>
        <w:tc>
          <w:tcPr/>
          <w:p>
            <w:pPr>
              <w:pStyle w:val="Compact"/>
              <w:jc w:val="center"/>
            </w:pPr>
            <w:r>
              <w:t xml:space="preserve">[B]</w:t>
            </w:r>
          </w:p>
        </w:tc>
        <w:tc>
          <w:tcPr/>
          <w:p>
            <w:pPr>
              <w:pStyle w:val="Compact"/>
            </w:pPr>
            <w:r>
              <w:t xml:space="preserve">Ngành sản xuất</w:t>
            </w:r>
          </w:p>
        </w:tc>
      </w:tr>
      <w:tr>
        <w:tc>
          <w:tcPr/>
          <w:p>
            <w:pPr>
              <w:pStyle w:val="Compact"/>
              <w:jc w:val="center"/>
            </w:pPr>
            <w:r>
              <w:t xml:space="preserve">30</w:t>
            </w:r>
          </w:p>
        </w:tc>
        <w:tc>
          <w:tcPr/>
          <w:p>
            <w:pPr>
              <w:pStyle w:val="Compact"/>
            </w:pPr>
            <w:r>
              <w:t xml:space="preserve">Khấu hao xây dựng</w:t>
            </w:r>
          </w:p>
        </w:tc>
        <w:tc>
          <w:tcPr/>
          <w:p>
            <w:pPr>
              <w:pStyle w:val="Compact"/>
            </w:pPr>
            <w:r>
              <w:t xml:space="preserve">20 năm, straight-line</w:t>
            </w:r>
          </w:p>
        </w:tc>
        <w:tc>
          <w:tcPr/>
          <w:p>
            <w:pPr>
              <w:pStyle w:val="Compact"/>
              <w:jc w:val="center"/>
            </w:pPr>
            <w:r>
              <w:t xml:space="preserve">[B]</w:t>
            </w:r>
          </w:p>
        </w:tc>
        <w:tc>
          <w:tcPr/>
          <w:p>
            <w:pPr>
              <w:pStyle w:val="Compact"/>
            </w:pPr>
            <w:r>
              <w:t xml:space="preserve">VAS</w:t>
            </w:r>
          </w:p>
        </w:tc>
      </w:tr>
    </w:tbl>
    <w:p>
      <w:r>
        <w:pict>
          <v:rect style="width:0;height:1.5pt" o:hralign="center" o:hrstd="t" o:hr="t"/>
        </w:pict>
      </w:r>
    </w:p>
    <w:bookmarkEnd w:id="616"/>
    <w:bookmarkStart w:id="617" w:name="phụ-lục-j-so-sánh-v1-và-v2.1"/>
    <w:p>
      <w:pPr>
        <w:pStyle w:val="Heading1"/>
      </w:pPr>
      <w:r>
        <w:rPr>
          <w:rStyle w:val="SectionNumber"/>
        </w:rPr>
        <w:t xml:space="preserve">26</w:t>
      </w:r>
      <w:r>
        <w:tab/>
      </w:r>
      <w:r>
        <w:t xml:space="preserve">PHỤ LỤC J: SO SÁNH V1 VÀ V2.1</w:t>
      </w:r>
    </w:p>
    <w:p>
      <w:r>
        <w:pict>
          <v:rect style="width:0;height:1.5pt" o:hralign="center" o:hrstd="t" o:hr="t"/>
        </w:pict>
      </w:r>
    </w:p>
    <w:tbl>
      <w:tblPr>
        <w:tblStyle w:val="Table"/>
        <w:tblW w:type="pct" w:w="5000"/>
        <w:tblLayout w:type="fixed"/>
        <w:tblLook w:firstRow="1" w:lastRow="0" w:firstColumn="0" w:lastColumn="0" w:noHBand="0" w:noVBand="0" w:val="0020"/>
      </w:tblPr>
      <w:tblGrid>
        <w:gridCol w:w="1693"/>
        <w:gridCol w:w="1201"/>
        <w:gridCol w:w="3550"/>
        <w:gridCol w:w="1474"/>
      </w:tblGrid>
      <w:tr>
        <w:trPr>
          <w:tblHeader w:val="on"/>
        </w:trPr>
        <w:tc>
          <w:tcPr/>
          <w:p>
            <w:pPr>
              <w:pStyle w:val="Compact"/>
            </w:pPr>
            <w:r>
              <w:t xml:space="preserve">Chỉ tiêu</w:t>
            </w:r>
          </w:p>
        </w:tc>
        <w:tc>
          <w:tcPr/>
          <w:p>
            <w:pPr>
              <w:pStyle w:val="Compact"/>
            </w:pPr>
            <w:r>
              <w:t xml:space="preserve">V1 (20M, 1 B.U)</w:t>
            </w:r>
          </w:p>
        </w:tc>
        <w:tc>
          <w:tcPr/>
          <w:p>
            <w:pPr>
              <w:pStyle w:val="Compact"/>
            </w:pPr>
            <w:r>
              <w:t xml:space="preserve">V2.1 (47,5M, 3 B.U, 5 Phase)</w:t>
            </w:r>
          </w:p>
        </w:tc>
        <w:tc>
          <w:tcPr/>
          <w:p>
            <w:pPr>
              <w:pStyle w:val="Compact"/>
            </w:pPr>
            <w:r>
              <w:t xml:space="preserve">Thay đổi</w:t>
            </w:r>
          </w:p>
        </w:tc>
      </w:tr>
      <w:tr>
        <w:tc>
          <w:tcPr/>
          <w:p>
            <w:pPr>
              <w:pStyle w:val="Compact"/>
            </w:pPr>
            <w:r>
              <w:rPr>
                <w:b/>
                <w:bCs/>
              </w:rPr>
              <w:t xml:space="preserve">Mô hình</w:t>
            </w:r>
          </w:p>
        </w:tc>
        <w:tc>
          <w:tcPr/>
          <w:p>
            <w:pPr>
              <w:pStyle w:val="Compact"/>
            </w:pPr>
            <w:r>
              <w:t xml:space="preserve">Single B.U (IoT/Robot)</w:t>
            </w:r>
          </w:p>
        </w:tc>
        <w:tc>
          <w:tcPr/>
          <w:p>
            <w:pPr>
              <w:pStyle w:val="Compact"/>
            </w:pPr>
            <w:r>
              <w:t xml:space="preserve">3 B.U (CNC+DC+IoT), 5 giai đoạn</w:t>
            </w:r>
          </w:p>
        </w:tc>
        <w:tc>
          <w:tcPr/>
          <w:p>
            <w:pPr>
              <w:pStyle w:val="Compact"/>
            </w:pPr>
            <w:r>
              <w:t xml:space="preserve">Đa dạng hóa</w:t>
            </w:r>
          </w:p>
        </w:tc>
      </w:tr>
      <w:tr>
        <w:tc>
          <w:tcPr/>
          <w:p>
            <w:pPr>
              <w:pStyle w:val="Compact"/>
            </w:pPr>
            <w:r>
              <w:rPr>
                <w:b/>
                <w:bCs/>
              </w:rPr>
              <w:t xml:space="preserve">CAPEX</w:t>
            </w:r>
          </w:p>
        </w:tc>
        <w:tc>
          <w:tcPr/>
          <w:p>
            <w:pPr>
              <w:pStyle w:val="Compact"/>
            </w:pPr>
            <w:r>
              <w:t xml:space="preserve">20,0 M USD</w:t>
            </w:r>
          </w:p>
        </w:tc>
        <w:tc>
          <w:tcPr/>
          <w:p>
            <w:pPr>
              <w:pStyle w:val="Compact"/>
            </w:pPr>
            <w:r>
              <w:t xml:space="preserve">47,50 M USD</w:t>
            </w:r>
          </w:p>
        </w:tc>
        <w:tc>
          <w:tcPr/>
          <w:p>
            <w:pPr>
              <w:pStyle w:val="Compact"/>
            </w:pPr>
            <w:r>
              <w:t xml:space="preserve">+137%</w:t>
            </w:r>
          </w:p>
        </w:tc>
      </w:tr>
      <w:tr>
        <w:tc>
          <w:tcPr/>
          <w:p>
            <w:pPr>
              <w:pStyle w:val="Compact"/>
            </w:pPr>
            <w:r>
              <w:rPr>
                <w:b/>
                <w:bCs/>
              </w:rPr>
              <w:t xml:space="preserve">Diện tích</w:t>
            </w:r>
          </w:p>
        </w:tc>
        <w:tc>
          <w:tcPr/>
          <w:p>
            <w:pPr>
              <w:pStyle w:val="Compact"/>
            </w:pPr>
            <w:r>
              <w:t xml:space="preserve">10.000 m² (toàn SMT)</w:t>
            </w:r>
          </w:p>
        </w:tc>
        <w:tc>
          <w:tcPr/>
          <w:p>
            <w:pPr>
              <w:pStyle w:val="Compact"/>
            </w:pPr>
            <w:r>
              <w:t xml:space="preserve">10.000 m² (1 tòa nhà 3 tầng, GFA 21.000 m²)</w:t>
            </w:r>
          </w:p>
        </w:tc>
        <w:tc>
          <w:tcPr/>
          <w:p>
            <w:pPr>
              <w:pStyle w:val="Compact"/>
            </w:pPr>
            <w:r>
              <w:t xml:space="preserve">Tận dụng chiều cao</w:t>
            </w:r>
          </w:p>
        </w:tc>
      </w:tr>
      <w:tr>
        <w:tc>
          <w:tcPr/>
          <w:p>
            <w:pPr>
              <w:pStyle w:val="Compact"/>
            </w:pPr>
            <w:r>
              <w:rPr>
                <w:b/>
                <w:bCs/>
              </w:rPr>
              <w:t xml:space="preserve">Thời gian xây dựng</w:t>
            </w:r>
          </w:p>
        </w:tc>
        <w:tc>
          <w:tcPr/>
          <w:p>
            <w:pPr>
              <w:pStyle w:val="Compact"/>
            </w:pPr>
            <w:r>
              <w:t xml:space="preserve">18 tháng</w:t>
            </w:r>
          </w:p>
        </w:tc>
        <w:tc>
          <w:tcPr/>
          <w:p>
            <w:pPr>
              <w:pStyle w:val="Compact"/>
            </w:pPr>
            <w:r>
              <w:t xml:space="preserve">5 năm (Y0–Y5)</w:t>
            </w:r>
          </w:p>
        </w:tc>
        <w:tc>
          <w:tcPr/>
          <w:p>
            <w:pPr>
              <w:pStyle w:val="Compact"/>
            </w:pPr>
            <w:r>
              <w:t xml:space="preserve">Thực tế hơn</w:t>
            </w:r>
          </w:p>
        </w:tc>
      </w:tr>
      <w:tr>
        <w:tc>
          <w:tcPr/>
          <w:p>
            <w:pPr>
              <w:pStyle w:val="Compact"/>
            </w:pPr>
            <w:r>
              <w:rPr>
                <w:b/>
                <w:bCs/>
              </w:rPr>
              <w:t xml:space="preserve">Doanh thu đầu tiên</w:t>
            </w:r>
          </w:p>
        </w:tc>
        <w:tc>
          <w:tcPr/>
          <w:p>
            <w:pPr>
              <w:pStyle w:val="Compact"/>
            </w:pPr>
            <w:r>
              <w:t xml:space="preserve">M18 (Y1,5)</w:t>
            </w:r>
          </w:p>
        </w:tc>
        <w:tc>
          <w:tcPr/>
          <w:p>
            <w:pPr>
              <w:pStyle w:val="Compact"/>
            </w:pPr>
            <w:r>
              <w:t xml:space="preserve">Y6 (IoT)</w:t>
            </w:r>
          </w:p>
        </w:tc>
        <w:tc>
          <w:tcPr/>
          <w:p>
            <w:pPr>
              <w:pStyle w:val="Compact"/>
            </w:pPr>
            <w:r>
              <w:t xml:space="preserve">+4,5 năm</w:t>
            </w:r>
          </w:p>
        </w:tc>
      </w:tr>
      <w:tr>
        <w:tc>
          <w:tcPr/>
          <w:p>
            <w:pPr>
              <w:pStyle w:val="Compact"/>
            </w:pPr>
            <w:r>
              <w:rPr>
                <w:b/>
                <w:bCs/>
              </w:rPr>
              <w:t xml:space="preserve">Revenue Y10</w:t>
            </w:r>
          </w:p>
        </w:tc>
        <w:tc>
          <w:tcPr/>
          <w:p>
            <w:pPr>
              <w:pStyle w:val="Compact"/>
            </w:pPr>
            <w:r>
              <w:t xml:space="preserve">15,0 M USD</w:t>
            </w:r>
          </w:p>
        </w:tc>
        <w:tc>
          <w:tcPr/>
          <w:p>
            <w:pPr>
              <w:pStyle w:val="Compact"/>
            </w:pPr>
            <w:r>
              <w:t xml:space="preserve">14,50 M USD (3 BU combined)</w:t>
            </w:r>
          </w:p>
        </w:tc>
        <w:tc>
          <w:tcPr/>
          <w:p>
            <w:pPr>
              <w:pStyle w:val="Compact"/>
            </w:pPr>
            <w:r>
              <w:t xml:space="preserve">-3%</w:t>
            </w:r>
          </w:p>
        </w:tc>
      </w:tr>
      <w:tr>
        <w:tc>
          <w:tcPr/>
          <w:p>
            <w:pPr>
              <w:pStyle w:val="Compact"/>
            </w:pPr>
            <w:r>
              <w:rPr>
                <w:b/>
                <w:bCs/>
              </w:rPr>
              <w:t xml:space="preserve">Revenue Y15</w:t>
            </w:r>
          </w:p>
        </w:tc>
        <w:tc>
          <w:tcPr/>
          <w:p>
            <w:pPr>
              <w:pStyle w:val="Compact"/>
            </w:pPr>
            <w:r>
              <w:t xml:space="preserve">N/A</w:t>
            </w:r>
          </w:p>
        </w:tc>
        <w:tc>
          <w:tcPr/>
          <w:p>
            <w:pPr>
              <w:pStyle w:val="Compact"/>
            </w:pPr>
            <w:r>
              <w:t xml:space="preserve">32,00 M USD</w:t>
            </w:r>
          </w:p>
        </w:tc>
        <w:tc>
          <w:tcPr/>
          <w:p>
            <w:pPr>
              <w:pStyle w:val="Compact"/>
            </w:pPr>
            <w:r>
              <w:t xml:space="preserve">Steady-state</w:t>
            </w:r>
          </w:p>
        </w:tc>
      </w:tr>
      <w:tr>
        <w:tc>
          <w:tcPr/>
          <w:p>
            <w:pPr>
              <w:pStyle w:val="Compact"/>
            </w:pPr>
            <w:r>
              <w:rPr>
                <w:b/>
                <w:bCs/>
              </w:rPr>
              <w:t xml:space="preserve">Revenue 15Y</w:t>
            </w:r>
          </w:p>
        </w:tc>
        <w:tc>
          <w:tcPr/>
          <w:p>
            <w:pPr>
              <w:pStyle w:val="Compact"/>
            </w:pPr>
            <w:r>
              <w:t xml:space="preserve">N/A</w:t>
            </w:r>
          </w:p>
        </w:tc>
        <w:tc>
          <w:tcPr/>
          <w:p>
            <w:pPr>
              <w:pStyle w:val="Compact"/>
            </w:pPr>
            <w:r>
              <w:t xml:space="preserve">~165 M USD</w:t>
            </w:r>
          </w:p>
        </w:tc>
        <w:tc>
          <w:tcPr/>
          <w:p>
            <w:pPr>
              <w:pStyle w:val="Compact"/>
            </w:pPr>
            <w:r>
              <w:t xml:space="preserve">—</w:t>
            </w:r>
          </w:p>
        </w:tc>
      </w:tr>
      <w:tr>
        <w:tc>
          <w:tcPr/>
          <w:p>
            <w:pPr>
              <w:pStyle w:val="Compact"/>
            </w:pPr>
            <w:r>
              <w:rPr>
                <w:b/>
                <w:bCs/>
              </w:rPr>
              <w:t xml:space="preserve">NPV</w:t>
            </w:r>
          </w:p>
        </w:tc>
        <w:tc>
          <w:tcPr/>
          <w:p>
            <w:pPr>
              <w:pStyle w:val="Compact"/>
            </w:pPr>
            <w:r>
              <w:t xml:space="preserve">15,2 M (10Y, WACC 10%)</w:t>
            </w:r>
          </w:p>
        </w:tc>
        <w:tc>
          <w:tcPr/>
          <w:p>
            <w:pPr>
              <w:pStyle w:val="Compact"/>
            </w:pPr>
            <w:r>
              <w:t xml:space="preserve">1,50 M (50Y, WACC 12%)</w:t>
            </w:r>
          </w:p>
        </w:tc>
        <w:tc>
          <w:tcPr/>
          <w:p>
            <w:pPr>
              <w:pStyle w:val="Compact"/>
            </w:pPr>
            <w:r>
              <w:t xml:space="preserve">Khác horizon + WACC</w:t>
            </w:r>
          </w:p>
        </w:tc>
      </w:tr>
      <w:tr>
        <w:tc>
          <w:tcPr/>
          <w:p>
            <w:pPr>
              <w:pStyle w:val="Compact"/>
            </w:pPr>
            <w:r>
              <w:rPr>
                <w:b/>
                <w:bCs/>
              </w:rPr>
              <w:t xml:space="preserve">NPV 20Y</w:t>
            </w:r>
          </w:p>
        </w:tc>
        <w:tc>
          <w:tcPr/>
          <w:p>
            <w:pPr>
              <w:pStyle w:val="Compact"/>
            </w:pPr>
            <w:r>
              <w:t xml:space="preserve">N/A</w:t>
            </w:r>
          </w:p>
        </w:tc>
        <w:tc>
          <w:tcPr/>
          <w:p>
            <w:pPr>
              <w:pStyle w:val="Compact"/>
            </w:pPr>
            <w:r>
              <w:t xml:space="preserve">(5,30) M (20Y, WACC 12%)</w:t>
            </w:r>
          </w:p>
        </w:tc>
        <w:tc>
          <w:tcPr/>
          <w:p>
            <w:pPr>
              <w:pStyle w:val="Compact"/>
            </w:pPr>
            <w:r>
              <w:t xml:space="preserve">Âm — đặc thù hạ tầng</w:t>
            </w:r>
          </w:p>
        </w:tc>
      </w:tr>
      <w:tr>
        <w:tc>
          <w:tcPr/>
          <w:p>
            <w:pPr>
              <w:pStyle w:val="Compact"/>
            </w:pPr>
            <w:r>
              <w:rPr>
                <w:b/>
                <w:bCs/>
              </w:rPr>
              <w:t xml:space="preserve">IRR</w:t>
            </w:r>
          </w:p>
        </w:tc>
        <w:tc>
          <w:tcPr/>
          <w:p>
            <w:pPr>
              <w:pStyle w:val="Compact"/>
            </w:pPr>
            <w:r>
              <w:t xml:space="preserve">15,2%</w:t>
            </w:r>
          </w:p>
        </w:tc>
        <w:tc>
          <w:tcPr/>
          <w:p>
            <w:pPr>
              <w:pStyle w:val="Compact"/>
            </w:pPr>
            <w:r>
              <w:t xml:space="preserve">13,0% (50Y) / 9,5% (20Y)</w:t>
            </w:r>
          </w:p>
        </w:tc>
        <w:tc>
          <w:tcPr/>
          <w:p>
            <w:pPr>
              <w:pStyle w:val="Compact"/>
            </w:pPr>
            <w:r>
              <w:t xml:space="preserve">-2,2 pts (50Y)</w:t>
            </w:r>
          </w:p>
        </w:tc>
      </w:tr>
      <w:tr>
        <w:tc>
          <w:tcPr/>
          <w:p>
            <w:pPr>
              <w:pStyle w:val="Compact"/>
            </w:pPr>
            <w:r>
              <w:rPr>
                <w:b/>
                <w:bCs/>
              </w:rPr>
              <w:t xml:space="preserve">Payback (Discounted)</w:t>
            </w:r>
          </w:p>
        </w:tc>
        <w:tc>
          <w:tcPr/>
          <w:p>
            <w:pPr>
              <w:pStyle w:val="Compact"/>
            </w:pPr>
            <w:r>
              <w:t xml:space="preserve">8,5 năm</w:t>
            </w:r>
          </w:p>
        </w:tc>
        <w:tc>
          <w:tcPr/>
          <w:p>
            <w:pPr>
              <w:pStyle w:val="Compact"/>
            </w:pPr>
            <w:r>
              <w:t xml:space="preserve">13 năm (50Y)</w:t>
            </w:r>
          </w:p>
        </w:tc>
        <w:tc>
          <w:tcPr/>
          <w:p>
            <w:pPr>
              <w:pStyle w:val="Compact"/>
            </w:pPr>
            <w:r>
              <w:t xml:space="preserve">+4,5 năm</w:t>
            </w:r>
          </w:p>
        </w:tc>
      </w:tr>
      <w:tr>
        <w:tc>
          <w:tcPr/>
          <w:p>
            <w:pPr>
              <w:pStyle w:val="Compact"/>
            </w:pPr>
            <w:r>
              <w:rPr>
                <w:b/>
                <w:bCs/>
              </w:rPr>
              <w:t xml:space="preserve">Vốn CSH</w:t>
            </w:r>
          </w:p>
        </w:tc>
        <w:tc>
          <w:tcPr/>
          <w:p>
            <w:pPr>
              <w:pStyle w:val="Compact"/>
            </w:pPr>
            <w:r>
              <w:t xml:space="preserve">20,0 M (100%)</w:t>
            </w:r>
          </w:p>
        </w:tc>
        <w:tc>
          <w:tcPr/>
          <w:p>
            <w:pPr>
              <w:pStyle w:val="Compact"/>
            </w:pPr>
            <w:r>
              <w:t xml:space="preserve">34,97 M (73,6%)</w:t>
            </w:r>
          </w:p>
        </w:tc>
        <w:tc>
          <w:tcPr/>
          <w:p>
            <w:pPr>
              <w:pStyle w:val="Compact"/>
            </w:pPr>
            <w:r>
              <w:t xml:space="preserve">+75%</w:t>
            </w:r>
          </w:p>
        </w:tc>
      </w:tr>
      <w:tr>
        <w:tc>
          <w:tcPr/>
          <w:p>
            <w:pPr>
              <w:pStyle w:val="Compact"/>
            </w:pPr>
            <w:r>
              <w:rPr>
                <w:b/>
                <w:bCs/>
              </w:rPr>
              <w:t xml:space="preserve">Vốn vay</w:t>
            </w:r>
          </w:p>
        </w:tc>
        <w:tc>
          <w:tcPr/>
          <w:p>
            <w:pPr>
              <w:pStyle w:val="Compact"/>
            </w:pPr>
            <w:r>
              <w:t xml:space="preserve">0</w:t>
            </w:r>
          </w:p>
        </w:tc>
        <w:tc>
          <w:tcPr/>
          <w:p>
            <w:pPr>
              <w:pStyle w:val="Compact"/>
            </w:pPr>
            <w:r>
              <w:t xml:space="preserve">12,53 M (từ Y10)</w:t>
            </w:r>
          </w:p>
        </w:tc>
        <w:tc>
          <w:tcPr/>
          <w:p>
            <w:pPr>
              <w:pStyle w:val="Compact"/>
            </w:pPr>
            <w:r>
              <w:t xml:space="preserve">Muộn, an toàn</w:t>
            </w:r>
          </w:p>
        </w:tc>
      </w:tr>
      <w:tr>
        <w:tc>
          <w:tcPr/>
          <w:p>
            <w:pPr>
              <w:pStyle w:val="Compact"/>
            </w:pPr>
            <w:r>
              <w:rPr>
                <w:b/>
                <w:bCs/>
              </w:rPr>
              <w:t xml:space="preserve">Headcount</w:t>
            </w:r>
          </w:p>
        </w:tc>
        <w:tc>
          <w:tcPr/>
          <w:p>
            <w:pPr>
              <w:pStyle w:val="Compact"/>
            </w:pPr>
            <w:r>
              <w:t xml:space="preserve">200</w:t>
            </w:r>
          </w:p>
        </w:tc>
        <w:tc>
          <w:tcPr/>
          <w:p>
            <w:pPr>
              <w:pStyle w:val="Compact"/>
            </w:pPr>
            <w:r>
              <w:t xml:space="preserve">15→300 (phased 15Y)</w:t>
            </w:r>
          </w:p>
        </w:tc>
        <w:tc>
          <w:tcPr/>
          <w:p>
            <w:pPr>
              <w:pStyle w:val="Compact"/>
            </w:pPr>
            <w:r>
              <w:t xml:space="preserve">Phân kỳ</w:t>
            </w:r>
          </w:p>
        </w:tc>
      </w:tr>
      <w:tr>
        <w:tc>
          <w:tcPr/>
          <w:p>
            <w:pPr>
              <w:pStyle w:val="Compact"/>
            </w:pPr>
            <w:r>
              <w:rPr>
                <w:b/>
                <w:bCs/>
              </w:rPr>
              <w:t xml:space="preserve">Rủi ro đơn lẻ</w:t>
            </w:r>
          </w:p>
        </w:tc>
        <w:tc>
          <w:tcPr/>
          <w:p>
            <w:pPr>
              <w:pStyle w:val="Compact"/>
            </w:pPr>
            <w:r>
              <w:t xml:space="preserve">Cao (1 BU)</w:t>
            </w:r>
          </w:p>
        </w:tc>
        <w:tc>
          <w:tcPr/>
          <w:p>
            <w:pPr>
              <w:pStyle w:val="Compact"/>
            </w:pPr>
            <w:r>
              <w:t xml:space="preserve">Thấp hơn (3 BU)</w:t>
            </w:r>
          </w:p>
        </w:tc>
        <w:tc>
          <w:tcPr/>
          <w:p>
            <w:pPr>
              <w:pStyle w:val="Compact"/>
            </w:pPr>
            <w:r>
              <w:t xml:space="preserve">Đa dạng</w:t>
            </w:r>
          </w:p>
        </w:tc>
      </w:tr>
      <w:tr>
        <w:tc>
          <w:tcPr/>
          <w:p>
            <w:pPr>
              <w:pStyle w:val="Compact"/>
            </w:pPr>
            <w:r>
              <w:rPr>
                <w:b/>
                <w:bCs/>
              </w:rPr>
              <w:t xml:space="preserve">Chứng nhận</w:t>
            </w:r>
          </w:p>
        </w:tc>
        <w:tc>
          <w:tcPr/>
          <w:p>
            <w:pPr>
              <w:pStyle w:val="Compact"/>
            </w:pPr>
            <w:r>
              <w:t xml:space="preserve">ISO 9001</w:t>
            </w:r>
          </w:p>
        </w:tc>
        <w:tc>
          <w:tcPr/>
          <w:p>
            <w:pPr>
              <w:pStyle w:val="Compact"/>
            </w:pPr>
            <w:r>
              <w:t xml:space="preserve">ISO+IATF+AS9100+Tier III</w:t>
            </w:r>
          </w:p>
        </w:tc>
        <w:tc>
          <w:tcPr/>
          <w:p>
            <w:pPr>
              <w:pStyle w:val="Compact"/>
            </w:pPr>
            <w:r>
              <w:t xml:space="preserve">Nhiều hơn</w:t>
            </w:r>
          </w:p>
        </w:tc>
      </w:tr>
      <w:tr>
        <w:tc>
          <w:tcPr/>
          <w:p>
            <w:pPr>
              <w:pStyle w:val="Compact"/>
            </w:pPr>
            <w:r>
              <w:rPr>
                <w:b/>
                <w:bCs/>
              </w:rPr>
              <w:t xml:space="preserve">Xuất khẩu</w:t>
            </w:r>
          </w:p>
        </w:tc>
        <w:tc>
          <w:tcPr/>
          <w:p>
            <w:pPr>
              <w:pStyle w:val="Compact"/>
            </w:pPr>
            <w:r>
              <w:t xml:space="preserve">10-15%</w:t>
            </w:r>
          </w:p>
        </w:tc>
        <w:tc>
          <w:tcPr/>
          <w:p>
            <w:pPr>
              <w:pStyle w:val="Compact"/>
            </w:pPr>
            <w:r>
              <w:t xml:space="preserve">15-20% (CNC)</w:t>
            </w:r>
          </w:p>
        </w:tc>
        <w:tc>
          <w:tcPr/>
          <w:p>
            <w:pPr>
              <w:pStyle w:val="Compact"/>
            </w:pPr>
            <w:r>
              <w:t xml:space="preserve">Cao hơn</w:t>
            </w:r>
          </w:p>
        </w:tc>
      </w:tr>
      <w:tr>
        <w:tc>
          <w:tcPr/>
          <w:p>
            <w:pPr>
              <w:pStyle w:val="Compact"/>
            </w:pPr>
            <w:r>
              <w:rPr>
                <w:b/>
                <w:bCs/>
              </w:rPr>
              <w:t xml:space="preserve">R&amp;D</w:t>
            </w:r>
          </w:p>
        </w:tc>
        <w:tc>
          <w:tcPr/>
          <w:p>
            <w:pPr>
              <w:pStyle w:val="Compact"/>
            </w:pPr>
            <w:r>
              <w:t xml:space="preserve">6,01 M/10Y</w:t>
            </w:r>
          </w:p>
        </w:tc>
        <w:tc>
          <w:tcPr/>
          <w:p>
            <w:pPr>
              <w:pStyle w:val="Compact"/>
            </w:pPr>
            <w:r>
              <w:t xml:space="preserve">12,5 M/15Y</w:t>
            </w:r>
          </w:p>
        </w:tc>
        <w:tc>
          <w:tcPr/>
          <w:p>
            <w:pPr>
              <w:pStyle w:val="Compact"/>
            </w:pPr>
            <w:r>
              <w:t xml:space="preserve">+108%</w:t>
            </w:r>
          </w:p>
        </w:tc>
      </w:tr>
      <w:tr>
        <w:tc>
          <w:tcPr/>
          <w:p>
            <w:pPr>
              <w:pStyle w:val="Compact"/>
            </w:pPr>
            <w:r>
              <w:rPr>
                <w:b/>
                <w:bCs/>
              </w:rPr>
              <w:t xml:space="preserve">Strategic Value</w:t>
            </w:r>
          </w:p>
        </w:tc>
        <w:tc>
          <w:tcPr/>
          <w:p>
            <w:pPr>
              <w:pStyle w:val="Compact"/>
            </w:pPr>
            <w:r>
              <w:t xml:space="preserve">15,2 M (NPV only)</w:t>
            </w:r>
          </w:p>
        </w:tc>
        <w:tc>
          <w:tcPr/>
          <w:p>
            <w:pPr>
              <w:pStyle w:val="Compact"/>
            </w:pPr>
            <w:r>
              <w:t xml:space="preserve">20,32 M (NPV + Real Options + Barrier + Synergy + Platform + Tax)</w:t>
            </w:r>
          </w:p>
        </w:tc>
        <w:tc>
          <w:tcPr/>
          <w:p>
            <w:pPr>
              <w:pStyle w:val="Compact"/>
            </w:pPr>
            <w:r>
              <w:t xml:space="preserve">+5,12 M</w:t>
            </w:r>
          </w:p>
        </w:tc>
      </w:tr>
    </w:tbl>
    <w:p>
      <w:pPr>
        <w:pStyle w:val="BodyText"/>
      </w:pPr>
      <w:r>
        <w:rPr>
          <w:b/>
          <w:bCs/>
        </w:rPr>
        <w:t xml:space="preserve">Nhận xét V2.1:</w:t>
      </w:r>
      <w:r>
        <w:t xml:space="preserve"> </w:t>
      </w:r>
      <w:r>
        <w:t xml:space="preserve">NPV 50Y dương nhưng thấp (1,50M), phản ánh thực tế 5 năm xây dựng không doanh thu. Strategic Value (20,32M) mới là chỉ số đánh giá đúng giá trị dự án hạ tầng 50 năm. So với V1 (đầu tư nhỏ, 1 BU, M18 doanh thu), V2.1 chấp nhận thời gian dài hơn để xây dựng nền tảng 3 trụ cột bền vững.</w:t>
      </w:r>
    </w:p>
    <w:p>
      <w:r>
        <w:pict>
          <v:rect style="width:0;height:1.5pt" o:hralign="center" o:hrstd="t" o:hr="t"/>
        </w:pict>
      </w:r>
    </w:p>
    <w:bookmarkEnd w:id="617"/>
    <w:bookmarkStart w:id="621" w:name="phụ-lục-k-danh-mục-tài-liệu-tham-khảo"/>
    <w:p>
      <w:pPr>
        <w:pStyle w:val="Heading1"/>
      </w:pPr>
      <w:r>
        <w:rPr>
          <w:rStyle w:val="SectionNumber"/>
        </w:rPr>
        <w:t xml:space="preserve">27</w:t>
      </w:r>
      <w:r>
        <w:tab/>
      </w:r>
      <w:r>
        <w:t xml:space="preserve">PHỤ LỤC K: DANH MỤC TÀI LIỆU THAM KHẢO</w:t>
      </w:r>
    </w:p>
    <w:p>
      <w:r>
        <w:pict>
          <v:rect style="width:0;height:1.5pt" o:hralign="center" o:hrstd="t" o:hr="t"/>
        </w:pict>
      </w:r>
    </w:p>
    <w:bookmarkStart w:id="618" w:name="k.1.-văn-bản-pháp-luật"/>
    <w:p>
      <w:pPr>
        <w:pStyle w:val="Heading2"/>
      </w:pPr>
      <w:r>
        <w:rPr>
          <w:rStyle w:val="SectionNumber"/>
        </w:rPr>
        <w:t xml:space="preserve">27.1</w:t>
      </w:r>
      <w:r>
        <w:tab/>
      </w:r>
      <w:r>
        <w:t xml:space="preserve">K.1. Văn bản Pháp luật</w:t>
      </w:r>
    </w:p>
    <w:p>
      <w:pPr>
        <w:pStyle w:val="Compact"/>
        <w:numPr>
          <w:ilvl w:val="0"/>
          <w:numId w:val="1062"/>
        </w:numPr>
      </w:pPr>
      <w:r>
        <w:t xml:space="preserve">Luật Đầu tư 2020 (Luật số 61/2020/QH14)</w:t>
      </w:r>
    </w:p>
    <w:p>
      <w:pPr>
        <w:pStyle w:val="Compact"/>
        <w:numPr>
          <w:ilvl w:val="0"/>
          <w:numId w:val="1062"/>
        </w:numPr>
      </w:pPr>
      <w:r>
        <w:t xml:space="preserve">Luật Công nghệ cao 2008 (Luật số 21/2008/QH12)</w:t>
      </w:r>
    </w:p>
    <w:p>
      <w:pPr>
        <w:pStyle w:val="Compact"/>
        <w:numPr>
          <w:ilvl w:val="0"/>
          <w:numId w:val="1062"/>
        </w:numPr>
      </w:pPr>
      <w:r>
        <w:t xml:space="preserve">Luật Bảo vệ Môi trường 2020 (Luật số 72/2020/QH14)</w:t>
      </w:r>
    </w:p>
    <w:p>
      <w:pPr>
        <w:pStyle w:val="Compact"/>
        <w:numPr>
          <w:ilvl w:val="0"/>
          <w:numId w:val="1062"/>
        </w:numPr>
      </w:pPr>
      <w:r>
        <w:t xml:space="preserve">Luật Xây dựng 2014 (sửa đổi 2020)</w:t>
      </w:r>
    </w:p>
    <w:p>
      <w:pPr>
        <w:pStyle w:val="Compact"/>
        <w:numPr>
          <w:ilvl w:val="0"/>
          <w:numId w:val="1062"/>
        </w:numPr>
      </w:pPr>
      <w:r>
        <w:t xml:space="preserve">Luật PCCC 2001 (sửa đổi 2013)</w:t>
      </w:r>
    </w:p>
    <w:p>
      <w:pPr>
        <w:pStyle w:val="Compact"/>
        <w:numPr>
          <w:ilvl w:val="0"/>
          <w:numId w:val="1062"/>
        </w:numPr>
      </w:pPr>
      <w:r>
        <w:t xml:space="preserve">Nghị định 31/2021/NĐ-CP (Hướng dẫn Luật Đầu tư)</w:t>
      </w:r>
    </w:p>
    <w:p>
      <w:pPr>
        <w:pStyle w:val="Compact"/>
        <w:numPr>
          <w:ilvl w:val="0"/>
          <w:numId w:val="1062"/>
        </w:numPr>
      </w:pPr>
      <w:r>
        <w:t xml:space="preserve">Nghị định 08/2022/NĐ-CP (Hướng dẫn Luật BVMT)</w:t>
      </w:r>
    </w:p>
    <w:p>
      <w:pPr>
        <w:pStyle w:val="Compact"/>
        <w:numPr>
          <w:ilvl w:val="0"/>
          <w:numId w:val="1062"/>
        </w:numPr>
      </w:pPr>
      <w:r>
        <w:t xml:space="preserve">Nghị định 76/2018/NĐ-CP (Tiêu chí CNC)</w:t>
      </w:r>
    </w:p>
    <w:p>
      <w:pPr>
        <w:pStyle w:val="Compact"/>
        <w:numPr>
          <w:ilvl w:val="0"/>
          <w:numId w:val="1062"/>
        </w:numPr>
      </w:pPr>
      <w:r>
        <w:t xml:space="preserve">Quyết định 38/2020/QĐ-TTg (Danh mục sản phẩm CNC)</w:t>
      </w:r>
    </w:p>
    <w:p>
      <w:pPr>
        <w:pStyle w:val="Compact"/>
        <w:numPr>
          <w:ilvl w:val="0"/>
          <w:numId w:val="1062"/>
        </w:numPr>
      </w:pPr>
      <w:r>
        <w:t xml:space="preserve">Quyết định 2117/QĐ-TTg (Công nghệ cao ưu tiên)</w:t>
      </w:r>
    </w:p>
    <w:p>
      <w:pPr>
        <w:pStyle w:val="Compact"/>
        <w:numPr>
          <w:ilvl w:val="0"/>
          <w:numId w:val="1062"/>
        </w:numPr>
      </w:pPr>
      <w:r>
        <w:t xml:space="preserve">QCVN 06:2022/BXD (PCCC nhà và công trình)</w:t>
      </w:r>
    </w:p>
    <w:p>
      <w:pPr>
        <w:pStyle w:val="Compact"/>
        <w:numPr>
          <w:ilvl w:val="0"/>
          <w:numId w:val="1062"/>
        </w:numPr>
      </w:pPr>
      <w:r>
        <w:t xml:space="preserve">QCVN 40:2011/BTNMT (Nước thải công nghiệp)</w:t>
      </w:r>
    </w:p>
    <w:p>
      <w:pPr>
        <w:pStyle w:val="Compact"/>
        <w:numPr>
          <w:ilvl w:val="0"/>
          <w:numId w:val="1062"/>
        </w:numPr>
      </w:pPr>
      <w:r>
        <w:t xml:space="preserve">Thông tư 36/2023/TT-BTNMT (ĐTM)</w:t>
      </w:r>
    </w:p>
    <w:bookmarkEnd w:id="618"/>
    <w:bookmarkStart w:id="619" w:name="k.2.-báo-cáo-thị-trường"/>
    <w:p>
      <w:pPr>
        <w:pStyle w:val="Heading2"/>
      </w:pPr>
      <w:r>
        <w:rPr>
          <w:rStyle w:val="SectionNumber"/>
        </w:rPr>
        <w:t xml:space="preserve">27.2</w:t>
      </w:r>
      <w:r>
        <w:tab/>
      </w:r>
      <w:r>
        <w:t xml:space="preserve">K.2. Báo cáo Thị trường</w:t>
      </w:r>
    </w:p>
    <w:p>
      <w:pPr>
        <w:pStyle w:val="Compact"/>
        <w:numPr>
          <w:ilvl w:val="0"/>
          <w:numId w:val="1063"/>
        </w:numPr>
      </w:pPr>
      <w:r>
        <w:t xml:space="preserve">MarketsandMarkets,</w:t>
      </w:r>
      <w:r>
        <w:t xml:space="preserve"> </w:t>
      </w:r>
      <w:r>
        <w:t xml:space="preserve">“Global IoT Market Report 2024-2030”</w:t>
      </w:r>
    </w:p>
    <w:p>
      <w:pPr>
        <w:pStyle w:val="Compact"/>
        <w:numPr>
          <w:ilvl w:val="0"/>
          <w:numId w:val="1063"/>
        </w:numPr>
      </w:pPr>
      <w:r>
        <w:t xml:space="preserve">IoT Analytics GmbH,</w:t>
      </w:r>
      <w:r>
        <w:t xml:space="preserve"> </w:t>
      </w:r>
      <w:r>
        <w:t xml:space="preserve">“State of IoT 2024”</w:t>
      </w:r>
    </w:p>
    <w:p>
      <w:pPr>
        <w:pStyle w:val="Compact"/>
        <w:numPr>
          <w:ilvl w:val="0"/>
          <w:numId w:val="1063"/>
        </w:numPr>
      </w:pPr>
      <w:r>
        <w:t xml:space="preserve">IFR,</w:t>
      </w:r>
      <w:r>
        <w:t xml:space="preserve"> </w:t>
      </w:r>
      <w:r>
        <w:t xml:space="preserve">“World Robotics Report 2024”</w:t>
      </w:r>
    </w:p>
    <w:p>
      <w:pPr>
        <w:pStyle w:val="Compact"/>
        <w:numPr>
          <w:ilvl w:val="0"/>
          <w:numId w:val="1063"/>
        </w:numPr>
      </w:pPr>
      <w:r>
        <w:t xml:space="preserve">Mordor Intelligence,</w:t>
      </w:r>
      <w:r>
        <w:t xml:space="preserve"> </w:t>
      </w:r>
      <w:r>
        <w:t xml:space="preserve">“CNC Machine Market 2024-2030”</w:t>
      </w:r>
    </w:p>
    <w:p>
      <w:pPr>
        <w:pStyle w:val="Compact"/>
        <w:numPr>
          <w:ilvl w:val="0"/>
          <w:numId w:val="1063"/>
        </w:numPr>
      </w:pPr>
      <w:r>
        <w:t xml:space="preserve">Grand View Research,</w:t>
      </w:r>
      <w:r>
        <w:t xml:space="preserve"> </w:t>
      </w:r>
      <w:r>
        <w:t xml:space="preserve">“Precision Machining Market 2024-2030”</w:t>
      </w:r>
    </w:p>
    <w:p>
      <w:pPr>
        <w:pStyle w:val="Compact"/>
        <w:numPr>
          <w:ilvl w:val="0"/>
          <w:numId w:val="1063"/>
        </w:numPr>
      </w:pPr>
      <w:r>
        <w:t xml:space="preserve">Structure Research,</w:t>
      </w:r>
      <w:r>
        <w:t xml:space="preserve"> </w:t>
      </w:r>
      <w:r>
        <w:t xml:space="preserve">“Vietnam Data Center Market Update 2024”</w:t>
      </w:r>
    </w:p>
    <w:p>
      <w:pPr>
        <w:pStyle w:val="Compact"/>
        <w:numPr>
          <w:ilvl w:val="0"/>
          <w:numId w:val="1063"/>
        </w:numPr>
      </w:pPr>
      <w:r>
        <w:t xml:space="preserve">Cushman &amp; Wakefield,</w:t>
      </w:r>
      <w:r>
        <w:t xml:space="preserve"> </w:t>
      </w:r>
      <w:r>
        <w:t xml:space="preserve">“Asia Pacific Data Centre Market 2024”</w:t>
      </w:r>
    </w:p>
    <w:p>
      <w:pPr>
        <w:pStyle w:val="Compact"/>
        <w:numPr>
          <w:ilvl w:val="0"/>
          <w:numId w:val="1063"/>
        </w:numPr>
      </w:pPr>
      <w:r>
        <w:t xml:space="preserve">Arizton Advisory,</w:t>
      </w:r>
      <w:r>
        <w:t xml:space="preserve"> </w:t>
      </w:r>
      <w:r>
        <w:t xml:space="preserve">“ASEAN Data Center Market 2024-2029”</w:t>
      </w:r>
    </w:p>
    <w:p>
      <w:pPr>
        <w:pStyle w:val="Compact"/>
        <w:numPr>
          <w:ilvl w:val="0"/>
          <w:numId w:val="1063"/>
        </w:numPr>
      </w:pPr>
      <w:r>
        <w:t xml:space="preserve">IDC Vietnam,</w:t>
      </w:r>
      <w:r>
        <w:t xml:space="preserve"> </w:t>
      </w:r>
      <w:r>
        <w:t xml:space="preserve">“Vietnam ICT Market Report 2024”</w:t>
      </w:r>
    </w:p>
    <w:p>
      <w:pPr>
        <w:pStyle w:val="Compact"/>
        <w:numPr>
          <w:ilvl w:val="0"/>
          <w:numId w:val="1063"/>
        </w:numPr>
      </w:pPr>
      <w:r>
        <w:t xml:space="preserve">McKinsey &amp; Company,</w:t>
      </w:r>
      <w:r>
        <w:t xml:space="preserve"> </w:t>
      </w:r>
      <w:r>
        <w:t xml:space="preserve">“Industry 4.0 Value Creation 2024”</w:t>
      </w:r>
    </w:p>
    <w:bookmarkEnd w:id="619"/>
    <w:bookmarkStart w:id="620" w:name="k.3.-tiêu-chuẩn-kỹ-thuật"/>
    <w:p>
      <w:pPr>
        <w:pStyle w:val="Heading2"/>
      </w:pPr>
      <w:r>
        <w:rPr>
          <w:rStyle w:val="SectionNumber"/>
        </w:rPr>
        <w:t xml:space="preserve">27.3</w:t>
      </w:r>
      <w:r>
        <w:tab/>
      </w:r>
      <w:r>
        <w:t xml:space="preserve">K.3. Tiêu chuẩn Kỹ thuật</w:t>
      </w:r>
    </w:p>
    <w:p>
      <w:pPr>
        <w:pStyle w:val="Compact"/>
        <w:numPr>
          <w:ilvl w:val="0"/>
          <w:numId w:val="1064"/>
        </w:numPr>
      </w:pPr>
      <w:r>
        <w:t xml:space="preserve">Uptime Institute Tier Standard — Tier III (Concurrently Maintainable)</w:t>
      </w:r>
    </w:p>
    <w:p>
      <w:pPr>
        <w:pStyle w:val="Compact"/>
        <w:numPr>
          <w:ilvl w:val="0"/>
          <w:numId w:val="1064"/>
        </w:numPr>
      </w:pPr>
      <w:r>
        <w:t xml:space="preserve">ASHRAE TC 9.9 — Thermal Guidelines for Data Processing Environments</w:t>
      </w:r>
    </w:p>
    <w:p>
      <w:pPr>
        <w:pStyle w:val="Compact"/>
        <w:numPr>
          <w:ilvl w:val="0"/>
          <w:numId w:val="1064"/>
        </w:numPr>
      </w:pPr>
      <w:r>
        <w:t xml:space="preserve">ISO 9001:2015 — Quality Management Systems</w:t>
      </w:r>
    </w:p>
    <w:p>
      <w:pPr>
        <w:pStyle w:val="Compact"/>
        <w:numPr>
          <w:ilvl w:val="0"/>
          <w:numId w:val="1064"/>
        </w:numPr>
      </w:pPr>
      <w:r>
        <w:t xml:space="preserve">ISO 14001:2015 — Environmental Management Systems</w:t>
      </w:r>
    </w:p>
    <w:p>
      <w:pPr>
        <w:pStyle w:val="Compact"/>
        <w:numPr>
          <w:ilvl w:val="0"/>
          <w:numId w:val="1064"/>
        </w:numPr>
      </w:pPr>
      <w:r>
        <w:t xml:space="preserve">ISO 45001:2018 — Occupational Health and Safety</w:t>
      </w:r>
    </w:p>
    <w:p>
      <w:pPr>
        <w:pStyle w:val="Compact"/>
        <w:numPr>
          <w:ilvl w:val="0"/>
          <w:numId w:val="1064"/>
        </w:numPr>
      </w:pPr>
      <w:r>
        <w:t xml:space="preserve">ISO 27001:2022 — Information Security Management</w:t>
      </w:r>
    </w:p>
    <w:p>
      <w:pPr>
        <w:pStyle w:val="Compact"/>
        <w:numPr>
          <w:ilvl w:val="0"/>
          <w:numId w:val="1064"/>
        </w:numPr>
      </w:pPr>
      <w:r>
        <w:t xml:space="preserve">IATF 16949:2016 — Automotive Quality Management</w:t>
      </w:r>
    </w:p>
    <w:p>
      <w:pPr>
        <w:pStyle w:val="Compact"/>
        <w:numPr>
          <w:ilvl w:val="0"/>
          <w:numId w:val="1064"/>
        </w:numPr>
      </w:pPr>
      <w:r>
        <w:t xml:space="preserve">AS9100 Rev D — Aerospace Quality Management</w:t>
      </w:r>
    </w:p>
    <w:p>
      <w:pPr>
        <w:pStyle w:val="Compact"/>
        <w:numPr>
          <w:ilvl w:val="0"/>
          <w:numId w:val="1064"/>
        </w:numPr>
      </w:pPr>
      <w:r>
        <w:t xml:space="preserve">IEC 61508 — Functional Safety</w:t>
      </w:r>
    </w:p>
    <w:p>
      <w:pPr>
        <w:pStyle w:val="Compact"/>
        <w:numPr>
          <w:ilvl w:val="0"/>
          <w:numId w:val="1064"/>
        </w:numPr>
      </w:pPr>
      <w:r>
        <w:t xml:space="preserve">NFPA 75 — Protection of IT Equipment</w:t>
      </w:r>
    </w:p>
    <w:p>
      <w:pPr>
        <w:pStyle w:val="Compact"/>
        <w:numPr>
          <w:ilvl w:val="0"/>
          <w:numId w:val="1064"/>
        </w:numPr>
      </w:pPr>
      <w:r>
        <w:t xml:space="preserve">NFPA 76 — Protection of Telecommunications Facilities</w:t>
      </w:r>
    </w:p>
    <w:p>
      <w:pPr>
        <w:pStyle w:val="Compact"/>
        <w:numPr>
          <w:ilvl w:val="0"/>
          <w:numId w:val="1064"/>
        </w:numPr>
      </w:pPr>
      <w:r>
        <w:t xml:space="preserve">TCVN 9386:2012 — Thiết kế công trình chịu động đất</w:t>
      </w:r>
    </w:p>
    <w:p>
      <w:r>
        <w:pict>
          <v:rect style="width:0;height:1.5pt" o:hralign="center" o:hrstd="t" o:hr="t"/>
        </w:pict>
      </w:r>
    </w:p>
    <w:bookmarkEnd w:id="620"/>
    <w:bookmarkEnd w:id="621"/>
    <w:bookmarkStart w:id="709" w:name="phụ-lục-l-thiết-kế-hạ-tầng-me-chi-tiết"/>
    <w:p>
      <w:pPr>
        <w:pStyle w:val="Heading1"/>
      </w:pPr>
      <w:r>
        <w:rPr>
          <w:rStyle w:val="SectionNumber"/>
        </w:rPr>
        <w:t xml:space="preserve">28</w:t>
      </w:r>
      <w:r>
        <w:tab/>
      </w:r>
      <w:r>
        <w:t xml:space="preserve">PHỤ LỤC L: THIẾT KẾ HẠ TẦNG M&amp;E CHI TIẾT</w:t>
      </w:r>
    </w:p>
    <w:p>
      <w:r>
        <w:pict>
          <v:rect style="width:0;height:1.5pt" o:hralign="center" o:hrstd="t" o:hr="t"/>
        </w:pict>
      </w:r>
    </w:p>
    <w:bookmarkStart w:id="623" w:name="l.1.-tổng-quan-thiết-kế-me"/>
    <w:p>
      <w:pPr>
        <w:pStyle w:val="Heading2"/>
      </w:pPr>
      <w:r>
        <w:rPr>
          <w:rStyle w:val="SectionNumber"/>
        </w:rPr>
        <w:t xml:space="preserve">28.1</w:t>
      </w:r>
      <w:r>
        <w:tab/>
      </w:r>
      <w:r>
        <w:t xml:space="preserve">L.1. Tổng quan Thiết kế M&amp;E</w:t>
      </w:r>
    </w:p>
    <w:p>
      <w:pPr>
        <w:pStyle w:val="FirstParagraph"/>
      </w:pPr>
      <w:r>
        <w:t xml:space="preserve">Phụ lục này trình bày chi tiết thiết kế Cơ — Điện — Nước — PCCC cho toàn bộ tổ hợp 1 tòa nhà 3 tầng (Tầng 1: CNC + DC, Tầng 2: IoT/SMT, Tầng 3: VP/R&amp;D) trên khuôn viên 1 ha tại KCNC TP.HCM. Thiết kế tuân thủ các tiêu chuẩn quốc tế (Uptime Tier III, ASHRAE, IEC, NFPA) và tiêu chuẩn Việt Nam (QCVN, TCVN).</w:t>
      </w:r>
    </w:p>
    <w:bookmarkStart w:id="622" w:name="l.1.1.-nguyên-tắc-thiết-kế"/>
    <w:p>
      <w:pPr>
        <w:pStyle w:val="Heading3"/>
      </w:pPr>
      <w:r>
        <w:rPr>
          <w:rStyle w:val="SectionNumber"/>
        </w:rPr>
        <w:t xml:space="preserve">28.1.1</w:t>
      </w:r>
      <w:r>
        <w:tab/>
      </w:r>
      <w:r>
        <w:t xml:space="preserve">L.1.1. Nguyên tắc Thiết kế</w:t>
      </w:r>
    </w:p>
    <w:p>
      <w:pPr>
        <w:pStyle w:val="Compact"/>
        <w:numPr>
          <w:ilvl w:val="0"/>
          <w:numId w:val="1065"/>
        </w:numPr>
      </w:pPr>
      <w:r>
        <w:rPr>
          <w:b/>
          <w:bCs/>
        </w:rPr>
        <w:t xml:space="preserve">Đồng vận hành (Concurrently Maintainable) — Tier III:</w:t>
      </w:r>
      <w:r>
        <w:t xml:space="preserve"> </w:t>
      </w:r>
      <w:r>
        <w:t xml:space="preserve">Mọi thiết bị có thể bảo trì mà không gián đoạn hoạt động IT</w:t>
      </w:r>
    </w:p>
    <w:p>
      <w:pPr>
        <w:pStyle w:val="Compact"/>
        <w:numPr>
          <w:ilvl w:val="0"/>
          <w:numId w:val="1065"/>
        </w:numPr>
      </w:pPr>
      <w:r>
        <w:rPr>
          <w:b/>
          <w:bCs/>
        </w:rPr>
        <w:t xml:space="preserve">N+1 Redundancy:</w:t>
      </w:r>
      <w:r>
        <w:t xml:space="preserve"> </w:t>
      </w:r>
      <w:r>
        <w:t xml:space="preserve">Mỗi hệ thống có tối thiểu 1 thiết bị dự phòng</w:t>
      </w:r>
    </w:p>
    <w:p>
      <w:pPr>
        <w:pStyle w:val="Compact"/>
        <w:numPr>
          <w:ilvl w:val="0"/>
          <w:numId w:val="1065"/>
        </w:numPr>
      </w:pPr>
      <w:r>
        <w:rPr>
          <w:b/>
          <w:bCs/>
        </w:rPr>
        <w:t xml:space="preserve">2N Power Distribution:</w:t>
      </w:r>
      <w:r>
        <w:t xml:space="preserve"> </w:t>
      </w:r>
      <w:r>
        <w:t xml:space="preserve">Hai đường cấp điện độc lập cho IT (Path A + Path B)</w:t>
      </w:r>
    </w:p>
    <w:p>
      <w:pPr>
        <w:pStyle w:val="Compact"/>
        <w:numPr>
          <w:ilvl w:val="0"/>
          <w:numId w:val="1065"/>
        </w:numPr>
      </w:pPr>
      <w:r>
        <w:rPr>
          <w:b/>
          <w:bCs/>
        </w:rPr>
        <w:t xml:space="preserve">Phân vùng rõ ràng:</w:t>
      </w:r>
      <w:r>
        <w:t xml:space="preserve"> </w:t>
      </w:r>
      <w:r>
        <w:t xml:space="preserve">Khoảng cách ≥25 m giữa DC và CNC để kiểm soát rung</w:t>
      </w:r>
    </w:p>
    <w:p>
      <w:pPr>
        <w:pStyle w:val="Compact"/>
        <w:numPr>
          <w:ilvl w:val="0"/>
          <w:numId w:val="1065"/>
        </w:numPr>
      </w:pPr>
      <w:r>
        <w:rPr>
          <w:b/>
          <w:bCs/>
        </w:rPr>
        <w:t xml:space="preserve">Tính mở rộng (Scalability):</w:t>
      </w:r>
      <w:r>
        <w:t xml:space="preserve"> </w:t>
      </w:r>
      <w:r>
        <w:t xml:space="preserve">Thiết kế cho Phase 2 từ đầu, chỉ lắp đặt theo nhu cầu</w:t>
      </w:r>
    </w:p>
    <w:p>
      <w:pPr>
        <w:pStyle w:val="Compact"/>
        <w:numPr>
          <w:ilvl w:val="0"/>
          <w:numId w:val="1065"/>
        </w:numPr>
      </w:pPr>
      <w:r>
        <w:rPr>
          <w:b/>
          <w:bCs/>
        </w:rPr>
        <w:t xml:space="preserve">Hiệu quả năng lượng:</w:t>
      </w:r>
      <w:r>
        <w:t xml:space="preserve"> </w:t>
      </w:r>
      <w:r>
        <w:t xml:space="preserve">PUE mục tiêu ≤1,35 (đạt thực tế 1,32)</w:t>
      </w:r>
    </w:p>
    <w:p>
      <w:r>
        <w:pict>
          <v:rect style="width:0;height:1.5pt" o:hralign="center" o:hrstd="t" o:hr="t"/>
        </w:pict>
      </w:r>
    </w:p>
    <w:bookmarkEnd w:id="622"/>
    <w:bookmarkEnd w:id="623"/>
    <w:bookmarkStart w:id="647" w:name="l.2.-khối-a-datacenter-chi-tiết"/>
    <w:p>
      <w:pPr>
        <w:pStyle w:val="Heading2"/>
      </w:pPr>
      <w:r>
        <w:rPr>
          <w:rStyle w:val="SectionNumber"/>
        </w:rPr>
        <w:t xml:space="preserve">28.2</w:t>
      </w:r>
      <w:r>
        <w:tab/>
      </w:r>
      <w:r>
        <w:t xml:space="preserve">L.2. Khối A — Datacenter Chi tiết</w:t>
      </w:r>
    </w:p>
    <w:bookmarkStart w:id="624" w:name="l.2.1.-kiến-trúc-data-hall"/>
    <w:p>
      <w:pPr>
        <w:pStyle w:val="Heading3"/>
      </w:pPr>
      <w:r>
        <w:rPr>
          <w:rStyle w:val="SectionNumber"/>
        </w:rPr>
        <w:t xml:space="preserve">28.2.1</w:t>
      </w:r>
      <w:r>
        <w:tab/>
      </w:r>
      <w:r>
        <w:t xml:space="preserve">L.2.1. Kiến trúc Data Hall</w:t>
      </w:r>
    </w:p>
    <w:tbl>
      <w:tblPr>
        <w:tblStyle w:val="Table"/>
        <w:tblW w:type="pct" w:w="5000"/>
        <w:tblLayout w:type="fixed"/>
        <w:tblLook w:firstRow="1" w:lastRow="0" w:firstColumn="0" w:lastColumn="0" w:noHBand="0" w:noVBand="0" w:val="0020"/>
      </w:tblPr>
      <w:tblGrid>
        <w:gridCol w:w="2236"/>
        <w:gridCol w:w="2236"/>
        <w:gridCol w:w="2608"/>
        <w:gridCol w:w="838"/>
      </w:tblGrid>
      <w:tr>
        <w:trPr>
          <w:tblHeader w:val="on"/>
        </w:trPr>
        <w:tc>
          <w:tcPr/>
          <w:p>
            <w:pPr>
              <w:pStyle w:val="Compact"/>
            </w:pPr>
            <w:r>
              <w:t xml:space="preserve">Thông số</w:t>
            </w:r>
          </w:p>
        </w:tc>
        <w:tc>
          <w:tcPr/>
          <w:p>
            <w:pPr>
              <w:pStyle w:val="Compact"/>
            </w:pPr>
            <w:r>
              <w:t xml:space="preserve">Zone 1 (Colocation)</w:t>
            </w:r>
          </w:p>
        </w:tc>
        <w:tc>
          <w:tcPr/>
          <w:p>
            <w:pPr>
              <w:pStyle w:val="Compact"/>
            </w:pPr>
            <w:r>
              <w:t xml:space="preserve">Zone 2 (AI/HPC)</w:t>
            </w:r>
          </w:p>
        </w:tc>
        <w:tc>
          <w:tcPr/>
          <w:p>
            <w:pPr>
              <w:pStyle w:val="Compact"/>
            </w:pPr>
            <w:r>
              <w:t xml:space="preserve">Đơn vị</w:t>
            </w:r>
          </w:p>
        </w:tc>
      </w:tr>
      <w:tr>
        <w:tc>
          <w:tcPr/>
          <w:p>
            <w:pPr>
              <w:pStyle w:val="Compact"/>
            </w:pPr>
            <w:r>
              <w:t xml:space="preserve">Diện tích</w:t>
            </w:r>
          </w:p>
        </w:tc>
        <w:tc>
          <w:tcPr/>
          <w:p>
            <w:pPr>
              <w:pStyle w:val="Compact"/>
            </w:pPr>
            <w:r>
              <w:t xml:space="preserve">900</w:t>
            </w:r>
          </w:p>
        </w:tc>
        <w:tc>
          <w:tcPr/>
          <w:p>
            <w:pPr>
              <w:pStyle w:val="Compact"/>
            </w:pPr>
            <w:r>
              <w:t xml:space="preserve">600</w:t>
            </w:r>
          </w:p>
        </w:tc>
        <w:tc>
          <w:tcPr/>
          <w:p>
            <w:pPr>
              <w:pStyle w:val="Compact"/>
            </w:pPr>
            <w:r>
              <w:t xml:space="preserve">m²</w:t>
            </w:r>
          </w:p>
        </w:tc>
      </w:tr>
      <w:tr>
        <w:tc>
          <w:tcPr/>
          <w:p>
            <w:pPr>
              <w:pStyle w:val="Compact"/>
            </w:pPr>
            <w:r>
              <w:t xml:space="preserve">Racking capacity</w:t>
            </w:r>
          </w:p>
        </w:tc>
        <w:tc>
          <w:tcPr/>
          <w:p>
            <w:pPr>
              <w:pStyle w:val="Compact"/>
            </w:pPr>
            <w:r>
              <w:t xml:space="preserve">50 racks</w:t>
            </w:r>
          </w:p>
        </w:tc>
        <w:tc>
          <w:tcPr/>
          <w:p>
            <w:pPr>
              <w:pStyle w:val="Compact"/>
            </w:pPr>
            <w:r>
              <w:t xml:space="preserve">50 racks</w:t>
            </w:r>
          </w:p>
        </w:tc>
        <w:tc>
          <w:tcPr/>
          <w:p>
            <w:pPr>
              <w:pStyle w:val="Compact"/>
            </w:pPr>
            <w:r>
              <w:t xml:space="preserve">rack 42U</w:t>
            </w:r>
          </w:p>
        </w:tc>
      </w:tr>
      <w:tr>
        <w:tc>
          <w:tcPr/>
          <w:p>
            <w:pPr>
              <w:pStyle w:val="Compact"/>
            </w:pPr>
            <w:r>
              <w:t xml:space="preserve">Density mục tiêu</w:t>
            </w:r>
          </w:p>
        </w:tc>
        <w:tc>
          <w:tcPr/>
          <w:p>
            <w:pPr>
              <w:pStyle w:val="Compact"/>
            </w:pPr>
            <w:r>
              <w:t xml:space="preserve">5-15 kW/rack</w:t>
            </w:r>
          </w:p>
        </w:tc>
        <w:tc>
          <w:tcPr/>
          <w:p>
            <w:pPr>
              <w:pStyle w:val="Compact"/>
            </w:pPr>
            <w:r>
              <w:t xml:space="preserve">30-60 kW/rack</w:t>
            </w:r>
          </w:p>
        </w:tc>
        <w:tc>
          <w:tcPr/>
          <w:p>
            <w:pPr>
              <w:pStyle w:val="Compact"/>
            </w:pPr>
            <w:r>
              <w:t xml:space="preserve">kW/rack</w:t>
            </w:r>
          </w:p>
        </w:tc>
      </w:tr>
      <w:tr>
        <w:tc>
          <w:tcPr/>
          <w:p>
            <w:pPr>
              <w:pStyle w:val="Compact"/>
            </w:pPr>
            <w:r>
              <w:t xml:space="preserve">Tổng IT Load thiết kế</w:t>
            </w:r>
          </w:p>
        </w:tc>
        <w:tc>
          <w:tcPr/>
          <w:p>
            <w:pPr>
              <w:pStyle w:val="Compact"/>
            </w:pPr>
            <w:r>
              <w:t xml:space="preserve">500 kW</w:t>
            </w:r>
          </w:p>
        </w:tc>
        <w:tc>
          <w:tcPr/>
          <w:p>
            <w:pPr>
              <w:pStyle w:val="Compact"/>
            </w:pPr>
            <w:r>
              <w:t xml:space="preserve">2.500 kW</w:t>
            </w:r>
          </w:p>
        </w:tc>
        <w:tc>
          <w:tcPr/>
          <w:p>
            <w:pPr>
              <w:pStyle w:val="Compact"/>
            </w:pPr>
            <w:r>
              <w:t xml:space="preserve">kW</w:t>
            </w:r>
          </w:p>
        </w:tc>
      </w:tr>
      <w:tr>
        <w:tc>
          <w:tcPr/>
          <w:p>
            <w:pPr>
              <w:pStyle w:val="Compact"/>
            </w:pPr>
            <w:r>
              <w:t xml:space="preserve">Cooling architecture</w:t>
            </w:r>
          </w:p>
        </w:tc>
        <w:tc>
          <w:tcPr/>
          <w:p>
            <w:pPr>
              <w:pStyle w:val="Compact"/>
            </w:pPr>
            <w:r>
              <w:t xml:space="preserve">HAC + In-Row CRAH + RDHX</w:t>
            </w:r>
          </w:p>
        </w:tc>
        <w:tc>
          <w:tcPr/>
          <w:p>
            <w:pPr>
              <w:pStyle w:val="Compact"/>
            </w:pPr>
            <w:r>
              <w:t xml:space="preserve">Direct-to-Chip Liquid + RDHX</w:t>
            </w:r>
          </w:p>
        </w:tc>
        <w:tc>
          <w:tcPr/>
          <w:p>
            <w:pPr>
              <w:pStyle w:val="Compact"/>
            </w:pPr>
            <w:r>
              <w:t xml:space="preserve">—</w:t>
            </w:r>
          </w:p>
        </w:tc>
      </w:tr>
      <w:tr>
        <w:tc>
          <w:tcPr/>
          <w:p>
            <w:pPr>
              <w:pStyle w:val="Compact"/>
            </w:pPr>
            <w:r>
              <w:t xml:space="preserve">Raised floor</w:t>
            </w:r>
          </w:p>
        </w:tc>
        <w:tc>
          <w:tcPr/>
          <w:p>
            <w:pPr>
              <w:pStyle w:val="Compact"/>
            </w:pPr>
            <w:r>
              <w:t xml:space="preserve">800 mm</w:t>
            </w:r>
          </w:p>
        </w:tc>
        <w:tc>
          <w:tcPr/>
          <w:p>
            <w:pPr>
              <w:pStyle w:val="Compact"/>
            </w:pPr>
            <w:r>
              <w:t xml:space="preserve">800 mm</w:t>
            </w:r>
          </w:p>
        </w:tc>
        <w:tc>
          <w:tcPr/>
          <w:p>
            <w:pPr>
              <w:pStyle w:val="Compact"/>
            </w:pPr>
            <w:r>
              <w:t xml:space="preserve">mm</w:t>
            </w:r>
          </w:p>
        </w:tc>
      </w:tr>
      <w:tr>
        <w:tc>
          <w:tcPr/>
          <w:p>
            <w:pPr>
              <w:pStyle w:val="Compact"/>
            </w:pPr>
            <w:r>
              <w:t xml:space="preserve">Floor loading</w:t>
            </w:r>
          </w:p>
        </w:tc>
        <w:tc>
          <w:tcPr/>
          <w:p>
            <w:pPr>
              <w:pStyle w:val="Compact"/>
            </w:pPr>
            <w:r>
              <w:t xml:space="preserve">≥12 kPa</w:t>
            </w:r>
          </w:p>
        </w:tc>
        <w:tc>
          <w:tcPr/>
          <w:p>
            <w:pPr>
              <w:pStyle w:val="Compact"/>
            </w:pPr>
            <w:r>
              <w:t xml:space="preserve">≥15 kPa</w:t>
            </w:r>
          </w:p>
        </w:tc>
        <w:tc>
          <w:tcPr/>
          <w:p>
            <w:pPr>
              <w:pStyle w:val="Compact"/>
            </w:pPr>
            <w:r>
              <w:t xml:space="preserve">kPa</w:t>
            </w:r>
          </w:p>
        </w:tc>
      </w:tr>
    </w:tbl>
    <w:bookmarkEnd w:id="624"/>
    <w:bookmarkStart w:id="625" w:name="l.2.2.-khu-vực-phụ-trợ-tầng-1"/>
    <w:p>
      <w:pPr>
        <w:pStyle w:val="Heading3"/>
      </w:pPr>
      <w:r>
        <w:rPr>
          <w:rStyle w:val="SectionNumber"/>
        </w:rPr>
        <w:t xml:space="preserve">28.2.2</w:t>
      </w:r>
      <w:r>
        <w:tab/>
      </w:r>
      <w:r>
        <w:t xml:space="preserve">L.2.2. Khu vực Phụ trợ — Tầng 1</w:t>
      </w:r>
    </w:p>
    <w:tbl>
      <w:tblPr>
        <w:tblStyle w:val="Table"/>
        <w:tblW w:type="pct" w:w="5000"/>
        <w:tblLayout w:type="fixed"/>
        <w:tblLook w:firstRow="1" w:lastRow="0" w:firstColumn="0" w:lastColumn="0" w:noHBand="0" w:noVBand="0" w:val="0020"/>
      </w:tblPr>
      <w:tblGrid>
        <w:gridCol w:w="2509"/>
        <w:gridCol w:w="1333"/>
        <w:gridCol w:w="4077"/>
      </w:tblGrid>
      <w:tr>
        <w:trPr>
          <w:tblHeader w:val="on"/>
        </w:trPr>
        <w:tc>
          <w:tcPr/>
          <w:p>
            <w:pPr>
              <w:pStyle w:val="Compact"/>
            </w:pPr>
            <w:r>
              <w:t xml:space="preserve">Phòng</w:t>
            </w:r>
          </w:p>
        </w:tc>
        <w:tc>
          <w:tcPr/>
          <w:p>
            <w:pPr>
              <w:pStyle w:val="Compact"/>
              <w:jc w:val="right"/>
            </w:pPr>
            <w:r>
              <w:t xml:space="preserve">Diện tích (m²)</w:t>
            </w:r>
          </w:p>
        </w:tc>
        <w:tc>
          <w:tcPr/>
          <w:p>
            <w:pPr>
              <w:pStyle w:val="Compact"/>
            </w:pPr>
            <w:r>
              <w:t xml:space="preserve">Chức năng</w:t>
            </w:r>
          </w:p>
        </w:tc>
      </w:tr>
      <w:tr>
        <w:tc>
          <w:tcPr/>
          <w:p>
            <w:pPr>
              <w:pStyle w:val="Compact"/>
            </w:pPr>
            <w:r>
              <w:t xml:space="preserve">NOC (Network Operations Center)</w:t>
            </w:r>
          </w:p>
        </w:tc>
        <w:tc>
          <w:tcPr/>
          <w:p>
            <w:pPr>
              <w:pStyle w:val="Compact"/>
              <w:jc w:val="right"/>
            </w:pPr>
            <w:r>
              <w:t xml:space="preserve">80</w:t>
            </w:r>
          </w:p>
        </w:tc>
        <w:tc>
          <w:tcPr/>
          <w:p>
            <w:pPr>
              <w:pStyle w:val="Compact"/>
            </w:pPr>
            <w:r>
              <w:t xml:space="preserve">Giám sát 24/7, 6 workstation + video wall 3×3 55”</w:t>
            </w:r>
          </w:p>
        </w:tc>
      </w:tr>
      <w:tr>
        <w:tc>
          <w:tcPr/>
          <w:p>
            <w:pPr>
              <w:pStyle w:val="Compact"/>
            </w:pPr>
            <w:r>
              <w:t xml:space="preserve">SOC (Security Operations Center)</w:t>
            </w:r>
          </w:p>
        </w:tc>
        <w:tc>
          <w:tcPr/>
          <w:p>
            <w:pPr>
              <w:pStyle w:val="Compact"/>
              <w:jc w:val="right"/>
            </w:pPr>
            <w:r>
              <w:t xml:space="preserve">40</w:t>
            </w:r>
          </w:p>
        </w:tc>
        <w:tc>
          <w:tcPr/>
          <w:p>
            <w:pPr>
              <w:pStyle w:val="Compact"/>
            </w:pPr>
            <w:r>
              <w:t xml:space="preserve">CCTV monitoring, access control audit</w:t>
            </w:r>
          </w:p>
        </w:tc>
      </w:tr>
      <w:tr>
        <w:tc>
          <w:tcPr/>
          <w:p>
            <w:pPr>
              <w:pStyle w:val="Compact"/>
            </w:pPr>
            <w:r>
              <w:t xml:space="preserve">Meet-me Room (MMR)</w:t>
            </w:r>
          </w:p>
        </w:tc>
        <w:tc>
          <w:tcPr/>
          <w:p>
            <w:pPr>
              <w:pStyle w:val="Compact"/>
              <w:jc w:val="right"/>
            </w:pPr>
            <w:r>
              <w:t xml:space="preserve">30</w:t>
            </w:r>
          </w:p>
        </w:tc>
        <w:tc>
          <w:tcPr/>
          <w:p>
            <w:pPr>
              <w:pStyle w:val="Compact"/>
            </w:pPr>
            <w:r>
              <w:t xml:space="preserve">Fiber patching, carrier entry, 2 racks</w:t>
            </w:r>
          </w:p>
        </w:tc>
      </w:tr>
      <w:tr>
        <w:tc>
          <w:tcPr/>
          <w:p>
            <w:pPr>
              <w:pStyle w:val="Compact"/>
            </w:pPr>
            <w:r>
              <w:t xml:space="preserve">Staging Area</w:t>
            </w:r>
          </w:p>
        </w:tc>
        <w:tc>
          <w:tcPr/>
          <w:p>
            <w:pPr>
              <w:pStyle w:val="Compact"/>
              <w:jc w:val="right"/>
            </w:pPr>
            <w:r>
              <w:t xml:space="preserve">50</w:t>
            </w:r>
          </w:p>
        </w:tc>
        <w:tc>
          <w:tcPr/>
          <w:p>
            <w:pPr>
              <w:pStyle w:val="Compact"/>
            </w:pPr>
            <w:r>
              <w:t xml:space="preserve">Equipment receiving, burn-in test (24-72h)</w:t>
            </w:r>
          </w:p>
        </w:tc>
      </w:tr>
      <w:tr>
        <w:tc>
          <w:tcPr/>
          <w:p>
            <w:pPr>
              <w:pStyle w:val="Compact"/>
            </w:pPr>
            <w:r>
              <w:t xml:space="preserve">Loading Dock</w:t>
            </w:r>
          </w:p>
        </w:tc>
        <w:tc>
          <w:tcPr/>
          <w:p>
            <w:pPr>
              <w:pStyle w:val="Compact"/>
              <w:jc w:val="right"/>
            </w:pPr>
            <w:r>
              <w:t xml:space="preserve">30</w:t>
            </w:r>
          </w:p>
        </w:tc>
        <w:tc>
          <w:tcPr/>
          <w:p>
            <w:pPr>
              <w:pStyle w:val="Compact"/>
            </w:pPr>
            <w:r>
              <w:t xml:space="preserve">Cửa 3m × 3m, dock leveler (truck loading)</w:t>
            </w:r>
          </w:p>
        </w:tc>
      </w:tr>
    </w:tbl>
    <w:bookmarkEnd w:id="625"/>
    <w:bookmarkStart w:id="626" w:name="l.2.3.-khu-vực-phụ-trợ-tầng-2"/>
    <w:p>
      <w:pPr>
        <w:pStyle w:val="Heading3"/>
      </w:pPr>
      <w:r>
        <w:rPr>
          <w:rStyle w:val="SectionNumber"/>
        </w:rPr>
        <w:t xml:space="preserve">28.2.3</w:t>
      </w:r>
      <w:r>
        <w:tab/>
      </w:r>
      <w:r>
        <w:t xml:space="preserve">L.2.3. Khu vực Phụ trợ — Tầng 2</w:t>
      </w:r>
    </w:p>
    <w:tbl>
      <w:tblPr>
        <w:tblStyle w:val="Table"/>
        <w:tblW w:type="pct" w:w="5000"/>
        <w:tblLayout w:type="fixed"/>
        <w:tblLook w:firstRow="1" w:lastRow="0" w:firstColumn="0" w:lastColumn="0" w:noHBand="0" w:noVBand="0" w:val="0020"/>
      </w:tblPr>
      <w:tblGrid>
        <w:gridCol w:w="2053"/>
        <w:gridCol w:w="1662"/>
        <w:gridCol w:w="4204"/>
      </w:tblGrid>
      <w:tr>
        <w:trPr>
          <w:tblHeader w:val="on"/>
        </w:trPr>
        <w:tc>
          <w:tcPr/>
          <w:p>
            <w:pPr>
              <w:pStyle w:val="Compact"/>
            </w:pPr>
            <w:r>
              <w:t xml:space="preserve">Phòng</w:t>
            </w:r>
          </w:p>
        </w:tc>
        <w:tc>
          <w:tcPr/>
          <w:p>
            <w:pPr>
              <w:pStyle w:val="Compact"/>
              <w:jc w:val="right"/>
            </w:pPr>
            <w:r>
              <w:t xml:space="preserve">Diện tích (m²)</w:t>
            </w:r>
          </w:p>
        </w:tc>
        <w:tc>
          <w:tcPr/>
          <w:p>
            <w:pPr>
              <w:pStyle w:val="Compact"/>
            </w:pPr>
            <w:r>
              <w:t xml:space="preserve">Chức năng</w:t>
            </w:r>
          </w:p>
        </w:tc>
      </w:tr>
      <w:tr>
        <w:tc>
          <w:tcPr/>
          <w:p>
            <w:pPr>
              <w:pStyle w:val="Compact"/>
            </w:pPr>
            <w:r>
              <w:t xml:space="preserve">UPS Room A</w:t>
            </w:r>
          </w:p>
        </w:tc>
        <w:tc>
          <w:tcPr/>
          <w:p>
            <w:pPr>
              <w:pStyle w:val="Compact"/>
              <w:jc w:val="right"/>
            </w:pPr>
            <w:r>
              <w:t xml:space="preserve">120</w:t>
            </w:r>
          </w:p>
        </w:tc>
        <w:tc>
          <w:tcPr/>
          <w:p>
            <w:pPr>
              <w:pStyle w:val="Compact"/>
            </w:pPr>
            <w:r>
              <w:t xml:space="preserve">UPS Path A (2 × 1.000 kVA LiFePO4)</w:t>
            </w:r>
          </w:p>
        </w:tc>
      </w:tr>
      <w:tr>
        <w:tc>
          <w:tcPr/>
          <w:p>
            <w:pPr>
              <w:pStyle w:val="Compact"/>
            </w:pPr>
            <w:r>
              <w:t xml:space="preserve">UPS Room B</w:t>
            </w:r>
          </w:p>
        </w:tc>
        <w:tc>
          <w:tcPr/>
          <w:p>
            <w:pPr>
              <w:pStyle w:val="Compact"/>
              <w:jc w:val="right"/>
            </w:pPr>
            <w:r>
              <w:t xml:space="preserve">120</w:t>
            </w:r>
          </w:p>
        </w:tc>
        <w:tc>
          <w:tcPr/>
          <w:p>
            <w:pPr>
              <w:pStyle w:val="Compact"/>
            </w:pPr>
            <w:r>
              <w:t xml:space="preserve">UPS Path B (2 × 1.000 kVA LiFePO4)</w:t>
            </w:r>
          </w:p>
        </w:tc>
      </w:tr>
      <w:tr>
        <w:tc>
          <w:tcPr/>
          <w:p>
            <w:pPr>
              <w:pStyle w:val="Compact"/>
            </w:pPr>
            <w:r>
              <w:t xml:space="preserve">Battery Room A</w:t>
            </w:r>
          </w:p>
        </w:tc>
        <w:tc>
          <w:tcPr/>
          <w:p>
            <w:pPr>
              <w:pStyle w:val="Compact"/>
              <w:jc w:val="right"/>
            </w:pPr>
            <w:r>
              <w:t xml:space="preserve">100</w:t>
            </w:r>
          </w:p>
        </w:tc>
        <w:tc>
          <w:tcPr/>
          <w:p>
            <w:pPr>
              <w:pStyle w:val="Compact"/>
            </w:pPr>
            <w:r>
              <w:t xml:space="preserve">LiFePO4 battery string A (15 phút runtime)</w:t>
            </w:r>
          </w:p>
        </w:tc>
      </w:tr>
      <w:tr>
        <w:tc>
          <w:tcPr/>
          <w:p>
            <w:pPr>
              <w:pStyle w:val="Compact"/>
            </w:pPr>
            <w:r>
              <w:t xml:space="preserve">Battery Room B</w:t>
            </w:r>
          </w:p>
        </w:tc>
        <w:tc>
          <w:tcPr/>
          <w:p>
            <w:pPr>
              <w:pStyle w:val="Compact"/>
              <w:jc w:val="right"/>
            </w:pPr>
            <w:r>
              <w:t xml:space="preserve">100</w:t>
            </w:r>
          </w:p>
        </w:tc>
        <w:tc>
          <w:tcPr/>
          <w:p>
            <w:pPr>
              <w:pStyle w:val="Compact"/>
            </w:pPr>
            <w:r>
              <w:t xml:space="preserve">LiFePO4 battery string B (15 phút runtime)</w:t>
            </w:r>
          </w:p>
        </w:tc>
      </w:tr>
      <w:tr>
        <w:tc>
          <w:tcPr/>
          <w:p>
            <w:pPr>
              <w:pStyle w:val="Compact"/>
            </w:pPr>
            <w:r>
              <w:t xml:space="preserve">MDB + Switchgear Room</w:t>
            </w:r>
          </w:p>
        </w:tc>
        <w:tc>
          <w:tcPr/>
          <w:p>
            <w:pPr>
              <w:pStyle w:val="Compact"/>
              <w:jc w:val="right"/>
            </w:pPr>
            <w:r>
              <w:t xml:space="preserve">80</w:t>
            </w:r>
          </w:p>
        </w:tc>
        <w:tc>
          <w:tcPr/>
          <w:p>
            <w:pPr>
              <w:pStyle w:val="Compact"/>
            </w:pPr>
            <w:r>
              <w:t xml:space="preserve">Main Distribution Board 2 × 4.000A</w:t>
            </w:r>
          </w:p>
        </w:tc>
      </w:tr>
      <w:tr>
        <w:tc>
          <w:tcPr/>
          <w:p>
            <w:pPr>
              <w:pStyle w:val="Compact"/>
            </w:pPr>
            <w:r>
              <w:t xml:space="preserve">ATS Room</w:t>
            </w:r>
          </w:p>
        </w:tc>
        <w:tc>
          <w:tcPr/>
          <w:p>
            <w:pPr>
              <w:pStyle w:val="Compact"/>
              <w:jc w:val="right"/>
            </w:pPr>
            <w:r>
              <w:t xml:space="preserve">40</w:t>
            </w:r>
          </w:p>
        </w:tc>
        <w:tc>
          <w:tcPr/>
          <w:p>
            <w:pPr>
              <w:pStyle w:val="Compact"/>
            </w:pPr>
            <w:r>
              <w:t xml:space="preserve">Automatic Transfer Switch 2 × 4.000A</w:t>
            </w:r>
          </w:p>
        </w:tc>
      </w:tr>
      <w:tr>
        <w:tc>
          <w:tcPr/>
          <w:p>
            <w:pPr>
              <w:pStyle w:val="Compact"/>
            </w:pPr>
            <w:r>
              <w:t xml:space="preserve">IT Office</w:t>
            </w:r>
          </w:p>
        </w:tc>
        <w:tc>
          <w:tcPr/>
          <w:p>
            <w:pPr>
              <w:pStyle w:val="Compact"/>
              <w:jc w:val="right"/>
            </w:pPr>
            <w:r>
              <w:t xml:space="preserve">60</w:t>
            </w:r>
          </w:p>
        </w:tc>
        <w:tc>
          <w:tcPr/>
          <w:p>
            <w:pPr>
              <w:pStyle w:val="Compact"/>
            </w:pPr>
            <w:r>
              <w:t xml:space="preserve">DC operations team (6-8 người)</w:t>
            </w:r>
          </w:p>
        </w:tc>
      </w:tr>
    </w:tbl>
    <w:bookmarkEnd w:id="626"/>
    <w:bookmarkStart w:id="627" w:name="l.2.4.-raised-floor-design-chi-tiết"/>
    <w:p>
      <w:pPr>
        <w:pStyle w:val="Heading3"/>
      </w:pPr>
      <w:r>
        <w:rPr>
          <w:rStyle w:val="SectionNumber"/>
        </w:rPr>
        <w:t xml:space="preserve">28.2.4</w:t>
      </w:r>
      <w:r>
        <w:tab/>
      </w:r>
      <w:r>
        <w:t xml:space="preserve">L.2.4. Raised Floor Design Chi tiết</w:t>
      </w:r>
    </w:p>
    <w:tbl>
      <w:tblPr>
        <w:tblStyle w:val="Table"/>
        <w:tblW w:type="pct" w:w="5000"/>
        <w:tblLayout w:type="fixed"/>
        <w:tblLook w:firstRow="1" w:lastRow="0" w:firstColumn="0" w:lastColumn="0" w:noHBand="0" w:noVBand="0" w:val="0020"/>
      </w:tblPr>
      <w:tblGrid>
        <w:gridCol w:w="1628"/>
        <w:gridCol w:w="4441"/>
        <w:gridCol w:w="1480"/>
        <w:gridCol w:w="370"/>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Tiêu chuẩn</w:t>
            </w:r>
          </w:p>
        </w:tc>
        <w:tc>
          <w:tcPr/>
          <w:p>
            <w:pPr>
              <w:pStyle w:val="Compact"/>
              <w:jc w:val="center"/>
            </w:pPr>
            <w:r>
              <w:t xml:space="preserve">Nhãn</w:t>
            </w:r>
          </w:p>
        </w:tc>
      </w:tr>
      <w:tr>
        <w:tc>
          <w:tcPr/>
          <w:p>
            <w:pPr>
              <w:pStyle w:val="Compact"/>
            </w:pPr>
            <w:r>
              <w:t xml:space="preserve">Hệ thống</w:t>
            </w:r>
          </w:p>
        </w:tc>
        <w:tc>
          <w:tcPr/>
          <w:p>
            <w:pPr>
              <w:pStyle w:val="Compact"/>
            </w:pPr>
            <w:r>
              <w:t xml:space="preserve">Steel pedestal + calcium sulphate panel</w:t>
            </w:r>
          </w:p>
        </w:tc>
        <w:tc>
          <w:tcPr/>
          <w:p>
            <w:pPr>
              <w:pStyle w:val="Compact"/>
            </w:pPr>
            <w:r>
              <w:t xml:space="preserve">EN 12825</w:t>
            </w:r>
          </w:p>
        </w:tc>
        <w:tc>
          <w:tcPr/>
          <w:p>
            <w:pPr>
              <w:pStyle w:val="Compact"/>
              <w:jc w:val="center"/>
            </w:pPr>
            <w:r>
              <w:t xml:space="preserve">[B]</w:t>
            </w:r>
          </w:p>
        </w:tc>
      </w:tr>
      <w:tr>
        <w:tc>
          <w:tcPr/>
          <w:p>
            <w:pPr>
              <w:pStyle w:val="Compact"/>
            </w:pPr>
            <w:r>
              <w:t xml:space="preserve">Chiều cao sàn nâng</w:t>
            </w:r>
          </w:p>
        </w:tc>
        <w:tc>
          <w:tcPr/>
          <w:p>
            <w:pPr>
              <w:pStyle w:val="Compact"/>
            </w:pPr>
            <w:r>
              <w:t xml:space="preserve">800 mm (dưới panel đến structural slab)</w:t>
            </w:r>
          </w:p>
        </w:tc>
        <w:tc>
          <w:tcPr/>
          <w:p>
            <w:pPr>
              <w:pStyle w:val="Compact"/>
            </w:pPr>
            <w:r>
              <w:t xml:space="preserve">Uptime Tier III</w:t>
            </w:r>
          </w:p>
        </w:tc>
        <w:tc>
          <w:tcPr/>
          <w:p>
            <w:pPr>
              <w:pStyle w:val="Compact"/>
              <w:jc w:val="center"/>
            </w:pPr>
            <w:r>
              <w:t xml:space="preserve">[A]</w:t>
            </w:r>
          </w:p>
        </w:tc>
      </w:tr>
      <w:tr>
        <w:tc>
          <w:tcPr/>
          <w:p>
            <w:pPr>
              <w:pStyle w:val="Compact"/>
            </w:pPr>
            <w:r>
              <w:t xml:space="preserve">Tải trọng tập trung</w:t>
            </w:r>
          </w:p>
        </w:tc>
        <w:tc>
          <w:tcPr/>
          <w:p>
            <w:pPr>
              <w:pStyle w:val="Compact"/>
            </w:pPr>
            <w:r>
              <w:t xml:space="preserve">≥12 kPa (Colo), ≥15 kPa (AI/HPC)</w:t>
            </w:r>
          </w:p>
        </w:tc>
        <w:tc>
          <w:tcPr/>
          <w:p>
            <w:pPr>
              <w:pStyle w:val="Compact"/>
            </w:pPr>
            <w:r>
              <w:t xml:space="preserve">EN 12825 Grade 5/6</w:t>
            </w:r>
          </w:p>
        </w:tc>
        <w:tc>
          <w:tcPr/>
          <w:p>
            <w:pPr>
              <w:pStyle w:val="Compact"/>
              <w:jc w:val="center"/>
            </w:pPr>
            <w:r>
              <w:t xml:space="preserve">[C]</w:t>
            </w:r>
          </w:p>
        </w:tc>
      </w:tr>
      <w:tr>
        <w:tc>
          <w:tcPr/>
          <w:p>
            <w:pPr>
              <w:pStyle w:val="Compact"/>
            </w:pPr>
            <w:r>
              <w:t xml:space="preserve">Tải trọng phân bố</w:t>
            </w:r>
          </w:p>
        </w:tc>
        <w:tc>
          <w:tcPr/>
          <w:p>
            <w:pPr>
              <w:pStyle w:val="Compact"/>
            </w:pPr>
            <w:r>
              <w:t xml:space="preserve">≥35 kN/m²</w:t>
            </w:r>
          </w:p>
        </w:tc>
        <w:tc>
          <w:tcPr/>
          <w:p>
            <w:pPr>
              <w:pStyle w:val="Compact"/>
            </w:pPr>
            <w:r>
              <w:t xml:space="preserve">EN 12825</w:t>
            </w:r>
          </w:p>
        </w:tc>
        <w:tc>
          <w:tcPr/>
          <w:p>
            <w:pPr>
              <w:pStyle w:val="Compact"/>
              <w:jc w:val="center"/>
            </w:pPr>
            <w:r>
              <w:t xml:space="preserve">[B]</w:t>
            </w:r>
          </w:p>
        </w:tc>
      </w:tr>
      <w:tr>
        <w:tc>
          <w:tcPr/>
          <w:p>
            <w:pPr>
              <w:pStyle w:val="Compact"/>
            </w:pPr>
            <w:r>
              <w:t xml:space="preserve">Panel kích thước</w:t>
            </w:r>
          </w:p>
        </w:tc>
        <w:tc>
          <w:tcPr/>
          <w:p>
            <w:pPr>
              <w:pStyle w:val="Compact"/>
            </w:pPr>
            <w:r>
              <w:t xml:space="preserve">600 × 600 mm</w:t>
            </w:r>
          </w:p>
        </w:tc>
        <w:tc>
          <w:tcPr/>
          <w:p>
            <w:pPr>
              <w:pStyle w:val="Compact"/>
            </w:pPr>
            <w:r>
              <w:t xml:space="preserve">Industry standard</w:t>
            </w:r>
          </w:p>
        </w:tc>
        <w:tc>
          <w:tcPr/>
          <w:p>
            <w:pPr>
              <w:pStyle w:val="Compact"/>
              <w:jc w:val="center"/>
            </w:pPr>
            <w:r>
              <w:t xml:space="preserve">[B]</w:t>
            </w:r>
          </w:p>
        </w:tc>
      </w:tr>
      <w:tr>
        <w:tc>
          <w:tcPr/>
          <w:p>
            <w:pPr>
              <w:pStyle w:val="Compact"/>
            </w:pPr>
            <w:r>
              <w:t xml:space="preserve">Perforated tiles</w:t>
            </w:r>
          </w:p>
        </w:tc>
        <w:tc>
          <w:tcPr/>
          <w:p>
            <w:pPr>
              <w:pStyle w:val="Compact"/>
            </w:pPr>
            <w:r>
              <w:t xml:space="preserve">25% open area (cold aisle)</w:t>
            </w:r>
          </w:p>
        </w:tc>
        <w:tc>
          <w:tcPr/>
          <w:p>
            <w:pPr>
              <w:pStyle w:val="Compact"/>
            </w:pPr>
            <w:r>
              <w:t xml:space="preserve">ASHRAE best practice</w:t>
            </w:r>
          </w:p>
        </w:tc>
        <w:tc>
          <w:tcPr/>
          <w:p>
            <w:pPr>
              <w:pStyle w:val="Compact"/>
              <w:jc w:val="center"/>
            </w:pPr>
            <w:r>
              <w:t xml:space="preserve">[B]</w:t>
            </w:r>
          </w:p>
        </w:tc>
      </w:tr>
      <w:tr>
        <w:tc>
          <w:tcPr/>
          <w:p>
            <w:pPr>
              <w:pStyle w:val="Compact"/>
            </w:pPr>
            <w:r>
              <w:t xml:space="preserve">Air dam</w:t>
            </w:r>
          </w:p>
        </w:tc>
        <w:tc>
          <w:tcPr/>
          <w:p>
            <w:pPr>
              <w:pStyle w:val="Compact"/>
            </w:pPr>
            <w:r>
              <w:t xml:space="preserve">Dưới mỗi rack + blanking panel cho U trống</w:t>
            </w:r>
          </w:p>
        </w:tc>
        <w:tc>
          <w:tcPr/>
          <w:p>
            <w:pPr>
              <w:pStyle w:val="Compact"/>
            </w:pPr>
            <w:r>
              <w:t xml:space="preserve">Best practice</w:t>
            </w:r>
          </w:p>
        </w:tc>
        <w:tc>
          <w:tcPr/>
          <w:p>
            <w:pPr>
              <w:pStyle w:val="Compact"/>
              <w:jc w:val="center"/>
            </w:pPr>
            <w:r>
              <w:t xml:space="preserve">[A]</w:t>
            </w:r>
          </w:p>
        </w:tc>
      </w:tr>
      <w:tr>
        <w:tc>
          <w:tcPr/>
          <w:p>
            <w:pPr>
              <w:pStyle w:val="Compact"/>
            </w:pPr>
            <w:r>
              <w:t xml:space="preserve">Grounding</w:t>
            </w:r>
          </w:p>
        </w:tc>
        <w:tc>
          <w:tcPr/>
          <w:p>
            <w:pPr>
              <w:pStyle w:val="Compact"/>
            </w:pPr>
            <w:r>
              <w:t xml:space="preserve">Mỗi pedestal nối đất, tổng trở ≤1 Ohm</w:t>
            </w:r>
          </w:p>
        </w:tc>
        <w:tc>
          <w:tcPr/>
          <w:p>
            <w:pPr>
              <w:pStyle w:val="Compact"/>
            </w:pPr>
            <w:r>
              <w:t xml:space="preserve">IEC 61000-5-2</w:t>
            </w:r>
          </w:p>
        </w:tc>
        <w:tc>
          <w:tcPr/>
          <w:p>
            <w:pPr>
              <w:pStyle w:val="Compact"/>
              <w:jc w:val="center"/>
            </w:pPr>
            <w:r>
              <w:t xml:space="preserve">[C]</w:t>
            </w:r>
          </w:p>
        </w:tc>
      </w:tr>
      <w:tr>
        <w:tc>
          <w:tcPr/>
          <w:p>
            <w:pPr>
              <w:pStyle w:val="Compact"/>
            </w:pPr>
            <w:r>
              <w:t xml:space="preserve">Chống tĩnh điện</w:t>
            </w:r>
          </w:p>
        </w:tc>
        <w:tc>
          <w:tcPr/>
          <w:p>
            <w:pPr>
              <w:pStyle w:val="Compact"/>
            </w:pPr>
            <w:r>
              <w:t xml:space="preserve">Vinyl conductive flooring (ESD &lt; 10⁶ Ω)</w:t>
            </w:r>
          </w:p>
        </w:tc>
        <w:tc>
          <w:tcPr/>
          <w:p>
            <w:pPr>
              <w:pStyle w:val="Compact"/>
            </w:pPr>
            <w:r>
              <w:t xml:space="preserve">EN 14041</w:t>
            </w:r>
          </w:p>
        </w:tc>
        <w:tc>
          <w:tcPr/>
          <w:p>
            <w:pPr>
              <w:pStyle w:val="Compact"/>
              <w:jc w:val="center"/>
            </w:pPr>
            <w:r>
              <w:t xml:space="preserve">[B]</w:t>
            </w:r>
          </w:p>
        </w:tc>
      </w:tr>
      <w:tr>
        <w:tc>
          <w:tcPr/>
          <w:p>
            <w:pPr>
              <w:pStyle w:val="Compact"/>
            </w:pPr>
            <w:r>
              <w:t xml:space="preserve">Cable management</w:t>
            </w:r>
          </w:p>
        </w:tc>
        <w:tc>
          <w:tcPr/>
          <w:p>
            <w:pPr>
              <w:pStyle w:val="Compact"/>
            </w:pPr>
            <w:r>
              <w:t xml:space="preserve">Under-floor cable tray (chống cháy) + overhead ladder rack</w:t>
            </w:r>
          </w:p>
        </w:tc>
        <w:tc>
          <w:tcPr/>
          <w:p>
            <w:pPr>
              <w:pStyle w:val="Compact"/>
            </w:pPr>
            <w:r>
              <w:t xml:space="preserve">TIA-942</w:t>
            </w:r>
          </w:p>
        </w:tc>
        <w:tc>
          <w:tcPr/>
          <w:p>
            <w:pPr>
              <w:pStyle w:val="Compact"/>
              <w:jc w:val="center"/>
            </w:pPr>
            <w:r>
              <w:t xml:space="preserve">[B]</w:t>
            </w:r>
          </w:p>
        </w:tc>
      </w:tr>
    </w:tbl>
    <w:p>
      <w:pPr>
        <w:pStyle w:val="BodyText"/>
      </w:pPr>
      <w:r>
        <w:rPr>
          <w:i/>
          <w:iCs/>
        </w:rPr>
        <w:t xml:space="preserve">Chi phí ước tính Raised Floor: 180-220 USD/m² × 1.500 m² (Data Hall) = 270.000-330.000 USD [B]</w:t>
      </w:r>
    </w:p>
    <w:bookmarkEnd w:id="627"/>
    <w:bookmarkStart w:id="638" w:name="l.2.5.-cooling-architecture-chi-tiết"/>
    <w:p>
      <w:pPr>
        <w:pStyle w:val="Heading3"/>
      </w:pPr>
      <w:r>
        <w:rPr>
          <w:rStyle w:val="SectionNumber"/>
        </w:rPr>
        <w:t xml:space="preserve">28.2.5</w:t>
      </w:r>
      <w:r>
        <w:tab/>
      </w:r>
      <w:r>
        <w:t xml:space="preserve">L.2.5. Cooling Architecture Chi tiết</w:t>
      </w:r>
    </w:p>
    <w:bookmarkStart w:id="631" w:name="l.2.5.1.-sơ-đồ-tổng-quan-cooling"/>
    <w:p>
      <w:pPr>
        <w:pStyle w:val="Heading4"/>
      </w:pPr>
      <w:r>
        <w:rPr>
          <w:rStyle w:val="SectionNumber"/>
        </w:rPr>
        <w:t xml:space="preserve">28.2.5.1</w:t>
      </w:r>
      <w:r>
        <w:tab/>
      </w:r>
      <w:r>
        <w:t xml:space="preserve">L.2.5.1. Sơ đồ Tổng quan Cooling</w:t>
      </w:r>
    </w:p>
    <w:p>
      <w:pPr>
        <w:pStyle w:val="CaptionedFigure"/>
      </w:pPr>
      <w:r>
        <w:drawing>
          <wp:inline>
            <wp:extent cx="5334000" cy="6958445"/>
            <wp:effectExtent b="0" l="0" r="0" t="0"/>
            <wp:docPr descr="Sơ đồ 37 : bieu_do_037" title="" id="629" name="Picture"/>
            <a:graphic>
              <a:graphicData uri="http://schemas.openxmlformats.org/drawingml/2006/picture">
                <pic:pic>
                  <pic:nvPicPr>
                    <pic:cNvPr descr="mermaid_assets\bieu_do_037.png" id="630" name="Picture"/>
                    <pic:cNvPicPr>
                      <a:picLocks noChangeArrowheads="1" noChangeAspect="1"/>
                    </pic:cNvPicPr>
                  </pic:nvPicPr>
                  <pic:blipFill>
                    <a:blip r:embed="rId628"/>
                    <a:stretch>
                      <a:fillRect/>
                    </a:stretch>
                  </pic:blipFill>
                  <pic:spPr bwMode="auto">
                    <a:xfrm>
                      <a:off x="0" y="0"/>
                      <a:ext cx="5334000" cy="6958445"/>
                    </a:xfrm>
                    <a:prstGeom prst="rect">
                      <a:avLst/>
                    </a:prstGeom>
                    <a:noFill/>
                    <a:ln w="9525">
                      <a:noFill/>
                      <a:headEnd/>
                      <a:tailEnd/>
                    </a:ln>
                  </pic:spPr>
                </pic:pic>
              </a:graphicData>
            </a:graphic>
          </wp:inline>
        </w:drawing>
      </w:r>
    </w:p>
    <w:p>
      <w:pPr>
        <w:pStyle w:val="ImageCaption"/>
      </w:pPr>
      <w:r>
        <w:t xml:space="preserve">Sơ đồ 37 : bieu_do_037</w:t>
      </w:r>
    </w:p>
    <w:bookmarkEnd w:id="631"/>
    <w:bookmarkStart w:id="632" w:name="l.2.5.2.-zone-1-colocation-cooling"/>
    <w:p>
      <w:pPr>
        <w:pStyle w:val="Heading4"/>
      </w:pPr>
      <w:r>
        <w:rPr>
          <w:rStyle w:val="SectionNumber"/>
        </w:rPr>
        <w:t xml:space="preserve">28.2.5.2</w:t>
      </w:r>
      <w:r>
        <w:tab/>
      </w:r>
      <w:r>
        <w:t xml:space="preserve">L.2.5.2. Zone 1 — Colocation Cooling</w:t>
      </w:r>
    </w:p>
    <w:tbl>
      <w:tblPr>
        <w:tblStyle w:val="Table"/>
        <w:tblW w:type="pct" w:w="5000"/>
        <w:tblLayout w:type="fixed"/>
        <w:tblLook w:firstRow="1" w:lastRow="0" w:firstColumn="0" w:lastColumn="0" w:noHBand="0" w:noVBand="0" w:val="0020"/>
      </w:tblPr>
      <w:tblGrid>
        <w:gridCol w:w="1908"/>
        <w:gridCol w:w="5534"/>
        <w:gridCol w:w="477"/>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Cooling Type</w:t>
            </w:r>
          </w:p>
        </w:tc>
        <w:tc>
          <w:tcPr/>
          <w:p>
            <w:pPr>
              <w:pStyle w:val="Compact"/>
            </w:pPr>
            <w:r>
              <w:t xml:space="preserve">Chilled Water In-Row CRAH + Rear-Door Heat Exchanger</w:t>
            </w:r>
          </w:p>
        </w:tc>
        <w:tc>
          <w:tcPr/>
          <w:p>
            <w:pPr>
              <w:pStyle w:val="Compact"/>
              <w:jc w:val="center"/>
            </w:pPr>
            <w:r>
              <w:t xml:space="preserve">[A]</w:t>
            </w:r>
          </w:p>
        </w:tc>
      </w:tr>
      <w:tr>
        <w:tc>
          <w:tcPr/>
          <w:p>
            <w:pPr>
              <w:pStyle w:val="Compact"/>
            </w:pPr>
            <w:r>
              <w:t xml:space="preserve">In-Row CRAH units</w:t>
            </w:r>
          </w:p>
        </w:tc>
        <w:tc>
          <w:tcPr/>
          <w:p>
            <w:pPr>
              <w:pStyle w:val="Compact"/>
            </w:pPr>
            <w:r>
              <w:t xml:space="preserve">6 × 80 kW per row (N+1) — Phase 1: 12 units</w:t>
            </w:r>
          </w:p>
        </w:tc>
        <w:tc>
          <w:tcPr/>
          <w:p>
            <w:pPr>
              <w:pStyle w:val="Compact"/>
              <w:jc w:val="center"/>
            </w:pPr>
            <w:r>
              <w:t xml:space="preserve">[A]</w:t>
            </w:r>
          </w:p>
        </w:tc>
      </w:tr>
      <w:tr>
        <w:tc>
          <w:tcPr/>
          <w:p>
            <w:pPr>
              <w:pStyle w:val="Compact"/>
            </w:pPr>
            <w:r>
              <w:t xml:space="preserve">Supply Air Temp</w:t>
            </w:r>
          </w:p>
        </w:tc>
        <w:tc>
          <w:tcPr/>
          <w:p>
            <w:pPr>
              <w:pStyle w:val="Compact"/>
            </w:pPr>
            <w:r>
              <w:t xml:space="preserve">18°C ± 2°C</w:t>
            </w:r>
          </w:p>
        </w:tc>
        <w:tc>
          <w:tcPr/>
          <w:p>
            <w:pPr>
              <w:pStyle w:val="Compact"/>
              <w:jc w:val="center"/>
            </w:pPr>
            <w:r>
              <w:t xml:space="preserve">[B]</w:t>
            </w:r>
          </w:p>
        </w:tc>
      </w:tr>
      <w:tr>
        <w:tc>
          <w:tcPr/>
          <w:p>
            <w:pPr>
              <w:pStyle w:val="Compact"/>
            </w:pPr>
            <w:r>
              <w:t xml:space="preserve">Return Air Temp</w:t>
            </w:r>
          </w:p>
        </w:tc>
        <w:tc>
          <w:tcPr/>
          <w:p>
            <w:pPr>
              <w:pStyle w:val="Compact"/>
            </w:pPr>
            <w:r>
              <w:t xml:space="preserve">35°C (HAC contained)</w:t>
            </w:r>
          </w:p>
        </w:tc>
        <w:tc>
          <w:tcPr/>
          <w:p>
            <w:pPr>
              <w:pStyle w:val="Compact"/>
              <w:jc w:val="center"/>
            </w:pPr>
            <w:r>
              <w:t xml:space="preserve">[B]</w:t>
            </w:r>
          </w:p>
        </w:tc>
      </w:tr>
      <w:tr>
        <w:tc>
          <w:tcPr/>
          <w:p>
            <w:pPr>
              <w:pStyle w:val="Compact"/>
            </w:pPr>
            <w:r>
              <w:t xml:space="preserve">Airflow per CRAH</w:t>
            </w:r>
          </w:p>
        </w:tc>
        <w:tc>
          <w:tcPr/>
          <w:p>
            <w:pPr>
              <w:pStyle w:val="Compact"/>
            </w:pPr>
            <w:r>
              <w:t xml:space="preserve">5.500 m³/h</w:t>
            </w:r>
          </w:p>
        </w:tc>
        <w:tc>
          <w:tcPr/>
          <w:p>
            <w:pPr>
              <w:pStyle w:val="Compact"/>
              <w:jc w:val="center"/>
            </w:pPr>
            <w:r>
              <w:t xml:space="preserve">[B]</w:t>
            </w:r>
          </w:p>
        </w:tc>
      </w:tr>
      <w:tr>
        <w:tc>
          <w:tcPr/>
          <w:p>
            <w:pPr>
              <w:pStyle w:val="Compact"/>
            </w:pPr>
            <w:r>
              <w:t xml:space="preserve">Chilled Water Supply</w:t>
            </w:r>
          </w:p>
        </w:tc>
        <w:tc>
          <w:tcPr/>
          <w:p>
            <w:pPr>
              <w:pStyle w:val="Compact"/>
            </w:pPr>
            <w:r>
              <w:t xml:space="preserve">7°C (ΔT = 5°C)</w:t>
            </w:r>
          </w:p>
        </w:tc>
        <w:tc>
          <w:tcPr/>
          <w:p>
            <w:pPr>
              <w:pStyle w:val="Compact"/>
              <w:jc w:val="center"/>
            </w:pPr>
            <w:r>
              <w:t xml:space="preserve">[B]</w:t>
            </w:r>
          </w:p>
        </w:tc>
      </w:tr>
      <w:tr>
        <w:tc>
          <w:tcPr/>
          <w:p>
            <w:pPr>
              <w:pStyle w:val="Compact"/>
            </w:pPr>
            <w:r>
              <w:t xml:space="preserve">Rear-Door HEX</w:t>
            </w:r>
          </w:p>
        </w:tc>
        <w:tc>
          <w:tcPr/>
          <w:p>
            <w:pPr>
              <w:pStyle w:val="Compact"/>
            </w:pPr>
            <w:r>
              <w:t xml:space="preserve">Passive, chilled water — supplements 30% cooling per rack</w:t>
            </w:r>
          </w:p>
        </w:tc>
        <w:tc>
          <w:tcPr/>
          <w:p>
            <w:pPr>
              <w:pStyle w:val="Compact"/>
              <w:jc w:val="center"/>
            </w:pPr>
            <w:r>
              <w:t xml:space="preserve">[A]</w:t>
            </w:r>
          </w:p>
        </w:tc>
      </w:tr>
      <w:tr>
        <w:tc>
          <w:tcPr/>
          <w:p>
            <w:pPr>
              <w:pStyle w:val="Compact"/>
            </w:pPr>
            <w:r>
              <w:t xml:space="preserve">Redundancy</w:t>
            </w:r>
          </w:p>
        </w:tc>
        <w:tc>
          <w:tcPr/>
          <w:p>
            <w:pPr>
              <w:pStyle w:val="Compact"/>
            </w:pPr>
            <w:r>
              <w:t xml:space="preserve">N+1 per row</w:t>
            </w:r>
          </w:p>
        </w:tc>
        <w:tc>
          <w:tcPr/>
          <w:p>
            <w:pPr>
              <w:pStyle w:val="Compact"/>
              <w:jc w:val="center"/>
            </w:pPr>
            <w:r>
              <w:t xml:space="preserve">[C]</w:t>
            </w:r>
          </w:p>
        </w:tc>
      </w:tr>
    </w:tbl>
    <w:bookmarkEnd w:id="632"/>
    <w:bookmarkStart w:id="633" w:name="l.2.5.3.-zone-2-aihpc-liquid-cooling"/>
    <w:p>
      <w:pPr>
        <w:pStyle w:val="Heading4"/>
      </w:pPr>
      <w:r>
        <w:rPr>
          <w:rStyle w:val="SectionNumber"/>
        </w:rPr>
        <w:t xml:space="preserve">28.2.5.3</w:t>
      </w:r>
      <w:r>
        <w:tab/>
      </w:r>
      <w:r>
        <w:t xml:space="preserve">L.2.5.3. Zone 2 — AI/HPC Liquid Cooling</w:t>
      </w:r>
    </w:p>
    <w:tbl>
      <w:tblPr>
        <w:tblStyle w:val="Table"/>
        <w:tblW w:type="pct" w:w="5000"/>
        <w:tblLayout w:type="fixed"/>
        <w:tblLook w:firstRow="1" w:lastRow="0" w:firstColumn="0" w:lastColumn="0" w:noHBand="0" w:noVBand="0" w:val="0020"/>
      </w:tblPr>
      <w:tblGrid>
        <w:gridCol w:w="2640"/>
        <w:gridCol w:w="4854"/>
        <w:gridCol w:w="425"/>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Cooling Type</w:t>
            </w:r>
          </w:p>
        </w:tc>
        <w:tc>
          <w:tcPr/>
          <w:p>
            <w:pPr>
              <w:pStyle w:val="Compact"/>
            </w:pPr>
            <w:r>
              <w:t xml:space="preserve">Direct-to-Chip Liquid Cooling (CDU-based) + Rear-Door HEX</w:t>
            </w:r>
          </w:p>
        </w:tc>
        <w:tc>
          <w:tcPr/>
          <w:p>
            <w:pPr>
              <w:pStyle w:val="Compact"/>
              <w:jc w:val="center"/>
            </w:pPr>
            <w:r>
              <w:t xml:space="preserve">[A]</w:t>
            </w:r>
          </w:p>
        </w:tc>
      </w:tr>
      <w:tr>
        <w:tc>
          <w:tcPr/>
          <w:p>
            <w:pPr>
              <w:pStyle w:val="Compact"/>
            </w:pPr>
            <w:r>
              <w:t xml:space="preserve">CDU (Coolant Distribution Unit)</w:t>
            </w:r>
          </w:p>
        </w:tc>
        <w:tc>
          <w:tcPr/>
          <w:p>
            <w:pPr>
              <w:pStyle w:val="Compact"/>
            </w:pPr>
            <w:r>
              <w:t xml:space="preserve">2 × 250 kW per row (N+1) — Phase 1: 4 CDU</w:t>
            </w:r>
          </w:p>
        </w:tc>
        <w:tc>
          <w:tcPr/>
          <w:p>
            <w:pPr>
              <w:pStyle w:val="Compact"/>
              <w:jc w:val="center"/>
            </w:pPr>
            <w:r>
              <w:t xml:space="preserve">[A]</w:t>
            </w:r>
          </w:p>
        </w:tc>
      </w:tr>
      <w:tr>
        <w:tc>
          <w:tcPr/>
          <w:p>
            <w:pPr>
              <w:pStyle w:val="Compact"/>
            </w:pPr>
            <w:r>
              <w:t xml:space="preserve">Chip-level coolant</w:t>
            </w:r>
          </w:p>
        </w:tc>
        <w:tc>
          <w:tcPr/>
          <w:p>
            <w:pPr>
              <w:pStyle w:val="Compact"/>
            </w:pPr>
            <w:r>
              <w:t xml:space="preserve">Propylene glycol 30%, inlet 30°C, outlet 45°C</w:t>
            </w:r>
          </w:p>
        </w:tc>
        <w:tc>
          <w:tcPr/>
          <w:p>
            <w:pPr>
              <w:pStyle w:val="Compact"/>
              <w:jc w:val="center"/>
            </w:pPr>
            <w:r>
              <w:t xml:space="preserve">[B]</w:t>
            </w:r>
          </w:p>
        </w:tc>
      </w:tr>
      <w:tr>
        <w:tc>
          <w:tcPr/>
          <w:p>
            <w:pPr>
              <w:pStyle w:val="Compact"/>
            </w:pPr>
            <w:r>
              <w:t xml:space="preserve">CDU to Chiller loop</w:t>
            </w:r>
          </w:p>
        </w:tc>
        <w:tc>
          <w:tcPr/>
          <w:p>
            <w:pPr>
              <w:pStyle w:val="Compact"/>
            </w:pPr>
            <w:r>
              <w:t xml:space="preserve">Chilled water 12°C → CDU heat exchanger → return 22°C</w:t>
            </w:r>
          </w:p>
        </w:tc>
        <w:tc>
          <w:tcPr/>
          <w:p>
            <w:pPr>
              <w:pStyle w:val="Compact"/>
              <w:jc w:val="center"/>
            </w:pPr>
            <w:r>
              <w:t xml:space="preserve">[A]</w:t>
            </w:r>
          </w:p>
        </w:tc>
      </w:tr>
      <w:tr>
        <w:tc>
          <w:tcPr/>
          <w:p>
            <w:pPr>
              <w:pStyle w:val="Compact"/>
            </w:pPr>
            <w:r>
              <w:t xml:space="preserve">Rear-Door HEX</w:t>
            </w:r>
          </w:p>
        </w:tc>
        <w:tc>
          <w:tcPr/>
          <w:p>
            <w:pPr>
              <w:pStyle w:val="Compact"/>
            </w:pPr>
            <w:r>
              <w:t xml:space="preserve">Active (pumped) — handles residual air-cooled heat (20%)</w:t>
            </w:r>
          </w:p>
        </w:tc>
        <w:tc>
          <w:tcPr/>
          <w:p>
            <w:pPr>
              <w:pStyle w:val="Compact"/>
              <w:jc w:val="center"/>
            </w:pPr>
            <w:r>
              <w:t xml:space="preserve">[A]</w:t>
            </w:r>
          </w:p>
        </w:tc>
      </w:tr>
      <w:tr>
        <w:tc>
          <w:tcPr/>
          <w:p>
            <w:pPr>
              <w:pStyle w:val="Compact"/>
            </w:pPr>
            <w:r>
              <w:t xml:space="preserve">Quick-disconnect manifold</w:t>
            </w:r>
          </w:p>
        </w:tc>
        <w:tc>
          <w:tcPr/>
          <w:p>
            <w:pPr>
              <w:pStyle w:val="Compact"/>
            </w:pPr>
            <w:r>
              <w:t xml:space="preserve">Per rack, drip-free, for hot-swap maintenance</w:t>
            </w:r>
          </w:p>
        </w:tc>
        <w:tc>
          <w:tcPr/>
          <w:p>
            <w:pPr>
              <w:pStyle w:val="Compact"/>
              <w:jc w:val="center"/>
            </w:pPr>
            <w:r>
              <w:t xml:space="preserve">[B]</w:t>
            </w:r>
          </w:p>
        </w:tc>
      </w:tr>
      <w:tr>
        <w:tc>
          <w:tcPr/>
          <w:p>
            <w:pPr>
              <w:pStyle w:val="Compact"/>
            </w:pPr>
            <w:r>
              <w:t xml:space="preserve">Leak detection</w:t>
            </w:r>
          </w:p>
        </w:tc>
        <w:tc>
          <w:tcPr/>
          <w:p>
            <w:pPr>
              <w:pStyle w:val="Compact"/>
            </w:pPr>
            <w:r>
              <w:t xml:space="preserve">Rope-type sensor under every rack row + CDU area</w:t>
            </w:r>
          </w:p>
        </w:tc>
        <w:tc>
          <w:tcPr/>
          <w:p>
            <w:pPr>
              <w:pStyle w:val="Compact"/>
              <w:jc w:val="center"/>
            </w:pPr>
            <w:r>
              <w:t xml:space="preserve">[C]</w:t>
            </w:r>
          </w:p>
        </w:tc>
      </w:tr>
    </w:tbl>
    <w:p>
      <w:pPr>
        <w:pStyle w:val="BodyText"/>
      </w:pPr>
      <w:r>
        <w:rPr>
          <w:i/>
          <w:iCs/>
        </w:rPr>
        <w:t xml:space="preserve">Lợi ích Liquid Cooling: Giảm 60-70% lượng không khí cần làm lạnh → PUE cải thiện 0,15-0,20 so với air-cooled thuần túy. Đây là yêu cầu bắt buộc cho GPU rack &gt;40 kW [B].</w:t>
      </w:r>
    </w:p>
    <w:bookmarkEnd w:id="633"/>
    <w:bookmarkStart w:id="634" w:name="l.2.5.4.-chiller-plant"/>
    <w:p>
      <w:pPr>
        <w:pStyle w:val="Heading4"/>
      </w:pPr>
      <w:r>
        <w:rPr>
          <w:rStyle w:val="SectionNumber"/>
        </w:rPr>
        <w:t xml:space="preserve">28.2.5.4</w:t>
      </w:r>
      <w:r>
        <w:tab/>
      </w:r>
      <w:r>
        <w:t xml:space="preserve">L.2.5.4. Chiller Plant</w:t>
      </w:r>
    </w:p>
    <w:tbl>
      <w:tblPr>
        <w:tblStyle w:val="Table"/>
        <w:tblW w:type="pct" w:w="5000"/>
        <w:tblLayout w:type="fixed"/>
        <w:tblLook w:firstRow="1" w:lastRow="0" w:firstColumn="0" w:lastColumn="0" w:noHBand="0" w:noVBand="0" w:val="0020"/>
      </w:tblPr>
      <w:tblGrid>
        <w:gridCol w:w="3334"/>
        <w:gridCol w:w="4064"/>
        <w:gridCol w:w="521"/>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Chiller Type</w:t>
            </w:r>
          </w:p>
        </w:tc>
        <w:tc>
          <w:tcPr/>
          <w:p>
            <w:pPr>
              <w:pStyle w:val="Compact"/>
            </w:pPr>
            <w:r>
              <w:t xml:space="preserve">Water-cooled screw chiller</w:t>
            </w:r>
          </w:p>
        </w:tc>
        <w:tc>
          <w:tcPr/>
          <w:p>
            <w:pPr>
              <w:pStyle w:val="Compact"/>
              <w:jc w:val="center"/>
            </w:pPr>
            <w:r>
              <w:t xml:space="preserve">[A]</w:t>
            </w:r>
          </w:p>
        </w:tc>
      </w:tr>
      <w:tr>
        <w:tc>
          <w:tcPr/>
          <w:p>
            <w:pPr>
              <w:pStyle w:val="Compact"/>
            </w:pPr>
            <w:r>
              <w:t xml:space="preserve">Capacity</w:t>
            </w:r>
          </w:p>
        </w:tc>
        <w:tc>
          <w:tcPr/>
          <w:p>
            <w:pPr>
              <w:pStyle w:val="Compact"/>
            </w:pPr>
            <w:r>
              <w:t xml:space="preserve">3 × 500 kW (N+1) — Phase 1: 2 units</w:t>
            </w:r>
          </w:p>
        </w:tc>
        <w:tc>
          <w:tcPr/>
          <w:p>
            <w:pPr>
              <w:pStyle w:val="Compact"/>
              <w:jc w:val="center"/>
            </w:pPr>
            <w:r>
              <w:t xml:space="preserve">[A]</w:t>
            </w:r>
          </w:p>
        </w:tc>
      </w:tr>
      <w:tr>
        <w:tc>
          <w:tcPr/>
          <w:p>
            <w:pPr>
              <w:pStyle w:val="Compact"/>
            </w:pPr>
            <w:r>
              <w:t xml:space="preserve">COP (Coefficient of Performance)</w:t>
            </w:r>
          </w:p>
        </w:tc>
        <w:tc>
          <w:tcPr/>
          <w:p>
            <w:pPr>
              <w:pStyle w:val="Compact"/>
            </w:pPr>
            <w:r>
              <w:t xml:space="preserve">≥5,5 (full load), ≥6,0 (IPLV)</w:t>
            </w:r>
          </w:p>
        </w:tc>
        <w:tc>
          <w:tcPr/>
          <w:p>
            <w:pPr>
              <w:pStyle w:val="Compact"/>
              <w:jc w:val="center"/>
            </w:pPr>
            <w:r>
              <w:t xml:space="preserve">[B]</w:t>
            </w:r>
          </w:p>
        </w:tc>
      </w:tr>
      <w:tr>
        <w:tc>
          <w:tcPr/>
          <w:p>
            <w:pPr>
              <w:pStyle w:val="Compact"/>
            </w:pPr>
            <w:r>
              <w:t xml:space="preserve">Refrigerant</w:t>
            </w:r>
          </w:p>
        </w:tc>
        <w:tc>
          <w:tcPr/>
          <w:p>
            <w:pPr>
              <w:pStyle w:val="Compact"/>
            </w:pPr>
            <w:r>
              <w:t xml:space="preserve">R-515B (low-GWP) hoặc R-1234ze</w:t>
            </w:r>
          </w:p>
        </w:tc>
        <w:tc>
          <w:tcPr/>
          <w:p>
            <w:pPr>
              <w:pStyle w:val="Compact"/>
              <w:jc w:val="center"/>
            </w:pPr>
            <w:r>
              <w:t xml:space="preserve">[B]</w:t>
            </w:r>
          </w:p>
        </w:tc>
      </w:tr>
      <w:tr>
        <w:tc>
          <w:tcPr/>
          <w:p>
            <w:pPr>
              <w:pStyle w:val="Compact"/>
            </w:pPr>
            <w:r>
              <w:t xml:space="preserve">Chilled Water</w:t>
            </w:r>
          </w:p>
        </w:tc>
        <w:tc>
          <w:tcPr/>
          <w:p>
            <w:pPr>
              <w:pStyle w:val="Compact"/>
            </w:pPr>
            <w:r>
              <w:t xml:space="preserve">Supply 7°C / Return 12°C (ΔT = 5°C)</w:t>
            </w:r>
          </w:p>
        </w:tc>
        <w:tc>
          <w:tcPr/>
          <w:p>
            <w:pPr>
              <w:pStyle w:val="Compact"/>
              <w:jc w:val="center"/>
            </w:pPr>
            <w:r>
              <w:t xml:space="preserve">[B]</w:t>
            </w:r>
          </w:p>
        </w:tc>
      </w:tr>
      <w:tr>
        <w:tc>
          <w:tcPr/>
          <w:p>
            <w:pPr>
              <w:pStyle w:val="Compact"/>
            </w:pPr>
            <w:r>
              <w:t xml:space="preserve">Condenser Water</w:t>
            </w:r>
          </w:p>
        </w:tc>
        <w:tc>
          <w:tcPr/>
          <w:p>
            <w:pPr>
              <w:pStyle w:val="Compact"/>
            </w:pPr>
            <w:r>
              <w:t xml:space="preserve">Supply 32°C / Return 37°C</w:t>
            </w:r>
          </w:p>
        </w:tc>
        <w:tc>
          <w:tcPr/>
          <w:p>
            <w:pPr>
              <w:pStyle w:val="Compact"/>
              <w:jc w:val="center"/>
            </w:pPr>
            <w:r>
              <w:t xml:space="preserve">[B]</w:t>
            </w:r>
          </w:p>
        </w:tc>
      </w:tr>
      <w:tr>
        <w:tc>
          <w:tcPr/>
          <w:p>
            <w:pPr>
              <w:pStyle w:val="Compact"/>
            </w:pPr>
            <w:r>
              <w:t xml:space="preserve">VFD</w:t>
            </w:r>
          </w:p>
        </w:tc>
        <w:tc>
          <w:tcPr/>
          <w:p>
            <w:pPr>
              <w:pStyle w:val="Compact"/>
            </w:pPr>
            <w:r>
              <w:t xml:space="preserve">Trên tất cả compressor + pump</w:t>
            </w:r>
          </w:p>
        </w:tc>
        <w:tc>
          <w:tcPr/>
          <w:p>
            <w:pPr>
              <w:pStyle w:val="Compact"/>
              <w:jc w:val="center"/>
            </w:pPr>
            <w:r>
              <w:t xml:space="preserve">[A]</w:t>
            </w:r>
          </w:p>
        </w:tc>
      </w:tr>
      <w:tr>
        <w:tc>
          <w:tcPr/>
          <w:p>
            <w:pPr>
              <w:pStyle w:val="Compact"/>
            </w:pPr>
            <w:r>
              <w:t xml:space="preserve">Control</w:t>
            </w:r>
          </w:p>
        </w:tc>
        <w:tc>
          <w:tcPr/>
          <w:p>
            <w:pPr>
              <w:pStyle w:val="Compact"/>
            </w:pPr>
            <w:r>
              <w:t xml:space="preserve">BMS integration, demand-based staging</w:t>
            </w:r>
          </w:p>
        </w:tc>
        <w:tc>
          <w:tcPr/>
          <w:p>
            <w:pPr>
              <w:pStyle w:val="Compact"/>
              <w:jc w:val="center"/>
            </w:pPr>
            <w:r>
              <w:t xml:space="preserve">[A]</w:t>
            </w:r>
          </w:p>
        </w:tc>
      </w:tr>
    </w:tbl>
    <w:bookmarkEnd w:id="634"/>
    <w:bookmarkStart w:id="635" w:name="l.2.5.5.-cooling-tower"/>
    <w:p>
      <w:pPr>
        <w:pStyle w:val="Heading4"/>
      </w:pPr>
      <w:r>
        <w:rPr>
          <w:rStyle w:val="SectionNumber"/>
        </w:rPr>
        <w:t xml:space="preserve">28.2.5.5</w:t>
      </w:r>
      <w:r>
        <w:tab/>
      </w:r>
      <w:r>
        <w:t xml:space="preserve">L.2.5.5. Cooling Tower</w:t>
      </w:r>
    </w:p>
    <w:tbl>
      <w:tblPr>
        <w:tblStyle w:val="Table"/>
        <w:tblW w:type="pct" w:w="5000"/>
        <w:tblLayout w:type="fixed"/>
        <w:tblLook w:firstRow="1" w:lastRow="0" w:firstColumn="0" w:lastColumn="0" w:noHBand="0" w:noVBand="0" w:val="0020"/>
      </w:tblPr>
      <w:tblGrid>
        <w:gridCol w:w="2461"/>
        <w:gridCol w:w="4923"/>
        <w:gridCol w:w="535"/>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Type</w:t>
            </w:r>
          </w:p>
        </w:tc>
        <w:tc>
          <w:tcPr/>
          <w:p>
            <w:pPr>
              <w:pStyle w:val="Compact"/>
            </w:pPr>
            <w:r>
              <w:t xml:space="preserve">Counter-flow evaporative (FRP housing)</w:t>
            </w:r>
          </w:p>
        </w:tc>
        <w:tc>
          <w:tcPr/>
          <w:p>
            <w:pPr>
              <w:pStyle w:val="Compact"/>
              <w:jc w:val="center"/>
            </w:pPr>
            <w:r>
              <w:t xml:space="preserve">[A]</w:t>
            </w:r>
          </w:p>
        </w:tc>
      </w:tr>
      <w:tr>
        <w:tc>
          <w:tcPr/>
          <w:p>
            <w:pPr>
              <w:pStyle w:val="Compact"/>
            </w:pPr>
            <w:r>
              <w:t xml:space="preserve">Capacity</w:t>
            </w:r>
          </w:p>
        </w:tc>
        <w:tc>
          <w:tcPr/>
          <w:p>
            <w:pPr>
              <w:pStyle w:val="Compact"/>
            </w:pPr>
            <w:r>
              <w:t xml:space="preserve">4 × 400 kW (N+1) — Phase 1: 3 cells</w:t>
            </w:r>
          </w:p>
        </w:tc>
        <w:tc>
          <w:tcPr/>
          <w:p>
            <w:pPr>
              <w:pStyle w:val="Compact"/>
              <w:jc w:val="center"/>
            </w:pPr>
            <w:r>
              <w:t xml:space="preserve">[A]</w:t>
            </w:r>
          </w:p>
        </w:tc>
      </w:tr>
      <w:tr>
        <w:tc>
          <w:tcPr/>
          <w:p>
            <w:pPr>
              <w:pStyle w:val="Compact"/>
            </w:pPr>
            <w:r>
              <w:t xml:space="preserve">Approach temperature</w:t>
            </w:r>
          </w:p>
        </w:tc>
        <w:tc>
          <w:tcPr/>
          <w:p>
            <w:pPr>
              <w:pStyle w:val="Compact"/>
            </w:pPr>
            <w:r>
              <w:t xml:space="preserve">5°C (wet bulb TPHCM ~27°C → CW 32°C)</w:t>
            </w:r>
          </w:p>
        </w:tc>
        <w:tc>
          <w:tcPr/>
          <w:p>
            <w:pPr>
              <w:pStyle w:val="Compact"/>
              <w:jc w:val="center"/>
            </w:pPr>
            <w:r>
              <w:t xml:space="preserve">[B]</w:t>
            </w:r>
          </w:p>
        </w:tc>
      </w:tr>
      <w:tr>
        <w:tc>
          <w:tcPr/>
          <w:p>
            <w:pPr>
              <w:pStyle w:val="Compact"/>
            </w:pPr>
            <w:r>
              <w:t xml:space="preserve">Water make-up</w:t>
            </w:r>
          </w:p>
        </w:tc>
        <w:tc>
          <w:tcPr/>
          <w:p>
            <w:pPr>
              <w:pStyle w:val="Compact"/>
            </w:pPr>
            <w:r>
              <w:t xml:space="preserve">60-80 m³/ngày sau hybrid cooling</w:t>
            </w:r>
          </w:p>
        </w:tc>
        <w:tc>
          <w:tcPr/>
          <w:p>
            <w:pPr>
              <w:pStyle w:val="Compact"/>
              <w:jc w:val="center"/>
            </w:pPr>
            <w:r>
              <w:t xml:space="preserve">[C]</w:t>
            </w:r>
          </w:p>
        </w:tc>
      </w:tr>
      <w:tr>
        <w:tc>
          <w:tcPr/>
          <w:p>
            <w:pPr>
              <w:pStyle w:val="Compact"/>
            </w:pPr>
            <w:r>
              <w:t xml:space="preserve">Drift eliminator</w:t>
            </w:r>
          </w:p>
        </w:tc>
        <w:tc>
          <w:tcPr/>
          <w:p>
            <w:pPr>
              <w:pStyle w:val="Compact"/>
            </w:pPr>
            <w:r>
              <w:t xml:space="preserve">≤0,001% (low-drift design)</w:t>
            </w:r>
          </w:p>
        </w:tc>
        <w:tc>
          <w:tcPr/>
          <w:p>
            <w:pPr>
              <w:pStyle w:val="Compact"/>
              <w:jc w:val="center"/>
            </w:pPr>
            <w:r>
              <w:t xml:space="preserve">[B]</w:t>
            </w:r>
          </w:p>
        </w:tc>
      </w:tr>
      <w:tr>
        <w:tc>
          <w:tcPr/>
          <w:p>
            <w:pPr>
              <w:pStyle w:val="Compact"/>
            </w:pPr>
            <w:r>
              <w:t xml:space="preserve">Cycles of concentration</w:t>
            </w:r>
          </w:p>
        </w:tc>
        <w:tc>
          <w:tcPr/>
          <w:p>
            <w:pPr>
              <w:pStyle w:val="Compact"/>
            </w:pPr>
            <w:r>
              <w:t xml:space="preserve">5-7 (water treatment optimized)</w:t>
            </w:r>
          </w:p>
        </w:tc>
        <w:tc>
          <w:tcPr/>
          <w:p>
            <w:pPr>
              <w:pStyle w:val="Compact"/>
              <w:jc w:val="center"/>
            </w:pPr>
            <w:r>
              <w:t xml:space="preserve">[A]</w:t>
            </w:r>
          </w:p>
        </w:tc>
      </w:tr>
      <w:tr>
        <w:tc>
          <w:tcPr/>
          <w:p>
            <w:pPr>
              <w:pStyle w:val="Compact"/>
            </w:pPr>
            <w:r>
              <w:t xml:space="preserve">Water treatment</w:t>
            </w:r>
          </w:p>
        </w:tc>
        <w:tc>
          <w:tcPr/>
          <w:p>
            <w:pPr>
              <w:pStyle w:val="Compact"/>
            </w:pPr>
            <w:r>
              <w:t xml:space="preserve">Auto-dosing: Biocide + Anti-scale + pH control</w:t>
            </w:r>
          </w:p>
        </w:tc>
        <w:tc>
          <w:tcPr/>
          <w:p>
            <w:pPr>
              <w:pStyle w:val="Compact"/>
              <w:jc w:val="center"/>
            </w:pPr>
            <w:r>
              <w:t xml:space="preserve">[A]</w:t>
            </w:r>
          </w:p>
        </w:tc>
      </w:tr>
      <w:tr>
        <w:tc>
          <w:tcPr/>
          <w:p>
            <w:pPr>
              <w:pStyle w:val="Compact"/>
            </w:pPr>
            <w:r>
              <w:t xml:space="preserve">Noise</w:t>
            </w:r>
          </w:p>
        </w:tc>
        <w:tc>
          <w:tcPr/>
          <w:p>
            <w:pPr>
              <w:pStyle w:val="Compact"/>
            </w:pPr>
            <w:r>
              <w:t xml:space="preserve">85 dB(A) at 1m, 52-58 dB(A) at boundary</w:t>
            </w:r>
          </w:p>
        </w:tc>
        <w:tc>
          <w:tcPr/>
          <w:p>
            <w:pPr>
              <w:pStyle w:val="Compact"/>
              <w:jc w:val="center"/>
            </w:pPr>
            <w:r>
              <w:t xml:space="preserve">[C]</w:t>
            </w:r>
          </w:p>
        </w:tc>
      </w:tr>
    </w:tbl>
    <w:bookmarkEnd w:id="635"/>
    <w:bookmarkStart w:id="636" w:name="l.2.5.6.-free-cooling-economizer"/>
    <w:p>
      <w:pPr>
        <w:pStyle w:val="Heading4"/>
      </w:pPr>
      <w:r>
        <w:rPr>
          <w:rStyle w:val="SectionNumber"/>
        </w:rPr>
        <w:t xml:space="preserve">28.2.5.6</w:t>
      </w:r>
      <w:r>
        <w:tab/>
      </w:r>
      <w:r>
        <w:t xml:space="preserve">L.2.5.6. Free Cooling Economizer</w:t>
      </w:r>
    </w:p>
    <w:tbl>
      <w:tblPr>
        <w:tblStyle w:val="Table"/>
        <w:tblW w:type="pct" w:w="5000"/>
        <w:tblLayout w:type="fixed"/>
        <w:tblLook w:firstRow="1" w:lastRow="0" w:firstColumn="0" w:lastColumn="0" w:noHBand="0" w:noVBand="0" w:val="0020"/>
      </w:tblPr>
      <w:tblGrid>
        <w:gridCol w:w="2422"/>
        <w:gridCol w:w="5031"/>
        <w:gridCol w:w="465"/>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Mode</w:t>
            </w:r>
          </w:p>
        </w:tc>
        <w:tc>
          <w:tcPr/>
          <w:p>
            <w:pPr>
              <w:pStyle w:val="Compact"/>
            </w:pPr>
            <w:r>
              <w:t xml:space="preserve">Waterside economizer (plate heat exchanger)</w:t>
            </w:r>
          </w:p>
        </w:tc>
        <w:tc>
          <w:tcPr/>
          <w:p>
            <w:pPr>
              <w:pStyle w:val="Compact"/>
              <w:jc w:val="center"/>
            </w:pPr>
            <w:r>
              <w:t xml:space="preserve">[A]</w:t>
            </w:r>
          </w:p>
        </w:tc>
      </w:tr>
      <w:tr>
        <w:tc>
          <w:tcPr/>
          <w:p>
            <w:pPr>
              <w:pStyle w:val="Compact"/>
            </w:pPr>
            <w:r>
              <w:t xml:space="preserve">Activation</w:t>
            </w:r>
          </w:p>
        </w:tc>
        <w:tc>
          <w:tcPr/>
          <w:p>
            <w:pPr>
              <w:pStyle w:val="Compact"/>
            </w:pPr>
            <w:r>
              <w:t xml:space="preserve">Khi T_outdoor_wetbulb &lt; 18°C</w:t>
            </w:r>
          </w:p>
        </w:tc>
        <w:tc>
          <w:tcPr/>
          <w:p>
            <w:pPr>
              <w:pStyle w:val="Compact"/>
              <w:jc w:val="center"/>
            </w:pPr>
            <w:r>
              <w:t xml:space="preserve">[A]</w:t>
            </w:r>
          </w:p>
        </w:tc>
      </w:tr>
      <w:tr>
        <w:tc>
          <w:tcPr/>
          <w:p>
            <w:pPr>
              <w:pStyle w:val="Compact"/>
            </w:pPr>
            <w:r>
              <w:t xml:space="preserve">Số giờ khả dụng</w:t>
            </w:r>
          </w:p>
        </w:tc>
        <w:tc>
          <w:tcPr/>
          <w:p>
            <w:pPr>
              <w:pStyle w:val="Compact"/>
            </w:pPr>
            <w:r>
              <w:t xml:space="preserve">~700-1.000 h/năm (TPHCM) — ~8-11% thời gian</w:t>
            </w:r>
          </w:p>
        </w:tc>
        <w:tc>
          <w:tcPr/>
          <w:p>
            <w:pPr>
              <w:pStyle w:val="Compact"/>
              <w:jc w:val="center"/>
            </w:pPr>
            <w:r>
              <w:t xml:space="preserve">[B]</w:t>
            </w:r>
          </w:p>
        </w:tc>
      </w:tr>
      <w:tr>
        <w:tc>
          <w:tcPr/>
          <w:p>
            <w:pPr>
              <w:pStyle w:val="Compact"/>
            </w:pPr>
            <w:r>
              <w:t xml:space="preserve">Tiết kiệm điện chiller</w:t>
            </w:r>
          </w:p>
        </w:tc>
        <w:tc>
          <w:tcPr/>
          <w:p>
            <w:pPr>
              <w:pStyle w:val="Compact"/>
            </w:pPr>
            <w:r>
              <w:t xml:space="preserve">~8% annual chiller energy</w:t>
            </w:r>
          </w:p>
        </w:tc>
        <w:tc>
          <w:tcPr/>
          <w:p>
            <w:pPr>
              <w:pStyle w:val="Compact"/>
              <w:jc w:val="center"/>
            </w:pPr>
            <w:r>
              <w:t xml:space="preserve">[A]</w:t>
            </w:r>
          </w:p>
        </w:tc>
      </w:tr>
      <w:tr>
        <w:tc>
          <w:tcPr/>
          <w:p>
            <w:pPr>
              <w:pStyle w:val="Compact"/>
            </w:pPr>
            <w:r>
              <w:t xml:space="preserve">Partial free cooling</w:t>
            </w:r>
          </w:p>
        </w:tc>
        <w:tc>
          <w:tcPr/>
          <w:p>
            <w:pPr>
              <w:pStyle w:val="Compact"/>
            </w:pPr>
            <w:r>
              <w:t xml:space="preserve">Khi T_wb 18-24°C → Chiller chạy bổ sung, COP tăng</w:t>
            </w:r>
          </w:p>
        </w:tc>
        <w:tc>
          <w:tcPr/>
          <w:p>
            <w:pPr>
              <w:pStyle w:val="Compact"/>
              <w:jc w:val="center"/>
            </w:pPr>
            <w:r>
              <w:t xml:space="preserve">[A]</w:t>
            </w:r>
          </w:p>
        </w:tc>
      </w:tr>
      <w:tr>
        <w:tc>
          <w:tcPr/>
          <w:p>
            <w:pPr>
              <w:pStyle w:val="Compact"/>
            </w:pPr>
            <w:r>
              <w:t xml:space="preserve">Tổng giờ partial + full</w:t>
            </w:r>
          </w:p>
        </w:tc>
        <w:tc>
          <w:tcPr/>
          <w:p>
            <w:pPr>
              <w:pStyle w:val="Compact"/>
            </w:pPr>
            <w:r>
              <w:t xml:space="preserve">~2.500 h/năm (~29% thời gian)</w:t>
            </w:r>
          </w:p>
        </w:tc>
        <w:tc>
          <w:tcPr/>
          <w:p>
            <w:pPr>
              <w:pStyle w:val="Compact"/>
              <w:jc w:val="center"/>
            </w:pPr>
            <w:r>
              <w:t xml:space="preserve">[B]</w:t>
            </w:r>
          </w:p>
        </w:tc>
      </w:tr>
    </w:tbl>
    <w:bookmarkEnd w:id="636"/>
    <w:bookmarkStart w:id="637" w:name="l.2.5.7.-tính-toán-pue"/>
    <w:p>
      <w:pPr>
        <w:pStyle w:val="Heading4"/>
      </w:pPr>
      <w:r>
        <w:rPr>
          <w:rStyle w:val="SectionNumber"/>
        </w:rPr>
        <w:t xml:space="preserve">28.2.5.7</w:t>
      </w:r>
      <w:r>
        <w:tab/>
      </w:r>
      <w:r>
        <w:t xml:space="preserve">L.2.5.7. Tính toán PUE</w:t>
      </w:r>
    </w:p>
    <w:tbl>
      <w:tblPr>
        <w:tblStyle w:val="Table"/>
        <w:tblW w:type="pct" w:w="5000"/>
        <w:tblLayout w:type="fixed"/>
        <w:tblLook w:firstRow="1" w:lastRow="0" w:firstColumn="0" w:lastColumn="0" w:noHBand="0" w:noVBand="0" w:val="0020"/>
      </w:tblPr>
      <w:tblGrid>
        <w:gridCol w:w="2417"/>
        <w:gridCol w:w="1834"/>
        <w:gridCol w:w="750"/>
        <w:gridCol w:w="2917"/>
      </w:tblGrid>
      <w:tr>
        <w:trPr>
          <w:tblHeader w:val="on"/>
        </w:trPr>
        <w:tc>
          <w:tcPr/>
          <w:p>
            <w:pPr>
              <w:pStyle w:val="Compact"/>
            </w:pPr>
            <w:r>
              <w:t xml:space="preserve">Thành phần</w:t>
            </w:r>
          </w:p>
        </w:tc>
        <w:tc>
          <w:tcPr/>
          <w:p>
            <w:pPr>
              <w:pStyle w:val="Compact"/>
              <w:jc w:val="right"/>
            </w:pPr>
            <w:r>
              <w:t xml:space="preserve">Load (kW) Phase 2 Full</w:t>
            </w:r>
          </w:p>
        </w:tc>
        <w:tc>
          <w:tcPr/>
          <w:p>
            <w:pPr>
              <w:pStyle w:val="Compact"/>
              <w:jc w:val="right"/>
            </w:pPr>
            <w:r>
              <w:t xml:space="preserve">% IT Load</w:t>
            </w:r>
          </w:p>
        </w:tc>
        <w:tc>
          <w:tcPr/>
          <w:p>
            <w:pPr>
              <w:pStyle w:val="Compact"/>
            </w:pPr>
            <w:r>
              <w:t xml:space="preserve">Ghi chú</w:t>
            </w:r>
          </w:p>
        </w:tc>
      </w:tr>
      <w:tr>
        <w:tc>
          <w:tcPr/>
          <w:p>
            <w:pPr>
              <w:pStyle w:val="Compact"/>
            </w:pPr>
            <w:r>
              <w:t xml:space="preserve">IT Load</w:t>
            </w:r>
          </w:p>
        </w:tc>
        <w:tc>
          <w:tcPr/>
          <w:p>
            <w:pPr>
              <w:pStyle w:val="Compact"/>
              <w:jc w:val="right"/>
            </w:pPr>
            <w:r>
              <w:t xml:space="preserve">3.000</w:t>
            </w:r>
          </w:p>
        </w:tc>
        <w:tc>
          <w:tcPr/>
          <w:p>
            <w:pPr>
              <w:pStyle w:val="Compact"/>
              <w:jc w:val="right"/>
            </w:pPr>
            <w:r>
              <w:t xml:space="preserve">100,0%</w:t>
            </w:r>
          </w:p>
        </w:tc>
        <w:tc>
          <w:tcPr/>
          <w:p>
            <w:pPr>
              <w:pStyle w:val="Compact"/>
            </w:pPr>
            <w:r>
              <w:t xml:space="preserve">Base</w:t>
            </w:r>
          </w:p>
        </w:tc>
      </w:tr>
      <w:tr>
        <w:tc>
          <w:tcPr/>
          <w:p>
            <w:pPr>
              <w:pStyle w:val="Compact"/>
            </w:pPr>
            <w:r>
              <w:t xml:space="preserve">Cooling (Chiller + CT + Pump)</w:t>
            </w:r>
          </w:p>
        </w:tc>
        <w:tc>
          <w:tcPr/>
          <w:p>
            <w:pPr>
              <w:pStyle w:val="Compact"/>
              <w:jc w:val="right"/>
            </w:pPr>
            <w:r>
              <w:t xml:space="preserve">600</w:t>
            </w:r>
          </w:p>
        </w:tc>
        <w:tc>
          <w:tcPr/>
          <w:p>
            <w:pPr>
              <w:pStyle w:val="Compact"/>
              <w:jc w:val="right"/>
            </w:pPr>
            <w:r>
              <w:t xml:space="preserve">20,0%</w:t>
            </w:r>
          </w:p>
        </w:tc>
        <w:tc>
          <w:tcPr/>
          <w:p>
            <w:pPr>
              <w:pStyle w:val="Compact"/>
            </w:pPr>
            <w:r>
              <w:t xml:space="preserve">COP 5,5 + VFD + free cooling credit</w:t>
            </w:r>
          </w:p>
        </w:tc>
      </w:tr>
      <w:tr>
        <w:tc>
          <w:tcPr/>
          <w:p>
            <w:pPr>
              <w:pStyle w:val="Compact"/>
            </w:pPr>
            <w:r>
              <w:t xml:space="preserve">UPS Loss</w:t>
            </w:r>
          </w:p>
        </w:tc>
        <w:tc>
          <w:tcPr/>
          <w:p>
            <w:pPr>
              <w:pStyle w:val="Compact"/>
              <w:jc w:val="right"/>
            </w:pPr>
            <w:r>
              <w:t xml:space="preserve">120</w:t>
            </w:r>
          </w:p>
        </w:tc>
        <w:tc>
          <w:tcPr/>
          <w:p>
            <w:pPr>
              <w:pStyle w:val="Compact"/>
              <w:jc w:val="right"/>
            </w:pPr>
            <w:r>
              <w:t xml:space="preserve">4,0%</w:t>
            </w:r>
          </w:p>
        </w:tc>
        <w:tc>
          <w:tcPr/>
          <w:p>
            <w:pPr>
              <w:pStyle w:val="Compact"/>
            </w:pPr>
            <w:r>
              <w:t xml:space="preserve">Efficiency 96% (double conversion)</w:t>
            </w:r>
          </w:p>
        </w:tc>
      </w:tr>
      <w:tr>
        <w:tc>
          <w:tcPr/>
          <w:p>
            <w:pPr>
              <w:pStyle w:val="Compact"/>
            </w:pPr>
            <w:r>
              <w:t xml:space="preserve">Lighting + Misc</w:t>
            </w:r>
          </w:p>
        </w:tc>
        <w:tc>
          <w:tcPr/>
          <w:p>
            <w:pPr>
              <w:pStyle w:val="Compact"/>
              <w:jc w:val="right"/>
            </w:pPr>
            <w:r>
              <w:t xml:space="preserve">45</w:t>
            </w:r>
          </w:p>
        </w:tc>
        <w:tc>
          <w:tcPr/>
          <w:p>
            <w:pPr>
              <w:pStyle w:val="Compact"/>
              <w:jc w:val="right"/>
            </w:pPr>
            <w:r>
              <w:t xml:space="preserve">1,5%</w:t>
            </w:r>
          </w:p>
        </w:tc>
        <w:tc>
          <w:tcPr/>
          <w:p>
            <w:pPr>
              <w:pStyle w:val="Compact"/>
            </w:pPr>
            <w:r>
              <w:t xml:space="preserve">LED + BMS</w:t>
            </w:r>
          </w:p>
        </w:tc>
      </w:tr>
      <w:tr>
        <w:tc>
          <w:tcPr/>
          <w:p>
            <w:pPr>
              <w:pStyle w:val="Compact"/>
            </w:pPr>
            <w:r>
              <w:t xml:space="preserve">PDU Loss</w:t>
            </w:r>
          </w:p>
        </w:tc>
        <w:tc>
          <w:tcPr/>
          <w:p>
            <w:pPr>
              <w:pStyle w:val="Compact"/>
              <w:jc w:val="right"/>
            </w:pPr>
            <w:r>
              <w:t xml:space="preserve">60</w:t>
            </w:r>
          </w:p>
        </w:tc>
        <w:tc>
          <w:tcPr/>
          <w:p>
            <w:pPr>
              <w:pStyle w:val="Compact"/>
              <w:jc w:val="right"/>
            </w:pPr>
            <w:r>
              <w:t xml:space="preserve">2,0%</w:t>
            </w:r>
          </w:p>
        </w:tc>
        <w:tc>
          <w:tcPr/>
          <w:p>
            <w:pPr>
              <w:pStyle w:val="Compact"/>
            </w:pPr>
            <w:r>
              <w:t xml:space="preserve">Transformer loss</w:t>
            </w:r>
          </w:p>
        </w:tc>
      </w:tr>
      <w:tr>
        <w:tc>
          <w:tcPr/>
          <w:p>
            <w:pPr>
              <w:pStyle w:val="Compact"/>
            </w:pPr>
            <w:r>
              <w:t xml:space="preserve">Liquid Cooling Pump (Zone 2)</w:t>
            </w:r>
          </w:p>
        </w:tc>
        <w:tc>
          <w:tcPr/>
          <w:p>
            <w:pPr>
              <w:pStyle w:val="Compact"/>
              <w:jc w:val="right"/>
            </w:pPr>
            <w:r>
              <w:t xml:space="preserve">90</w:t>
            </w:r>
          </w:p>
        </w:tc>
        <w:tc>
          <w:tcPr/>
          <w:p>
            <w:pPr>
              <w:pStyle w:val="Compact"/>
              <w:jc w:val="right"/>
            </w:pPr>
            <w:r>
              <w:t xml:space="preserve">3,0%</w:t>
            </w:r>
          </w:p>
        </w:tc>
        <w:tc>
          <w:tcPr/>
          <w:p>
            <w:pPr>
              <w:pStyle w:val="Compact"/>
            </w:pPr>
            <w:r>
              <w:t xml:space="preserve">CDU pumps</w:t>
            </w:r>
          </w:p>
        </w:tc>
      </w:tr>
      <w:tr>
        <w:tc>
          <w:tcPr/>
          <w:p>
            <w:pPr>
              <w:pStyle w:val="Compact"/>
            </w:pPr>
            <w:r>
              <w:t xml:space="preserve">Building HVAC (non-IT)</w:t>
            </w:r>
          </w:p>
        </w:tc>
        <w:tc>
          <w:tcPr/>
          <w:p>
            <w:pPr>
              <w:pStyle w:val="Compact"/>
              <w:jc w:val="right"/>
            </w:pPr>
            <w:r>
              <w:t xml:space="preserve">30</w:t>
            </w:r>
          </w:p>
        </w:tc>
        <w:tc>
          <w:tcPr/>
          <w:p>
            <w:pPr>
              <w:pStyle w:val="Compact"/>
              <w:jc w:val="right"/>
            </w:pPr>
            <w:r>
              <w:t xml:space="preserve">1,0%</w:t>
            </w:r>
          </w:p>
        </w:tc>
        <w:tc>
          <w:tcPr/>
          <w:p>
            <w:pPr>
              <w:pStyle w:val="Compact"/>
            </w:pPr>
            <w:r>
              <w:t xml:space="preserve">Office, NOC</w:t>
            </w:r>
          </w:p>
        </w:tc>
      </w:tr>
      <w:tr>
        <w:tc>
          <w:tcPr/>
          <w:p>
            <w:pPr>
              <w:pStyle w:val="Compact"/>
            </w:pPr>
            <w:r>
              <w:t xml:space="preserve">Security + Fire</w:t>
            </w:r>
          </w:p>
        </w:tc>
        <w:tc>
          <w:tcPr/>
          <w:p>
            <w:pPr>
              <w:pStyle w:val="Compact"/>
              <w:jc w:val="right"/>
            </w:pPr>
            <w:r>
              <w:t xml:space="preserve">15</w:t>
            </w:r>
          </w:p>
        </w:tc>
        <w:tc>
          <w:tcPr/>
          <w:p>
            <w:pPr>
              <w:pStyle w:val="Compact"/>
              <w:jc w:val="right"/>
            </w:pPr>
            <w:r>
              <w:t xml:space="preserve">0,5%</w:t>
            </w:r>
          </w:p>
        </w:tc>
        <w:tc>
          <w:tcPr/>
          <w:p>
            <w:pPr>
              <w:pStyle w:val="Compact"/>
            </w:pPr>
            <w:r>
              <w:t xml:space="preserve">CCTV, VESDA, v.v.</w:t>
            </w:r>
          </w:p>
        </w:tc>
      </w:tr>
      <w:tr>
        <w:tc>
          <w:tcPr/>
          <w:p>
            <w:pPr>
              <w:pStyle w:val="Compact"/>
            </w:pPr>
            <w:r>
              <w:rPr>
                <w:b/>
                <w:bCs/>
              </w:rPr>
              <w:t xml:space="preserve">Total Facility</w:t>
            </w:r>
          </w:p>
        </w:tc>
        <w:tc>
          <w:tcPr/>
          <w:p>
            <w:pPr>
              <w:pStyle w:val="Compact"/>
              <w:jc w:val="right"/>
            </w:pPr>
            <w:r>
              <w:rPr>
                <w:b/>
                <w:bCs/>
              </w:rPr>
              <w:t xml:space="preserve">3.960</w:t>
            </w:r>
          </w:p>
        </w:tc>
        <w:tc>
          <w:tcPr/>
          <w:p>
            <w:pPr>
              <w:pStyle w:val="Compact"/>
            </w:pPr>
          </w:p>
        </w:tc>
        <w:tc>
          <w:tcPr/>
          <w:p>
            <w:pPr>
              <w:pStyle w:val="Compact"/>
            </w:pPr>
          </w:p>
        </w:tc>
      </w:tr>
      <w:tr>
        <w:tc>
          <w:tcPr/>
          <w:p>
            <w:pPr>
              <w:pStyle w:val="Compact"/>
            </w:pPr>
            <w:r>
              <w:rPr>
                <w:b/>
                <w:bCs/>
              </w:rPr>
              <w:t xml:space="preserve">PUE</w:t>
            </w:r>
          </w:p>
        </w:tc>
        <w:tc>
          <w:tcPr/>
          <w:p>
            <w:pPr>
              <w:pStyle w:val="Compact"/>
            </w:pPr>
          </w:p>
        </w:tc>
        <w:tc>
          <w:tcPr/>
          <w:p>
            <w:pPr>
              <w:pStyle w:val="Compact"/>
            </w:pPr>
          </w:p>
        </w:tc>
        <w:tc>
          <w:tcPr/>
          <w:p>
            <w:pPr>
              <w:pStyle w:val="Compact"/>
            </w:pPr>
            <w:r>
              <w:rPr>
                <w:b/>
                <w:bCs/>
              </w:rPr>
              <w:t xml:space="preserve">3.960 / 3.000 = 1,32</w:t>
            </w:r>
          </w:p>
        </w:tc>
      </w:tr>
    </w:tbl>
    <w:p>
      <w:pPr>
        <w:pStyle w:val="BodyText"/>
      </w:pPr>
      <w:r>
        <w:rPr>
          <w:i/>
          <w:iCs/>
        </w:rPr>
        <w:t xml:space="preserve">PUE 1,32 đạt target &lt;1,35 [A]. Yếu tố chính: Liquid cooling Zone 2 (giảm 25%), VFD tất cả pump/fan, free cooling ~8%, UPS 96%.</w:t>
      </w:r>
    </w:p>
    <w:bookmarkEnd w:id="637"/>
    <w:bookmarkEnd w:id="638"/>
    <w:bookmarkStart w:id="645" w:name="X96bc57c4574652501dab8494121981b85b699b8"/>
    <w:p>
      <w:pPr>
        <w:pStyle w:val="Heading3"/>
      </w:pPr>
      <w:r>
        <w:rPr>
          <w:rStyle w:val="SectionNumber"/>
        </w:rPr>
        <w:t xml:space="preserve">28.2.6</w:t>
      </w:r>
      <w:r>
        <w:tab/>
      </w:r>
      <w:r>
        <w:t xml:space="preserve">L.2.6. Electrical Architecture — 2N Distribution</w:t>
      </w:r>
    </w:p>
    <w:bookmarkStart w:id="642" w:name="l.2.6.1.-power-path-design"/>
    <w:p>
      <w:pPr>
        <w:pStyle w:val="Heading4"/>
      </w:pPr>
      <w:r>
        <w:rPr>
          <w:rStyle w:val="SectionNumber"/>
        </w:rPr>
        <w:t xml:space="preserve">28.2.6.1</w:t>
      </w:r>
      <w:r>
        <w:tab/>
      </w:r>
      <w:r>
        <w:t xml:space="preserve">L.2.6.1. Power Path Design</w:t>
      </w:r>
    </w:p>
    <w:p>
      <w:pPr>
        <w:pStyle w:val="CaptionedFigure"/>
      </w:pPr>
      <w:r>
        <w:drawing>
          <wp:inline>
            <wp:extent cx="5334000" cy="5410101"/>
            <wp:effectExtent b="0" l="0" r="0" t="0"/>
            <wp:docPr descr="Sơ đồ 38 : bieu_do_038" title="" id="640" name="Picture"/>
            <a:graphic>
              <a:graphicData uri="http://schemas.openxmlformats.org/drawingml/2006/picture">
                <pic:pic>
                  <pic:nvPicPr>
                    <pic:cNvPr descr="mermaid_assets\bieu_do_038.png" id="641" name="Picture"/>
                    <pic:cNvPicPr>
                      <a:picLocks noChangeArrowheads="1" noChangeAspect="1"/>
                    </pic:cNvPicPr>
                  </pic:nvPicPr>
                  <pic:blipFill>
                    <a:blip r:embed="rId639"/>
                    <a:stretch>
                      <a:fillRect/>
                    </a:stretch>
                  </pic:blipFill>
                  <pic:spPr bwMode="auto">
                    <a:xfrm>
                      <a:off x="0" y="0"/>
                      <a:ext cx="5334000" cy="5410101"/>
                    </a:xfrm>
                    <a:prstGeom prst="rect">
                      <a:avLst/>
                    </a:prstGeom>
                    <a:noFill/>
                    <a:ln w="9525">
                      <a:noFill/>
                      <a:headEnd/>
                      <a:tailEnd/>
                    </a:ln>
                  </pic:spPr>
                </pic:pic>
              </a:graphicData>
            </a:graphic>
          </wp:inline>
        </w:drawing>
      </w:r>
    </w:p>
    <w:p>
      <w:pPr>
        <w:pStyle w:val="ImageCaption"/>
      </w:pPr>
      <w:r>
        <w:t xml:space="preserve">Sơ đồ 38 : bieu_do_038</w:t>
      </w:r>
    </w:p>
    <w:bookmarkEnd w:id="642"/>
    <w:bookmarkStart w:id="643" w:name="l.2.6.2.-ups-specifications"/>
    <w:p>
      <w:pPr>
        <w:pStyle w:val="Heading4"/>
      </w:pPr>
      <w:r>
        <w:rPr>
          <w:rStyle w:val="SectionNumber"/>
        </w:rPr>
        <w:t xml:space="preserve">28.2.6.2</w:t>
      </w:r>
      <w:r>
        <w:tab/>
      </w:r>
      <w:r>
        <w:t xml:space="preserve">L.2.6.2. UPS Specifications</w:t>
      </w:r>
    </w:p>
    <w:tbl>
      <w:tblPr>
        <w:tblStyle w:val="Table"/>
        <w:tblW w:type="pct" w:w="5000"/>
        <w:tblLayout w:type="fixed"/>
        <w:tblLook w:firstRow="1" w:lastRow="0" w:firstColumn="0" w:lastColumn="0" w:noHBand="0" w:noVBand="0" w:val="0020"/>
      </w:tblPr>
      <w:tblGrid>
        <w:gridCol w:w="1704"/>
        <w:gridCol w:w="5714"/>
        <w:gridCol w:w="501"/>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Configuration</w:t>
            </w:r>
          </w:p>
        </w:tc>
        <w:tc>
          <w:tcPr/>
          <w:p>
            <w:pPr>
              <w:pStyle w:val="Compact"/>
            </w:pPr>
            <w:r>
              <w:t xml:space="preserve">2N (2 × (2 × 1.000 kVA parallel))</w:t>
            </w:r>
          </w:p>
        </w:tc>
        <w:tc>
          <w:tcPr/>
          <w:p>
            <w:pPr>
              <w:pStyle w:val="Compact"/>
              <w:jc w:val="center"/>
            </w:pPr>
            <w:r>
              <w:t xml:space="preserve">[A]</w:t>
            </w:r>
          </w:p>
        </w:tc>
      </w:tr>
      <w:tr>
        <w:tc>
          <w:tcPr/>
          <w:p>
            <w:pPr>
              <w:pStyle w:val="Compact"/>
            </w:pPr>
            <w:r>
              <w:t xml:space="preserve">UPS Type</w:t>
            </w:r>
          </w:p>
        </w:tc>
        <w:tc>
          <w:tcPr/>
          <w:p>
            <w:pPr>
              <w:pStyle w:val="Compact"/>
            </w:pPr>
            <w:r>
              <w:t xml:space="preserve">Online Double Conversion (VFI-SS-111)</w:t>
            </w:r>
          </w:p>
        </w:tc>
        <w:tc>
          <w:tcPr/>
          <w:p>
            <w:pPr>
              <w:pStyle w:val="Compact"/>
              <w:jc w:val="center"/>
            </w:pPr>
            <w:r>
              <w:t xml:space="preserve">[B]</w:t>
            </w:r>
          </w:p>
        </w:tc>
      </w:tr>
      <w:tr>
        <w:tc>
          <w:tcPr/>
          <w:p>
            <w:pPr>
              <w:pStyle w:val="Compact"/>
            </w:pPr>
            <w:r>
              <w:t xml:space="preserve">Input</w:t>
            </w:r>
          </w:p>
        </w:tc>
        <w:tc>
          <w:tcPr/>
          <w:p>
            <w:pPr>
              <w:pStyle w:val="Compact"/>
            </w:pPr>
            <w:r>
              <w:t xml:space="preserve">3-phase 400V, 50Hz</w:t>
            </w:r>
          </w:p>
        </w:tc>
        <w:tc>
          <w:tcPr/>
          <w:p>
            <w:pPr>
              <w:pStyle w:val="Compact"/>
              <w:jc w:val="center"/>
            </w:pPr>
            <w:r>
              <w:t xml:space="preserve">[C]</w:t>
            </w:r>
          </w:p>
        </w:tc>
      </w:tr>
      <w:tr>
        <w:tc>
          <w:tcPr/>
          <w:p>
            <w:pPr>
              <w:pStyle w:val="Compact"/>
            </w:pPr>
            <w:r>
              <w:t xml:space="preserve">Output</w:t>
            </w:r>
          </w:p>
        </w:tc>
        <w:tc>
          <w:tcPr/>
          <w:p>
            <w:pPr>
              <w:pStyle w:val="Compact"/>
            </w:pPr>
            <w:r>
              <w:t xml:space="preserve">3-phase 400V, 50Hz, THD ≤3%</w:t>
            </w:r>
          </w:p>
        </w:tc>
        <w:tc>
          <w:tcPr/>
          <w:p>
            <w:pPr>
              <w:pStyle w:val="Compact"/>
              <w:jc w:val="center"/>
            </w:pPr>
            <w:r>
              <w:t xml:space="preserve">[B]</w:t>
            </w:r>
          </w:p>
        </w:tc>
      </w:tr>
      <w:tr>
        <w:tc>
          <w:tcPr/>
          <w:p>
            <w:pPr>
              <w:pStyle w:val="Compact"/>
            </w:pPr>
            <w:r>
              <w:t xml:space="preserve">Efficiency</w:t>
            </w:r>
          </w:p>
        </w:tc>
        <w:tc>
          <w:tcPr/>
          <w:p>
            <w:pPr>
              <w:pStyle w:val="Compact"/>
            </w:pPr>
            <w:r>
              <w:t xml:space="preserve">≥96% (double conversion), ≥99% (eco mode — NOT for DC)</w:t>
            </w:r>
          </w:p>
        </w:tc>
        <w:tc>
          <w:tcPr/>
          <w:p>
            <w:pPr>
              <w:pStyle w:val="Compact"/>
              <w:jc w:val="center"/>
            </w:pPr>
            <w:r>
              <w:t xml:space="preserve">[B]</w:t>
            </w:r>
          </w:p>
        </w:tc>
      </w:tr>
      <w:tr>
        <w:tc>
          <w:tcPr/>
          <w:p>
            <w:pPr>
              <w:pStyle w:val="Compact"/>
            </w:pPr>
            <w:r>
              <w:t xml:space="preserve">Battery Type</w:t>
            </w:r>
          </w:p>
        </w:tc>
        <w:tc>
          <w:tcPr/>
          <w:p>
            <w:pPr>
              <w:pStyle w:val="Compact"/>
            </w:pPr>
            <w:r>
              <w:t xml:space="preserve">LiFePO4 (Lithium Iron Phosphate)</w:t>
            </w:r>
          </w:p>
        </w:tc>
        <w:tc>
          <w:tcPr/>
          <w:p>
            <w:pPr>
              <w:pStyle w:val="Compact"/>
              <w:jc w:val="center"/>
            </w:pPr>
            <w:r>
              <w:t xml:space="preserve">[A]</w:t>
            </w:r>
          </w:p>
        </w:tc>
      </w:tr>
      <w:tr>
        <w:tc>
          <w:tcPr/>
          <w:p>
            <w:pPr>
              <w:pStyle w:val="Compact"/>
            </w:pPr>
            <w:r>
              <w:t xml:space="preserve">Battery Runtime</w:t>
            </w:r>
          </w:p>
        </w:tc>
        <w:tc>
          <w:tcPr/>
          <w:p>
            <w:pPr>
              <w:pStyle w:val="Compact"/>
            </w:pPr>
            <w:r>
              <w:t xml:space="preserve">15 phút @ full load (per UPS path)</w:t>
            </w:r>
          </w:p>
        </w:tc>
        <w:tc>
          <w:tcPr/>
          <w:p>
            <w:pPr>
              <w:pStyle w:val="Compact"/>
              <w:jc w:val="center"/>
            </w:pPr>
            <w:r>
              <w:t xml:space="preserve">[C]</w:t>
            </w:r>
          </w:p>
        </w:tc>
      </w:tr>
      <w:tr>
        <w:tc>
          <w:tcPr/>
          <w:p>
            <w:pPr>
              <w:pStyle w:val="Compact"/>
            </w:pPr>
            <w:r>
              <w:t xml:space="preserve">Battery Life</w:t>
            </w:r>
          </w:p>
        </w:tc>
        <w:tc>
          <w:tcPr/>
          <w:p>
            <w:pPr>
              <w:pStyle w:val="Compact"/>
            </w:pPr>
            <w:r>
              <w:t xml:space="preserve">15+ năm (vs 5-7 năm VRLA)</w:t>
            </w:r>
          </w:p>
        </w:tc>
        <w:tc>
          <w:tcPr/>
          <w:p>
            <w:pPr>
              <w:pStyle w:val="Compact"/>
              <w:jc w:val="center"/>
            </w:pPr>
            <w:r>
              <w:t xml:space="preserve">[B]</w:t>
            </w:r>
          </w:p>
        </w:tc>
      </w:tr>
      <w:tr>
        <w:tc>
          <w:tcPr/>
          <w:p>
            <w:pPr>
              <w:pStyle w:val="Compact"/>
            </w:pPr>
            <w:r>
              <w:t xml:space="preserve">Battery Footprint</w:t>
            </w:r>
          </w:p>
        </w:tc>
        <w:tc>
          <w:tcPr/>
          <w:p>
            <w:pPr>
              <w:pStyle w:val="Compact"/>
            </w:pPr>
            <w:r>
              <w:t xml:space="preserve">~60% smaller than equivalent VRLA</w:t>
            </w:r>
          </w:p>
        </w:tc>
        <w:tc>
          <w:tcPr/>
          <w:p>
            <w:pPr>
              <w:pStyle w:val="Compact"/>
              <w:jc w:val="center"/>
            </w:pPr>
            <w:r>
              <w:t xml:space="preserve">[B]</w:t>
            </w:r>
          </w:p>
        </w:tc>
      </w:tr>
      <w:tr>
        <w:tc>
          <w:tcPr/>
          <w:p>
            <w:pPr>
              <w:pStyle w:val="Compact"/>
            </w:pPr>
            <w:r>
              <w:t xml:space="preserve">Monitoring</w:t>
            </w:r>
          </w:p>
        </w:tc>
        <w:tc>
          <w:tcPr/>
          <w:p>
            <w:pPr>
              <w:pStyle w:val="Compact"/>
            </w:pPr>
            <w:r>
              <w:t xml:space="preserve">Per-cell BMS, temperature + voltage + SOC</w:t>
            </w:r>
          </w:p>
        </w:tc>
        <w:tc>
          <w:tcPr/>
          <w:p>
            <w:pPr>
              <w:pStyle w:val="Compact"/>
              <w:jc w:val="center"/>
            </w:pPr>
            <w:r>
              <w:t xml:space="preserve">[B]</w:t>
            </w:r>
          </w:p>
        </w:tc>
      </w:tr>
      <w:tr>
        <w:tc>
          <w:tcPr/>
          <w:p>
            <w:pPr>
              <w:pStyle w:val="Compact"/>
            </w:pPr>
            <w:r>
              <w:t xml:space="preserve">Bypass</w:t>
            </w:r>
          </w:p>
        </w:tc>
        <w:tc>
          <w:tcPr/>
          <w:p>
            <w:pPr>
              <w:pStyle w:val="Compact"/>
            </w:pPr>
            <w:r>
              <w:t xml:space="preserve">Static bypass + Manual maintenance bypass</w:t>
            </w:r>
          </w:p>
        </w:tc>
        <w:tc>
          <w:tcPr/>
          <w:p>
            <w:pPr>
              <w:pStyle w:val="Compact"/>
              <w:jc w:val="center"/>
            </w:pPr>
            <w:r>
              <w:t xml:space="preserve">[C]</w:t>
            </w:r>
          </w:p>
        </w:tc>
      </w:tr>
    </w:tbl>
    <w:p>
      <w:pPr>
        <w:pStyle w:val="BodyText"/>
      </w:pPr>
      <w:r>
        <w:rPr>
          <w:i/>
          <w:iCs/>
        </w:rPr>
        <w:t xml:space="preserve">Chi phí UPS: 4 × 1.000 kVA UPS = ~800.000 USD [B]. LiFePO4 battery = ~400.000 USD [B]. Tổng UPS system ~1.200.000 USD.</w:t>
      </w:r>
    </w:p>
    <w:bookmarkEnd w:id="643"/>
    <w:bookmarkStart w:id="644" w:name="l.2.6.3.-pdu-specifications"/>
    <w:p>
      <w:pPr>
        <w:pStyle w:val="Heading4"/>
      </w:pPr>
      <w:r>
        <w:rPr>
          <w:rStyle w:val="SectionNumber"/>
        </w:rPr>
        <w:t xml:space="preserve">28.2.6.3</w:t>
      </w:r>
      <w:r>
        <w:tab/>
      </w:r>
      <w:r>
        <w:t xml:space="preserve">L.2.6.3. PDU Specifications</w:t>
      </w:r>
    </w:p>
    <w:tbl>
      <w:tblPr>
        <w:tblStyle w:val="Table"/>
        <w:tblW w:type="pct" w:w="5000"/>
        <w:tblLayout w:type="fixed"/>
        <w:tblLook w:firstRow="1" w:lastRow="0" w:firstColumn="0" w:lastColumn="0" w:noHBand="0" w:noVBand="0" w:val="0020"/>
      </w:tblPr>
      <w:tblGrid>
        <w:gridCol w:w="1956"/>
        <w:gridCol w:w="5497"/>
        <w:gridCol w:w="465"/>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Type</w:t>
            </w:r>
          </w:p>
        </w:tc>
        <w:tc>
          <w:tcPr/>
          <w:p>
            <w:pPr>
              <w:pStyle w:val="Compact"/>
            </w:pPr>
            <w:r>
              <w:t xml:space="preserve">Rack-mount, Intelligent Metered + Switched</w:t>
            </w:r>
          </w:p>
        </w:tc>
        <w:tc>
          <w:tcPr/>
          <w:p>
            <w:pPr>
              <w:pStyle w:val="Compact"/>
              <w:jc w:val="center"/>
            </w:pPr>
            <w:r>
              <w:t xml:space="preserve">[A]</w:t>
            </w:r>
          </w:p>
        </w:tc>
      </w:tr>
      <w:tr>
        <w:tc>
          <w:tcPr/>
          <w:p>
            <w:pPr>
              <w:pStyle w:val="Compact"/>
            </w:pPr>
            <w:r>
              <w:t xml:space="preserve">Input</w:t>
            </w:r>
          </w:p>
        </w:tc>
        <w:tc>
          <w:tcPr/>
          <w:p>
            <w:pPr>
              <w:pStyle w:val="Compact"/>
            </w:pPr>
            <w:r>
              <w:t xml:space="preserve">3-phase 63A (Colo) / 125A (AI/HPC)</w:t>
            </w:r>
          </w:p>
        </w:tc>
        <w:tc>
          <w:tcPr/>
          <w:p>
            <w:pPr>
              <w:pStyle w:val="Compact"/>
              <w:jc w:val="center"/>
            </w:pPr>
            <w:r>
              <w:t xml:space="preserve">[A]</w:t>
            </w:r>
          </w:p>
        </w:tc>
      </w:tr>
      <w:tr>
        <w:tc>
          <w:tcPr/>
          <w:p>
            <w:pPr>
              <w:pStyle w:val="Compact"/>
            </w:pPr>
            <w:r>
              <w:t xml:space="preserve">Outlets per PDU</w:t>
            </w:r>
          </w:p>
        </w:tc>
        <w:tc>
          <w:tcPr/>
          <w:p>
            <w:pPr>
              <w:pStyle w:val="Compact"/>
            </w:pPr>
            <w:r>
              <w:t xml:space="preserve">24 × C13 + 12 × C19 (Colo), 12 × C19 + 6 × 3-phase (AI)</w:t>
            </w:r>
          </w:p>
        </w:tc>
        <w:tc>
          <w:tcPr/>
          <w:p>
            <w:pPr>
              <w:pStyle w:val="Compact"/>
              <w:jc w:val="center"/>
            </w:pPr>
            <w:r>
              <w:t xml:space="preserve">[B]</w:t>
            </w:r>
          </w:p>
        </w:tc>
      </w:tr>
      <w:tr>
        <w:tc>
          <w:tcPr/>
          <w:p>
            <w:pPr>
              <w:pStyle w:val="Compact"/>
            </w:pPr>
            <w:r>
              <w:t xml:space="preserve">Per-outlet metering</w:t>
            </w:r>
          </w:p>
        </w:tc>
        <w:tc>
          <w:tcPr/>
          <w:p>
            <w:pPr>
              <w:pStyle w:val="Compact"/>
            </w:pPr>
            <w:r>
              <w:t xml:space="preserve">Voltage, Current, Power, Energy (kWh)</w:t>
            </w:r>
          </w:p>
        </w:tc>
        <w:tc>
          <w:tcPr/>
          <w:p>
            <w:pPr>
              <w:pStyle w:val="Compact"/>
              <w:jc w:val="center"/>
            </w:pPr>
            <w:r>
              <w:t xml:space="preserve">[A]</w:t>
            </w:r>
          </w:p>
        </w:tc>
      </w:tr>
      <w:tr>
        <w:tc>
          <w:tcPr/>
          <w:p>
            <w:pPr>
              <w:pStyle w:val="Compact"/>
            </w:pPr>
            <w:r>
              <w:t xml:space="preserve">Remote switching</w:t>
            </w:r>
          </w:p>
        </w:tc>
        <w:tc>
          <w:tcPr/>
          <w:p>
            <w:pPr>
              <w:pStyle w:val="Compact"/>
            </w:pPr>
            <w:r>
              <w:t xml:space="preserve">Per outlet, SNMP/SSH/Web</w:t>
            </w:r>
          </w:p>
        </w:tc>
        <w:tc>
          <w:tcPr/>
          <w:p>
            <w:pPr>
              <w:pStyle w:val="Compact"/>
              <w:jc w:val="center"/>
            </w:pPr>
            <w:r>
              <w:t xml:space="preserve">[A]</w:t>
            </w:r>
          </w:p>
        </w:tc>
      </w:tr>
      <w:tr>
        <w:tc>
          <w:tcPr/>
          <w:p>
            <w:pPr>
              <w:pStyle w:val="Compact"/>
            </w:pPr>
            <w:r>
              <w:t xml:space="preserve">Dual PDU per rack</w:t>
            </w:r>
          </w:p>
        </w:tc>
        <w:tc>
          <w:tcPr/>
          <w:p>
            <w:pPr>
              <w:pStyle w:val="Compact"/>
            </w:pPr>
            <w:r>
              <w:t xml:space="preserve">PDU-A (Path A) + PDU-B (Path B)</w:t>
            </w:r>
          </w:p>
        </w:tc>
        <w:tc>
          <w:tcPr/>
          <w:p>
            <w:pPr>
              <w:pStyle w:val="Compact"/>
              <w:jc w:val="center"/>
            </w:pPr>
            <w:r>
              <w:t xml:space="preserve">[C]</w:t>
            </w:r>
          </w:p>
        </w:tc>
      </w:tr>
      <w:tr>
        <w:tc>
          <w:tcPr/>
          <w:p>
            <w:pPr>
              <w:pStyle w:val="Compact"/>
            </w:pPr>
            <w:r>
              <w:t xml:space="preserve">Environmental sensors</w:t>
            </w:r>
          </w:p>
        </w:tc>
        <w:tc>
          <w:tcPr/>
          <w:p>
            <w:pPr>
              <w:pStyle w:val="Compact"/>
            </w:pPr>
            <w:r>
              <w:t xml:space="preserve">Temperature + Humidity per PDU</w:t>
            </w:r>
          </w:p>
        </w:tc>
        <w:tc>
          <w:tcPr/>
          <w:p>
            <w:pPr>
              <w:pStyle w:val="Compact"/>
              <w:jc w:val="center"/>
            </w:pPr>
            <w:r>
              <w:t xml:space="preserve">[A]</w:t>
            </w:r>
          </w:p>
        </w:tc>
      </w:tr>
    </w:tbl>
    <w:bookmarkEnd w:id="644"/>
    <w:bookmarkEnd w:id="645"/>
    <w:bookmarkStart w:id="646" w:name="l.2.7.-physical-security-chi-tiết"/>
    <w:p>
      <w:pPr>
        <w:pStyle w:val="Heading3"/>
      </w:pPr>
      <w:r>
        <w:rPr>
          <w:rStyle w:val="SectionNumber"/>
        </w:rPr>
        <w:t xml:space="preserve">28.2.7</w:t>
      </w:r>
      <w:r>
        <w:tab/>
      </w:r>
      <w:r>
        <w:t xml:space="preserve">L.2.7. Physical Security Chi tiết</w:t>
      </w:r>
    </w:p>
    <w:tbl>
      <w:tblPr>
        <w:tblStyle w:val="Table"/>
        <w:tblW w:type="pct" w:w="5000"/>
        <w:tblLayout w:type="fixed"/>
        <w:tblLook w:firstRow="1" w:lastRow="0" w:firstColumn="0" w:lastColumn="0" w:noHBand="0" w:noVBand="0" w:val="0020"/>
      </w:tblPr>
      <w:tblGrid>
        <w:gridCol w:w="1551"/>
        <w:gridCol w:w="4980"/>
        <w:gridCol w:w="979"/>
        <w:gridCol w:w="408"/>
      </w:tblGrid>
      <w:tr>
        <w:trPr>
          <w:tblHeader w:val="on"/>
        </w:trPr>
        <w:tc>
          <w:tcPr/>
          <w:p>
            <w:pPr>
              <w:pStyle w:val="Compact"/>
            </w:pPr>
            <w:r>
              <w:t xml:space="preserve">Layer</w:t>
            </w:r>
          </w:p>
        </w:tc>
        <w:tc>
          <w:tcPr/>
          <w:p>
            <w:pPr>
              <w:pStyle w:val="Compact"/>
            </w:pPr>
            <w:r>
              <w:t xml:space="preserve">Giải pháp</w:t>
            </w:r>
          </w:p>
        </w:tc>
        <w:tc>
          <w:tcPr/>
          <w:p>
            <w:pPr>
              <w:pStyle w:val="Compact"/>
            </w:pPr>
            <w:r>
              <w:t xml:space="preserve">Tiêu chuẩn</w:t>
            </w:r>
          </w:p>
        </w:tc>
        <w:tc>
          <w:tcPr/>
          <w:p>
            <w:pPr>
              <w:pStyle w:val="Compact"/>
              <w:jc w:val="center"/>
            </w:pPr>
            <w:r>
              <w:t xml:space="preserve">Nhãn</w:t>
            </w:r>
          </w:p>
        </w:tc>
      </w:tr>
      <w:tr>
        <w:tc>
          <w:tcPr/>
          <w:p>
            <w:pPr>
              <w:pStyle w:val="Compact"/>
            </w:pPr>
            <w:r>
              <w:t xml:space="preserve">Perimeter</w:t>
            </w:r>
          </w:p>
        </w:tc>
        <w:tc>
          <w:tcPr/>
          <w:p>
            <w:pPr>
              <w:pStyle w:val="Compact"/>
            </w:pPr>
            <w:r>
              <w:t xml:space="preserve">Hàng rào 2,4m + CCTV PTZ (4 vị trí)</w:t>
            </w:r>
          </w:p>
        </w:tc>
        <w:tc>
          <w:tcPr/>
          <w:p>
            <w:pPr>
              <w:pStyle w:val="Compact"/>
            </w:pPr>
            <w:r>
              <w:t xml:space="preserve">EN 50131-1</w:t>
            </w:r>
          </w:p>
        </w:tc>
        <w:tc>
          <w:tcPr/>
          <w:p>
            <w:pPr>
              <w:pStyle w:val="Compact"/>
              <w:jc w:val="center"/>
            </w:pPr>
            <w:r>
              <w:t xml:space="preserve">[A]</w:t>
            </w:r>
          </w:p>
        </w:tc>
      </w:tr>
      <w:tr>
        <w:tc>
          <w:tcPr/>
          <w:p>
            <w:pPr>
              <w:pStyle w:val="Compact"/>
            </w:pPr>
            <w:r>
              <w:t xml:space="preserve">Building entry</w:t>
            </w:r>
          </w:p>
        </w:tc>
        <w:tc>
          <w:tcPr/>
          <w:p>
            <w:pPr>
              <w:pStyle w:val="Compact"/>
            </w:pPr>
            <w:r>
              <w:t xml:space="preserve">Card access (Kaba/HID) + Guard 24/7</w:t>
            </w:r>
          </w:p>
        </w:tc>
        <w:tc>
          <w:tcPr/>
          <w:p>
            <w:pPr>
              <w:pStyle w:val="Compact"/>
            </w:pPr>
            <w:r>
              <w:t xml:space="preserve">—</w:t>
            </w:r>
          </w:p>
        </w:tc>
        <w:tc>
          <w:tcPr/>
          <w:p>
            <w:pPr>
              <w:pStyle w:val="Compact"/>
              <w:jc w:val="center"/>
            </w:pPr>
            <w:r>
              <w:t xml:space="preserve">[A]</w:t>
            </w:r>
          </w:p>
        </w:tc>
      </w:tr>
      <w:tr>
        <w:tc>
          <w:tcPr/>
          <w:p>
            <w:pPr>
              <w:pStyle w:val="Compact"/>
            </w:pPr>
            <w:r>
              <w:t xml:space="preserve">Data Hall entry</w:t>
            </w:r>
          </w:p>
        </w:tc>
        <w:tc>
          <w:tcPr/>
          <w:p>
            <w:pPr>
              <w:pStyle w:val="Compact"/>
            </w:pPr>
            <w:r>
              <w:t xml:space="preserve">Mantrap (2 cửa interlocked) + Biometric (fingerprint + iris)</w:t>
            </w:r>
          </w:p>
        </w:tc>
        <w:tc>
          <w:tcPr/>
          <w:p>
            <w:pPr>
              <w:pStyle w:val="Compact"/>
            </w:pPr>
            <w:r>
              <w:t xml:space="preserve">TIA-942</w:t>
            </w:r>
          </w:p>
        </w:tc>
        <w:tc>
          <w:tcPr/>
          <w:p>
            <w:pPr>
              <w:pStyle w:val="Compact"/>
              <w:jc w:val="center"/>
            </w:pPr>
            <w:r>
              <w:t xml:space="preserve">[A]</w:t>
            </w:r>
          </w:p>
        </w:tc>
      </w:tr>
      <w:tr>
        <w:tc>
          <w:tcPr/>
          <w:p>
            <w:pPr>
              <w:pStyle w:val="Compact"/>
            </w:pPr>
            <w:r>
              <w:t xml:space="preserve">Rack access</w:t>
            </w:r>
          </w:p>
        </w:tc>
        <w:tc>
          <w:tcPr/>
          <w:p>
            <w:pPr>
              <w:pStyle w:val="Compact"/>
            </w:pPr>
            <w:r>
              <w:t xml:space="preserve">Electronic rack lock + audit trail</w:t>
            </w:r>
          </w:p>
        </w:tc>
        <w:tc>
          <w:tcPr/>
          <w:p>
            <w:pPr>
              <w:pStyle w:val="Compact"/>
            </w:pPr>
            <w:r>
              <w:t xml:space="preserve">ISO 27001</w:t>
            </w:r>
          </w:p>
        </w:tc>
        <w:tc>
          <w:tcPr/>
          <w:p>
            <w:pPr>
              <w:pStyle w:val="Compact"/>
              <w:jc w:val="center"/>
            </w:pPr>
            <w:r>
              <w:t xml:space="preserve">[A]</w:t>
            </w:r>
          </w:p>
        </w:tc>
      </w:tr>
      <w:tr>
        <w:tc>
          <w:tcPr/>
          <w:p>
            <w:pPr>
              <w:pStyle w:val="Compact"/>
            </w:pPr>
            <w:r>
              <w:t xml:space="preserve">CCTV</w:t>
            </w:r>
          </w:p>
        </w:tc>
        <w:tc>
          <w:tcPr/>
          <w:p>
            <w:pPr>
              <w:pStyle w:val="Compact"/>
            </w:pPr>
            <w:r>
              <w:t xml:space="preserve">32 camera (IP, 4K, 90-day retention)</w:t>
            </w:r>
          </w:p>
        </w:tc>
        <w:tc>
          <w:tcPr/>
          <w:p>
            <w:pPr>
              <w:pStyle w:val="Compact"/>
            </w:pPr>
            <w:r>
              <w:t xml:space="preserve">—</w:t>
            </w:r>
          </w:p>
        </w:tc>
        <w:tc>
          <w:tcPr/>
          <w:p>
            <w:pPr>
              <w:pStyle w:val="Compact"/>
              <w:jc w:val="center"/>
            </w:pPr>
            <w:r>
              <w:t xml:space="preserve">[A]</w:t>
            </w:r>
          </w:p>
        </w:tc>
      </w:tr>
      <w:tr>
        <w:tc>
          <w:tcPr/>
          <w:p>
            <w:pPr>
              <w:pStyle w:val="Compact"/>
            </w:pPr>
            <w:r>
              <w:t xml:space="preserve">Intrusion detection</w:t>
            </w:r>
          </w:p>
        </w:tc>
        <w:tc>
          <w:tcPr/>
          <w:p>
            <w:pPr>
              <w:pStyle w:val="Compact"/>
            </w:pPr>
            <w:r>
              <w:t xml:space="preserve">PIR sensors + door contacts — all sensitive areas</w:t>
            </w:r>
          </w:p>
        </w:tc>
        <w:tc>
          <w:tcPr/>
          <w:p>
            <w:pPr>
              <w:pStyle w:val="Compact"/>
            </w:pPr>
            <w:r>
              <w:t xml:space="preserve">EN 50131</w:t>
            </w:r>
          </w:p>
        </w:tc>
        <w:tc>
          <w:tcPr/>
          <w:p>
            <w:pPr>
              <w:pStyle w:val="Compact"/>
              <w:jc w:val="center"/>
            </w:pPr>
            <w:r>
              <w:t xml:space="preserve">[A]</w:t>
            </w:r>
          </w:p>
        </w:tc>
      </w:tr>
      <w:tr>
        <w:tc>
          <w:tcPr/>
          <w:p>
            <w:pPr>
              <w:pStyle w:val="Compact"/>
            </w:pPr>
            <w:r>
              <w:t xml:space="preserve">Visitor management</w:t>
            </w:r>
          </w:p>
        </w:tc>
        <w:tc>
          <w:tcPr/>
          <w:p>
            <w:pPr>
              <w:pStyle w:val="Compact"/>
            </w:pPr>
            <w:r>
              <w:t xml:space="preserve">Badge system + escort required in Data Hall</w:t>
            </w:r>
          </w:p>
        </w:tc>
        <w:tc>
          <w:tcPr/>
          <w:p>
            <w:pPr>
              <w:pStyle w:val="Compact"/>
            </w:pPr>
            <w:r>
              <w:t xml:space="preserve">ISO 27001</w:t>
            </w:r>
          </w:p>
        </w:tc>
        <w:tc>
          <w:tcPr/>
          <w:p>
            <w:pPr>
              <w:pStyle w:val="Compact"/>
              <w:jc w:val="center"/>
            </w:pPr>
            <w:r>
              <w:t xml:space="preserve">[A]</w:t>
            </w:r>
          </w:p>
        </w:tc>
      </w:tr>
    </w:tbl>
    <w:p>
      <w:r>
        <w:pict>
          <v:rect style="width:0;height:1.5pt" o:hralign="center" o:hrstd="t" o:hr="t"/>
        </w:pict>
      </w:r>
    </w:p>
    <w:bookmarkEnd w:id="646"/>
    <w:bookmarkEnd w:id="647"/>
    <w:bookmarkStart w:id="664" w:name="Xa7153127ac6bbfd05920b7e703c75b921013744"/>
    <w:p>
      <w:pPr>
        <w:pStyle w:val="Heading2"/>
      </w:pPr>
      <w:r>
        <w:rPr>
          <w:rStyle w:val="SectionNumber"/>
        </w:rPr>
        <w:t xml:space="preserve">28.3</w:t>
      </w:r>
      <w:r>
        <w:tab/>
      </w:r>
      <w:r>
        <w:t xml:space="preserve">L.3. Khối B — Nhà máy CNC Chi tiết (4.000 m²)</w:t>
      </w:r>
    </w:p>
    <w:bookmarkStart w:id="648" w:name="l.3.1.-thông-số-thiết-kế-tổng-quát"/>
    <w:p>
      <w:pPr>
        <w:pStyle w:val="Heading3"/>
      </w:pPr>
      <w:r>
        <w:rPr>
          <w:rStyle w:val="SectionNumber"/>
        </w:rPr>
        <w:t xml:space="preserve">28.3.1</w:t>
      </w:r>
      <w:r>
        <w:tab/>
      </w:r>
      <w:r>
        <w:t xml:space="preserve">L.3.1. Thông số Thiết kế Tổng quát</w:t>
      </w:r>
    </w:p>
    <w:tbl>
      <w:tblPr>
        <w:tblStyle w:val="Table"/>
        <w:tblW w:type="pct" w:w="5000"/>
        <w:tblLayout w:type="fixed"/>
        <w:tblLook w:firstRow="1" w:lastRow="0" w:firstColumn="0" w:lastColumn="0" w:noHBand="0" w:noVBand="0" w:val="0020"/>
      </w:tblPr>
      <w:tblGrid>
        <w:gridCol w:w="2286"/>
        <w:gridCol w:w="5225"/>
        <w:gridCol w:w="408"/>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Diện tích tổng</w:t>
            </w:r>
          </w:p>
        </w:tc>
        <w:tc>
          <w:tcPr/>
          <w:p>
            <w:pPr>
              <w:pStyle w:val="Compact"/>
            </w:pPr>
            <w:r>
              <w:t xml:space="preserve">4.000 m²</w:t>
            </w:r>
          </w:p>
        </w:tc>
        <w:tc>
          <w:tcPr/>
          <w:p>
            <w:pPr>
              <w:pStyle w:val="Compact"/>
              <w:jc w:val="center"/>
            </w:pPr>
            <w:r>
              <w:t xml:space="preserve">[C]</w:t>
            </w:r>
          </w:p>
        </w:tc>
      </w:tr>
      <w:tr>
        <w:tc>
          <w:tcPr/>
          <w:p>
            <w:pPr>
              <w:pStyle w:val="Compact"/>
            </w:pPr>
            <w:r>
              <w:t xml:space="preserve">Chiều cao trần</w:t>
            </w:r>
          </w:p>
        </w:tc>
        <w:tc>
          <w:tcPr/>
          <w:p>
            <w:pPr>
              <w:pStyle w:val="Compact"/>
            </w:pPr>
            <w:r>
              <w:t xml:space="preserve">12 m (clearance cho crane 5T EOT)</w:t>
            </w:r>
          </w:p>
        </w:tc>
        <w:tc>
          <w:tcPr/>
          <w:p>
            <w:pPr>
              <w:pStyle w:val="Compact"/>
              <w:jc w:val="center"/>
            </w:pPr>
            <w:r>
              <w:t xml:space="preserve">[A]</w:t>
            </w:r>
          </w:p>
        </w:tc>
      </w:tr>
      <w:tr>
        <w:tc>
          <w:tcPr/>
          <w:p>
            <w:pPr>
              <w:pStyle w:val="Compact"/>
            </w:pPr>
            <w:r>
              <w:t xml:space="preserve">Tải trọng sàn</w:t>
            </w:r>
          </w:p>
        </w:tc>
        <w:tc>
          <w:tcPr/>
          <w:p>
            <w:pPr>
              <w:pStyle w:val="Compact"/>
            </w:pPr>
            <w:r>
              <w:t xml:space="preserve">≥20 kPa (concentrated, CNC machines ~8-15 tấn)</w:t>
            </w:r>
          </w:p>
        </w:tc>
        <w:tc>
          <w:tcPr/>
          <w:p>
            <w:pPr>
              <w:pStyle w:val="Compact"/>
              <w:jc w:val="center"/>
            </w:pPr>
            <w:r>
              <w:t xml:space="preserve">[B]</w:t>
            </w:r>
          </w:p>
        </w:tc>
      </w:tr>
      <w:tr>
        <w:tc>
          <w:tcPr/>
          <w:p>
            <w:pPr>
              <w:pStyle w:val="Compact"/>
            </w:pPr>
            <w:r>
              <w:t xml:space="preserve">Tải điện Phase 1</w:t>
            </w:r>
          </w:p>
        </w:tc>
        <w:tc>
          <w:tcPr/>
          <w:p>
            <w:pPr>
              <w:pStyle w:val="Compact"/>
            </w:pPr>
            <w:r>
              <w:t xml:space="preserve">700 kW (15 máy CNC + phụ trợ)</w:t>
            </w:r>
          </w:p>
        </w:tc>
        <w:tc>
          <w:tcPr/>
          <w:p>
            <w:pPr>
              <w:pStyle w:val="Compact"/>
              <w:jc w:val="center"/>
            </w:pPr>
            <w:r>
              <w:t xml:space="preserve">[A]</w:t>
            </w:r>
          </w:p>
        </w:tc>
      </w:tr>
      <w:tr>
        <w:tc>
          <w:tcPr/>
          <w:p>
            <w:pPr>
              <w:pStyle w:val="Compact"/>
            </w:pPr>
            <w:r>
              <w:t xml:space="preserve">Tải điện Phase 2</w:t>
            </w:r>
          </w:p>
        </w:tc>
        <w:tc>
          <w:tcPr/>
          <w:p>
            <w:pPr>
              <w:pStyle w:val="Compact"/>
            </w:pPr>
            <w:r>
              <w:t xml:space="preserve">1.600 kW (25 máy CNC + phụ trợ)</w:t>
            </w:r>
          </w:p>
        </w:tc>
        <w:tc>
          <w:tcPr/>
          <w:p>
            <w:pPr>
              <w:pStyle w:val="Compact"/>
              <w:jc w:val="center"/>
            </w:pPr>
            <w:r>
              <w:t xml:space="preserve">[A]</w:t>
            </w:r>
          </w:p>
        </w:tc>
      </w:tr>
      <w:tr>
        <w:tc>
          <w:tcPr/>
          <w:p>
            <w:pPr>
              <w:pStyle w:val="Compact"/>
            </w:pPr>
            <w:r>
              <w:t xml:space="preserve">Nhiệt độ xưởng</w:t>
            </w:r>
          </w:p>
        </w:tc>
        <w:tc>
          <w:tcPr/>
          <w:p>
            <w:pPr>
              <w:pStyle w:val="Compact"/>
            </w:pPr>
            <w:r>
              <w:t xml:space="preserve">20 ± 2°C (CNC precision machining)</w:t>
            </w:r>
          </w:p>
        </w:tc>
        <w:tc>
          <w:tcPr/>
          <w:p>
            <w:pPr>
              <w:pStyle w:val="Compact"/>
              <w:jc w:val="center"/>
            </w:pPr>
            <w:r>
              <w:t xml:space="preserve">[B]</w:t>
            </w:r>
          </w:p>
        </w:tc>
      </w:tr>
      <w:tr>
        <w:tc>
          <w:tcPr/>
          <w:p>
            <w:pPr>
              <w:pStyle w:val="Compact"/>
            </w:pPr>
            <w:r>
              <w:t xml:space="preserve">Rung nền mục tiêu Khối A</w:t>
            </w:r>
          </w:p>
        </w:tc>
        <w:tc>
          <w:tcPr/>
          <w:p>
            <w:pPr>
              <w:pStyle w:val="Compact"/>
            </w:pPr>
            <w:r>
              <w:t xml:space="preserve">v &lt; 0,1 mm/s</w:t>
            </w:r>
          </w:p>
        </w:tc>
        <w:tc>
          <w:tcPr/>
          <w:p>
            <w:pPr>
              <w:pStyle w:val="Compact"/>
              <w:jc w:val="center"/>
            </w:pPr>
            <w:r>
              <w:t xml:space="preserve">[C]</w:t>
            </w:r>
          </w:p>
        </w:tc>
      </w:tr>
      <w:tr>
        <w:tc>
          <w:tcPr/>
          <w:p>
            <w:pPr>
              <w:pStyle w:val="Compact"/>
            </w:pPr>
            <w:r>
              <w:t xml:space="preserve">CNC machines Phase 1</w:t>
            </w:r>
          </w:p>
        </w:tc>
        <w:tc>
          <w:tcPr/>
          <w:p>
            <w:pPr>
              <w:pStyle w:val="Compact"/>
            </w:pPr>
            <w:r>
              <w:t xml:space="preserve">15: 8 × DMG MORI DMU 65, 5 × Doosan DVF 5000, 2 × Makino D500</w:t>
            </w:r>
          </w:p>
        </w:tc>
        <w:tc>
          <w:tcPr/>
          <w:p>
            <w:pPr>
              <w:pStyle w:val="Compact"/>
              <w:jc w:val="center"/>
            </w:pPr>
            <w:r>
              <w:t xml:space="preserve">[C]</w:t>
            </w:r>
          </w:p>
        </w:tc>
      </w:tr>
      <w:tr>
        <w:tc>
          <w:tcPr/>
          <w:p>
            <w:pPr>
              <w:pStyle w:val="Compact"/>
            </w:pPr>
            <w:r>
              <w:t xml:space="preserve">CNC machines Phase 2</w:t>
            </w:r>
          </w:p>
        </w:tc>
        <w:tc>
          <w:tcPr/>
          <w:p>
            <w:pPr>
              <w:pStyle w:val="Compact"/>
            </w:pPr>
            <w:r>
              <w:t xml:space="preserve">10: TBD (tương tự mix Phase 1)</w:t>
            </w:r>
          </w:p>
        </w:tc>
        <w:tc>
          <w:tcPr/>
          <w:p>
            <w:pPr>
              <w:pStyle w:val="Compact"/>
              <w:jc w:val="center"/>
            </w:pPr>
            <w:r>
              <w:t xml:space="preserve">[A]</w:t>
            </w:r>
          </w:p>
        </w:tc>
      </w:tr>
    </w:tbl>
    <w:bookmarkEnd w:id="648"/>
    <w:bookmarkStart w:id="652" w:name="l.3.2.-machine-shop-layout-25-vị-trí"/>
    <w:p>
      <w:pPr>
        <w:pStyle w:val="Heading3"/>
      </w:pPr>
      <w:r>
        <w:rPr>
          <w:rStyle w:val="SectionNumber"/>
        </w:rPr>
        <w:t xml:space="preserve">28.3.2</w:t>
      </w:r>
      <w:r>
        <w:tab/>
      </w:r>
      <w:r>
        <w:t xml:space="preserve">L.3.2. Machine Shop Layout (25 Vị trí)</w:t>
      </w:r>
    </w:p>
    <w:p>
      <w:pPr>
        <w:pStyle w:val="CaptionedFigure"/>
      </w:pPr>
      <w:r>
        <w:drawing>
          <wp:inline>
            <wp:extent cx="5334000" cy="1360714"/>
            <wp:effectExtent b="0" l="0" r="0" t="0"/>
            <wp:docPr descr="Sơ đồ 39 : bieu_do_039" title="" id="650" name="Picture"/>
            <a:graphic>
              <a:graphicData uri="http://schemas.openxmlformats.org/drawingml/2006/picture">
                <pic:pic>
                  <pic:nvPicPr>
                    <pic:cNvPr descr="mermaid_assets\bieu_do_039.png" id="651" name="Picture"/>
                    <pic:cNvPicPr>
                      <a:picLocks noChangeArrowheads="1" noChangeAspect="1"/>
                    </pic:cNvPicPr>
                  </pic:nvPicPr>
                  <pic:blipFill>
                    <a:blip r:embed="rId649"/>
                    <a:stretch>
                      <a:fillRect/>
                    </a:stretch>
                  </pic:blipFill>
                  <pic:spPr bwMode="auto">
                    <a:xfrm>
                      <a:off x="0" y="0"/>
                      <a:ext cx="5334000" cy="1360714"/>
                    </a:xfrm>
                    <a:prstGeom prst="rect">
                      <a:avLst/>
                    </a:prstGeom>
                    <a:noFill/>
                    <a:ln w="9525">
                      <a:noFill/>
                      <a:headEnd/>
                      <a:tailEnd/>
                    </a:ln>
                  </pic:spPr>
                </pic:pic>
              </a:graphicData>
            </a:graphic>
          </wp:inline>
        </w:drawing>
      </w:r>
    </w:p>
    <w:p>
      <w:pPr>
        <w:pStyle w:val="ImageCaption"/>
      </w:pPr>
      <w:r>
        <w:t xml:space="preserve">Sơ đồ 39 : bieu_do_039</w:t>
      </w:r>
    </w:p>
    <w:bookmarkEnd w:id="652"/>
    <w:bookmarkStart w:id="653" w:name="l.3.3.-khoảng-cách-an-toàn"/>
    <w:p>
      <w:pPr>
        <w:pStyle w:val="Heading3"/>
      </w:pPr>
      <w:r>
        <w:rPr>
          <w:rStyle w:val="SectionNumber"/>
        </w:rPr>
        <w:t xml:space="preserve">28.3.3</w:t>
      </w:r>
      <w:r>
        <w:tab/>
      </w:r>
      <w:r>
        <w:t xml:space="preserve">L.3.3. Khoảng cách An toàn</w:t>
      </w:r>
    </w:p>
    <w:tbl>
      <w:tblPr>
        <w:tblStyle w:val="Table"/>
        <w:tblW w:type="pct" w:w="5000"/>
        <w:tblLayout w:type="fixed"/>
        <w:tblLook w:firstRow="1" w:lastRow="0" w:firstColumn="0" w:lastColumn="0" w:noHBand="0" w:noVBand="0" w:val="0020"/>
      </w:tblPr>
      <w:tblGrid>
        <w:gridCol w:w="3840"/>
        <w:gridCol w:w="1560"/>
        <w:gridCol w:w="1920"/>
        <w:gridCol w:w="600"/>
      </w:tblGrid>
      <w:tr>
        <w:trPr>
          <w:tblHeader w:val="on"/>
        </w:trPr>
        <w:tc>
          <w:tcPr/>
          <w:p>
            <w:pPr>
              <w:pStyle w:val="Compact"/>
            </w:pPr>
            <w:r>
              <w:t xml:space="preserve">Yếu tố</w:t>
            </w:r>
          </w:p>
        </w:tc>
        <w:tc>
          <w:tcPr/>
          <w:p>
            <w:pPr>
              <w:pStyle w:val="Compact"/>
            </w:pPr>
            <w:r>
              <w:t xml:space="preserve">Khoảng cách</w:t>
            </w:r>
          </w:p>
        </w:tc>
        <w:tc>
          <w:tcPr/>
          <w:p>
            <w:pPr>
              <w:pStyle w:val="Compact"/>
            </w:pPr>
            <w:r>
              <w:t xml:space="preserve">Tiêu chuẩn</w:t>
            </w:r>
          </w:p>
        </w:tc>
        <w:tc>
          <w:tcPr/>
          <w:p>
            <w:pPr>
              <w:pStyle w:val="Compact"/>
              <w:jc w:val="center"/>
            </w:pPr>
            <w:r>
              <w:t xml:space="preserve">Nhãn</w:t>
            </w:r>
          </w:p>
        </w:tc>
      </w:tr>
      <w:tr>
        <w:tc>
          <w:tcPr/>
          <w:p>
            <w:pPr>
              <w:pStyle w:val="Compact"/>
            </w:pPr>
            <w:r>
              <w:t xml:space="preserve">Máy — Máy (cùng hàng)</w:t>
            </w:r>
          </w:p>
        </w:tc>
        <w:tc>
          <w:tcPr/>
          <w:p>
            <w:pPr>
              <w:pStyle w:val="Compact"/>
            </w:pPr>
            <w:r>
              <w:t xml:space="preserve">≥2,5 m</w:t>
            </w:r>
          </w:p>
        </w:tc>
        <w:tc>
          <w:tcPr/>
          <w:p>
            <w:pPr>
              <w:pStyle w:val="Compact"/>
            </w:pPr>
            <w:r>
              <w:t xml:space="preserve">OSHA 1910</w:t>
            </w:r>
          </w:p>
        </w:tc>
        <w:tc>
          <w:tcPr/>
          <w:p>
            <w:pPr>
              <w:pStyle w:val="Compact"/>
              <w:jc w:val="center"/>
            </w:pPr>
            <w:r>
              <w:t xml:space="preserve">[B]</w:t>
            </w:r>
          </w:p>
        </w:tc>
      </w:tr>
      <w:tr>
        <w:tc>
          <w:tcPr/>
          <w:p>
            <w:pPr>
              <w:pStyle w:val="Compact"/>
            </w:pPr>
            <w:r>
              <w:t xml:space="preserve">Máy — Tường</w:t>
            </w:r>
          </w:p>
        </w:tc>
        <w:tc>
          <w:tcPr/>
          <w:p>
            <w:pPr>
              <w:pStyle w:val="Compact"/>
            </w:pPr>
            <w:r>
              <w:t xml:space="preserve">≥1,5 m</w:t>
            </w:r>
          </w:p>
        </w:tc>
        <w:tc>
          <w:tcPr/>
          <w:p>
            <w:pPr>
              <w:pStyle w:val="Compact"/>
            </w:pPr>
            <w:r>
              <w:t xml:space="preserve">OSHA 1910</w:t>
            </w:r>
          </w:p>
        </w:tc>
        <w:tc>
          <w:tcPr/>
          <w:p>
            <w:pPr>
              <w:pStyle w:val="Compact"/>
              <w:jc w:val="center"/>
            </w:pPr>
            <w:r>
              <w:t xml:space="preserve">[B]</w:t>
            </w:r>
          </w:p>
        </w:tc>
      </w:tr>
      <w:tr>
        <w:tc>
          <w:tcPr/>
          <w:p>
            <w:pPr>
              <w:pStyle w:val="Compact"/>
            </w:pPr>
            <w:r>
              <w:t xml:space="preserve">Hàng — Hàng (qua crane track)</w:t>
            </w:r>
          </w:p>
        </w:tc>
        <w:tc>
          <w:tcPr/>
          <w:p>
            <w:pPr>
              <w:pStyle w:val="Compact"/>
            </w:pPr>
            <w:r>
              <w:t xml:space="preserve">≥3,5 m</w:t>
            </w:r>
          </w:p>
        </w:tc>
        <w:tc>
          <w:tcPr/>
          <w:p>
            <w:pPr>
              <w:pStyle w:val="Compact"/>
            </w:pPr>
            <w:r>
              <w:t xml:space="preserve">Crane clearance</w:t>
            </w:r>
          </w:p>
        </w:tc>
        <w:tc>
          <w:tcPr/>
          <w:p>
            <w:pPr>
              <w:pStyle w:val="Compact"/>
              <w:jc w:val="center"/>
            </w:pPr>
            <w:r>
              <w:t xml:space="preserve">[A]</w:t>
            </w:r>
          </w:p>
        </w:tc>
      </w:tr>
      <w:tr>
        <w:tc>
          <w:tcPr/>
          <w:p>
            <w:pPr>
              <w:pStyle w:val="Compact"/>
            </w:pPr>
            <w:r>
              <w:t xml:space="preserve">Đường đi chính</w:t>
            </w:r>
          </w:p>
        </w:tc>
        <w:tc>
          <w:tcPr/>
          <w:p>
            <w:pPr>
              <w:pStyle w:val="Compact"/>
            </w:pPr>
            <w:r>
              <w:t xml:space="preserve">≥3,0 m</w:t>
            </w:r>
          </w:p>
        </w:tc>
        <w:tc>
          <w:tcPr/>
          <w:p>
            <w:pPr>
              <w:pStyle w:val="Compact"/>
            </w:pPr>
            <w:r>
              <w:t xml:space="preserve">Fork lift access</w:t>
            </w:r>
          </w:p>
        </w:tc>
        <w:tc>
          <w:tcPr/>
          <w:p>
            <w:pPr>
              <w:pStyle w:val="Compact"/>
              <w:jc w:val="center"/>
            </w:pPr>
            <w:r>
              <w:t xml:space="preserve">[B]</w:t>
            </w:r>
          </w:p>
        </w:tc>
      </w:tr>
      <w:tr>
        <w:tc>
          <w:tcPr/>
          <w:p>
            <w:pPr>
              <w:pStyle w:val="Compact"/>
            </w:pPr>
            <w:r>
              <w:t xml:space="preserve">Đường đi phụ</w:t>
            </w:r>
          </w:p>
        </w:tc>
        <w:tc>
          <w:tcPr/>
          <w:p>
            <w:pPr>
              <w:pStyle w:val="Compact"/>
            </w:pPr>
            <w:r>
              <w:t xml:space="preserve">≥1,2 m</w:t>
            </w:r>
          </w:p>
        </w:tc>
        <w:tc>
          <w:tcPr/>
          <w:p>
            <w:pPr>
              <w:pStyle w:val="Compact"/>
            </w:pPr>
            <w:r>
              <w:t xml:space="preserve">Personnel access</w:t>
            </w:r>
          </w:p>
        </w:tc>
        <w:tc>
          <w:tcPr/>
          <w:p>
            <w:pPr>
              <w:pStyle w:val="Compact"/>
              <w:jc w:val="center"/>
            </w:pPr>
            <w:r>
              <w:t xml:space="preserve">[B]</w:t>
            </w:r>
          </w:p>
        </w:tc>
      </w:tr>
    </w:tbl>
    <w:bookmarkEnd w:id="653"/>
    <w:bookmarkStart w:id="657" w:name="l.3.4.-hệ-thống-cách-ly-rung-chi-tiết"/>
    <w:p>
      <w:pPr>
        <w:pStyle w:val="Heading3"/>
      </w:pPr>
      <w:r>
        <w:rPr>
          <w:rStyle w:val="SectionNumber"/>
        </w:rPr>
        <w:t xml:space="preserve">28.3.4</w:t>
      </w:r>
      <w:r>
        <w:tab/>
      </w:r>
      <w:r>
        <w:t xml:space="preserve">L.3.4. Hệ thống Cách ly Rung Chi tiết</w:t>
      </w:r>
    </w:p>
    <w:bookmarkStart w:id="654" w:name="l.3.4.1.-bài-toán-rung"/>
    <w:p>
      <w:pPr>
        <w:pStyle w:val="Heading4"/>
      </w:pPr>
      <w:r>
        <w:rPr>
          <w:rStyle w:val="SectionNumber"/>
        </w:rPr>
        <w:t xml:space="preserve">28.3.4.1</w:t>
      </w:r>
      <w:r>
        <w:tab/>
      </w:r>
      <w:r>
        <w:t xml:space="preserve">L.3.4.1. Bài toán Rung</w:t>
      </w:r>
    </w:p>
    <w:p>
      <w:pPr>
        <w:pStyle w:val="FirstParagraph"/>
      </w:pPr>
      <w:r>
        <w:t xml:space="preserve">Theo tính toán EIA, máy CNC 5 trục tạo rung</w:t>
      </w:r>
      <w:r>
        <w:t xml:space="preserve"> </w:t>
      </w:r>
      <w:r>
        <w:rPr>
          <w:b/>
          <w:bCs/>
        </w:rPr>
        <w:t xml:space="preserve">1,24 mm/s</w:t>
      </w:r>
      <w:r>
        <w:t xml:space="preserve"> </w:t>
      </w:r>
      <w:r>
        <w:t xml:space="preserve">tại nền — vượt ngưỡng DC Tier III (0,1 mm/s)</w:t>
      </w:r>
      <w:r>
        <w:t xml:space="preserve"> </w:t>
      </w:r>
      <w:r>
        <w:rPr>
          <w:b/>
          <w:bCs/>
        </w:rPr>
        <w:t xml:space="preserve">12,4 lần</w:t>
      </w:r>
      <w:r>
        <w:t xml:space="preserve">. Cần giảm ≥92,3% để đạt target.</w:t>
      </w:r>
    </w:p>
    <w:bookmarkEnd w:id="654"/>
    <w:bookmarkStart w:id="655" w:name="l.3.4.2.-giải-pháp-cách-ly-3-cấp"/>
    <w:p>
      <w:pPr>
        <w:pStyle w:val="Heading4"/>
      </w:pPr>
      <w:r>
        <w:rPr>
          <w:rStyle w:val="SectionNumber"/>
        </w:rPr>
        <w:t xml:space="preserve">28.3.4.2</w:t>
      </w:r>
      <w:r>
        <w:tab/>
      </w:r>
      <w:r>
        <w:t xml:space="preserve">L.3.4.2. Giải pháp Cách ly 3 Cấp</w:t>
      </w:r>
    </w:p>
    <w:tbl>
      <w:tblPr>
        <w:tblStyle w:val="Table"/>
        <w:tblW w:type="pct" w:w="5000"/>
        <w:tblLayout w:type="fixed"/>
        <w:tblLook w:firstRow="1" w:lastRow="0" w:firstColumn="0" w:lastColumn="0" w:noHBand="0" w:noVBand="0" w:val="0020"/>
      </w:tblPr>
      <w:tblGrid>
        <w:gridCol w:w="1157"/>
        <w:gridCol w:w="3899"/>
        <w:gridCol w:w="1644"/>
        <w:gridCol w:w="1218"/>
      </w:tblGrid>
      <w:tr>
        <w:trPr>
          <w:tblHeader w:val="on"/>
        </w:trPr>
        <w:tc>
          <w:tcPr/>
          <w:p>
            <w:pPr>
              <w:pStyle w:val="Compact"/>
            </w:pPr>
            <w:r>
              <w:t xml:space="preserve">Cấp</w:t>
            </w:r>
          </w:p>
        </w:tc>
        <w:tc>
          <w:tcPr/>
          <w:p>
            <w:pPr>
              <w:pStyle w:val="Compact"/>
            </w:pPr>
            <w:r>
              <w:t xml:space="preserve">Mô tả</w:t>
            </w:r>
          </w:p>
        </w:tc>
        <w:tc>
          <w:tcPr/>
          <w:p>
            <w:pPr>
              <w:pStyle w:val="Compact"/>
              <w:jc w:val="right"/>
            </w:pPr>
            <w:r>
              <w:t xml:space="preserve">Giảm rung lũy kế</w:t>
            </w:r>
          </w:p>
        </w:tc>
        <w:tc>
          <w:tcPr/>
          <w:p>
            <w:pPr>
              <w:pStyle w:val="Compact"/>
            </w:pPr>
            <w:r>
              <w:t xml:space="preserve">Chi phí</w:t>
            </w:r>
          </w:p>
        </w:tc>
      </w:tr>
      <w:tr>
        <w:tc>
          <w:tcPr/>
          <w:p>
            <w:pPr>
              <w:pStyle w:val="Compact"/>
            </w:pPr>
            <w:r>
              <w:rPr>
                <w:b/>
                <w:bCs/>
              </w:rPr>
              <w:t xml:space="preserve">Cấp 1</w:t>
            </w:r>
          </w:p>
        </w:tc>
        <w:tc>
          <w:tcPr/>
          <w:p>
            <w:pPr>
              <w:pStyle w:val="Compact"/>
            </w:pPr>
            <w:r>
              <w:t xml:space="preserve">Inertia block (bệ bê tông 300-500mm, 2× trọng lượng máy)</w:t>
            </w:r>
          </w:p>
        </w:tc>
        <w:tc>
          <w:tcPr/>
          <w:p>
            <w:pPr>
              <w:pStyle w:val="Compact"/>
              <w:jc w:val="right"/>
            </w:pPr>
            <w:r>
              <w:t xml:space="preserve">50% → 0,62 mm/s</w:t>
            </w:r>
          </w:p>
        </w:tc>
        <w:tc>
          <w:tcPr/>
          <w:p>
            <w:pPr>
              <w:pStyle w:val="Compact"/>
            </w:pPr>
            <w:r>
              <w:t xml:space="preserve">125.000 USD (25 bệ)</w:t>
            </w:r>
          </w:p>
        </w:tc>
      </w:tr>
      <w:tr>
        <w:tc>
          <w:tcPr/>
          <w:p>
            <w:pPr>
              <w:pStyle w:val="Compact"/>
            </w:pPr>
            <w:r>
              <w:rPr>
                <w:b/>
                <w:bCs/>
              </w:rPr>
              <w:t xml:space="preserve">Cấp 2</w:t>
            </w:r>
          </w:p>
        </w:tc>
        <w:tc>
          <w:tcPr/>
          <w:p>
            <w:pPr>
              <w:pStyle w:val="Compact"/>
            </w:pPr>
            <w:r>
              <w:t xml:space="preserve">Spring isolator Gerb/Bilz + rubber pad Sylomer SR-55</w:t>
            </w:r>
          </w:p>
        </w:tc>
        <w:tc>
          <w:tcPr/>
          <w:p>
            <w:pPr>
              <w:pStyle w:val="Compact"/>
              <w:jc w:val="right"/>
            </w:pPr>
            <w:r>
              <w:t xml:space="preserve">90% → 0,062 mm/s</w:t>
            </w:r>
          </w:p>
        </w:tc>
        <w:tc>
          <w:tcPr/>
          <w:p>
            <w:pPr>
              <w:pStyle w:val="Compact"/>
            </w:pPr>
            <w:r>
              <w:t xml:space="preserve">250.000 USD (25 bộ)</w:t>
            </w:r>
          </w:p>
        </w:tc>
      </w:tr>
      <w:tr>
        <w:tc>
          <w:tcPr/>
          <w:p>
            <w:pPr>
              <w:pStyle w:val="Compact"/>
            </w:pPr>
            <w:r>
              <w:rPr>
                <w:b/>
                <w:bCs/>
              </w:rPr>
              <w:t xml:space="preserve">Cấp 3</w:t>
            </w:r>
          </w:p>
        </w:tc>
        <w:tc>
          <w:tcPr/>
          <w:p>
            <w:pPr>
              <w:pStyle w:val="Compact"/>
            </w:pPr>
            <w:r>
              <w:t xml:space="preserve">Isolation trench 2m × 1m × 60m giữa Khối A và B</w:t>
            </w:r>
          </w:p>
        </w:tc>
        <w:tc>
          <w:tcPr/>
          <w:p>
            <w:pPr>
              <w:pStyle w:val="Compact"/>
              <w:jc w:val="right"/>
            </w:pPr>
            <w:r>
              <w:t xml:space="preserve">80% → 0,012 mm/s</w:t>
            </w:r>
          </w:p>
        </w:tc>
        <w:tc>
          <w:tcPr/>
          <w:p>
            <w:pPr>
              <w:pStyle w:val="Compact"/>
            </w:pPr>
            <w:r>
              <w:t xml:space="preserve">120.000 USD</w:t>
            </w:r>
          </w:p>
        </w:tc>
      </w:tr>
      <w:tr>
        <w:tc>
          <w:tcPr/>
          <w:p>
            <w:pPr>
              <w:pStyle w:val="Compact"/>
            </w:pPr>
            <w:r>
              <w:rPr>
                <w:b/>
                <w:bCs/>
              </w:rPr>
              <w:t xml:space="preserve">Kết quả</w:t>
            </w:r>
          </w:p>
        </w:tc>
        <w:tc>
          <w:tcPr/>
          <w:p>
            <w:pPr>
              <w:pStyle w:val="Compact"/>
            </w:pPr>
            <w:r>
              <w:t xml:space="preserve">Tại Khối A (25m away), suy giảm thêm 60%</w:t>
            </w:r>
          </w:p>
        </w:tc>
        <w:tc>
          <w:tcPr/>
          <w:p>
            <w:pPr>
              <w:pStyle w:val="Compact"/>
              <w:jc w:val="right"/>
            </w:pPr>
            <w:r>
              <w:t xml:space="preserve">→ ~0,005 mm/s</w:t>
            </w:r>
          </w:p>
        </w:tc>
        <w:tc>
          <w:tcPr/>
          <w:p>
            <w:pPr>
              <w:pStyle w:val="Compact"/>
            </w:pPr>
          </w:p>
        </w:tc>
      </w:tr>
      <w:tr>
        <w:tc>
          <w:tcPr/>
          <w:p>
            <w:pPr>
              <w:pStyle w:val="Compact"/>
            </w:pPr>
            <w:r>
              <w:rPr>
                <w:b/>
                <w:bCs/>
              </w:rPr>
              <w:t xml:space="preserve">Target</w:t>
            </w:r>
          </w:p>
        </w:tc>
        <w:tc>
          <w:tcPr/>
          <w:p>
            <w:pPr>
              <w:pStyle w:val="Compact"/>
            </w:pPr>
            <w:r>
              <w:t xml:space="preserve">v &lt; 0,1 mm/s tại Khối A</w:t>
            </w:r>
          </w:p>
        </w:tc>
        <w:tc>
          <w:tcPr/>
          <w:p>
            <w:pPr>
              <w:pStyle w:val="Compact"/>
              <w:jc w:val="right"/>
            </w:pPr>
            <w:r>
              <w:rPr>
                <w:b/>
                <w:bCs/>
              </w:rPr>
              <w:t xml:space="preserve">ĐẠT — dư 20×</w:t>
            </w:r>
          </w:p>
        </w:tc>
        <w:tc>
          <w:tcPr/>
          <w:p>
            <w:pPr>
              <w:pStyle w:val="Compact"/>
            </w:pPr>
          </w:p>
        </w:tc>
      </w:tr>
    </w:tbl>
    <w:p>
      <w:pPr>
        <w:pStyle w:val="BodyText"/>
      </w:pPr>
      <w:r>
        <w:rPr>
          <w:i/>
          <w:iCs/>
        </w:rPr>
        <w:t xml:space="preserve">Tổng chi phí cách ly rung: ~520.000 USD [C]</w:t>
      </w:r>
    </w:p>
    <w:bookmarkEnd w:id="655"/>
    <w:bookmarkStart w:id="656" w:name="l.3.4.3.-thiết-bị-cách-ly-chi-tiết"/>
    <w:p>
      <w:pPr>
        <w:pStyle w:val="Heading4"/>
      </w:pPr>
      <w:r>
        <w:rPr>
          <w:rStyle w:val="SectionNumber"/>
        </w:rPr>
        <w:t xml:space="preserve">28.3.4.3</w:t>
      </w:r>
      <w:r>
        <w:tab/>
      </w:r>
      <w:r>
        <w:t xml:space="preserve">L.3.4.3. Thiết bị Cách ly Chi tiết</w:t>
      </w:r>
    </w:p>
    <w:tbl>
      <w:tblPr>
        <w:tblStyle w:val="Table"/>
        <w:tblW w:type="pct" w:w="5000"/>
        <w:tblLayout w:type="fixed"/>
        <w:tblLook w:firstRow="1" w:lastRow="0" w:firstColumn="0" w:lastColumn="0" w:noHBand="0" w:noVBand="0" w:val="0020"/>
      </w:tblPr>
      <w:tblGrid>
        <w:gridCol w:w="1490"/>
        <w:gridCol w:w="1490"/>
        <w:gridCol w:w="1211"/>
        <w:gridCol w:w="1584"/>
        <w:gridCol w:w="1677"/>
        <w:gridCol w:w="465"/>
      </w:tblGrid>
      <w:tr>
        <w:trPr>
          <w:tblHeader w:val="on"/>
        </w:trPr>
        <w:tc>
          <w:tcPr/>
          <w:p>
            <w:pPr>
              <w:pStyle w:val="Compact"/>
            </w:pPr>
            <w:r>
              <w:t xml:space="preserve">Loại thiết bị</w:t>
            </w:r>
          </w:p>
        </w:tc>
        <w:tc>
          <w:tcPr/>
          <w:p>
            <w:pPr>
              <w:pStyle w:val="Compact"/>
            </w:pPr>
            <w:r>
              <w:t xml:space="preserve">Nhà sản xuất</w:t>
            </w:r>
          </w:p>
        </w:tc>
        <w:tc>
          <w:tcPr/>
          <w:p>
            <w:pPr>
              <w:pStyle w:val="Compact"/>
            </w:pPr>
            <w:r>
              <w:t xml:space="preserve">Model</w:t>
            </w:r>
          </w:p>
        </w:tc>
        <w:tc>
          <w:tcPr/>
          <w:p>
            <w:pPr>
              <w:pStyle w:val="Compact"/>
              <w:jc w:val="right"/>
            </w:pPr>
            <w:r>
              <w:t xml:space="preserve">Hiệu quả</w:t>
            </w:r>
          </w:p>
        </w:tc>
        <w:tc>
          <w:tcPr/>
          <w:p>
            <w:pPr>
              <w:pStyle w:val="Compact"/>
              <w:jc w:val="right"/>
            </w:pPr>
            <w:r>
              <w:t xml:space="preserve">Giá (USD/bộ)</w:t>
            </w:r>
          </w:p>
        </w:tc>
        <w:tc>
          <w:tcPr/>
          <w:p>
            <w:pPr>
              <w:pStyle w:val="Compact"/>
              <w:jc w:val="center"/>
            </w:pPr>
            <w:r>
              <w:t xml:space="preserve">Nhãn</w:t>
            </w:r>
          </w:p>
        </w:tc>
      </w:tr>
      <w:tr>
        <w:tc>
          <w:tcPr/>
          <w:p>
            <w:pPr>
              <w:pStyle w:val="Compact"/>
            </w:pPr>
            <w:r>
              <w:t xml:space="preserve">Spring Isolator</w:t>
            </w:r>
          </w:p>
        </w:tc>
        <w:tc>
          <w:tcPr/>
          <w:p>
            <w:pPr>
              <w:pStyle w:val="Compact"/>
            </w:pPr>
            <w:r>
              <w:t xml:space="preserve">Gerb (Đức)</w:t>
            </w:r>
          </w:p>
        </w:tc>
        <w:tc>
          <w:tcPr/>
          <w:p>
            <w:pPr>
              <w:pStyle w:val="Compact"/>
            </w:pPr>
            <w:r>
              <w:t xml:space="preserve">GSA-350</w:t>
            </w:r>
          </w:p>
        </w:tc>
        <w:tc>
          <w:tcPr/>
          <w:p>
            <w:pPr>
              <w:pStyle w:val="Compact"/>
              <w:jc w:val="right"/>
            </w:pPr>
            <w:r>
              <w:t xml:space="preserve">85-95%</w:t>
            </w:r>
          </w:p>
        </w:tc>
        <w:tc>
          <w:tcPr/>
          <w:p>
            <w:pPr>
              <w:pStyle w:val="Compact"/>
              <w:jc w:val="right"/>
            </w:pPr>
            <w:r>
              <w:t xml:space="preserve">8.000-12.000</w:t>
            </w:r>
          </w:p>
        </w:tc>
        <w:tc>
          <w:tcPr/>
          <w:p>
            <w:pPr>
              <w:pStyle w:val="Compact"/>
              <w:jc w:val="center"/>
            </w:pPr>
            <w:r>
              <w:t xml:space="preserve">[B]</w:t>
            </w:r>
          </w:p>
        </w:tc>
      </w:tr>
      <w:tr>
        <w:tc>
          <w:tcPr/>
          <w:p>
            <w:pPr>
              <w:pStyle w:val="Compact"/>
            </w:pPr>
            <w:r>
              <w:t xml:space="preserve">Rubber Pad</w:t>
            </w:r>
          </w:p>
        </w:tc>
        <w:tc>
          <w:tcPr/>
          <w:p>
            <w:pPr>
              <w:pStyle w:val="Compact"/>
            </w:pPr>
            <w:r>
              <w:t xml:space="preserve">Getzner (Áo)</w:t>
            </w:r>
          </w:p>
        </w:tc>
        <w:tc>
          <w:tcPr/>
          <w:p>
            <w:pPr>
              <w:pStyle w:val="Compact"/>
            </w:pPr>
            <w:r>
              <w:t xml:space="preserve">Sylomer SR-55</w:t>
            </w:r>
          </w:p>
        </w:tc>
        <w:tc>
          <w:tcPr/>
          <w:p>
            <w:pPr>
              <w:pStyle w:val="Compact"/>
              <w:jc w:val="right"/>
            </w:pPr>
            <w:r>
              <w:t xml:space="preserve">60-80% (bổ trợ)</w:t>
            </w:r>
          </w:p>
        </w:tc>
        <w:tc>
          <w:tcPr/>
          <w:p>
            <w:pPr>
              <w:pStyle w:val="Compact"/>
              <w:jc w:val="right"/>
            </w:pPr>
            <w:r>
              <w:t xml:space="preserve">1.500-2.500</w:t>
            </w:r>
          </w:p>
        </w:tc>
        <w:tc>
          <w:tcPr/>
          <w:p>
            <w:pPr>
              <w:pStyle w:val="Compact"/>
              <w:jc w:val="center"/>
            </w:pPr>
            <w:r>
              <w:t xml:space="preserve">[B]</w:t>
            </w:r>
          </w:p>
        </w:tc>
      </w:tr>
      <w:tr>
        <w:tc>
          <w:tcPr/>
          <w:p>
            <w:pPr>
              <w:pStyle w:val="Compact"/>
            </w:pPr>
            <w:r>
              <w:t xml:space="preserve">Vibration Sensor</w:t>
            </w:r>
          </w:p>
        </w:tc>
        <w:tc>
          <w:tcPr/>
          <w:p>
            <w:pPr>
              <w:pStyle w:val="Compact"/>
            </w:pPr>
            <w:r>
              <w:t xml:space="preserve">PCB Piezotronics</w:t>
            </w:r>
          </w:p>
        </w:tc>
        <w:tc>
          <w:tcPr/>
          <w:p>
            <w:pPr>
              <w:pStyle w:val="Compact"/>
            </w:pPr>
            <w:r>
              <w:t xml:space="preserve">393B04</w:t>
            </w:r>
          </w:p>
        </w:tc>
        <w:tc>
          <w:tcPr/>
          <w:p>
            <w:pPr>
              <w:pStyle w:val="Compact"/>
              <w:jc w:val="right"/>
            </w:pPr>
            <w:r>
              <w:t xml:space="preserve">Monitor realtime</w:t>
            </w:r>
          </w:p>
        </w:tc>
        <w:tc>
          <w:tcPr/>
          <w:p>
            <w:pPr>
              <w:pStyle w:val="Compact"/>
              <w:jc w:val="right"/>
            </w:pPr>
            <w:r>
              <w:t xml:space="preserve">5.000/bộ 3 sensor</w:t>
            </w:r>
          </w:p>
        </w:tc>
        <w:tc>
          <w:tcPr/>
          <w:p>
            <w:pPr>
              <w:pStyle w:val="Compact"/>
              <w:jc w:val="center"/>
            </w:pPr>
            <w:r>
              <w:t xml:space="preserve">[A]</w:t>
            </w:r>
          </w:p>
        </w:tc>
      </w:tr>
    </w:tbl>
    <w:bookmarkEnd w:id="656"/>
    <w:bookmarkEnd w:id="657"/>
    <w:bookmarkStart w:id="658" w:name="l.3.5.-hệ-thống-chip-conveyor"/>
    <w:p>
      <w:pPr>
        <w:pStyle w:val="Heading3"/>
      </w:pPr>
      <w:r>
        <w:rPr>
          <w:rStyle w:val="SectionNumber"/>
        </w:rPr>
        <w:t xml:space="preserve">28.3.5</w:t>
      </w:r>
      <w:r>
        <w:tab/>
      </w:r>
      <w:r>
        <w:t xml:space="preserve">L.3.5. Hệ thống Chip Conveyor</w:t>
      </w:r>
    </w:p>
    <w:tbl>
      <w:tblPr>
        <w:tblStyle w:val="Table"/>
        <w:tblW w:type="pct" w:w="5000"/>
        <w:tblLayout w:type="fixed"/>
        <w:tblLook w:firstRow="1" w:lastRow="0" w:firstColumn="0" w:lastColumn="0" w:noHBand="0" w:noVBand="0" w:val="0020"/>
      </w:tblPr>
      <w:tblGrid>
        <w:gridCol w:w="1957"/>
        <w:gridCol w:w="5517"/>
        <w:gridCol w:w="444"/>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Type</w:t>
            </w:r>
          </w:p>
        </w:tc>
        <w:tc>
          <w:tcPr/>
          <w:p>
            <w:pPr>
              <w:pStyle w:val="Compact"/>
            </w:pPr>
            <w:r>
              <w:t xml:space="preserve">Magnetic + Auger conveyor (ngầm dưới nền)</w:t>
            </w:r>
          </w:p>
        </w:tc>
        <w:tc>
          <w:tcPr/>
          <w:p>
            <w:pPr>
              <w:pStyle w:val="Compact"/>
              <w:jc w:val="center"/>
            </w:pPr>
            <w:r>
              <w:t xml:space="preserve">[A]</w:t>
            </w:r>
          </w:p>
        </w:tc>
      </w:tr>
      <w:tr>
        <w:tc>
          <w:tcPr/>
          <w:p>
            <w:pPr>
              <w:pStyle w:val="Compact"/>
            </w:pPr>
            <w:r>
              <w:t xml:space="preserve">Channel size</w:t>
            </w:r>
          </w:p>
        </w:tc>
        <w:tc>
          <w:tcPr/>
          <w:p>
            <w:pPr>
              <w:pStyle w:val="Compact"/>
            </w:pPr>
            <w:r>
              <w:t xml:space="preserve">300W × 250H mm (bê tông hoặc SS316)</w:t>
            </w:r>
          </w:p>
        </w:tc>
        <w:tc>
          <w:tcPr/>
          <w:p>
            <w:pPr>
              <w:pStyle w:val="Compact"/>
              <w:jc w:val="center"/>
            </w:pPr>
            <w:r>
              <w:t xml:space="preserve">[A]</w:t>
            </w:r>
          </w:p>
        </w:tc>
      </w:tr>
      <w:tr>
        <w:tc>
          <w:tcPr/>
          <w:p>
            <w:pPr>
              <w:pStyle w:val="Compact"/>
            </w:pPr>
            <w:r>
              <w:t xml:space="preserve">Tốc độ chip removal</w:t>
            </w:r>
          </w:p>
        </w:tc>
        <w:tc>
          <w:tcPr/>
          <w:p>
            <w:pPr>
              <w:pStyle w:val="Compact"/>
            </w:pPr>
            <w:r>
              <w:t xml:space="preserve">≥0,5 m/s</w:t>
            </w:r>
          </w:p>
        </w:tc>
        <w:tc>
          <w:tcPr/>
          <w:p>
            <w:pPr>
              <w:pStyle w:val="Compact"/>
              <w:jc w:val="center"/>
            </w:pPr>
            <w:r>
              <w:t xml:space="preserve">[B]</w:t>
            </w:r>
          </w:p>
        </w:tc>
      </w:tr>
      <w:tr>
        <w:tc>
          <w:tcPr/>
          <w:p>
            <w:pPr>
              <w:pStyle w:val="Compact"/>
            </w:pPr>
            <w:r>
              <w:t xml:space="preserve">Capacity</w:t>
            </w:r>
          </w:p>
        </w:tc>
        <w:tc>
          <w:tcPr/>
          <w:p>
            <w:pPr>
              <w:pStyle w:val="Compact"/>
            </w:pPr>
            <w:r>
              <w:t xml:space="preserve">~500 kg/h (đủ cho 25 máy, ~20 kg chip/máy/h)</w:t>
            </w:r>
          </w:p>
        </w:tc>
        <w:tc>
          <w:tcPr/>
          <w:p>
            <w:pPr>
              <w:pStyle w:val="Compact"/>
              <w:jc w:val="center"/>
            </w:pPr>
            <w:r>
              <w:t xml:space="preserve">[A]</w:t>
            </w:r>
          </w:p>
        </w:tc>
      </w:tr>
      <w:tr>
        <w:tc>
          <w:tcPr/>
          <w:p>
            <w:pPr>
              <w:pStyle w:val="Compact"/>
            </w:pPr>
            <w:r>
              <w:t xml:space="preserve">Central collection</w:t>
            </w:r>
          </w:p>
        </w:tc>
        <w:tc>
          <w:tcPr/>
          <w:p>
            <w:pPr>
              <w:pStyle w:val="Compact"/>
            </w:pPr>
            <w:r>
              <w:t xml:space="preserve">1 bể thu chip 5 m³ (chip sắt, nhôm, inox — tách riêng)</w:t>
            </w:r>
          </w:p>
        </w:tc>
        <w:tc>
          <w:tcPr/>
          <w:p>
            <w:pPr>
              <w:pStyle w:val="Compact"/>
              <w:jc w:val="center"/>
            </w:pPr>
            <w:r>
              <w:t xml:space="preserve">[A]</w:t>
            </w:r>
          </w:p>
        </w:tc>
      </w:tr>
      <w:tr>
        <w:tc>
          <w:tcPr/>
          <w:p>
            <w:pPr>
              <w:pStyle w:val="Compact"/>
            </w:pPr>
            <w:r>
              <w:t xml:space="preserve">Coolant separator</w:t>
            </w:r>
          </w:p>
        </w:tc>
        <w:tc>
          <w:tcPr/>
          <w:p>
            <w:pPr>
              <w:pStyle w:val="Compact"/>
            </w:pPr>
            <w:r>
              <w:t xml:space="preserve">Tách coolant khỏi chip, tái sử dụng coolant</w:t>
            </w:r>
          </w:p>
        </w:tc>
        <w:tc>
          <w:tcPr/>
          <w:p>
            <w:pPr>
              <w:pStyle w:val="Compact"/>
              <w:jc w:val="center"/>
            </w:pPr>
            <w:r>
              <w:t xml:space="preserve">[A]</w:t>
            </w:r>
          </w:p>
        </w:tc>
      </w:tr>
      <w:tr>
        <w:tc>
          <w:tcPr/>
          <w:p>
            <w:pPr>
              <w:pStyle w:val="Compact"/>
            </w:pPr>
            <w:r>
              <w:t xml:space="preserve">Class D fire risk</w:t>
            </w:r>
          </w:p>
        </w:tc>
        <w:tc>
          <w:tcPr/>
          <w:p>
            <w:pPr>
              <w:pStyle w:val="Compact"/>
            </w:pPr>
            <w:r>
              <w:t xml:space="preserve">Chip Ti, Mg → KHÔNG dùng nước, dùng D-class extinguisher</w:t>
            </w:r>
          </w:p>
        </w:tc>
        <w:tc>
          <w:tcPr/>
          <w:p>
            <w:pPr>
              <w:pStyle w:val="Compact"/>
              <w:jc w:val="center"/>
            </w:pPr>
            <w:r>
              <w:t xml:space="preserve">[C]</w:t>
            </w:r>
          </w:p>
        </w:tc>
      </w:tr>
    </w:tbl>
    <w:p>
      <w:pPr>
        <w:pStyle w:val="BodyText"/>
      </w:pPr>
      <w:r>
        <w:rPr>
          <w:i/>
          <w:iCs/>
        </w:rPr>
        <w:t xml:space="preserve">Chi phí Chip Conveyor: ~85.000 USD [A]</w:t>
      </w:r>
    </w:p>
    <w:bookmarkEnd w:id="658"/>
    <w:bookmarkStart w:id="659" w:name="l.3.6.-hệ-thống-khí-nén"/>
    <w:p>
      <w:pPr>
        <w:pStyle w:val="Heading3"/>
      </w:pPr>
      <w:r>
        <w:rPr>
          <w:rStyle w:val="SectionNumber"/>
        </w:rPr>
        <w:t xml:space="preserve">28.3.6</w:t>
      </w:r>
      <w:r>
        <w:tab/>
      </w:r>
      <w:r>
        <w:t xml:space="preserve">L.3.6. Hệ thống Khí nén</w:t>
      </w:r>
    </w:p>
    <w:tbl>
      <w:tblPr>
        <w:tblStyle w:val="Table"/>
        <w:tblW w:type="pct" w:w="5000"/>
        <w:tblLayout w:type="fixed"/>
        <w:tblLook w:firstRow="1" w:lastRow="0" w:firstColumn="0" w:lastColumn="0" w:noHBand="0" w:noVBand="0" w:val="0020"/>
      </w:tblPr>
      <w:tblGrid>
        <w:gridCol w:w="1980"/>
        <w:gridCol w:w="5490"/>
        <w:gridCol w:w="450"/>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Áp suất công tác</w:t>
            </w:r>
          </w:p>
        </w:tc>
        <w:tc>
          <w:tcPr/>
          <w:p>
            <w:pPr>
              <w:pStyle w:val="Compact"/>
            </w:pPr>
            <w:r>
              <w:t xml:space="preserve">8 bar (tại điểm sử dụng)</w:t>
            </w:r>
          </w:p>
        </w:tc>
        <w:tc>
          <w:tcPr/>
          <w:p>
            <w:pPr>
              <w:pStyle w:val="Compact"/>
              <w:jc w:val="center"/>
            </w:pPr>
            <w:r>
              <w:t xml:space="preserve">[C]</w:t>
            </w:r>
          </w:p>
        </w:tc>
      </w:tr>
      <w:tr>
        <w:tc>
          <w:tcPr/>
          <w:p>
            <w:pPr>
              <w:pStyle w:val="Compact"/>
            </w:pPr>
            <w:r>
              <w:t xml:space="preserve">Áp suất đầu nén</w:t>
            </w:r>
          </w:p>
        </w:tc>
        <w:tc>
          <w:tcPr/>
          <w:p>
            <w:pPr>
              <w:pStyle w:val="Compact"/>
            </w:pPr>
            <w:r>
              <w:t xml:space="preserve">10 bar (trước dryer + filter)</w:t>
            </w:r>
          </w:p>
        </w:tc>
        <w:tc>
          <w:tcPr/>
          <w:p>
            <w:pPr>
              <w:pStyle w:val="Compact"/>
              <w:jc w:val="center"/>
            </w:pPr>
            <w:r>
              <w:t xml:space="preserve">[A]</w:t>
            </w:r>
          </w:p>
        </w:tc>
      </w:tr>
      <w:tr>
        <w:tc>
          <w:tcPr/>
          <w:p>
            <w:pPr>
              <w:pStyle w:val="Compact"/>
            </w:pPr>
            <w:r>
              <w:t xml:space="preserve">Loại máy nén</w:t>
            </w:r>
          </w:p>
        </w:tc>
        <w:tc>
          <w:tcPr/>
          <w:p>
            <w:pPr>
              <w:pStyle w:val="Compact"/>
            </w:pPr>
            <w:r>
              <w:t xml:space="preserve">Oil-free scroll/screw (Class 0 theo ISO 8573-1)</w:t>
            </w:r>
          </w:p>
        </w:tc>
        <w:tc>
          <w:tcPr/>
          <w:p>
            <w:pPr>
              <w:pStyle w:val="Compact"/>
              <w:jc w:val="center"/>
            </w:pPr>
            <w:r>
              <w:t xml:space="preserve">[C]</w:t>
            </w:r>
          </w:p>
        </w:tc>
      </w:tr>
      <w:tr>
        <w:tc>
          <w:tcPr/>
          <w:p>
            <w:pPr>
              <w:pStyle w:val="Compact"/>
            </w:pPr>
            <w:r>
              <w:t xml:space="preserve">Số lượng</w:t>
            </w:r>
          </w:p>
        </w:tc>
        <w:tc>
          <w:tcPr/>
          <w:p>
            <w:pPr>
              <w:pStyle w:val="Compact"/>
            </w:pPr>
            <w:r>
              <w:t xml:space="preserve">3 × 55 kW (N+1) — Phase 1: 2 units</w:t>
            </w:r>
          </w:p>
        </w:tc>
        <w:tc>
          <w:tcPr/>
          <w:p>
            <w:pPr>
              <w:pStyle w:val="Compact"/>
              <w:jc w:val="center"/>
            </w:pPr>
            <w:r>
              <w:t xml:space="preserve">[A]</w:t>
            </w:r>
          </w:p>
        </w:tc>
      </w:tr>
      <w:tr>
        <w:tc>
          <w:tcPr/>
          <w:p>
            <w:pPr>
              <w:pStyle w:val="Compact"/>
            </w:pPr>
            <w:r>
              <w:t xml:space="preserve">Lưu lượng mỗi máy</w:t>
            </w:r>
          </w:p>
        </w:tc>
        <w:tc>
          <w:tcPr/>
          <w:p>
            <w:pPr>
              <w:pStyle w:val="Compact"/>
            </w:pPr>
            <w:r>
              <w:t xml:space="preserve">~8,5 m³/min @ 10 bar</w:t>
            </w:r>
          </w:p>
        </w:tc>
        <w:tc>
          <w:tcPr/>
          <w:p>
            <w:pPr>
              <w:pStyle w:val="Compact"/>
              <w:jc w:val="center"/>
            </w:pPr>
            <w:r>
              <w:t xml:space="preserve">[B]</w:t>
            </w:r>
          </w:p>
        </w:tc>
      </w:tr>
      <w:tr>
        <w:tc>
          <w:tcPr/>
          <w:p>
            <w:pPr>
              <w:pStyle w:val="Compact"/>
            </w:pPr>
            <w:r>
              <w:t xml:space="preserve">Air Receiver</w:t>
            </w:r>
          </w:p>
        </w:tc>
        <w:tc>
          <w:tcPr/>
          <w:p>
            <w:pPr>
              <w:pStyle w:val="Compact"/>
            </w:pPr>
            <w:r>
              <w:t xml:space="preserve">2 × 3.000 L (tổng 6.000 L)</w:t>
            </w:r>
          </w:p>
        </w:tc>
        <w:tc>
          <w:tcPr/>
          <w:p>
            <w:pPr>
              <w:pStyle w:val="Compact"/>
              <w:jc w:val="center"/>
            </w:pPr>
            <w:r>
              <w:t xml:space="preserve">[B]</w:t>
            </w:r>
          </w:p>
        </w:tc>
      </w:tr>
      <w:tr>
        <w:tc>
          <w:tcPr/>
          <w:p>
            <w:pPr>
              <w:pStyle w:val="Compact"/>
            </w:pPr>
            <w:r>
              <w:t xml:space="preserve">Dryer</w:t>
            </w:r>
          </w:p>
        </w:tc>
        <w:tc>
          <w:tcPr/>
          <w:p>
            <w:pPr>
              <w:pStyle w:val="Compact"/>
            </w:pPr>
            <w:r>
              <w:t xml:space="preserve">2 × Refrigerant dryer + 1 × Desiccant dryer (CMM room)</w:t>
            </w:r>
          </w:p>
        </w:tc>
        <w:tc>
          <w:tcPr/>
          <w:p>
            <w:pPr>
              <w:pStyle w:val="Compact"/>
              <w:jc w:val="center"/>
            </w:pPr>
            <w:r>
              <w:t xml:space="preserve">[A]</w:t>
            </w:r>
          </w:p>
        </w:tc>
      </w:tr>
      <w:tr>
        <w:tc>
          <w:tcPr/>
          <w:p>
            <w:pPr>
              <w:pStyle w:val="Compact"/>
            </w:pPr>
            <w:r>
              <w:t xml:space="preserve">Dew point</w:t>
            </w:r>
          </w:p>
        </w:tc>
        <w:tc>
          <w:tcPr/>
          <w:p>
            <w:pPr>
              <w:pStyle w:val="Compact"/>
            </w:pPr>
            <w:r>
              <w:t xml:space="preserve">≤-20°C (general), ≤-40°C (CMM room)</w:t>
            </w:r>
          </w:p>
        </w:tc>
        <w:tc>
          <w:tcPr/>
          <w:p>
            <w:pPr>
              <w:pStyle w:val="Compact"/>
              <w:jc w:val="center"/>
            </w:pPr>
            <w:r>
              <w:t xml:space="preserve">[B]</w:t>
            </w:r>
          </w:p>
        </w:tc>
      </w:tr>
      <w:tr>
        <w:tc>
          <w:tcPr/>
          <w:p>
            <w:pPr>
              <w:pStyle w:val="Compact"/>
            </w:pPr>
            <w:r>
              <w:t xml:space="preserve">Filtration</w:t>
            </w:r>
          </w:p>
        </w:tc>
        <w:tc>
          <w:tcPr/>
          <w:p>
            <w:pPr>
              <w:pStyle w:val="Compact"/>
            </w:pPr>
            <w:r>
              <w:t xml:space="preserve">3-stage: Particulate (1µm) → Coalescing (0,01µm) → Carbon</w:t>
            </w:r>
          </w:p>
        </w:tc>
        <w:tc>
          <w:tcPr/>
          <w:p>
            <w:pPr>
              <w:pStyle w:val="Compact"/>
              <w:jc w:val="center"/>
            </w:pPr>
            <w:r>
              <w:t xml:space="preserve">[B]</w:t>
            </w:r>
          </w:p>
        </w:tc>
      </w:tr>
      <w:tr>
        <w:tc>
          <w:tcPr/>
          <w:p>
            <w:pPr>
              <w:pStyle w:val="Compact"/>
            </w:pPr>
            <w:r>
              <w:t xml:space="preserve">Distribution</w:t>
            </w:r>
          </w:p>
        </w:tc>
        <w:tc>
          <w:tcPr/>
          <w:p>
            <w:pPr>
              <w:pStyle w:val="Compact"/>
            </w:pPr>
            <w:r>
              <w:t xml:space="preserve">Ring main (loop) — SS316 pipe, DN50</w:t>
            </w:r>
          </w:p>
        </w:tc>
        <w:tc>
          <w:tcPr/>
          <w:p>
            <w:pPr>
              <w:pStyle w:val="Compact"/>
              <w:jc w:val="center"/>
            </w:pPr>
            <w:r>
              <w:t xml:space="preserve">[A]</w:t>
            </w:r>
          </w:p>
        </w:tc>
      </w:tr>
    </w:tbl>
    <w:p>
      <w:pPr>
        <w:pStyle w:val="BodyText"/>
      </w:pPr>
      <w:r>
        <w:rPr>
          <w:i/>
          <w:iCs/>
        </w:rPr>
        <w:t xml:space="preserve">Chi phí Compressed Air: ~195.000 USD [A]</w:t>
      </w:r>
    </w:p>
    <w:bookmarkEnd w:id="659"/>
    <w:bookmarkStart w:id="660" w:name="l.3.7.-hệ-thống-coolant-trung-tâm"/>
    <w:p>
      <w:pPr>
        <w:pStyle w:val="Heading3"/>
      </w:pPr>
      <w:r>
        <w:rPr>
          <w:rStyle w:val="SectionNumber"/>
        </w:rPr>
        <w:t xml:space="preserve">28.3.7</w:t>
      </w:r>
      <w:r>
        <w:tab/>
      </w:r>
      <w:r>
        <w:t xml:space="preserve">L.3.7. Hệ thống Coolant Trung tâm</w:t>
      </w:r>
    </w:p>
    <w:tbl>
      <w:tblPr>
        <w:tblStyle w:val="Table"/>
        <w:tblW w:type="pct" w:w="5000"/>
        <w:tblLayout w:type="fixed"/>
        <w:tblLook w:firstRow="1" w:lastRow="0" w:firstColumn="0" w:lastColumn="0" w:noHBand="0" w:noVBand="0" w:val="0020"/>
      </w:tblPr>
      <w:tblGrid>
        <w:gridCol w:w="1000"/>
        <w:gridCol w:w="6502"/>
        <w:gridCol w:w="416"/>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Type</w:t>
            </w:r>
          </w:p>
        </w:tc>
        <w:tc>
          <w:tcPr/>
          <w:p>
            <w:pPr>
              <w:pStyle w:val="Compact"/>
            </w:pPr>
            <w:r>
              <w:t xml:space="preserve">Central coolant supply system (vs distributed per-machine)</w:t>
            </w:r>
          </w:p>
        </w:tc>
        <w:tc>
          <w:tcPr/>
          <w:p>
            <w:pPr>
              <w:pStyle w:val="Compact"/>
              <w:jc w:val="center"/>
            </w:pPr>
            <w:r>
              <w:t xml:space="preserve">[A]</w:t>
            </w:r>
          </w:p>
        </w:tc>
      </w:tr>
      <w:tr>
        <w:tc>
          <w:tcPr/>
          <w:p>
            <w:pPr>
              <w:pStyle w:val="Compact"/>
            </w:pPr>
            <w:r>
              <w:t xml:space="preserve">Central tank</w:t>
            </w:r>
          </w:p>
        </w:tc>
        <w:tc>
          <w:tcPr/>
          <w:p>
            <w:pPr>
              <w:pStyle w:val="Compact"/>
            </w:pPr>
            <w:r>
              <w:t xml:space="preserve">10.000 L (insulated stainless steel) + mixing</w:t>
            </w:r>
          </w:p>
        </w:tc>
        <w:tc>
          <w:tcPr/>
          <w:p>
            <w:pPr>
              <w:pStyle w:val="Compact"/>
              <w:jc w:val="center"/>
            </w:pPr>
            <w:r>
              <w:t xml:space="preserve">[A]</w:t>
            </w:r>
          </w:p>
        </w:tc>
      </w:tr>
      <w:tr>
        <w:tc>
          <w:tcPr/>
          <w:p>
            <w:pPr>
              <w:pStyle w:val="Compact"/>
            </w:pPr>
            <w:r>
              <w:t xml:space="preserve">Coolant type</w:t>
            </w:r>
          </w:p>
        </w:tc>
        <w:tc>
          <w:tcPr/>
          <w:p>
            <w:pPr>
              <w:pStyle w:val="Compact"/>
            </w:pPr>
            <w:r>
              <w:t xml:space="preserve">Water-soluble semi-synthetic (5-8% concentration)</w:t>
            </w:r>
          </w:p>
        </w:tc>
        <w:tc>
          <w:tcPr/>
          <w:p>
            <w:pPr>
              <w:pStyle w:val="Compact"/>
              <w:jc w:val="center"/>
            </w:pPr>
            <w:r>
              <w:t xml:space="preserve">[B]</w:t>
            </w:r>
          </w:p>
        </w:tc>
      </w:tr>
      <w:tr>
        <w:tc>
          <w:tcPr/>
          <w:p>
            <w:pPr>
              <w:pStyle w:val="Compact"/>
            </w:pPr>
            <w:r>
              <w:t xml:space="preserve">Flow</w:t>
            </w:r>
          </w:p>
        </w:tc>
        <w:tc>
          <w:tcPr/>
          <w:p>
            <w:pPr>
              <w:pStyle w:val="Compact"/>
            </w:pPr>
            <w:r>
              <w:t xml:space="preserve">Loop: Central tank → Pump → Per-machine manifold → Return → Filter → Tank</w:t>
            </w:r>
          </w:p>
        </w:tc>
        <w:tc>
          <w:tcPr/>
          <w:p>
            <w:pPr>
              <w:pStyle w:val="Compact"/>
              <w:jc w:val="center"/>
            </w:pPr>
            <w:r>
              <w:t xml:space="preserve">—</w:t>
            </w:r>
          </w:p>
        </w:tc>
      </w:tr>
      <w:tr>
        <w:tc>
          <w:tcPr/>
          <w:p>
            <w:pPr>
              <w:pStyle w:val="Compact"/>
            </w:pPr>
            <w:r>
              <w:t xml:space="preserve">Filtration</w:t>
            </w:r>
          </w:p>
        </w:tc>
        <w:tc>
          <w:tcPr/>
          <w:p>
            <w:pPr>
              <w:pStyle w:val="Compact"/>
            </w:pPr>
            <w:r>
              <w:t xml:space="preserve">Paper band filter (20µm) + Magnetic separator + Oil skimmer</w:t>
            </w:r>
          </w:p>
        </w:tc>
        <w:tc>
          <w:tcPr/>
          <w:p>
            <w:pPr>
              <w:pStyle w:val="Compact"/>
              <w:jc w:val="center"/>
            </w:pPr>
            <w:r>
              <w:t xml:space="preserve">[B]</w:t>
            </w:r>
          </w:p>
        </w:tc>
      </w:tr>
      <w:tr>
        <w:tc>
          <w:tcPr/>
          <w:p>
            <w:pPr>
              <w:pStyle w:val="Compact"/>
            </w:pPr>
            <w:r>
              <w:t xml:space="preserve">Temperature</w:t>
            </w:r>
          </w:p>
        </w:tc>
        <w:tc>
          <w:tcPr/>
          <w:p>
            <w:pPr>
              <w:pStyle w:val="Compact"/>
            </w:pPr>
            <w:r>
              <w:t xml:space="preserve">20 ± 2°C (controlled — prevent thermal drift)</w:t>
            </w:r>
          </w:p>
        </w:tc>
        <w:tc>
          <w:tcPr/>
          <w:p>
            <w:pPr>
              <w:pStyle w:val="Compact"/>
              <w:jc w:val="center"/>
            </w:pPr>
            <w:r>
              <w:t xml:space="preserve">[B]</w:t>
            </w:r>
          </w:p>
        </w:tc>
      </w:tr>
      <w:tr>
        <w:tc>
          <w:tcPr/>
          <w:p>
            <w:pPr>
              <w:pStyle w:val="Compact"/>
            </w:pPr>
            <w:r>
              <w:t xml:space="preserve">Coolant life</w:t>
            </w:r>
          </w:p>
        </w:tc>
        <w:tc>
          <w:tcPr/>
          <w:p>
            <w:pPr>
              <w:pStyle w:val="Compact"/>
            </w:pPr>
            <w:r>
              <w:t xml:space="preserve">6-12 tháng (với proper maintenance) → ZLD xử lý spent coolant</w:t>
            </w:r>
          </w:p>
        </w:tc>
        <w:tc>
          <w:tcPr/>
          <w:p>
            <w:pPr>
              <w:pStyle w:val="Compact"/>
              <w:jc w:val="center"/>
            </w:pPr>
            <w:r>
              <w:t xml:space="preserve">[B]</w:t>
            </w:r>
          </w:p>
        </w:tc>
      </w:tr>
      <w:tr>
        <w:tc>
          <w:tcPr/>
          <w:p>
            <w:pPr>
              <w:pStyle w:val="Compact"/>
            </w:pPr>
            <w:r>
              <w:t xml:space="preserve">Monitoring</w:t>
            </w:r>
          </w:p>
        </w:tc>
        <w:tc>
          <w:tcPr/>
          <w:p>
            <w:pPr>
              <w:pStyle w:val="Compact"/>
            </w:pPr>
            <w:r>
              <w:t xml:space="preserve">Concentration (refractometer), pH, bacteria (dipslide)</w:t>
            </w:r>
          </w:p>
        </w:tc>
        <w:tc>
          <w:tcPr/>
          <w:p>
            <w:pPr>
              <w:pStyle w:val="Compact"/>
              <w:jc w:val="center"/>
            </w:pPr>
            <w:r>
              <w:t xml:space="preserve">[B]</w:t>
            </w:r>
          </w:p>
        </w:tc>
      </w:tr>
    </w:tbl>
    <w:p>
      <w:pPr>
        <w:pStyle w:val="BodyText"/>
      </w:pPr>
      <w:r>
        <w:rPr>
          <w:i/>
          <w:iCs/>
        </w:rPr>
        <w:t xml:space="preserve">Lợi ích: Tiết kiệm 30% coolant, kiểm soát chất lượng tập trung, dễ ZLD.</w:t>
      </w:r>
      <w:r>
        <w:t xml:space="preserve"> </w:t>
      </w:r>
      <w:r>
        <w:rPr>
          <w:i/>
          <w:iCs/>
        </w:rPr>
        <w:t xml:space="preserve">Chi phí Central Coolant: ~65.000 USD [A]</w:t>
      </w:r>
    </w:p>
    <w:bookmarkEnd w:id="660"/>
    <w:bookmarkStart w:id="661" w:name="l.3.8.-cầu-trục-overhead"/>
    <w:p>
      <w:pPr>
        <w:pStyle w:val="Heading3"/>
      </w:pPr>
      <w:r>
        <w:rPr>
          <w:rStyle w:val="SectionNumber"/>
        </w:rPr>
        <w:t xml:space="preserve">28.3.8</w:t>
      </w:r>
      <w:r>
        <w:tab/>
      </w:r>
      <w:r>
        <w:t xml:space="preserve">L.3.8. Cầu trục Overhead</w:t>
      </w:r>
    </w:p>
    <w:tbl>
      <w:tblPr>
        <w:tblStyle w:val="Table"/>
        <w:tblW w:type="pct" w:w="5000"/>
        <w:tblLayout w:type="fixed"/>
        <w:tblLook w:firstRow="1" w:lastRow="0" w:firstColumn="0" w:lastColumn="0" w:noHBand="0" w:noVBand="0" w:val="0020"/>
      </w:tblPr>
      <w:tblGrid>
        <w:gridCol w:w="1512"/>
        <w:gridCol w:w="5962"/>
        <w:gridCol w:w="444"/>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Type</w:t>
            </w:r>
          </w:p>
        </w:tc>
        <w:tc>
          <w:tcPr/>
          <w:p>
            <w:pPr>
              <w:pStyle w:val="Compact"/>
            </w:pPr>
            <w:r>
              <w:t xml:space="preserve">EOT (Electric Overhead Travelling) — Double Girder</w:t>
            </w:r>
          </w:p>
        </w:tc>
        <w:tc>
          <w:tcPr/>
          <w:p>
            <w:pPr>
              <w:pStyle w:val="Compact"/>
              <w:jc w:val="center"/>
            </w:pPr>
            <w:r>
              <w:t xml:space="preserve">[A]</w:t>
            </w:r>
          </w:p>
        </w:tc>
      </w:tr>
      <w:tr>
        <w:tc>
          <w:tcPr/>
          <w:p>
            <w:pPr>
              <w:pStyle w:val="Compact"/>
            </w:pPr>
            <w:r>
              <w:t xml:space="preserve">Capacity</w:t>
            </w:r>
          </w:p>
        </w:tc>
        <w:tc>
          <w:tcPr/>
          <w:p>
            <w:pPr>
              <w:pStyle w:val="Compact"/>
            </w:pPr>
            <w:r>
              <w:t xml:space="preserve">5 tấn (SWL)</w:t>
            </w:r>
          </w:p>
        </w:tc>
        <w:tc>
          <w:tcPr/>
          <w:p>
            <w:pPr>
              <w:pStyle w:val="Compact"/>
              <w:jc w:val="center"/>
            </w:pPr>
            <w:r>
              <w:t xml:space="preserve">[B]</w:t>
            </w:r>
          </w:p>
        </w:tc>
      </w:tr>
      <w:tr>
        <w:tc>
          <w:tcPr/>
          <w:p>
            <w:pPr>
              <w:pStyle w:val="Compact"/>
            </w:pPr>
            <w:r>
              <w:t xml:space="preserve">Span</w:t>
            </w:r>
          </w:p>
        </w:tc>
        <w:tc>
          <w:tcPr/>
          <w:p>
            <w:pPr>
              <w:pStyle w:val="Compact"/>
            </w:pPr>
            <w:r>
              <w:t xml:space="preserve">20 m (qua 2 hàng máy chính)</w:t>
            </w:r>
          </w:p>
        </w:tc>
        <w:tc>
          <w:tcPr/>
          <w:p>
            <w:pPr>
              <w:pStyle w:val="Compact"/>
              <w:jc w:val="center"/>
            </w:pPr>
            <w:r>
              <w:t xml:space="preserve">[A]</w:t>
            </w:r>
          </w:p>
        </w:tc>
      </w:tr>
      <w:tr>
        <w:tc>
          <w:tcPr/>
          <w:p>
            <w:pPr>
              <w:pStyle w:val="Compact"/>
            </w:pPr>
            <w:r>
              <w:t xml:space="preserve">Travelling length</w:t>
            </w:r>
          </w:p>
        </w:tc>
        <w:tc>
          <w:tcPr/>
          <w:p>
            <w:pPr>
              <w:pStyle w:val="Compact"/>
            </w:pPr>
            <w:r>
              <w:t xml:space="preserve">50 m (toàn Machine Shop)</w:t>
            </w:r>
          </w:p>
        </w:tc>
        <w:tc>
          <w:tcPr/>
          <w:p>
            <w:pPr>
              <w:pStyle w:val="Compact"/>
              <w:jc w:val="center"/>
            </w:pPr>
            <w:r>
              <w:t xml:space="preserve">[A]</w:t>
            </w:r>
          </w:p>
        </w:tc>
      </w:tr>
      <w:tr>
        <w:tc>
          <w:tcPr/>
          <w:p>
            <w:pPr>
              <w:pStyle w:val="Compact"/>
            </w:pPr>
            <w:r>
              <w:t xml:space="preserve">Hook height</w:t>
            </w:r>
          </w:p>
        </w:tc>
        <w:tc>
          <w:tcPr/>
          <w:p>
            <w:pPr>
              <w:pStyle w:val="Compact"/>
            </w:pPr>
            <w:r>
              <w:t xml:space="preserve">9 m</w:t>
            </w:r>
          </w:p>
        </w:tc>
        <w:tc>
          <w:tcPr/>
          <w:p>
            <w:pPr>
              <w:pStyle w:val="Compact"/>
              <w:jc w:val="center"/>
            </w:pPr>
            <w:r>
              <w:t xml:space="preserve">[A]</w:t>
            </w:r>
          </w:p>
        </w:tc>
      </w:tr>
      <w:tr>
        <w:tc>
          <w:tcPr/>
          <w:p>
            <w:pPr>
              <w:pStyle w:val="Compact"/>
            </w:pPr>
            <w:r>
              <w:t xml:space="preserve">Hoist speed</w:t>
            </w:r>
          </w:p>
        </w:tc>
        <w:tc>
          <w:tcPr/>
          <w:p>
            <w:pPr>
              <w:pStyle w:val="Compact"/>
            </w:pPr>
            <w:r>
              <w:t xml:space="preserve">0,5-5 m/min (variable)</w:t>
            </w:r>
          </w:p>
        </w:tc>
        <w:tc>
          <w:tcPr/>
          <w:p>
            <w:pPr>
              <w:pStyle w:val="Compact"/>
              <w:jc w:val="center"/>
            </w:pPr>
            <w:r>
              <w:t xml:space="preserve">[B]</w:t>
            </w:r>
          </w:p>
        </w:tc>
      </w:tr>
      <w:tr>
        <w:tc>
          <w:tcPr/>
          <w:p>
            <w:pPr>
              <w:pStyle w:val="Compact"/>
            </w:pPr>
            <w:r>
              <w:t xml:space="preserve">Travel speed</w:t>
            </w:r>
          </w:p>
        </w:tc>
        <w:tc>
          <w:tcPr/>
          <w:p>
            <w:pPr>
              <w:pStyle w:val="Compact"/>
            </w:pPr>
            <w:r>
              <w:t xml:space="preserve">5-20 m/min (variable)</w:t>
            </w:r>
          </w:p>
        </w:tc>
        <w:tc>
          <w:tcPr/>
          <w:p>
            <w:pPr>
              <w:pStyle w:val="Compact"/>
              <w:jc w:val="center"/>
            </w:pPr>
            <w:r>
              <w:t xml:space="preserve">[B]</w:t>
            </w:r>
          </w:p>
        </w:tc>
      </w:tr>
      <w:tr>
        <w:tc>
          <w:tcPr/>
          <w:p>
            <w:pPr>
              <w:pStyle w:val="Compact"/>
            </w:pPr>
            <w:r>
              <w:t xml:space="preserve">Control</w:t>
            </w:r>
          </w:p>
        </w:tc>
        <w:tc>
          <w:tcPr/>
          <w:p>
            <w:pPr>
              <w:pStyle w:val="Compact"/>
            </w:pPr>
            <w:r>
              <w:t xml:space="preserve">Pendant + Radio remote</w:t>
            </w:r>
          </w:p>
        </w:tc>
        <w:tc>
          <w:tcPr/>
          <w:p>
            <w:pPr>
              <w:pStyle w:val="Compact"/>
              <w:jc w:val="center"/>
            </w:pPr>
            <w:r>
              <w:t xml:space="preserve">[A]</w:t>
            </w:r>
          </w:p>
        </w:tc>
      </w:tr>
      <w:tr>
        <w:tc>
          <w:tcPr/>
          <w:p>
            <w:pPr>
              <w:pStyle w:val="Compact"/>
            </w:pPr>
            <w:r>
              <w:t xml:space="preserve">Safety</w:t>
            </w:r>
          </w:p>
        </w:tc>
        <w:tc>
          <w:tcPr/>
          <w:p>
            <w:pPr>
              <w:pStyle w:val="Compact"/>
            </w:pPr>
            <w:r>
              <w:t xml:space="preserve">Overload protection, anti-collision, limit switches, warning beacon</w:t>
            </w:r>
          </w:p>
        </w:tc>
        <w:tc>
          <w:tcPr/>
          <w:p>
            <w:pPr>
              <w:pStyle w:val="Compact"/>
              <w:jc w:val="center"/>
            </w:pPr>
            <w:r>
              <w:t xml:space="preserve">[C]</w:t>
            </w:r>
          </w:p>
        </w:tc>
      </w:tr>
    </w:tbl>
    <w:p>
      <w:pPr>
        <w:pStyle w:val="BodyText"/>
      </w:pPr>
      <w:r>
        <w:rPr>
          <w:i/>
          <w:iCs/>
        </w:rPr>
        <w:t xml:space="preserve">Chi phí Crane 5T × 50m: ~95.000 USD [B]</w:t>
      </w:r>
    </w:p>
    <w:bookmarkEnd w:id="661"/>
    <w:bookmarkStart w:id="662" w:name="l.3.9.-phòng-đo-lường-cmm-200-m²"/>
    <w:p>
      <w:pPr>
        <w:pStyle w:val="Heading3"/>
      </w:pPr>
      <w:r>
        <w:rPr>
          <w:rStyle w:val="SectionNumber"/>
        </w:rPr>
        <w:t xml:space="preserve">28.3.9</w:t>
      </w:r>
      <w:r>
        <w:tab/>
      </w:r>
      <w:r>
        <w:t xml:space="preserve">L.3.9. Phòng Đo lường CMM (200 m²)</w:t>
      </w:r>
    </w:p>
    <w:tbl>
      <w:tblPr>
        <w:tblStyle w:val="Table"/>
        <w:tblW w:type="pct" w:w="5000"/>
        <w:tblLayout w:type="fixed"/>
        <w:tblLook w:firstRow="1" w:lastRow="0" w:firstColumn="0" w:lastColumn="0" w:noHBand="0" w:noVBand="0" w:val="0020"/>
      </w:tblPr>
      <w:tblGrid>
        <w:gridCol w:w="1490"/>
        <w:gridCol w:w="4752"/>
        <w:gridCol w:w="1211"/>
        <w:gridCol w:w="465"/>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Tiêu chuẩn</w:t>
            </w:r>
          </w:p>
        </w:tc>
        <w:tc>
          <w:tcPr/>
          <w:p>
            <w:pPr>
              <w:pStyle w:val="Compact"/>
              <w:jc w:val="center"/>
            </w:pPr>
            <w:r>
              <w:t xml:space="preserve">Nhãn</w:t>
            </w:r>
          </w:p>
        </w:tc>
      </w:tr>
      <w:tr>
        <w:tc>
          <w:tcPr/>
          <w:p>
            <w:pPr>
              <w:pStyle w:val="Compact"/>
            </w:pPr>
            <w:r>
              <w:t xml:space="preserve">Diện tích</w:t>
            </w:r>
          </w:p>
        </w:tc>
        <w:tc>
          <w:tcPr/>
          <w:p>
            <w:pPr>
              <w:pStyle w:val="Compact"/>
            </w:pPr>
            <w:r>
              <w:t xml:space="preserve">200 m²</w:t>
            </w:r>
          </w:p>
        </w:tc>
        <w:tc>
          <w:tcPr/>
          <w:p>
            <w:pPr>
              <w:pStyle w:val="Compact"/>
            </w:pPr>
            <w:r>
              <w:t xml:space="preserve">—</w:t>
            </w:r>
          </w:p>
        </w:tc>
        <w:tc>
          <w:tcPr/>
          <w:p>
            <w:pPr>
              <w:pStyle w:val="Compact"/>
              <w:jc w:val="center"/>
            </w:pPr>
            <w:r>
              <w:t xml:space="preserve">[A]</w:t>
            </w:r>
          </w:p>
        </w:tc>
      </w:tr>
      <w:tr>
        <w:tc>
          <w:tcPr/>
          <w:p>
            <w:pPr>
              <w:pStyle w:val="Compact"/>
            </w:pPr>
            <w:r>
              <w:t xml:space="preserve">Clean Room Class</w:t>
            </w:r>
          </w:p>
        </w:tc>
        <w:tc>
          <w:tcPr/>
          <w:p>
            <w:pPr>
              <w:pStyle w:val="Compact"/>
            </w:pPr>
            <w:r>
              <w:t xml:space="preserve">ISO 8, mục tiêu Class 1.000 cục bộ</w:t>
            </w:r>
          </w:p>
        </w:tc>
        <w:tc>
          <w:tcPr/>
          <w:p>
            <w:pPr>
              <w:pStyle w:val="Compact"/>
            </w:pPr>
            <w:r>
              <w:t xml:space="preserve">ISO 14644-1</w:t>
            </w:r>
          </w:p>
        </w:tc>
        <w:tc>
          <w:tcPr/>
          <w:p>
            <w:pPr>
              <w:pStyle w:val="Compact"/>
              <w:jc w:val="center"/>
            </w:pPr>
            <w:r>
              <w:t xml:space="preserve">[A]</w:t>
            </w:r>
          </w:p>
        </w:tc>
      </w:tr>
      <w:tr>
        <w:tc>
          <w:tcPr/>
          <w:p>
            <w:pPr>
              <w:pStyle w:val="Compact"/>
            </w:pPr>
            <w:r>
              <w:t xml:space="preserve">Temperature</w:t>
            </w:r>
          </w:p>
        </w:tc>
        <w:tc>
          <w:tcPr/>
          <w:p>
            <w:pPr>
              <w:pStyle w:val="Compact"/>
            </w:pPr>
            <w:r>
              <w:t xml:space="preserve">20,0 ± 0,5°C (precision metrology)</w:t>
            </w:r>
          </w:p>
        </w:tc>
        <w:tc>
          <w:tcPr/>
          <w:p>
            <w:pPr>
              <w:pStyle w:val="Compact"/>
            </w:pPr>
            <w:r>
              <w:t xml:space="preserve">ISO 1:2016</w:t>
            </w:r>
          </w:p>
        </w:tc>
        <w:tc>
          <w:tcPr/>
          <w:p>
            <w:pPr>
              <w:pStyle w:val="Compact"/>
              <w:jc w:val="center"/>
            </w:pPr>
            <w:r>
              <w:t xml:space="preserve">[C]</w:t>
            </w:r>
          </w:p>
        </w:tc>
      </w:tr>
      <w:tr>
        <w:tc>
          <w:tcPr/>
          <w:p>
            <w:pPr>
              <w:pStyle w:val="Compact"/>
            </w:pPr>
            <w:r>
              <w:t xml:space="preserve">Humidity</w:t>
            </w:r>
          </w:p>
        </w:tc>
        <w:tc>
          <w:tcPr/>
          <w:p>
            <w:pPr>
              <w:pStyle w:val="Compact"/>
            </w:pPr>
            <w:r>
              <w:t xml:space="preserve">45 ± 10% RH</w:t>
            </w:r>
          </w:p>
        </w:tc>
        <w:tc>
          <w:tcPr/>
          <w:p>
            <w:pPr>
              <w:pStyle w:val="Compact"/>
            </w:pPr>
            <w:r>
              <w:t xml:space="preserve">—</w:t>
            </w:r>
          </w:p>
        </w:tc>
        <w:tc>
          <w:tcPr/>
          <w:p>
            <w:pPr>
              <w:pStyle w:val="Compact"/>
              <w:jc w:val="center"/>
            </w:pPr>
            <w:r>
              <w:t xml:space="preserve">[B]</w:t>
            </w:r>
          </w:p>
        </w:tc>
      </w:tr>
      <w:tr>
        <w:tc>
          <w:tcPr/>
          <w:p>
            <w:pPr>
              <w:pStyle w:val="Compact"/>
            </w:pPr>
            <w:r>
              <w:t xml:space="preserve">Vibration</w:t>
            </w:r>
          </w:p>
        </w:tc>
        <w:tc>
          <w:tcPr/>
          <w:p>
            <w:pPr>
              <w:pStyle w:val="Compact"/>
            </w:pPr>
            <w:r>
              <w:t xml:space="preserve">&lt;0,05 mm/s (stricter than DC — VC-D criteria)</w:t>
            </w:r>
          </w:p>
        </w:tc>
        <w:tc>
          <w:tcPr/>
          <w:p>
            <w:pPr>
              <w:pStyle w:val="Compact"/>
            </w:pPr>
            <w:r>
              <w:t xml:space="preserve">IEST-RP-CC012</w:t>
            </w:r>
          </w:p>
        </w:tc>
        <w:tc>
          <w:tcPr/>
          <w:p>
            <w:pPr>
              <w:pStyle w:val="Compact"/>
              <w:jc w:val="center"/>
            </w:pPr>
            <w:r>
              <w:t xml:space="preserve">[C]</w:t>
            </w:r>
          </w:p>
        </w:tc>
      </w:tr>
      <w:tr>
        <w:tc>
          <w:tcPr/>
          <w:p>
            <w:pPr>
              <w:pStyle w:val="Compact"/>
            </w:pPr>
            <w:r>
              <w:t xml:space="preserve">Foundation</w:t>
            </w:r>
          </w:p>
        </w:tc>
        <w:tc>
          <w:tcPr/>
          <w:p>
            <w:pPr>
              <w:pStyle w:val="Compact"/>
            </w:pPr>
            <w:r>
              <w:t xml:space="preserve">Separate isolated slab 400mm, 4 spring mount</w:t>
            </w:r>
          </w:p>
        </w:tc>
        <w:tc>
          <w:tcPr/>
          <w:p>
            <w:pPr>
              <w:pStyle w:val="Compact"/>
            </w:pPr>
            <w:r>
              <w:t xml:space="preserve">—</w:t>
            </w:r>
          </w:p>
        </w:tc>
        <w:tc>
          <w:tcPr/>
          <w:p>
            <w:pPr>
              <w:pStyle w:val="Compact"/>
              <w:jc w:val="center"/>
            </w:pPr>
            <w:r>
              <w:t xml:space="preserve">[A]</w:t>
            </w:r>
          </w:p>
        </w:tc>
      </w:tr>
      <w:tr>
        <w:tc>
          <w:tcPr/>
          <w:p>
            <w:pPr>
              <w:pStyle w:val="Compact"/>
            </w:pPr>
            <w:r>
              <w:t xml:space="preserve">Wall</w:t>
            </w:r>
          </w:p>
        </w:tc>
        <w:tc>
          <w:tcPr/>
          <w:p>
            <w:pPr>
              <w:pStyle w:val="Compact"/>
            </w:pPr>
            <w:r>
              <w:t xml:space="preserve">Cách âm STC 50 (double gypsum + insulation)</w:t>
            </w:r>
          </w:p>
        </w:tc>
        <w:tc>
          <w:tcPr/>
          <w:p>
            <w:pPr>
              <w:pStyle w:val="Compact"/>
            </w:pPr>
            <w:r>
              <w:t xml:space="preserve">—</w:t>
            </w:r>
          </w:p>
        </w:tc>
        <w:tc>
          <w:tcPr/>
          <w:p>
            <w:pPr>
              <w:pStyle w:val="Compact"/>
              <w:jc w:val="center"/>
            </w:pPr>
            <w:r>
              <w:t xml:space="preserve">[A]</w:t>
            </w:r>
          </w:p>
        </w:tc>
      </w:tr>
      <w:tr>
        <w:tc>
          <w:tcPr/>
          <w:p>
            <w:pPr>
              <w:pStyle w:val="Compact"/>
            </w:pPr>
            <w:r>
              <w:t xml:space="preserve">Airlock</w:t>
            </w:r>
          </w:p>
        </w:tc>
        <w:tc>
          <w:tcPr/>
          <w:p>
            <w:pPr>
              <w:pStyle w:val="Compact"/>
            </w:pPr>
            <w:r>
              <w:t xml:space="preserve">1 airlock entry (phòng đệm thay đồ)</w:t>
            </w:r>
          </w:p>
        </w:tc>
        <w:tc>
          <w:tcPr/>
          <w:p>
            <w:pPr>
              <w:pStyle w:val="Compact"/>
            </w:pPr>
            <w:r>
              <w:t xml:space="preserve">—</w:t>
            </w:r>
          </w:p>
        </w:tc>
        <w:tc>
          <w:tcPr/>
          <w:p>
            <w:pPr>
              <w:pStyle w:val="Compact"/>
              <w:jc w:val="center"/>
            </w:pPr>
            <w:r>
              <w:t xml:space="preserve">[A]</w:t>
            </w:r>
          </w:p>
        </w:tc>
      </w:tr>
      <w:tr>
        <w:tc>
          <w:tcPr/>
          <w:p>
            <w:pPr>
              <w:pStyle w:val="Compact"/>
            </w:pPr>
            <w:r>
              <w:t xml:space="preserve">HVAC</w:t>
            </w:r>
          </w:p>
        </w:tc>
        <w:tc>
          <w:tcPr/>
          <w:p>
            <w:pPr>
              <w:pStyle w:val="Compact"/>
            </w:pPr>
            <w:r>
              <w:t xml:space="preserve">Dedicated CRAH, 100% recirculation</w:t>
            </w:r>
          </w:p>
        </w:tc>
        <w:tc>
          <w:tcPr/>
          <w:p>
            <w:pPr>
              <w:pStyle w:val="Compact"/>
            </w:pPr>
            <w:r>
              <w:t xml:space="preserve">—</w:t>
            </w:r>
          </w:p>
        </w:tc>
        <w:tc>
          <w:tcPr/>
          <w:p>
            <w:pPr>
              <w:pStyle w:val="Compact"/>
              <w:jc w:val="center"/>
            </w:pPr>
            <w:r>
              <w:t xml:space="preserve">[A]</w:t>
            </w:r>
          </w:p>
        </w:tc>
      </w:tr>
      <w:tr>
        <w:tc>
          <w:tcPr/>
          <w:p>
            <w:pPr>
              <w:pStyle w:val="Compact"/>
            </w:pPr>
            <w:r>
              <w:t xml:space="preserve">CMM equipment</w:t>
            </w:r>
          </w:p>
        </w:tc>
        <w:tc>
          <w:tcPr/>
          <w:p>
            <w:pPr>
              <w:pStyle w:val="Compact"/>
            </w:pPr>
            <w:r>
              <w:t xml:space="preserve">1 × Bridge CMM (Zeiss/Hexagon), 1 × Vision System</w:t>
            </w:r>
          </w:p>
        </w:tc>
        <w:tc>
          <w:tcPr/>
          <w:p>
            <w:pPr>
              <w:pStyle w:val="Compact"/>
            </w:pPr>
            <w:r>
              <w:t xml:space="preserve">—</w:t>
            </w:r>
          </w:p>
        </w:tc>
        <w:tc>
          <w:tcPr/>
          <w:p>
            <w:pPr>
              <w:pStyle w:val="Compact"/>
              <w:jc w:val="center"/>
            </w:pPr>
            <w:r>
              <w:t xml:space="preserve">[A]</w:t>
            </w:r>
          </w:p>
        </w:tc>
      </w:tr>
      <w:tr>
        <w:tc>
          <w:tcPr/>
          <w:p>
            <w:pPr>
              <w:pStyle w:val="Compact"/>
            </w:pPr>
            <w:r>
              <w:t xml:space="preserve">ESD flooring</w:t>
            </w:r>
          </w:p>
        </w:tc>
        <w:tc>
          <w:tcPr/>
          <w:p>
            <w:pPr>
              <w:pStyle w:val="Compact"/>
            </w:pPr>
            <w:r>
              <w:t xml:space="preserve">Conductive vinyl, &lt;10⁶ Ω</w:t>
            </w:r>
          </w:p>
        </w:tc>
        <w:tc>
          <w:tcPr/>
          <w:p>
            <w:pPr>
              <w:pStyle w:val="Compact"/>
            </w:pPr>
            <w:r>
              <w:t xml:space="preserve">IEC 61340</w:t>
            </w:r>
          </w:p>
        </w:tc>
        <w:tc>
          <w:tcPr/>
          <w:p>
            <w:pPr>
              <w:pStyle w:val="Compact"/>
              <w:jc w:val="center"/>
            </w:pPr>
            <w:r>
              <w:t xml:space="preserve">[B]</w:t>
            </w:r>
          </w:p>
        </w:tc>
      </w:tr>
    </w:tbl>
    <w:p>
      <w:pPr>
        <w:pStyle w:val="BodyText"/>
      </w:pPr>
      <w:r>
        <w:rPr>
          <w:i/>
          <w:iCs/>
        </w:rPr>
        <w:t xml:space="preserve">Chi phí CMM Room: ~180.000 USD [A]</w:t>
      </w:r>
    </w:p>
    <w:bookmarkEnd w:id="662"/>
    <w:bookmarkStart w:id="663" w:name="l.3.10.-hvac-khối-b"/>
    <w:p>
      <w:pPr>
        <w:pStyle w:val="Heading3"/>
      </w:pPr>
      <w:r>
        <w:rPr>
          <w:rStyle w:val="SectionNumber"/>
        </w:rPr>
        <w:t xml:space="preserve">28.3.10</w:t>
      </w:r>
      <w:r>
        <w:tab/>
      </w:r>
      <w:r>
        <w:t xml:space="preserve">L.3.10. HVAC Khối B</w:t>
      </w:r>
    </w:p>
    <w:tbl>
      <w:tblPr>
        <w:tblStyle w:val="Table"/>
        <w:tblW w:type="pct" w:w="5000"/>
        <w:tblLayout w:type="fixed"/>
        <w:tblLook w:firstRow="1" w:lastRow="0" w:firstColumn="0" w:lastColumn="0" w:noHBand="0" w:noVBand="0" w:val="0020"/>
      </w:tblPr>
      <w:tblGrid>
        <w:gridCol w:w="1996"/>
        <w:gridCol w:w="2704"/>
        <w:gridCol w:w="2897"/>
        <w:gridCol w:w="321"/>
      </w:tblGrid>
      <w:tr>
        <w:trPr>
          <w:tblHeader w:val="on"/>
        </w:trPr>
        <w:tc>
          <w:tcPr/>
          <w:p>
            <w:pPr>
              <w:pStyle w:val="Compact"/>
            </w:pPr>
            <w:r>
              <w:t xml:space="preserve">Hệ thống</w:t>
            </w:r>
          </w:p>
        </w:tc>
        <w:tc>
          <w:tcPr/>
          <w:p>
            <w:pPr>
              <w:pStyle w:val="Compact"/>
            </w:pPr>
            <w:r>
              <w:t xml:space="preserve">Khu vực</w:t>
            </w:r>
          </w:p>
        </w:tc>
        <w:tc>
          <w:tcPr/>
          <w:p>
            <w:pPr>
              <w:pStyle w:val="Compact"/>
            </w:pPr>
            <w:r>
              <w:t xml:space="preserve">Thiết kế</w:t>
            </w:r>
          </w:p>
        </w:tc>
        <w:tc>
          <w:tcPr/>
          <w:p>
            <w:pPr>
              <w:pStyle w:val="Compact"/>
              <w:jc w:val="center"/>
            </w:pPr>
            <w:r>
              <w:t xml:space="preserve">Nhãn</w:t>
            </w:r>
          </w:p>
        </w:tc>
      </w:tr>
      <w:tr>
        <w:tc>
          <w:tcPr/>
          <w:p>
            <w:pPr>
              <w:pStyle w:val="Compact"/>
            </w:pPr>
            <w:r>
              <w:t xml:space="preserve">LEV (Local Exhaust Ventilation)</w:t>
            </w:r>
          </w:p>
        </w:tc>
        <w:tc>
          <w:tcPr/>
          <w:p>
            <w:pPr>
              <w:pStyle w:val="Compact"/>
            </w:pPr>
            <w:r>
              <w:t xml:space="preserve">Mỗi CNC machine</w:t>
            </w:r>
          </w:p>
        </w:tc>
        <w:tc>
          <w:tcPr/>
          <w:p>
            <w:pPr>
              <w:pStyle w:val="Compact"/>
            </w:pPr>
            <w:r>
              <w:t xml:space="preserve">Hood → Ducting → Cyclone → HEPA → Exhaust</w:t>
            </w:r>
          </w:p>
        </w:tc>
        <w:tc>
          <w:tcPr/>
          <w:p>
            <w:pPr>
              <w:pStyle w:val="Compact"/>
              <w:jc w:val="center"/>
            </w:pPr>
            <w:r>
              <w:t xml:space="preserve">[A]</w:t>
            </w:r>
          </w:p>
        </w:tc>
      </w:tr>
      <w:tr>
        <w:tc>
          <w:tcPr/>
          <w:p>
            <w:pPr>
              <w:pStyle w:val="Compact"/>
            </w:pPr>
            <w:r>
              <w:t xml:space="preserve">LEV flow rate</w:t>
            </w:r>
          </w:p>
        </w:tc>
        <w:tc>
          <w:tcPr/>
          <w:p>
            <w:pPr>
              <w:pStyle w:val="Compact"/>
            </w:pPr>
            <w:r>
              <w:t xml:space="preserve">1.500-2.000 m³/h per machine</w:t>
            </w:r>
          </w:p>
        </w:tc>
        <w:tc>
          <w:tcPr/>
          <w:p>
            <w:pPr>
              <w:pStyle w:val="Compact"/>
            </w:pPr>
            <w:r>
              <w:t xml:space="preserve">—</w:t>
            </w:r>
          </w:p>
        </w:tc>
        <w:tc>
          <w:tcPr/>
          <w:p>
            <w:pPr>
              <w:pStyle w:val="Compact"/>
              <w:jc w:val="center"/>
            </w:pPr>
            <w:r>
              <w:t xml:space="preserve">[B]</w:t>
            </w:r>
          </w:p>
        </w:tc>
      </w:tr>
      <w:tr>
        <w:tc>
          <w:tcPr/>
          <w:p>
            <w:pPr>
              <w:pStyle w:val="Compact"/>
            </w:pPr>
            <w:r>
              <w:t xml:space="preserve">Total LEV exhaust</w:t>
            </w:r>
          </w:p>
        </w:tc>
        <w:tc>
          <w:tcPr/>
          <w:p>
            <w:pPr>
              <w:pStyle w:val="Compact"/>
            </w:pPr>
            <w:r>
              <w:t xml:space="preserve">~37.500 m³/h (25 machines)</w:t>
            </w:r>
          </w:p>
        </w:tc>
        <w:tc>
          <w:tcPr/>
          <w:p>
            <w:pPr>
              <w:pStyle w:val="Compact"/>
            </w:pPr>
            <w:r>
              <w:t xml:space="preserve">—</w:t>
            </w:r>
          </w:p>
        </w:tc>
        <w:tc>
          <w:tcPr/>
          <w:p>
            <w:pPr>
              <w:pStyle w:val="Compact"/>
              <w:jc w:val="center"/>
            </w:pPr>
            <w:r>
              <w:t xml:space="preserve">[A]</w:t>
            </w:r>
          </w:p>
        </w:tc>
      </w:tr>
      <w:tr>
        <w:tc>
          <w:tcPr/>
          <w:p>
            <w:pPr>
              <w:pStyle w:val="Compact"/>
            </w:pPr>
            <w:r>
              <w:t xml:space="preserve">Make-up Air</w:t>
            </w:r>
          </w:p>
        </w:tc>
        <w:tc>
          <w:tcPr/>
          <w:p>
            <w:pPr>
              <w:pStyle w:val="Compact"/>
            </w:pPr>
            <w:r>
              <w:t xml:space="preserve">Machine Shop</w:t>
            </w:r>
          </w:p>
        </w:tc>
        <w:tc>
          <w:tcPr/>
          <w:p>
            <w:pPr>
              <w:pStyle w:val="Compact"/>
            </w:pPr>
            <w:r>
              <w:t xml:space="preserve">AHU filtered outside air, heated/cooled</w:t>
            </w:r>
          </w:p>
        </w:tc>
        <w:tc>
          <w:tcPr/>
          <w:p>
            <w:pPr>
              <w:pStyle w:val="Compact"/>
              <w:jc w:val="center"/>
            </w:pPr>
            <w:r>
              <w:t xml:space="preserve">[A]</w:t>
            </w:r>
          </w:p>
        </w:tc>
      </w:tr>
      <w:tr>
        <w:tc>
          <w:tcPr/>
          <w:p>
            <w:pPr>
              <w:pStyle w:val="Compact"/>
            </w:pPr>
            <w:r>
              <w:t xml:space="preserve">Make-up air flow</w:t>
            </w:r>
          </w:p>
        </w:tc>
        <w:tc>
          <w:tcPr/>
          <w:p>
            <w:pPr>
              <w:pStyle w:val="Compact"/>
            </w:pPr>
            <w:r>
              <w:t xml:space="preserve">~40.000 m³/h (1,1× exhaust)</w:t>
            </w:r>
          </w:p>
        </w:tc>
        <w:tc>
          <w:tcPr/>
          <w:p>
            <w:pPr>
              <w:pStyle w:val="Compact"/>
            </w:pPr>
            <w:r>
              <w:t xml:space="preserve">—</w:t>
            </w:r>
          </w:p>
        </w:tc>
        <w:tc>
          <w:tcPr/>
          <w:p>
            <w:pPr>
              <w:pStyle w:val="Compact"/>
              <w:jc w:val="center"/>
            </w:pPr>
            <w:r>
              <w:t xml:space="preserve">[A]</w:t>
            </w:r>
          </w:p>
        </w:tc>
      </w:tr>
      <w:tr>
        <w:tc>
          <w:tcPr/>
          <w:p>
            <w:pPr>
              <w:pStyle w:val="Compact"/>
            </w:pPr>
            <w:r>
              <w:t xml:space="preserve">Temperature Control</w:t>
            </w:r>
          </w:p>
        </w:tc>
        <w:tc>
          <w:tcPr/>
          <w:p>
            <w:pPr>
              <w:pStyle w:val="Compact"/>
            </w:pPr>
            <w:r>
              <w:t xml:space="preserve">Machine Shop</w:t>
            </w:r>
          </w:p>
        </w:tc>
        <w:tc>
          <w:tcPr/>
          <w:p>
            <w:pPr>
              <w:pStyle w:val="Compact"/>
            </w:pPr>
            <w:r>
              <w:t xml:space="preserve">20 ± 2°C — split type AC + AHU</w:t>
            </w:r>
          </w:p>
        </w:tc>
        <w:tc>
          <w:tcPr/>
          <w:p>
            <w:pPr>
              <w:pStyle w:val="Compact"/>
              <w:jc w:val="center"/>
            </w:pPr>
            <w:r>
              <w:t xml:space="preserve">[B]</w:t>
            </w:r>
          </w:p>
        </w:tc>
      </w:tr>
      <w:tr>
        <w:tc>
          <w:tcPr/>
          <w:p>
            <w:pPr>
              <w:pStyle w:val="Compact"/>
            </w:pPr>
            <w:r>
              <w:t xml:space="preserve">AC capacity</w:t>
            </w:r>
          </w:p>
        </w:tc>
        <w:tc>
          <w:tcPr/>
          <w:p>
            <w:pPr>
              <w:pStyle w:val="Compact"/>
            </w:pPr>
            <w:r>
              <w:t xml:space="preserve">12 × 5TR split AC (tổng 60 TR ≈ 211 kW)</w:t>
            </w:r>
          </w:p>
        </w:tc>
        <w:tc>
          <w:tcPr/>
          <w:p>
            <w:pPr>
              <w:pStyle w:val="Compact"/>
            </w:pPr>
            <w:r>
              <w:t xml:space="preserve">—</w:t>
            </w:r>
          </w:p>
        </w:tc>
        <w:tc>
          <w:tcPr/>
          <w:p>
            <w:pPr>
              <w:pStyle w:val="Compact"/>
              <w:jc w:val="center"/>
            </w:pPr>
            <w:r>
              <w:t xml:space="preserve">[A]</w:t>
            </w:r>
          </w:p>
        </w:tc>
      </w:tr>
      <w:tr>
        <w:tc>
          <w:tcPr/>
          <w:p>
            <w:pPr>
              <w:pStyle w:val="Compact"/>
            </w:pPr>
            <w:r>
              <w:t xml:space="preserve">Mist collector</w:t>
            </w:r>
          </w:p>
        </w:tc>
        <w:tc>
          <w:tcPr/>
          <w:p>
            <w:pPr>
              <w:pStyle w:val="Compact"/>
            </w:pPr>
            <w:r>
              <w:t xml:space="preserve">High-speed machining</w:t>
            </w:r>
          </w:p>
        </w:tc>
        <w:tc>
          <w:tcPr/>
          <w:p>
            <w:pPr>
              <w:pStyle w:val="Compact"/>
            </w:pPr>
            <w:r>
              <w:t xml:space="preserve">Electrostatic, 10 units</w:t>
            </w:r>
          </w:p>
        </w:tc>
        <w:tc>
          <w:tcPr/>
          <w:p>
            <w:pPr>
              <w:pStyle w:val="Compact"/>
              <w:jc w:val="center"/>
            </w:pPr>
            <w:r>
              <w:t xml:space="preserve">[B]</w:t>
            </w:r>
          </w:p>
        </w:tc>
      </w:tr>
    </w:tbl>
    <w:p>
      <w:pPr>
        <w:pStyle w:val="BodyText"/>
      </w:pPr>
      <w:r>
        <w:rPr>
          <w:i/>
          <w:iCs/>
        </w:rPr>
        <w:t xml:space="preserve">Chi phí HVAC Khối B: ~320.000 USD [A]</w:t>
      </w:r>
    </w:p>
    <w:p>
      <w:r>
        <w:pict>
          <v:rect style="width:0;height:1.5pt" o:hralign="center" o:hrstd="t" o:hr="t"/>
        </w:pict>
      </w:r>
    </w:p>
    <w:bookmarkEnd w:id="663"/>
    <w:bookmarkEnd w:id="664"/>
    <w:bookmarkStart w:id="674" w:name="Xe6d6247e5a334e549b8f6b2829fc8fcf71d20ae"/>
    <w:p>
      <w:pPr>
        <w:pStyle w:val="Heading2"/>
      </w:pPr>
      <w:r>
        <w:rPr>
          <w:rStyle w:val="SectionNumber"/>
        </w:rPr>
        <w:t xml:space="preserve">28.4</w:t>
      </w:r>
      <w:r>
        <w:tab/>
      </w:r>
      <w:r>
        <w:t xml:space="preserve">L.4. Khối C — Nhà máy SMT Chi tiết (3.000 m²)</w:t>
      </w:r>
    </w:p>
    <w:bookmarkStart w:id="665" w:name="l.4.1.-thông-số-thiết-kế"/>
    <w:p>
      <w:pPr>
        <w:pStyle w:val="Heading3"/>
      </w:pPr>
      <w:r>
        <w:rPr>
          <w:rStyle w:val="SectionNumber"/>
        </w:rPr>
        <w:t xml:space="preserve">28.4.1</w:t>
      </w:r>
      <w:r>
        <w:tab/>
      </w:r>
      <w:r>
        <w:t xml:space="preserve">L.4.1. Thông số Thiết kế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Diện tích tổng</w:t>
            </w:r>
          </w:p>
        </w:tc>
        <w:tc>
          <w:tcPr/>
          <w:p>
            <w:pPr>
              <w:pStyle w:val="Compact"/>
            </w:pPr>
            <w:r>
              <w:t xml:space="preserve">3.000 m²</w:t>
            </w:r>
          </w:p>
        </w:tc>
        <w:tc>
          <w:tcPr/>
          <w:p>
            <w:pPr>
              <w:pStyle w:val="Compact"/>
              <w:jc w:val="center"/>
            </w:pPr>
            <w:r>
              <w:t xml:space="preserve">[C]</w:t>
            </w:r>
          </w:p>
        </w:tc>
      </w:tr>
      <w:tr>
        <w:tc>
          <w:tcPr/>
          <w:p>
            <w:pPr>
              <w:pStyle w:val="Compact"/>
            </w:pPr>
            <w:r>
              <w:t xml:space="preserve">Chiều cao trần</w:t>
            </w:r>
          </w:p>
        </w:tc>
        <w:tc>
          <w:tcPr/>
          <w:p>
            <w:pPr>
              <w:pStyle w:val="Compact"/>
            </w:pPr>
            <w:r>
              <w:t xml:space="preserve">5 m</w:t>
            </w:r>
          </w:p>
        </w:tc>
        <w:tc>
          <w:tcPr/>
          <w:p>
            <w:pPr>
              <w:pStyle w:val="Compact"/>
              <w:jc w:val="center"/>
            </w:pPr>
            <w:r>
              <w:t xml:space="preserve">[A]</w:t>
            </w:r>
          </w:p>
        </w:tc>
      </w:tr>
      <w:tr>
        <w:tc>
          <w:tcPr/>
          <w:p>
            <w:pPr>
              <w:pStyle w:val="Compact"/>
            </w:pPr>
            <w:r>
              <w:t xml:space="preserve">Tải điện Phase 1</w:t>
            </w:r>
          </w:p>
        </w:tc>
        <w:tc>
          <w:tcPr/>
          <w:p>
            <w:pPr>
              <w:pStyle w:val="Compact"/>
            </w:pPr>
            <w:r>
              <w:t xml:space="preserve">400 kW</w:t>
            </w:r>
          </w:p>
        </w:tc>
        <w:tc>
          <w:tcPr/>
          <w:p>
            <w:pPr>
              <w:pStyle w:val="Compact"/>
              <w:jc w:val="center"/>
            </w:pPr>
            <w:r>
              <w:t xml:space="preserve">[A]</w:t>
            </w:r>
          </w:p>
        </w:tc>
      </w:tr>
      <w:tr>
        <w:tc>
          <w:tcPr/>
          <w:p>
            <w:pPr>
              <w:pStyle w:val="Compact"/>
            </w:pPr>
            <w:r>
              <w:t xml:space="preserve">Tải điện Phase 2</w:t>
            </w:r>
          </w:p>
        </w:tc>
        <w:tc>
          <w:tcPr/>
          <w:p>
            <w:pPr>
              <w:pStyle w:val="Compact"/>
            </w:pPr>
            <w:r>
              <w:t xml:space="preserve">800 kW</w:t>
            </w:r>
          </w:p>
        </w:tc>
        <w:tc>
          <w:tcPr/>
          <w:p>
            <w:pPr>
              <w:pStyle w:val="Compact"/>
              <w:jc w:val="center"/>
            </w:pPr>
            <w:r>
              <w:t xml:space="preserve">[A]</w:t>
            </w:r>
          </w:p>
        </w:tc>
      </w:tr>
      <w:tr>
        <w:tc>
          <w:tcPr/>
          <w:p>
            <w:pPr>
              <w:pStyle w:val="Compact"/>
            </w:pPr>
            <w:r>
              <w:t xml:space="preserve">Clean Room area</w:t>
            </w:r>
          </w:p>
        </w:tc>
        <w:tc>
          <w:tcPr/>
          <w:p>
            <w:pPr>
              <w:pStyle w:val="Compact"/>
            </w:pPr>
            <w:r>
              <w:t xml:space="preserve">600 m² (ISO 7)</w:t>
            </w:r>
          </w:p>
        </w:tc>
        <w:tc>
          <w:tcPr/>
          <w:p>
            <w:pPr>
              <w:pStyle w:val="Compact"/>
              <w:jc w:val="center"/>
            </w:pPr>
            <w:r>
              <w:t xml:space="preserve">[A]</w:t>
            </w:r>
          </w:p>
        </w:tc>
      </w:tr>
      <w:tr>
        <w:tc>
          <w:tcPr/>
          <w:p>
            <w:pPr>
              <w:pStyle w:val="Compact"/>
            </w:pPr>
            <w:r>
              <w:t xml:space="preserve">Robot Assembly area</w:t>
            </w:r>
          </w:p>
        </w:tc>
        <w:tc>
          <w:tcPr/>
          <w:p>
            <w:pPr>
              <w:pStyle w:val="Compact"/>
            </w:pPr>
            <w:r>
              <w:t xml:space="preserve">800 m²</w:t>
            </w:r>
          </w:p>
        </w:tc>
        <w:tc>
          <w:tcPr/>
          <w:p>
            <w:pPr>
              <w:pStyle w:val="Compact"/>
              <w:jc w:val="center"/>
            </w:pPr>
            <w:r>
              <w:t xml:space="preserve">[A]</w:t>
            </w:r>
          </w:p>
        </w:tc>
      </w:tr>
      <w:tr>
        <w:tc>
          <w:tcPr/>
          <w:p>
            <w:pPr>
              <w:pStyle w:val="Compact"/>
            </w:pPr>
            <w:r>
              <w:t xml:space="preserve">Temperature (Clean Room)</w:t>
            </w:r>
          </w:p>
        </w:tc>
        <w:tc>
          <w:tcPr/>
          <w:p>
            <w:pPr>
              <w:pStyle w:val="Compact"/>
            </w:pPr>
            <w:r>
              <w:t xml:space="preserve">22 ± 2°C</w:t>
            </w:r>
          </w:p>
        </w:tc>
        <w:tc>
          <w:tcPr/>
          <w:p>
            <w:pPr>
              <w:pStyle w:val="Compact"/>
              <w:jc w:val="center"/>
            </w:pPr>
            <w:r>
              <w:t xml:space="preserve">[B]</w:t>
            </w:r>
          </w:p>
        </w:tc>
      </w:tr>
      <w:tr>
        <w:tc>
          <w:tcPr/>
          <w:p>
            <w:pPr>
              <w:pStyle w:val="Compact"/>
            </w:pPr>
            <w:r>
              <w:t xml:space="preserve">Humidity (Clean Room)</w:t>
            </w:r>
          </w:p>
        </w:tc>
        <w:tc>
          <w:tcPr/>
          <w:p>
            <w:pPr>
              <w:pStyle w:val="Compact"/>
            </w:pPr>
            <w:r>
              <w:t xml:space="preserve">40-60% RH</w:t>
            </w:r>
          </w:p>
        </w:tc>
        <w:tc>
          <w:tcPr/>
          <w:p>
            <w:pPr>
              <w:pStyle w:val="Compact"/>
              <w:jc w:val="center"/>
            </w:pPr>
            <w:r>
              <w:t xml:space="preserve">[B]</w:t>
            </w:r>
          </w:p>
        </w:tc>
      </w:tr>
      <w:tr>
        <w:tc>
          <w:tcPr/>
          <w:p>
            <w:pPr>
              <w:pStyle w:val="Compact"/>
            </w:pPr>
            <w:r>
              <w:t xml:space="preserve">ESD control</w:t>
            </w:r>
          </w:p>
        </w:tc>
        <w:tc>
          <w:tcPr/>
          <w:p>
            <w:pPr>
              <w:pStyle w:val="Compact"/>
            </w:pPr>
            <w:r>
              <w:t xml:space="preserve">Toàn bộ production area</w:t>
            </w:r>
          </w:p>
        </w:tc>
        <w:tc>
          <w:tcPr/>
          <w:p>
            <w:pPr>
              <w:pStyle w:val="Compact"/>
              <w:jc w:val="center"/>
            </w:pPr>
            <w:r>
              <w:t xml:space="preserve">[C]</w:t>
            </w:r>
          </w:p>
        </w:tc>
      </w:tr>
    </w:tbl>
    <w:bookmarkEnd w:id="665"/>
    <w:bookmarkStart w:id="666" w:name="l.4.2.-clean-room-iso-7-600-m²"/>
    <w:p>
      <w:pPr>
        <w:pStyle w:val="Heading3"/>
      </w:pPr>
      <w:r>
        <w:rPr>
          <w:rStyle w:val="SectionNumber"/>
        </w:rPr>
        <w:t xml:space="preserve">28.4.2</w:t>
      </w:r>
      <w:r>
        <w:tab/>
      </w:r>
      <w:r>
        <w:t xml:space="preserve">L.4.2. Clean Room ISO 7 (600 m²)</w:t>
      </w:r>
    </w:p>
    <w:tbl>
      <w:tblPr>
        <w:tblStyle w:val="Table"/>
        <w:tblW w:type="pct" w:w="5000"/>
        <w:tblLayout w:type="fixed"/>
        <w:tblLook w:firstRow="1" w:lastRow="0" w:firstColumn="0" w:lastColumn="0" w:noHBand="0" w:noVBand="0" w:val="0020"/>
      </w:tblPr>
      <w:tblGrid>
        <w:gridCol w:w="2323"/>
        <w:gridCol w:w="3696"/>
        <w:gridCol w:w="1372"/>
        <w:gridCol w:w="528"/>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Tiêu chuẩn</w:t>
            </w:r>
          </w:p>
        </w:tc>
        <w:tc>
          <w:tcPr/>
          <w:p>
            <w:pPr>
              <w:pStyle w:val="Compact"/>
              <w:jc w:val="center"/>
            </w:pPr>
            <w:r>
              <w:t xml:space="preserve">Nhãn</w:t>
            </w:r>
          </w:p>
        </w:tc>
      </w:tr>
      <w:tr>
        <w:tc>
          <w:tcPr/>
          <w:p>
            <w:pPr>
              <w:pStyle w:val="Compact"/>
            </w:pPr>
            <w:r>
              <w:t xml:space="preserve">ISO Class</w:t>
            </w:r>
          </w:p>
        </w:tc>
        <w:tc>
          <w:tcPr/>
          <w:p>
            <w:pPr>
              <w:pStyle w:val="Compact"/>
            </w:pPr>
            <w:r>
              <w:t xml:space="preserve">ISO 7 (FED-STD Class 10.000)</w:t>
            </w:r>
          </w:p>
        </w:tc>
        <w:tc>
          <w:tcPr/>
          <w:p>
            <w:pPr>
              <w:pStyle w:val="Compact"/>
            </w:pPr>
            <w:r>
              <w:t xml:space="preserve">ISO 14644-1</w:t>
            </w:r>
          </w:p>
        </w:tc>
        <w:tc>
          <w:tcPr/>
          <w:p>
            <w:pPr>
              <w:pStyle w:val="Compact"/>
              <w:jc w:val="center"/>
            </w:pPr>
            <w:r>
              <w:t xml:space="preserve">[C]</w:t>
            </w:r>
          </w:p>
        </w:tc>
      </w:tr>
      <w:tr>
        <w:tc>
          <w:tcPr/>
          <w:p>
            <w:pPr>
              <w:pStyle w:val="Compact"/>
            </w:pPr>
            <w:r>
              <w:t xml:space="preserve">Max particles ≥0,5µm</w:t>
            </w:r>
          </w:p>
        </w:tc>
        <w:tc>
          <w:tcPr/>
          <w:p>
            <w:pPr>
              <w:pStyle w:val="Compact"/>
            </w:pPr>
            <w:r>
              <w:t xml:space="preserve">≤352.000/m³</w:t>
            </w:r>
          </w:p>
        </w:tc>
        <w:tc>
          <w:tcPr/>
          <w:p>
            <w:pPr>
              <w:pStyle w:val="Compact"/>
            </w:pPr>
            <w:r>
              <w:t xml:space="preserve">ISO 14644-1</w:t>
            </w:r>
          </w:p>
        </w:tc>
        <w:tc>
          <w:tcPr/>
          <w:p>
            <w:pPr>
              <w:pStyle w:val="Compact"/>
              <w:jc w:val="center"/>
            </w:pPr>
            <w:r>
              <w:t xml:space="preserve">[C]</w:t>
            </w:r>
          </w:p>
        </w:tc>
      </w:tr>
      <w:tr>
        <w:tc>
          <w:tcPr/>
          <w:p>
            <w:pPr>
              <w:pStyle w:val="Compact"/>
            </w:pPr>
            <w:r>
              <w:t xml:space="preserve">Air changes per hour</w:t>
            </w:r>
          </w:p>
        </w:tc>
        <w:tc>
          <w:tcPr/>
          <w:p>
            <w:pPr>
              <w:pStyle w:val="Compact"/>
            </w:pPr>
            <w:r>
              <w:t xml:space="preserve">45 ACH (target)</w:t>
            </w:r>
          </w:p>
        </w:tc>
        <w:tc>
          <w:tcPr/>
          <w:p>
            <w:pPr>
              <w:pStyle w:val="Compact"/>
            </w:pPr>
            <w:r>
              <w:t xml:space="preserve">ISO 14644-4</w:t>
            </w:r>
          </w:p>
        </w:tc>
        <w:tc>
          <w:tcPr/>
          <w:p>
            <w:pPr>
              <w:pStyle w:val="Compact"/>
              <w:jc w:val="center"/>
            </w:pPr>
            <w:r>
              <w:t xml:space="preserve">[B]</w:t>
            </w:r>
          </w:p>
        </w:tc>
      </w:tr>
      <w:tr>
        <w:tc>
          <w:tcPr/>
          <w:p>
            <w:pPr>
              <w:pStyle w:val="Compact"/>
            </w:pPr>
            <w:r>
              <w:t xml:space="preserve">FFU (Fan Filter Unit)</w:t>
            </w:r>
          </w:p>
        </w:tc>
        <w:tc>
          <w:tcPr/>
          <w:p>
            <w:pPr>
              <w:pStyle w:val="Compact"/>
            </w:pPr>
            <w:r>
              <w:t xml:space="preserve">120 units (600 × 600 mm, 0,35 m/s)</w:t>
            </w:r>
          </w:p>
        </w:tc>
        <w:tc>
          <w:tcPr/>
          <w:p>
            <w:pPr>
              <w:pStyle w:val="Compact"/>
            </w:pPr>
            <w:r>
              <w:t xml:space="preserve">—</w:t>
            </w:r>
          </w:p>
        </w:tc>
        <w:tc>
          <w:tcPr/>
          <w:p>
            <w:pPr>
              <w:pStyle w:val="Compact"/>
              <w:jc w:val="center"/>
            </w:pPr>
            <w:r>
              <w:t xml:space="preserve">[A]</w:t>
            </w:r>
          </w:p>
        </w:tc>
      </w:tr>
      <w:tr>
        <w:tc>
          <w:tcPr/>
          <w:p>
            <w:pPr>
              <w:pStyle w:val="Compact"/>
            </w:pPr>
            <w:r>
              <w:t xml:space="preserve">FFU coverage</w:t>
            </w:r>
          </w:p>
        </w:tc>
        <w:tc>
          <w:tcPr/>
          <w:p>
            <w:pPr>
              <w:pStyle w:val="Compact"/>
            </w:pPr>
            <w:r>
              <w:t xml:space="preserve">~70% ceiling area</w:t>
            </w:r>
          </w:p>
        </w:tc>
        <w:tc>
          <w:tcPr/>
          <w:p>
            <w:pPr>
              <w:pStyle w:val="Compact"/>
            </w:pPr>
            <w:r>
              <w:t xml:space="preserve">—</w:t>
            </w:r>
          </w:p>
        </w:tc>
        <w:tc>
          <w:tcPr/>
          <w:p>
            <w:pPr>
              <w:pStyle w:val="Compact"/>
              <w:jc w:val="center"/>
            </w:pPr>
            <w:r>
              <w:t xml:space="preserve">[B]</w:t>
            </w:r>
          </w:p>
        </w:tc>
      </w:tr>
      <w:tr>
        <w:tc>
          <w:tcPr/>
          <w:p>
            <w:pPr>
              <w:pStyle w:val="Compact"/>
            </w:pPr>
            <w:r>
              <w:t xml:space="preserve">Filter grade</w:t>
            </w:r>
          </w:p>
        </w:tc>
        <w:tc>
          <w:tcPr/>
          <w:p>
            <w:pPr>
              <w:pStyle w:val="Compact"/>
            </w:pPr>
            <w:r>
              <w:t xml:space="preserve">HEPA H14 (99,995% @ 0,3µm)</w:t>
            </w:r>
          </w:p>
        </w:tc>
        <w:tc>
          <w:tcPr/>
          <w:p>
            <w:pPr>
              <w:pStyle w:val="Compact"/>
            </w:pPr>
            <w:r>
              <w:t xml:space="preserve">EN 1822</w:t>
            </w:r>
          </w:p>
        </w:tc>
        <w:tc>
          <w:tcPr/>
          <w:p>
            <w:pPr>
              <w:pStyle w:val="Compact"/>
              <w:jc w:val="center"/>
            </w:pPr>
            <w:r>
              <w:t xml:space="preserve">[C]</w:t>
            </w:r>
          </w:p>
        </w:tc>
      </w:tr>
      <w:tr>
        <w:tc>
          <w:tcPr/>
          <w:p>
            <w:pPr>
              <w:pStyle w:val="Compact"/>
            </w:pPr>
            <w:r>
              <w:t xml:space="preserve">Pre-filter</w:t>
            </w:r>
          </w:p>
        </w:tc>
        <w:tc>
          <w:tcPr/>
          <w:p>
            <w:pPr>
              <w:pStyle w:val="Compact"/>
            </w:pPr>
            <w:r>
              <w:t xml:space="preserve">G4 (coarse) + F9 (fine) trước AHU</w:t>
            </w:r>
          </w:p>
        </w:tc>
        <w:tc>
          <w:tcPr/>
          <w:p>
            <w:pPr>
              <w:pStyle w:val="Compact"/>
            </w:pPr>
            <w:r>
              <w:t xml:space="preserve">EN 779</w:t>
            </w:r>
          </w:p>
        </w:tc>
        <w:tc>
          <w:tcPr/>
          <w:p>
            <w:pPr>
              <w:pStyle w:val="Compact"/>
              <w:jc w:val="center"/>
            </w:pPr>
            <w:r>
              <w:t xml:space="preserve">[B]</w:t>
            </w:r>
          </w:p>
        </w:tc>
      </w:tr>
      <w:tr>
        <w:tc>
          <w:tcPr/>
          <w:p>
            <w:pPr>
              <w:pStyle w:val="Compact"/>
            </w:pPr>
            <w:r>
              <w:t xml:space="preserve">Positive pressure</w:t>
            </w:r>
          </w:p>
        </w:tc>
        <w:tc>
          <w:tcPr/>
          <w:p>
            <w:pPr>
              <w:pStyle w:val="Compact"/>
            </w:pPr>
            <w:r>
              <w:t xml:space="preserve">+12,5 Pa so với hành lang</w:t>
            </w:r>
          </w:p>
        </w:tc>
        <w:tc>
          <w:tcPr/>
          <w:p>
            <w:pPr>
              <w:pStyle w:val="Compact"/>
            </w:pPr>
            <w:r>
              <w:t xml:space="preserve">ISO 14644-4</w:t>
            </w:r>
          </w:p>
        </w:tc>
        <w:tc>
          <w:tcPr/>
          <w:p>
            <w:pPr>
              <w:pStyle w:val="Compact"/>
              <w:jc w:val="center"/>
            </w:pPr>
            <w:r>
              <w:t xml:space="preserve">[C]</w:t>
            </w:r>
          </w:p>
        </w:tc>
      </w:tr>
      <w:tr>
        <w:tc>
          <w:tcPr/>
          <w:p>
            <w:pPr>
              <w:pStyle w:val="Compact"/>
            </w:pPr>
            <w:r>
              <w:t xml:space="preserve">Airlock</w:t>
            </w:r>
          </w:p>
        </w:tc>
        <w:tc>
          <w:tcPr/>
          <w:p>
            <w:pPr>
              <w:pStyle w:val="Compact"/>
            </w:pPr>
            <w:r>
              <w:t xml:space="preserve">2 airlocks (personnel + material)</w:t>
            </w:r>
          </w:p>
        </w:tc>
        <w:tc>
          <w:tcPr/>
          <w:p>
            <w:pPr>
              <w:pStyle w:val="Compact"/>
            </w:pPr>
            <w:r>
              <w:t xml:space="preserve">ISO 14644-4</w:t>
            </w:r>
          </w:p>
        </w:tc>
        <w:tc>
          <w:tcPr/>
          <w:p>
            <w:pPr>
              <w:pStyle w:val="Compact"/>
              <w:jc w:val="center"/>
            </w:pPr>
            <w:r>
              <w:t xml:space="preserve">[A]</w:t>
            </w:r>
          </w:p>
        </w:tc>
      </w:tr>
      <w:tr>
        <w:tc>
          <w:tcPr/>
          <w:p>
            <w:pPr>
              <w:pStyle w:val="Compact"/>
            </w:pPr>
            <w:r>
              <w:t xml:space="preserve">Wall and ceiling</w:t>
            </w:r>
          </w:p>
        </w:tc>
        <w:tc>
          <w:tcPr/>
          <w:p>
            <w:pPr>
              <w:pStyle w:val="Compact"/>
            </w:pPr>
            <w:r>
              <w:t xml:space="preserve">Sandwich panel (PIR core, 50mm)</w:t>
            </w:r>
          </w:p>
        </w:tc>
        <w:tc>
          <w:tcPr/>
          <w:p>
            <w:pPr>
              <w:pStyle w:val="Compact"/>
            </w:pPr>
            <w:r>
              <w:t xml:space="preserve">—</w:t>
            </w:r>
          </w:p>
        </w:tc>
        <w:tc>
          <w:tcPr/>
          <w:p>
            <w:pPr>
              <w:pStyle w:val="Compact"/>
              <w:jc w:val="center"/>
            </w:pPr>
            <w:r>
              <w:t xml:space="preserve">[B]</w:t>
            </w:r>
          </w:p>
        </w:tc>
      </w:tr>
      <w:tr>
        <w:tc>
          <w:tcPr/>
          <w:p>
            <w:pPr>
              <w:pStyle w:val="Compact"/>
            </w:pPr>
            <w:r>
              <w:t xml:space="preserve">Floor</w:t>
            </w:r>
          </w:p>
        </w:tc>
        <w:tc>
          <w:tcPr/>
          <w:p>
            <w:pPr>
              <w:pStyle w:val="Compact"/>
            </w:pPr>
            <w:r>
              <w:t xml:space="preserve">ESD epoxy, seamless, &lt;10⁶ Ω</w:t>
            </w:r>
          </w:p>
        </w:tc>
        <w:tc>
          <w:tcPr/>
          <w:p>
            <w:pPr>
              <w:pStyle w:val="Compact"/>
            </w:pPr>
            <w:r>
              <w:t xml:space="preserve">IEC 61340-5-1</w:t>
            </w:r>
          </w:p>
        </w:tc>
        <w:tc>
          <w:tcPr/>
          <w:p>
            <w:pPr>
              <w:pStyle w:val="Compact"/>
              <w:jc w:val="center"/>
            </w:pPr>
            <w:r>
              <w:t xml:space="preserve">[C]</w:t>
            </w:r>
          </w:p>
        </w:tc>
      </w:tr>
    </w:tbl>
    <w:p>
      <w:pPr>
        <w:pStyle w:val="BodyText"/>
      </w:pPr>
      <w:r>
        <w:rPr>
          <w:i/>
          <w:iCs/>
        </w:rPr>
        <w:t xml:space="preserve">Chi phí Clean Room ISO 7: ~450.000 USD [A]</w:t>
      </w:r>
    </w:p>
    <w:bookmarkEnd w:id="666"/>
    <w:bookmarkStart w:id="670" w:name="l.4.3.-smt-production-line-layout"/>
    <w:p>
      <w:pPr>
        <w:pStyle w:val="Heading3"/>
      </w:pPr>
      <w:r>
        <w:rPr>
          <w:rStyle w:val="SectionNumber"/>
        </w:rPr>
        <w:t xml:space="preserve">28.4.3</w:t>
      </w:r>
      <w:r>
        <w:tab/>
      </w:r>
      <w:r>
        <w:t xml:space="preserve">L.4.3. SMT Production Line Layout</w:t>
      </w:r>
    </w:p>
    <w:p>
      <w:pPr>
        <w:pStyle w:val="CaptionedFigure"/>
      </w:pPr>
      <w:r>
        <w:drawing>
          <wp:inline>
            <wp:extent cx="5334000" cy="816428"/>
            <wp:effectExtent b="0" l="0" r="0" t="0"/>
            <wp:docPr descr="Sơ đồ 40 : bieu_do_040" title="" id="668" name="Picture"/>
            <a:graphic>
              <a:graphicData uri="http://schemas.openxmlformats.org/drawingml/2006/picture">
                <pic:pic>
                  <pic:nvPicPr>
                    <pic:cNvPr descr="mermaid_assets\bieu_do_040.png" id="669" name="Picture"/>
                    <pic:cNvPicPr>
                      <a:picLocks noChangeArrowheads="1" noChangeAspect="1"/>
                    </pic:cNvPicPr>
                  </pic:nvPicPr>
                  <pic:blipFill>
                    <a:blip r:embed="rId667"/>
                    <a:stretch>
                      <a:fillRect/>
                    </a:stretch>
                  </pic:blipFill>
                  <pic:spPr bwMode="auto">
                    <a:xfrm>
                      <a:off x="0" y="0"/>
                      <a:ext cx="5334000" cy="816428"/>
                    </a:xfrm>
                    <a:prstGeom prst="rect">
                      <a:avLst/>
                    </a:prstGeom>
                    <a:noFill/>
                    <a:ln w="9525">
                      <a:noFill/>
                      <a:headEnd/>
                      <a:tailEnd/>
                    </a:ln>
                  </pic:spPr>
                </pic:pic>
              </a:graphicData>
            </a:graphic>
          </wp:inline>
        </w:drawing>
      </w:r>
    </w:p>
    <w:p>
      <w:pPr>
        <w:pStyle w:val="ImageCaption"/>
      </w:pPr>
      <w:r>
        <w:t xml:space="preserve">Sơ đồ 40 : bieu_do_040</w:t>
      </w:r>
    </w:p>
    <w:tbl>
      <w:tblPr>
        <w:tblStyle w:val="Table"/>
        <w:tblW w:type="pct" w:w="5000"/>
        <w:tblLayout w:type="fixed"/>
        <w:tblLook w:firstRow="1" w:lastRow="0" w:firstColumn="0" w:lastColumn="0" w:noHBand="0" w:noVBand="0" w:val="0020"/>
      </w:tblPr>
      <w:tblGrid>
        <w:gridCol w:w="3704"/>
        <w:gridCol w:w="766"/>
        <w:gridCol w:w="766"/>
        <w:gridCol w:w="2043"/>
        <w:gridCol w:w="638"/>
      </w:tblGrid>
      <w:tr>
        <w:trPr>
          <w:tblHeader w:val="on"/>
        </w:trPr>
        <w:tc>
          <w:tcPr/>
          <w:p>
            <w:pPr>
              <w:pStyle w:val="Compact"/>
            </w:pPr>
            <w:r>
              <w:t xml:space="preserve">Thiết bị</w:t>
            </w:r>
          </w:p>
        </w:tc>
        <w:tc>
          <w:tcPr/>
          <w:p>
            <w:pPr>
              <w:pStyle w:val="Compact"/>
              <w:jc w:val="right"/>
            </w:pPr>
            <w:r>
              <w:t xml:space="preserve">Qty P1</w:t>
            </w:r>
          </w:p>
        </w:tc>
        <w:tc>
          <w:tcPr/>
          <w:p>
            <w:pPr>
              <w:pStyle w:val="Compact"/>
              <w:jc w:val="right"/>
            </w:pPr>
            <w:r>
              <w:t xml:space="preserve">Qty P2</w:t>
            </w:r>
          </w:p>
        </w:tc>
        <w:tc>
          <w:tcPr/>
          <w:p>
            <w:pPr>
              <w:pStyle w:val="Compact"/>
              <w:jc w:val="right"/>
            </w:pPr>
            <w:r>
              <w:t xml:space="preserve">Điện (kW)</w:t>
            </w:r>
          </w:p>
        </w:tc>
        <w:tc>
          <w:tcPr/>
          <w:p>
            <w:pPr>
              <w:pStyle w:val="Compact"/>
              <w:jc w:val="center"/>
            </w:pPr>
            <w:r>
              <w:t xml:space="preserve">Nhãn</w:t>
            </w:r>
          </w:p>
        </w:tc>
      </w:tr>
      <w:tr>
        <w:tc>
          <w:tcPr/>
          <w:p>
            <w:pPr>
              <w:pStyle w:val="Compact"/>
            </w:pPr>
            <w:r>
              <w:t xml:space="preserve">PCB Loader</w:t>
            </w:r>
          </w:p>
        </w:tc>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c>
          <w:tcPr/>
          <w:p>
            <w:pPr>
              <w:pStyle w:val="Compact"/>
              <w:jc w:val="center"/>
            </w:pPr>
            <w:r>
              <w:t xml:space="preserve">[A]</w:t>
            </w:r>
          </w:p>
        </w:tc>
      </w:tr>
      <w:tr>
        <w:tc>
          <w:tcPr/>
          <w:p>
            <w:pPr>
              <w:pStyle w:val="Compact"/>
            </w:pPr>
            <w:r>
              <w:t xml:space="preserve">Solder Paste Printer</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center"/>
            </w:pPr>
            <w:r>
              <w:t xml:space="preserve">[A]</w:t>
            </w:r>
          </w:p>
        </w:tc>
      </w:tr>
      <w:tr>
        <w:tc>
          <w:tcPr/>
          <w:p>
            <w:pPr>
              <w:pStyle w:val="Compact"/>
            </w:pPr>
            <w:r>
              <w:t xml:space="preserve">SPI (Solder Paste Inspection)</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center"/>
            </w:pPr>
            <w:r>
              <w:t xml:space="preserve">[A]</w:t>
            </w:r>
          </w:p>
        </w:tc>
      </w:tr>
      <w:tr>
        <w:tc>
          <w:tcPr/>
          <w:p>
            <w:pPr>
              <w:pStyle w:val="Compact"/>
            </w:pPr>
            <w:r>
              <w:t xml:space="preserve">Chip Mounter (High-speed)</w:t>
            </w:r>
          </w:p>
        </w:tc>
        <w:tc>
          <w:tcPr/>
          <w:p>
            <w:pPr>
              <w:pStyle w:val="Compact"/>
              <w:jc w:val="right"/>
            </w:pPr>
            <w:r>
              <w:t xml:space="preserve">1</w:t>
            </w:r>
          </w:p>
        </w:tc>
        <w:tc>
          <w:tcPr/>
          <w:p>
            <w:pPr>
              <w:pStyle w:val="Compact"/>
              <w:jc w:val="right"/>
            </w:pPr>
            <w:r>
              <w:t xml:space="preserve">2</w:t>
            </w:r>
          </w:p>
        </w:tc>
        <w:tc>
          <w:tcPr/>
          <w:p>
            <w:pPr>
              <w:pStyle w:val="Compact"/>
              <w:jc w:val="right"/>
            </w:pPr>
            <w:r>
              <w:t xml:space="preserve">5</w:t>
            </w:r>
          </w:p>
        </w:tc>
        <w:tc>
          <w:tcPr/>
          <w:p>
            <w:pPr>
              <w:pStyle w:val="Compact"/>
              <w:jc w:val="center"/>
            </w:pPr>
            <w:r>
              <w:t xml:space="preserve">[A]</w:t>
            </w:r>
          </w:p>
        </w:tc>
      </w:tr>
      <w:tr>
        <w:tc>
          <w:tcPr/>
          <w:p>
            <w:pPr>
              <w:pStyle w:val="Compact"/>
            </w:pPr>
            <w:r>
              <w:t xml:space="preserve">Chip Mounter (Flexible)</w:t>
            </w:r>
          </w:p>
        </w:tc>
        <w:tc>
          <w:tcPr/>
          <w:p>
            <w:pPr>
              <w:pStyle w:val="Compact"/>
              <w:jc w:val="right"/>
            </w:pPr>
            <w:r>
              <w:t xml:space="preserve">1</w:t>
            </w:r>
          </w:p>
        </w:tc>
        <w:tc>
          <w:tcPr/>
          <w:p>
            <w:pPr>
              <w:pStyle w:val="Compact"/>
              <w:jc w:val="right"/>
            </w:pPr>
            <w:r>
              <w:t xml:space="preserve">2</w:t>
            </w:r>
          </w:p>
        </w:tc>
        <w:tc>
          <w:tcPr/>
          <w:p>
            <w:pPr>
              <w:pStyle w:val="Compact"/>
              <w:jc w:val="right"/>
            </w:pPr>
            <w:r>
              <w:t xml:space="preserve">5</w:t>
            </w:r>
          </w:p>
        </w:tc>
        <w:tc>
          <w:tcPr/>
          <w:p>
            <w:pPr>
              <w:pStyle w:val="Compact"/>
              <w:jc w:val="center"/>
            </w:pPr>
            <w:r>
              <w:t xml:space="preserve">[A]</w:t>
            </w:r>
          </w:p>
        </w:tc>
      </w:tr>
      <w:tr>
        <w:tc>
          <w:tcPr/>
          <w:p>
            <w:pPr>
              <w:pStyle w:val="Compact"/>
            </w:pPr>
            <w:r>
              <w:t xml:space="preserve">Reflow Oven (10-zone)</w:t>
            </w:r>
          </w:p>
        </w:tc>
        <w:tc>
          <w:tcPr/>
          <w:p>
            <w:pPr>
              <w:pStyle w:val="Compact"/>
              <w:jc w:val="right"/>
            </w:pPr>
            <w:r>
              <w:t xml:space="preserve">1</w:t>
            </w:r>
          </w:p>
        </w:tc>
        <w:tc>
          <w:tcPr/>
          <w:p>
            <w:pPr>
              <w:pStyle w:val="Compact"/>
              <w:jc w:val="right"/>
            </w:pPr>
            <w:r>
              <w:t xml:space="preserve">2</w:t>
            </w:r>
          </w:p>
        </w:tc>
        <w:tc>
          <w:tcPr/>
          <w:p>
            <w:pPr>
              <w:pStyle w:val="Compact"/>
              <w:jc w:val="right"/>
            </w:pPr>
            <w:r>
              <w:t xml:space="preserve">25</w:t>
            </w:r>
          </w:p>
        </w:tc>
        <w:tc>
          <w:tcPr/>
          <w:p>
            <w:pPr>
              <w:pStyle w:val="Compact"/>
              <w:jc w:val="center"/>
            </w:pPr>
            <w:r>
              <w:t xml:space="preserve">[A]</w:t>
            </w:r>
          </w:p>
        </w:tc>
      </w:tr>
      <w:tr>
        <w:tc>
          <w:tcPr/>
          <w:p>
            <w:pPr>
              <w:pStyle w:val="Compact"/>
            </w:pPr>
            <w:r>
              <w:t xml:space="preserve">AOI (Optical Inspection)</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center"/>
            </w:pPr>
            <w:r>
              <w:t xml:space="preserve">[A]</w:t>
            </w:r>
          </w:p>
        </w:tc>
      </w:tr>
      <w:tr>
        <w:tc>
          <w:tcPr/>
          <w:p>
            <w:pPr>
              <w:pStyle w:val="Compact"/>
            </w:pPr>
            <w:r>
              <w:t xml:space="preserve">PCB Unloader</w:t>
            </w:r>
          </w:p>
        </w:tc>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c>
          <w:tcPr/>
          <w:p>
            <w:pPr>
              <w:pStyle w:val="Compact"/>
              <w:jc w:val="center"/>
            </w:pPr>
            <w:r>
              <w:t xml:space="preserve">[A]</w:t>
            </w:r>
          </w:p>
        </w:tc>
      </w:tr>
      <w:tr>
        <w:tc>
          <w:tcPr/>
          <w:p>
            <w:pPr>
              <w:pStyle w:val="Compact"/>
            </w:pPr>
            <w:r>
              <w:rPr>
                <w:b/>
                <w:bCs/>
              </w:rPr>
              <w:t xml:space="preserve">Total per line</w:t>
            </w:r>
          </w:p>
        </w:tc>
        <w:tc>
          <w:tcPr/>
          <w:p>
            <w:pPr>
              <w:pStyle w:val="Compact"/>
            </w:pPr>
          </w:p>
        </w:tc>
        <w:tc>
          <w:tcPr/>
          <w:p>
            <w:pPr>
              <w:pStyle w:val="Compact"/>
            </w:pPr>
          </w:p>
        </w:tc>
        <w:tc>
          <w:tcPr/>
          <w:p>
            <w:pPr>
              <w:pStyle w:val="Compact"/>
              <w:jc w:val="right"/>
            </w:pPr>
            <w:r>
              <w:rPr>
                <w:b/>
                <w:bCs/>
              </w:rPr>
              <w:t xml:space="preserve">~41 kW</w:t>
            </w:r>
          </w:p>
        </w:tc>
        <w:tc>
          <w:tcPr/>
          <w:p>
            <w:pPr>
              <w:pStyle w:val="Compact"/>
            </w:pPr>
          </w:p>
        </w:tc>
      </w:tr>
    </w:tbl>
    <w:bookmarkEnd w:id="670"/>
    <w:bookmarkStart w:id="671" w:name="l.4.4.-ipa-storage-room-atex-zone"/>
    <w:p>
      <w:pPr>
        <w:pStyle w:val="Heading3"/>
      </w:pPr>
      <w:r>
        <w:rPr>
          <w:rStyle w:val="SectionNumber"/>
        </w:rPr>
        <w:t xml:space="preserve">28.4.4</w:t>
      </w:r>
      <w:r>
        <w:tab/>
      </w:r>
      <w:r>
        <w:t xml:space="preserve">L.4.4. IPA Storage Room (ATEX Zone)</w:t>
      </w:r>
    </w:p>
    <w:tbl>
      <w:tblPr>
        <w:tblStyle w:val="Table"/>
        <w:tblW w:type="pct" w:w="5000"/>
        <w:tblLayout w:type="fixed"/>
        <w:tblLook w:firstRow="1" w:lastRow="0" w:firstColumn="0" w:lastColumn="0" w:noHBand="0" w:noVBand="0" w:val="0020"/>
      </w:tblPr>
      <w:tblGrid>
        <w:gridCol w:w="1710"/>
        <w:gridCol w:w="4500"/>
        <w:gridCol w:w="1260"/>
        <w:gridCol w:w="450"/>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Tiêu chuẩn</w:t>
            </w:r>
          </w:p>
        </w:tc>
        <w:tc>
          <w:tcPr/>
          <w:p>
            <w:pPr>
              <w:pStyle w:val="Compact"/>
              <w:jc w:val="center"/>
            </w:pPr>
            <w:r>
              <w:t xml:space="preserve">Nhãn</w:t>
            </w:r>
          </w:p>
        </w:tc>
      </w:tr>
      <w:tr>
        <w:tc>
          <w:tcPr/>
          <w:p>
            <w:pPr>
              <w:pStyle w:val="Compact"/>
            </w:pPr>
            <w:r>
              <w:t xml:space="preserve">Chemical</w:t>
            </w:r>
          </w:p>
        </w:tc>
        <w:tc>
          <w:tcPr/>
          <w:p>
            <w:pPr>
              <w:pStyle w:val="Compact"/>
            </w:pPr>
            <w:r>
              <w:t xml:space="preserve">IPA (Isopropyl Alcohol), flash point 12°C</w:t>
            </w:r>
          </w:p>
        </w:tc>
        <w:tc>
          <w:tcPr/>
          <w:p>
            <w:pPr>
              <w:pStyle w:val="Compact"/>
            </w:pPr>
            <w:r>
              <w:t xml:space="preserve">—</w:t>
            </w:r>
          </w:p>
        </w:tc>
        <w:tc>
          <w:tcPr/>
          <w:p>
            <w:pPr>
              <w:pStyle w:val="Compact"/>
              <w:jc w:val="center"/>
            </w:pPr>
            <w:r>
              <w:t xml:space="preserve">[C]</w:t>
            </w:r>
          </w:p>
        </w:tc>
      </w:tr>
      <w:tr>
        <w:tc>
          <w:tcPr/>
          <w:p>
            <w:pPr>
              <w:pStyle w:val="Compact"/>
            </w:pPr>
            <w:r>
              <w:t xml:space="preserve">Storage</w:t>
            </w:r>
          </w:p>
        </w:tc>
        <w:tc>
          <w:tcPr/>
          <w:p>
            <w:pPr>
              <w:pStyle w:val="Compact"/>
            </w:pPr>
            <w:r>
              <w:t xml:space="preserve">200 L drums × 10 = 2.000 L max</w:t>
            </w:r>
          </w:p>
        </w:tc>
        <w:tc>
          <w:tcPr/>
          <w:p>
            <w:pPr>
              <w:pStyle w:val="Compact"/>
            </w:pPr>
            <w:r>
              <w:t xml:space="preserve">—</w:t>
            </w:r>
          </w:p>
        </w:tc>
        <w:tc>
          <w:tcPr/>
          <w:p>
            <w:pPr>
              <w:pStyle w:val="Compact"/>
              <w:jc w:val="center"/>
            </w:pPr>
            <w:r>
              <w:t xml:space="preserve">[A]</w:t>
            </w:r>
          </w:p>
        </w:tc>
      </w:tr>
      <w:tr>
        <w:tc>
          <w:tcPr/>
          <w:p>
            <w:pPr>
              <w:pStyle w:val="Compact"/>
            </w:pPr>
            <w:r>
              <w:t xml:space="preserve">ATEX Classification</w:t>
            </w:r>
          </w:p>
        </w:tc>
        <w:tc>
          <w:tcPr/>
          <w:p>
            <w:pPr>
              <w:pStyle w:val="Compact"/>
            </w:pPr>
            <w:r>
              <w:t xml:space="preserve">Zone 1 (trong phòng), Zone 2 (1m ngoài cửa)</w:t>
            </w:r>
          </w:p>
        </w:tc>
        <w:tc>
          <w:tcPr/>
          <w:p>
            <w:pPr>
              <w:pStyle w:val="Compact"/>
            </w:pPr>
            <w:r>
              <w:t xml:space="preserve">IEC 60079-10-1</w:t>
            </w:r>
          </w:p>
        </w:tc>
        <w:tc>
          <w:tcPr/>
          <w:p>
            <w:pPr>
              <w:pStyle w:val="Compact"/>
              <w:jc w:val="center"/>
            </w:pPr>
            <w:r>
              <w:t xml:space="preserve">[C]</w:t>
            </w:r>
          </w:p>
        </w:tc>
      </w:tr>
      <w:tr>
        <w:tc>
          <w:tcPr/>
          <w:p>
            <w:pPr>
              <w:pStyle w:val="Compact"/>
            </w:pPr>
            <w:r>
              <w:t xml:space="preserve">Room size</w:t>
            </w:r>
          </w:p>
        </w:tc>
        <w:tc>
          <w:tcPr/>
          <w:p>
            <w:pPr>
              <w:pStyle w:val="Compact"/>
            </w:pPr>
            <w:r>
              <w:t xml:space="preserve">50 m² (tách biệt, tường REI 120)</w:t>
            </w:r>
          </w:p>
        </w:tc>
        <w:tc>
          <w:tcPr/>
          <w:p>
            <w:pPr>
              <w:pStyle w:val="Compact"/>
            </w:pPr>
            <w:r>
              <w:t xml:space="preserve">QCVN 06:2022</w:t>
            </w:r>
          </w:p>
        </w:tc>
        <w:tc>
          <w:tcPr/>
          <w:p>
            <w:pPr>
              <w:pStyle w:val="Compact"/>
              <w:jc w:val="center"/>
            </w:pPr>
            <w:r>
              <w:t xml:space="preserve">[C]</w:t>
            </w:r>
          </w:p>
        </w:tc>
      </w:tr>
      <w:tr>
        <w:tc>
          <w:tcPr/>
          <w:p>
            <w:pPr>
              <w:pStyle w:val="Compact"/>
            </w:pPr>
            <w:r>
              <w:t xml:space="preserve">Ventilation</w:t>
            </w:r>
          </w:p>
        </w:tc>
        <w:tc>
          <w:tcPr/>
          <w:p>
            <w:pPr>
              <w:pStyle w:val="Compact"/>
            </w:pPr>
            <w:r>
              <w:t xml:space="preserve">≥15 ACH (continuous, explosion-proof fan)</w:t>
            </w:r>
          </w:p>
        </w:tc>
        <w:tc>
          <w:tcPr/>
          <w:p>
            <w:pPr>
              <w:pStyle w:val="Compact"/>
            </w:pPr>
            <w:r>
              <w:t xml:space="preserve">IEC 60079-14</w:t>
            </w:r>
          </w:p>
        </w:tc>
        <w:tc>
          <w:tcPr/>
          <w:p>
            <w:pPr>
              <w:pStyle w:val="Compact"/>
              <w:jc w:val="center"/>
            </w:pPr>
            <w:r>
              <w:t xml:space="preserve">[C]</w:t>
            </w:r>
          </w:p>
        </w:tc>
      </w:tr>
      <w:tr>
        <w:tc>
          <w:tcPr/>
          <w:p>
            <w:pPr>
              <w:pStyle w:val="Compact"/>
            </w:pPr>
            <w:r>
              <w:t xml:space="preserve">LEL monitoring</w:t>
            </w:r>
          </w:p>
        </w:tc>
        <w:tc>
          <w:tcPr/>
          <w:p>
            <w:pPr>
              <w:pStyle w:val="Compact"/>
            </w:pPr>
            <w:r>
              <w:t xml:space="preserve">2 sensors, alarm 20% LEL, shutdown 40% LEL</w:t>
            </w:r>
          </w:p>
        </w:tc>
        <w:tc>
          <w:tcPr/>
          <w:p>
            <w:pPr>
              <w:pStyle w:val="Compact"/>
            </w:pPr>
            <w:r>
              <w:t xml:space="preserve">IEC 60079-29-1</w:t>
            </w:r>
          </w:p>
        </w:tc>
        <w:tc>
          <w:tcPr/>
          <w:p>
            <w:pPr>
              <w:pStyle w:val="Compact"/>
              <w:jc w:val="center"/>
            </w:pPr>
            <w:r>
              <w:t xml:space="preserve">[C]</w:t>
            </w:r>
          </w:p>
        </w:tc>
      </w:tr>
      <w:tr>
        <w:tc>
          <w:tcPr/>
          <w:p>
            <w:pPr>
              <w:pStyle w:val="Compact"/>
            </w:pPr>
            <w:r>
              <w:t xml:space="preserve">Electrical</w:t>
            </w:r>
          </w:p>
        </w:tc>
        <w:tc>
          <w:tcPr/>
          <w:p>
            <w:pPr>
              <w:pStyle w:val="Compact"/>
            </w:pPr>
            <w:r>
              <w:t xml:space="preserve">ALL Ex-rated: Ex d lighting + switches + fan</w:t>
            </w:r>
          </w:p>
        </w:tc>
        <w:tc>
          <w:tcPr/>
          <w:p>
            <w:pPr>
              <w:pStyle w:val="Compact"/>
            </w:pPr>
            <w:r>
              <w:t xml:space="preserve">IEC 60079-1</w:t>
            </w:r>
          </w:p>
        </w:tc>
        <w:tc>
          <w:tcPr/>
          <w:p>
            <w:pPr>
              <w:pStyle w:val="Compact"/>
              <w:jc w:val="center"/>
            </w:pPr>
            <w:r>
              <w:t xml:space="preserve">[C]</w:t>
            </w:r>
          </w:p>
        </w:tc>
      </w:tr>
      <w:tr>
        <w:tc>
          <w:tcPr/>
          <w:p>
            <w:pPr>
              <w:pStyle w:val="Compact"/>
            </w:pPr>
            <w:r>
              <w:t xml:space="preserve">Spill containment</w:t>
            </w:r>
          </w:p>
        </w:tc>
        <w:tc>
          <w:tcPr/>
          <w:p>
            <w:pPr>
              <w:pStyle w:val="Compact"/>
            </w:pPr>
            <w:r>
              <w:t xml:space="preserve">Bund wall 150mm, capacity ≥110% largest container</w:t>
            </w:r>
          </w:p>
        </w:tc>
        <w:tc>
          <w:tcPr/>
          <w:p>
            <w:pPr>
              <w:pStyle w:val="Compact"/>
            </w:pPr>
            <w:r>
              <w:t xml:space="preserve">TCVN 5507:2002</w:t>
            </w:r>
          </w:p>
        </w:tc>
        <w:tc>
          <w:tcPr/>
          <w:p>
            <w:pPr>
              <w:pStyle w:val="Compact"/>
              <w:jc w:val="center"/>
            </w:pPr>
            <w:r>
              <w:t xml:space="preserve">[C]</w:t>
            </w:r>
          </w:p>
        </w:tc>
      </w:tr>
      <w:tr>
        <w:tc>
          <w:tcPr/>
          <w:p>
            <w:pPr>
              <w:pStyle w:val="Compact"/>
            </w:pPr>
            <w:r>
              <w:t xml:space="preserve">Fire suppression</w:t>
            </w:r>
          </w:p>
        </w:tc>
        <w:tc>
          <w:tcPr/>
          <w:p>
            <w:pPr>
              <w:pStyle w:val="Compact"/>
            </w:pPr>
            <w:r>
              <w:t xml:space="preserve">FM-200 gas (NO water)</w:t>
            </w:r>
          </w:p>
        </w:tc>
        <w:tc>
          <w:tcPr/>
          <w:p>
            <w:pPr>
              <w:pStyle w:val="Compact"/>
            </w:pPr>
            <w:r>
              <w:t xml:space="preserve">—</w:t>
            </w:r>
          </w:p>
        </w:tc>
        <w:tc>
          <w:tcPr/>
          <w:p>
            <w:pPr>
              <w:pStyle w:val="Compact"/>
              <w:jc w:val="center"/>
            </w:pPr>
            <w:r>
              <w:t xml:space="preserve">[C]</w:t>
            </w:r>
          </w:p>
        </w:tc>
      </w:tr>
    </w:tbl>
    <w:bookmarkEnd w:id="671"/>
    <w:bookmarkStart w:id="672" w:name="l.4.5.-robot-assembly-area-800-m²"/>
    <w:p>
      <w:pPr>
        <w:pStyle w:val="Heading3"/>
      </w:pPr>
      <w:r>
        <w:rPr>
          <w:rStyle w:val="SectionNumber"/>
        </w:rPr>
        <w:t xml:space="preserve">28.4.5</w:t>
      </w:r>
      <w:r>
        <w:tab/>
      </w:r>
      <w:r>
        <w:t xml:space="preserve">L.4.5. Robot Assembly Area (800 m²)</w:t>
      </w:r>
    </w:p>
    <w:tbl>
      <w:tblPr>
        <w:tblStyle w:val="Table"/>
        <w:tblW w:type="pct" w:w="5000"/>
        <w:tblLayout w:type="fixed"/>
        <w:tblLook w:firstRow="1" w:lastRow="0" w:firstColumn="0" w:lastColumn="0" w:noHBand="0" w:noVBand="0" w:val="0020"/>
      </w:tblPr>
      <w:tblGrid>
        <w:gridCol w:w="1630"/>
        <w:gridCol w:w="5707"/>
        <w:gridCol w:w="582"/>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Robot cells</w:t>
            </w:r>
          </w:p>
        </w:tc>
        <w:tc>
          <w:tcPr/>
          <w:p>
            <w:pPr>
              <w:pStyle w:val="Compact"/>
            </w:pPr>
            <w:r>
              <w:t xml:space="preserve">6 cells Phase 1, 12 cells Phase 2</w:t>
            </w:r>
          </w:p>
        </w:tc>
        <w:tc>
          <w:tcPr/>
          <w:p>
            <w:pPr>
              <w:pStyle w:val="Compact"/>
              <w:jc w:val="center"/>
            </w:pPr>
            <w:r>
              <w:t xml:space="preserve">[A]</w:t>
            </w:r>
          </w:p>
        </w:tc>
      </w:tr>
      <w:tr>
        <w:tc>
          <w:tcPr/>
          <w:p>
            <w:pPr>
              <w:pStyle w:val="Compact"/>
            </w:pPr>
            <w:r>
              <w:t xml:space="preserve">Robot type</w:t>
            </w:r>
          </w:p>
        </w:tc>
        <w:tc>
          <w:tcPr/>
          <w:p>
            <w:pPr>
              <w:pStyle w:val="Compact"/>
            </w:pPr>
            <w:r>
              <w:t xml:space="preserve">SCARA (4-axis) + 6-axis articulated</w:t>
            </w:r>
          </w:p>
        </w:tc>
        <w:tc>
          <w:tcPr/>
          <w:p>
            <w:pPr>
              <w:pStyle w:val="Compact"/>
              <w:jc w:val="center"/>
            </w:pPr>
            <w:r>
              <w:t xml:space="preserve">[A]</w:t>
            </w:r>
          </w:p>
        </w:tc>
      </w:tr>
      <w:tr>
        <w:tc>
          <w:tcPr/>
          <w:p>
            <w:pPr>
              <w:pStyle w:val="Compact"/>
            </w:pPr>
            <w:r>
              <w:t xml:space="preserve">Safety cage</w:t>
            </w:r>
          </w:p>
        </w:tc>
        <w:tc>
          <w:tcPr/>
          <w:p>
            <w:pPr>
              <w:pStyle w:val="Compact"/>
            </w:pPr>
            <w:r>
              <w:t xml:space="preserve">Light curtain (Type 4, SIL 3) + Safety fence 1.4m</w:t>
            </w:r>
          </w:p>
        </w:tc>
        <w:tc>
          <w:tcPr/>
          <w:p>
            <w:pPr>
              <w:pStyle w:val="Compact"/>
              <w:jc w:val="center"/>
            </w:pPr>
            <w:r>
              <w:t xml:space="preserve">[C]</w:t>
            </w:r>
          </w:p>
        </w:tc>
      </w:tr>
      <w:tr>
        <w:tc>
          <w:tcPr/>
          <w:p>
            <w:pPr>
              <w:pStyle w:val="Compact"/>
            </w:pPr>
            <w:r>
              <w:t xml:space="preserve">Emergency stop</w:t>
            </w:r>
          </w:p>
        </w:tc>
        <w:tc>
          <w:tcPr/>
          <w:p>
            <w:pPr>
              <w:pStyle w:val="Compact"/>
            </w:pPr>
            <w:r>
              <w:t xml:space="preserve">Per cell (Category 0) + Area E-stop (Category 1)</w:t>
            </w:r>
          </w:p>
        </w:tc>
        <w:tc>
          <w:tcPr/>
          <w:p>
            <w:pPr>
              <w:pStyle w:val="Compact"/>
              <w:jc w:val="center"/>
            </w:pPr>
            <w:r>
              <w:t xml:space="preserve">[C]</w:t>
            </w:r>
          </w:p>
        </w:tc>
      </w:tr>
      <w:tr>
        <w:tc>
          <w:tcPr/>
          <w:p>
            <w:pPr>
              <w:pStyle w:val="Compact"/>
            </w:pPr>
            <w:r>
              <w:t xml:space="preserve">Vision system</w:t>
            </w:r>
          </w:p>
        </w:tc>
        <w:tc>
          <w:tcPr/>
          <w:p>
            <w:pPr>
              <w:pStyle w:val="Compact"/>
            </w:pPr>
            <w:r>
              <w:t xml:space="preserve">1 per cell (camera + lighting for inspection)</w:t>
            </w:r>
          </w:p>
        </w:tc>
        <w:tc>
          <w:tcPr/>
          <w:p>
            <w:pPr>
              <w:pStyle w:val="Compact"/>
              <w:jc w:val="center"/>
            </w:pPr>
            <w:r>
              <w:t xml:space="preserve">[A]</w:t>
            </w:r>
          </w:p>
        </w:tc>
      </w:tr>
      <w:tr>
        <w:tc>
          <w:tcPr/>
          <w:p>
            <w:pPr>
              <w:pStyle w:val="Compact"/>
            </w:pPr>
            <w:r>
              <w:t xml:space="preserve">Conveyor</w:t>
            </w:r>
          </w:p>
        </w:tc>
        <w:tc>
          <w:tcPr/>
          <w:p>
            <w:pPr>
              <w:pStyle w:val="Compact"/>
            </w:pPr>
            <w:r>
              <w:t xml:space="preserve">Modular belt, speed 0,5-3 m/min</w:t>
            </w:r>
          </w:p>
        </w:tc>
        <w:tc>
          <w:tcPr/>
          <w:p>
            <w:pPr>
              <w:pStyle w:val="Compact"/>
              <w:jc w:val="center"/>
            </w:pPr>
            <w:r>
              <w:t xml:space="preserve">[A]</w:t>
            </w:r>
          </w:p>
        </w:tc>
      </w:tr>
    </w:tbl>
    <w:bookmarkEnd w:id="672"/>
    <w:bookmarkStart w:id="673" w:name="l.4.6.-esd-control-toàn-khối-c"/>
    <w:p>
      <w:pPr>
        <w:pStyle w:val="Heading3"/>
      </w:pPr>
      <w:r>
        <w:rPr>
          <w:rStyle w:val="SectionNumber"/>
        </w:rPr>
        <w:t xml:space="preserve">28.4.6</w:t>
      </w:r>
      <w:r>
        <w:tab/>
      </w:r>
      <w:r>
        <w:t xml:space="preserve">L.4.6. ESD Control (Toàn Khối C)</w:t>
      </w:r>
    </w:p>
    <w:tbl>
      <w:tblPr>
        <w:tblStyle w:val="Table"/>
        <w:tblW w:type="pct" w:w="5000"/>
        <w:tblLayout w:type="fixed"/>
        <w:tblLook w:firstRow="1" w:lastRow="0" w:firstColumn="0" w:lastColumn="0" w:noHBand="0" w:noVBand="0" w:val="0020"/>
      </w:tblPr>
      <w:tblGrid>
        <w:gridCol w:w="1601"/>
        <w:gridCol w:w="4538"/>
        <w:gridCol w:w="1334"/>
        <w:gridCol w:w="444"/>
      </w:tblGrid>
      <w:tr>
        <w:trPr>
          <w:tblHeader w:val="on"/>
        </w:trPr>
        <w:tc>
          <w:tcPr/>
          <w:p>
            <w:pPr>
              <w:pStyle w:val="Compact"/>
            </w:pPr>
            <w:r>
              <w:t xml:space="preserve">Thành phần</w:t>
            </w:r>
          </w:p>
        </w:tc>
        <w:tc>
          <w:tcPr/>
          <w:p>
            <w:pPr>
              <w:pStyle w:val="Compact"/>
            </w:pPr>
            <w:r>
              <w:t xml:space="preserve">Giải pháp</w:t>
            </w:r>
          </w:p>
        </w:tc>
        <w:tc>
          <w:tcPr/>
          <w:p>
            <w:pPr>
              <w:pStyle w:val="Compact"/>
            </w:pPr>
            <w:r>
              <w:t xml:space="preserve">Tiêu chuẩn</w:t>
            </w:r>
          </w:p>
        </w:tc>
        <w:tc>
          <w:tcPr/>
          <w:p>
            <w:pPr>
              <w:pStyle w:val="Compact"/>
              <w:jc w:val="center"/>
            </w:pPr>
            <w:r>
              <w:t xml:space="preserve">Nhãn</w:t>
            </w:r>
          </w:p>
        </w:tc>
      </w:tr>
      <w:tr>
        <w:tc>
          <w:tcPr/>
          <w:p>
            <w:pPr>
              <w:pStyle w:val="Compact"/>
            </w:pPr>
            <w:r>
              <w:t xml:space="preserve">Flooring</w:t>
            </w:r>
          </w:p>
        </w:tc>
        <w:tc>
          <w:tcPr/>
          <w:p>
            <w:pPr>
              <w:pStyle w:val="Compact"/>
            </w:pPr>
            <w:r>
              <w:t xml:space="preserve">ESD epoxy (10⁵-10⁹ Ω)</w:t>
            </w:r>
          </w:p>
        </w:tc>
        <w:tc>
          <w:tcPr/>
          <w:p>
            <w:pPr>
              <w:pStyle w:val="Compact"/>
            </w:pPr>
            <w:r>
              <w:t xml:space="preserve">IEC 61340-5-1</w:t>
            </w:r>
          </w:p>
        </w:tc>
        <w:tc>
          <w:tcPr/>
          <w:p>
            <w:pPr>
              <w:pStyle w:val="Compact"/>
              <w:jc w:val="center"/>
            </w:pPr>
            <w:r>
              <w:t xml:space="preserve">[C]</w:t>
            </w:r>
          </w:p>
        </w:tc>
      </w:tr>
      <w:tr>
        <w:tc>
          <w:tcPr/>
          <w:p>
            <w:pPr>
              <w:pStyle w:val="Compact"/>
            </w:pPr>
            <w:r>
              <w:t xml:space="preserve">Grounding</w:t>
            </w:r>
          </w:p>
        </w:tc>
        <w:tc>
          <w:tcPr/>
          <w:p>
            <w:pPr>
              <w:pStyle w:val="Compact"/>
            </w:pPr>
            <w:r>
              <w:t xml:space="preserve">Wrist strap + table mat per workstation</w:t>
            </w:r>
          </w:p>
        </w:tc>
        <w:tc>
          <w:tcPr/>
          <w:p>
            <w:pPr>
              <w:pStyle w:val="Compact"/>
            </w:pPr>
            <w:r>
              <w:t xml:space="preserve">IEC 61340-5-1</w:t>
            </w:r>
          </w:p>
        </w:tc>
        <w:tc>
          <w:tcPr/>
          <w:p>
            <w:pPr>
              <w:pStyle w:val="Compact"/>
              <w:jc w:val="center"/>
            </w:pPr>
            <w:r>
              <w:t xml:space="preserve">[C]</w:t>
            </w:r>
          </w:p>
        </w:tc>
      </w:tr>
      <w:tr>
        <w:tc>
          <w:tcPr/>
          <w:p>
            <w:pPr>
              <w:pStyle w:val="Compact"/>
            </w:pPr>
            <w:r>
              <w:t xml:space="preserve">Wrist strap</w:t>
            </w:r>
          </w:p>
        </w:tc>
        <w:tc>
          <w:tcPr/>
          <w:p>
            <w:pPr>
              <w:pStyle w:val="Compact"/>
            </w:pPr>
            <w:r>
              <w:t xml:space="preserve">Single-wire with 1MΩ resistor + continuous monitor</w:t>
            </w:r>
          </w:p>
        </w:tc>
        <w:tc>
          <w:tcPr/>
          <w:p>
            <w:pPr>
              <w:pStyle w:val="Compact"/>
            </w:pPr>
            <w:r>
              <w:t xml:space="preserve">IEC 61340-5-1</w:t>
            </w:r>
          </w:p>
        </w:tc>
        <w:tc>
          <w:tcPr/>
          <w:p>
            <w:pPr>
              <w:pStyle w:val="Compact"/>
              <w:jc w:val="center"/>
            </w:pPr>
            <w:r>
              <w:t xml:space="preserve">[C]</w:t>
            </w:r>
          </w:p>
        </w:tc>
      </w:tr>
      <w:tr>
        <w:tc>
          <w:tcPr/>
          <w:p>
            <w:pPr>
              <w:pStyle w:val="Compact"/>
            </w:pPr>
            <w:r>
              <w:t xml:space="preserve">Ionizer</w:t>
            </w:r>
          </w:p>
        </w:tc>
        <w:tc>
          <w:tcPr/>
          <w:p>
            <w:pPr>
              <w:pStyle w:val="Compact"/>
            </w:pPr>
            <w:r>
              <w:t xml:space="preserve">Overhead ionizer bar each workstation</w:t>
            </w:r>
          </w:p>
        </w:tc>
        <w:tc>
          <w:tcPr/>
          <w:p>
            <w:pPr>
              <w:pStyle w:val="Compact"/>
            </w:pPr>
            <w:r>
              <w:t xml:space="preserve">IEC 61340-5-1</w:t>
            </w:r>
          </w:p>
        </w:tc>
        <w:tc>
          <w:tcPr/>
          <w:p>
            <w:pPr>
              <w:pStyle w:val="Compact"/>
              <w:jc w:val="center"/>
            </w:pPr>
            <w:r>
              <w:t xml:space="preserve">[B]</w:t>
            </w:r>
          </w:p>
        </w:tc>
      </w:tr>
      <w:tr>
        <w:tc>
          <w:tcPr/>
          <w:p>
            <w:pPr>
              <w:pStyle w:val="Compact"/>
            </w:pPr>
            <w:r>
              <w:t xml:space="preserve">Humidity</w:t>
            </w:r>
          </w:p>
        </w:tc>
        <w:tc>
          <w:tcPr/>
          <w:p>
            <w:pPr>
              <w:pStyle w:val="Compact"/>
            </w:pPr>
            <w:r>
              <w:t xml:space="preserve">≥40% RH (AHU humidifier)</w:t>
            </w:r>
          </w:p>
        </w:tc>
        <w:tc>
          <w:tcPr/>
          <w:p>
            <w:pPr>
              <w:pStyle w:val="Compact"/>
            </w:pPr>
            <w:r>
              <w:t xml:space="preserve">IPC-A-610</w:t>
            </w:r>
          </w:p>
        </w:tc>
        <w:tc>
          <w:tcPr/>
          <w:p>
            <w:pPr>
              <w:pStyle w:val="Compact"/>
              <w:jc w:val="center"/>
            </w:pPr>
            <w:r>
              <w:t xml:space="preserve">[C]</w:t>
            </w:r>
          </w:p>
        </w:tc>
      </w:tr>
      <w:tr>
        <w:tc>
          <w:tcPr/>
          <w:p>
            <w:pPr>
              <w:pStyle w:val="Compact"/>
            </w:pPr>
            <w:r>
              <w:t xml:space="preserve">Packaging</w:t>
            </w:r>
          </w:p>
        </w:tc>
        <w:tc>
          <w:tcPr/>
          <w:p>
            <w:pPr>
              <w:pStyle w:val="Compact"/>
            </w:pPr>
            <w:r>
              <w:t xml:space="preserve">ESD shielding bags (pink poly + metallized)</w:t>
            </w:r>
          </w:p>
        </w:tc>
        <w:tc>
          <w:tcPr/>
          <w:p>
            <w:pPr>
              <w:pStyle w:val="Compact"/>
            </w:pPr>
            <w:r>
              <w:t xml:space="preserve">ANSI/ESD S541</w:t>
            </w:r>
          </w:p>
        </w:tc>
        <w:tc>
          <w:tcPr/>
          <w:p>
            <w:pPr>
              <w:pStyle w:val="Compact"/>
              <w:jc w:val="center"/>
            </w:pPr>
            <w:r>
              <w:t xml:space="preserve">[B]</w:t>
            </w:r>
          </w:p>
        </w:tc>
      </w:tr>
      <w:tr>
        <w:tc>
          <w:tcPr/>
          <w:p>
            <w:pPr>
              <w:pStyle w:val="Compact"/>
            </w:pPr>
            <w:r>
              <w:t xml:space="preserve">Personal grounding</w:t>
            </w:r>
          </w:p>
        </w:tc>
        <w:tc>
          <w:tcPr/>
          <w:p>
            <w:pPr>
              <w:pStyle w:val="Compact"/>
            </w:pPr>
            <w:r>
              <w:t xml:space="preserve">ESD shoes/heel strap + periodic tester</w:t>
            </w:r>
          </w:p>
        </w:tc>
        <w:tc>
          <w:tcPr/>
          <w:p>
            <w:pPr>
              <w:pStyle w:val="Compact"/>
            </w:pPr>
            <w:r>
              <w:t xml:space="preserve">IEC 61340-5-1</w:t>
            </w:r>
          </w:p>
        </w:tc>
        <w:tc>
          <w:tcPr/>
          <w:p>
            <w:pPr>
              <w:pStyle w:val="Compact"/>
              <w:jc w:val="center"/>
            </w:pPr>
            <w:r>
              <w:t xml:space="preserve">[B]</w:t>
            </w:r>
          </w:p>
        </w:tc>
      </w:tr>
      <w:tr>
        <w:tc>
          <w:tcPr/>
          <w:p>
            <w:pPr>
              <w:pStyle w:val="Compact"/>
            </w:pPr>
            <w:r>
              <w:t xml:space="preserve">Audit</w:t>
            </w:r>
          </w:p>
        </w:tc>
        <w:tc>
          <w:tcPr/>
          <w:p>
            <w:pPr>
              <w:pStyle w:val="Compact"/>
            </w:pPr>
            <w:r>
              <w:t xml:space="preserve">Weekly ESD audit</w:t>
            </w:r>
          </w:p>
        </w:tc>
        <w:tc>
          <w:tcPr/>
          <w:p>
            <w:pPr>
              <w:pStyle w:val="Compact"/>
            </w:pPr>
            <w:r>
              <w:t xml:space="preserve">ANSI/ESD S20.20</w:t>
            </w:r>
          </w:p>
        </w:tc>
        <w:tc>
          <w:tcPr/>
          <w:p>
            <w:pPr>
              <w:pStyle w:val="Compact"/>
              <w:jc w:val="center"/>
            </w:pPr>
            <w:r>
              <w:t xml:space="preserve">[A]</w:t>
            </w:r>
          </w:p>
        </w:tc>
      </w:tr>
    </w:tbl>
    <w:p>
      <w:pPr>
        <w:pStyle w:val="BodyText"/>
      </w:pPr>
      <w:r>
        <w:rPr>
          <w:i/>
          <w:iCs/>
        </w:rPr>
        <w:t xml:space="preserve">Chi phí ESD toàn Khối C: ~45.000 USD [A]</w:t>
      </w:r>
    </w:p>
    <w:p>
      <w:r>
        <w:pict>
          <v:rect style="width:0;height:1.5pt" o:hralign="center" o:hrstd="t" o:hr="t"/>
        </w:pict>
      </w:r>
    </w:p>
    <w:bookmarkEnd w:id="673"/>
    <w:bookmarkEnd w:id="674"/>
    <w:bookmarkStart w:id="686" w:name="l.5.-hệ-thống-điện-tổng-hợp"/>
    <w:p>
      <w:pPr>
        <w:pStyle w:val="Heading2"/>
      </w:pPr>
      <w:r>
        <w:rPr>
          <w:rStyle w:val="SectionNumber"/>
        </w:rPr>
        <w:t xml:space="preserve">28.5</w:t>
      </w:r>
      <w:r>
        <w:tab/>
      </w:r>
      <w:r>
        <w:t xml:space="preserve">L.5. Hệ thống Điện Tổng hợp</w:t>
      </w:r>
    </w:p>
    <w:bookmarkStart w:id="678" w:name="l.5.1.-sơ-đồ-một-dây-single-line-diagram"/>
    <w:p>
      <w:pPr>
        <w:pStyle w:val="Heading3"/>
      </w:pPr>
      <w:r>
        <w:rPr>
          <w:rStyle w:val="SectionNumber"/>
        </w:rPr>
        <w:t xml:space="preserve">28.5.1</w:t>
      </w:r>
      <w:r>
        <w:tab/>
      </w:r>
      <w:r>
        <w:t xml:space="preserve">L.5.1. Sơ đồ Một Dây (Single Line Diagram)</w:t>
      </w:r>
    </w:p>
    <w:p>
      <w:pPr>
        <w:pStyle w:val="CaptionedFigure"/>
      </w:pPr>
      <w:r>
        <w:drawing>
          <wp:inline>
            <wp:extent cx="5334000" cy="3095625"/>
            <wp:effectExtent b="0" l="0" r="0" t="0"/>
            <wp:docPr descr="Sơ đồ 41 : bieu_do_041" title="" id="676" name="Picture"/>
            <a:graphic>
              <a:graphicData uri="http://schemas.openxmlformats.org/drawingml/2006/picture">
                <pic:pic>
                  <pic:nvPicPr>
                    <pic:cNvPr descr="mermaid_assets\bieu_do_041.png" id="677" name="Picture"/>
                    <pic:cNvPicPr>
                      <a:picLocks noChangeArrowheads="1" noChangeAspect="1"/>
                    </pic:cNvPicPr>
                  </pic:nvPicPr>
                  <pic:blipFill>
                    <a:blip r:embed="rId675"/>
                    <a:stretch>
                      <a:fillRect/>
                    </a:stretch>
                  </pic:blipFill>
                  <pic:spPr bwMode="auto">
                    <a:xfrm>
                      <a:off x="0" y="0"/>
                      <a:ext cx="5334000" cy="3095625"/>
                    </a:xfrm>
                    <a:prstGeom prst="rect">
                      <a:avLst/>
                    </a:prstGeom>
                    <a:noFill/>
                    <a:ln w="9525">
                      <a:noFill/>
                      <a:headEnd/>
                      <a:tailEnd/>
                    </a:ln>
                  </pic:spPr>
                </pic:pic>
              </a:graphicData>
            </a:graphic>
          </wp:inline>
        </w:drawing>
      </w:r>
    </w:p>
    <w:p>
      <w:pPr>
        <w:pStyle w:val="ImageCaption"/>
      </w:pPr>
      <w:r>
        <w:t xml:space="preserve">Sơ đồ 41 : bieu_do_041</w:t>
      </w:r>
    </w:p>
    <w:bookmarkEnd w:id="678"/>
    <w:bookmarkStart w:id="679" w:name="l.5.2.-transformer-specifications"/>
    <w:p>
      <w:pPr>
        <w:pStyle w:val="Heading3"/>
      </w:pPr>
      <w:r>
        <w:rPr>
          <w:rStyle w:val="SectionNumber"/>
        </w:rPr>
        <w:t xml:space="preserve">28.5.2</w:t>
      </w:r>
      <w:r>
        <w:tab/>
      </w:r>
      <w:r>
        <w:t xml:space="preserve">L.5.2. Transformer Specifications</w:t>
      </w:r>
    </w:p>
    <w:tbl>
      <w:tblPr>
        <w:tblStyle w:val="Table"/>
        <w:tblW w:type="pct" w:w="5000"/>
        <w:tblLayout w:type="fixed"/>
        <w:tblLook w:firstRow="1" w:lastRow="0" w:firstColumn="0" w:lastColumn="0" w:noHBand="0" w:noVBand="0" w:val="0020"/>
      </w:tblPr>
      <w:tblGrid>
        <w:gridCol w:w="1357"/>
        <w:gridCol w:w="4978"/>
        <w:gridCol w:w="1018"/>
        <w:gridCol w:w="565"/>
      </w:tblGrid>
      <w:tr>
        <w:trPr>
          <w:tblHeader w:val="on"/>
        </w:trPr>
        <w:tc>
          <w:tcPr/>
          <w:p>
            <w:pPr>
              <w:pStyle w:val="Compact"/>
            </w:pPr>
            <w:r>
              <w:t xml:space="preserve">Thông số</w:t>
            </w:r>
          </w:p>
        </w:tc>
        <w:tc>
          <w:tcPr/>
          <w:p>
            <w:pPr>
              <w:pStyle w:val="Compact"/>
            </w:pPr>
            <w:r>
              <w:t xml:space="preserve">TX-1</w:t>
            </w:r>
          </w:p>
        </w:tc>
        <w:tc>
          <w:tcPr/>
          <w:p>
            <w:pPr>
              <w:pStyle w:val="Compact"/>
            </w:pPr>
            <w:r>
              <w:t xml:space="preserve">TX-2</w:t>
            </w:r>
          </w:p>
        </w:tc>
        <w:tc>
          <w:tcPr/>
          <w:p>
            <w:pPr>
              <w:pStyle w:val="Compact"/>
              <w:jc w:val="center"/>
            </w:pPr>
            <w:r>
              <w:t xml:space="preserve">Nhãn</w:t>
            </w:r>
          </w:p>
        </w:tc>
      </w:tr>
      <w:tr>
        <w:tc>
          <w:tcPr/>
          <w:p>
            <w:pPr>
              <w:pStyle w:val="Compact"/>
            </w:pPr>
            <w:r>
              <w:t xml:space="preserve">Capacity</w:t>
            </w:r>
          </w:p>
        </w:tc>
        <w:tc>
          <w:tcPr/>
          <w:p>
            <w:pPr>
              <w:pStyle w:val="Compact"/>
            </w:pPr>
            <w:r>
              <w:t xml:space="preserve">2.500 kVA</w:t>
            </w:r>
          </w:p>
        </w:tc>
        <w:tc>
          <w:tcPr/>
          <w:p>
            <w:pPr>
              <w:pStyle w:val="Compact"/>
            </w:pPr>
            <w:r>
              <w:t xml:space="preserve">2.500 kVA</w:t>
            </w:r>
          </w:p>
        </w:tc>
        <w:tc>
          <w:tcPr/>
          <w:p>
            <w:pPr>
              <w:pStyle w:val="Compact"/>
              <w:jc w:val="center"/>
            </w:pPr>
            <w:r>
              <w:t xml:space="preserve">[A]</w:t>
            </w:r>
          </w:p>
        </w:tc>
      </w:tr>
      <w:tr>
        <w:tc>
          <w:tcPr/>
          <w:p>
            <w:pPr>
              <w:pStyle w:val="Compact"/>
            </w:pPr>
            <w:r>
              <w:t xml:space="preserve">Primary</w:t>
            </w:r>
          </w:p>
        </w:tc>
        <w:tc>
          <w:tcPr/>
          <w:p>
            <w:pPr>
              <w:pStyle w:val="Compact"/>
            </w:pPr>
            <w:r>
              <w:t xml:space="preserve">22 kV, 3-phase</w:t>
            </w:r>
          </w:p>
        </w:tc>
        <w:tc>
          <w:tcPr/>
          <w:p>
            <w:pPr>
              <w:pStyle w:val="Compact"/>
            </w:pPr>
            <w:r>
              <w:t xml:space="preserve">22 kV</w:t>
            </w:r>
          </w:p>
        </w:tc>
        <w:tc>
          <w:tcPr/>
          <w:p>
            <w:pPr>
              <w:pStyle w:val="Compact"/>
              <w:jc w:val="center"/>
            </w:pPr>
            <w:r>
              <w:t xml:space="preserve">[C]</w:t>
            </w:r>
          </w:p>
        </w:tc>
      </w:tr>
      <w:tr>
        <w:tc>
          <w:tcPr/>
          <w:p>
            <w:pPr>
              <w:pStyle w:val="Compact"/>
            </w:pPr>
            <w:r>
              <w:t xml:space="preserve">Secondary</w:t>
            </w:r>
          </w:p>
        </w:tc>
        <w:tc>
          <w:tcPr/>
          <w:p>
            <w:pPr>
              <w:pStyle w:val="Compact"/>
            </w:pPr>
            <w:r>
              <w:t xml:space="preserve">400V, 3-phase, 50Hz</w:t>
            </w:r>
          </w:p>
        </w:tc>
        <w:tc>
          <w:tcPr/>
          <w:p>
            <w:pPr>
              <w:pStyle w:val="Compact"/>
            </w:pPr>
            <w:r>
              <w:t xml:space="preserve">400V</w:t>
            </w:r>
          </w:p>
        </w:tc>
        <w:tc>
          <w:tcPr/>
          <w:p>
            <w:pPr>
              <w:pStyle w:val="Compact"/>
              <w:jc w:val="center"/>
            </w:pPr>
            <w:r>
              <w:t xml:space="preserve">[C]</w:t>
            </w:r>
          </w:p>
        </w:tc>
      </w:tr>
      <w:tr>
        <w:tc>
          <w:tcPr/>
          <w:p>
            <w:pPr>
              <w:pStyle w:val="Compact"/>
            </w:pPr>
            <w:r>
              <w:t xml:space="preserve">Vector group</w:t>
            </w:r>
          </w:p>
        </w:tc>
        <w:tc>
          <w:tcPr/>
          <w:p>
            <w:pPr>
              <w:pStyle w:val="Compact"/>
            </w:pPr>
            <w:r>
              <w:t xml:space="preserve">Dyn11</w:t>
            </w:r>
          </w:p>
        </w:tc>
        <w:tc>
          <w:tcPr/>
          <w:p>
            <w:pPr>
              <w:pStyle w:val="Compact"/>
            </w:pPr>
            <w:r>
              <w:t xml:space="preserve">Dyn11</w:t>
            </w:r>
          </w:p>
        </w:tc>
        <w:tc>
          <w:tcPr/>
          <w:p>
            <w:pPr>
              <w:pStyle w:val="Compact"/>
              <w:jc w:val="center"/>
            </w:pPr>
            <w:r>
              <w:t xml:space="preserve">[B]</w:t>
            </w:r>
          </w:p>
        </w:tc>
      </w:tr>
      <w:tr>
        <w:tc>
          <w:tcPr/>
          <w:p>
            <w:pPr>
              <w:pStyle w:val="Compact"/>
            </w:pPr>
            <w:r>
              <w:t xml:space="preserve">Impedance</w:t>
            </w:r>
          </w:p>
        </w:tc>
        <w:tc>
          <w:tcPr/>
          <w:p>
            <w:pPr>
              <w:pStyle w:val="Compact"/>
            </w:pPr>
            <w:r>
              <w:t xml:space="preserve">6%</w:t>
            </w:r>
          </w:p>
        </w:tc>
        <w:tc>
          <w:tcPr/>
          <w:p>
            <w:pPr>
              <w:pStyle w:val="Compact"/>
            </w:pPr>
            <w:r>
              <w:t xml:space="preserve">6%</w:t>
            </w:r>
          </w:p>
        </w:tc>
        <w:tc>
          <w:tcPr/>
          <w:p>
            <w:pPr>
              <w:pStyle w:val="Compact"/>
              <w:jc w:val="center"/>
            </w:pPr>
            <w:r>
              <w:t xml:space="preserve">[B]</w:t>
            </w:r>
          </w:p>
        </w:tc>
      </w:tr>
      <w:tr>
        <w:tc>
          <w:tcPr/>
          <w:p>
            <w:pPr>
              <w:pStyle w:val="Compact"/>
            </w:pPr>
            <w:r>
              <w:t xml:space="preserve">Cooling</w:t>
            </w:r>
          </w:p>
        </w:tc>
        <w:tc>
          <w:tcPr/>
          <w:p>
            <w:pPr>
              <w:pStyle w:val="Compact"/>
            </w:pPr>
            <w:r>
              <w:t xml:space="preserve">ONAN</w:t>
            </w:r>
          </w:p>
        </w:tc>
        <w:tc>
          <w:tcPr/>
          <w:p>
            <w:pPr>
              <w:pStyle w:val="Compact"/>
            </w:pPr>
            <w:r>
              <w:t xml:space="preserve">ONAN</w:t>
            </w:r>
          </w:p>
        </w:tc>
        <w:tc>
          <w:tcPr/>
          <w:p>
            <w:pPr>
              <w:pStyle w:val="Compact"/>
              <w:jc w:val="center"/>
            </w:pPr>
            <w:r>
              <w:t xml:space="preserve">[B]</w:t>
            </w:r>
          </w:p>
        </w:tc>
      </w:tr>
      <w:tr>
        <w:tc>
          <w:tcPr/>
          <w:p>
            <w:pPr>
              <w:pStyle w:val="Compact"/>
            </w:pPr>
            <w:r>
              <w:t xml:space="preserve">Tap changer</w:t>
            </w:r>
          </w:p>
        </w:tc>
        <w:tc>
          <w:tcPr/>
          <w:p>
            <w:pPr>
              <w:pStyle w:val="Compact"/>
            </w:pPr>
            <w:r>
              <w:t xml:space="preserve">± 2 × 2,5% OLTC</w:t>
            </w:r>
          </w:p>
        </w:tc>
        <w:tc>
          <w:tcPr/>
          <w:p>
            <w:pPr>
              <w:pStyle w:val="Compact"/>
            </w:pPr>
            <w:r>
              <w:t xml:space="preserve">OLTC</w:t>
            </w:r>
          </w:p>
        </w:tc>
        <w:tc>
          <w:tcPr/>
          <w:p>
            <w:pPr>
              <w:pStyle w:val="Compact"/>
              <w:jc w:val="center"/>
            </w:pPr>
            <w:r>
              <w:t xml:space="preserve">[A]</w:t>
            </w:r>
          </w:p>
        </w:tc>
      </w:tr>
      <w:tr>
        <w:tc>
          <w:tcPr/>
          <w:p>
            <w:pPr>
              <w:pStyle w:val="Compact"/>
            </w:pPr>
            <w:r>
              <w:t xml:space="preserve">Efficiency</w:t>
            </w:r>
          </w:p>
        </w:tc>
        <w:tc>
          <w:tcPr/>
          <w:p>
            <w:pPr>
              <w:pStyle w:val="Compact"/>
            </w:pPr>
            <w:r>
              <w:t xml:space="preserve">≥99,0% at 75% load</w:t>
            </w:r>
          </w:p>
        </w:tc>
        <w:tc>
          <w:tcPr/>
          <w:p>
            <w:pPr>
              <w:pStyle w:val="Compact"/>
            </w:pPr>
            <w:r>
              <w:t xml:space="preserve">—</w:t>
            </w:r>
          </w:p>
        </w:tc>
        <w:tc>
          <w:tcPr/>
          <w:p>
            <w:pPr>
              <w:pStyle w:val="Compact"/>
              <w:jc w:val="center"/>
            </w:pPr>
            <w:r>
              <w:t xml:space="preserve">[B]</w:t>
            </w:r>
          </w:p>
        </w:tc>
      </w:tr>
      <w:tr>
        <w:tc>
          <w:tcPr/>
          <w:p>
            <w:pPr>
              <w:pStyle w:val="Compact"/>
            </w:pPr>
            <w:r>
              <w:t xml:space="preserve">Protection</w:t>
            </w:r>
          </w:p>
        </w:tc>
        <w:tc>
          <w:tcPr/>
          <w:p>
            <w:pPr>
              <w:pStyle w:val="Compact"/>
            </w:pPr>
            <w:r>
              <w:t xml:space="preserve">Buchholz relay + OTI + WTI + Pressure relief</w:t>
            </w:r>
          </w:p>
        </w:tc>
        <w:tc>
          <w:tcPr/>
          <w:p>
            <w:pPr>
              <w:pStyle w:val="Compact"/>
            </w:pPr>
            <w:r>
              <w:t xml:space="preserve">IEC 60076</w:t>
            </w:r>
          </w:p>
        </w:tc>
        <w:tc>
          <w:tcPr/>
          <w:p>
            <w:pPr>
              <w:pStyle w:val="Compact"/>
              <w:jc w:val="center"/>
            </w:pPr>
            <w:r>
              <w:t xml:space="preserve">[B]</w:t>
            </w:r>
          </w:p>
        </w:tc>
      </w:tr>
    </w:tbl>
    <w:p>
      <w:pPr>
        <w:pStyle w:val="BodyText"/>
      </w:pPr>
      <w:r>
        <w:rPr>
          <w:i/>
          <w:iCs/>
        </w:rPr>
        <w:t xml:space="preserve">Chi phí 2 × TX 2.500 kVA: ~280.000 USD [B]</w:t>
      </w:r>
    </w:p>
    <w:bookmarkEnd w:id="679"/>
    <w:bookmarkStart w:id="680" w:name="l.5.3.-load-summary"/>
    <w:p>
      <w:pPr>
        <w:pStyle w:val="Heading3"/>
      </w:pPr>
      <w:r>
        <w:rPr>
          <w:rStyle w:val="SectionNumber"/>
        </w:rPr>
        <w:t xml:space="preserve">28.5.3</w:t>
      </w:r>
      <w:r>
        <w:tab/>
      </w:r>
      <w:r>
        <w:t xml:space="preserve">L.5.3. Load Summary</w:t>
      </w:r>
    </w:p>
    <w:tbl>
      <w:tblPr>
        <w:tblStyle w:val="Table"/>
        <w:tblW w:type="pct" w:w="5000"/>
        <w:tblLayout w:type="fixed"/>
        <w:tblLook w:firstRow="1" w:lastRow="0" w:firstColumn="0" w:lastColumn="0" w:noHBand="0" w:noVBand="0" w:val="0020"/>
      </w:tblPr>
      <w:tblGrid>
        <w:gridCol w:w="1523"/>
        <w:gridCol w:w="1523"/>
        <w:gridCol w:w="1523"/>
        <w:gridCol w:w="1421"/>
        <w:gridCol w:w="1523"/>
        <w:gridCol w:w="406"/>
      </w:tblGrid>
      <w:tr>
        <w:trPr>
          <w:tblHeader w:val="on"/>
        </w:trPr>
        <w:tc>
          <w:tcPr/>
          <w:p>
            <w:pPr>
              <w:pStyle w:val="Compact"/>
            </w:pPr>
            <w:r>
              <w:t xml:space="preserve">Khối</w:t>
            </w:r>
          </w:p>
        </w:tc>
        <w:tc>
          <w:tcPr/>
          <w:p>
            <w:pPr>
              <w:pStyle w:val="Compact"/>
              <w:jc w:val="right"/>
            </w:pPr>
            <w:r>
              <w:t xml:space="preserve">Phase 1 (kW)</w:t>
            </w:r>
          </w:p>
        </w:tc>
        <w:tc>
          <w:tcPr/>
          <w:p>
            <w:pPr>
              <w:pStyle w:val="Compact"/>
              <w:jc w:val="right"/>
            </w:pPr>
            <w:r>
              <w:t xml:space="preserve">Phase 2 (kW)</w:t>
            </w:r>
          </w:p>
        </w:tc>
        <w:tc>
          <w:tcPr/>
          <w:p>
            <w:pPr>
              <w:pStyle w:val="Compact"/>
              <w:jc w:val="right"/>
            </w:pPr>
            <w:r>
              <w:t xml:space="preserve">PF</w:t>
            </w:r>
          </w:p>
        </w:tc>
        <w:tc>
          <w:tcPr/>
          <w:p>
            <w:pPr>
              <w:pStyle w:val="Compact"/>
              <w:jc w:val="right"/>
            </w:pPr>
            <w:r>
              <w:t xml:space="preserve">kVA (P2)</w:t>
            </w:r>
          </w:p>
        </w:tc>
        <w:tc>
          <w:tcPr/>
          <w:p>
            <w:pPr>
              <w:pStyle w:val="Compact"/>
              <w:jc w:val="right"/>
            </w:pPr>
            <w:r>
              <w:t xml:space="preserve">%</w:t>
            </w:r>
          </w:p>
        </w:tc>
      </w:tr>
      <w:tr>
        <w:tc>
          <w:tcPr/>
          <w:p>
            <w:pPr>
              <w:pStyle w:val="Compact"/>
            </w:pPr>
            <w:r>
              <w:t xml:space="preserve">Khối A (DC)</w:t>
            </w:r>
          </w:p>
        </w:tc>
        <w:tc>
          <w:tcPr/>
          <w:p>
            <w:pPr>
              <w:pStyle w:val="Compact"/>
              <w:jc w:val="right"/>
            </w:pPr>
            <w:r>
              <w:t xml:space="preserve">2.025</w:t>
            </w:r>
          </w:p>
        </w:tc>
        <w:tc>
          <w:tcPr/>
          <w:p>
            <w:pPr>
              <w:pStyle w:val="Compact"/>
              <w:jc w:val="right"/>
            </w:pPr>
            <w:r>
              <w:t xml:space="preserve">4.050</w:t>
            </w:r>
          </w:p>
        </w:tc>
        <w:tc>
          <w:tcPr/>
          <w:p>
            <w:pPr>
              <w:pStyle w:val="Compact"/>
              <w:jc w:val="right"/>
            </w:pPr>
            <w:r>
              <w:t xml:space="preserve">0,95</w:t>
            </w:r>
          </w:p>
        </w:tc>
        <w:tc>
          <w:tcPr/>
          <w:p>
            <w:pPr>
              <w:pStyle w:val="Compact"/>
              <w:jc w:val="right"/>
            </w:pPr>
            <w:r>
              <w:t xml:space="preserve">4.263</w:t>
            </w:r>
          </w:p>
        </w:tc>
        <w:tc>
          <w:tcPr/>
          <w:p>
            <w:pPr>
              <w:pStyle w:val="Compact"/>
              <w:jc w:val="right"/>
            </w:pPr>
            <w:r>
              <w:t xml:space="preserve">60%</w:t>
            </w:r>
          </w:p>
        </w:tc>
      </w:tr>
      <w:tr>
        <w:tc>
          <w:tcPr/>
          <w:p>
            <w:pPr>
              <w:pStyle w:val="Compact"/>
            </w:pPr>
            <w:r>
              <w:t xml:space="preserve">Khối B (CNC)</w:t>
            </w:r>
          </w:p>
        </w:tc>
        <w:tc>
          <w:tcPr/>
          <w:p>
            <w:pPr>
              <w:pStyle w:val="Compact"/>
              <w:jc w:val="right"/>
            </w:pPr>
            <w:r>
              <w:t xml:space="preserve">700</w:t>
            </w:r>
          </w:p>
        </w:tc>
        <w:tc>
          <w:tcPr/>
          <w:p>
            <w:pPr>
              <w:pStyle w:val="Compact"/>
              <w:jc w:val="right"/>
            </w:pPr>
            <w:r>
              <w:t xml:space="preserve">1.600</w:t>
            </w:r>
          </w:p>
        </w:tc>
        <w:tc>
          <w:tcPr/>
          <w:p>
            <w:pPr>
              <w:pStyle w:val="Compact"/>
              <w:jc w:val="right"/>
            </w:pPr>
            <w:r>
              <w:t xml:space="preserve">0,85</w:t>
            </w:r>
          </w:p>
        </w:tc>
        <w:tc>
          <w:tcPr/>
          <w:p>
            <w:pPr>
              <w:pStyle w:val="Compact"/>
              <w:jc w:val="right"/>
            </w:pPr>
            <w:r>
              <w:t xml:space="preserve">1.882</w:t>
            </w:r>
          </w:p>
        </w:tc>
        <w:tc>
          <w:tcPr/>
          <w:p>
            <w:pPr>
              <w:pStyle w:val="Compact"/>
              <w:jc w:val="right"/>
            </w:pPr>
            <w:r>
              <w:t xml:space="preserve">27%</w:t>
            </w:r>
          </w:p>
        </w:tc>
      </w:tr>
      <w:tr>
        <w:tc>
          <w:tcPr/>
          <w:p>
            <w:pPr>
              <w:pStyle w:val="Compact"/>
            </w:pPr>
            <w:r>
              <w:t xml:space="preserve">Khối C (SMT)</w:t>
            </w:r>
          </w:p>
        </w:tc>
        <w:tc>
          <w:tcPr/>
          <w:p>
            <w:pPr>
              <w:pStyle w:val="Compact"/>
              <w:jc w:val="right"/>
            </w:pPr>
            <w:r>
              <w:t xml:space="preserve">400</w:t>
            </w:r>
          </w:p>
        </w:tc>
        <w:tc>
          <w:tcPr/>
          <w:p>
            <w:pPr>
              <w:pStyle w:val="Compact"/>
              <w:jc w:val="right"/>
            </w:pPr>
            <w:r>
              <w:t xml:space="preserve">800</w:t>
            </w:r>
          </w:p>
        </w:tc>
        <w:tc>
          <w:tcPr/>
          <w:p>
            <w:pPr>
              <w:pStyle w:val="Compact"/>
              <w:jc w:val="right"/>
            </w:pPr>
            <w:r>
              <w:t xml:space="preserve">0,90</w:t>
            </w:r>
          </w:p>
        </w:tc>
        <w:tc>
          <w:tcPr/>
          <w:p>
            <w:pPr>
              <w:pStyle w:val="Compact"/>
              <w:jc w:val="right"/>
            </w:pPr>
            <w:r>
              <w:t xml:space="preserve">889</w:t>
            </w:r>
          </w:p>
        </w:tc>
        <w:tc>
          <w:tcPr/>
          <w:p>
            <w:pPr>
              <w:pStyle w:val="Compact"/>
              <w:jc w:val="right"/>
            </w:pPr>
            <w:r>
              <w:t xml:space="preserve">13%</w:t>
            </w:r>
          </w:p>
        </w:tc>
      </w:tr>
      <w:tr>
        <w:tc>
          <w:tcPr/>
          <w:p>
            <w:pPr>
              <w:pStyle w:val="Compact"/>
            </w:pPr>
            <w:r>
              <w:t xml:space="preserve">Chung</w:t>
            </w:r>
          </w:p>
        </w:tc>
        <w:tc>
          <w:tcPr/>
          <w:p>
            <w:pPr>
              <w:pStyle w:val="Compact"/>
              <w:jc w:val="right"/>
            </w:pPr>
            <w:r>
              <w:t xml:space="preserve">150</w:t>
            </w:r>
          </w:p>
        </w:tc>
        <w:tc>
          <w:tcPr/>
          <w:p>
            <w:pPr>
              <w:pStyle w:val="Compact"/>
              <w:jc w:val="right"/>
            </w:pPr>
            <w:r>
              <w:t xml:space="preserve">250</w:t>
            </w:r>
          </w:p>
        </w:tc>
        <w:tc>
          <w:tcPr/>
          <w:p>
            <w:pPr>
              <w:pStyle w:val="Compact"/>
              <w:jc w:val="right"/>
            </w:pPr>
            <w:r>
              <w:t xml:space="preserve">0,85</w:t>
            </w:r>
          </w:p>
        </w:tc>
        <w:tc>
          <w:tcPr/>
          <w:p>
            <w:pPr>
              <w:pStyle w:val="Compact"/>
              <w:jc w:val="right"/>
            </w:pPr>
            <w:r>
              <w:t xml:space="preserve">294</w:t>
            </w:r>
          </w:p>
        </w:tc>
        <w:tc>
          <w:tcPr/>
          <w:p>
            <w:pPr>
              <w:pStyle w:val="Compact"/>
              <w:jc w:val="right"/>
            </w:pPr>
            <w:r>
              <w:t xml:space="preserve">4%</w:t>
            </w:r>
          </w:p>
        </w:tc>
      </w:tr>
      <w:tr>
        <w:tc>
          <w:tcPr/>
          <w:p>
            <w:pPr>
              <w:pStyle w:val="Compact"/>
            </w:pPr>
            <w:r>
              <w:rPr>
                <w:b/>
                <w:bCs/>
              </w:rPr>
              <w:t xml:space="preserve">TỔNG</w:t>
            </w:r>
          </w:p>
        </w:tc>
        <w:tc>
          <w:tcPr/>
          <w:p>
            <w:pPr>
              <w:pStyle w:val="Compact"/>
              <w:jc w:val="right"/>
            </w:pPr>
            <w:r>
              <w:rPr>
                <w:b/>
                <w:bCs/>
              </w:rPr>
              <w:t xml:space="preserve">3.275</w:t>
            </w:r>
          </w:p>
        </w:tc>
        <w:tc>
          <w:tcPr/>
          <w:p>
            <w:pPr>
              <w:pStyle w:val="Compact"/>
              <w:jc w:val="right"/>
            </w:pPr>
            <w:r>
              <w:rPr>
                <w:b/>
                <w:bCs/>
              </w:rPr>
              <w:t xml:space="preserve">6.700</w:t>
            </w:r>
          </w:p>
        </w:tc>
        <w:tc>
          <w:tcPr/>
          <w:p>
            <w:pPr>
              <w:pStyle w:val="Compact"/>
              <w:jc w:val="right"/>
            </w:pPr>
            <w:r>
              <w:rPr>
                <w:b/>
                <w:bCs/>
              </w:rPr>
              <w:t xml:space="preserve">0,92</w:t>
            </w:r>
          </w:p>
        </w:tc>
        <w:tc>
          <w:tcPr/>
          <w:p>
            <w:pPr>
              <w:pStyle w:val="Compact"/>
              <w:jc w:val="right"/>
            </w:pPr>
            <w:r>
              <w:rPr>
                <w:b/>
                <w:bCs/>
              </w:rPr>
              <w:t xml:space="preserve">7.328</w:t>
            </w:r>
          </w:p>
        </w:tc>
        <w:tc>
          <w:tcPr/>
          <w:p>
            <w:pPr>
              <w:pStyle w:val="Compact"/>
              <w:jc w:val="right"/>
            </w:pPr>
            <w:r>
              <w:t xml:space="preserve">100%</w:t>
            </w:r>
          </w:p>
        </w:tc>
      </w:tr>
      <w:tr>
        <w:tc>
          <w:tcPr/>
          <w:p>
            <w:pPr>
              <w:pStyle w:val="Compact"/>
            </w:pPr>
            <w:r>
              <w:t xml:space="preserve">Diversity (0,8)</w:t>
            </w:r>
          </w:p>
        </w:tc>
        <w:tc>
          <w:tcPr/>
          <w:p>
            <w:pPr>
              <w:pStyle w:val="Compact"/>
              <w:jc w:val="right"/>
            </w:pPr>
            <w:r>
              <w:t xml:space="preserve">2.620</w:t>
            </w:r>
          </w:p>
        </w:tc>
        <w:tc>
          <w:tcPr/>
          <w:p>
            <w:pPr>
              <w:pStyle w:val="Compact"/>
              <w:jc w:val="right"/>
            </w:pPr>
            <w:r>
              <w:t xml:space="preserve">5.360</w:t>
            </w:r>
          </w:p>
        </w:tc>
        <w:tc>
          <w:tcPr/>
          <w:p>
            <w:pPr>
              <w:pStyle w:val="Compact"/>
              <w:jc w:val="right"/>
            </w:pPr>
            <w:r>
              <w:t xml:space="preserve">—</w:t>
            </w:r>
          </w:p>
        </w:tc>
        <w:tc>
          <w:tcPr/>
          <w:p>
            <w:pPr>
              <w:pStyle w:val="Compact"/>
              <w:jc w:val="right"/>
            </w:pPr>
            <w:r>
              <w:t xml:space="preserve">5.826</w:t>
            </w:r>
          </w:p>
        </w:tc>
        <w:tc>
          <w:tcPr/>
          <w:p>
            <w:pPr>
              <w:pStyle w:val="Compact"/>
            </w:pPr>
          </w:p>
        </w:tc>
      </w:tr>
      <w:tr>
        <w:tc>
          <w:tcPr/>
          <w:p>
            <w:pPr>
              <w:pStyle w:val="Compact"/>
            </w:pPr>
            <w:r>
              <w:t xml:space="preserve">TX Capacity</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5.000</w:t>
            </w:r>
          </w:p>
        </w:tc>
        <w:tc>
          <w:tcPr/>
          <w:p>
            <w:pPr>
              <w:pStyle w:val="Compact"/>
            </w:pPr>
          </w:p>
        </w:tc>
      </w:tr>
    </w:tbl>
    <w:p>
      <w:pPr>
        <w:pStyle w:val="BodyText"/>
      </w:pPr>
      <w:r>
        <w:rPr>
          <w:i/>
          <w:iCs/>
        </w:rPr>
        <w:t xml:space="preserve">Phase 2 full load (5.826 kVA) cần cả 2 TX hoạt động song song.</w:t>
      </w:r>
    </w:p>
    <w:bookmarkEnd w:id="680"/>
    <w:bookmarkStart w:id="683" w:name="l.5.4.-generator-farm"/>
    <w:p>
      <w:pPr>
        <w:pStyle w:val="Heading3"/>
      </w:pPr>
      <w:r>
        <w:rPr>
          <w:rStyle w:val="SectionNumber"/>
        </w:rPr>
        <w:t xml:space="preserve">28.5.4</w:t>
      </w:r>
      <w:r>
        <w:tab/>
      </w:r>
      <w:r>
        <w:t xml:space="preserve">L.5.4. Generator Farm</w:t>
      </w:r>
    </w:p>
    <w:tbl>
      <w:tblPr>
        <w:tblStyle w:val="Table"/>
        <w:tblW w:type="pct" w:w="5000"/>
        <w:tblLayout w:type="fixed"/>
        <w:tblLook w:firstRow="1" w:lastRow="0" w:firstColumn="0" w:lastColumn="0" w:noHBand="0" w:noVBand="0" w:val="0020"/>
      </w:tblPr>
      <w:tblGrid>
        <w:gridCol w:w="2160"/>
        <w:gridCol w:w="2400"/>
        <w:gridCol w:w="2760"/>
        <w:gridCol w:w="600"/>
      </w:tblGrid>
      <w:tr>
        <w:trPr>
          <w:tblHeader w:val="on"/>
        </w:trPr>
        <w:tc>
          <w:tcPr/>
          <w:p>
            <w:pPr>
              <w:pStyle w:val="Compact"/>
            </w:pPr>
            <w:r>
              <w:t xml:space="preserve">Generator</w:t>
            </w:r>
          </w:p>
        </w:tc>
        <w:tc>
          <w:tcPr/>
          <w:p>
            <w:pPr>
              <w:pStyle w:val="Compact"/>
            </w:pPr>
            <w:r>
              <w:t xml:space="preserve">Công suất</w:t>
            </w:r>
          </w:p>
        </w:tc>
        <w:tc>
          <w:tcPr/>
          <w:p>
            <w:pPr>
              <w:pStyle w:val="Compact"/>
            </w:pPr>
            <w:r>
              <w:t xml:space="preserve">Phục vụ</w:t>
            </w:r>
          </w:p>
        </w:tc>
        <w:tc>
          <w:tcPr/>
          <w:p>
            <w:pPr>
              <w:pStyle w:val="Compact"/>
              <w:jc w:val="center"/>
            </w:pPr>
            <w:r>
              <w:t xml:space="preserve">Nhãn</w:t>
            </w:r>
          </w:p>
        </w:tc>
      </w:tr>
      <w:tr>
        <w:tc>
          <w:tcPr/>
          <w:p>
            <w:pPr>
              <w:pStyle w:val="Compact"/>
            </w:pPr>
            <w:r>
              <w:t xml:space="preserve">GEN-1 (DC Primary)</w:t>
            </w:r>
          </w:p>
        </w:tc>
        <w:tc>
          <w:tcPr/>
          <w:p>
            <w:pPr>
              <w:pStyle w:val="Compact"/>
            </w:pPr>
            <w:r>
              <w:t xml:space="preserve">2.500 kVA / 2.000 kW</w:t>
            </w:r>
          </w:p>
        </w:tc>
        <w:tc>
          <w:tcPr/>
          <w:p>
            <w:pPr>
              <w:pStyle w:val="Compact"/>
            </w:pPr>
            <w:r>
              <w:t xml:space="preserve">Khối A — Path A</w:t>
            </w:r>
          </w:p>
        </w:tc>
        <w:tc>
          <w:tcPr/>
          <w:p>
            <w:pPr>
              <w:pStyle w:val="Compact"/>
              <w:jc w:val="center"/>
            </w:pPr>
            <w:r>
              <w:t xml:space="preserve">[A]</w:t>
            </w:r>
          </w:p>
        </w:tc>
      </w:tr>
      <w:tr>
        <w:tc>
          <w:tcPr/>
          <w:p>
            <w:pPr>
              <w:pStyle w:val="Compact"/>
            </w:pPr>
            <w:r>
              <w:t xml:space="preserve">GEN-2 (DC Backup)</w:t>
            </w:r>
          </w:p>
        </w:tc>
        <w:tc>
          <w:tcPr/>
          <w:p>
            <w:pPr>
              <w:pStyle w:val="Compact"/>
            </w:pPr>
            <w:r>
              <w:t xml:space="preserve">2.500 kVA / 2.000 kW</w:t>
            </w:r>
          </w:p>
        </w:tc>
        <w:tc>
          <w:tcPr/>
          <w:p>
            <w:pPr>
              <w:pStyle w:val="Compact"/>
            </w:pPr>
            <w:r>
              <w:t xml:space="preserve">Khối A — Path B (N+1)</w:t>
            </w:r>
          </w:p>
        </w:tc>
        <w:tc>
          <w:tcPr/>
          <w:p>
            <w:pPr>
              <w:pStyle w:val="Compact"/>
              <w:jc w:val="center"/>
            </w:pPr>
            <w:r>
              <w:t xml:space="preserve">[A]</w:t>
            </w:r>
          </w:p>
        </w:tc>
      </w:tr>
      <w:tr>
        <w:tc>
          <w:tcPr/>
          <w:p>
            <w:pPr>
              <w:pStyle w:val="Compact"/>
            </w:pPr>
            <w:r>
              <w:t xml:space="preserve">GEN-3 (Factory)</w:t>
            </w:r>
          </w:p>
        </w:tc>
        <w:tc>
          <w:tcPr/>
          <w:p>
            <w:pPr>
              <w:pStyle w:val="Compact"/>
            </w:pPr>
            <w:r>
              <w:t xml:space="preserve">1.000 kVA / 800 kW</w:t>
            </w:r>
          </w:p>
        </w:tc>
        <w:tc>
          <w:tcPr/>
          <w:p>
            <w:pPr>
              <w:pStyle w:val="Compact"/>
            </w:pPr>
            <w:r>
              <w:t xml:space="preserve">Khối B + C + Chung</w:t>
            </w:r>
          </w:p>
        </w:tc>
        <w:tc>
          <w:tcPr/>
          <w:p>
            <w:pPr>
              <w:pStyle w:val="Compact"/>
              <w:jc w:val="center"/>
            </w:pPr>
            <w:r>
              <w:t xml:space="preserve">[A]</w:t>
            </w:r>
          </w:p>
        </w:tc>
      </w:tr>
    </w:tbl>
    <w:bookmarkStart w:id="681" w:name="generator-specifications"/>
    <w:p>
      <w:pPr>
        <w:pStyle w:val="Heading4"/>
      </w:pPr>
      <w:r>
        <w:rPr>
          <w:rStyle w:val="SectionNumber"/>
        </w:rPr>
        <w:t xml:space="preserve">28.5.4.1</w:t>
      </w:r>
      <w:r>
        <w:tab/>
      </w:r>
      <w:r>
        <w:t xml:space="preserve">Generator Specifications</w:t>
      </w:r>
    </w:p>
    <w:tbl>
      <w:tblPr>
        <w:tblStyle w:val="Table"/>
        <w:tblW w:type="pct" w:w="5000"/>
        <w:tblLayout w:type="fixed"/>
        <w:tblLook w:firstRow="1" w:lastRow="0" w:firstColumn="0" w:lastColumn="0" w:noHBand="0" w:noVBand="0" w:val="0020"/>
      </w:tblPr>
      <w:tblGrid>
        <w:gridCol w:w="1791"/>
        <w:gridCol w:w="3771"/>
        <w:gridCol w:w="1885"/>
        <w:gridCol w:w="471"/>
      </w:tblGrid>
      <w:tr>
        <w:trPr>
          <w:tblHeader w:val="on"/>
        </w:trPr>
        <w:tc>
          <w:tcPr/>
          <w:p>
            <w:pPr>
              <w:pStyle w:val="Compact"/>
            </w:pPr>
            <w:r>
              <w:t xml:space="preserve">Thông số</w:t>
            </w:r>
          </w:p>
        </w:tc>
        <w:tc>
          <w:tcPr/>
          <w:p>
            <w:pPr>
              <w:pStyle w:val="Compact"/>
            </w:pPr>
            <w:r>
              <w:t xml:space="preserve">GEN-1 and GEN-2</w:t>
            </w:r>
          </w:p>
        </w:tc>
        <w:tc>
          <w:tcPr/>
          <w:p>
            <w:pPr>
              <w:pStyle w:val="Compact"/>
            </w:pPr>
            <w:r>
              <w:t xml:space="preserve">GEN-3</w:t>
            </w:r>
          </w:p>
        </w:tc>
        <w:tc>
          <w:tcPr/>
          <w:p>
            <w:pPr>
              <w:pStyle w:val="Compact"/>
              <w:jc w:val="center"/>
            </w:pPr>
            <w:r>
              <w:t xml:space="preserve">Nhãn</w:t>
            </w:r>
          </w:p>
        </w:tc>
      </w:tr>
      <w:tr>
        <w:tc>
          <w:tcPr/>
          <w:p>
            <w:pPr>
              <w:pStyle w:val="Compact"/>
            </w:pPr>
            <w:r>
              <w:t xml:space="preserve">Rating</w:t>
            </w:r>
          </w:p>
        </w:tc>
        <w:tc>
          <w:tcPr/>
          <w:p>
            <w:pPr>
              <w:pStyle w:val="Compact"/>
            </w:pPr>
            <w:r>
              <w:t xml:space="preserve">2.500 kVA (Standby)</w:t>
            </w:r>
          </w:p>
        </w:tc>
        <w:tc>
          <w:tcPr/>
          <w:p>
            <w:pPr>
              <w:pStyle w:val="Compact"/>
            </w:pPr>
            <w:r>
              <w:t xml:space="preserve">1.000 kVA (Standby)</w:t>
            </w:r>
          </w:p>
        </w:tc>
        <w:tc>
          <w:tcPr/>
          <w:p>
            <w:pPr>
              <w:pStyle w:val="Compact"/>
              <w:jc w:val="center"/>
            </w:pPr>
            <w:r>
              <w:t xml:space="preserve">[A]</w:t>
            </w:r>
          </w:p>
        </w:tc>
      </w:tr>
      <w:tr>
        <w:tc>
          <w:tcPr/>
          <w:p>
            <w:pPr>
              <w:pStyle w:val="Compact"/>
            </w:pPr>
            <w:r>
              <w:t xml:space="preserve">Engine</w:t>
            </w:r>
          </w:p>
        </w:tc>
        <w:tc>
          <w:tcPr/>
          <w:p>
            <w:pPr>
              <w:pStyle w:val="Compact"/>
            </w:pPr>
            <w:r>
              <w:t xml:space="preserve">MTU/Cummins QSK60</w:t>
            </w:r>
          </w:p>
        </w:tc>
        <w:tc>
          <w:tcPr/>
          <w:p>
            <w:pPr>
              <w:pStyle w:val="Compact"/>
            </w:pPr>
            <w:r>
              <w:t xml:space="preserve">Cummins QST30</w:t>
            </w:r>
          </w:p>
        </w:tc>
        <w:tc>
          <w:tcPr/>
          <w:p>
            <w:pPr>
              <w:pStyle w:val="Compact"/>
              <w:jc w:val="center"/>
            </w:pPr>
            <w:r>
              <w:t xml:space="preserve">[B]</w:t>
            </w:r>
          </w:p>
        </w:tc>
      </w:tr>
      <w:tr>
        <w:tc>
          <w:tcPr/>
          <w:p>
            <w:pPr>
              <w:pStyle w:val="Compact"/>
            </w:pPr>
            <w:r>
              <w:t xml:space="preserve">Start time</w:t>
            </w:r>
          </w:p>
        </w:tc>
        <w:tc>
          <w:tcPr/>
          <w:p>
            <w:pPr>
              <w:pStyle w:val="Compact"/>
            </w:pPr>
            <w:r>
              <w:t xml:space="preserve">≤10 seconds (Tier III)</w:t>
            </w:r>
          </w:p>
        </w:tc>
        <w:tc>
          <w:tcPr/>
          <w:p>
            <w:pPr>
              <w:pStyle w:val="Compact"/>
            </w:pPr>
            <w:r>
              <w:t xml:space="preserve">≤15 seconds</w:t>
            </w:r>
          </w:p>
        </w:tc>
        <w:tc>
          <w:tcPr/>
          <w:p>
            <w:pPr>
              <w:pStyle w:val="Compact"/>
              <w:jc w:val="center"/>
            </w:pPr>
            <w:r>
              <w:t xml:space="preserve">[C]</w:t>
            </w:r>
          </w:p>
        </w:tc>
      </w:tr>
      <w:tr>
        <w:tc>
          <w:tcPr/>
          <w:p>
            <w:pPr>
              <w:pStyle w:val="Compact"/>
            </w:pPr>
            <w:r>
              <w:t xml:space="preserve">Transfer time</w:t>
            </w:r>
          </w:p>
        </w:tc>
        <w:tc>
          <w:tcPr/>
          <w:p>
            <w:pPr>
              <w:pStyle w:val="Compact"/>
            </w:pPr>
            <w:r>
              <w:t xml:space="preserve">≤10 seconds via ATS</w:t>
            </w:r>
          </w:p>
        </w:tc>
        <w:tc>
          <w:tcPr/>
          <w:p>
            <w:pPr>
              <w:pStyle w:val="Compact"/>
            </w:pPr>
            <w:r>
              <w:t xml:space="preserve">≤12 seconds via ATS</w:t>
            </w:r>
          </w:p>
        </w:tc>
        <w:tc>
          <w:tcPr/>
          <w:p>
            <w:pPr>
              <w:pStyle w:val="Compact"/>
              <w:jc w:val="center"/>
            </w:pPr>
            <w:r>
              <w:t xml:space="preserve">[C]</w:t>
            </w:r>
          </w:p>
        </w:tc>
      </w:tr>
      <w:tr>
        <w:tc>
          <w:tcPr/>
          <w:p>
            <w:pPr>
              <w:pStyle w:val="Compact"/>
            </w:pPr>
            <w:r>
              <w:t xml:space="preserve">Runtime @ full load</w:t>
            </w:r>
          </w:p>
        </w:tc>
        <w:tc>
          <w:tcPr/>
          <w:p>
            <w:pPr>
              <w:pStyle w:val="Compact"/>
            </w:pPr>
            <w:r>
              <w:t xml:space="preserve">24h (on-site fuel)</w:t>
            </w:r>
          </w:p>
        </w:tc>
        <w:tc>
          <w:tcPr/>
          <w:p>
            <w:pPr>
              <w:pStyle w:val="Compact"/>
            </w:pPr>
            <w:r>
              <w:t xml:space="preserve">48h (on-site fuel)</w:t>
            </w:r>
          </w:p>
        </w:tc>
        <w:tc>
          <w:tcPr/>
          <w:p>
            <w:pPr>
              <w:pStyle w:val="Compact"/>
              <w:jc w:val="center"/>
            </w:pPr>
            <w:r>
              <w:t xml:space="preserve">[A]</w:t>
            </w:r>
          </w:p>
        </w:tc>
      </w:tr>
      <w:tr>
        <w:tc>
          <w:tcPr/>
          <w:p>
            <w:pPr>
              <w:pStyle w:val="Compact"/>
            </w:pPr>
            <w:r>
              <w:t xml:space="preserve">Noise</w:t>
            </w:r>
          </w:p>
        </w:tc>
        <w:tc>
          <w:tcPr/>
          <w:p>
            <w:pPr>
              <w:pStyle w:val="Compact"/>
            </w:pPr>
            <w:r>
              <w:t xml:space="preserve">95 dB(A)</w:t>
            </w:r>
            <w:r>
              <w:t xml:space="preserve"> </w:t>
            </w:r>
            <w:r>
              <w:t xml:space="preserve">@1m</w:t>
            </w:r>
            <w:r>
              <w:t xml:space="preserve"> </w:t>
            </w:r>
            <w:r>
              <w:t xml:space="preserve">(with attenuator: 75 dB(A))</w:t>
            </w:r>
          </w:p>
        </w:tc>
        <w:tc>
          <w:tcPr/>
          <w:p>
            <w:pPr>
              <w:pStyle w:val="Compact"/>
            </w:pPr>
            <w:r>
              <w:t xml:space="preserve">90 dB(A)</w:t>
            </w:r>
            <w:r>
              <w:t xml:space="preserve"> </w:t>
            </w:r>
            <w:r>
              <w:t xml:space="preserve">@1m</w:t>
            </w:r>
          </w:p>
        </w:tc>
        <w:tc>
          <w:tcPr/>
          <w:p>
            <w:pPr>
              <w:pStyle w:val="Compact"/>
              <w:jc w:val="center"/>
            </w:pPr>
            <w:r>
              <w:t xml:space="preserve">[B]</w:t>
            </w:r>
          </w:p>
        </w:tc>
      </w:tr>
      <w:tr>
        <w:tc>
          <w:tcPr/>
          <w:p>
            <w:pPr>
              <w:pStyle w:val="Compact"/>
            </w:pPr>
            <w:r>
              <w:t xml:space="preserve">Emission</w:t>
            </w:r>
          </w:p>
        </w:tc>
        <w:tc>
          <w:tcPr/>
          <w:p>
            <w:pPr>
              <w:pStyle w:val="Compact"/>
            </w:pPr>
            <w:r>
              <w:t xml:space="preserve">Tier 4 Final / Stage V (SCR + DPF)</w:t>
            </w:r>
          </w:p>
        </w:tc>
        <w:tc>
          <w:tcPr/>
          <w:p>
            <w:pPr>
              <w:pStyle w:val="Compact"/>
            </w:pPr>
            <w:r>
              <w:t xml:space="preserve">Tier 4 Final</w:t>
            </w:r>
          </w:p>
        </w:tc>
        <w:tc>
          <w:tcPr/>
          <w:p>
            <w:pPr>
              <w:pStyle w:val="Compact"/>
              <w:jc w:val="center"/>
            </w:pPr>
            <w:r>
              <w:t xml:space="preserve">[C]</w:t>
            </w:r>
          </w:p>
        </w:tc>
      </w:tr>
    </w:tbl>
    <w:bookmarkEnd w:id="681"/>
    <w:bookmarkStart w:id="682" w:name="fuel-storage"/>
    <w:p>
      <w:pPr>
        <w:pStyle w:val="Heading4"/>
      </w:pPr>
      <w:r>
        <w:rPr>
          <w:rStyle w:val="SectionNumber"/>
        </w:rPr>
        <w:t xml:space="preserve">28.5.4.2</w:t>
      </w:r>
      <w:r>
        <w:tab/>
      </w:r>
      <w:r>
        <w:t xml:space="preserve">Fuel Storage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Bồn</w:t>
            </w:r>
          </w:p>
        </w:tc>
        <w:tc>
          <w:tcPr/>
          <w:p>
            <w:pPr>
              <w:pStyle w:val="Compact"/>
              <w:jc w:val="right"/>
            </w:pPr>
            <w:r>
              <w:t xml:space="preserve">Dung tích (L)</w:t>
            </w:r>
          </w:p>
        </w:tc>
        <w:tc>
          <w:tcPr/>
          <w:p>
            <w:pPr>
              <w:pStyle w:val="Compact"/>
              <w:jc w:val="right"/>
            </w:pPr>
            <w:r>
              <w:t xml:space="preserve">Runtime (h)</w:t>
            </w:r>
          </w:p>
        </w:tc>
        <w:tc>
          <w:tcPr/>
          <w:p>
            <w:pPr>
              <w:pStyle w:val="Compact"/>
              <w:jc w:val="center"/>
            </w:pPr>
            <w:r>
              <w:t xml:space="preserve">Nhãn</w:t>
            </w:r>
          </w:p>
        </w:tc>
      </w:tr>
      <w:tr>
        <w:tc>
          <w:tcPr/>
          <w:p>
            <w:pPr>
              <w:pStyle w:val="Compact"/>
            </w:pPr>
            <w:r>
              <w:t xml:space="preserve">Fuel Tank DC-1</w:t>
            </w:r>
          </w:p>
        </w:tc>
        <w:tc>
          <w:tcPr/>
          <w:p>
            <w:pPr>
              <w:pStyle w:val="Compact"/>
              <w:jc w:val="right"/>
            </w:pPr>
            <w:r>
              <w:t xml:space="preserve">10.000</w:t>
            </w:r>
          </w:p>
        </w:tc>
        <w:tc>
          <w:tcPr/>
          <w:p>
            <w:pPr>
              <w:pStyle w:val="Compact"/>
              <w:jc w:val="right"/>
            </w:pPr>
            <w:r>
              <w:t xml:space="preserve">24h @ full load GEN-1</w:t>
            </w:r>
          </w:p>
        </w:tc>
        <w:tc>
          <w:tcPr/>
          <w:p>
            <w:pPr>
              <w:pStyle w:val="Compact"/>
              <w:jc w:val="center"/>
            </w:pPr>
            <w:r>
              <w:t xml:space="preserve">[A]</w:t>
            </w:r>
          </w:p>
        </w:tc>
      </w:tr>
      <w:tr>
        <w:tc>
          <w:tcPr/>
          <w:p>
            <w:pPr>
              <w:pStyle w:val="Compact"/>
            </w:pPr>
            <w:r>
              <w:t xml:space="preserve">Fuel Tank DC-2</w:t>
            </w:r>
          </w:p>
        </w:tc>
        <w:tc>
          <w:tcPr/>
          <w:p>
            <w:pPr>
              <w:pStyle w:val="Compact"/>
              <w:jc w:val="right"/>
            </w:pPr>
            <w:r>
              <w:t xml:space="preserve">10.000</w:t>
            </w:r>
          </w:p>
        </w:tc>
        <w:tc>
          <w:tcPr/>
          <w:p>
            <w:pPr>
              <w:pStyle w:val="Compact"/>
              <w:jc w:val="right"/>
            </w:pPr>
            <w:r>
              <w:t xml:space="preserve">24h @ full load GEN-2</w:t>
            </w:r>
          </w:p>
        </w:tc>
        <w:tc>
          <w:tcPr/>
          <w:p>
            <w:pPr>
              <w:pStyle w:val="Compact"/>
              <w:jc w:val="center"/>
            </w:pPr>
            <w:r>
              <w:t xml:space="preserve">[A]</w:t>
            </w:r>
          </w:p>
        </w:tc>
      </w:tr>
      <w:tr>
        <w:tc>
          <w:tcPr/>
          <w:p>
            <w:pPr>
              <w:pStyle w:val="Compact"/>
            </w:pPr>
            <w:r>
              <w:t xml:space="preserve">Fuel Tank Factory</w:t>
            </w:r>
          </w:p>
        </w:tc>
        <w:tc>
          <w:tcPr/>
          <w:p>
            <w:pPr>
              <w:pStyle w:val="Compact"/>
              <w:jc w:val="right"/>
            </w:pPr>
            <w:r>
              <w:t xml:space="preserve">5.000</w:t>
            </w:r>
          </w:p>
        </w:tc>
        <w:tc>
          <w:tcPr/>
          <w:p>
            <w:pPr>
              <w:pStyle w:val="Compact"/>
              <w:jc w:val="right"/>
            </w:pPr>
            <w:r>
              <w:t xml:space="preserve">48h @ full load GEN-3</w:t>
            </w:r>
          </w:p>
        </w:tc>
        <w:tc>
          <w:tcPr/>
          <w:p>
            <w:pPr>
              <w:pStyle w:val="Compact"/>
              <w:jc w:val="center"/>
            </w:pPr>
            <w:r>
              <w:t xml:space="preserve">[A]</w:t>
            </w:r>
          </w:p>
        </w:tc>
      </w:tr>
      <w:tr>
        <w:tc>
          <w:tcPr/>
          <w:p>
            <w:pPr>
              <w:pStyle w:val="Compact"/>
            </w:pPr>
            <w:r>
              <w:t xml:space="preserve">Day Tank (DC)</w:t>
            </w:r>
          </w:p>
        </w:tc>
        <w:tc>
          <w:tcPr/>
          <w:p>
            <w:pPr>
              <w:pStyle w:val="Compact"/>
              <w:jc w:val="right"/>
            </w:pPr>
            <w:r>
              <w:t xml:space="preserve">2 × 1.000</w:t>
            </w:r>
          </w:p>
        </w:tc>
        <w:tc>
          <w:tcPr/>
          <w:p>
            <w:pPr>
              <w:pStyle w:val="Compact"/>
              <w:jc w:val="right"/>
            </w:pPr>
            <w:r>
              <w:t xml:space="preserve">4-5h per Gen</w:t>
            </w:r>
          </w:p>
        </w:tc>
        <w:tc>
          <w:tcPr/>
          <w:p>
            <w:pPr>
              <w:pStyle w:val="Compact"/>
              <w:jc w:val="center"/>
            </w:pPr>
            <w:r>
              <w:t xml:space="preserve">[B]</w:t>
            </w:r>
          </w:p>
        </w:tc>
      </w:tr>
    </w:tbl>
    <w:p>
      <w:pPr>
        <w:pStyle w:val="BodyText"/>
      </w:pPr>
      <w:r>
        <w:rPr>
          <w:i/>
          <w:iCs/>
        </w:rPr>
        <w:t xml:space="preserve">Chi phí Generator Farm: GEN-1+2 ~900K, GEN-3 ~180K, Fuel ~45K, ATS ~60K = Tổng ~1.185.000 USD</w:t>
      </w:r>
    </w:p>
    <w:bookmarkEnd w:id="682"/>
    <w:bookmarkEnd w:id="683"/>
    <w:bookmarkStart w:id="684" w:name="l.5.5.-solar-pv-500-kwp"/>
    <w:p>
      <w:pPr>
        <w:pStyle w:val="Heading3"/>
      </w:pPr>
      <w:r>
        <w:rPr>
          <w:rStyle w:val="SectionNumber"/>
        </w:rPr>
        <w:t xml:space="preserve">28.5.5</w:t>
      </w:r>
      <w:r>
        <w:tab/>
      </w:r>
      <w:r>
        <w:t xml:space="preserve">L.5.5. Solar PV 500 kWp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Capacity</w:t>
            </w:r>
          </w:p>
        </w:tc>
        <w:tc>
          <w:tcPr/>
          <w:p>
            <w:pPr>
              <w:pStyle w:val="Compact"/>
            </w:pPr>
            <w:r>
              <w:t xml:space="preserve">500 kWp (DC)</w:t>
            </w:r>
          </w:p>
        </w:tc>
        <w:tc>
          <w:tcPr/>
          <w:p>
            <w:pPr>
              <w:pStyle w:val="Compact"/>
              <w:jc w:val="center"/>
            </w:pPr>
            <w:r>
              <w:t xml:space="preserve">[C]</w:t>
            </w:r>
          </w:p>
        </w:tc>
      </w:tr>
      <w:tr>
        <w:tc>
          <w:tcPr/>
          <w:p>
            <w:pPr>
              <w:pStyle w:val="Compact"/>
            </w:pPr>
            <w:r>
              <w:t xml:space="preserve">Location</w:t>
            </w:r>
          </w:p>
        </w:tc>
        <w:tc>
          <w:tcPr/>
          <w:p>
            <w:pPr>
              <w:pStyle w:val="Compact"/>
            </w:pPr>
            <w:r>
              <w:t xml:space="preserve">Mái Khối B + Khối C (~3.000 m²)</w:t>
            </w:r>
          </w:p>
        </w:tc>
        <w:tc>
          <w:tcPr/>
          <w:p>
            <w:pPr>
              <w:pStyle w:val="Compact"/>
              <w:jc w:val="center"/>
            </w:pPr>
            <w:r>
              <w:t xml:space="preserve">[A]</w:t>
            </w:r>
          </w:p>
        </w:tc>
      </w:tr>
      <w:tr>
        <w:tc>
          <w:tcPr/>
          <w:p>
            <w:pPr>
              <w:pStyle w:val="Compact"/>
            </w:pPr>
            <w:r>
              <w:t xml:space="preserve">Panel type</w:t>
            </w:r>
          </w:p>
        </w:tc>
        <w:tc>
          <w:tcPr/>
          <w:p>
            <w:pPr>
              <w:pStyle w:val="Compact"/>
            </w:pPr>
            <w:r>
              <w:t xml:space="preserve">Bi-facial monocrystalline 550Wp</w:t>
            </w:r>
          </w:p>
        </w:tc>
        <w:tc>
          <w:tcPr/>
          <w:p>
            <w:pPr>
              <w:pStyle w:val="Compact"/>
              <w:jc w:val="center"/>
            </w:pPr>
            <w:r>
              <w:t xml:space="preserve">[B]</w:t>
            </w:r>
          </w:p>
        </w:tc>
      </w:tr>
      <w:tr>
        <w:tc>
          <w:tcPr/>
          <w:p>
            <w:pPr>
              <w:pStyle w:val="Compact"/>
            </w:pPr>
            <w:r>
              <w:t xml:space="preserve">Number of panels</w:t>
            </w:r>
          </w:p>
        </w:tc>
        <w:tc>
          <w:tcPr/>
          <w:p>
            <w:pPr>
              <w:pStyle w:val="Compact"/>
            </w:pPr>
            <w:r>
              <w:t xml:space="preserve">~910 panels</w:t>
            </w:r>
          </w:p>
        </w:tc>
        <w:tc>
          <w:tcPr/>
          <w:p>
            <w:pPr>
              <w:pStyle w:val="Compact"/>
              <w:jc w:val="center"/>
            </w:pPr>
            <w:r>
              <w:t xml:space="preserve">[A]</w:t>
            </w:r>
          </w:p>
        </w:tc>
      </w:tr>
      <w:tr>
        <w:tc>
          <w:tcPr/>
          <w:p>
            <w:pPr>
              <w:pStyle w:val="Compact"/>
            </w:pPr>
            <w:r>
              <w:t xml:space="preserve">Inverter</w:t>
            </w:r>
          </w:p>
        </w:tc>
        <w:tc>
          <w:tcPr/>
          <w:p>
            <w:pPr>
              <w:pStyle w:val="Compact"/>
            </w:pPr>
            <w:r>
              <w:t xml:space="preserve">5 × 100 kW string inverter</w:t>
            </w:r>
          </w:p>
        </w:tc>
        <w:tc>
          <w:tcPr/>
          <w:p>
            <w:pPr>
              <w:pStyle w:val="Compact"/>
              <w:jc w:val="center"/>
            </w:pPr>
            <w:r>
              <w:t xml:space="preserve">[A]</w:t>
            </w:r>
          </w:p>
        </w:tc>
      </w:tr>
      <w:tr>
        <w:tc>
          <w:tcPr/>
          <w:p>
            <w:pPr>
              <w:pStyle w:val="Compact"/>
            </w:pPr>
            <w:r>
              <w:t xml:space="preserve">Connection</w:t>
            </w:r>
          </w:p>
        </w:tc>
        <w:tc>
          <w:tcPr/>
          <w:p>
            <w:pPr>
              <w:pStyle w:val="Compact"/>
            </w:pPr>
            <w:r>
              <w:t xml:space="preserve">Behind-the-meter (self-consumption)</w:t>
            </w:r>
          </w:p>
        </w:tc>
        <w:tc>
          <w:tcPr/>
          <w:p>
            <w:pPr>
              <w:pStyle w:val="Compact"/>
              <w:jc w:val="center"/>
            </w:pPr>
            <w:r>
              <w:t xml:space="preserve">[C]</w:t>
            </w:r>
          </w:p>
        </w:tc>
      </w:tr>
      <w:tr>
        <w:tc>
          <w:tcPr/>
          <w:p>
            <w:pPr>
              <w:pStyle w:val="Compact"/>
            </w:pPr>
            <w:r>
              <w:t xml:space="preserve">Annual generation</w:t>
            </w:r>
          </w:p>
        </w:tc>
        <w:tc>
          <w:tcPr/>
          <w:p>
            <w:pPr>
              <w:pStyle w:val="Compact"/>
            </w:pPr>
            <w:r>
              <w:t xml:space="preserve">700-750 MWh/năm</w:t>
            </w:r>
          </w:p>
        </w:tc>
        <w:tc>
          <w:tcPr/>
          <w:p>
            <w:pPr>
              <w:pStyle w:val="Compact"/>
              <w:jc w:val="center"/>
            </w:pPr>
            <w:r>
              <w:t xml:space="preserve">[B]</w:t>
            </w:r>
          </w:p>
        </w:tc>
      </w:tr>
      <w:tr>
        <w:tc>
          <w:tcPr/>
          <w:p>
            <w:pPr>
              <w:pStyle w:val="Compact"/>
            </w:pPr>
            <w:r>
              <w:t xml:space="preserve">Self-consumption ratio</w:t>
            </w:r>
          </w:p>
        </w:tc>
        <w:tc>
          <w:tcPr/>
          <w:p>
            <w:pPr>
              <w:pStyle w:val="Compact"/>
            </w:pPr>
            <w:r>
              <w:t xml:space="preserve">~95%</w:t>
            </w:r>
          </w:p>
        </w:tc>
        <w:tc>
          <w:tcPr/>
          <w:p>
            <w:pPr>
              <w:pStyle w:val="Compact"/>
              <w:jc w:val="center"/>
            </w:pPr>
            <w:r>
              <w:t xml:space="preserve">[A]</w:t>
            </w:r>
          </w:p>
        </w:tc>
      </w:tr>
      <w:tr>
        <w:tc>
          <w:tcPr/>
          <w:p>
            <w:pPr>
              <w:pStyle w:val="Compact"/>
            </w:pPr>
            <w:r>
              <w:t xml:space="preserve">Net savings</w:t>
            </w:r>
          </w:p>
        </w:tc>
        <w:tc>
          <w:tcPr/>
          <w:p>
            <w:pPr>
              <w:pStyle w:val="Compact"/>
            </w:pPr>
            <w:r>
              <w:t xml:space="preserve">~54.500 USD/năm</w:t>
            </w:r>
          </w:p>
        </w:tc>
        <w:tc>
          <w:tcPr/>
          <w:p>
            <w:pPr>
              <w:pStyle w:val="Compact"/>
              <w:jc w:val="center"/>
            </w:pPr>
            <w:r>
              <w:t xml:space="preserve">[A]</w:t>
            </w:r>
          </w:p>
        </w:tc>
      </w:tr>
      <w:tr>
        <w:tc>
          <w:tcPr/>
          <w:p>
            <w:pPr>
              <w:pStyle w:val="Compact"/>
            </w:pPr>
            <w:r>
              <w:t xml:space="preserve">Payback</w:t>
            </w:r>
          </w:p>
        </w:tc>
        <w:tc>
          <w:tcPr/>
          <w:p>
            <w:pPr>
              <w:pStyle w:val="Compact"/>
            </w:pPr>
            <w:r>
              <w:t xml:space="preserve">~9,2 năm</w:t>
            </w:r>
          </w:p>
        </w:tc>
        <w:tc>
          <w:tcPr/>
          <w:p>
            <w:pPr>
              <w:pStyle w:val="Compact"/>
              <w:jc w:val="center"/>
            </w:pPr>
            <w:r>
              <w:t xml:space="preserve">[A]</w:t>
            </w:r>
          </w:p>
        </w:tc>
      </w:tr>
    </w:tbl>
    <w:bookmarkEnd w:id="684"/>
    <w:bookmarkStart w:id="685" w:name="l.5.6.-lightning-and-grounding"/>
    <w:p>
      <w:pPr>
        <w:pStyle w:val="Heading3"/>
      </w:pPr>
      <w:r>
        <w:rPr>
          <w:rStyle w:val="SectionNumber"/>
        </w:rPr>
        <w:t xml:space="preserve">28.5.6</w:t>
      </w:r>
      <w:r>
        <w:tab/>
      </w:r>
      <w:r>
        <w:t xml:space="preserve">L.5.6. Lightning and Grounding</w:t>
      </w:r>
    </w:p>
    <w:tbl>
      <w:tblPr>
        <w:tblStyle w:val="Table"/>
        <w:tblW w:type="pct" w:w="5000"/>
        <w:tblLayout w:type="fixed"/>
        <w:tblLook w:firstRow="1" w:lastRow="0" w:firstColumn="0" w:lastColumn="0" w:noHBand="0" w:noVBand="0" w:val="0020"/>
      </w:tblPr>
      <w:tblGrid>
        <w:gridCol w:w="2040"/>
        <w:gridCol w:w="5280"/>
        <w:gridCol w:w="600"/>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System</w:t>
            </w:r>
          </w:p>
        </w:tc>
        <w:tc>
          <w:tcPr/>
          <w:p>
            <w:pPr>
              <w:pStyle w:val="Compact"/>
            </w:pPr>
            <w:r>
              <w:t xml:space="preserve">ESE (Early Streamer Emission), 2 rods</w:t>
            </w:r>
          </w:p>
        </w:tc>
        <w:tc>
          <w:tcPr/>
          <w:p>
            <w:pPr>
              <w:pStyle w:val="Compact"/>
              <w:jc w:val="center"/>
            </w:pPr>
            <w:r>
              <w:t xml:space="preserve">[A]</w:t>
            </w:r>
          </w:p>
        </w:tc>
      </w:tr>
      <w:tr>
        <w:tc>
          <w:tcPr/>
          <w:p>
            <w:pPr>
              <w:pStyle w:val="Compact"/>
            </w:pPr>
            <w:r>
              <w:t xml:space="preserve">Protection radius</w:t>
            </w:r>
          </w:p>
        </w:tc>
        <w:tc>
          <w:tcPr/>
          <w:p>
            <w:pPr>
              <w:pStyle w:val="Compact"/>
            </w:pPr>
            <w:r>
              <w:t xml:space="preserve">80-100 m per rod (level III)</w:t>
            </w:r>
          </w:p>
        </w:tc>
        <w:tc>
          <w:tcPr/>
          <w:p>
            <w:pPr>
              <w:pStyle w:val="Compact"/>
              <w:jc w:val="center"/>
            </w:pPr>
            <w:r>
              <w:t xml:space="preserve">[B]</w:t>
            </w:r>
          </w:p>
        </w:tc>
      </w:tr>
      <w:tr>
        <w:tc>
          <w:tcPr/>
          <w:p>
            <w:pPr>
              <w:pStyle w:val="Compact"/>
            </w:pPr>
            <w:r>
              <w:t xml:space="preserve">Earth resistance</w:t>
            </w:r>
          </w:p>
        </w:tc>
        <w:tc>
          <w:tcPr/>
          <w:p>
            <w:pPr>
              <w:pStyle w:val="Compact"/>
            </w:pPr>
            <w:r>
              <w:t xml:space="preserve">≤10 Ohm (lightning), ≤1 Ohm (DC grounding)</w:t>
            </w:r>
          </w:p>
        </w:tc>
        <w:tc>
          <w:tcPr/>
          <w:p>
            <w:pPr>
              <w:pStyle w:val="Compact"/>
              <w:jc w:val="center"/>
            </w:pPr>
            <w:r>
              <w:t xml:space="preserve">[C]</w:t>
            </w:r>
          </w:p>
        </w:tc>
      </w:tr>
      <w:tr>
        <w:tc>
          <w:tcPr/>
          <w:p>
            <w:pPr>
              <w:pStyle w:val="Compact"/>
            </w:pPr>
            <w:r>
              <w:t xml:space="preserve">Grounding system</w:t>
            </w:r>
          </w:p>
        </w:tc>
        <w:tc>
          <w:tcPr/>
          <w:p>
            <w:pPr>
              <w:pStyle w:val="Compact"/>
            </w:pPr>
            <w:r>
              <w:t xml:space="preserve">TN-S (neutral and PE separate)</w:t>
            </w:r>
          </w:p>
        </w:tc>
        <w:tc>
          <w:tcPr/>
          <w:p>
            <w:pPr>
              <w:pStyle w:val="Compact"/>
              <w:jc w:val="center"/>
            </w:pPr>
            <w:r>
              <w:t xml:space="preserve">[C]</w:t>
            </w:r>
          </w:p>
        </w:tc>
      </w:tr>
      <w:tr>
        <w:tc>
          <w:tcPr/>
          <w:p>
            <w:pPr>
              <w:pStyle w:val="Compact"/>
            </w:pPr>
            <w:r>
              <w:t xml:space="preserve">SPD</w:t>
            </w:r>
          </w:p>
        </w:tc>
        <w:tc>
          <w:tcPr/>
          <w:p>
            <w:pPr>
              <w:pStyle w:val="Compact"/>
            </w:pPr>
            <w:r>
              <w:t xml:space="preserve">Type 1+2+3 cascade MDB → Sub-MDB → PDU</w:t>
            </w:r>
          </w:p>
        </w:tc>
        <w:tc>
          <w:tcPr/>
          <w:p>
            <w:pPr>
              <w:pStyle w:val="Compact"/>
              <w:jc w:val="center"/>
            </w:pPr>
            <w:r>
              <w:t xml:space="preserve">[B]</w:t>
            </w:r>
          </w:p>
        </w:tc>
      </w:tr>
    </w:tbl>
    <w:p>
      <w:pPr>
        <w:pStyle w:val="BodyText"/>
      </w:pPr>
      <w:r>
        <w:rPr>
          <w:i/>
          <w:iCs/>
        </w:rPr>
        <w:t xml:space="preserve">Chi phí Lightning + Grounding: ~85.000 USD [A]</w:t>
      </w:r>
    </w:p>
    <w:p>
      <w:r>
        <w:pict>
          <v:rect style="width:0;height:1.5pt" o:hralign="center" o:hrstd="t" o:hr="t"/>
        </w:pict>
      </w:r>
    </w:p>
    <w:bookmarkEnd w:id="685"/>
    <w:bookmarkEnd w:id="686"/>
    <w:bookmarkStart w:id="697" w:name="l.6.-hệ-thống-nước-chi-tiết"/>
    <w:p>
      <w:pPr>
        <w:pStyle w:val="Heading2"/>
      </w:pPr>
      <w:r>
        <w:rPr>
          <w:rStyle w:val="SectionNumber"/>
        </w:rPr>
        <w:t xml:space="preserve">28.6</w:t>
      </w:r>
      <w:r>
        <w:tab/>
      </w:r>
      <w:r>
        <w:t xml:space="preserve">L.6. Hệ thống Nước Chi tiết</w:t>
      </w:r>
    </w:p>
    <w:bookmarkStart w:id="687" w:name="l.6.1.-cấp-nước"/>
    <w:p>
      <w:pPr>
        <w:pStyle w:val="Heading3"/>
      </w:pPr>
      <w:r>
        <w:rPr>
          <w:rStyle w:val="SectionNumber"/>
        </w:rPr>
        <w:t xml:space="preserve">28.6.1</w:t>
      </w:r>
      <w:r>
        <w:tab/>
      </w:r>
      <w:r>
        <w:t xml:space="preserve">L.6.1. Cấp nước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pPr>
            <w:r>
              <w:t xml:space="preserve">Giá trị</w:t>
            </w:r>
          </w:p>
        </w:tc>
        <w:tc>
          <w:tcPr/>
          <w:p>
            <w:pPr>
              <w:pStyle w:val="Compact"/>
              <w:jc w:val="center"/>
            </w:pPr>
            <w:r>
              <w:t xml:space="preserve">Nhãn</w:t>
            </w:r>
          </w:p>
        </w:tc>
      </w:tr>
      <w:tr>
        <w:tc>
          <w:tcPr/>
          <w:p>
            <w:pPr>
              <w:pStyle w:val="Compact"/>
            </w:pPr>
            <w:r>
              <w:t xml:space="preserve">Nguồn</w:t>
            </w:r>
          </w:p>
        </w:tc>
        <w:tc>
          <w:tcPr/>
          <w:p>
            <w:pPr>
              <w:pStyle w:val="Compact"/>
            </w:pPr>
            <w:r>
              <w:t xml:space="preserve">Hệ thống KCNC TP.HCM</w:t>
            </w:r>
          </w:p>
        </w:tc>
        <w:tc>
          <w:tcPr/>
          <w:p>
            <w:pPr>
              <w:pStyle w:val="Compact"/>
              <w:jc w:val="center"/>
            </w:pPr>
            <w:r>
              <w:t xml:space="preserve">[C]</w:t>
            </w:r>
          </w:p>
        </w:tc>
      </w:tr>
      <w:tr>
        <w:tc>
          <w:tcPr/>
          <w:p>
            <w:pPr>
              <w:pStyle w:val="Compact"/>
            </w:pPr>
            <w:r>
              <w:t xml:space="preserve">Đấu nối</w:t>
            </w:r>
          </w:p>
        </w:tc>
        <w:tc>
          <w:tcPr/>
          <w:p>
            <w:pPr>
              <w:pStyle w:val="Compact"/>
            </w:pPr>
            <w:r>
              <w:t xml:space="preserve">DN100 (4”)</w:t>
            </w:r>
          </w:p>
        </w:tc>
        <w:tc>
          <w:tcPr/>
          <w:p>
            <w:pPr>
              <w:pStyle w:val="Compact"/>
              <w:jc w:val="center"/>
            </w:pPr>
            <w:r>
              <w:t xml:space="preserve">[C]</w:t>
            </w:r>
          </w:p>
        </w:tc>
      </w:tr>
      <w:tr>
        <w:tc>
          <w:tcPr/>
          <w:p>
            <w:pPr>
              <w:pStyle w:val="Compact"/>
            </w:pPr>
            <w:r>
              <w:t xml:space="preserve">Áp lực</w:t>
            </w:r>
          </w:p>
        </w:tc>
        <w:tc>
          <w:tcPr/>
          <w:p>
            <w:pPr>
              <w:pStyle w:val="Compact"/>
            </w:pPr>
            <w:r>
              <w:t xml:space="preserve">2-3 bar (mạng KCNC)</w:t>
            </w:r>
          </w:p>
        </w:tc>
        <w:tc>
          <w:tcPr/>
          <w:p>
            <w:pPr>
              <w:pStyle w:val="Compact"/>
              <w:jc w:val="center"/>
            </w:pPr>
            <w:r>
              <w:t xml:space="preserve">[B]</w:t>
            </w:r>
          </w:p>
        </w:tc>
      </w:tr>
      <w:tr>
        <w:tc>
          <w:tcPr/>
          <w:p>
            <w:pPr>
              <w:pStyle w:val="Compact"/>
            </w:pPr>
            <w:r>
              <w:t xml:space="preserve">Quota</w:t>
            </w:r>
          </w:p>
        </w:tc>
        <w:tc>
          <w:tcPr/>
          <w:p>
            <w:pPr>
              <w:pStyle w:val="Compact"/>
            </w:pPr>
            <w:r>
              <w:t xml:space="preserve">150 m³/ngày (cần đề xuất 200 m³/ngày)</w:t>
            </w:r>
          </w:p>
        </w:tc>
        <w:tc>
          <w:tcPr/>
          <w:p>
            <w:pPr>
              <w:pStyle w:val="Compact"/>
              <w:jc w:val="center"/>
            </w:pPr>
            <w:r>
              <w:t xml:space="preserve">[C]</w:t>
            </w:r>
          </w:p>
        </w:tc>
      </w:tr>
      <w:tr>
        <w:tc>
          <w:tcPr/>
          <w:p>
            <w:pPr>
              <w:pStyle w:val="Compact"/>
            </w:pPr>
            <w:r>
              <w:t xml:space="preserve">Bể chứa</w:t>
            </w:r>
          </w:p>
        </w:tc>
        <w:tc>
          <w:tcPr/>
          <w:p>
            <w:pPr>
              <w:pStyle w:val="Compact"/>
            </w:pPr>
            <w:r>
              <w:t xml:space="preserve">100 m³</w:t>
            </w:r>
          </w:p>
        </w:tc>
        <w:tc>
          <w:tcPr/>
          <w:p>
            <w:pPr>
              <w:pStyle w:val="Compact"/>
              <w:jc w:val="center"/>
            </w:pPr>
            <w:r>
              <w:t xml:space="preserve">[A]</w:t>
            </w:r>
          </w:p>
        </w:tc>
      </w:tr>
      <w:tr>
        <w:tc>
          <w:tcPr/>
          <w:p>
            <w:pPr>
              <w:pStyle w:val="Compact"/>
            </w:pPr>
            <w:r>
              <w:t xml:space="preserve">Bơm tăng áp</w:t>
            </w:r>
          </w:p>
        </w:tc>
        <w:tc>
          <w:tcPr/>
          <w:p>
            <w:pPr>
              <w:pStyle w:val="Compact"/>
            </w:pPr>
            <w:r>
              <w:t xml:space="preserve">2 × 15 m³/h (duty/standby) + jockey</w:t>
            </w:r>
          </w:p>
        </w:tc>
        <w:tc>
          <w:tcPr/>
          <w:p>
            <w:pPr>
              <w:pStyle w:val="Compact"/>
              <w:jc w:val="center"/>
            </w:pPr>
            <w:r>
              <w:t xml:space="preserve">[A]</w:t>
            </w:r>
          </w:p>
        </w:tc>
      </w:tr>
    </w:tbl>
    <w:bookmarkEnd w:id="687"/>
    <w:bookmarkStart w:id="691" w:name="l.6.2.-cooling-water-loop-dc"/>
    <w:p>
      <w:pPr>
        <w:pStyle w:val="Heading3"/>
      </w:pPr>
      <w:r>
        <w:rPr>
          <w:rStyle w:val="SectionNumber"/>
        </w:rPr>
        <w:t xml:space="preserve">28.6.2</w:t>
      </w:r>
      <w:r>
        <w:tab/>
      </w:r>
      <w:r>
        <w:t xml:space="preserve">L.6.2. Cooling Water Loop (DC)</w:t>
      </w:r>
    </w:p>
    <w:p>
      <w:pPr>
        <w:pStyle w:val="CaptionedFigure"/>
      </w:pPr>
      <w:r>
        <w:drawing>
          <wp:inline>
            <wp:extent cx="5334000" cy="1394732"/>
            <wp:effectExtent b="0" l="0" r="0" t="0"/>
            <wp:docPr descr="Sơ đồ 42 : bieu_do_042" title="" id="689" name="Picture"/>
            <a:graphic>
              <a:graphicData uri="http://schemas.openxmlformats.org/drawingml/2006/picture">
                <pic:pic>
                  <pic:nvPicPr>
                    <pic:cNvPr descr="mermaid_assets\bieu_do_042.png" id="690" name="Picture"/>
                    <pic:cNvPicPr>
                      <a:picLocks noChangeArrowheads="1" noChangeAspect="1"/>
                    </pic:cNvPicPr>
                  </pic:nvPicPr>
                  <pic:blipFill>
                    <a:blip r:embed="rId688"/>
                    <a:stretch>
                      <a:fillRect/>
                    </a:stretch>
                  </pic:blipFill>
                  <pic:spPr bwMode="auto">
                    <a:xfrm>
                      <a:off x="0" y="0"/>
                      <a:ext cx="5334000" cy="1394732"/>
                    </a:xfrm>
                    <a:prstGeom prst="rect">
                      <a:avLst/>
                    </a:prstGeom>
                    <a:noFill/>
                    <a:ln w="9525">
                      <a:noFill/>
                      <a:headEnd/>
                      <a:tailEnd/>
                    </a:ln>
                  </pic:spPr>
                </pic:pic>
              </a:graphicData>
            </a:graphic>
          </wp:inline>
        </w:drawing>
      </w:r>
    </w:p>
    <w:p>
      <w:pPr>
        <w:pStyle w:val="ImageCaption"/>
      </w:pPr>
      <w:r>
        <w:t xml:space="preserve">Sơ đồ 42 : bieu_do_042</w:t>
      </w:r>
    </w:p>
    <w:bookmarkEnd w:id="691"/>
    <w:bookmarkStart w:id="695" w:name="l.6.3.-water-balance"/>
    <w:p>
      <w:pPr>
        <w:pStyle w:val="Heading3"/>
      </w:pPr>
      <w:r>
        <w:rPr>
          <w:rStyle w:val="SectionNumber"/>
        </w:rPr>
        <w:t xml:space="preserve">28.6.3</w:t>
      </w:r>
      <w:r>
        <w:tab/>
      </w:r>
      <w:r>
        <w:t xml:space="preserve">L.6.3. Water Balance</w:t>
      </w:r>
    </w:p>
    <w:p>
      <w:pPr>
        <w:pStyle w:val="CaptionedFigure"/>
      </w:pPr>
      <w:r>
        <w:drawing>
          <wp:inline>
            <wp:extent cx="5334000" cy="2183946"/>
            <wp:effectExtent b="0" l="0" r="0" t="0"/>
            <wp:docPr descr="Sơ đồ 43 : bieu_do_043" title="" id="693" name="Picture"/>
            <a:graphic>
              <a:graphicData uri="http://schemas.openxmlformats.org/drawingml/2006/picture">
                <pic:pic>
                  <pic:nvPicPr>
                    <pic:cNvPr descr="mermaid_assets\bieu_do_043.png" id="694" name="Picture"/>
                    <pic:cNvPicPr>
                      <a:picLocks noChangeArrowheads="1" noChangeAspect="1"/>
                    </pic:cNvPicPr>
                  </pic:nvPicPr>
                  <pic:blipFill>
                    <a:blip r:embed="rId692"/>
                    <a:stretch>
                      <a:fillRect/>
                    </a:stretch>
                  </pic:blipFill>
                  <pic:spPr bwMode="auto">
                    <a:xfrm>
                      <a:off x="0" y="0"/>
                      <a:ext cx="5334000" cy="2183946"/>
                    </a:xfrm>
                    <a:prstGeom prst="rect">
                      <a:avLst/>
                    </a:prstGeom>
                    <a:noFill/>
                    <a:ln w="9525">
                      <a:noFill/>
                      <a:headEnd/>
                      <a:tailEnd/>
                    </a:ln>
                  </pic:spPr>
                </pic:pic>
              </a:graphicData>
            </a:graphic>
          </wp:inline>
        </w:drawing>
      </w:r>
    </w:p>
    <w:p>
      <w:pPr>
        <w:pStyle w:val="ImageCaption"/>
      </w:pPr>
      <w:r>
        <w:t xml:space="preserve">Sơ đồ 43 : bieu_do_043</w:t>
      </w:r>
    </w:p>
    <w:bookmarkEnd w:id="695"/>
    <w:bookmarkStart w:id="696" w:name="l.6.4.-water-conservation-measures"/>
    <w:p>
      <w:pPr>
        <w:pStyle w:val="Heading3"/>
      </w:pPr>
      <w:r>
        <w:rPr>
          <w:rStyle w:val="SectionNumber"/>
        </w:rPr>
        <w:t xml:space="preserve">28.6.4</w:t>
      </w:r>
      <w:r>
        <w:tab/>
      </w:r>
      <w:r>
        <w:t xml:space="preserve">L.6.4. Water Conservation Measures</w:t>
      </w:r>
    </w:p>
    <w:tbl>
      <w:tblPr>
        <w:tblStyle w:val="Table"/>
        <w:tblW w:type="pct" w:w="5000"/>
        <w:tblLayout w:type="fixed"/>
        <w:tblLook w:firstRow="1" w:lastRow="0" w:firstColumn="0" w:lastColumn="0" w:noHBand="0" w:noVBand="0" w:val="0020"/>
      </w:tblPr>
      <w:tblGrid>
        <w:gridCol w:w="3277"/>
        <w:gridCol w:w="2640"/>
        <w:gridCol w:w="1547"/>
        <w:gridCol w:w="455"/>
      </w:tblGrid>
      <w:tr>
        <w:trPr>
          <w:tblHeader w:val="on"/>
        </w:trPr>
        <w:tc>
          <w:tcPr/>
          <w:p>
            <w:pPr>
              <w:pStyle w:val="Compact"/>
            </w:pPr>
            <w:r>
              <w:t xml:space="preserve">Biện pháp</w:t>
            </w:r>
          </w:p>
        </w:tc>
        <w:tc>
          <w:tcPr/>
          <w:p>
            <w:pPr>
              <w:pStyle w:val="Compact"/>
            </w:pPr>
            <w:r>
              <w:t xml:space="preserve">Tiết kiệm</w:t>
            </w:r>
          </w:p>
        </w:tc>
        <w:tc>
          <w:tcPr/>
          <w:p>
            <w:pPr>
              <w:pStyle w:val="Compact"/>
            </w:pPr>
            <w:r>
              <w:t xml:space="preserve">Chi phí</w:t>
            </w:r>
          </w:p>
        </w:tc>
        <w:tc>
          <w:tcPr/>
          <w:p>
            <w:pPr>
              <w:pStyle w:val="Compact"/>
              <w:jc w:val="center"/>
            </w:pPr>
            <w:r>
              <w:t xml:space="preserve">Nhãn</w:t>
            </w:r>
          </w:p>
        </w:tc>
      </w:tr>
      <w:tr>
        <w:tc>
          <w:tcPr/>
          <w:p>
            <w:pPr>
              <w:pStyle w:val="Compact"/>
            </w:pPr>
            <w:r>
              <w:t xml:space="preserve">Hybrid cooling (liquid + air backup)</w:t>
            </w:r>
          </w:p>
        </w:tc>
        <w:tc>
          <w:tcPr/>
          <w:p>
            <w:pPr>
              <w:pStyle w:val="Compact"/>
            </w:pPr>
            <w:r>
              <w:t xml:space="preserve">40% nước CT</w:t>
            </w:r>
          </w:p>
        </w:tc>
        <w:tc>
          <w:tcPr/>
          <w:p>
            <w:pPr>
              <w:pStyle w:val="Compact"/>
            </w:pPr>
            <w:r>
              <w:t xml:space="preserve">Included CAPEX DC</w:t>
            </w:r>
          </w:p>
        </w:tc>
        <w:tc>
          <w:tcPr/>
          <w:p>
            <w:pPr>
              <w:pStyle w:val="Compact"/>
              <w:jc w:val="center"/>
            </w:pPr>
            <w:r>
              <w:t xml:space="preserve">[A]</w:t>
            </w:r>
          </w:p>
        </w:tc>
      </w:tr>
      <w:tr>
        <w:tc>
          <w:tcPr/>
          <w:p>
            <w:pPr>
              <w:pStyle w:val="Compact"/>
            </w:pPr>
            <w:r>
              <w:t xml:space="preserve">High cycles of concentration (5-7)</w:t>
            </w:r>
          </w:p>
        </w:tc>
        <w:tc>
          <w:tcPr/>
          <w:p>
            <w:pPr>
              <w:pStyle w:val="Compact"/>
            </w:pPr>
            <w:r>
              <w:t xml:space="preserve">20% vs CoC 3</w:t>
            </w:r>
          </w:p>
        </w:tc>
        <w:tc>
          <w:tcPr/>
          <w:p>
            <w:pPr>
              <w:pStyle w:val="Compact"/>
            </w:pPr>
            <w:r>
              <w:t xml:space="preserve">15.000 USD</w:t>
            </w:r>
          </w:p>
        </w:tc>
        <w:tc>
          <w:tcPr/>
          <w:p>
            <w:pPr>
              <w:pStyle w:val="Compact"/>
              <w:jc w:val="center"/>
            </w:pPr>
            <w:r>
              <w:t xml:space="preserve">[A]</w:t>
            </w:r>
          </w:p>
        </w:tc>
      </w:tr>
      <w:tr>
        <w:tc>
          <w:tcPr/>
          <w:p>
            <w:pPr>
              <w:pStyle w:val="Compact"/>
            </w:pPr>
            <w:r>
              <w:t xml:space="preserve">Blowdown water reuse</w:t>
            </w:r>
          </w:p>
        </w:tc>
        <w:tc>
          <w:tcPr/>
          <w:p>
            <w:pPr>
              <w:pStyle w:val="Compact"/>
            </w:pPr>
            <w:r>
              <w:t xml:space="preserve">10% recovery</w:t>
            </w:r>
          </w:p>
        </w:tc>
        <w:tc>
          <w:tcPr/>
          <w:p>
            <w:pPr>
              <w:pStyle w:val="Compact"/>
            </w:pPr>
            <w:r>
              <w:t xml:space="preserve">5.000 USD</w:t>
            </w:r>
          </w:p>
        </w:tc>
        <w:tc>
          <w:tcPr/>
          <w:p>
            <w:pPr>
              <w:pStyle w:val="Compact"/>
              <w:jc w:val="center"/>
            </w:pPr>
            <w:r>
              <w:t xml:space="preserve">[A]</w:t>
            </w:r>
          </w:p>
        </w:tc>
      </w:tr>
      <w:tr>
        <w:tc>
          <w:tcPr/>
          <w:p>
            <w:pPr>
              <w:pStyle w:val="Compact"/>
            </w:pPr>
            <w:r>
              <w:t xml:space="preserve">Rainwater harvesting (P2)</w:t>
            </w:r>
          </w:p>
        </w:tc>
        <w:tc>
          <w:tcPr/>
          <w:p>
            <w:pPr>
              <w:pStyle w:val="Compact"/>
            </w:pPr>
            <w:r>
              <w:t xml:space="preserve">10-20 m³/ngày mùa mưa</w:t>
            </w:r>
          </w:p>
        </w:tc>
        <w:tc>
          <w:tcPr/>
          <w:p>
            <w:pPr>
              <w:pStyle w:val="Compact"/>
            </w:pPr>
            <w:r>
              <w:t xml:space="preserve">25.000 USD</w:t>
            </w:r>
          </w:p>
        </w:tc>
        <w:tc>
          <w:tcPr/>
          <w:p>
            <w:pPr>
              <w:pStyle w:val="Compact"/>
              <w:jc w:val="center"/>
            </w:pPr>
            <w:r>
              <w:t xml:space="preserve">[A]</w:t>
            </w:r>
          </w:p>
        </w:tc>
      </w:tr>
      <w:tr>
        <w:tc>
          <w:tcPr/>
          <w:p>
            <w:pPr>
              <w:pStyle w:val="Compact"/>
            </w:pPr>
            <w:r>
              <w:rPr>
                <w:b/>
                <w:bCs/>
              </w:rPr>
              <w:t xml:space="preserve">Tổng tiết kiệm</w:t>
            </w:r>
          </w:p>
        </w:tc>
        <w:tc>
          <w:tcPr/>
          <w:p>
            <w:pPr>
              <w:pStyle w:val="Compact"/>
            </w:pPr>
            <w:r>
              <w:rPr>
                <w:b/>
                <w:bCs/>
              </w:rPr>
              <w:t xml:space="preserve">~55-60%</w:t>
            </w:r>
            <w:r>
              <w:t xml:space="preserve"> </w:t>
            </w:r>
            <w:r>
              <w:t xml:space="preserve">vs baseline</w:t>
            </w:r>
          </w:p>
        </w:tc>
        <w:tc>
          <w:tcPr/>
          <w:p>
            <w:pPr>
              <w:pStyle w:val="Compact"/>
            </w:pPr>
          </w:p>
        </w:tc>
        <w:tc>
          <w:tcPr/>
          <w:p>
            <w:pPr>
              <w:pStyle w:val="Compact"/>
            </w:pPr>
          </w:p>
        </w:tc>
      </w:tr>
    </w:tbl>
    <w:p>
      <w:r>
        <w:pict>
          <v:rect style="width:0;height:1.5pt" o:hralign="center" o:hrstd="t" o:hr="t"/>
        </w:pict>
      </w:r>
    </w:p>
    <w:bookmarkEnd w:id="696"/>
    <w:bookmarkEnd w:id="697"/>
    <w:bookmarkStart w:id="705" w:name="l.7.-boq-me-tổng-hợp-chi-tiết"/>
    <w:p>
      <w:pPr>
        <w:pStyle w:val="Heading2"/>
      </w:pPr>
      <w:r>
        <w:rPr>
          <w:rStyle w:val="SectionNumber"/>
        </w:rPr>
        <w:t xml:space="preserve">28.7</w:t>
      </w:r>
      <w:r>
        <w:tab/>
      </w:r>
      <w:r>
        <w:t xml:space="preserve">L.7. BOQ M&amp;E Tổng hợp Chi tiết</w:t>
      </w:r>
    </w:p>
    <w:bookmarkStart w:id="698" w:name="l.7.1.-hệ-thống-điện"/>
    <w:p>
      <w:pPr>
        <w:pStyle w:val="Heading3"/>
      </w:pPr>
      <w:r>
        <w:rPr>
          <w:rStyle w:val="SectionNumber"/>
        </w:rPr>
        <w:t xml:space="preserve">28.7.1</w:t>
      </w:r>
      <w:r>
        <w:tab/>
      </w:r>
      <w:r>
        <w:t xml:space="preserve">L.7.1. Hệ thống Điện</w:t>
      </w:r>
    </w:p>
    <w:tbl>
      <w:tblPr>
        <w:tblStyle w:val="Table"/>
        <w:tblW w:type="pct" w:w="5000"/>
        <w:tblLayout w:type="fixed"/>
        <w:tblLook w:firstRow="1" w:lastRow="0" w:firstColumn="0" w:lastColumn="0" w:noHBand="0" w:noVBand="0" w:val="0020"/>
      </w:tblPr>
      <w:tblGrid>
        <w:gridCol w:w="264"/>
        <w:gridCol w:w="3080"/>
        <w:gridCol w:w="440"/>
        <w:gridCol w:w="792"/>
        <w:gridCol w:w="1672"/>
        <w:gridCol w:w="1232"/>
        <w:gridCol w:w="440"/>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SL</w:t>
            </w:r>
          </w:p>
        </w:tc>
        <w:tc>
          <w:tcPr/>
          <w:p>
            <w:pPr>
              <w:pStyle w:val="Compact"/>
              <w:jc w:val="right"/>
            </w:pPr>
            <w:r>
              <w:t xml:space="preserve">ĐG (USD)</w:t>
            </w:r>
          </w:p>
        </w:tc>
        <w:tc>
          <w:tcPr/>
          <w:p>
            <w:pPr>
              <w:pStyle w:val="Compact"/>
              <w:jc w:val="right"/>
            </w:pPr>
            <w:r>
              <w:t xml:space="preserve">Tổng (USD)</w:t>
            </w:r>
          </w:p>
        </w:tc>
        <w:tc>
          <w:tcPr/>
          <w:p>
            <w:pPr>
              <w:pStyle w:val="Compact"/>
            </w:pPr>
            <w:r>
              <w:t xml:space="preserve">Phase</w:t>
            </w:r>
          </w:p>
        </w:tc>
        <w:tc>
          <w:tcPr/>
          <w:p>
            <w:pPr>
              <w:pStyle w:val="Compact"/>
              <w:jc w:val="center"/>
            </w:pPr>
            <w:r>
              <w:t xml:space="preserve">Nhãn</w:t>
            </w:r>
          </w:p>
        </w:tc>
      </w:tr>
      <w:tr>
        <w:tc>
          <w:tcPr/>
          <w:p>
            <w:pPr>
              <w:pStyle w:val="Compact"/>
              <w:jc w:val="center"/>
            </w:pPr>
            <w:r>
              <w:t xml:space="preserve">1</w:t>
            </w:r>
          </w:p>
        </w:tc>
        <w:tc>
          <w:tcPr/>
          <w:p>
            <w:pPr>
              <w:pStyle w:val="Compact"/>
            </w:pPr>
            <w:r>
              <w:t xml:space="preserve">Transformer 2.500 kVA</w:t>
            </w:r>
          </w:p>
        </w:tc>
        <w:tc>
          <w:tcPr/>
          <w:p>
            <w:pPr>
              <w:pStyle w:val="Compact"/>
              <w:jc w:val="right"/>
            </w:pPr>
            <w:r>
              <w:t xml:space="preserve">2</w:t>
            </w:r>
          </w:p>
        </w:tc>
        <w:tc>
          <w:tcPr/>
          <w:p>
            <w:pPr>
              <w:pStyle w:val="Compact"/>
              <w:jc w:val="right"/>
            </w:pPr>
            <w:r>
              <w:t xml:space="preserve">120.000</w:t>
            </w:r>
          </w:p>
        </w:tc>
        <w:tc>
          <w:tcPr/>
          <w:p>
            <w:pPr>
              <w:pStyle w:val="Compact"/>
              <w:jc w:val="right"/>
            </w:pPr>
            <w:r>
              <w:t xml:space="preserve">240.000</w:t>
            </w:r>
          </w:p>
        </w:tc>
        <w:tc>
          <w:tcPr/>
          <w:p>
            <w:pPr>
              <w:pStyle w:val="Compact"/>
            </w:pPr>
            <w:r>
              <w:t xml:space="preserve">P1:1, P2:1</w:t>
            </w:r>
          </w:p>
        </w:tc>
        <w:tc>
          <w:tcPr/>
          <w:p>
            <w:pPr>
              <w:pStyle w:val="Compact"/>
              <w:jc w:val="center"/>
            </w:pPr>
            <w:r>
              <w:t xml:space="preserve">[B]</w:t>
            </w:r>
          </w:p>
        </w:tc>
      </w:tr>
      <w:tr>
        <w:tc>
          <w:tcPr/>
          <w:p>
            <w:pPr>
              <w:pStyle w:val="Compact"/>
              <w:jc w:val="center"/>
            </w:pPr>
            <w:r>
              <w:t xml:space="preserve">2</w:t>
            </w:r>
          </w:p>
        </w:tc>
        <w:tc>
          <w:tcPr/>
          <w:p>
            <w:pPr>
              <w:pStyle w:val="Compact"/>
            </w:pPr>
            <w:r>
              <w:t xml:space="preserve">MDB + Sub-MDB + Distribution Boards</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180.000</w:t>
            </w:r>
          </w:p>
        </w:tc>
        <w:tc>
          <w:tcPr/>
          <w:p>
            <w:pPr>
              <w:pStyle w:val="Compact"/>
            </w:pPr>
            <w:r>
              <w:t xml:space="preserve">P1</w:t>
            </w:r>
          </w:p>
        </w:tc>
        <w:tc>
          <w:tcPr/>
          <w:p>
            <w:pPr>
              <w:pStyle w:val="Compact"/>
              <w:jc w:val="center"/>
            </w:pPr>
            <w:r>
              <w:t xml:space="preserve">[A]</w:t>
            </w:r>
          </w:p>
        </w:tc>
      </w:tr>
      <w:tr>
        <w:tc>
          <w:tcPr/>
          <w:p>
            <w:pPr>
              <w:pStyle w:val="Compact"/>
              <w:jc w:val="center"/>
            </w:pPr>
            <w:r>
              <w:t xml:space="preserve">3</w:t>
            </w:r>
          </w:p>
        </w:tc>
        <w:tc>
          <w:tcPr/>
          <w:p>
            <w:pPr>
              <w:pStyle w:val="Compact"/>
            </w:pPr>
            <w:r>
              <w:t xml:space="preserve">Generator 2.500 kVA (DC)</w:t>
            </w:r>
          </w:p>
        </w:tc>
        <w:tc>
          <w:tcPr/>
          <w:p>
            <w:pPr>
              <w:pStyle w:val="Compact"/>
              <w:jc w:val="right"/>
            </w:pPr>
            <w:r>
              <w:t xml:space="preserve">2</w:t>
            </w:r>
          </w:p>
        </w:tc>
        <w:tc>
          <w:tcPr/>
          <w:p>
            <w:pPr>
              <w:pStyle w:val="Compact"/>
              <w:jc w:val="right"/>
            </w:pPr>
            <w:r>
              <w:t xml:space="preserve">380.000</w:t>
            </w:r>
          </w:p>
        </w:tc>
        <w:tc>
          <w:tcPr/>
          <w:p>
            <w:pPr>
              <w:pStyle w:val="Compact"/>
              <w:jc w:val="right"/>
            </w:pPr>
            <w:r>
              <w:t xml:space="preserve">760.000</w:t>
            </w:r>
          </w:p>
        </w:tc>
        <w:tc>
          <w:tcPr/>
          <w:p>
            <w:pPr>
              <w:pStyle w:val="Compact"/>
            </w:pPr>
            <w:r>
              <w:t xml:space="preserve">P1:1, P2:1</w:t>
            </w:r>
          </w:p>
        </w:tc>
        <w:tc>
          <w:tcPr/>
          <w:p>
            <w:pPr>
              <w:pStyle w:val="Compact"/>
              <w:jc w:val="center"/>
            </w:pPr>
            <w:r>
              <w:t xml:space="preserve">[B]</w:t>
            </w:r>
          </w:p>
        </w:tc>
      </w:tr>
      <w:tr>
        <w:tc>
          <w:tcPr/>
          <w:p>
            <w:pPr>
              <w:pStyle w:val="Compact"/>
              <w:jc w:val="center"/>
            </w:pPr>
            <w:r>
              <w:t xml:space="preserve">4</w:t>
            </w:r>
          </w:p>
        </w:tc>
        <w:tc>
          <w:tcPr/>
          <w:p>
            <w:pPr>
              <w:pStyle w:val="Compact"/>
            </w:pPr>
            <w:r>
              <w:t xml:space="preserve">Generator 1.000 kVA (Factory)</w:t>
            </w:r>
          </w:p>
        </w:tc>
        <w:tc>
          <w:tcPr/>
          <w:p>
            <w:pPr>
              <w:pStyle w:val="Compact"/>
              <w:jc w:val="right"/>
            </w:pPr>
            <w:r>
              <w:t xml:space="preserve">1</w:t>
            </w:r>
          </w:p>
        </w:tc>
        <w:tc>
          <w:tcPr/>
          <w:p>
            <w:pPr>
              <w:pStyle w:val="Compact"/>
              <w:jc w:val="right"/>
            </w:pPr>
            <w:r>
              <w:t xml:space="preserve">180.000</w:t>
            </w:r>
          </w:p>
        </w:tc>
        <w:tc>
          <w:tcPr/>
          <w:p>
            <w:pPr>
              <w:pStyle w:val="Compact"/>
              <w:jc w:val="right"/>
            </w:pPr>
            <w:r>
              <w:t xml:space="preserve">180.000</w:t>
            </w:r>
          </w:p>
        </w:tc>
        <w:tc>
          <w:tcPr/>
          <w:p>
            <w:pPr>
              <w:pStyle w:val="Compact"/>
            </w:pPr>
            <w:r>
              <w:t xml:space="preserve">P1</w:t>
            </w:r>
          </w:p>
        </w:tc>
        <w:tc>
          <w:tcPr/>
          <w:p>
            <w:pPr>
              <w:pStyle w:val="Compact"/>
              <w:jc w:val="center"/>
            </w:pPr>
            <w:r>
              <w:t xml:space="preserve">[B]</w:t>
            </w:r>
          </w:p>
        </w:tc>
      </w:tr>
      <w:tr>
        <w:tc>
          <w:tcPr/>
          <w:p>
            <w:pPr>
              <w:pStyle w:val="Compact"/>
              <w:jc w:val="center"/>
            </w:pPr>
            <w:r>
              <w:t xml:space="preserve">5</w:t>
            </w:r>
          </w:p>
        </w:tc>
        <w:tc>
          <w:tcPr/>
          <w:p>
            <w:pPr>
              <w:pStyle w:val="Compact"/>
            </w:pPr>
            <w:r>
              <w:t xml:space="preserve">Fuel Storage (3 tanks + day tanks)</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45.000</w:t>
            </w:r>
          </w:p>
        </w:tc>
        <w:tc>
          <w:tcPr/>
          <w:p>
            <w:pPr>
              <w:pStyle w:val="Compact"/>
            </w:pPr>
            <w:r>
              <w:t xml:space="preserve">P1</w:t>
            </w:r>
          </w:p>
        </w:tc>
        <w:tc>
          <w:tcPr/>
          <w:p>
            <w:pPr>
              <w:pStyle w:val="Compact"/>
              <w:jc w:val="center"/>
            </w:pPr>
            <w:r>
              <w:t xml:space="preserve">[A]</w:t>
            </w:r>
          </w:p>
        </w:tc>
      </w:tr>
      <w:tr>
        <w:tc>
          <w:tcPr/>
          <w:p>
            <w:pPr>
              <w:pStyle w:val="Compact"/>
              <w:jc w:val="center"/>
            </w:pPr>
            <w:r>
              <w:t xml:space="preserve">6</w:t>
            </w:r>
          </w:p>
        </w:tc>
        <w:tc>
          <w:tcPr/>
          <w:p>
            <w:pPr>
              <w:pStyle w:val="Compact"/>
            </w:pPr>
            <w:r>
              <w:t xml:space="preserve">ATS (3 units)</w:t>
            </w:r>
          </w:p>
        </w:tc>
        <w:tc>
          <w:tcPr/>
          <w:p>
            <w:pPr>
              <w:pStyle w:val="Compact"/>
              <w:jc w:val="right"/>
            </w:pPr>
            <w:r>
              <w:t xml:space="preserve">3</w:t>
            </w:r>
          </w:p>
        </w:tc>
        <w:tc>
          <w:tcPr/>
          <w:p>
            <w:pPr>
              <w:pStyle w:val="Compact"/>
              <w:jc w:val="right"/>
            </w:pPr>
            <w:r>
              <w:t xml:space="preserve">20.000</w:t>
            </w:r>
          </w:p>
        </w:tc>
        <w:tc>
          <w:tcPr/>
          <w:p>
            <w:pPr>
              <w:pStyle w:val="Compact"/>
              <w:jc w:val="right"/>
            </w:pPr>
            <w:r>
              <w:t xml:space="preserve">60.000</w:t>
            </w:r>
          </w:p>
        </w:tc>
        <w:tc>
          <w:tcPr/>
          <w:p>
            <w:pPr>
              <w:pStyle w:val="Compact"/>
            </w:pPr>
            <w:r>
              <w:t xml:space="preserve">P1</w:t>
            </w:r>
          </w:p>
        </w:tc>
        <w:tc>
          <w:tcPr/>
          <w:p>
            <w:pPr>
              <w:pStyle w:val="Compact"/>
              <w:jc w:val="center"/>
            </w:pPr>
            <w:r>
              <w:t xml:space="preserve">[A]</w:t>
            </w:r>
          </w:p>
        </w:tc>
      </w:tr>
      <w:tr>
        <w:tc>
          <w:tcPr/>
          <w:p>
            <w:pPr>
              <w:pStyle w:val="Compact"/>
              <w:jc w:val="center"/>
            </w:pPr>
            <w:r>
              <w:t xml:space="preserve">7</w:t>
            </w:r>
          </w:p>
        </w:tc>
        <w:tc>
          <w:tcPr/>
          <w:p>
            <w:pPr>
              <w:pStyle w:val="Compact"/>
            </w:pPr>
            <w:r>
              <w:t xml:space="preserve">UPS 1.000 kVA (DC) LiFePO4</w:t>
            </w:r>
          </w:p>
        </w:tc>
        <w:tc>
          <w:tcPr/>
          <w:p>
            <w:pPr>
              <w:pStyle w:val="Compact"/>
              <w:jc w:val="right"/>
            </w:pPr>
            <w:r>
              <w:t xml:space="preserve">4</w:t>
            </w:r>
          </w:p>
        </w:tc>
        <w:tc>
          <w:tcPr/>
          <w:p>
            <w:pPr>
              <w:pStyle w:val="Compact"/>
              <w:jc w:val="right"/>
            </w:pPr>
            <w:r>
              <w:t xml:space="preserve">300.000</w:t>
            </w:r>
          </w:p>
        </w:tc>
        <w:tc>
          <w:tcPr/>
          <w:p>
            <w:pPr>
              <w:pStyle w:val="Compact"/>
              <w:jc w:val="right"/>
            </w:pPr>
            <w:r>
              <w:t xml:space="preserve">1.200.000</w:t>
            </w:r>
          </w:p>
        </w:tc>
        <w:tc>
          <w:tcPr/>
          <w:p>
            <w:pPr>
              <w:pStyle w:val="Compact"/>
            </w:pPr>
            <w:r>
              <w:t xml:space="preserve">P1:2, P2:2</w:t>
            </w:r>
          </w:p>
        </w:tc>
        <w:tc>
          <w:tcPr/>
          <w:p>
            <w:pPr>
              <w:pStyle w:val="Compact"/>
              <w:jc w:val="center"/>
            </w:pPr>
            <w:r>
              <w:t xml:space="preserve">[B]</w:t>
            </w:r>
          </w:p>
        </w:tc>
      </w:tr>
      <w:tr>
        <w:tc>
          <w:tcPr/>
          <w:p>
            <w:pPr>
              <w:pStyle w:val="Compact"/>
              <w:jc w:val="center"/>
            </w:pPr>
            <w:r>
              <w:t xml:space="preserve">8</w:t>
            </w:r>
          </w:p>
        </w:tc>
        <w:tc>
          <w:tcPr/>
          <w:p>
            <w:pPr>
              <w:pStyle w:val="Compact"/>
            </w:pPr>
            <w:r>
              <w:t xml:space="preserve">PDU (100 racks × 2)</w:t>
            </w:r>
          </w:p>
        </w:tc>
        <w:tc>
          <w:tcPr/>
          <w:p>
            <w:pPr>
              <w:pStyle w:val="Compact"/>
              <w:jc w:val="right"/>
            </w:pPr>
            <w:r>
              <w:t xml:space="preserve">200</w:t>
            </w:r>
          </w:p>
        </w:tc>
        <w:tc>
          <w:tcPr/>
          <w:p>
            <w:pPr>
              <w:pStyle w:val="Compact"/>
              <w:jc w:val="right"/>
            </w:pPr>
            <w:r>
              <w:t xml:space="preserve">2.500</w:t>
            </w:r>
          </w:p>
        </w:tc>
        <w:tc>
          <w:tcPr/>
          <w:p>
            <w:pPr>
              <w:pStyle w:val="Compact"/>
              <w:jc w:val="right"/>
            </w:pPr>
            <w:r>
              <w:t xml:space="preserve">500.000</w:t>
            </w:r>
          </w:p>
        </w:tc>
        <w:tc>
          <w:tcPr/>
          <w:p>
            <w:pPr>
              <w:pStyle w:val="Compact"/>
            </w:pPr>
            <w:r>
              <w:t xml:space="preserve">P1:100, P2:100</w:t>
            </w:r>
          </w:p>
        </w:tc>
        <w:tc>
          <w:tcPr/>
          <w:p>
            <w:pPr>
              <w:pStyle w:val="Compact"/>
              <w:jc w:val="center"/>
            </w:pPr>
            <w:r>
              <w:t xml:space="preserve">[B]</w:t>
            </w:r>
          </w:p>
        </w:tc>
      </w:tr>
      <w:tr>
        <w:tc>
          <w:tcPr/>
          <w:p>
            <w:pPr>
              <w:pStyle w:val="Compact"/>
              <w:jc w:val="center"/>
            </w:pPr>
            <w:r>
              <w:t xml:space="preserve">9</w:t>
            </w:r>
          </w:p>
        </w:tc>
        <w:tc>
          <w:tcPr/>
          <w:p>
            <w:pPr>
              <w:pStyle w:val="Compact"/>
            </w:pPr>
            <w:r>
              <w:t xml:space="preserve">Cable + Cable tray</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350.000</w:t>
            </w:r>
          </w:p>
        </w:tc>
        <w:tc>
          <w:tcPr/>
          <w:p>
            <w:pPr>
              <w:pStyle w:val="Compact"/>
            </w:pPr>
            <w:r>
              <w:t xml:space="preserve">P1+P2</w:t>
            </w:r>
          </w:p>
        </w:tc>
        <w:tc>
          <w:tcPr/>
          <w:p>
            <w:pPr>
              <w:pStyle w:val="Compact"/>
              <w:jc w:val="center"/>
            </w:pPr>
            <w:r>
              <w:t xml:space="preserve">[A]</w:t>
            </w:r>
          </w:p>
        </w:tc>
      </w:tr>
      <w:tr>
        <w:tc>
          <w:tcPr/>
          <w:p>
            <w:pPr>
              <w:pStyle w:val="Compact"/>
              <w:jc w:val="center"/>
            </w:pPr>
            <w:r>
              <w:t xml:space="preserve">10</w:t>
            </w:r>
          </w:p>
        </w:tc>
        <w:tc>
          <w:tcPr/>
          <w:p>
            <w:pPr>
              <w:pStyle w:val="Compact"/>
            </w:pPr>
            <w:r>
              <w:t xml:space="preserve">Solar PV 500 kWp</w:t>
            </w:r>
          </w:p>
        </w:tc>
        <w:tc>
          <w:tcPr/>
          <w:p>
            <w:pPr>
              <w:pStyle w:val="Compact"/>
              <w:jc w:val="right"/>
            </w:pPr>
            <w:r>
              <w:t xml:space="preserve">1</w:t>
            </w:r>
          </w:p>
        </w:tc>
        <w:tc>
          <w:tcPr/>
          <w:p>
            <w:pPr>
              <w:pStyle w:val="Compact"/>
              <w:jc w:val="right"/>
            </w:pPr>
            <w:r>
              <w:t xml:space="preserve">500.000</w:t>
            </w:r>
          </w:p>
        </w:tc>
        <w:tc>
          <w:tcPr/>
          <w:p>
            <w:pPr>
              <w:pStyle w:val="Compact"/>
              <w:jc w:val="right"/>
            </w:pPr>
            <w:r>
              <w:t xml:space="preserve">500.000</w:t>
            </w:r>
          </w:p>
        </w:tc>
        <w:tc>
          <w:tcPr/>
          <w:p>
            <w:pPr>
              <w:pStyle w:val="Compact"/>
            </w:pPr>
            <w:r>
              <w:t xml:space="preserve">P1:300, P2:200</w:t>
            </w:r>
          </w:p>
        </w:tc>
        <w:tc>
          <w:tcPr/>
          <w:p>
            <w:pPr>
              <w:pStyle w:val="Compact"/>
              <w:jc w:val="center"/>
            </w:pPr>
            <w:r>
              <w:t xml:space="preserve">[B]</w:t>
            </w:r>
          </w:p>
        </w:tc>
      </w:tr>
      <w:tr>
        <w:tc>
          <w:tcPr/>
          <w:p>
            <w:pPr>
              <w:pStyle w:val="Compact"/>
              <w:jc w:val="center"/>
            </w:pPr>
            <w:r>
              <w:t xml:space="preserve">11</w:t>
            </w:r>
          </w:p>
        </w:tc>
        <w:tc>
          <w:tcPr/>
          <w:p>
            <w:pPr>
              <w:pStyle w:val="Compact"/>
            </w:pPr>
            <w:r>
              <w:t xml:space="preserve">Lightning + Grounding</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85.000</w:t>
            </w:r>
          </w:p>
        </w:tc>
        <w:tc>
          <w:tcPr/>
          <w:p>
            <w:pPr>
              <w:pStyle w:val="Compact"/>
            </w:pPr>
            <w:r>
              <w:t xml:space="preserve">P1</w:t>
            </w:r>
          </w:p>
        </w:tc>
        <w:tc>
          <w:tcPr/>
          <w:p>
            <w:pPr>
              <w:pStyle w:val="Compact"/>
              <w:jc w:val="center"/>
            </w:pPr>
            <w:r>
              <w:t xml:space="preserve">[A]</w:t>
            </w:r>
          </w:p>
        </w:tc>
      </w:tr>
      <w:tr>
        <w:tc>
          <w:tcPr/>
          <w:p>
            <w:pPr>
              <w:pStyle w:val="Compact"/>
              <w:jc w:val="center"/>
            </w:pPr>
            <w:r>
              <w:t xml:space="preserve">12</w:t>
            </w:r>
          </w:p>
        </w:tc>
        <w:tc>
          <w:tcPr/>
          <w:p>
            <w:pPr>
              <w:pStyle w:val="Compact"/>
            </w:pPr>
            <w:r>
              <w:t xml:space="preserve">Switchgear + Protection</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120.000</w:t>
            </w:r>
          </w:p>
        </w:tc>
        <w:tc>
          <w:tcPr/>
          <w:p>
            <w:pPr>
              <w:pStyle w:val="Compact"/>
            </w:pPr>
            <w:r>
              <w:t xml:space="preserve">P1</w:t>
            </w:r>
          </w:p>
        </w:tc>
        <w:tc>
          <w:tcPr/>
          <w:p>
            <w:pPr>
              <w:pStyle w:val="Compact"/>
              <w:jc w:val="center"/>
            </w:pPr>
            <w:r>
              <w:t xml:space="preserve">[A]</w:t>
            </w:r>
          </w:p>
        </w:tc>
      </w:tr>
      <w:tr>
        <w:tc>
          <w:tcPr/>
          <w:p>
            <w:pPr>
              <w:pStyle w:val="Compact"/>
              <w:jc w:val="center"/>
            </w:pPr>
            <w:r>
              <w:t xml:space="preserve">13</w:t>
            </w:r>
          </w:p>
        </w:tc>
        <w:tc>
          <w:tcPr/>
          <w:p>
            <w:pPr>
              <w:pStyle w:val="Compact"/>
            </w:pPr>
            <w:r>
              <w:t xml:space="preserve">BMS</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150.000</w:t>
            </w:r>
          </w:p>
        </w:tc>
        <w:tc>
          <w:tcPr/>
          <w:p>
            <w:pPr>
              <w:pStyle w:val="Compact"/>
            </w:pPr>
            <w:r>
              <w:t xml:space="preserve">P1</w:t>
            </w:r>
          </w:p>
        </w:tc>
        <w:tc>
          <w:tcPr/>
          <w:p>
            <w:pPr>
              <w:pStyle w:val="Compact"/>
              <w:jc w:val="center"/>
            </w:pPr>
            <w:r>
              <w:t xml:space="preserve">[A]</w:t>
            </w:r>
          </w:p>
        </w:tc>
      </w:tr>
      <w:tr>
        <w:tc>
          <w:tcPr/>
          <w:p>
            <w:pPr>
              <w:pStyle w:val="Compact"/>
            </w:pPr>
          </w:p>
        </w:tc>
        <w:tc>
          <w:tcPr/>
          <w:p>
            <w:pPr>
              <w:pStyle w:val="Compact"/>
            </w:pPr>
            <w:r>
              <w:rPr>
                <w:b/>
                <w:bCs/>
              </w:rPr>
              <w:t xml:space="preserve">SUBTOTAL ĐIỆN</w:t>
            </w:r>
          </w:p>
        </w:tc>
        <w:tc>
          <w:tcPr/>
          <w:p>
            <w:pPr>
              <w:pStyle w:val="Compact"/>
            </w:pPr>
          </w:p>
        </w:tc>
        <w:tc>
          <w:tcPr/>
          <w:p>
            <w:pPr>
              <w:pStyle w:val="Compact"/>
            </w:pPr>
          </w:p>
        </w:tc>
        <w:tc>
          <w:tcPr/>
          <w:p>
            <w:pPr>
              <w:pStyle w:val="Compact"/>
              <w:jc w:val="right"/>
            </w:pPr>
            <w:r>
              <w:rPr>
                <w:b/>
                <w:bCs/>
              </w:rPr>
              <w:t xml:space="preserve">4.370.000</w:t>
            </w:r>
          </w:p>
        </w:tc>
        <w:tc>
          <w:tcPr/>
          <w:p>
            <w:pPr>
              <w:pStyle w:val="Compact"/>
            </w:pPr>
          </w:p>
        </w:tc>
        <w:tc>
          <w:tcPr/>
          <w:p>
            <w:pPr>
              <w:pStyle w:val="Compact"/>
            </w:pPr>
          </w:p>
        </w:tc>
      </w:tr>
    </w:tbl>
    <w:bookmarkEnd w:id="698"/>
    <w:bookmarkStart w:id="699" w:name="l.7.2.-hệ-thống-cooling-dc"/>
    <w:p>
      <w:pPr>
        <w:pStyle w:val="Heading3"/>
      </w:pPr>
      <w:r>
        <w:rPr>
          <w:rStyle w:val="SectionNumber"/>
        </w:rPr>
        <w:t xml:space="preserve">28.7.2</w:t>
      </w:r>
      <w:r>
        <w:tab/>
      </w:r>
      <w:r>
        <w:t xml:space="preserve">L.7.2. Hệ thống Cooling (DC)</w:t>
      </w:r>
    </w:p>
    <w:tbl>
      <w:tblPr>
        <w:tblStyle w:val="Table"/>
        <w:tblW w:type="pct" w:w="5000"/>
        <w:tblLayout w:type="fixed"/>
        <w:tblLook w:firstRow="1" w:lastRow="0" w:firstColumn="0" w:lastColumn="0" w:noHBand="0" w:noVBand="0" w:val="0020"/>
      </w:tblPr>
      <w:tblGrid>
        <w:gridCol w:w="297"/>
        <w:gridCol w:w="2673"/>
        <w:gridCol w:w="495"/>
        <w:gridCol w:w="891"/>
        <w:gridCol w:w="1881"/>
        <w:gridCol w:w="1188"/>
        <w:gridCol w:w="495"/>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SL</w:t>
            </w:r>
          </w:p>
        </w:tc>
        <w:tc>
          <w:tcPr/>
          <w:p>
            <w:pPr>
              <w:pStyle w:val="Compact"/>
              <w:jc w:val="right"/>
            </w:pPr>
            <w:r>
              <w:t xml:space="preserve">ĐG (USD)</w:t>
            </w:r>
          </w:p>
        </w:tc>
        <w:tc>
          <w:tcPr/>
          <w:p>
            <w:pPr>
              <w:pStyle w:val="Compact"/>
              <w:jc w:val="right"/>
            </w:pPr>
            <w:r>
              <w:t xml:space="preserve">Tổng (USD)</w:t>
            </w:r>
          </w:p>
        </w:tc>
        <w:tc>
          <w:tcPr/>
          <w:p>
            <w:pPr>
              <w:pStyle w:val="Compact"/>
            </w:pPr>
            <w:r>
              <w:t xml:space="preserve">Phase</w:t>
            </w:r>
          </w:p>
        </w:tc>
        <w:tc>
          <w:tcPr/>
          <w:p>
            <w:pPr>
              <w:pStyle w:val="Compact"/>
              <w:jc w:val="center"/>
            </w:pPr>
            <w:r>
              <w:t xml:space="preserve">Nhãn</w:t>
            </w:r>
          </w:p>
        </w:tc>
      </w:tr>
      <w:tr>
        <w:tc>
          <w:tcPr/>
          <w:p>
            <w:pPr>
              <w:pStyle w:val="Compact"/>
              <w:jc w:val="center"/>
            </w:pPr>
            <w:r>
              <w:t xml:space="preserve">1</w:t>
            </w:r>
          </w:p>
        </w:tc>
        <w:tc>
          <w:tcPr/>
          <w:p>
            <w:pPr>
              <w:pStyle w:val="Compact"/>
            </w:pPr>
            <w:r>
              <w:t xml:space="preserve">Water-cooled Chiller 500 kW</w:t>
            </w:r>
          </w:p>
        </w:tc>
        <w:tc>
          <w:tcPr/>
          <w:p>
            <w:pPr>
              <w:pStyle w:val="Compact"/>
              <w:jc w:val="right"/>
            </w:pPr>
            <w:r>
              <w:t xml:space="preserve">3</w:t>
            </w:r>
          </w:p>
        </w:tc>
        <w:tc>
          <w:tcPr/>
          <w:p>
            <w:pPr>
              <w:pStyle w:val="Compact"/>
              <w:jc w:val="right"/>
            </w:pPr>
            <w:r>
              <w:t xml:space="preserve">120.000</w:t>
            </w:r>
          </w:p>
        </w:tc>
        <w:tc>
          <w:tcPr/>
          <w:p>
            <w:pPr>
              <w:pStyle w:val="Compact"/>
              <w:jc w:val="right"/>
            </w:pPr>
            <w:r>
              <w:t xml:space="preserve">360.000</w:t>
            </w:r>
          </w:p>
        </w:tc>
        <w:tc>
          <w:tcPr/>
          <w:p>
            <w:pPr>
              <w:pStyle w:val="Compact"/>
            </w:pPr>
            <w:r>
              <w:t xml:space="preserve">P1:2, P2:1</w:t>
            </w:r>
          </w:p>
        </w:tc>
        <w:tc>
          <w:tcPr/>
          <w:p>
            <w:pPr>
              <w:pStyle w:val="Compact"/>
              <w:jc w:val="center"/>
            </w:pPr>
            <w:r>
              <w:t xml:space="preserve">[B]</w:t>
            </w:r>
          </w:p>
        </w:tc>
      </w:tr>
      <w:tr>
        <w:tc>
          <w:tcPr/>
          <w:p>
            <w:pPr>
              <w:pStyle w:val="Compact"/>
              <w:jc w:val="center"/>
            </w:pPr>
            <w:r>
              <w:t xml:space="preserve">2</w:t>
            </w:r>
          </w:p>
        </w:tc>
        <w:tc>
          <w:tcPr/>
          <w:p>
            <w:pPr>
              <w:pStyle w:val="Compact"/>
            </w:pPr>
            <w:r>
              <w:t xml:space="preserve">Cooling Tower Cell 400 kW</w:t>
            </w:r>
          </w:p>
        </w:tc>
        <w:tc>
          <w:tcPr/>
          <w:p>
            <w:pPr>
              <w:pStyle w:val="Compact"/>
              <w:jc w:val="right"/>
            </w:pPr>
            <w:r>
              <w:t xml:space="preserve">4</w:t>
            </w:r>
          </w:p>
        </w:tc>
        <w:tc>
          <w:tcPr/>
          <w:p>
            <w:pPr>
              <w:pStyle w:val="Compact"/>
              <w:jc w:val="right"/>
            </w:pPr>
            <w:r>
              <w:t xml:space="preserve">30.000</w:t>
            </w:r>
          </w:p>
        </w:tc>
        <w:tc>
          <w:tcPr/>
          <w:p>
            <w:pPr>
              <w:pStyle w:val="Compact"/>
              <w:jc w:val="right"/>
            </w:pPr>
            <w:r>
              <w:t xml:space="preserve">120.000</w:t>
            </w:r>
          </w:p>
        </w:tc>
        <w:tc>
          <w:tcPr/>
          <w:p>
            <w:pPr>
              <w:pStyle w:val="Compact"/>
            </w:pPr>
            <w:r>
              <w:t xml:space="preserve">P1:3, P2:1</w:t>
            </w:r>
          </w:p>
        </w:tc>
        <w:tc>
          <w:tcPr/>
          <w:p>
            <w:pPr>
              <w:pStyle w:val="Compact"/>
              <w:jc w:val="center"/>
            </w:pPr>
            <w:r>
              <w:t xml:space="preserve">[B]</w:t>
            </w:r>
          </w:p>
        </w:tc>
      </w:tr>
      <w:tr>
        <w:tc>
          <w:tcPr/>
          <w:p>
            <w:pPr>
              <w:pStyle w:val="Compact"/>
              <w:jc w:val="center"/>
            </w:pPr>
            <w:r>
              <w:t xml:space="preserve">3</w:t>
            </w:r>
          </w:p>
        </w:tc>
        <w:tc>
          <w:tcPr/>
          <w:p>
            <w:pPr>
              <w:pStyle w:val="Compact"/>
            </w:pPr>
            <w:r>
              <w:t xml:space="preserve">In-Row CRAH (Zone 1)</w:t>
            </w:r>
          </w:p>
        </w:tc>
        <w:tc>
          <w:tcPr/>
          <w:p>
            <w:pPr>
              <w:pStyle w:val="Compact"/>
              <w:jc w:val="right"/>
            </w:pPr>
            <w:r>
              <w:t xml:space="preserve">24</w:t>
            </w:r>
          </w:p>
        </w:tc>
        <w:tc>
          <w:tcPr/>
          <w:p>
            <w:pPr>
              <w:pStyle w:val="Compact"/>
              <w:jc w:val="right"/>
            </w:pPr>
            <w:r>
              <w:t xml:space="preserve">12.000</w:t>
            </w:r>
          </w:p>
        </w:tc>
        <w:tc>
          <w:tcPr/>
          <w:p>
            <w:pPr>
              <w:pStyle w:val="Compact"/>
              <w:jc w:val="right"/>
            </w:pPr>
            <w:r>
              <w:t xml:space="preserve">288.000</w:t>
            </w:r>
          </w:p>
        </w:tc>
        <w:tc>
          <w:tcPr/>
          <w:p>
            <w:pPr>
              <w:pStyle w:val="Compact"/>
            </w:pPr>
            <w:r>
              <w:t xml:space="preserve">P1:12, P2:12</w:t>
            </w:r>
          </w:p>
        </w:tc>
        <w:tc>
          <w:tcPr/>
          <w:p>
            <w:pPr>
              <w:pStyle w:val="Compact"/>
              <w:jc w:val="center"/>
            </w:pPr>
            <w:r>
              <w:t xml:space="preserve">[B]</w:t>
            </w:r>
          </w:p>
        </w:tc>
      </w:tr>
      <w:tr>
        <w:tc>
          <w:tcPr/>
          <w:p>
            <w:pPr>
              <w:pStyle w:val="Compact"/>
              <w:jc w:val="center"/>
            </w:pPr>
            <w:r>
              <w:t xml:space="preserve">4</w:t>
            </w:r>
          </w:p>
        </w:tc>
        <w:tc>
          <w:tcPr/>
          <w:p>
            <w:pPr>
              <w:pStyle w:val="Compact"/>
            </w:pPr>
            <w:r>
              <w:t xml:space="preserve">CDU 250 kW (Zone 2)</w:t>
            </w:r>
          </w:p>
        </w:tc>
        <w:tc>
          <w:tcPr/>
          <w:p>
            <w:pPr>
              <w:pStyle w:val="Compact"/>
              <w:jc w:val="right"/>
            </w:pPr>
            <w:r>
              <w:t xml:space="preserve">8</w:t>
            </w:r>
          </w:p>
        </w:tc>
        <w:tc>
          <w:tcPr/>
          <w:p>
            <w:pPr>
              <w:pStyle w:val="Compact"/>
              <w:jc w:val="right"/>
            </w:pPr>
            <w:r>
              <w:t xml:space="preserve">45.000</w:t>
            </w:r>
          </w:p>
        </w:tc>
        <w:tc>
          <w:tcPr/>
          <w:p>
            <w:pPr>
              <w:pStyle w:val="Compact"/>
              <w:jc w:val="right"/>
            </w:pPr>
            <w:r>
              <w:t xml:space="preserve">360.000</w:t>
            </w:r>
          </w:p>
        </w:tc>
        <w:tc>
          <w:tcPr/>
          <w:p>
            <w:pPr>
              <w:pStyle w:val="Compact"/>
            </w:pPr>
            <w:r>
              <w:t xml:space="preserve">P1:4, P2:4</w:t>
            </w:r>
          </w:p>
        </w:tc>
        <w:tc>
          <w:tcPr/>
          <w:p>
            <w:pPr>
              <w:pStyle w:val="Compact"/>
              <w:jc w:val="center"/>
            </w:pPr>
            <w:r>
              <w:t xml:space="preserve">[A]</w:t>
            </w:r>
          </w:p>
        </w:tc>
      </w:tr>
      <w:tr>
        <w:tc>
          <w:tcPr/>
          <w:p>
            <w:pPr>
              <w:pStyle w:val="Compact"/>
              <w:jc w:val="center"/>
            </w:pPr>
            <w:r>
              <w:t xml:space="preserve">5</w:t>
            </w:r>
          </w:p>
        </w:tc>
        <w:tc>
          <w:tcPr/>
          <w:p>
            <w:pPr>
              <w:pStyle w:val="Compact"/>
            </w:pPr>
            <w:r>
              <w:t xml:space="preserve">Rear-Door HEX</w:t>
            </w:r>
          </w:p>
        </w:tc>
        <w:tc>
          <w:tcPr/>
          <w:p>
            <w:pPr>
              <w:pStyle w:val="Compact"/>
              <w:jc w:val="right"/>
            </w:pPr>
            <w:r>
              <w:t xml:space="preserve">100</w:t>
            </w:r>
          </w:p>
        </w:tc>
        <w:tc>
          <w:tcPr/>
          <w:p>
            <w:pPr>
              <w:pStyle w:val="Compact"/>
              <w:jc w:val="right"/>
            </w:pPr>
            <w:r>
              <w:t xml:space="preserve">3.500</w:t>
            </w:r>
          </w:p>
        </w:tc>
        <w:tc>
          <w:tcPr/>
          <w:p>
            <w:pPr>
              <w:pStyle w:val="Compact"/>
              <w:jc w:val="right"/>
            </w:pPr>
            <w:r>
              <w:t xml:space="preserve">350.000</w:t>
            </w:r>
          </w:p>
        </w:tc>
        <w:tc>
          <w:tcPr/>
          <w:p>
            <w:pPr>
              <w:pStyle w:val="Compact"/>
            </w:pPr>
            <w:r>
              <w:t xml:space="preserve">P1:50, P2:50</w:t>
            </w:r>
          </w:p>
        </w:tc>
        <w:tc>
          <w:tcPr/>
          <w:p>
            <w:pPr>
              <w:pStyle w:val="Compact"/>
              <w:jc w:val="center"/>
            </w:pPr>
            <w:r>
              <w:t xml:space="preserve">[B]</w:t>
            </w:r>
          </w:p>
        </w:tc>
      </w:tr>
      <w:tr>
        <w:tc>
          <w:tcPr/>
          <w:p>
            <w:pPr>
              <w:pStyle w:val="Compact"/>
              <w:jc w:val="center"/>
            </w:pPr>
            <w:r>
              <w:t xml:space="preserve">6</w:t>
            </w:r>
          </w:p>
        </w:tc>
        <w:tc>
          <w:tcPr/>
          <w:p>
            <w:pPr>
              <w:pStyle w:val="Compact"/>
            </w:pPr>
            <w:r>
              <w:t xml:space="preserve">Chilled Water Piping</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180.000</w:t>
            </w:r>
          </w:p>
        </w:tc>
        <w:tc>
          <w:tcPr/>
          <w:p>
            <w:pPr>
              <w:pStyle w:val="Compact"/>
            </w:pPr>
            <w:r>
              <w:t xml:space="preserve">P1+P2</w:t>
            </w:r>
          </w:p>
        </w:tc>
        <w:tc>
          <w:tcPr/>
          <w:p>
            <w:pPr>
              <w:pStyle w:val="Compact"/>
              <w:jc w:val="center"/>
            </w:pPr>
            <w:r>
              <w:t xml:space="preserve">[A]</w:t>
            </w:r>
          </w:p>
        </w:tc>
      </w:tr>
      <w:tr>
        <w:tc>
          <w:tcPr/>
          <w:p>
            <w:pPr>
              <w:pStyle w:val="Compact"/>
              <w:jc w:val="center"/>
            </w:pPr>
            <w:r>
              <w:t xml:space="preserve">7</w:t>
            </w:r>
          </w:p>
        </w:tc>
        <w:tc>
          <w:tcPr/>
          <w:p>
            <w:pPr>
              <w:pStyle w:val="Compact"/>
            </w:pPr>
            <w:r>
              <w:t xml:space="preserve">Water Treatment System</w:t>
            </w:r>
          </w:p>
        </w:tc>
        <w:tc>
          <w:tcPr/>
          <w:p>
            <w:pPr>
              <w:pStyle w:val="Compact"/>
              <w:jc w:val="right"/>
            </w:pPr>
            <w:r>
              <w:t xml:space="preserve">1</w:t>
            </w:r>
          </w:p>
        </w:tc>
        <w:tc>
          <w:tcPr/>
          <w:p>
            <w:pPr>
              <w:pStyle w:val="Compact"/>
              <w:jc w:val="right"/>
            </w:pPr>
            <w:r>
              <w:t xml:space="preserve">35.000</w:t>
            </w:r>
          </w:p>
        </w:tc>
        <w:tc>
          <w:tcPr/>
          <w:p>
            <w:pPr>
              <w:pStyle w:val="Compact"/>
              <w:jc w:val="right"/>
            </w:pPr>
            <w:r>
              <w:t xml:space="preserve">35.000</w:t>
            </w:r>
          </w:p>
        </w:tc>
        <w:tc>
          <w:tcPr/>
          <w:p>
            <w:pPr>
              <w:pStyle w:val="Compact"/>
            </w:pPr>
            <w:r>
              <w:t xml:space="preserve">P1</w:t>
            </w:r>
          </w:p>
        </w:tc>
        <w:tc>
          <w:tcPr/>
          <w:p>
            <w:pPr>
              <w:pStyle w:val="Compact"/>
              <w:jc w:val="center"/>
            </w:pPr>
            <w:r>
              <w:t xml:space="preserve">[A]</w:t>
            </w:r>
          </w:p>
        </w:tc>
      </w:tr>
      <w:tr>
        <w:tc>
          <w:tcPr/>
          <w:p>
            <w:pPr>
              <w:pStyle w:val="Compact"/>
              <w:jc w:val="center"/>
            </w:pPr>
            <w:r>
              <w:t xml:space="preserve">8</w:t>
            </w:r>
          </w:p>
        </w:tc>
        <w:tc>
          <w:tcPr/>
          <w:p>
            <w:pPr>
              <w:pStyle w:val="Compact"/>
            </w:pPr>
            <w:r>
              <w:t xml:space="preserve">Free Cooling Economizer</w:t>
            </w:r>
          </w:p>
        </w:tc>
        <w:tc>
          <w:tcPr/>
          <w:p>
            <w:pPr>
              <w:pStyle w:val="Compact"/>
              <w:jc w:val="right"/>
            </w:pPr>
            <w:r>
              <w:t xml:space="preserve">1</w:t>
            </w:r>
          </w:p>
        </w:tc>
        <w:tc>
          <w:tcPr/>
          <w:p>
            <w:pPr>
              <w:pStyle w:val="Compact"/>
              <w:jc w:val="right"/>
            </w:pPr>
            <w:r>
              <w:t xml:space="preserve">40.000</w:t>
            </w:r>
          </w:p>
        </w:tc>
        <w:tc>
          <w:tcPr/>
          <w:p>
            <w:pPr>
              <w:pStyle w:val="Compact"/>
              <w:jc w:val="right"/>
            </w:pPr>
            <w:r>
              <w:t xml:space="preserve">40.000</w:t>
            </w:r>
          </w:p>
        </w:tc>
        <w:tc>
          <w:tcPr/>
          <w:p>
            <w:pPr>
              <w:pStyle w:val="Compact"/>
            </w:pPr>
            <w:r>
              <w:t xml:space="preserve">P1</w:t>
            </w:r>
          </w:p>
        </w:tc>
        <w:tc>
          <w:tcPr/>
          <w:p>
            <w:pPr>
              <w:pStyle w:val="Compact"/>
              <w:jc w:val="center"/>
            </w:pPr>
            <w:r>
              <w:t xml:space="preserve">[A]</w:t>
            </w:r>
          </w:p>
        </w:tc>
      </w:tr>
      <w:tr>
        <w:tc>
          <w:tcPr/>
          <w:p>
            <w:pPr>
              <w:pStyle w:val="Compact"/>
              <w:jc w:val="center"/>
            </w:pPr>
            <w:r>
              <w:t xml:space="preserve">9</w:t>
            </w:r>
          </w:p>
        </w:tc>
        <w:tc>
          <w:tcPr/>
          <w:p>
            <w:pPr>
              <w:pStyle w:val="Compact"/>
            </w:pPr>
            <w:r>
              <w:t xml:space="preserve">Leak Detection System</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25.000</w:t>
            </w:r>
          </w:p>
        </w:tc>
        <w:tc>
          <w:tcPr/>
          <w:p>
            <w:pPr>
              <w:pStyle w:val="Compact"/>
            </w:pPr>
            <w:r>
              <w:t xml:space="preserve">P1</w:t>
            </w:r>
          </w:p>
        </w:tc>
        <w:tc>
          <w:tcPr/>
          <w:p>
            <w:pPr>
              <w:pStyle w:val="Compact"/>
              <w:jc w:val="center"/>
            </w:pPr>
            <w:r>
              <w:t xml:space="preserve">[A]</w:t>
            </w:r>
          </w:p>
        </w:tc>
      </w:tr>
      <w:tr>
        <w:tc>
          <w:tcPr/>
          <w:p>
            <w:pPr>
              <w:pStyle w:val="Compact"/>
            </w:pPr>
          </w:p>
        </w:tc>
        <w:tc>
          <w:tcPr/>
          <w:p>
            <w:pPr>
              <w:pStyle w:val="Compact"/>
            </w:pPr>
            <w:r>
              <w:rPr>
                <w:b/>
                <w:bCs/>
              </w:rPr>
              <w:t xml:space="preserve">SUBTOTAL COOLING</w:t>
            </w:r>
          </w:p>
        </w:tc>
        <w:tc>
          <w:tcPr/>
          <w:p>
            <w:pPr>
              <w:pStyle w:val="Compact"/>
            </w:pPr>
          </w:p>
        </w:tc>
        <w:tc>
          <w:tcPr/>
          <w:p>
            <w:pPr>
              <w:pStyle w:val="Compact"/>
            </w:pPr>
          </w:p>
        </w:tc>
        <w:tc>
          <w:tcPr/>
          <w:p>
            <w:pPr>
              <w:pStyle w:val="Compact"/>
              <w:jc w:val="right"/>
            </w:pPr>
            <w:r>
              <w:rPr>
                <w:b/>
                <w:bCs/>
              </w:rPr>
              <w:t xml:space="preserve">1.758.000</w:t>
            </w:r>
          </w:p>
        </w:tc>
        <w:tc>
          <w:tcPr/>
          <w:p>
            <w:pPr>
              <w:pStyle w:val="Compact"/>
            </w:pPr>
          </w:p>
        </w:tc>
        <w:tc>
          <w:tcPr/>
          <w:p>
            <w:pPr>
              <w:pStyle w:val="Compact"/>
            </w:pPr>
          </w:p>
        </w:tc>
      </w:tr>
    </w:tbl>
    <w:bookmarkEnd w:id="699"/>
    <w:bookmarkStart w:id="700" w:name="l.7.3.-hệ-thống-hvac-cnc-smt"/>
    <w:p>
      <w:pPr>
        <w:pStyle w:val="Heading3"/>
      </w:pPr>
      <w:r>
        <w:rPr>
          <w:rStyle w:val="SectionNumber"/>
        </w:rPr>
        <w:t xml:space="preserve">28.7.3</w:t>
      </w:r>
      <w:r>
        <w:tab/>
      </w:r>
      <w:r>
        <w:t xml:space="preserve">L.7.3. Hệ thống HVAC (CNC + SMT)</w:t>
      </w:r>
    </w:p>
    <w:tbl>
      <w:tblPr>
        <w:tblStyle w:val="Table"/>
        <w:tblW w:type="pct" w:w="5000"/>
        <w:tblLayout w:type="fixed"/>
        <w:tblLook w:firstRow="1" w:lastRow="0" w:firstColumn="0" w:lastColumn="0" w:noHBand="0" w:noVBand="0" w:val="0020"/>
      </w:tblPr>
      <w:tblGrid>
        <w:gridCol w:w="286"/>
        <w:gridCol w:w="3244"/>
        <w:gridCol w:w="477"/>
        <w:gridCol w:w="858"/>
        <w:gridCol w:w="1622"/>
        <w:gridCol w:w="954"/>
        <w:gridCol w:w="477"/>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SL</w:t>
            </w:r>
          </w:p>
        </w:tc>
        <w:tc>
          <w:tcPr/>
          <w:p>
            <w:pPr>
              <w:pStyle w:val="Compact"/>
              <w:jc w:val="right"/>
            </w:pPr>
            <w:r>
              <w:t xml:space="preserve">ĐG (USD)</w:t>
            </w:r>
          </w:p>
        </w:tc>
        <w:tc>
          <w:tcPr/>
          <w:p>
            <w:pPr>
              <w:pStyle w:val="Compact"/>
              <w:jc w:val="right"/>
            </w:pPr>
            <w:r>
              <w:t xml:space="preserve">Tổng (USD)</w:t>
            </w:r>
          </w:p>
        </w:tc>
        <w:tc>
          <w:tcPr/>
          <w:p>
            <w:pPr>
              <w:pStyle w:val="Compact"/>
            </w:pPr>
            <w:r>
              <w:t xml:space="preserve">Phase</w:t>
            </w:r>
          </w:p>
        </w:tc>
        <w:tc>
          <w:tcPr/>
          <w:p>
            <w:pPr>
              <w:pStyle w:val="Compact"/>
              <w:jc w:val="center"/>
            </w:pPr>
            <w:r>
              <w:t xml:space="preserve">Nhãn</w:t>
            </w:r>
          </w:p>
        </w:tc>
      </w:tr>
      <w:tr>
        <w:tc>
          <w:tcPr/>
          <w:p>
            <w:pPr>
              <w:pStyle w:val="Compact"/>
              <w:jc w:val="center"/>
            </w:pPr>
            <w:r>
              <w:t xml:space="preserve">1</w:t>
            </w:r>
          </w:p>
        </w:tc>
        <w:tc>
          <w:tcPr/>
          <w:p>
            <w:pPr>
              <w:pStyle w:val="Compact"/>
            </w:pPr>
            <w:r>
              <w:t xml:space="preserve">LEV System CNC</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120.000</w:t>
            </w:r>
          </w:p>
        </w:tc>
        <w:tc>
          <w:tcPr/>
          <w:p>
            <w:pPr>
              <w:pStyle w:val="Compact"/>
            </w:pPr>
            <w:r>
              <w:t xml:space="preserve">P1+P2</w:t>
            </w:r>
          </w:p>
        </w:tc>
        <w:tc>
          <w:tcPr/>
          <w:p>
            <w:pPr>
              <w:pStyle w:val="Compact"/>
              <w:jc w:val="center"/>
            </w:pPr>
            <w:r>
              <w:t xml:space="preserve">[A]</w:t>
            </w:r>
          </w:p>
        </w:tc>
      </w:tr>
      <w:tr>
        <w:tc>
          <w:tcPr/>
          <w:p>
            <w:pPr>
              <w:pStyle w:val="Compact"/>
              <w:jc w:val="center"/>
            </w:pPr>
            <w:r>
              <w:t xml:space="preserve">2</w:t>
            </w:r>
          </w:p>
        </w:tc>
        <w:tc>
          <w:tcPr/>
          <w:p>
            <w:pPr>
              <w:pStyle w:val="Compact"/>
            </w:pPr>
            <w:r>
              <w:t xml:space="preserve">AHU Make-up Air CNC</w:t>
            </w:r>
          </w:p>
        </w:tc>
        <w:tc>
          <w:tcPr/>
          <w:p>
            <w:pPr>
              <w:pStyle w:val="Compact"/>
              <w:jc w:val="right"/>
            </w:pPr>
            <w:r>
              <w:t xml:space="preserve">1</w:t>
            </w:r>
          </w:p>
        </w:tc>
        <w:tc>
          <w:tcPr/>
          <w:p>
            <w:pPr>
              <w:pStyle w:val="Compact"/>
              <w:jc w:val="right"/>
            </w:pPr>
            <w:r>
              <w:t xml:space="preserve">45.000</w:t>
            </w:r>
          </w:p>
        </w:tc>
        <w:tc>
          <w:tcPr/>
          <w:p>
            <w:pPr>
              <w:pStyle w:val="Compact"/>
              <w:jc w:val="right"/>
            </w:pPr>
            <w:r>
              <w:t xml:space="preserve">45.000</w:t>
            </w:r>
          </w:p>
        </w:tc>
        <w:tc>
          <w:tcPr/>
          <w:p>
            <w:pPr>
              <w:pStyle w:val="Compact"/>
            </w:pPr>
            <w:r>
              <w:t xml:space="preserve">P1</w:t>
            </w:r>
          </w:p>
        </w:tc>
        <w:tc>
          <w:tcPr/>
          <w:p>
            <w:pPr>
              <w:pStyle w:val="Compact"/>
              <w:jc w:val="center"/>
            </w:pPr>
            <w:r>
              <w:t xml:space="preserve">[A]</w:t>
            </w:r>
          </w:p>
        </w:tc>
      </w:tr>
      <w:tr>
        <w:tc>
          <w:tcPr/>
          <w:p>
            <w:pPr>
              <w:pStyle w:val="Compact"/>
              <w:jc w:val="center"/>
            </w:pPr>
            <w:r>
              <w:t xml:space="preserve">3</w:t>
            </w:r>
          </w:p>
        </w:tc>
        <w:tc>
          <w:tcPr/>
          <w:p>
            <w:pPr>
              <w:pStyle w:val="Compact"/>
            </w:pPr>
            <w:r>
              <w:t xml:space="preserve">Split AC CNC (12 × 5TR)</w:t>
            </w:r>
          </w:p>
        </w:tc>
        <w:tc>
          <w:tcPr/>
          <w:p>
            <w:pPr>
              <w:pStyle w:val="Compact"/>
              <w:jc w:val="right"/>
            </w:pPr>
            <w:r>
              <w:t xml:space="preserve">12</w:t>
            </w:r>
          </w:p>
        </w:tc>
        <w:tc>
          <w:tcPr/>
          <w:p>
            <w:pPr>
              <w:pStyle w:val="Compact"/>
              <w:jc w:val="right"/>
            </w:pPr>
            <w:r>
              <w:t xml:space="preserve">5.000</w:t>
            </w:r>
          </w:p>
        </w:tc>
        <w:tc>
          <w:tcPr/>
          <w:p>
            <w:pPr>
              <w:pStyle w:val="Compact"/>
              <w:jc w:val="right"/>
            </w:pPr>
            <w:r>
              <w:t xml:space="preserve">60.000</w:t>
            </w:r>
          </w:p>
        </w:tc>
        <w:tc>
          <w:tcPr/>
          <w:p>
            <w:pPr>
              <w:pStyle w:val="Compact"/>
            </w:pPr>
            <w:r>
              <w:t xml:space="preserve">P1:8, P2:4</w:t>
            </w:r>
          </w:p>
        </w:tc>
        <w:tc>
          <w:tcPr/>
          <w:p>
            <w:pPr>
              <w:pStyle w:val="Compact"/>
              <w:jc w:val="center"/>
            </w:pPr>
            <w:r>
              <w:t xml:space="preserve">[A]</w:t>
            </w:r>
          </w:p>
        </w:tc>
      </w:tr>
      <w:tr>
        <w:tc>
          <w:tcPr/>
          <w:p>
            <w:pPr>
              <w:pStyle w:val="Compact"/>
              <w:jc w:val="center"/>
            </w:pPr>
            <w:r>
              <w:t xml:space="preserve">4</w:t>
            </w:r>
          </w:p>
        </w:tc>
        <w:tc>
          <w:tcPr/>
          <w:p>
            <w:pPr>
              <w:pStyle w:val="Compact"/>
            </w:pPr>
            <w:r>
              <w:t xml:space="preserve">Mist Collector (10 units)</w:t>
            </w:r>
          </w:p>
        </w:tc>
        <w:tc>
          <w:tcPr/>
          <w:p>
            <w:pPr>
              <w:pStyle w:val="Compact"/>
              <w:jc w:val="right"/>
            </w:pPr>
            <w:r>
              <w:t xml:space="preserve">10</w:t>
            </w:r>
          </w:p>
        </w:tc>
        <w:tc>
          <w:tcPr/>
          <w:p>
            <w:pPr>
              <w:pStyle w:val="Compact"/>
              <w:jc w:val="right"/>
            </w:pPr>
            <w:r>
              <w:t xml:space="preserve">4.500</w:t>
            </w:r>
          </w:p>
        </w:tc>
        <w:tc>
          <w:tcPr/>
          <w:p>
            <w:pPr>
              <w:pStyle w:val="Compact"/>
              <w:jc w:val="right"/>
            </w:pPr>
            <w:r>
              <w:t xml:space="preserve">45.000</w:t>
            </w:r>
          </w:p>
        </w:tc>
        <w:tc>
          <w:tcPr/>
          <w:p>
            <w:pPr>
              <w:pStyle w:val="Compact"/>
            </w:pPr>
            <w:r>
              <w:t xml:space="preserve">P1:6, P2:4</w:t>
            </w:r>
          </w:p>
        </w:tc>
        <w:tc>
          <w:tcPr/>
          <w:p>
            <w:pPr>
              <w:pStyle w:val="Compact"/>
              <w:jc w:val="center"/>
            </w:pPr>
            <w:r>
              <w:t xml:space="preserve">[A]</w:t>
            </w:r>
          </w:p>
        </w:tc>
      </w:tr>
      <w:tr>
        <w:tc>
          <w:tcPr/>
          <w:p>
            <w:pPr>
              <w:pStyle w:val="Compact"/>
              <w:jc w:val="center"/>
            </w:pPr>
            <w:r>
              <w:t xml:space="preserve">5</w:t>
            </w:r>
          </w:p>
        </w:tc>
        <w:tc>
          <w:tcPr/>
          <w:p>
            <w:pPr>
              <w:pStyle w:val="Compact"/>
            </w:pPr>
            <w:r>
              <w:t xml:space="preserve">Ducting CNC</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50.000</w:t>
            </w:r>
          </w:p>
        </w:tc>
        <w:tc>
          <w:tcPr/>
          <w:p>
            <w:pPr>
              <w:pStyle w:val="Compact"/>
            </w:pPr>
            <w:r>
              <w:t xml:space="preserve">P1+P2</w:t>
            </w:r>
          </w:p>
        </w:tc>
        <w:tc>
          <w:tcPr/>
          <w:p>
            <w:pPr>
              <w:pStyle w:val="Compact"/>
              <w:jc w:val="center"/>
            </w:pPr>
            <w:r>
              <w:t xml:space="preserve">[A]</w:t>
            </w:r>
          </w:p>
        </w:tc>
      </w:tr>
      <w:tr>
        <w:tc>
          <w:tcPr/>
          <w:p>
            <w:pPr>
              <w:pStyle w:val="Compact"/>
              <w:jc w:val="center"/>
            </w:pPr>
            <w:r>
              <w:t xml:space="preserve">6</w:t>
            </w:r>
          </w:p>
        </w:tc>
        <w:tc>
          <w:tcPr/>
          <w:p>
            <w:pPr>
              <w:pStyle w:val="Compact"/>
            </w:pPr>
            <w:r>
              <w:t xml:space="preserve">Clean Room ISO 7 (600 m²)</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350.000</w:t>
            </w:r>
          </w:p>
        </w:tc>
        <w:tc>
          <w:tcPr/>
          <w:p>
            <w:pPr>
              <w:pStyle w:val="Compact"/>
            </w:pPr>
            <w:r>
              <w:t xml:space="preserve">P1</w:t>
            </w:r>
          </w:p>
        </w:tc>
        <w:tc>
          <w:tcPr/>
          <w:p>
            <w:pPr>
              <w:pStyle w:val="Compact"/>
              <w:jc w:val="center"/>
            </w:pPr>
            <w:r>
              <w:t xml:space="preserve">[A]</w:t>
            </w:r>
          </w:p>
        </w:tc>
      </w:tr>
      <w:tr>
        <w:tc>
          <w:tcPr/>
          <w:p>
            <w:pPr>
              <w:pStyle w:val="Compact"/>
              <w:jc w:val="center"/>
            </w:pPr>
            <w:r>
              <w:t xml:space="preserve">7</w:t>
            </w:r>
          </w:p>
        </w:tc>
        <w:tc>
          <w:tcPr/>
          <w:p>
            <w:pPr>
              <w:pStyle w:val="Compact"/>
            </w:pPr>
            <w:r>
              <w:t xml:space="preserve">AHU Clean Room (2 × 25.000 m³/h)</w:t>
            </w:r>
          </w:p>
        </w:tc>
        <w:tc>
          <w:tcPr/>
          <w:p>
            <w:pPr>
              <w:pStyle w:val="Compact"/>
              <w:jc w:val="right"/>
            </w:pPr>
            <w:r>
              <w:t xml:space="preserve">2</w:t>
            </w:r>
          </w:p>
        </w:tc>
        <w:tc>
          <w:tcPr/>
          <w:p>
            <w:pPr>
              <w:pStyle w:val="Compact"/>
              <w:jc w:val="right"/>
            </w:pPr>
            <w:r>
              <w:t xml:space="preserve">35.000</w:t>
            </w:r>
          </w:p>
        </w:tc>
        <w:tc>
          <w:tcPr/>
          <w:p>
            <w:pPr>
              <w:pStyle w:val="Compact"/>
              <w:jc w:val="right"/>
            </w:pPr>
            <w:r>
              <w:t xml:space="preserve">70.000</w:t>
            </w:r>
          </w:p>
        </w:tc>
        <w:tc>
          <w:tcPr/>
          <w:p>
            <w:pPr>
              <w:pStyle w:val="Compact"/>
            </w:pPr>
            <w:r>
              <w:t xml:space="preserve">P1</w:t>
            </w:r>
          </w:p>
        </w:tc>
        <w:tc>
          <w:tcPr/>
          <w:p>
            <w:pPr>
              <w:pStyle w:val="Compact"/>
              <w:jc w:val="center"/>
            </w:pPr>
            <w:r>
              <w:t xml:space="preserve">[A]</w:t>
            </w:r>
          </w:p>
        </w:tc>
      </w:tr>
      <w:tr>
        <w:tc>
          <w:tcPr/>
          <w:p>
            <w:pPr>
              <w:pStyle w:val="Compact"/>
              <w:jc w:val="center"/>
            </w:pPr>
            <w:r>
              <w:t xml:space="preserve">8</w:t>
            </w:r>
          </w:p>
        </w:tc>
        <w:tc>
          <w:tcPr/>
          <w:p>
            <w:pPr>
              <w:pStyle w:val="Compact"/>
            </w:pPr>
            <w:r>
              <w:t xml:space="preserve">Air-cooled Chiller SMT</w:t>
            </w:r>
          </w:p>
        </w:tc>
        <w:tc>
          <w:tcPr/>
          <w:p>
            <w:pPr>
              <w:pStyle w:val="Compact"/>
              <w:jc w:val="right"/>
            </w:pPr>
            <w:r>
              <w:t xml:space="preserve">1</w:t>
            </w:r>
          </w:p>
        </w:tc>
        <w:tc>
          <w:tcPr/>
          <w:p>
            <w:pPr>
              <w:pStyle w:val="Compact"/>
              <w:jc w:val="right"/>
            </w:pPr>
            <w:r>
              <w:t xml:space="preserve">55.000</w:t>
            </w:r>
          </w:p>
        </w:tc>
        <w:tc>
          <w:tcPr/>
          <w:p>
            <w:pPr>
              <w:pStyle w:val="Compact"/>
              <w:jc w:val="right"/>
            </w:pPr>
            <w:r>
              <w:t xml:space="preserve">55.000</w:t>
            </w:r>
          </w:p>
        </w:tc>
        <w:tc>
          <w:tcPr/>
          <w:p>
            <w:pPr>
              <w:pStyle w:val="Compact"/>
            </w:pPr>
            <w:r>
              <w:t xml:space="preserve">P1</w:t>
            </w:r>
          </w:p>
        </w:tc>
        <w:tc>
          <w:tcPr/>
          <w:p>
            <w:pPr>
              <w:pStyle w:val="Compact"/>
              <w:jc w:val="center"/>
            </w:pPr>
            <w:r>
              <w:t xml:space="preserve">[A]</w:t>
            </w:r>
          </w:p>
        </w:tc>
      </w:tr>
      <w:tr>
        <w:tc>
          <w:tcPr/>
          <w:p>
            <w:pPr>
              <w:pStyle w:val="Compact"/>
              <w:jc w:val="center"/>
            </w:pPr>
            <w:r>
              <w:t xml:space="preserve">9</w:t>
            </w:r>
          </w:p>
        </w:tc>
        <w:tc>
          <w:tcPr/>
          <w:p>
            <w:pPr>
              <w:pStyle w:val="Compact"/>
            </w:pPr>
            <w:r>
              <w:t xml:space="preserve">Steam Humidifier</w:t>
            </w:r>
          </w:p>
        </w:tc>
        <w:tc>
          <w:tcPr/>
          <w:p>
            <w:pPr>
              <w:pStyle w:val="Compact"/>
              <w:jc w:val="right"/>
            </w:pPr>
            <w:r>
              <w:t xml:space="preserve">2</w:t>
            </w:r>
          </w:p>
        </w:tc>
        <w:tc>
          <w:tcPr/>
          <w:p>
            <w:pPr>
              <w:pStyle w:val="Compact"/>
              <w:jc w:val="right"/>
            </w:pPr>
            <w:r>
              <w:t xml:space="preserve">8.000</w:t>
            </w:r>
          </w:p>
        </w:tc>
        <w:tc>
          <w:tcPr/>
          <w:p>
            <w:pPr>
              <w:pStyle w:val="Compact"/>
              <w:jc w:val="right"/>
            </w:pPr>
            <w:r>
              <w:t xml:space="preserve">16.000</w:t>
            </w:r>
          </w:p>
        </w:tc>
        <w:tc>
          <w:tcPr/>
          <w:p>
            <w:pPr>
              <w:pStyle w:val="Compact"/>
            </w:pPr>
            <w:r>
              <w:t xml:space="preserve">P1</w:t>
            </w:r>
          </w:p>
        </w:tc>
        <w:tc>
          <w:tcPr/>
          <w:p>
            <w:pPr>
              <w:pStyle w:val="Compact"/>
              <w:jc w:val="center"/>
            </w:pPr>
            <w:r>
              <w:t xml:space="preserve">[A]</w:t>
            </w:r>
          </w:p>
        </w:tc>
      </w:tr>
      <w:tr>
        <w:tc>
          <w:tcPr/>
          <w:p>
            <w:pPr>
              <w:pStyle w:val="Compact"/>
              <w:jc w:val="center"/>
            </w:pPr>
            <w:r>
              <w:t xml:space="preserve">10</w:t>
            </w:r>
          </w:p>
        </w:tc>
        <w:tc>
          <w:tcPr/>
          <w:p>
            <w:pPr>
              <w:pStyle w:val="Compact"/>
            </w:pPr>
            <w:r>
              <w:t xml:space="preserve">Reflow LEV + Carbon</w:t>
            </w:r>
          </w:p>
        </w:tc>
        <w:tc>
          <w:tcPr/>
          <w:p>
            <w:pPr>
              <w:pStyle w:val="Compact"/>
              <w:jc w:val="right"/>
            </w:pPr>
            <w:r>
              <w:t xml:space="preserve">2</w:t>
            </w:r>
          </w:p>
        </w:tc>
        <w:tc>
          <w:tcPr/>
          <w:p>
            <w:pPr>
              <w:pStyle w:val="Compact"/>
              <w:jc w:val="right"/>
            </w:pPr>
            <w:r>
              <w:t xml:space="preserve">15.000</w:t>
            </w:r>
          </w:p>
        </w:tc>
        <w:tc>
          <w:tcPr/>
          <w:p>
            <w:pPr>
              <w:pStyle w:val="Compact"/>
              <w:jc w:val="right"/>
            </w:pPr>
            <w:r>
              <w:t xml:space="preserve">30.000</w:t>
            </w:r>
          </w:p>
        </w:tc>
        <w:tc>
          <w:tcPr/>
          <w:p>
            <w:pPr>
              <w:pStyle w:val="Compact"/>
            </w:pPr>
            <w:r>
              <w:t xml:space="preserve">P1:1, P2:1</w:t>
            </w:r>
          </w:p>
        </w:tc>
        <w:tc>
          <w:tcPr/>
          <w:p>
            <w:pPr>
              <w:pStyle w:val="Compact"/>
              <w:jc w:val="center"/>
            </w:pPr>
            <w:r>
              <w:t xml:space="preserve">[A]</w:t>
            </w:r>
          </w:p>
        </w:tc>
      </w:tr>
      <w:tr>
        <w:tc>
          <w:tcPr/>
          <w:p>
            <w:pPr>
              <w:pStyle w:val="Compact"/>
            </w:pPr>
          </w:p>
        </w:tc>
        <w:tc>
          <w:tcPr/>
          <w:p>
            <w:pPr>
              <w:pStyle w:val="Compact"/>
            </w:pPr>
            <w:r>
              <w:rPr>
                <w:b/>
                <w:bCs/>
              </w:rPr>
              <w:t xml:space="preserve">SUBTOTAL HVAC</w:t>
            </w:r>
          </w:p>
        </w:tc>
        <w:tc>
          <w:tcPr/>
          <w:p>
            <w:pPr>
              <w:pStyle w:val="Compact"/>
            </w:pPr>
          </w:p>
        </w:tc>
        <w:tc>
          <w:tcPr/>
          <w:p>
            <w:pPr>
              <w:pStyle w:val="Compact"/>
            </w:pPr>
          </w:p>
        </w:tc>
        <w:tc>
          <w:tcPr/>
          <w:p>
            <w:pPr>
              <w:pStyle w:val="Compact"/>
              <w:jc w:val="right"/>
            </w:pPr>
            <w:r>
              <w:rPr>
                <w:b/>
                <w:bCs/>
              </w:rPr>
              <w:t xml:space="preserve">841.000</w:t>
            </w:r>
          </w:p>
        </w:tc>
        <w:tc>
          <w:tcPr/>
          <w:p>
            <w:pPr>
              <w:pStyle w:val="Compact"/>
            </w:pPr>
          </w:p>
        </w:tc>
        <w:tc>
          <w:tcPr/>
          <w:p>
            <w:pPr>
              <w:pStyle w:val="Compact"/>
            </w:pPr>
          </w:p>
        </w:tc>
      </w:tr>
    </w:tbl>
    <w:bookmarkEnd w:id="700"/>
    <w:bookmarkStart w:id="701" w:name="l.7.4.-hệ-thống-cnc-chuyên-dụng"/>
    <w:p>
      <w:pPr>
        <w:pStyle w:val="Heading3"/>
      </w:pPr>
      <w:r>
        <w:rPr>
          <w:rStyle w:val="SectionNumber"/>
        </w:rPr>
        <w:t xml:space="preserve">28.7.4</w:t>
      </w:r>
      <w:r>
        <w:tab/>
      </w:r>
      <w:r>
        <w:t xml:space="preserve">L.7.4. Hệ thống CNC Chuyên dụng</w:t>
      </w:r>
    </w:p>
    <w:tbl>
      <w:tblPr>
        <w:tblStyle w:val="Table"/>
        <w:tblW w:type="pct" w:w="5000"/>
        <w:tblLayout w:type="fixed"/>
        <w:tblLook w:firstRow="1" w:lastRow="0" w:firstColumn="0" w:lastColumn="0" w:noHBand="0" w:noVBand="0" w:val="0020"/>
      </w:tblPr>
      <w:tblGrid>
        <w:gridCol w:w="339"/>
        <w:gridCol w:w="3281"/>
        <w:gridCol w:w="565"/>
        <w:gridCol w:w="1018"/>
        <w:gridCol w:w="2149"/>
        <w:gridCol w:w="565"/>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SL</w:t>
            </w:r>
          </w:p>
        </w:tc>
        <w:tc>
          <w:tcPr/>
          <w:p>
            <w:pPr>
              <w:pStyle w:val="Compact"/>
              <w:jc w:val="right"/>
            </w:pPr>
            <w:r>
              <w:t xml:space="preserve">ĐG (USD)</w:t>
            </w:r>
          </w:p>
        </w:tc>
        <w:tc>
          <w:tcPr/>
          <w:p>
            <w:pPr>
              <w:pStyle w:val="Compact"/>
              <w:jc w:val="right"/>
            </w:pPr>
            <w:r>
              <w:t xml:space="preserve">Tổng (USD)</w:t>
            </w:r>
          </w:p>
        </w:tc>
        <w:tc>
          <w:tcPr/>
          <w:p>
            <w:pPr>
              <w:pStyle w:val="Compact"/>
              <w:jc w:val="center"/>
            </w:pPr>
            <w:r>
              <w:t xml:space="preserve">Nhãn</w:t>
            </w:r>
          </w:p>
        </w:tc>
      </w:tr>
      <w:tr>
        <w:tc>
          <w:tcPr/>
          <w:p>
            <w:pPr>
              <w:pStyle w:val="Compact"/>
              <w:jc w:val="center"/>
            </w:pPr>
            <w:r>
              <w:t xml:space="preserve">1</w:t>
            </w:r>
          </w:p>
        </w:tc>
        <w:tc>
          <w:tcPr/>
          <w:p>
            <w:pPr>
              <w:pStyle w:val="Compact"/>
            </w:pPr>
            <w:r>
              <w:t xml:space="preserve">Vibration Isolation (25 sets)</w:t>
            </w:r>
          </w:p>
        </w:tc>
        <w:tc>
          <w:tcPr/>
          <w:p>
            <w:pPr>
              <w:pStyle w:val="Compact"/>
              <w:jc w:val="right"/>
            </w:pPr>
            <w:r>
              <w:t xml:space="preserve">25</w:t>
            </w:r>
          </w:p>
        </w:tc>
        <w:tc>
          <w:tcPr/>
          <w:p>
            <w:pPr>
              <w:pStyle w:val="Compact"/>
              <w:jc w:val="right"/>
            </w:pPr>
            <w:r>
              <w:t xml:space="preserve">15.000</w:t>
            </w:r>
          </w:p>
        </w:tc>
        <w:tc>
          <w:tcPr/>
          <w:p>
            <w:pPr>
              <w:pStyle w:val="Compact"/>
              <w:jc w:val="right"/>
            </w:pPr>
            <w:r>
              <w:t xml:space="preserve">375.000</w:t>
            </w:r>
          </w:p>
        </w:tc>
        <w:tc>
          <w:tcPr/>
          <w:p>
            <w:pPr>
              <w:pStyle w:val="Compact"/>
              <w:jc w:val="center"/>
            </w:pPr>
            <w:r>
              <w:t xml:space="preserve">[B]</w:t>
            </w:r>
          </w:p>
        </w:tc>
      </w:tr>
      <w:tr>
        <w:tc>
          <w:tcPr/>
          <w:p>
            <w:pPr>
              <w:pStyle w:val="Compact"/>
              <w:jc w:val="center"/>
            </w:pPr>
            <w:r>
              <w:t xml:space="preserve">2</w:t>
            </w:r>
          </w:p>
        </w:tc>
        <w:tc>
          <w:tcPr/>
          <w:p>
            <w:pPr>
              <w:pStyle w:val="Compact"/>
            </w:pPr>
            <w:r>
              <w:t xml:space="preserve">Isolation Trench (60m)</w:t>
            </w:r>
          </w:p>
        </w:tc>
        <w:tc>
          <w:tcPr/>
          <w:p>
            <w:pPr>
              <w:pStyle w:val="Compact"/>
              <w:jc w:val="right"/>
            </w:pPr>
            <w:r>
              <w:t xml:space="preserve">1</w:t>
            </w:r>
          </w:p>
        </w:tc>
        <w:tc>
          <w:tcPr/>
          <w:p>
            <w:pPr>
              <w:pStyle w:val="Compact"/>
              <w:jc w:val="right"/>
            </w:pPr>
            <w:r>
              <w:t xml:space="preserve">120.000</w:t>
            </w:r>
          </w:p>
        </w:tc>
        <w:tc>
          <w:tcPr/>
          <w:p>
            <w:pPr>
              <w:pStyle w:val="Compact"/>
              <w:jc w:val="right"/>
            </w:pPr>
            <w:r>
              <w:t xml:space="preserve">120.000</w:t>
            </w:r>
          </w:p>
        </w:tc>
        <w:tc>
          <w:tcPr/>
          <w:p>
            <w:pPr>
              <w:pStyle w:val="Compact"/>
              <w:jc w:val="center"/>
            </w:pPr>
            <w:r>
              <w:t xml:space="preserve">[A]</w:t>
            </w:r>
          </w:p>
        </w:tc>
      </w:tr>
      <w:tr>
        <w:tc>
          <w:tcPr/>
          <w:p>
            <w:pPr>
              <w:pStyle w:val="Compact"/>
              <w:jc w:val="center"/>
            </w:pPr>
            <w:r>
              <w:t xml:space="preserve">3</w:t>
            </w:r>
          </w:p>
        </w:tc>
        <w:tc>
          <w:tcPr/>
          <w:p>
            <w:pPr>
              <w:pStyle w:val="Compact"/>
            </w:pPr>
            <w:r>
              <w:t xml:space="preserve">Vibration Sensors</w:t>
            </w:r>
          </w:p>
        </w:tc>
        <w:tc>
          <w:tcPr/>
          <w:p>
            <w:pPr>
              <w:pStyle w:val="Compact"/>
              <w:jc w:val="right"/>
            </w:pPr>
            <w:r>
              <w:t xml:space="preserve">3</w:t>
            </w:r>
          </w:p>
        </w:tc>
        <w:tc>
          <w:tcPr/>
          <w:p>
            <w:pPr>
              <w:pStyle w:val="Compact"/>
              <w:jc w:val="right"/>
            </w:pPr>
            <w:r>
              <w:t xml:space="preserve">5.000</w:t>
            </w:r>
          </w:p>
        </w:tc>
        <w:tc>
          <w:tcPr/>
          <w:p>
            <w:pPr>
              <w:pStyle w:val="Compact"/>
              <w:jc w:val="right"/>
            </w:pPr>
            <w:r>
              <w:t xml:space="preserve">15.000</w:t>
            </w:r>
          </w:p>
        </w:tc>
        <w:tc>
          <w:tcPr/>
          <w:p>
            <w:pPr>
              <w:pStyle w:val="Compact"/>
              <w:jc w:val="center"/>
            </w:pPr>
            <w:r>
              <w:t xml:space="preserve">[A]</w:t>
            </w:r>
          </w:p>
        </w:tc>
      </w:tr>
      <w:tr>
        <w:tc>
          <w:tcPr/>
          <w:p>
            <w:pPr>
              <w:pStyle w:val="Compact"/>
              <w:jc w:val="center"/>
            </w:pPr>
            <w:r>
              <w:t xml:space="preserve">4</w:t>
            </w:r>
          </w:p>
        </w:tc>
        <w:tc>
          <w:tcPr/>
          <w:p>
            <w:pPr>
              <w:pStyle w:val="Compact"/>
            </w:pPr>
            <w:r>
              <w:t xml:space="preserve">Chip Conveyor Underground</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85.000</w:t>
            </w:r>
          </w:p>
        </w:tc>
        <w:tc>
          <w:tcPr/>
          <w:p>
            <w:pPr>
              <w:pStyle w:val="Compact"/>
              <w:jc w:val="center"/>
            </w:pPr>
            <w:r>
              <w:t xml:space="preserve">[A]</w:t>
            </w:r>
          </w:p>
        </w:tc>
      </w:tr>
      <w:tr>
        <w:tc>
          <w:tcPr/>
          <w:p>
            <w:pPr>
              <w:pStyle w:val="Compact"/>
              <w:jc w:val="center"/>
            </w:pPr>
            <w:r>
              <w:t xml:space="preserve">5</w:t>
            </w:r>
          </w:p>
        </w:tc>
        <w:tc>
          <w:tcPr/>
          <w:p>
            <w:pPr>
              <w:pStyle w:val="Compact"/>
            </w:pPr>
            <w:r>
              <w:t xml:space="preserve">Compressed Air System</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195.000</w:t>
            </w:r>
          </w:p>
        </w:tc>
        <w:tc>
          <w:tcPr/>
          <w:p>
            <w:pPr>
              <w:pStyle w:val="Compact"/>
              <w:jc w:val="center"/>
            </w:pPr>
            <w:r>
              <w:t xml:space="preserve">[A]</w:t>
            </w:r>
          </w:p>
        </w:tc>
      </w:tr>
      <w:tr>
        <w:tc>
          <w:tcPr/>
          <w:p>
            <w:pPr>
              <w:pStyle w:val="Compact"/>
              <w:jc w:val="center"/>
            </w:pPr>
            <w:r>
              <w:t xml:space="preserve">6</w:t>
            </w:r>
          </w:p>
        </w:tc>
        <w:tc>
          <w:tcPr/>
          <w:p>
            <w:pPr>
              <w:pStyle w:val="Compact"/>
            </w:pPr>
            <w:r>
              <w:t xml:space="preserve">Central Coolant System</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65.000</w:t>
            </w:r>
          </w:p>
        </w:tc>
        <w:tc>
          <w:tcPr/>
          <w:p>
            <w:pPr>
              <w:pStyle w:val="Compact"/>
              <w:jc w:val="center"/>
            </w:pPr>
            <w:r>
              <w:t xml:space="preserve">[A]</w:t>
            </w:r>
          </w:p>
        </w:tc>
      </w:tr>
      <w:tr>
        <w:tc>
          <w:tcPr/>
          <w:p>
            <w:pPr>
              <w:pStyle w:val="Compact"/>
              <w:jc w:val="center"/>
            </w:pPr>
            <w:r>
              <w:t xml:space="preserve">7</w:t>
            </w:r>
          </w:p>
        </w:tc>
        <w:tc>
          <w:tcPr/>
          <w:p>
            <w:pPr>
              <w:pStyle w:val="Compact"/>
            </w:pPr>
            <w:r>
              <w:t xml:space="preserve">Overhead Crane 5T × 50m</w:t>
            </w:r>
          </w:p>
        </w:tc>
        <w:tc>
          <w:tcPr/>
          <w:p>
            <w:pPr>
              <w:pStyle w:val="Compact"/>
              <w:jc w:val="right"/>
            </w:pPr>
            <w:r>
              <w:t xml:space="preserve">1</w:t>
            </w:r>
          </w:p>
        </w:tc>
        <w:tc>
          <w:tcPr/>
          <w:p>
            <w:pPr>
              <w:pStyle w:val="Compact"/>
              <w:jc w:val="right"/>
            </w:pPr>
            <w:r>
              <w:t xml:space="preserve">95.000</w:t>
            </w:r>
          </w:p>
        </w:tc>
        <w:tc>
          <w:tcPr/>
          <w:p>
            <w:pPr>
              <w:pStyle w:val="Compact"/>
              <w:jc w:val="right"/>
            </w:pPr>
            <w:r>
              <w:t xml:space="preserve">95.000</w:t>
            </w:r>
          </w:p>
        </w:tc>
        <w:tc>
          <w:tcPr/>
          <w:p>
            <w:pPr>
              <w:pStyle w:val="Compact"/>
              <w:jc w:val="center"/>
            </w:pPr>
            <w:r>
              <w:t xml:space="preserve">[B]</w:t>
            </w:r>
          </w:p>
        </w:tc>
      </w:tr>
      <w:tr>
        <w:tc>
          <w:tcPr/>
          <w:p>
            <w:pPr>
              <w:pStyle w:val="Compact"/>
              <w:jc w:val="center"/>
            </w:pPr>
            <w:r>
              <w:t xml:space="preserve">8</w:t>
            </w:r>
          </w:p>
        </w:tc>
        <w:tc>
          <w:tcPr/>
          <w:p>
            <w:pPr>
              <w:pStyle w:val="Compact"/>
            </w:pPr>
            <w:r>
              <w:t xml:space="preserve">CMM Room</w:t>
            </w:r>
          </w:p>
        </w:tc>
        <w:tc>
          <w:tcPr/>
          <w:p>
            <w:pPr>
              <w:pStyle w:val="Compact"/>
              <w:jc w:val="right"/>
            </w:pPr>
            <w:r>
              <w:t xml:space="preserve">1 lot</w:t>
            </w:r>
          </w:p>
        </w:tc>
        <w:tc>
          <w:tcPr/>
          <w:p>
            <w:pPr>
              <w:pStyle w:val="Compact"/>
              <w:jc w:val="right"/>
            </w:pPr>
            <w:r>
              <w:t xml:space="preserve">—</w:t>
            </w:r>
          </w:p>
        </w:tc>
        <w:tc>
          <w:tcPr/>
          <w:p>
            <w:pPr>
              <w:pStyle w:val="Compact"/>
              <w:jc w:val="right"/>
            </w:pPr>
            <w:r>
              <w:t xml:space="preserve">180.000</w:t>
            </w:r>
          </w:p>
        </w:tc>
        <w:tc>
          <w:tcPr/>
          <w:p>
            <w:pPr>
              <w:pStyle w:val="Compact"/>
              <w:jc w:val="center"/>
            </w:pPr>
            <w:r>
              <w:t xml:space="preserve">[A]</w:t>
            </w:r>
          </w:p>
        </w:tc>
      </w:tr>
      <w:tr>
        <w:tc>
          <w:tcPr/>
          <w:p>
            <w:pPr>
              <w:pStyle w:val="Compact"/>
            </w:pPr>
          </w:p>
        </w:tc>
        <w:tc>
          <w:tcPr/>
          <w:p>
            <w:pPr>
              <w:pStyle w:val="Compact"/>
            </w:pPr>
            <w:r>
              <w:rPr>
                <w:b/>
                <w:bCs/>
              </w:rPr>
              <w:t xml:space="preserve">SUBTOTAL CNC</w:t>
            </w:r>
          </w:p>
        </w:tc>
        <w:tc>
          <w:tcPr/>
          <w:p>
            <w:pPr>
              <w:pStyle w:val="Compact"/>
            </w:pPr>
          </w:p>
        </w:tc>
        <w:tc>
          <w:tcPr/>
          <w:p>
            <w:pPr>
              <w:pStyle w:val="Compact"/>
            </w:pPr>
          </w:p>
        </w:tc>
        <w:tc>
          <w:tcPr/>
          <w:p>
            <w:pPr>
              <w:pStyle w:val="Compact"/>
              <w:jc w:val="right"/>
            </w:pPr>
            <w:r>
              <w:rPr>
                <w:b/>
                <w:bCs/>
              </w:rPr>
              <w:t xml:space="preserve">1.130.000</w:t>
            </w:r>
          </w:p>
        </w:tc>
        <w:tc>
          <w:tcPr/>
          <w:p>
            <w:pPr>
              <w:pStyle w:val="Compact"/>
            </w:pPr>
          </w:p>
        </w:tc>
      </w:tr>
    </w:tbl>
    <w:bookmarkEnd w:id="701"/>
    <w:bookmarkStart w:id="702" w:name="l.7.5.-hệ-thống-nước"/>
    <w:p>
      <w:pPr>
        <w:pStyle w:val="Heading3"/>
      </w:pPr>
      <w:r>
        <w:rPr>
          <w:rStyle w:val="SectionNumber"/>
        </w:rPr>
        <w:t xml:space="preserve">28.7.5</w:t>
      </w:r>
      <w:r>
        <w:tab/>
      </w:r>
      <w:r>
        <w:t xml:space="preserve">L.7.5. Hệ thống Nước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Tổng (USD)</w:t>
            </w:r>
          </w:p>
        </w:tc>
        <w:tc>
          <w:tcPr/>
          <w:p>
            <w:pPr>
              <w:pStyle w:val="Compact"/>
              <w:jc w:val="center"/>
            </w:pPr>
            <w:r>
              <w:t xml:space="preserve">Nhãn</w:t>
            </w:r>
          </w:p>
        </w:tc>
      </w:tr>
      <w:tr>
        <w:tc>
          <w:tcPr/>
          <w:p>
            <w:pPr>
              <w:pStyle w:val="Compact"/>
              <w:jc w:val="center"/>
            </w:pPr>
            <w:r>
              <w:t xml:space="preserve">1</w:t>
            </w:r>
          </w:p>
        </w:tc>
        <w:tc>
          <w:tcPr/>
          <w:p>
            <w:pPr>
              <w:pStyle w:val="Compact"/>
            </w:pPr>
            <w:r>
              <w:t xml:space="preserve">Bể nước sạch 100 m³</w:t>
            </w:r>
          </w:p>
        </w:tc>
        <w:tc>
          <w:tcPr/>
          <w:p>
            <w:pPr>
              <w:pStyle w:val="Compact"/>
              <w:jc w:val="right"/>
            </w:pPr>
            <w:r>
              <w:t xml:space="preserve">25.000</w:t>
            </w:r>
          </w:p>
        </w:tc>
        <w:tc>
          <w:tcPr/>
          <w:p>
            <w:pPr>
              <w:pStyle w:val="Compact"/>
              <w:jc w:val="center"/>
            </w:pPr>
            <w:r>
              <w:t xml:space="preserve">[A]</w:t>
            </w:r>
          </w:p>
        </w:tc>
      </w:tr>
      <w:tr>
        <w:tc>
          <w:tcPr/>
          <w:p>
            <w:pPr>
              <w:pStyle w:val="Compact"/>
              <w:jc w:val="center"/>
            </w:pPr>
            <w:r>
              <w:t xml:space="preserve">2</w:t>
            </w:r>
          </w:p>
        </w:tc>
        <w:tc>
          <w:tcPr/>
          <w:p>
            <w:pPr>
              <w:pStyle w:val="Compact"/>
            </w:pPr>
            <w:r>
              <w:t xml:space="preserve">Bơm tăng áp (3 bơm)</w:t>
            </w:r>
          </w:p>
        </w:tc>
        <w:tc>
          <w:tcPr/>
          <w:p>
            <w:pPr>
              <w:pStyle w:val="Compact"/>
              <w:jc w:val="right"/>
            </w:pPr>
            <w:r>
              <w:t xml:space="preserve">10.500</w:t>
            </w:r>
          </w:p>
        </w:tc>
        <w:tc>
          <w:tcPr/>
          <w:p>
            <w:pPr>
              <w:pStyle w:val="Compact"/>
              <w:jc w:val="center"/>
            </w:pPr>
            <w:r>
              <w:t xml:space="preserve">[A]</w:t>
            </w:r>
          </w:p>
        </w:tc>
      </w:tr>
      <w:tr>
        <w:tc>
          <w:tcPr/>
          <w:p>
            <w:pPr>
              <w:pStyle w:val="Compact"/>
              <w:jc w:val="center"/>
            </w:pPr>
            <w:r>
              <w:t xml:space="preserve">3</w:t>
            </w:r>
          </w:p>
        </w:tc>
        <w:tc>
          <w:tcPr/>
          <w:p>
            <w:pPr>
              <w:pStyle w:val="Compact"/>
            </w:pPr>
            <w:r>
              <w:t xml:space="preserve">Đường ống cấp nước</w:t>
            </w:r>
          </w:p>
        </w:tc>
        <w:tc>
          <w:tcPr/>
          <w:p>
            <w:pPr>
              <w:pStyle w:val="Compact"/>
              <w:jc w:val="right"/>
            </w:pPr>
            <w:r>
              <w:t xml:space="preserve">35.000</w:t>
            </w:r>
          </w:p>
        </w:tc>
        <w:tc>
          <w:tcPr/>
          <w:p>
            <w:pPr>
              <w:pStyle w:val="Compact"/>
              <w:jc w:val="center"/>
            </w:pPr>
            <w:r>
              <w:t xml:space="preserve">[A]</w:t>
            </w:r>
          </w:p>
        </w:tc>
      </w:tr>
      <w:tr>
        <w:tc>
          <w:tcPr/>
          <w:p>
            <w:pPr>
              <w:pStyle w:val="Compact"/>
              <w:jc w:val="center"/>
            </w:pPr>
            <w:r>
              <w:t xml:space="preserve">4</w:t>
            </w:r>
          </w:p>
        </w:tc>
        <w:tc>
          <w:tcPr/>
          <w:p>
            <w:pPr>
              <w:pStyle w:val="Compact"/>
            </w:pPr>
            <w:r>
              <w:t xml:space="preserve">Water Treatment CT</w:t>
            </w:r>
          </w:p>
        </w:tc>
        <w:tc>
          <w:tcPr/>
          <w:p>
            <w:pPr>
              <w:pStyle w:val="Compact"/>
              <w:jc w:val="right"/>
            </w:pPr>
            <w:r>
              <w:t xml:space="preserve">35.000</w:t>
            </w:r>
          </w:p>
        </w:tc>
        <w:tc>
          <w:tcPr/>
          <w:p>
            <w:pPr>
              <w:pStyle w:val="Compact"/>
              <w:jc w:val="center"/>
            </w:pPr>
            <w:r>
              <w:t xml:space="preserve">[A]</w:t>
            </w:r>
          </w:p>
        </w:tc>
      </w:tr>
      <w:tr>
        <w:tc>
          <w:tcPr/>
          <w:p>
            <w:pPr>
              <w:pStyle w:val="Compact"/>
              <w:jc w:val="center"/>
            </w:pPr>
            <w:r>
              <w:t xml:space="preserve">5</w:t>
            </w:r>
          </w:p>
        </w:tc>
        <w:tc>
          <w:tcPr/>
          <w:p>
            <w:pPr>
              <w:pStyle w:val="Compact"/>
            </w:pPr>
            <w:r>
              <w:t xml:space="preserve">Đường ống thoát nước</w:t>
            </w:r>
          </w:p>
        </w:tc>
        <w:tc>
          <w:tcPr/>
          <w:p>
            <w:pPr>
              <w:pStyle w:val="Compact"/>
              <w:jc w:val="right"/>
            </w:pPr>
            <w:r>
              <w:t xml:space="preserve">45.000</w:t>
            </w:r>
          </w:p>
        </w:tc>
        <w:tc>
          <w:tcPr/>
          <w:p>
            <w:pPr>
              <w:pStyle w:val="Compact"/>
              <w:jc w:val="center"/>
            </w:pPr>
            <w:r>
              <w:t xml:space="preserve">[A]</w:t>
            </w:r>
          </w:p>
        </w:tc>
      </w:tr>
      <w:tr>
        <w:tc>
          <w:tcPr/>
          <w:p>
            <w:pPr>
              <w:pStyle w:val="Compact"/>
              <w:jc w:val="center"/>
            </w:pPr>
            <w:r>
              <w:t xml:space="preserve">6</w:t>
            </w:r>
          </w:p>
        </w:tc>
        <w:tc>
          <w:tcPr/>
          <w:p>
            <w:pPr>
              <w:pStyle w:val="Compact"/>
            </w:pPr>
            <w:r>
              <w:t xml:space="preserve">Bể tự hoại 3 ngăn</w:t>
            </w:r>
          </w:p>
        </w:tc>
        <w:tc>
          <w:tcPr/>
          <w:p>
            <w:pPr>
              <w:pStyle w:val="Compact"/>
              <w:jc w:val="right"/>
            </w:pPr>
            <w:r>
              <w:t xml:space="preserve">8.000</w:t>
            </w:r>
          </w:p>
        </w:tc>
        <w:tc>
          <w:tcPr/>
          <w:p>
            <w:pPr>
              <w:pStyle w:val="Compact"/>
              <w:jc w:val="center"/>
            </w:pPr>
            <w:r>
              <w:t xml:space="preserve">[A]</w:t>
            </w:r>
          </w:p>
        </w:tc>
      </w:tr>
      <w:tr>
        <w:tc>
          <w:tcPr/>
          <w:p>
            <w:pPr>
              <w:pStyle w:val="Compact"/>
              <w:jc w:val="center"/>
            </w:pPr>
            <w:r>
              <w:t xml:space="preserve">7</w:t>
            </w:r>
          </w:p>
        </w:tc>
        <w:tc>
          <w:tcPr/>
          <w:p>
            <w:pPr>
              <w:pStyle w:val="Compact"/>
            </w:pPr>
            <w:r>
              <w:t xml:space="preserve">XLNT chung (40 m³/ngày)</w:t>
            </w:r>
          </w:p>
        </w:tc>
        <w:tc>
          <w:tcPr/>
          <w:p>
            <w:pPr>
              <w:pStyle w:val="Compact"/>
              <w:jc w:val="right"/>
            </w:pPr>
            <w:r>
              <w:t xml:space="preserve">250.000</w:t>
            </w:r>
          </w:p>
        </w:tc>
        <w:tc>
          <w:tcPr/>
          <w:p>
            <w:pPr>
              <w:pStyle w:val="Compact"/>
              <w:jc w:val="center"/>
            </w:pPr>
            <w:r>
              <w:t xml:space="preserve">[C]</w:t>
            </w:r>
          </w:p>
        </w:tc>
      </w:tr>
      <w:tr>
        <w:tc>
          <w:tcPr/>
          <w:p>
            <w:pPr>
              <w:pStyle w:val="Compact"/>
              <w:jc w:val="center"/>
            </w:pPr>
            <w:r>
              <w:t xml:space="preserve">8</w:t>
            </w:r>
          </w:p>
        </w:tc>
        <w:tc>
          <w:tcPr/>
          <w:p>
            <w:pPr>
              <w:pStyle w:val="Compact"/>
            </w:pPr>
            <w:r>
              <w:t xml:space="preserve">ZLD System CNC</w:t>
            </w:r>
          </w:p>
        </w:tc>
        <w:tc>
          <w:tcPr/>
          <w:p>
            <w:pPr>
              <w:pStyle w:val="Compact"/>
              <w:jc w:val="right"/>
            </w:pPr>
            <w:r>
              <w:t xml:space="preserve">450.000</w:t>
            </w:r>
          </w:p>
        </w:tc>
        <w:tc>
          <w:tcPr/>
          <w:p>
            <w:pPr>
              <w:pStyle w:val="Compact"/>
              <w:jc w:val="center"/>
            </w:pPr>
            <w:r>
              <w:t xml:space="preserve">[C]</w:t>
            </w:r>
          </w:p>
        </w:tc>
      </w:tr>
      <w:tr>
        <w:tc>
          <w:tcPr/>
          <w:p>
            <w:pPr>
              <w:pStyle w:val="Compact"/>
              <w:jc w:val="center"/>
            </w:pPr>
            <w:r>
              <w:t xml:space="preserve">9</w:t>
            </w:r>
          </w:p>
        </w:tc>
        <w:tc>
          <w:tcPr/>
          <w:p>
            <w:pPr>
              <w:pStyle w:val="Compact"/>
            </w:pPr>
            <w:r>
              <w:t xml:space="preserve">Rainwater harvesting (P2)</w:t>
            </w:r>
          </w:p>
        </w:tc>
        <w:tc>
          <w:tcPr/>
          <w:p>
            <w:pPr>
              <w:pStyle w:val="Compact"/>
              <w:jc w:val="right"/>
            </w:pPr>
            <w:r>
              <w:t xml:space="preserve">25.000</w:t>
            </w:r>
          </w:p>
        </w:tc>
        <w:tc>
          <w:tcPr/>
          <w:p>
            <w:pPr>
              <w:pStyle w:val="Compact"/>
              <w:jc w:val="center"/>
            </w:pPr>
            <w:r>
              <w:t xml:space="preserve">[A]</w:t>
            </w:r>
          </w:p>
        </w:tc>
      </w:tr>
      <w:tr>
        <w:tc>
          <w:tcPr/>
          <w:p>
            <w:pPr>
              <w:pStyle w:val="Compact"/>
            </w:pPr>
          </w:p>
        </w:tc>
        <w:tc>
          <w:tcPr/>
          <w:p>
            <w:pPr>
              <w:pStyle w:val="Compact"/>
            </w:pPr>
            <w:r>
              <w:rPr>
                <w:b/>
                <w:bCs/>
              </w:rPr>
              <w:t xml:space="preserve">SUBTOTAL NƯỚC</w:t>
            </w:r>
          </w:p>
        </w:tc>
        <w:tc>
          <w:tcPr/>
          <w:p>
            <w:pPr>
              <w:pStyle w:val="Compact"/>
              <w:jc w:val="right"/>
            </w:pPr>
            <w:r>
              <w:rPr>
                <w:b/>
                <w:bCs/>
              </w:rPr>
              <w:t xml:space="preserve">883.500</w:t>
            </w:r>
          </w:p>
        </w:tc>
        <w:tc>
          <w:tcPr/>
          <w:p>
            <w:pPr>
              <w:pStyle w:val="Compact"/>
            </w:pPr>
          </w:p>
        </w:tc>
      </w:tr>
    </w:tbl>
    <w:bookmarkEnd w:id="702"/>
    <w:bookmarkStart w:id="703" w:name="l.7.6.-hạ-tầng-khác"/>
    <w:p>
      <w:pPr>
        <w:pStyle w:val="Heading3"/>
      </w:pPr>
      <w:r>
        <w:rPr>
          <w:rStyle w:val="SectionNumber"/>
        </w:rPr>
        <w:t xml:space="preserve">28.7.6</w:t>
      </w:r>
      <w:r>
        <w:tab/>
      </w:r>
      <w:r>
        <w:t xml:space="preserve">L.7.6. Hạ tầng Khác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TT</w:t>
            </w:r>
          </w:p>
        </w:tc>
        <w:tc>
          <w:tcPr/>
          <w:p>
            <w:pPr>
              <w:pStyle w:val="Compact"/>
            </w:pPr>
            <w:r>
              <w:t xml:space="preserve">Hạng mục</w:t>
            </w:r>
          </w:p>
        </w:tc>
        <w:tc>
          <w:tcPr/>
          <w:p>
            <w:pPr>
              <w:pStyle w:val="Compact"/>
              <w:jc w:val="right"/>
            </w:pPr>
            <w:r>
              <w:t xml:space="preserve">Tổng (USD)</w:t>
            </w:r>
          </w:p>
        </w:tc>
        <w:tc>
          <w:tcPr/>
          <w:p>
            <w:pPr>
              <w:pStyle w:val="Compact"/>
              <w:jc w:val="center"/>
            </w:pPr>
            <w:r>
              <w:t xml:space="preserve">Nhãn</w:t>
            </w:r>
          </w:p>
        </w:tc>
      </w:tr>
      <w:tr>
        <w:tc>
          <w:tcPr/>
          <w:p>
            <w:pPr>
              <w:pStyle w:val="Compact"/>
              <w:jc w:val="center"/>
            </w:pPr>
            <w:r>
              <w:t xml:space="preserve">1</w:t>
            </w:r>
          </w:p>
        </w:tc>
        <w:tc>
          <w:tcPr/>
          <w:p>
            <w:pPr>
              <w:pStyle w:val="Compact"/>
            </w:pPr>
            <w:r>
              <w:t xml:space="preserve">Raised Floor (1.500 m²)</w:t>
            </w:r>
          </w:p>
        </w:tc>
        <w:tc>
          <w:tcPr/>
          <w:p>
            <w:pPr>
              <w:pStyle w:val="Compact"/>
              <w:jc w:val="right"/>
            </w:pPr>
            <w:r>
              <w:t xml:space="preserve">300.000</w:t>
            </w:r>
          </w:p>
        </w:tc>
        <w:tc>
          <w:tcPr/>
          <w:p>
            <w:pPr>
              <w:pStyle w:val="Compact"/>
              <w:jc w:val="center"/>
            </w:pPr>
            <w:r>
              <w:t xml:space="preserve">[B]</w:t>
            </w:r>
          </w:p>
        </w:tc>
      </w:tr>
      <w:tr>
        <w:tc>
          <w:tcPr/>
          <w:p>
            <w:pPr>
              <w:pStyle w:val="Compact"/>
              <w:jc w:val="center"/>
            </w:pPr>
            <w:r>
              <w:t xml:space="preserve">2</w:t>
            </w:r>
          </w:p>
        </w:tc>
        <w:tc>
          <w:tcPr/>
          <w:p>
            <w:pPr>
              <w:pStyle w:val="Compact"/>
            </w:pPr>
            <w:r>
              <w:t xml:space="preserve">ESD Flooring Khối C</w:t>
            </w:r>
          </w:p>
        </w:tc>
        <w:tc>
          <w:tcPr/>
          <w:p>
            <w:pPr>
              <w:pStyle w:val="Compact"/>
              <w:jc w:val="right"/>
            </w:pPr>
            <w:r>
              <w:t xml:space="preserve">45.000</w:t>
            </w:r>
          </w:p>
        </w:tc>
        <w:tc>
          <w:tcPr/>
          <w:p>
            <w:pPr>
              <w:pStyle w:val="Compact"/>
              <w:jc w:val="center"/>
            </w:pPr>
            <w:r>
              <w:t xml:space="preserve">[A]</w:t>
            </w:r>
          </w:p>
        </w:tc>
      </w:tr>
      <w:tr>
        <w:tc>
          <w:tcPr/>
          <w:p>
            <w:pPr>
              <w:pStyle w:val="Compact"/>
              <w:jc w:val="center"/>
            </w:pPr>
            <w:r>
              <w:t xml:space="preserve">3</w:t>
            </w:r>
          </w:p>
        </w:tc>
        <w:tc>
          <w:tcPr/>
          <w:p>
            <w:pPr>
              <w:pStyle w:val="Compact"/>
            </w:pPr>
            <w:r>
              <w:t xml:space="preserve">Physical Security DC</w:t>
            </w:r>
          </w:p>
        </w:tc>
        <w:tc>
          <w:tcPr/>
          <w:p>
            <w:pPr>
              <w:pStyle w:val="Compact"/>
              <w:jc w:val="right"/>
            </w:pPr>
            <w:r>
              <w:t xml:space="preserve">120.000</w:t>
            </w:r>
          </w:p>
        </w:tc>
        <w:tc>
          <w:tcPr/>
          <w:p>
            <w:pPr>
              <w:pStyle w:val="Compact"/>
              <w:jc w:val="center"/>
            </w:pPr>
            <w:r>
              <w:t xml:space="preserve">[A]</w:t>
            </w:r>
          </w:p>
        </w:tc>
      </w:tr>
      <w:tr>
        <w:tc>
          <w:tcPr/>
          <w:p>
            <w:pPr>
              <w:pStyle w:val="Compact"/>
              <w:jc w:val="center"/>
            </w:pPr>
            <w:r>
              <w:t xml:space="preserve">4</w:t>
            </w:r>
          </w:p>
        </w:tc>
        <w:tc>
          <w:tcPr/>
          <w:p>
            <w:pPr>
              <w:pStyle w:val="Compact"/>
            </w:pPr>
            <w:r>
              <w:t xml:space="preserve">IPA Storage Room ATEX</w:t>
            </w:r>
          </w:p>
        </w:tc>
        <w:tc>
          <w:tcPr/>
          <w:p>
            <w:pPr>
              <w:pStyle w:val="Compact"/>
              <w:jc w:val="right"/>
            </w:pPr>
            <w:r>
              <w:t xml:space="preserve">35.000</w:t>
            </w:r>
          </w:p>
        </w:tc>
        <w:tc>
          <w:tcPr/>
          <w:p>
            <w:pPr>
              <w:pStyle w:val="Compact"/>
              <w:jc w:val="center"/>
            </w:pPr>
            <w:r>
              <w:t xml:space="preserve">[A]</w:t>
            </w:r>
          </w:p>
        </w:tc>
      </w:tr>
      <w:tr>
        <w:tc>
          <w:tcPr/>
          <w:p>
            <w:pPr>
              <w:pStyle w:val="Compact"/>
              <w:jc w:val="center"/>
            </w:pPr>
            <w:r>
              <w:t xml:space="preserve">5</w:t>
            </w:r>
          </w:p>
        </w:tc>
        <w:tc>
          <w:tcPr/>
          <w:p>
            <w:pPr>
              <w:pStyle w:val="Compact"/>
            </w:pPr>
            <w:r>
              <w:t xml:space="preserve">ESD Control System</w:t>
            </w:r>
          </w:p>
        </w:tc>
        <w:tc>
          <w:tcPr/>
          <w:p>
            <w:pPr>
              <w:pStyle w:val="Compact"/>
              <w:jc w:val="right"/>
            </w:pPr>
            <w:r>
              <w:t xml:space="preserve">45.000</w:t>
            </w:r>
          </w:p>
        </w:tc>
        <w:tc>
          <w:tcPr/>
          <w:p>
            <w:pPr>
              <w:pStyle w:val="Compact"/>
              <w:jc w:val="center"/>
            </w:pPr>
            <w:r>
              <w:t xml:space="preserve">[A]</w:t>
            </w:r>
          </w:p>
        </w:tc>
      </w:tr>
      <w:tr>
        <w:tc>
          <w:tcPr/>
          <w:p>
            <w:pPr>
              <w:pStyle w:val="Compact"/>
              <w:jc w:val="center"/>
            </w:pPr>
            <w:r>
              <w:t xml:space="preserve">6</w:t>
            </w:r>
          </w:p>
        </w:tc>
        <w:tc>
          <w:tcPr/>
          <w:p>
            <w:pPr>
              <w:pStyle w:val="Compact"/>
            </w:pPr>
            <w:r>
              <w:t xml:space="preserve">Robot Safety System (12 cells)</w:t>
            </w:r>
          </w:p>
        </w:tc>
        <w:tc>
          <w:tcPr/>
          <w:p>
            <w:pPr>
              <w:pStyle w:val="Compact"/>
              <w:jc w:val="right"/>
            </w:pPr>
            <w:r>
              <w:t xml:space="preserve">60.000</w:t>
            </w:r>
          </w:p>
        </w:tc>
        <w:tc>
          <w:tcPr/>
          <w:p>
            <w:pPr>
              <w:pStyle w:val="Compact"/>
              <w:jc w:val="center"/>
            </w:pPr>
            <w:r>
              <w:t xml:space="preserve">[A]</w:t>
            </w:r>
          </w:p>
        </w:tc>
      </w:tr>
      <w:tr>
        <w:tc>
          <w:tcPr/>
          <w:p>
            <w:pPr>
              <w:pStyle w:val="Compact"/>
            </w:pPr>
          </w:p>
        </w:tc>
        <w:tc>
          <w:tcPr/>
          <w:p>
            <w:pPr>
              <w:pStyle w:val="Compact"/>
            </w:pPr>
            <w:r>
              <w:rPr>
                <w:b/>
                <w:bCs/>
              </w:rPr>
              <w:t xml:space="preserve">SUBTOTAL KHÁC</w:t>
            </w:r>
          </w:p>
        </w:tc>
        <w:tc>
          <w:tcPr/>
          <w:p>
            <w:pPr>
              <w:pStyle w:val="Compact"/>
              <w:jc w:val="right"/>
            </w:pPr>
            <w:r>
              <w:rPr>
                <w:b/>
                <w:bCs/>
              </w:rPr>
              <w:t xml:space="preserve">605.000</w:t>
            </w:r>
          </w:p>
        </w:tc>
        <w:tc>
          <w:tcPr/>
          <w:p>
            <w:pPr>
              <w:pStyle w:val="Compact"/>
            </w:pPr>
          </w:p>
        </w:tc>
      </w:tr>
    </w:tbl>
    <w:bookmarkEnd w:id="703"/>
    <w:bookmarkStart w:id="704" w:name="l.7.7.-tổng-hợp-boq-me"/>
    <w:p>
      <w:pPr>
        <w:pStyle w:val="Heading3"/>
      </w:pPr>
      <w:r>
        <w:rPr>
          <w:rStyle w:val="SectionNumber"/>
        </w:rPr>
        <w:t xml:space="preserve">28.7.7</w:t>
      </w:r>
      <w:r>
        <w:tab/>
      </w:r>
      <w:r>
        <w:t xml:space="preserve">L.7.7. Tổng hợp BOQ M&amp;E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Hệ thống</w:t>
            </w:r>
          </w:p>
        </w:tc>
        <w:tc>
          <w:tcPr/>
          <w:p>
            <w:pPr>
              <w:pStyle w:val="Compact"/>
              <w:jc w:val="right"/>
            </w:pPr>
            <w:r>
              <w:t xml:space="preserve">CAPEX (USD)</w:t>
            </w:r>
          </w:p>
        </w:tc>
        <w:tc>
          <w:tcPr/>
          <w:p>
            <w:pPr>
              <w:pStyle w:val="Compact"/>
              <w:jc w:val="right"/>
            </w:pPr>
            <w:r>
              <w:t xml:space="preserve">%</w:t>
            </w:r>
          </w:p>
        </w:tc>
      </w:tr>
      <w:tr>
        <w:tc>
          <w:tcPr/>
          <w:p>
            <w:pPr>
              <w:pStyle w:val="Compact"/>
            </w:pPr>
            <w:r>
              <w:t xml:space="preserve">Điện</w:t>
            </w:r>
          </w:p>
        </w:tc>
        <w:tc>
          <w:tcPr/>
          <w:p>
            <w:pPr>
              <w:pStyle w:val="Compact"/>
              <w:jc w:val="right"/>
            </w:pPr>
            <w:r>
              <w:t xml:space="preserve">4.370.000</w:t>
            </w:r>
          </w:p>
        </w:tc>
        <w:tc>
          <w:tcPr/>
          <w:p>
            <w:pPr>
              <w:pStyle w:val="Compact"/>
              <w:jc w:val="right"/>
            </w:pPr>
            <w:r>
              <w:t xml:space="preserve">44,7%</w:t>
            </w:r>
          </w:p>
        </w:tc>
      </w:tr>
      <w:tr>
        <w:tc>
          <w:tcPr/>
          <w:p>
            <w:pPr>
              <w:pStyle w:val="Compact"/>
            </w:pPr>
            <w:r>
              <w:t xml:space="preserve">Cooling DC</w:t>
            </w:r>
          </w:p>
        </w:tc>
        <w:tc>
          <w:tcPr/>
          <w:p>
            <w:pPr>
              <w:pStyle w:val="Compact"/>
              <w:jc w:val="right"/>
            </w:pPr>
            <w:r>
              <w:t xml:space="preserve">1.758.000</w:t>
            </w:r>
          </w:p>
        </w:tc>
        <w:tc>
          <w:tcPr/>
          <w:p>
            <w:pPr>
              <w:pStyle w:val="Compact"/>
              <w:jc w:val="right"/>
            </w:pPr>
            <w:r>
              <w:t xml:space="preserve">18,0%</w:t>
            </w:r>
          </w:p>
        </w:tc>
      </w:tr>
      <w:tr>
        <w:tc>
          <w:tcPr/>
          <w:p>
            <w:pPr>
              <w:pStyle w:val="Compact"/>
            </w:pPr>
            <w:r>
              <w:t xml:space="preserve">HVAC CNC + SMT</w:t>
            </w:r>
          </w:p>
        </w:tc>
        <w:tc>
          <w:tcPr/>
          <w:p>
            <w:pPr>
              <w:pStyle w:val="Compact"/>
              <w:jc w:val="right"/>
            </w:pPr>
            <w:r>
              <w:t xml:space="preserve">841.000</w:t>
            </w:r>
          </w:p>
        </w:tc>
        <w:tc>
          <w:tcPr/>
          <w:p>
            <w:pPr>
              <w:pStyle w:val="Compact"/>
              <w:jc w:val="right"/>
            </w:pPr>
            <w:r>
              <w:t xml:space="preserve">8,6%</w:t>
            </w:r>
          </w:p>
        </w:tc>
      </w:tr>
      <w:tr>
        <w:tc>
          <w:tcPr/>
          <w:p>
            <w:pPr>
              <w:pStyle w:val="Compact"/>
            </w:pPr>
            <w:r>
              <w:t xml:space="preserve">CNC Chuyên dụng</w:t>
            </w:r>
          </w:p>
        </w:tc>
        <w:tc>
          <w:tcPr/>
          <w:p>
            <w:pPr>
              <w:pStyle w:val="Compact"/>
              <w:jc w:val="right"/>
            </w:pPr>
            <w:r>
              <w:t xml:space="preserve">1.130.000</w:t>
            </w:r>
          </w:p>
        </w:tc>
        <w:tc>
          <w:tcPr/>
          <w:p>
            <w:pPr>
              <w:pStyle w:val="Compact"/>
              <w:jc w:val="right"/>
            </w:pPr>
            <w:r>
              <w:t xml:space="preserve">11,6%</w:t>
            </w:r>
          </w:p>
        </w:tc>
      </w:tr>
      <w:tr>
        <w:tc>
          <w:tcPr/>
          <w:p>
            <w:pPr>
              <w:pStyle w:val="Compact"/>
            </w:pPr>
            <w:r>
              <w:t xml:space="preserve">Nước</w:t>
            </w:r>
          </w:p>
        </w:tc>
        <w:tc>
          <w:tcPr/>
          <w:p>
            <w:pPr>
              <w:pStyle w:val="Compact"/>
              <w:jc w:val="right"/>
            </w:pPr>
            <w:r>
              <w:t xml:space="preserve">883.500</w:t>
            </w:r>
          </w:p>
        </w:tc>
        <w:tc>
          <w:tcPr/>
          <w:p>
            <w:pPr>
              <w:pStyle w:val="Compact"/>
              <w:jc w:val="right"/>
            </w:pPr>
            <w:r>
              <w:t xml:space="preserve">9,0%</w:t>
            </w:r>
          </w:p>
        </w:tc>
      </w:tr>
      <w:tr>
        <w:tc>
          <w:tcPr/>
          <w:p>
            <w:pPr>
              <w:pStyle w:val="Compact"/>
            </w:pPr>
            <w:r>
              <w:t xml:space="preserve">Khác</w:t>
            </w:r>
          </w:p>
        </w:tc>
        <w:tc>
          <w:tcPr/>
          <w:p>
            <w:pPr>
              <w:pStyle w:val="Compact"/>
              <w:jc w:val="right"/>
            </w:pPr>
            <w:r>
              <w:t xml:space="preserve">605.000</w:t>
            </w:r>
          </w:p>
        </w:tc>
        <w:tc>
          <w:tcPr/>
          <w:p>
            <w:pPr>
              <w:pStyle w:val="Compact"/>
              <w:jc w:val="right"/>
            </w:pPr>
            <w:r>
              <w:t xml:space="preserve">6,2%</w:t>
            </w:r>
          </w:p>
        </w:tc>
      </w:tr>
      <w:tr>
        <w:tc>
          <w:tcPr/>
          <w:p>
            <w:pPr>
              <w:pStyle w:val="Compact"/>
            </w:pPr>
            <w:r>
              <w:rPr>
                <w:b/>
                <w:bCs/>
              </w:rPr>
              <w:t xml:space="preserve">SUBTOTAL</w:t>
            </w:r>
          </w:p>
        </w:tc>
        <w:tc>
          <w:tcPr/>
          <w:p>
            <w:pPr>
              <w:pStyle w:val="Compact"/>
              <w:jc w:val="right"/>
            </w:pPr>
            <w:r>
              <w:rPr>
                <w:b/>
                <w:bCs/>
              </w:rPr>
              <w:t xml:space="preserve">9.587.500</w:t>
            </w:r>
          </w:p>
        </w:tc>
        <w:tc>
          <w:tcPr/>
          <w:p>
            <w:pPr>
              <w:pStyle w:val="Compact"/>
              <w:jc w:val="right"/>
            </w:pPr>
            <w:r>
              <w:rPr>
                <w:b/>
                <w:bCs/>
              </w:rPr>
              <w:t xml:space="preserve">98,1%</w:t>
            </w:r>
          </w:p>
        </w:tc>
      </w:tr>
      <w:tr>
        <w:tc>
          <w:tcPr/>
          <w:p>
            <w:pPr>
              <w:pStyle w:val="Compact"/>
            </w:pPr>
            <w:r>
              <w:t xml:space="preserve">Dự phòng 5%</w:t>
            </w:r>
          </w:p>
        </w:tc>
        <w:tc>
          <w:tcPr/>
          <w:p>
            <w:pPr>
              <w:pStyle w:val="Compact"/>
              <w:jc w:val="right"/>
            </w:pPr>
            <w:r>
              <w:t xml:space="preserve">479.375</w:t>
            </w:r>
          </w:p>
        </w:tc>
        <w:tc>
          <w:tcPr/>
          <w:p>
            <w:pPr>
              <w:pStyle w:val="Compact"/>
              <w:jc w:val="right"/>
            </w:pPr>
            <w:r>
              <w:t xml:space="preserve">4,9%</w:t>
            </w:r>
          </w:p>
        </w:tc>
      </w:tr>
      <w:tr>
        <w:tc>
          <w:tcPr/>
          <w:p>
            <w:pPr>
              <w:pStyle w:val="Compact"/>
            </w:pPr>
            <w:r>
              <w:t xml:space="preserve">Design + Supervision 3%</w:t>
            </w:r>
          </w:p>
        </w:tc>
        <w:tc>
          <w:tcPr/>
          <w:p>
            <w:pPr>
              <w:pStyle w:val="Compact"/>
              <w:jc w:val="right"/>
            </w:pPr>
            <w:r>
              <w:t xml:space="preserve">287.625</w:t>
            </w:r>
          </w:p>
        </w:tc>
        <w:tc>
          <w:tcPr/>
          <w:p>
            <w:pPr>
              <w:pStyle w:val="Compact"/>
              <w:jc w:val="right"/>
            </w:pPr>
            <w:r>
              <w:t xml:space="preserve">2,9%</w:t>
            </w:r>
          </w:p>
        </w:tc>
      </w:tr>
      <w:tr>
        <w:tc>
          <w:tcPr/>
          <w:p>
            <w:pPr>
              <w:pStyle w:val="Compact"/>
            </w:pPr>
            <w:r>
              <w:rPr>
                <w:b/>
                <w:bCs/>
              </w:rPr>
              <w:t xml:space="preserve">GRAND TOTAL M&amp;E</w:t>
            </w:r>
          </w:p>
        </w:tc>
        <w:tc>
          <w:tcPr/>
          <w:p>
            <w:pPr>
              <w:pStyle w:val="Compact"/>
              <w:jc w:val="right"/>
            </w:pPr>
            <w:r>
              <w:rPr>
                <w:b/>
                <w:bCs/>
              </w:rPr>
              <w:t xml:space="preserve">~10.354.500</w:t>
            </w:r>
          </w:p>
        </w:tc>
        <w:tc>
          <w:tcPr/>
          <w:p>
            <w:pPr>
              <w:pStyle w:val="Compact"/>
              <w:jc w:val="right"/>
            </w:pPr>
            <w:r>
              <w:rPr>
                <w:b/>
                <w:bCs/>
              </w:rPr>
              <w:t xml:space="preserve">100%</w:t>
            </w:r>
          </w:p>
        </w:tc>
      </w:tr>
    </w:tbl>
    <w:p>
      <w:r>
        <w:pict>
          <v:rect style="width:0;height:1.5pt" o:hralign="center" o:hrstd="t" o:hr="t"/>
        </w:pict>
      </w:r>
    </w:p>
    <w:bookmarkEnd w:id="704"/>
    <w:bookmarkEnd w:id="705"/>
    <w:bookmarkStart w:id="708" w:name="l.8.-timeline-thi-công-me"/>
    <w:p>
      <w:pPr>
        <w:pStyle w:val="Heading2"/>
      </w:pPr>
      <w:r>
        <w:rPr>
          <w:rStyle w:val="SectionNumber"/>
        </w:rPr>
        <w:t xml:space="preserve">28.8</w:t>
      </w:r>
      <w:r>
        <w:tab/>
      </w:r>
      <w:r>
        <w:t xml:space="preserve">L.8. Timeline Thi công M&amp;E</w:t>
      </w:r>
    </w:p>
    <w:bookmarkStart w:id="706" w:name="l.8.1.-long-lead-items"/>
    <w:p>
      <w:pPr>
        <w:pStyle w:val="Heading3"/>
      </w:pPr>
      <w:r>
        <w:rPr>
          <w:rStyle w:val="SectionNumber"/>
        </w:rPr>
        <w:t xml:space="preserve">28.8.1</w:t>
      </w:r>
      <w:r>
        <w:tab/>
      </w:r>
      <w:r>
        <w:t xml:space="preserve">L.8.1. Long-Lead Items</w:t>
      </w:r>
    </w:p>
    <w:tbl>
      <w:tblPr>
        <w:tblStyle w:val="Table"/>
        <w:tblW w:type="pct" w:w="5000"/>
        <w:tblLayout w:type="fixed"/>
        <w:tblLook w:firstRow="1" w:lastRow="0" w:firstColumn="0" w:lastColumn="0" w:noHBand="0" w:noVBand="0" w:val="0020"/>
      </w:tblPr>
      <w:tblGrid>
        <w:gridCol w:w="3120"/>
        <w:gridCol w:w="1320"/>
        <w:gridCol w:w="960"/>
        <w:gridCol w:w="960"/>
        <w:gridCol w:w="1560"/>
      </w:tblGrid>
      <w:tr>
        <w:trPr>
          <w:tblHeader w:val="on"/>
        </w:trPr>
        <w:tc>
          <w:tcPr/>
          <w:p>
            <w:pPr>
              <w:pStyle w:val="Compact"/>
            </w:pPr>
            <w:r>
              <w:t xml:space="preserve">Item</w:t>
            </w:r>
          </w:p>
        </w:tc>
        <w:tc>
          <w:tcPr/>
          <w:p>
            <w:pPr>
              <w:pStyle w:val="Compact"/>
            </w:pPr>
            <w:r>
              <w:t xml:space="preserve">Lead Time</w:t>
            </w:r>
          </w:p>
        </w:tc>
        <w:tc>
          <w:tcPr/>
          <w:p>
            <w:pPr>
              <w:pStyle w:val="Compact"/>
            </w:pPr>
            <w:r>
              <w:t xml:space="preserve">Order By</w:t>
            </w:r>
          </w:p>
        </w:tc>
        <w:tc>
          <w:tcPr/>
          <w:p>
            <w:pPr>
              <w:pStyle w:val="Compact"/>
            </w:pPr>
            <w:r>
              <w:t xml:space="preserve">Delivery</w:t>
            </w:r>
          </w:p>
        </w:tc>
        <w:tc>
          <w:tcPr/>
          <w:p>
            <w:pPr>
              <w:pStyle w:val="Compact"/>
              <w:jc w:val="center"/>
            </w:pPr>
            <w:r>
              <w:t xml:space="preserve">Critical?</w:t>
            </w:r>
          </w:p>
        </w:tc>
      </w:tr>
      <w:tr>
        <w:tc>
          <w:tcPr/>
          <w:p>
            <w:pPr>
              <w:pStyle w:val="Compact"/>
            </w:pPr>
            <w:r>
              <w:t xml:space="preserve">Water-cooled Chiller 500kW</w:t>
            </w:r>
          </w:p>
        </w:tc>
        <w:tc>
          <w:tcPr/>
          <w:p>
            <w:pPr>
              <w:pStyle w:val="Compact"/>
            </w:pPr>
            <w:r>
              <w:t xml:space="preserve">16-20 tuần</w:t>
            </w:r>
          </w:p>
        </w:tc>
        <w:tc>
          <w:tcPr/>
          <w:p>
            <w:pPr>
              <w:pStyle w:val="Compact"/>
            </w:pPr>
            <w:r>
              <w:t xml:space="preserve">Q1/2025</w:t>
            </w:r>
          </w:p>
        </w:tc>
        <w:tc>
          <w:tcPr/>
          <w:p>
            <w:pPr>
              <w:pStyle w:val="Compact"/>
            </w:pPr>
            <w:r>
              <w:t xml:space="preserve">Q2/2025</w:t>
            </w:r>
          </w:p>
        </w:tc>
        <w:tc>
          <w:tcPr/>
          <w:p>
            <w:pPr>
              <w:pStyle w:val="Compact"/>
              <w:jc w:val="center"/>
            </w:pPr>
            <w:r>
              <w:rPr>
                <w:b/>
                <w:bCs/>
              </w:rPr>
              <w:t xml:space="preserve">CÓ</w:t>
            </w:r>
          </w:p>
        </w:tc>
      </w:tr>
      <w:tr>
        <w:tc>
          <w:tcPr/>
          <w:p>
            <w:pPr>
              <w:pStyle w:val="Compact"/>
            </w:pPr>
            <w:r>
              <w:t xml:space="preserve">Transformer 2.500 kVA</w:t>
            </w:r>
          </w:p>
        </w:tc>
        <w:tc>
          <w:tcPr/>
          <w:p>
            <w:pPr>
              <w:pStyle w:val="Compact"/>
            </w:pPr>
            <w:r>
              <w:t xml:space="preserve">12-16 tuần</w:t>
            </w:r>
          </w:p>
        </w:tc>
        <w:tc>
          <w:tcPr/>
          <w:p>
            <w:pPr>
              <w:pStyle w:val="Compact"/>
            </w:pPr>
            <w:r>
              <w:t xml:space="preserve">Q1/2025</w:t>
            </w:r>
          </w:p>
        </w:tc>
        <w:tc>
          <w:tcPr/>
          <w:p>
            <w:pPr>
              <w:pStyle w:val="Compact"/>
            </w:pPr>
            <w:r>
              <w:t xml:space="preserve">Q2/2025</w:t>
            </w:r>
          </w:p>
        </w:tc>
        <w:tc>
          <w:tcPr/>
          <w:p>
            <w:pPr>
              <w:pStyle w:val="Compact"/>
              <w:jc w:val="center"/>
            </w:pPr>
            <w:r>
              <w:rPr>
                <w:b/>
                <w:bCs/>
              </w:rPr>
              <w:t xml:space="preserve">CÓ</w:t>
            </w:r>
          </w:p>
        </w:tc>
      </w:tr>
      <w:tr>
        <w:tc>
          <w:tcPr/>
          <w:p>
            <w:pPr>
              <w:pStyle w:val="Compact"/>
            </w:pPr>
            <w:r>
              <w:t xml:space="preserve">Generator 2.500 kVA</w:t>
            </w:r>
          </w:p>
        </w:tc>
        <w:tc>
          <w:tcPr/>
          <w:p>
            <w:pPr>
              <w:pStyle w:val="Compact"/>
            </w:pPr>
            <w:r>
              <w:t xml:space="preserve">14-18 tuần</w:t>
            </w:r>
          </w:p>
        </w:tc>
        <w:tc>
          <w:tcPr/>
          <w:p>
            <w:pPr>
              <w:pStyle w:val="Compact"/>
            </w:pPr>
            <w:r>
              <w:t xml:space="preserve">Q1/2025</w:t>
            </w:r>
          </w:p>
        </w:tc>
        <w:tc>
          <w:tcPr/>
          <w:p>
            <w:pPr>
              <w:pStyle w:val="Compact"/>
            </w:pPr>
            <w:r>
              <w:t xml:space="preserve">Q2/2025</w:t>
            </w:r>
          </w:p>
        </w:tc>
        <w:tc>
          <w:tcPr/>
          <w:p>
            <w:pPr>
              <w:pStyle w:val="Compact"/>
              <w:jc w:val="center"/>
            </w:pPr>
            <w:r>
              <w:rPr>
                <w:b/>
                <w:bCs/>
              </w:rPr>
              <w:t xml:space="preserve">CÓ</w:t>
            </w:r>
          </w:p>
        </w:tc>
      </w:tr>
      <w:tr>
        <w:tc>
          <w:tcPr/>
          <w:p>
            <w:pPr>
              <w:pStyle w:val="Compact"/>
            </w:pPr>
            <w:r>
              <w:t xml:space="preserve">UPS 1.000 kVA + LiFePO4</w:t>
            </w:r>
          </w:p>
        </w:tc>
        <w:tc>
          <w:tcPr/>
          <w:p>
            <w:pPr>
              <w:pStyle w:val="Compact"/>
            </w:pPr>
            <w:r>
              <w:t xml:space="preserve">16-22 tuần</w:t>
            </w:r>
          </w:p>
        </w:tc>
        <w:tc>
          <w:tcPr/>
          <w:p>
            <w:pPr>
              <w:pStyle w:val="Compact"/>
            </w:pPr>
            <w:r>
              <w:t xml:space="preserve">Q1/2025</w:t>
            </w:r>
          </w:p>
        </w:tc>
        <w:tc>
          <w:tcPr/>
          <w:p>
            <w:pPr>
              <w:pStyle w:val="Compact"/>
            </w:pPr>
            <w:r>
              <w:t xml:space="preserve">Q3/2025</w:t>
            </w:r>
          </w:p>
        </w:tc>
        <w:tc>
          <w:tcPr/>
          <w:p>
            <w:pPr>
              <w:pStyle w:val="Compact"/>
              <w:jc w:val="center"/>
            </w:pPr>
            <w:r>
              <w:rPr>
                <w:b/>
                <w:bCs/>
              </w:rPr>
              <w:t xml:space="preserve">CÓ</w:t>
            </w:r>
          </w:p>
        </w:tc>
      </w:tr>
      <w:tr>
        <w:tc>
          <w:tcPr/>
          <w:p>
            <w:pPr>
              <w:pStyle w:val="Compact"/>
            </w:pPr>
            <w:r>
              <w:t xml:space="preserve">CNC Machines DMG MORI</w:t>
            </w:r>
          </w:p>
        </w:tc>
        <w:tc>
          <w:tcPr/>
          <w:p>
            <w:pPr>
              <w:pStyle w:val="Compact"/>
            </w:pPr>
            <w:r>
              <w:t xml:space="preserve">24-30 tuần</w:t>
            </w:r>
          </w:p>
        </w:tc>
        <w:tc>
          <w:tcPr/>
          <w:p>
            <w:pPr>
              <w:pStyle w:val="Compact"/>
            </w:pPr>
            <w:r>
              <w:t xml:space="preserve">Q4/2024</w:t>
            </w:r>
          </w:p>
        </w:tc>
        <w:tc>
          <w:tcPr/>
          <w:p>
            <w:pPr>
              <w:pStyle w:val="Compact"/>
            </w:pPr>
            <w:r>
              <w:t xml:space="preserve">Q2/2025</w:t>
            </w:r>
          </w:p>
        </w:tc>
        <w:tc>
          <w:tcPr/>
          <w:p>
            <w:pPr>
              <w:pStyle w:val="Compact"/>
              <w:jc w:val="center"/>
            </w:pPr>
            <w:r>
              <w:rPr>
                <w:b/>
                <w:bCs/>
              </w:rPr>
              <w:t xml:space="preserve">CÓ</w:t>
            </w:r>
          </w:p>
        </w:tc>
      </w:tr>
      <w:tr>
        <w:tc>
          <w:tcPr/>
          <w:p>
            <w:pPr>
              <w:pStyle w:val="Compact"/>
            </w:pPr>
            <w:r>
              <w:t xml:space="preserve">CDU Liquid Cooling</w:t>
            </w:r>
          </w:p>
        </w:tc>
        <w:tc>
          <w:tcPr/>
          <w:p>
            <w:pPr>
              <w:pStyle w:val="Compact"/>
            </w:pPr>
            <w:r>
              <w:t xml:space="preserve">12-16 tuần</w:t>
            </w:r>
          </w:p>
        </w:tc>
        <w:tc>
          <w:tcPr/>
          <w:p>
            <w:pPr>
              <w:pStyle w:val="Compact"/>
            </w:pPr>
            <w:r>
              <w:t xml:space="preserve">Q2/2025</w:t>
            </w:r>
          </w:p>
        </w:tc>
        <w:tc>
          <w:tcPr/>
          <w:p>
            <w:pPr>
              <w:pStyle w:val="Compact"/>
            </w:pPr>
            <w:r>
              <w:t xml:space="preserve">Q3/2025</w:t>
            </w:r>
          </w:p>
        </w:tc>
        <w:tc>
          <w:tcPr/>
          <w:p>
            <w:pPr>
              <w:pStyle w:val="Compact"/>
              <w:jc w:val="center"/>
            </w:pPr>
            <w:r>
              <w:t xml:space="preserve">TB</w:t>
            </w:r>
          </w:p>
        </w:tc>
      </w:tr>
      <w:tr>
        <w:tc>
          <w:tcPr/>
          <w:p>
            <w:pPr>
              <w:pStyle w:val="Compact"/>
            </w:pPr>
            <w:r>
              <w:t xml:space="preserve">Cooling Tower</w:t>
            </w:r>
          </w:p>
        </w:tc>
        <w:tc>
          <w:tcPr/>
          <w:p>
            <w:pPr>
              <w:pStyle w:val="Compact"/>
            </w:pPr>
            <w:r>
              <w:t xml:space="preserve">10-14 tuần</w:t>
            </w:r>
          </w:p>
        </w:tc>
        <w:tc>
          <w:tcPr/>
          <w:p>
            <w:pPr>
              <w:pStyle w:val="Compact"/>
            </w:pPr>
            <w:r>
              <w:t xml:space="preserve">Q2/2025</w:t>
            </w:r>
          </w:p>
        </w:tc>
        <w:tc>
          <w:tcPr/>
          <w:p>
            <w:pPr>
              <w:pStyle w:val="Compact"/>
            </w:pPr>
            <w:r>
              <w:t xml:space="preserve">Q3/2025</w:t>
            </w:r>
          </w:p>
        </w:tc>
        <w:tc>
          <w:tcPr/>
          <w:p>
            <w:pPr>
              <w:pStyle w:val="Compact"/>
              <w:jc w:val="center"/>
            </w:pPr>
            <w:r>
              <w:t xml:space="preserve">TB</w:t>
            </w:r>
          </w:p>
        </w:tc>
      </w:tr>
      <w:tr>
        <w:tc>
          <w:tcPr/>
          <w:p>
            <w:pPr>
              <w:pStyle w:val="Compact"/>
            </w:pPr>
            <w:r>
              <w:t xml:space="preserve">Spring Isolators Gerb/Bilz</w:t>
            </w:r>
          </w:p>
        </w:tc>
        <w:tc>
          <w:tcPr/>
          <w:p>
            <w:pPr>
              <w:pStyle w:val="Compact"/>
            </w:pPr>
            <w:r>
              <w:t xml:space="preserve">12-16 tuần</w:t>
            </w:r>
          </w:p>
        </w:tc>
        <w:tc>
          <w:tcPr/>
          <w:p>
            <w:pPr>
              <w:pStyle w:val="Compact"/>
            </w:pPr>
            <w:r>
              <w:t xml:space="preserve">Q2/2025</w:t>
            </w:r>
          </w:p>
        </w:tc>
        <w:tc>
          <w:tcPr/>
          <w:p>
            <w:pPr>
              <w:pStyle w:val="Compact"/>
            </w:pPr>
            <w:r>
              <w:t xml:space="preserve">Q3/2025</w:t>
            </w:r>
          </w:p>
        </w:tc>
        <w:tc>
          <w:tcPr/>
          <w:p>
            <w:pPr>
              <w:pStyle w:val="Compact"/>
              <w:jc w:val="center"/>
            </w:pPr>
            <w:r>
              <w:t xml:space="preserve">TB</w:t>
            </w:r>
          </w:p>
        </w:tc>
      </w:tr>
      <w:tr>
        <w:tc>
          <w:tcPr/>
          <w:p>
            <w:pPr>
              <w:pStyle w:val="Compact"/>
            </w:pPr>
            <w:r>
              <w:t xml:space="preserve">FFU (120 units)</w:t>
            </w:r>
          </w:p>
        </w:tc>
        <w:tc>
          <w:tcPr/>
          <w:p>
            <w:pPr>
              <w:pStyle w:val="Compact"/>
            </w:pPr>
            <w:r>
              <w:t xml:space="preserve">8-10 tuần</w:t>
            </w:r>
          </w:p>
        </w:tc>
        <w:tc>
          <w:tcPr/>
          <w:p>
            <w:pPr>
              <w:pStyle w:val="Compact"/>
            </w:pPr>
            <w:r>
              <w:t xml:space="preserve">Q3/2025</w:t>
            </w:r>
          </w:p>
        </w:tc>
        <w:tc>
          <w:tcPr/>
          <w:p>
            <w:pPr>
              <w:pStyle w:val="Compact"/>
            </w:pPr>
            <w:r>
              <w:t xml:space="preserve">Q4/2025</w:t>
            </w:r>
          </w:p>
        </w:tc>
        <w:tc>
          <w:tcPr/>
          <w:p>
            <w:pPr>
              <w:pStyle w:val="Compact"/>
              <w:jc w:val="center"/>
            </w:pPr>
            <w:r>
              <w:t xml:space="preserve">Không</w:t>
            </w:r>
          </w:p>
        </w:tc>
      </w:tr>
    </w:tbl>
    <w:p>
      <w:pPr>
        <w:pStyle w:val="BodyText"/>
      </w:pPr>
      <w:r>
        <w:rPr>
          <w:i/>
          <w:iCs/>
        </w:rPr>
        <w:t xml:space="preserve">CNC machines lead time 24-30 tuần → PO phải ký Q4/2024, trước khi dự án chính thức khởi công.</w:t>
      </w:r>
    </w:p>
    <w:bookmarkEnd w:id="706"/>
    <w:bookmarkStart w:id="707" w:name="l.8.2.-commissioning-sequence"/>
    <w:p>
      <w:pPr>
        <w:pStyle w:val="Heading3"/>
      </w:pPr>
      <w:r>
        <w:rPr>
          <w:rStyle w:val="SectionNumber"/>
        </w:rPr>
        <w:t xml:space="preserve">28.8.2</w:t>
      </w:r>
      <w:r>
        <w:tab/>
      </w:r>
      <w:r>
        <w:t xml:space="preserve">L.8.2. Commissioning Sequence</w:t>
      </w:r>
    </w:p>
    <w:tbl>
      <w:tblPr>
        <w:tblStyle w:val="Table"/>
        <w:tblW w:type="pct" w:w="5000"/>
        <w:tblLayout w:type="fixed"/>
        <w:tblLook w:firstRow="1" w:lastRow="0" w:firstColumn="0" w:lastColumn="0" w:noHBand="0" w:noVBand="0" w:val="0020"/>
      </w:tblPr>
      <w:tblGrid>
        <w:gridCol w:w="642"/>
        <w:gridCol w:w="5886"/>
        <w:gridCol w:w="856"/>
        <w:gridCol w:w="535"/>
      </w:tblGrid>
      <w:tr>
        <w:trPr>
          <w:tblHeader w:val="on"/>
        </w:trPr>
        <w:tc>
          <w:tcPr/>
          <w:p>
            <w:pPr>
              <w:pStyle w:val="Compact"/>
              <w:jc w:val="center"/>
            </w:pPr>
            <w:r>
              <w:t xml:space="preserve">Bước</w:t>
            </w:r>
          </w:p>
        </w:tc>
        <w:tc>
          <w:tcPr/>
          <w:p>
            <w:pPr>
              <w:pStyle w:val="Compact"/>
            </w:pPr>
            <w:r>
              <w:t xml:space="preserve">Hệ thống</w:t>
            </w:r>
          </w:p>
        </w:tc>
        <w:tc>
          <w:tcPr/>
          <w:p>
            <w:pPr>
              <w:pStyle w:val="Compact"/>
            </w:pPr>
            <w:r>
              <w:t xml:space="preserve">Duration</w:t>
            </w:r>
          </w:p>
        </w:tc>
        <w:tc>
          <w:tcPr/>
          <w:p>
            <w:pPr>
              <w:pStyle w:val="Compact"/>
              <w:jc w:val="center"/>
            </w:pPr>
            <w:r>
              <w:t xml:space="preserve">Nhãn</w:t>
            </w:r>
          </w:p>
        </w:tc>
      </w:tr>
      <w:tr>
        <w:tc>
          <w:tcPr/>
          <w:p>
            <w:pPr>
              <w:pStyle w:val="Compact"/>
              <w:jc w:val="center"/>
            </w:pPr>
            <w:r>
              <w:t xml:space="preserve">1</w:t>
            </w:r>
          </w:p>
        </w:tc>
        <w:tc>
          <w:tcPr/>
          <w:p>
            <w:pPr>
              <w:pStyle w:val="Compact"/>
            </w:pPr>
            <w:r>
              <w:t xml:space="preserve">Điện — TX, MDB, ATS, Gen energize</w:t>
            </w:r>
          </w:p>
        </w:tc>
        <w:tc>
          <w:tcPr/>
          <w:p>
            <w:pPr>
              <w:pStyle w:val="Compact"/>
            </w:pPr>
            <w:r>
              <w:t xml:space="preserve">2 tuần</w:t>
            </w:r>
          </w:p>
        </w:tc>
        <w:tc>
          <w:tcPr/>
          <w:p>
            <w:pPr>
              <w:pStyle w:val="Compact"/>
              <w:jc w:val="center"/>
            </w:pPr>
            <w:r>
              <w:t xml:space="preserve">[A]</w:t>
            </w:r>
          </w:p>
        </w:tc>
      </w:tr>
      <w:tr>
        <w:tc>
          <w:tcPr/>
          <w:p>
            <w:pPr>
              <w:pStyle w:val="Compact"/>
              <w:jc w:val="center"/>
            </w:pPr>
            <w:r>
              <w:t xml:space="preserve">2</w:t>
            </w:r>
          </w:p>
        </w:tc>
        <w:tc>
          <w:tcPr/>
          <w:p>
            <w:pPr>
              <w:pStyle w:val="Compact"/>
            </w:pPr>
            <w:r>
              <w:t xml:space="preserve">UPS — commissioning, battery charge, load bank test</w:t>
            </w:r>
          </w:p>
        </w:tc>
        <w:tc>
          <w:tcPr/>
          <w:p>
            <w:pPr>
              <w:pStyle w:val="Compact"/>
            </w:pPr>
            <w:r>
              <w:t xml:space="preserve">2 tuần</w:t>
            </w:r>
          </w:p>
        </w:tc>
        <w:tc>
          <w:tcPr/>
          <w:p>
            <w:pPr>
              <w:pStyle w:val="Compact"/>
              <w:jc w:val="center"/>
            </w:pPr>
            <w:r>
              <w:t xml:space="preserve">[A]</w:t>
            </w:r>
          </w:p>
        </w:tc>
      </w:tr>
      <w:tr>
        <w:tc>
          <w:tcPr/>
          <w:p>
            <w:pPr>
              <w:pStyle w:val="Compact"/>
              <w:jc w:val="center"/>
            </w:pPr>
            <w:r>
              <w:t xml:space="preserve">3</w:t>
            </w:r>
          </w:p>
        </w:tc>
        <w:tc>
          <w:tcPr/>
          <w:p>
            <w:pPr>
              <w:pStyle w:val="Compact"/>
            </w:pPr>
            <w:r>
              <w:t xml:space="preserve">Nước — Tank fill, pump test, piping flush</w:t>
            </w:r>
          </w:p>
        </w:tc>
        <w:tc>
          <w:tcPr/>
          <w:p>
            <w:pPr>
              <w:pStyle w:val="Compact"/>
            </w:pPr>
            <w:r>
              <w:t xml:space="preserve">1 tuần</w:t>
            </w:r>
          </w:p>
        </w:tc>
        <w:tc>
          <w:tcPr/>
          <w:p>
            <w:pPr>
              <w:pStyle w:val="Compact"/>
              <w:jc w:val="center"/>
            </w:pPr>
            <w:r>
              <w:t xml:space="preserve">[A]</w:t>
            </w:r>
          </w:p>
        </w:tc>
      </w:tr>
      <w:tr>
        <w:tc>
          <w:tcPr/>
          <w:p>
            <w:pPr>
              <w:pStyle w:val="Compact"/>
              <w:jc w:val="center"/>
            </w:pPr>
            <w:r>
              <w:t xml:space="preserve">4</w:t>
            </w:r>
          </w:p>
        </w:tc>
        <w:tc>
          <w:tcPr/>
          <w:p>
            <w:pPr>
              <w:pStyle w:val="Compact"/>
            </w:pPr>
            <w:r>
              <w:t xml:space="preserve">Cooling — Chiller start, CT Commission, piping balance</w:t>
            </w:r>
          </w:p>
        </w:tc>
        <w:tc>
          <w:tcPr/>
          <w:p>
            <w:pPr>
              <w:pStyle w:val="Compact"/>
            </w:pPr>
            <w:r>
              <w:t xml:space="preserve">3 tuần</w:t>
            </w:r>
          </w:p>
        </w:tc>
        <w:tc>
          <w:tcPr/>
          <w:p>
            <w:pPr>
              <w:pStyle w:val="Compact"/>
              <w:jc w:val="center"/>
            </w:pPr>
            <w:r>
              <w:t xml:space="preserve">[A]</w:t>
            </w:r>
          </w:p>
        </w:tc>
      </w:tr>
      <w:tr>
        <w:tc>
          <w:tcPr/>
          <w:p>
            <w:pPr>
              <w:pStyle w:val="Compact"/>
              <w:jc w:val="center"/>
            </w:pPr>
            <w:r>
              <w:t xml:space="preserve">5</w:t>
            </w:r>
          </w:p>
        </w:tc>
        <w:tc>
          <w:tcPr/>
          <w:p>
            <w:pPr>
              <w:pStyle w:val="Compact"/>
            </w:pPr>
            <w:r>
              <w:t xml:space="preserve">HVAC — AHU start, Clean Room particle count</w:t>
            </w:r>
          </w:p>
        </w:tc>
        <w:tc>
          <w:tcPr/>
          <w:p>
            <w:pPr>
              <w:pStyle w:val="Compact"/>
            </w:pPr>
            <w:r>
              <w:t xml:space="preserve">2 tuần</w:t>
            </w:r>
          </w:p>
        </w:tc>
        <w:tc>
          <w:tcPr/>
          <w:p>
            <w:pPr>
              <w:pStyle w:val="Compact"/>
              <w:jc w:val="center"/>
            </w:pPr>
            <w:r>
              <w:t xml:space="preserve">[A]</w:t>
            </w:r>
          </w:p>
        </w:tc>
      </w:tr>
      <w:tr>
        <w:tc>
          <w:tcPr/>
          <w:p>
            <w:pPr>
              <w:pStyle w:val="Compact"/>
              <w:jc w:val="center"/>
            </w:pPr>
            <w:r>
              <w:t xml:space="preserve">6</w:t>
            </w:r>
          </w:p>
        </w:tc>
        <w:tc>
          <w:tcPr/>
          <w:p>
            <w:pPr>
              <w:pStyle w:val="Compact"/>
            </w:pPr>
            <w:r>
              <w:t xml:space="preserve">CNC Specific — Air, Coolant, Crane load test</w:t>
            </w:r>
          </w:p>
        </w:tc>
        <w:tc>
          <w:tcPr/>
          <w:p>
            <w:pPr>
              <w:pStyle w:val="Compact"/>
            </w:pPr>
            <w:r>
              <w:t xml:space="preserve">2 tuần</w:t>
            </w:r>
          </w:p>
        </w:tc>
        <w:tc>
          <w:tcPr/>
          <w:p>
            <w:pPr>
              <w:pStyle w:val="Compact"/>
              <w:jc w:val="center"/>
            </w:pPr>
            <w:r>
              <w:t xml:space="preserve">[A]</w:t>
            </w:r>
          </w:p>
        </w:tc>
      </w:tr>
      <w:tr>
        <w:tc>
          <w:tcPr/>
          <w:p>
            <w:pPr>
              <w:pStyle w:val="Compact"/>
              <w:jc w:val="center"/>
            </w:pPr>
            <w:r>
              <w:t xml:space="preserve">7</w:t>
            </w:r>
          </w:p>
        </w:tc>
        <w:tc>
          <w:tcPr/>
          <w:p>
            <w:pPr>
              <w:pStyle w:val="Compact"/>
            </w:pPr>
            <w:r>
              <w:t xml:space="preserve">IT Infrastructure — Raised floor, Cable, Rack, PDU</w:t>
            </w:r>
          </w:p>
        </w:tc>
        <w:tc>
          <w:tcPr/>
          <w:p>
            <w:pPr>
              <w:pStyle w:val="Compact"/>
            </w:pPr>
            <w:r>
              <w:t xml:space="preserve">4 tuần</w:t>
            </w:r>
          </w:p>
        </w:tc>
        <w:tc>
          <w:tcPr/>
          <w:p>
            <w:pPr>
              <w:pStyle w:val="Compact"/>
              <w:jc w:val="center"/>
            </w:pPr>
            <w:r>
              <w:t xml:space="preserve">[A]</w:t>
            </w:r>
          </w:p>
        </w:tc>
      </w:tr>
      <w:tr>
        <w:tc>
          <w:tcPr/>
          <w:p>
            <w:pPr>
              <w:pStyle w:val="Compact"/>
              <w:jc w:val="center"/>
            </w:pPr>
            <w:r>
              <w:t xml:space="preserve">8</w:t>
            </w:r>
          </w:p>
        </w:tc>
        <w:tc>
          <w:tcPr/>
          <w:p>
            <w:pPr>
              <w:pStyle w:val="Compact"/>
            </w:pPr>
            <w:r>
              <w:t xml:space="preserve">BMS Integration — All sensors → BMS, alarm test</w:t>
            </w:r>
          </w:p>
        </w:tc>
        <w:tc>
          <w:tcPr/>
          <w:p>
            <w:pPr>
              <w:pStyle w:val="Compact"/>
            </w:pPr>
            <w:r>
              <w:t xml:space="preserve">2 tuần</w:t>
            </w:r>
          </w:p>
        </w:tc>
        <w:tc>
          <w:tcPr/>
          <w:p>
            <w:pPr>
              <w:pStyle w:val="Compact"/>
              <w:jc w:val="center"/>
            </w:pPr>
            <w:r>
              <w:t xml:space="preserve">[A]</w:t>
            </w:r>
          </w:p>
        </w:tc>
      </w:tr>
      <w:tr>
        <w:tc>
          <w:tcPr/>
          <w:p>
            <w:pPr>
              <w:pStyle w:val="Compact"/>
              <w:jc w:val="center"/>
            </w:pPr>
            <w:r>
              <w:t xml:space="preserve">9</w:t>
            </w:r>
          </w:p>
        </w:tc>
        <w:tc>
          <w:tcPr/>
          <w:p>
            <w:pPr>
              <w:pStyle w:val="Compact"/>
            </w:pPr>
            <w:r>
              <w:t xml:space="preserve">PCCC — Nghiệm thu Cảnh sát PCCC</w:t>
            </w:r>
          </w:p>
        </w:tc>
        <w:tc>
          <w:tcPr/>
          <w:p>
            <w:pPr>
              <w:pStyle w:val="Compact"/>
            </w:pPr>
            <w:r>
              <w:t xml:space="preserve">4 tuần</w:t>
            </w:r>
          </w:p>
        </w:tc>
        <w:tc>
          <w:tcPr/>
          <w:p>
            <w:pPr>
              <w:pStyle w:val="Compact"/>
              <w:jc w:val="center"/>
            </w:pPr>
            <w:r>
              <w:t xml:space="preserve">[C]</w:t>
            </w:r>
          </w:p>
        </w:tc>
      </w:tr>
      <w:tr>
        <w:tc>
          <w:tcPr/>
          <w:p>
            <w:pPr>
              <w:pStyle w:val="Compact"/>
              <w:jc w:val="center"/>
            </w:pPr>
            <w:r>
              <w:t xml:space="preserve">10</w:t>
            </w:r>
          </w:p>
        </w:tc>
        <w:tc>
          <w:tcPr/>
          <w:p>
            <w:pPr>
              <w:pStyle w:val="Compact"/>
            </w:pPr>
            <w:r>
              <w:t xml:space="preserve">Soak Test — 72h continuous under load</w:t>
            </w:r>
          </w:p>
        </w:tc>
        <w:tc>
          <w:tcPr/>
          <w:p>
            <w:pPr>
              <w:pStyle w:val="Compact"/>
            </w:pPr>
            <w:r>
              <w:t xml:space="preserve">1 tuần</w:t>
            </w:r>
          </w:p>
        </w:tc>
        <w:tc>
          <w:tcPr/>
          <w:p>
            <w:pPr>
              <w:pStyle w:val="Compact"/>
              <w:jc w:val="center"/>
            </w:pPr>
            <w:r>
              <w:t xml:space="preserve">[A]</w:t>
            </w:r>
          </w:p>
        </w:tc>
      </w:tr>
      <w:tr>
        <w:tc>
          <w:tcPr/>
          <w:p>
            <w:pPr>
              <w:pStyle w:val="Compact"/>
              <w:jc w:val="center"/>
            </w:pPr>
            <w:r>
              <w:t xml:space="preserve">11</w:t>
            </w:r>
          </w:p>
        </w:tc>
        <w:tc>
          <w:tcPr/>
          <w:p>
            <w:pPr>
              <w:pStyle w:val="Compact"/>
            </w:pPr>
            <w:r>
              <w:t xml:space="preserve">Handover — Documentation, training, warranty</w:t>
            </w:r>
          </w:p>
        </w:tc>
        <w:tc>
          <w:tcPr/>
          <w:p>
            <w:pPr>
              <w:pStyle w:val="Compact"/>
            </w:pPr>
            <w:r>
              <w:t xml:space="preserve">1 tuần</w:t>
            </w:r>
          </w:p>
        </w:tc>
        <w:tc>
          <w:tcPr/>
          <w:p>
            <w:pPr>
              <w:pStyle w:val="Compact"/>
              <w:jc w:val="center"/>
            </w:pPr>
            <w:r>
              <w:t xml:space="preserve">[A]</w:t>
            </w:r>
          </w:p>
        </w:tc>
      </w:tr>
    </w:tbl>
    <w:p>
      <w:pPr>
        <w:pStyle w:val="BodyText"/>
      </w:pPr>
      <w:r>
        <w:rPr>
          <w:i/>
          <w:iCs/>
        </w:rPr>
        <w:t xml:space="preserve">Tổng commissioning Phase 1: ~14-16 tuần (3,5-4 tháng).</w:t>
      </w:r>
    </w:p>
    <w:p>
      <w:r>
        <w:pict>
          <v:rect style="width:0;height:1.5pt" o:hralign="center" o:hrstd="t" o:hr="t"/>
        </w:pict>
      </w:r>
    </w:p>
    <w:bookmarkEnd w:id="707"/>
    <w:bookmarkEnd w:id="708"/>
    <w:bookmarkEnd w:id="709"/>
    <w:bookmarkStart w:id="737" w:name="X1f816e0eeb6827705bd07f68667ece805fc4565"/>
    <w:p>
      <w:pPr>
        <w:pStyle w:val="Heading1"/>
      </w:pPr>
      <w:r>
        <w:rPr>
          <w:rStyle w:val="SectionNumber"/>
        </w:rPr>
        <w:t xml:space="preserve">29</w:t>
      </w:r>
      <w:r>
        <w:tab/>
      </w:r>
      <w:r>
        <w:t xml:space="preserve">PHỤ LỤC M: PHÂN TÍCH THỊ TRƯỜNG CNC CHI TIẾT</w:t>
      </w:r>
    </w:p>
    <w:p>
      <w:r>
        <w:pict>
          <v:rect style="width:0;height:1.5pt" o:hralign="center" o:hrstd="t" o:hr="t"/>
        </w:pict>
      </w:r>
    </w:p>
    <w:bookmarkStart w:id="713" w:name="m.1.-quy-mô-thị-trường-cnc-outsourcing"/>
    <w:p>
      <w:pPr>
        <w:pStyle w:val="Heading2"/>
      </w:pPr>
      <w:r>
        <w:rPr>
          <w:rStyle w:val="SectionNumber"/>
        </w:rPr>
        <w:t xml:space="preserve">29.1</w:t>
      </w:r>
      <w:r>
        <w:tab/>
      </w:r>
      <w:r>
        <w:t xml:space="preserve">M.1. Quy mô Thị trường CNC Outsourcing</w:t>
      </w:r>
    </w:p>
    <w:bookmarkStart w:id="710" w:name="m.1.1.-thị-trường-toàn-cầu"/>
    <w:p>
      <w:pPr>
        <w:pStyle w:val="Heading3"/>
      </w:pPr>
      <w:r>
        <w:rPr>
          <w:rStyle w:val="SectionNumber"/>
        </w:rPr>
        <w:t xml:space="preserve">29.1.1</w:t>
      </w:r>
      <w:r>
        <w:tab/>
      </w:r>
      <w:r>
        <w:t xml:space="preserve">M.1.1. Thị trường Toàn cầu</w:t>
      </w:r>
    </w:p>
    <w:tbl>
      <w:tblPr>
        <w:tblStyle w:val="Table"/>
        <w:tblW w:type="pct" w:w="5000"/>
        <w:tblLayout w:type="fixed"/>
        <w:tblLook w:firstRow="1" w:lastRow="0" w:firstColumn="0" w:lastColumn="0" w:noHBand="0" w:noVBand="0" w:val="0020"/>
      </w:tblPr>
      <w:tblGrid>
        <w:gridCol w:w="4642"/>
        <w:gridCol w:w="546"/>
        <w:gridCol w:w="1092"/>
        <w:gridCol w:w="1092"/>
        <w:gridCol w:w="546"/>
      </w:tblGrid>
      <w:tr>
        <w:trPr>
          <w:tblHeader w:val="on"/>
        </w:trPr>
        <w:tc>
          <w:tcPr/>
          <w:p>
            <w:pPr>
              <w:pStyle w:val="Compact"/>
            </w:pPr>
            <w:r>
              <w:t xml:space="preserve">Chỉ tiêu</w:t>
            </w:r>
          </w:p>
        </w:tc>
        <w:tc>
          <w:tcPr/>
          <w:p>
            <w:pPr>
              <w:pStyle w:val="Compact"/>
              <w:jc w:val="right"/>
            </w:pPr>
            <w:r>
              <w:t xml:space="preserve">2024</w:t>
            </w:r>
          </w:p>
        </w:tc>
        <w:tc>
          <w:tcPr/>
          <w:p>
            <w:pPr>
              <w:pStyle w:val="Compact"/>
              <w:jc w:val="right"/>
            </w:pPr>
            <w:r>
              <w:t xml:space="preserve">2025 (E)</w:t>
            </w:r>
          </w:p>
        </w:tc>
        <w:tc>
          <w:tcPr/>
          <w:p>
            <w:pPr>
              <w:pStyle w:val="Compact"/>
              <w:jc w:val="right"/>
            </w:pPr>
            <w:r>
              <w:t xml:space="preserve">2030 (F)</w:t>
            </w:r>
          </w:p>
        </w:tc>
        <w:tc>
          <w:tcPr/>
          <w:p>
            <w:pPr>
              <w:pStyle w:val="Compact"/>
              <w:jc w:val="right"/>
            </w:pPr>
            <w:r>
              <w:t xml:space="preserve">CAGR</w:t>
            </w:r>
          </w:p>
        </w:tc>
      </w:tr>
      <w:tr>
        <w:tc>
          <w:tcPr/>
          <w:p>
            <w:pPr>
              <w:pStyle w:val="Compact"/>
            </w:pPr>
            <w:r>
              <w:t xml:space="preserve">CNC machining toàn cầu (tỷ USD)</w:t>
            </w:r>
          </w:p>
        </w:tc>
        <w:tc>
          <w:tcPr/>
          <w:p>
            <w:pPr>
              <w:pStyle w:val="Compact"/>
              <w:jc w:val="right"/>
            </w:pPr>
            <w:r>
              <w:t xml:space="preserve">97,2</w:t>
            </w:r>
          </w:p>
        </w:tc>
        <w:tc>
          <w:tcPr/>
          <w:p>
            <w:pPr>
              <w:pStyle w:val="Compact"/>
              <w:jc w:val="right"/>
            </w:pPr>
            <w:r>
              <w:t xml:space="preserve">103,5</w:t>
            </w:r>
          </w:p>
        </w:tc>
        <w:tc>
          <w:tcPr/>
          <w:p>
            <w:pPr>
              <w:pStyle w:val="Compact"/>
              <w:jc w:val="right"/>
            </w:pPr>
            <w:r>
              <w:t xml:space="preserve">152,8</w:t>
            </w:r>
          </w:p>
        </w:tc>
        <w:tc>
          <w:tcPr/>
          <w:p>
            <w:pPr>
              <w:pStyle w:val="Compact"/>
              <w:jc w:val="right"/>
            </w:pPr>
            <w:r>
              <w:t xml:space="preserve">6,7%</w:t>
            </w:r>
          </w:p>
        </w:tc>
      </w:tr>
      <w:tr>
        <w:tc>
          <w:tcPr/>
          <w:p>
            <w:pPr>
              <w:pStyle w:val="Compact"/>
            </w:pPr>
            <w:r>
              <w:t xml:space="preserve">Precision machining (tỷ USD)</w:t>
            </w:r>
          </w:p>
        </w:tc>
        <w:tc>
          <w:tcPr/>
          <w:p>
            <w:pPr>
              <w:pStyle w:val="Compact"/>
              <w:jc w:val="right"/>
            </w:pPr>
            <w:r>
              <w:t xml:space="preserve">28,4</w:t>
            </w:r>
          </w:p>
        </w:tc>
        <w:tc>
          <w:tcPr/>
          <w:p>
            <w:pPr>
              <w:pStyle w:val="Compact"/>
              <w:jc w:val="right"/>
            </w:pPr>
            <w:r>
              <w:t xml:space="preserve">30,6</w:t>
            </w:r>
          </w:p>
        </w:tc>
        <w:tc>
          <w:tcPr/>
          <w:p>
            <w:pPr>
              <w:pStyle w:val="Compact"/>
              <w:jc w:val="right"/>
            </w:pPr>
            <w:r>
              <w:t xml:space="preserve">48,2</w:t>
            </w:r>
          </w:p>
        </w:tc>
        <w:tc>
          <w:tcPr/>
          <w:p>
            <w:pPr>
              <w:pStyle w:val="Compact"/>
              <w:jc w:val="right"/>
            </w:pPr>
            <w:r>
              <w:t xml:space="preserve">7,9%</w:t>
            </w:r>
          </w:p>
        </w:tc>
      </w:tr>
      <w:tr>
        <w:tc>
          <w:tcPr/>
          <w:p>
            <w:pPr>
              <w:pStyle w:val="Compact"/>
            </w:pPr>
            <w:r>
              <w:t xml:space="preserve">5-axis machining (tỷ USD)</w:t>
            </w:r>
          </w:p>
        </w:tc>
        <w:tc>
          <w:tcPr/>
          <w:p>
            <w:pPr>
              <w:pStyle w:val="Compact"/>
              <w:jc w:val="right"/>
            </w:pPr>
            <w:r>
              <w:t xml:space="preserve">8,1</w:t>
            </w:r>
          </w:p>
        </w:tc>
        <w:tc>
          <w:tcPr/>
          <w:p>
            <w:pPr>
              <w:pStyle w:val="Compact"/>
              <w:jc w:val="right"/>
            </w:pPr>
            <w:r>
              <w:t xml:space="preserve">8,9</w:t>
            </w:r>
          </w:p>
        </w:tc>
        <w:tc>
          <w:tcPr/>
          <w:p>
            <w:pPr>
              <w:pStyle w:val="Compact"/>
              <w:jc w:val="right"/>
            </w:pPr>
            <w:r>
              <w:t xml:space="preserve">15,3</w:t>
            </w:r>
          </w:p>
        </w:tc>
        <w:tc>
          <w:tcPr/>
          <w:p>
            <w:pPr>
              <w:pStyle w:val="Compact"/>
              <w:jc w:val="right"/>
            </w:pPr>
            <w:r>
              <w:t xml:space="preserve">9,4%</w:t>
            </w:r>
          </w:p>
        </w:tc>
      </w:tr>
      <w:tr>
        <w:tc>
          <w:tcPr/>
          <w:p>
            <w:pPr>
              <w:pStyle w:val="Compact"/>
            </w:pPr>
            <w:r>
              <w:t xml:space="preserve">Outsourcing/Contract mfg (tỷ USD)</w:t>
            </w:r>
          </w:p>
        </w:tc>
        <w:tc>
          <w:tcPr/>
          <w:p>
            <w:pPr>
              <w:pStyle w:val="Compact"/>
              <w:jc w:val="right"/>
            </w:pPr>
            <w:r>
              <w:t xml:space="preserve">41,5</w:t>
            </w:r>
          </w:p>
        </w:tc>
        <w:tc>
          <w:tcPr/>
          <w:p>
            <w:pPr>
              <w:pStyle w:val="Compact"/>
              <w:jc w:val="right"/>
            </w:pPr>
            <w:r>
              <w:t xml:space="preserve">44,8</w:t>
            </w:r>
          </w:p>
        </w:tc>
        <w:tc>
          <w:tcPr/>
          <w:p>
            <w:pPr>
              <w:pStyle w:val="Compact"/>
              <w:jc w:val="right"/>
            </w:pPr>
            <w:r>
              <w:t xml:space="preserve">72,6</w:t>
            </w:r>
          </w:p>
        </w:tc>
        <w:tc>
          <w:tcPr/>
          <w:p>
            <w:pPr>
              <w:pStyle w:val="Compact"/>
              <w:jc w:val="right"/>
            </w:pPr>
            <w:r>
              <w:t xml:space="preserve">8,4%</w:t>
            </w:r>
          </w:p>
        </w:tc>
      </w:tr>
    </w:tbl>
    <w:p>
      <w:pPr>
        <w:pStyle w:val="BodyText"/>
      </w:pPr>
      <w:r>
        <w:rPr>
          <w:i/>
          <w:iCs/>
        </w:rPr>
        <w:t xml:space="preserve">Nguồn: Grand View Research 2024, MarketsandMarkets 2024, Mordor Intelligence [B]</w:t>
      </w:r>
    </w:p>
    <w:bookmarkEnd w:id="710"/>
    <w:bookmarkStart w:id="711" w:name="m.1.2.-thị-trường-đông-nam-á"/>
    <w:p>
      <w:pPr>
        <w:pStyle w:val="Heading3"/>
      </w:pPr>
      <w:r>
        <w:rPr>
          <w:rStyle w:val="SectionNumber"/>
        </w:rPr>
        <w:t xml:space="preserve">29.1.2</w:t>
      </w:r>
      <w:r>
        <w:tab/>
      </w:r>
      <w:r>
        <w:t xml:space="preserve">M.1.2. Thị trường Đông Nam Á</w:t>
      </w:r>
    </w:p>
    <w:tbl>
      <w:tblPr>
        <w:tblStyle w:val="Table"/>
        <w:tblW w:type="pct" w:w="5000"/>
        <w:tblLayout w:type="fixed"/>
        <w:tblLook w:firstRow="1" w:lastRow="0" w:firstColumn="0" w:lastColumn="0" w:noHBand="0" w:noVBand="0" w:val="0020"/>
      </w:tblPr>
      <w:tblGrid>
        <w:gridCol w:w="1512"/>
        <w:gridCol w:w="1440"/>
        <w:gridCol w:w="1007"/>
        <w:gridCol w:w="3960"/>
      </w:tblGrid>
      <w:tr>
        <w:trPr>
          <w:tblHeader w:val="on"/>
        </w:trPr>
        <w:tc>
          <w:tcPr/>
          <w:p>
            <w:pPr>
              <w:pStyle w:val="Compact"/>
            </w:pPr>
            <w:r>
              <w:t xml:space="preserve">Quốc gia</w:t>
            </w:r>
          </w:p>
        </w:tc>
        <w:tc>
          <w:tcPr/>
          <w:p>
            <w:pPr>
              <w:pStyle w:val="Compact"/>
              <w:jc w:val="right"/>
            </w:pPr>
            <w:r>
              <w:t xml:space="preserve">Quy mô 2024 (M USD)</w:t>
            </w:r>
          </w:p>
        </w:tc>
        <w:tc>
          <w:tcPr/>
          <w:p>
            <w:pPr>
              <w:pStyle w:val="Compact"/>
              <w:jc w:val="right"/>
            </w:pPr>
            <w:r>
              <w:t xml:space="preserve">CAGR</w:t>
            </w:r>
          </w:p>
        </w:tc>
        <w:tc>
          <w:tcPr/>
          <w:p>
            <w:pPr>
              <w:pStyle w:val="Compact"/>
            </w:pPr>
            <w:r>
              <w:t xml:space="preserve">Đặc điểm</w:t>
            </w:r>
          </w:p>
        </w:tc>
      </w:tr>
      <w:tr>
        <w:tc>
          <w:tcPr/>
          <w:p>
            <w:pPr>
              <w:pStyle w:val="Compact"/>
            </w:pPr>
            <w:r>
              <w:t xml:space="preserve">Thái Lan</w:t>
            </w:r>
          </w:p>
        </w:tc>
        <w:tc>
          <w:tcPr/>
          <w:p>
            <w:pPr>
              <w:pStyle w:val="Compact"/>
              <w:jc w:val="right"/>
            </w:pPr>
            <w:r>
              <w:t xml:space="preserve">4.200</w:t>
            </w:r>
          </w:p>
        </w:tc>
        <w:tc>
          <w:tcPr/>
          <w:p>
            <w:pPr>
              <w:pStyle w:val="Compact"/>
              <w:jc w:val="right"/>
            </w:pPr>
            <w:r>
              <w:t xml:space="preserve">6,5%</w:t>
            </w:r>
          </w:p>
        </w:tc>
        <w:tc>
          <w:tcPr/>
          <w:p>
            <w:pPr>
              <w:pStyle w:val="Compact"/>
            </w:pPr>
            <w:r>
              <w:t xml:space="preserve">Automotive hub, 700+ xưởng CNC</w:t>
            </w:r>
          </w:p>
        </w:tc>
      </w:tr>
      <w:tr>
        <w:tc>
          <w:tcPr/>
          <w:p>
            <w:pPr>
              <w:pStyle w:val="Compact"/>
            </w:pPr>
            <w:r>
              <w:t xml:space="preserve">Malaysia</w:t>
            </w:r>
          </w:p>
        </w:tc>
        <w:tc>
          <w:tcPr/>
          <w:p>
            <w:pPr>
              <w:pStyle w:val="Compact"/>
              <w:jc w:val="right"/>
            </w:pPr>
            <w:r>
              <w:t xml:space="preserve">2.800</w:t>
            </w:r>
          </w:p>
        </w:tc>
        <w:tc>
          <w:tcPr/>
          <w:p>
            <w:pPr>
              <w:pStyle w:val="Compact"/>
              <w:jc w:val="right"/>
            </w:pPr>
            <w:r>
              <w:t xml:space="preserve">7,2%</w:t>
            </w:r>
          </w:p>
        </w:tc>
        <w:tc>
          <w:tcPr/>
          <w:p>
            <w:pPr>
              <w:pStyle w:val="Compact"/>
            </w:pPr>
            <w:r>
              <w:t xml:space="preserve">Aerospace and Electronics</w:t>
            </w:r>
          </w:p>
        </w:tc>
      </w:tr>
      <w:tr>
        <w:tc>
          <w:tcPr/>
          <w:p>
            <w:pPr>
              <w:pStyle w:val="Compact"/>
            </w:pPr>
            <w:r>
              <w:rPr>
                <w:b/>
                <w:bCs/>
              </w:rPr>
              <w:t xml:space="preserve">Việt Nam</w:t>
            </w:r>
          </w:p>
        </w:tc>
        <w:tc>
          <w:tcPr/>
          <w:p>
            <w:pPr>
              <w:pStyle w:val="Compact"/>
              <w:jc w:val="right"/>
            </w:pPr>
            <w:r>
              <w:rPr>
                <w:b/>
                <w:bCs/>
              </w:rPr>
              <w:t xml:space="preserve">1.850</w:t>
            </w:r>
          </w:p>
        </w:tc>
        <w:tc>
          <w:tcPr/>
          <w:p>
            <w:pPr>
              <w:pStyle w:val="Compact"/>
              <w:jc w:val="right"/>
            </w:pPr>
            <w:r>
              <w:rPr>
                <w:b/>
                <w:bCs/>
              </w:rPr>
              <w:t xml:space="preserve">9,8%</w:t>
            </w:r>
          </w:p>
        </w:tc>
        <w:tc>
          <w:tcPr/>
          <w:p>
            <w:pPr>
              <w:pStyle w:val="Compact"/>
            </w:pPr>
            <w:r>
              <w:rPr>
                <w:b/>
                <w:bCs/>
              </w:rPr>
              <w:t xml:space="preserve">Tăng trưởng nhanh nhất, thiếu năng lực</w:t>
            </w:r>
          </w:p>
        </w:tc>
      </w:tr>
      <w:tr>
        <w:tc>
          <w:tcPr/>
          <w:p>
            <w:pPr>
              <w:pStyle w:val="Compact"/>
            </w:pPr>
            <w:r>
              <w:t xml:space="preserve">Indonesia</w:t>
            </w:r>
          </w:p>
        </w:tc>
        <w:tc>
          <w:tcPr/>
          <w:p>
            <w:pPr>
              <w:pStyle w:val="Compact"/>
              <w:jc w:val="right"/>
            </w:pPr>
            <w:r>
              <w:t xml:space="preserve">1.650</w:t>
            </w:r>
          </w:p>
        </w:tc>
        <w:tc>
          <w:tcPr/>
          <w:p>
            <w:pPr>
              <w:pStyle w:val="Compact"/>
              <w:jc w:val="right"/>
            </w:pPr>
            <w:r>
              <w:t xml:space="preserve">6,8%</w:t>
            </w:r>
          </w:p>
        </w:tc>
        <w:tc>
          <w:tcPr/>
          <w:p>
            <w:pPr>
              <w:pStyle w:val="Compact"/>
            </w:pPr>
            <w:r>
              <w:t xml:space="preserve">Nội địa hóa ô tô</w:t>
            </w:r>
          </w:p>
        </w:tc>
      </w:tr>
      <w:tr>
        <w:tc>
          <w:tcPr/>
          <w:p>
            <w:pPr>
              <w:pStyle w:val="Compact"/>
            </w:pPr>
            <w:r>
              <w:t xml:space="preserve">Philippines</w:t>
            </w:r>
          </w:p>
        </w:tc>
        <w:tc>
          <w:tcPr/>
          <w:p>
            <w:pPr>
              <w:pStyle w:val="Compact"/>
              <w:jc w:val="right"/>
            </w:pPr>
            <w:r>
              <w:t xml:space="preserve">680</w:t>
            </w:r>
          </w:p>
        </w:tc>
        <w:tc>
          <w:tcPr/>
          <w:p>
            <w:pPr>
              <w:pStyle w:val="Compact"/>
              <w:jc w:val="right"/>
            </w:pPr>
            <w:r>
              <w:t xml:space="preserve">7,5%</w:t>
            </w:r>
          </w:p>
        </w:tc>
        <w:tc>
          <w:tcPr/>
          <w:p>
            <w:pPr>
              <w:pStyle w:val="Compact"/>
            </w:pPr>
            <w:r>
              <w:t xml:space="preserve">Electronics backend</w:t>
            </w:r>
          </w:p>
        </w:tc>
      </w:tr>
      <w:tr>
        <w:tc>
          <w:tcPr/>
          <w:p>
            <w:pPr>
              <w:pStyle w:val="Compact"/>
            </w:pPr>
            <w:r>
              <w:t xml:space="preserve">Singapore</w:t>
            </w:r>
          </w:p>
        </w:tc>
        <w:tc>
          <w:tcPr/>
          <w:p>
            <w:pPr>
              <w:pStyle w:val="Compact"/>
              <w:jc w:val="right"/>
            </w:pPr>
            <w:r>
              <w:t xml:space="preserve">1.200</w:t>
            </w:r>
          </w:p>
        </w:tc>
        <w:tc>
          <w:tcPr/>
          <w:p>
            <w:pPr>
              <w:pStyle w:val="Compact"/>
              <w:jc w:val="right"/>
            </w:pPr>
            <w:r>
              <w:t xml:space="preserve">3,2%</w:t>
            </w:r>
          </w:p>
        </w:tc>
        <w:tc>
          <w:tcPr/>
          <w:p>
            <w:pPr>
              <w:pStyle w:val="Compact"/>
            </w:pPr>
            <w:r>
              <w:t xml:space="preserve">High-end, đắt đỏ</w:t>
            </w:r>
          </w:p>
        </w:tc>
      </w:tr>
      <w:tr>
        <w:tc>
          <w:tcPr/>
          <w:p>
            <w:pPr>
              <w:pStyle w:val="Compact"/>
            </w:pPr>
            <w:r>
              <w:rPr>
                <w:b/>
                <w:bCs/>
              </w:rPr>
              <w:t xml:space="preserve">Tổng ASEAN</w:t>
            </w:r>
          </w:p>
        </w:tc>
        <w:tc>
          <w:tcPr/>
          <w:p>
            <w:pPr>
              <w:pStyle w:val="Compact"/>
              <w:jc w:val="right"/>
            </w:pPr>
            <w:r>
              <w:rPr>
                <w:b/>
                <w:bCs/>
              </w:rPr>
              <w:t xml:space="preserve">~12.380</w:t>
            </w:r>
          </w:p>
        </w:tc>
        <w:tc>
          <w:tcPr/>
          <w:p>
            <w:pPr>
              <w:pStyle w:val="Compact"/>
              <w:jc w:val="right"/>
            </w:pPr>
            <w:r>
              <w:rPr>
                <w:b/>
                <w:bCs/>
              </w:rPr>
              <w:t xml:space="preserve">7,1%</w:t>
            </w:r>
          </w:p>
        </w:tc>
        <w:tc>
          <w:tcPr/>
          <w:p>
            <w:pPr>
              <w:pStyle w:val="Compact"/>
            </w:pPr>
          </w:p>
        </w:tc>
      </w:tr>
    </w:tbl>
    <w:bookmarkEnd w:id="711"/>
    <w:bookmarkStart w:id="712" w:name="X6730ef2d8717d7025d84e3f264ba1409d3bd55b"/>
    <w:p>
      <w:pPr>
        <w:pStyle w:val="Heading3"/>
      </w:pPr>
      <w:r>
        <w:rPr>
          <w:rStyle w:val="SectionNumber"/>
        </w:rPr>
        <w:t xml:space="preserve">29.1.3</w:t>
      </w:r>
      <w:r>
        <w:tab/>
      </w:r>
      <w:r>
        <w:t xml:space="preserve">M.1.3. Thị trường Việt Nam theo Phân khúc</w:t>
      </w:r>
    </w:p>
    <w:tbl>
      <w:tblPr>
        <w:tblStyle w:val="Table"/>
        <w:tblW w:type="pct" w:w="5000"/>
        <w:tblLayout w:type="fixed"/>
        <w:tblLook w:firstRow="1" w:lastRow="0" w:firstColumn="0" w:lastColumn="0" w:noHBand="0" w:noVBand="0" w:val="0020"/>
      </w:tblPr>
      <w:tblGrid>
        <w:gridCol w:w="2014"/>
        <w:gridCol w:w="1042"/>
        <w:gridCol w:w="1042"/>
        <w:gridCol w:w="1042"/>
        <w:gridCol w:w="2778"/>
      </w:tblGrid>
      <w:tr>
        <w:trPr>
          <w:tblHeader w:val="on"/>
        </w:trPr>
        <w:tc>
          <w:tcPr/>
          <w:p>
            <w:pPr>
              <w:pStyle w:val="Compact"/>
            </w:pPr>
            <w:r>
              <w:t xml:space="preserve">Phân khúc</w:t>
            </w:r>
          </w:p>
        </w:tc>
        <w:tc>
          <w:tcPr/>
          <w:p>
            <w:pPr>
              <w:pStyle w:val="Compact"/>
              <w:jc w:val="right"/>
            </w:pPr>
            <w:r>
              <w:t xml:space="preserve">2024 (M USD)</w:t>
            </w:r>
          </w:p>
        </w:tc>
        <w:tc>
          <w:tcPr/>
          <w:p>
            <w:pPr>
              <w:pStyle w:val="Compact"/>
              <w:jc w:val="right"/>
            </w:pPr>
            <w:r>
              <w:t xml:space="preserve">2030 (F)</w:t>
            </w:r>
          </w:p>
        </w:tc>
        <w:tc>
          <w:tcPr/>
          <w:p>
            <w:pPr>
              <w:pStyle w:val="Compact"/>
              <w:jc w:val="right"/>
            </w:pPr>
            <w:r>
              <w:t xml:space="preserve">CAGR</w:t>
            </w:r>
          </w:p>
        </w:tc>
        <w:tc>
          <w:tcPr/>
          <w:p>
            <w:pPr>
              <w:pStyle w:val="Compact"/>
            </w:pPr>
            <w:r>
              <w:t xml:space="preserve">Ghi chú</w:t>
            </w:r>
          </w:p>
        </w:tc>
      </w:tr>
      <w:tr>
        <w:tc>
          <w:tcPr/>
          <w:p>
            <w:pPr>
              <w:pStyle w:val="Compact"/>
            </w:pPr>
            <w:r>
              <w:t xml:space="preserve">Automotive and EV</w:t>
            </w:r>
          </w:p>
        </w:tc>
        <w:tc>
          <w:tcPr/>
          <w:p>
            <w:pPr>
              <w:pStyle w:val="Compact"/>
              <w:jc w:val="right"/>
            </w:pPr>
            <w:r>
              <w:t xml:space="preserve">520</w:t>
            </w:r>
          </w:p>
        </w:tc>
        <w:tc>
          <w:tcPr/>
          <w:p>
            <w:pPr>
              <w:pStyle w:val="Compact"/>
              <w:jc w:val="right"/>
            </w:pPr>
            <w:r>
              <w:t xml:space="preserve">1.150</w:t>
            </w:r>
          </w:p>
        </w:tc>
        <w:tc>
          <w:tcPr/>
          <w:p>
            <w:pPr>
              <w:pStyle w:val="Compact"/>
              <w:jc w:val="right"/>
            </w:pPr>
            <w:r>
              <w:t xml:space="preserve">14,2%</w:t>
            </w:r>
          </w:p>
        </w:tc>
        <w:tc>
          <w:tcPr/>
          <w:p>
            <w:pPr>
              <w:pStyle w:val="Compact"/>
            </w:pPr>
            <w:r>
              <w:t xml:space="preserve">VinFast, Toyota, Honda supply chain</w:t>
            </w:r>
          </w:p>
        </w:tc>
      </w:tr>
      <w:tr>
        <w:tc>
          <w:tcPr/>
          <w:p>
            <w:pPr>
              <w:pStyle w:val="Compact"/>
            </w:pPr>
            <w:r>
              <w:t xml:space="preserve">Electronics and Semiconductor</w:t>
            </w:r>
          </w:p>
        </w:tc>
        <w:tc>
          <w:tcPr/>
          <w:p>
            <w:pPr>
              <w:pStyle w:val="Compact"/>
              <w:jc w:val="right"/>
            </w:pPr>
            <w:r>
              <w:t xml:space="preserve">480</w:t>
            </w:r>
          </w:p>
        </w:tc>
        <w:tc>
          <w:tcPr/>
          <w:p>
            <w:pPr>
              <w:pStyle w:val="Compact"/>
              <w:jc w:val="right"/>
            </w:pPr>
            <w:r>
              <w:t xml:space="preserve">980</w:t>
            </w:r>
          </w:p>
        </w:tc>
        <w:tc>
          <w:tcPr/>
          <w:p>
            <w:pPr>
              <w:pStyle w:val="Compact"/>
              <w:jc w:val="right"/>
            </w:pPr>
            <w:r>
              <w:t xml:space="preserve">12,6%</w:t>
            </w:r>
          </w:p>
        </w:tc>
        <w:tc>
          <w:tcPr/>
          <w:p>
            <w:pPr>
              <w:pStyle w:val="Compact"/>
            </w:pPr>
            <w:r>
              <w:t xml:space="preserve">Samsung, Intel, LG, Foxconn</w:t>
            </w:r>
          </w:p>
        </w:tc>
      </w:tr>
      <w:tr>
        <w:tc>
          <w:tcPr/>
          <w:p>
            <w:pPr>
              <w:pStyle w:val="Compact"/>
            </w:pPr>
            <w:r>
              <w:t xml:space="preserve">General Industrial</w:t>
            </w:r>
          </w:p>
        </w:tc>
        <w:tc>
          <w:tcPr/>
          <w:p>
            <w:pPr>
              <w:pStyle w:val="Compact"/>
              <w:jc w:val="right"/>
            </w:pPr>
            <w:r>
              <w:t xml:space="preserve">380</w:t>
            </w:r>
          </w:p>
        </w:tc>
        <w:tc>
          <w:tcPr/>
          <w:p>
            <w:pPr>
              <w:pStyle w:val="Compact"/>
              <w:jc w:val="right"/>
            </w:pPr>
            <w:r>
              <w:t xml:space="preserve">580</w:t>
            </w:r>
          </w:p>
        </w:tc>
        <w:tc>
          <w:tcPr/>
          <w:p>
            <w:pPr>
              <w:pStyle w:val="Compact"/>
              <w:jc w:val="right"/>
            </w:pPr>
            <w:r>
              <w:t xml:space="preserve">7,3%</w:t>
            </w:r>
          </w:p>
        </w:tc>
        <w:tc>
          <w:tcPr/>
          <w:p>
            <w:pPr>
              <w:pStyle w:val="Compact"/>
            </w:pPr>
            <w:r>
              <w:t xml:space="preserve">Khuôn mẫu, linh kiện máy</w:t>
            </w:r>
          </w:p>
        </w:tc>
      </w:tr>
      <w:tr>
        <w:tc>
          <w:tcPr/>
          <w:p>
            <w:pPr>
              <w:pStyle w:val="Compact"/>
            </w:pPr>
            <w:r>
              <w:t xml:space="preserve">Aerospace and Defense</w:t>
            </w:r>
          </w:p>
        </w:tc>
        <w:tc>
          <w:tcPr/>
          <w:p>
            <w:pPr>
              <w:pStyle w:val="Compact"/>
              <w:jc w:val="right"/>
            </w:pPr>
            <w:r>
              <w:t xml:space="preserve">85</w:t>
            </w:r>
          </w:p>
        </w:tc>
        <w:tc>
          <w:tcPr/>
          <w:p>
            <w:pPr>
              <w:pStyle w:val="Compact"/>
              <w:jc w:val="right"/>
            </w:pPr>
            <w:r>
              <w:t xml:space="preserve">280</w:t>
            </w:r>
          </w:p>
        </w:tc>
        <w:tc>
          <w:tcPr/>
          <w:p>
            <w:pPr>
              <w:pStyle w:val="Compact"/>
              <w:jc w:val="right"/>
            </w:pPr>
            <w:r>
              <w:t xml:space="preserve">22,0%</w:t>
            </w:r>
          </w:p>
        </w:tc>
        <w:tc>
          <w:tcPr/>
          <w:p>
            <w:pPr>
              <w:pStyle w:val="Compact"/>
            </w:pPr>
            <w:r>
              <w:t xml:space="preserve">Segment MỚI, tăng trưởng mạnh nhất</w:t>
            </w:r>
          </w:p>
        </w:tc>
      </w:tr>
      <w:tr>
        <w:tc>
          <w:tcPr/>
          <w:p>
            <w:pPr>
              <w:pStyle w:val="Compact"/>
            </w:pPr>
            <w:r>
              <w:t xml:space="preserve">Medical Devices</w:t>
            </w:r>
          </w:p>
        </w:tc>
        <w:tc>
          <w:tcPr/>
          <w:p>
            <w:pPr>
              <w:pStyle w:val="Compact"/>
              <w:jc w:val="right"/>
            </w:pPr>
            <w:r>
              <w:t xml:space="preserve">65</w:t>
            </w:r>
          </w:p>
        </w:tc>
        <w:tc>
          <w:tcPr/>
          <w:p>
            <w:pPr>
              <w:pStyle w:val="Compact"/>
              <w:jc w:val="right"/>
            </w:pPr>
            <w:r>
              <w:t xml:space="preserve">185</w:t>
            </w:r>
          </w:p>
        </w:tc>
        <w:tc>
          <w:tcPr/>
          <w:p>
            <w:pPr>
              <w:pStyle w:val="Compact"/>
              <w:jc w:val="right"/>
            </w:pPr>
            <w:r>
              <w:t xml:space="preserve">19,1%</w:t>
            </w:r>
          </w:p>
        </w:tc>
        <w:tc>
          <w:tcPr/>
          <w:p>
            <w:pPr>
              <w:pStyle w:val="Compact"/>
            </w:pPr>
            <w:r>
              <w:t xml:space="preserve">Medtronic, Abbott supply chain</w:t>
            </w:r>
          </w:p>
        </w:tc>
      </w:tr>
      <w:tr>
        <w:tc>
          <w:tcPr/>
          <w:p>
            <w:pPr>
              <w:pStyle w:val="Compact"/>
            </w:pPr>
            <w:r>
              <w:t xml:space="preserve">Energy and Oil/Gas</w:t>
            </w:r>
          </w:p>
        </w:tc>
        <w:tc>
          <w:tcPr/>
          <w:p>
            <w:pPr>
              <w:pStyle w:val="Compact"/>
              <w:jc w:val="right"/>
            </w:pPr>
            <w:r>
              <w:t xml:space="preserve">180</w:t>
            </w:r>
          </w:p>
        </w:tc>
        <w:tc>
          <w:tcPr/>
          <w:p>
            <w:pPr>
              <w:pStyle w:val="Compact"/>
              <w:jc w:val="right"/>
            </w:pPr>
            <w:r>
              <w:t xml:space="preserve">340</w:t>
            </w:r>
          </w:p>
        </w:tc>
        <w:tc>
          <w:tcPr/>
          <w:p>
            <w:pPr>
              <w:pStyle w:val="Compact"/>
              <w:jc w:val="right"/>
            </w:pPr>
            <w:r>
              <w:t xml:space="preserve">11,2%</w:t>
            </w:r>
          </w:p>
        </w:tc>
        <w:tc>
          <w:tcPr/>
          <w:p>
            <w:pPr>
              <w:pStyle w:val="Compact"/>
            </w:pPr>
            <w:r>
              <w:t xml:space="preserve">Turbine, valve, fitting</w:t>
            </w:r>
          </w:p>
        </w:tc>
      </w:tr>
      <w:tr>
        <w:tc>
          <w:tcPr/>
          <w:p>
            <w:pPr>
              <w:pStyle w:val="Compact"/>
            </w:pPr>
            <w:r>
              <w:t xml:space="preserve">Robotics and Automation</w:t>
            </w:r>
          </w:p>
        </w:tc>
        <w:tc>
          <w:tcPr/>
          <w:p>
            <w:pPr>
              <w:pStyle w:val="Compact"/>
              <w:jc w:val="right"/>
            </w:pPr>
            <w:r>
              <w:t xml:space="preserve">140</w:t>
            </w:r>
          </w:p>
        </w:tc>
        <w:tc>
          <w:tcPr/>
          <w:p>
            <w:pPr>
              <w:pStyle w:val="Compact"/>
              <w:jc w:val="right"/>
            </w:pPr>
            <w:r>
              <w:t xml:space="preserve">350</w:t>
            </w:r>
          </w:p>
        </w:tc>
        <w:tc>
          <w:tcPr/>
          <w:p>
            <w:pPr>
              <w:pStyle w:val="Compact"/>
              <w:jc w:val="right"/>
            </w:pPr>
            <w:r>
              <w:t xml:space="preserve">16,5%</w:t>
            </w:r>
          </w:p>
        </w:tc>
        <w:tc>
          <w:tcPr/>
          <w:p>
            <w:pPr>
              <w:pStyle w:val="Compact"/>
            </w:pPr>
            <w:r>
              <w:t xml:space="preserve">Nhu cầu nội bộ</w:t>
            </w:r>
          </w:p>
        </w:tc>
      </w:tr>
      <w:tr>
        <w:tc>
          <w:tcPr/>
          <w:p>
            <w:pPr>
              <w:pStyle w:val="Compact"/>
            </w:pPr>
            <w:r>
              <w:rPr>
                <w:b/>
                <w:bCs/>
              </w:rPr>
              <w:t xml:space="preserve">Tổng</w:t>
            </w:r>
          </w:p>
        </w:tc>
        <w:tc>
          <w:tcPr/>
          <w:p>
            <w:pPr>
              <w:pStyle w:val="Compact"/>
              <w:jc w:val="right"/>
            </w:pPr>
            <w:r>
              <w:rPr>
                <w:b/>
                <w:bCs/>
              </w:rPr>
              <w:t xml:space="preserve">1.850</w:t>
            </w:r>
          </w:p>
        </w:tc>
        <w:tc>
          <w:tcPr/>
          <w:p>
            <w:pPr>
              <w:pStyle w:val="Compact"/>
              <w:jc w:val="right"/>
            </w:pPr>
            <w:r>
              <w:rPr>
                <w:b/>
                <w:bCs/>
              </w:rPr>
              <w:t xml:space="preserve">3.865</w:t>
            </w:r>
          </w:p>
        </w:tc>
        <w:tc>
          <w:tcPr/>
          <w:p>
            <w:pPr>
              <w:pStyle w:val="Compact"/>
              <w:jc w:val="right"/>
            </w:pPr>
            <w:r>
              <w:rPr>
                <w:b/>
                <w:bCs/>
              </w:rPr>
              <w:t xml:space="preserve">13,1%</w:t>
            </w:r>
          </w:p>
        </w:tc>
        <w:tc>
          <w:tcPr/>
          <w:p>
            <w:pPr>
              <w:pStyle w:val="Compact"/>
            </w:pPr>
          </w:p>
        </w:tc>
      </w:tr>
    </w:tbl>
    <w:p>
      <w:r>
        <w:pict>
          <v:rect style="width:0;height:1.5pt" o:hralign="center" o:hrstd="t" o:hr="t"/>
        </w:pict>
      </w:r>
    </w:p>
    <w:bookmarkEnd w:id="712"/>
    <w:bookmarkEnd w:id="713"/>
    <w:bookmarkStart w:id="715" w:name="m.2.-nhu-cầu-cnc-từ-fdi-miền-nam"/>
    <w:p>
      <w:pPr>
        <w:pStyle w:val="Heading2"/>
      </w:pPr>
      <w:r>
        <w:rPr>
          <w:rStyle w:val="SectionNumber"/>
        </w:rPr>
        <w:t xml:space="preserve">29.2</w:t>
      </w:r>
      <w:r>
        <w:tab/>
      </w:r>
      <w:r>
        <w:t xml:space="preserve">M.2. Nhu cầu CNC từ FDI Miền Nam</w:t>
      </w:r>
    </w:p>
    <w:bookmarkStart w:id="714" w:name="m.2.1.-bản-đồ-chi-tiêu-cnc"/>
    <w:p>
      <w:pPr>
        <w:pStyle w:val="Heading3"/>
      </w:pPr>
      <w:r>
        <w:rPr>
          <w:rStyle w:val="SectionNumber"/>
        </w:rPr>
        <w:t xml:space="preserve">29.2.1</w:t>
      </w:r>
      <w:r>
        <w:tab/>
      </w:r>
      <w:r>
        <w:t xml:space="preserve">M.2.1. Bản đồ Chi tiêu CNC</w:t>
      </w:r>
    </w:p>
    <w:tbl>
      <w:tblPr>
        <w:tblStyle w:val="Table"/>
        <w:tblW w:type="pct" w:w="5000"/>
        <w:tblLayout w:type="fixed"/>
        <w:tblLook w:firstRow="1" w:lastRow="0" w:firstColumn="0" w:lastColumn="0" w:noHBand="0" w:noVBand="0" w:val="0020"/>
      </w:tblPr>
      <w:tblGrid>
        <w:gridCol w:w="1122"/>
        <w:gridCol w:w="1359"/>
        <w:gridCol w:w="3073"/>
        <w:gridCol w:w="1063"/>
        <w:gridCol w:w="1300"/>
      </w:tblGrid>
      <w:tr>
        <w:trPr>
          <w:tblHeader w:val="on"/>
        </w:trPr>
        <w:tc>
          <w:tcPr/>
          <w:p>
            <w:pPr>
              <w:pStyle w:val="Compact"/>
            </w:pPr>
            <w:r>
              <w:t xml:space="preserve">Tập đoàn FDI</w:t>
            </w:r>
          </w:p>
        </w:tc>
        <w:tc>
          <w:tcPr/>
          <w:p>
            <w:pPr>
              <w:pStyle w:val="Compact"/>
            </w:pPr>
            <w:r>
              <w:t xml:space="preserve">Cơ sở tại VN</w:t>
            </w:r>
          </w:p>
        </w:tc>
        <w:tc>
          <w:tcPr/>
          <w:p>
            <w:pPr>
              <w:pStyle w:val="Compact"/>
            </w:pPr>
            <w:r>
              <w:t xml:space="preserve">Nhu cầu CNC chính</w:t>
            </w:r>
          </w:p>
        </w:tc>
        <w:tc>
          <w:tcPr/>
          <w:p>
            <w:pPr>
              <w:pStyle w:val="Compact"/>
            </w:pPr>
            <w:r>
              <w:t xml:space="preserve">Dung sai yêu cầu</w:t>
            </w:r>
          </w:p>
        </w:tc>
        <w:tc>
          <w:tcPr/>
          <w:p>
            <w:pPr>
              <w:pStyle w:val="Compact"/>
              <w:jc w:val="right"/>
            </w:pPr>
            <w:r>
              <w:t xml:space="preserve">Chi tiêu/năm (M USD)</w:t>
            </w:r>
          </w:p>
        </w:tc>
      </w:tr>
      <w:tr>
        <w:tc>
          <w:tcPr/>
          <w:p>
            <w:pPr>
              <w:pStyle w:val="Compact"/>
            </w:pPr>
            <w:r>
              <w:t xml:space="preserve">Samsung Vietnam</w:t>
            </w:r>
          </w:p>
        </w:tc>
        <w:tc>
          <w:tcPr/>
          <w:p>
            <w:pPr>
              <w:pStyle w:val="Compact"/>
            </w:pPr>
            <w:r>
              <w:t xml:space="preserve">SEVT, SEHC</w:t>
            </w:r>
          </w:p>
        </w:tc>
        <w:tc>
          <w:tcPr/>
          <w:p>
            <w:pPr>
              <w:pStyle w:val="Compact"/>
            </w:pPr>
            <w:r>
              <w:t xml:space="preserve">Khuôn mẫu, jig/fixture, die casting inserts</w:t>
            </w:r>
          </w:p>
        </w:tc>
        <w:tc>
          <w:tcPr/>
          <w:p>
            <w:pPr>
              <w:pStyle w:val="Compact"/>
            </w:pPr>
            <w:r>
              <w:t xml:space="preserve">±0,02 mm</w:t>
            </w:r>
          </w:p>
        </w:tc>
        <w:tc>
          <w:tcPr/>
          <w:p>
            <w:pPr>
              <w:pStyle w:val="Compact"/>
              <w:jc w:val="right"/>
            </w:pPr>
            <w:r>
              <w:t xml:space="preserve">80-120</w:t>
            </w:r>
          </w:p>
        </w:tc>
      </w:tr>
      <w:tr>
        <w:tc>
          <w:tcPr/>
          <w:p>
            <w:pPr>
              <w:pStyle w:val="Compact"/>
            </w:pPr>
            <w:r>
              <w:t xml:space="preserve">Intel Products VN</w:t>
            </w:r>
          </w:p>
        </w:tc>
        <w:tc>
          <w:tcPr/>
          <w:p>
            <w:pPr>
              <w:pStyle w:val="Compact"/>
            </w:pPr>
            <w:r>
              <w:t xml:space="preserve">SHTP</w:t>
            </w:r>
          </w:p>
        </w:tc>
        <w:tc>
          <w:tcPr/>
          <w:p>
            <w:pPr>
              <w:pStyle w:val="Compact"/>
            </w:pPr>
            <w:r>
              <w:t xml:space="preserve">Heat sink, test socket, cleanroom parts</w:t>
            </w:r>
          </w:p>
        </w:tc>
        <w:tc>
          <w:tcPr/>
          <w:p>
            <w:pPr>
              <w:pStyle w:val="Compact"/>
            </w:pPr>
            <w:r>
              <w:t xml:space="preserve">±0,01 mm</w:t>
            </w:r>
          </w:p>
        </w:tc>
        <w:tc>
          <w:tcPr/>
          <w:p>
            <w:pPr>
              <w:pStyle w:val="Compact"/>
              <w:jc w:val="right"/>
            </w:pPr>
            <w:r>
              <w:t xml:space="preserve">40-60</w:t>
            </w:r>
          </w:p>
        </w:tc>
      </w:tr>
      <w:tr>
        <w:tc>
          <w:tcPr/>
          <w:p>
            <w:pPr>
              <w:pStyle w:val="Compact"/>
            </w:pPr>
            <w:r>
              <w:t xml:space="preserve">Bosch Vietnam</w:t>
            </w:r>
          </w:p>
        </w:tc>
        <w:tc>
          <w:tcPr/>
          <w:p>
            <w:pPr>
              <w:pStyle w:val="Compact"/>
            </w:pPr>
            <w:r>
              <w:t xml:space="preserve">Long Thành, SHTP</w:t>
            </w:r>
          </w:p>
        </w:tc>
        <w:tc>
          <w:tcPr/>
          <w:p>
            <w:pPr>
              <w:pStyle w:val="Compact"/>
            </w:pPr>
            <w:r>
              <w:t xml:space="preserve">ECU housing, sensor brackets, mold inserts</w:t>
            </w:r>
          </w:p>
        </w:tc>
        <w:tc>
          <w:tcPr/>
          <w:p>
            <w:pPr>
              <w:pStyle w:val="Compact"/>
            </w:pPr>
            <w:r>
              <w:t xml:space="preserve">±0,015 mm</w:t>
            </w:r>
          </w:p>
        </w:tc>
        <w:tc>
          <w:tcPr/>
          <w:p>
            <w:pPr>
              <w:pStyle w:val="Compact"/>
              <w:jc w:val="right"/>
            </w:pPr>
            <w:r>
              <w:t xml:space="preserve">35-50</w:t>
            </w:r>
          </w:p>
        </w:tc>
      </w:tr>
      <w:tr>
        <w:tc>
          <w:tcPr/>
          <w:p>
            <w:pPr>
              <w:pStyle w:val="Compact"/>
            </w:pPr>
            <w:r>
              <w:t xml:space="preserve">Nidec Vietnam</w:t>
            </w:r>
          </w:p>
        </w:tc>
        <w:tc>
          <w:tcPr/>
          <w:p>
            <w:pPr>
              <w:pStyle w:val="Compact"/>
            </w:pPr>
            <w:r>
              <w:t xml:space="preserve">Tân Bình, Biên Hòa</w:t>
            </w:r>
          </w:p>
        </w:tc>
        <w:tc>
          <w:tcPr/>
          <w:p>
            <w:pPr>
              <w:pStyle w:val="Compact"/>
            </w:pPr>
            <w:r>
              <w:t xml:space="preserve">Motor housing, rotor shaft, stator tooling</w:t>
            </w:r>
          </w:p>
        </w:tc>
        <w:tc>
          <w:tcPr/>
          <w:p>
            <w:pPr>
              <w:pStyle w:val="Compact"/>
            </w:pPr>
            <w:r>
              <w:t xml:space="preserve">±0,005 mm</w:t>
            </w:r>
          </w:p>
        </w:tc>
        <w:tc>
          <w:tcPr/>
          <w:p>
            <w:pPr>
              <w:pStyle w:val="Compact"/>
              <w:jc w:val="right"/>
            </w:pPr>
            <w:r>
              <w:t xml:space="preserve">25-40</w:t>
            </w:r>
          </w:p>
        </w:tc>
      </w:tr>
      <w:tr>
        <w:tc>
          <w:tcPr/>
          <w:p>
            <w:pPr>
              <w:pStyle w:val="Compact"/>
            </w:pPr>
            <w:r>
              <w:t xml:space="preserve">VinFast</w:t>
            </w:r>
          </w:p>
        </w:tc>
        <w:tc>
          <w:tcPr/>
          <w:p>
            <w:pPr>
              <w:pStyle w:val="Compact"/>
            </w:pPr>
            <w:r>
              <w:t xml:space="preserve">Hải Phòng + HCM</w:t>
            </w:r>
          </w:p>
        </w:tc>
        <w:tc>
          <w:tcPr/>
          <w:p>
            <w:pPr>
              <w:pStyle w:val="Compact"/>
            </w:pPr>
            <w:r>
              <w:t xml:space="preserve">EV battery tray, chassis brackets, motor mount</w:t>
            </w:r>
          </w:p>
        </w:tc>
        <w:tc>
          <w:tcPr/>
          <w:p>
            <w:pPr>
              <w:pStyle w:val="Compact"/>
            </w:pPr>
            <w:r>
              <w:t xml:space="preserve">±0,05 mm</w:t>
            </w:r>
          </w:p>
        </w:tc>
        <w:tc>
          <w:tcPr/>
          <w:p>
            <w:pPr>
              <w:pStyle w:val="Compact"/>
              <w:jc w:val="right"/>
            </w:pPr>
            <w:r>
              <w:t xml:space="preserve">50-80</w:t>
            </w:r>
          </w:p>
        </w:tc>
      </w:tr>
      <w:tr>
        <w:tc>
          <w:tcPr/>
          <w:p>
            <w:pPr>
              <w:pStyle w:val="Compact"/>
            </w:pPr>
            <w:r>
              <w:t xml:space="preserve">Toyota/Honda VN</w:t>
            </w:r>
          </w:p>
        </w:tc>
        <w:tc>
          <w:tcPr/>
          <w:p>
            <w:pPr>
              <w:pStyle w:val="Compact"/>
            </w:pPr>
            <w:r>
              <w:t xml:space="preserve">Vĩnh Phúc, Đồng Nai</w:t>
            </w:r>
          </w:p>
        </w:tc>
        <w:tc>
          <w:tcPr/>
          <w:p>
            <w:pPr>
              <w:pStyle w:val="Compact"/>
            </w:pPr>
            <w:r>
              <w:t xml:space="preserve">Transmission case, engine bracket, A/C parts</w:t>
            </w:r>
          </w:p>
        </w:tc>
        <w:tc>
          <w:tcPr/>
          <w:p>
            <w:pPr>
              <w:pStyle w:val="Compact"/>
            </w:pPr>
            <w:r>
              <w:t xml:space="preserve">±0,02 mm</w:t>
            </w:r>
          </w:p>
        </w:tc>
        <w:tc>
          <w:tcPr/>
          <w:p>
            <w:pPr>
              <w:pStyle w:val="Compact"/>
              <w:jc w:val="right"/>
            </w:pPr>
            <w:r>
              <w:t xml:space="preserve">30-45</w:t>
            </w:r>
          </w:p>
        </w:tc>
      </w:tr>
      <w:tr>
        <w:tc>
          <w:tcPr/>
          <w:p>
            <w:pPr>
              <w:pStyle w:val="Compact"/>
            </w:pPr>
            <w:r>
              <w:t xml:space="preserve">TTI/TE Connectivity</w:t>
            </w:r>
          </w:p>
        </w:tc>
        <w:tc>
          <w:tcPr/>
          <w:p>
            <w:pPr>
              <w:pStyle w:val="Compact"/>
            </w:pPr>
            <w:r>
              <w:t xml:space="preserve">Bình Dương</w:t>
            </w:r>
          </w:p>
        </w:tc>
        <w:tc>
          <w:tcPr/>
          <w:p>
            <w:pPr>
              <w:pStyle w:val="Compact"/>
            </w:pPr>
            <w:r>
              <w:t xml:space="preserve">Connector mold inserts, stamping die, precision pins</w:t>
            </w:r>
          </w:p>
        </w:tc>
        <w:tc>
          <w:tcPr/>
          <w:p>
            <w:pPr>
              <w:pStyle w:val="Compact"/>
            </w:pPr>
            <w:r>
              <w:t xml:space="preserve">±0,005 mm</w:t>
            </w:r>
          </w:p>
        </w:tc>
        <w:tc>
          <w:tcPr/>
          <w:p>
            <w:pPr>
              <w:pStyle w:val="Compact"/>
              <w:jc w:val="right"/>
            </w:pPr>
            <w:r>
              <w:t xml:space="preserve">15-25</w:t>
            </w:r>
          </w:p>
        </w:tc>
      </w:tr>
      <w:tr>
        <w:tc>
          <w:tcPr/>
          <w:p>
            <w:pPr>
              <w:pStyle w:val="Compact"/>
            </w:pPr>
            <w:r>
              <w:t xml:space="preserve">Jabil/Flex</w:t>
            </w:r>
          </w:p>
        </w:tc>
        <w:tc>
          <w:tcPr/>
          <w:p>
            <w:pPr>
              <w:pStyle w:val="Compact"/>
            </w:pPr>
            <w:r>
              <w:t xml:space="preserve">SHTP, Bình Dương</w:t>
            </w:r>
          </w:p>
        </w:tc>
        <w:tc>
          <w:tcPr/>
          <w:p>
            <w:pPr>
              <w:pStyle w:val="Compact"/>
            </w:pPr>
            <w:r>
              <w:t xml:space="preserve">PCB test jig, assembly fixture, end-effector</w:t>
            </w:r>
          </w:p>
        </w:tc>
        <w:tc>
          <w:tcPr/>
          <w:p>
            <w:pPr>
              <w:pStyle w:val="Compact"/>
            </w:pPr>
            <w:r>
              <w:t xml:space="preserve">±0,02 mm</w:t>
            </w:r>
          </w:p>
        </w:tc>
        <w:tc>
          <w:tcPr/>
          <w:p>
            <w:pPr>
              <w:pStyle w:val="Compact"/>
              <w:jc w:val="right"/>
            </w:pPr>
            <w:r>
              <w:t xml:space="preserve">20-35</w:t>
            </w:r>
          </w:p>
        </w:tc>
      </w:tr>
    </w:tbl>
    <w:p>
      <w:pPr>
        <w:pStyle w:val="BodyText"/>
      </w:pPr>
      <w:r>
        <w:rPr>
          <w:b/>
          <w:bCs/>
        </w:rPr>
        <w:t xml:space="preserve">Tổng chi tiêu CNC outsourcing ước tính từ top FDI miền Nam: 295-455M USD/năm [B]</w:t>
      </w:r>
    </w:p>
    <w:p>
      <w:r>
        <w:pict>
          <v:rect style="width:0;height:1.5pt" o:hralign="center" o:hrstd="t" o:hr="t"/>
        </w:pict>
      </w:r>
    </w:p>
    <w:bookmarkEnd w:id="714"/>
    <w:bookmarkEnd w:id="715"/>
    <w:bookmarkStart w:id="718" w:name="m.3.-cạnh-tranh-chi-tiết"/>
    <w:p>
      <w:pPr>
        <w:pStyle w:val="Heading2"/>
      </w:pPr>
      <w:r>
        <w:rPr>
          <w:rStyle w:val="SectionNumber"/>
        </w:rPr>
        <w:t xml:space="preserve">29.3</w:t>
      </w:r>
      <w:r>
        <w:tab/>
      </w:r>
      <w:r>
        <w:t xml:space="preserve">M.3. Cạnh tranh Chi tiết</w:t>
      </w:r>
    </w:p>
    <w:bookmarkStart w:id="716" w:name="m.3.1.-top-10-đối-thủ"/>
    <w:p>
      <w:pPr>
        <w:pStyle w:val="Heading3"/>
      </w:pPr>
      <w:r>
        <w:rPr>
          <w:rStyle w:val="SectionNumber"/>
        </w:rPr>
        <w:t xml:space="preserve">29.3.1</w:t>
      </w:r>
      <w:r>
        <w:tab/>
      </w:r>
      <w:r>
        <w:t xml:space="preserve">M.3.1. Top 10 Đối thủ</w:t>
      </w:r>
    </w:p>
    <w:tbl>
      <w:tblPr>
        <w:tblStyle w:val="Table"/>
        <w:tblW w:type="pct" w:w="5000"/>
        <w:tblLayout w:type="fixed"/>
        <w:tblLook w:firstRow="1" w:lastRow="0" w:firstColumn="0" w:lastColumn="0" w:noHBand="0" w:noVBand="0" w:val="0020"/>
      </w:tblPr>
      <w:tblGrid>
        <w:gridCol w:w="237"/>
        <w:gridCol w:w="1742"/>
        <w:gridCol w:w="1029"/>
        <w:gridCol w:w="633"/>
        <w:gridCol w:w="950"/>
        <w:gridCol w:w="1267"/>
        <w:gridCol w:w="2059"/>
      </w:tblGrid>
      <w:tr>
        <w:trPr>
          <w:tblHeader w:val="on"/>
        </w:trPr>
        <w:tc>
          <w:tcPr/>
          <w:p>
            <w:pPr>
              <w:pStyle w:val="Compact"/>
              <w:jc w:val="center"/>
            </w:pPr>
            <w:r>
              <w:t xml:space="preserve">TT</w:t>
            </w:r>
          </w:p>
        </w:tc>
        <w:tc>
          <w:tcPr/>
          <w:p>
            <w:pPr>
              <w:pStyle w:val="Compact"/>
            </w:pPr>
            <w:r>
              <w:t xml:space="preserve">Công ty</w:t>
            </w:r>
          </w:p>
        </w:tc>
        <w:tc>
          <w:tcPr/>
          <w:p>
            <w:pPr>
              <w:pStyle w:val="Compact"/>
            </w:pPr>
            <w:r>
              <w:t xml:space="preserve">Vị trí</w:t>
            </w:r>
          </w:p>
        </w:tc>
        <w:tc>
          <w:tcPr/>
          <w:p>
            <w:pPr>
              <w:pStyle w:val="Compact"/>
              <w:jc w:val="right"/>
            </w:pPr>
            <w:r>
              <w:t xml:space="preserve">Máy CNC</w:t>
            </w:r>
          </w:p>
        </w:tc>
        <w:tc>
          <w:tcPr/>
          <w:p>
            <w:pPr>
              <w:pStyle w:val="Compact"/>
            </w:pPr>
            <w:r>
              <w:t xml:space="preserve">Chứng nhận</w:t>
            </w:r>
          </w:p>
        </w:tc>
        <w:tc>
          <w:tcPr/>
          <w:p>
            <w:pPr>
              <w:pStyle w:val="Compact"/>
            </w:pPr>
            <w:r>
              <w:t xml:space="preserve">FDI chính</w:t>
            </w:r>
          </w:p>
        </w:tc>
        <w:tc>
          <w:tcPr/>
          <w:p>
            <w:pPr>
              <w:pStyle w:val="Compact"/>
            </w:pPr>
            <w:r>
              <w:t xml:space="preserve">Điểm yếu</w:t>
            </w:r>
          </w:p>
        </w:tc>
      </w:tr>
      <w:tr>
        <w:tc>
          <w:tcPr/>
          <w:p>
            <w:pPr>
              <w:pStyle w:val="Compact"/>
              <w:jc w:val="center"/>
            </w:pPr>
            <w:r>
              <w:t xml:space="preserve">1</w:t>
            </w:r>
          </w:p>
        </w:tc>
        <w:tc>
          <w:tcPr/>
          <w:p>
            <w:pPr>
              <w:pStyle w:val="Compact"/>
            </w:pPr>
            <w:r>
              <w:t xml:space="preserve">Misumi VN (Nhật)</w:t>
            </w:r>
          </w:p>
        </w:tc>
        <w:tc>
          <w:tcPr/>
          <w:p>
            <w:pPr>
              <w:pStyle w:val="Compact"/>
            </w:pPr>
            <w:r>
              <w:t xml:space="preserve">Bình Dương</w:t>
            </w:r>
          </w:p>
        </w:tc>
        <w:tc>
          <w:tcPr/>
          <w:p>
            <w:pPr>
              <w:pStyle w:val="Compact"/>
              <w:jc w:val="right"/>
            </w:pPr>
            <w:r>
              <w:t xml:space="preserve">45</w:t>
            </w:r>
          </w:p>
        </w:tc>
        <w:tc>
          <w:tcPr/>
          <w:p>
            <w:pPr>
              <w:pStyle w:val="Compact"/>
            </w:pPr>
            <w:r>
              <w:t xml:space="preserve">ISO 9001</w:t>
            </w:r>
          </w:p>
        </w:tc>
        <w:tc>
          <w:tcPr/>
          <w:p>
            <w:pPr>
              <w:pStyle w:val="Compact"/>
            </w:pPr>
            <w:r>
              <w:t xml:space="preserve">Toyota, Honda</w:t>
            </w:r>
          </w:p>
        </w:tc>
        <w:tc>
          <w:tcPr/>
          <w:p>
            <w:pPr>
              <w:pStyle w:val="Compact"/>
            </w:pPr>
            <w:r>
              <w:t xml:space="preserve">Chỉ Nhật, không AS/IATF</w:t>
            </w:r>
          </w:p>
        </w:tc>
      </w:tr>
      <w:tr>
        <w:tc>
          <w:tcPr/>
          <w:p>
            <w:pPr>
              <w:pStyle w:val="Compact"/>
              <w:jc w:val="center"/>
            </w:pPr>
            <w:r>
              <w:t xml:space="preserve">2</w:t>
            </w:r>
          </w:p>
        </w:tc>
        <w:tc>
          <w:tcPr/>
          <w:p>
            <w:pPr>
              <w:pStyle w:val="Compact"/>
            </w:pPr>
            <w:r>
              <w:t xml:space="preserve">MTEX VN (Nhật)</w:t>
            </w:r>
          </w:p>
        </w:tc>
        <w:tc>
          <w:tcPr/>
          <w:p>
            <w:pPr>
              <w:pStyle w:val="Compact"/>
            </w:pPr>
            <w:r>
              <w:t xml:space="preserve">Đồng Nai</w:t>
            </w:r>
          </w:p>
        </w:tc>
        <w:tc>
          <w:tcPr/>
          <w:p>
            <w:pPr>
              <w:pStyle w:val="Compact"/>
              <w:jc w:val="right"/>
            </w:pPr>
            <w:r>
              <w:t xml:space="preserve">30</w:t>
            </w:r>
          </w:p>
        </w:tc>
        <w:tc>
          <w:tcPr/>
          <w:p>
            <w:pPr>
              <w:pStyle w:val="Compact"/>
            </w:pPr>
            <w:r>
              <w:t xml:space="preserve">ISO 9001</w:t>
            </w:r>
          </w:p>
        </w:tc>
        <w:tc>
          <w:tcPr/>
          <w:p>
            <w:pPr>
              <w:pStyle w:val="Compact"/>
            </w:pPr>
            <w:r>
              <w:t xml:space="preserve">Nidec, Panasonic</w:t>
            </w:r>
          </w:p>
        </w:tc>
        <w:tc>
          <w:tcPr/>
          <w:p>
            <w:pPr>
              <w:pStyle w:val="Compact"/>
            </w:pPr>
            <w:r>
              <w:t xml:space="preserve">Nhỏ, micro-lot</w:t>
            </w:r>
          </w:p>
        </w:tc>
      </w:tr>
      <w:tr>
        <w:tc>
          <w:tcPr/>
          <w:p>
            <w:pPr>
              <w:pStyle w:val="Compact"/>
              <w:jc w:val="center"/>
            </w:pPr>
            <w:r>
              <w:t xml:space="preserve">3</w:t>
            </w:r>
          </w:p>
        </w:tc>
        <w:tc>
          <w:tcPr/>
          <w:p>
            <w:pPr>
              <w:pStyle w:val="Compact"/>
            </w:pPr>
            <w:r>
              <w:t xml:space="preserve">Cosmos Engineering</w:t>
            </w:r>
          </w:p>
        </w:tc>
        <w:tc>
          <w:tcPr/>
          <w:p>
            <w:pPr>
              <w:pStyle w:val="Compact"/>
            </w:pPr>
            <w:r>
              <w:t xml:space="preserve">Bình Dương</w:t>
            </w:r>
          </w:p>
        </w:tc>
        <w:tc>
          <w:tcPr/>
          <w:p>
            <w:pPr>
              <w:pStyle w:val="Compact"/>
              <w:jc w:val="right"/>
            </w:pPr>
            <w:r>
              <w:t xml:space="preserve">50+</w:t>
            </w:r>
          </w:p>
        </w:tc>
        <w:tc>
          <w:tcPr/>
          <w:p>
            <w:pPr>
              <w:pStyle w:val="Compact"/>
            </w:pPr>
            <w:r>
              <w:t xml:space="preserve">ISO+IATF</w:t>
            </w:r>
          </w:p>
        </w:tc>
        <w:tc>
          <w:tcPr/>
          <w:p>
            <w:pPr>
              <w:pStyle w:val="Compact"/>
            </w:pPr>
            <w:r>
              <w:t xml:space="preserve">Samsung, LG</w:t>
            </w:r>
          </w:p>
        </w:tc>
        <w:tc>
          <w:tcPr/>
          <w:p>
            <w:pPr>
              <w:pStyle w:val="Compact"/>
            </w:pPr>
            <w:r>
              <w:t xml:space="preserve">Không 5-trục</w:t>
            </w:r>
          </w:p>
        </w:tc>
      </w:tr>
      <w:tr>
        <w:tc>
          <w:tcPr/>
          <w:p>
            <w:pPr>
              <w:pStyle w:val="Compact"/>
              <w:jc w:val="center"/>
            </w:pPr>
            <w:r>
              <w:t xml:space="preserve">4</w:t>
            </w:r>
          </w:p>
        </w:tc>
        <w:tc>
          <w:tcPr/>
          <w:p>
            <w:pPr>
              <w:pStyle w:val="Compact"/>
            </w:pPr>
            <w:r>
              <w:t xml:space="preserve">TPR Vietnam (Nhật)</w:t>
            </w:r>
          </w:p>
        </w:tc>
        <w:tc>
          <w:tcPr/>
          <w:p>
            <w:pPr>
              <w:pStyle w:val="Compact"/>
            </w:pPr>
            <w:r>
              <w:t xml:space="preserve">Long Thành</w:t>
            </w:r>
          </w:p>
        </w:tc>
        <w:tc>
          <w:tcPr/>
          <w:p>
            <w:pPr>
              <w:pStyle w:val="Compact"/>
              <w:jc w:val="right"/>
            </w:pPr>
            <w:r>
              <w:t xml:space="preserve">35</w:t>
            </w:r>
          </w:p>
        </w:tc>
        <w:tc>
          <w:tcPr/>
          <w:p>
            <w:pPr>
              <w:pStyle w:val="Compact"/>
            </w:pPr>
            <w:r>
              <w:t xml:space="preserve">IATF</w:t>
            </w:r>
          </w:p>
        </w:tc>
        <w:tc>
          <w:tcPr/>
          <w:p>
            <w:pPr>
              <w:pStyle w:val="Compact"/>
            </w:pPr>
            <w:r>
              <w:t xml:space="preserve">Toyota, Honda</w:t>
            </w:r>
          </w:p>
        </w:tc>
        <w:tc>
          <w:tcPr/>
          <w:p>
            <w:pPr>
              <w:pStyle w:val="Compact"/>
            </w:pPr>
            <w:r>
              <w:t xml:space="preserve">Đóng kín</w:t>
            </w:r>
          </w:p>
        </w:tc>
      </w:tr>
      <w:tr>
        <w:tc>
          <w:tcPr/>
          <w:p>
            <w:pPr>
              <w:pStyle w:val="Compact"/>
              <w:jc w:val="center"/>
            </w:pPr>
            <w:r>
              <w:t xml:space="preserve">5</w:t>
            </w:r>
          </w:p>
        </w:tc>
        <w:tc>
          <w:tcPr/>
          <w:p>
            <w:pPr>
              <w:pStyle w:val="Compact"/>
            </w:pPr>
            <w:r>
              <w:t xml:space="preserve">Saigon Precision</w:t>
            </w:r>
          </w:p>
        </w:tc>
        <w:tc>
          <w:tcPr/>
          <w:p>
            <w:pPr>
              <w:pStyle w:val="Compact"/>
            </w:pPr>
            <w:r>
              <w:t xml:space="preserve">SHTP</w:t>
            </w:r>
          </w:p>
        </w:tc>
        <w:tc>
          <w:tcPr/>
          <w:p>
            <w:pPr>
              <w:pStyle w:val="Compact"/>
              <w:jc w:val="right"/>
            </w:pPr>
            <w:r>
              <w:t xml:space="preserve">20</w:t>
            </w:r>
          </w:p>
        </w:tc>
        <w:tc>
          <w:tcPr/>
          <w:p>
            <w:pPr>
              <w:pStyle w:val="Compact"/>
            </w:pPr>
            <w:r>
              <w:t xml:space="preserve">ISO 9001</w:t>
            </w:r>
          </w:p>
        </w:tc>
        <w:tc>
          <w:tcPr/>
          <w:p>
            <w:pPr>
              <w:pStyle w:val="Compact"/>
            </w:pPr>
            <w:r>
              <w:t xml:space="preserve">Intel, Jabil</w:t>
            </w:r>
          </w:p>
        </w:tc>
        <w:tc>
          <w:tcPr/>
          <w:p>
            <w:pPr>
              <w:pStyle w:val="Compact"/>
            </w:pPr>
            <w:r>
              <w:t xml:space="preserve">Nhỏ, thiếu vốn</w:t>
            </w:r>
          </w:p>
        </w:tc>
      </w:tr>
      <w:tr>
        <w:tc>
          <w:tcPr/>
          <w:p>
            <w:pPr>
              <w:pStyle w:val="Compact"/>
              <w:jc w:val="center"/>
            </w:pPr>
            <w:r>
              <w:t xml:space="preserve">6</w:t>
            </w:r>
          </w:p>
        </w:tc>
        <w:tc>
          <w:tcPr/>
          <w:p>
            <w:pPr>
              <w:pStyle w:val="Compact"/>
            </w:pPr>
            <w:r>
              <w:t xml:space="preserve">VPIC Group</w:t>
            </w:r>
          </w:p>
        </w:tc>
        <w:tc>
          <w:tcPr/>
          <w:p>
            <w:pPr>
              <w:pStyle w:val="Compact"/>
            </w:pPr>
            <w:r>
              <w:t xml:space="preserve">HP+HCM</w:t>
            </w:r>
          </w:p>
        </w:tc>
        <w:tc>
          <w:tcPr/>
          <w:p>
            <w:pPr>
              <w:pStyle w:val="Compact"/>
              <w:jc w:val="right"/>
            </w:pPr>
            <w:r>
              <w:t xml:space="preserve">80+</w:t>
            </w:r>
          </w:p>
        </w:tc>
        <w:tc>
          <w:tcPr/>
          <w:p>
            <w:pPr>
              <w:pStyle w:val="Compact"/>
            </w:pPr>
            <w:r>
              <w:t xml:space="preserve">ISO+IATF</w:t>
            </w:r>
          </w:p>
        </w:tc>
        <w:tc>
          <w:tcPr/>
          <w:p>
            <w:pPr>
              <w:pStyle w:val="Compact"/>
            </w:pPr>
            <w:r>
              <w:t xml:space="preserve">VinFast, Hyundai</w:t>
            </w:r>
          </w:p>
        </w:tc>
        <w:tc>
          <w:tcPr/>
          <w:p>
            <w:pPr>
              <w:pStyle w:val="Compact"/>
            </w:pPr>
            <w:r>
              <w:t xml:space="preserve">CNC chỉ phụ</w:t>
            </w:r>
          </w:p>
        </w:tc>
      </w:tr>
      <w:tr>
        <w:tc>
          <w:tcPr/>
          <w:p>
            <w:pPr>
              <w:pStyle w:val="Compact"/>
              <w:jc w:val="center"/>
            </w:pPr>
            <w:r>
              <w:t xml:space="preserve">7</w:t>
            </w:r>
          </w:p>
        </w:tc>
        <w:tc>
          <w:tcPr/>
          <w:p>
            <w:pPr>
              <w:pStyle w:val="Compact"/>
            </w:pPr>
            <w:r>
              <w:t xml:space="preserve">Hải Dương Precision</w:t>
            </w:r>
          </w:p>
        </w:tc>
        <w:tc>
          <w:tcPr/>
          <w:p>
            <w:pPr>
              <w:pStyle w:val="Compact"/>
            </w:pPr>
            <w:r>
              <w:t xml:space="preserve">Bình Dương</w:t>
            </w:r>
          </w:p>
        </w:tc>
        <w:tc>
          <w:tcPr/>
          <w:p>
            <w:pPr>
              <w:pStyle w:val="Compact"/>
              <w:jc w:val="right"/>
            </w:pPr>
            <w:r>
              <w:t xml:space="preserve">15</w:t>
            </w:r>
          </w:p>
        </w:tc>
        <w:tc>
          <w:tcPr/>
          <w:p>
            <w:pPr>
              <w:pStyle w:val="Compact"/>
            </w:pPr>
            <w:r>
              <w:t xml:space="preserve">ISO 9001</w:t>
            </w:r>
          </w:p>
        </w:tc>
        <w:tc>
          <w:tcPr/>
          <w:p>
            <w:pPr>
              <w:pStyle w:val="Compact"/>
            </w:pPr>
            <w:r>
              <w:t xml:space="preserve">Bosch</w:t>
            </w:r>
          </w:p>
        </w:tc>
        <w:tc>
          <w:tcPr/>
          <w:p>
            <w:pPr>
              <w:pStyle w:val="Compact"/>
            </w:pPr>
            <w:r>
              <w:t xml:space="preserve">Nhỏ, 3 trục</w:t>
            </w:r>
          </w:p>
        </w:tc>
      </w:tr>
      <w:tr>
        <w:tc>
          <w:tcPr/>
          <w:p>
            <w:pPr>
              <w:pStyle w:val="Compact"/>
              <w:jc w:val="center"/>
            </w:pPr>
            <w:r>
              <w:t xml:space="preserve">8</w:t>
            </w:r>
          </w:p>
        </w:tc>
        <w:tc>
          <w:tcPr/>
          <w:p>
            <w:pPr>
              <w:pStyle w:val="Compact"/>
            </w:pPr>
            <w:r>
              <w:t xml:space="preserve">Nam Á CNC</w:t>
            </w:r>
          </w:p>
        </w:tc>
        <w:tc>
          <w:tcPr/>
          <w:p>
            <w:pPr>
              <w:pStyle w:val="Compact"/>
            </w:pPr>
            <w:r>
              <w:t xml:space="preserve">Bình Dương</w:t>
            </w:r>
          </w:p>
        </w:tc>
        <w:tc>
          <w:tcPr/>
          <w:p>
            <w:pPr>
              <w:pStyle w:val="Compact"/>
              <w:jc w:val="right"/>
            </w:pPr>
            <w:r>
              <w:t xml:space="preserve">8</w:t>
            </w:r>
          </w:p>
        </w:tc>
        <w:tc>
          <w:tcPr/>
          <w:p>
            <w:pPr>
              <w:pStyle w:val="Compact"/>
            </w:pPr>
            <w:r>
              <w:t xml:space="preserve">ISO 9001</w:t>
            </w:r>
          </w:p>
        </w:tc>
        <w:tc>
          <w:tcPr/>
          <w:p>
            <w:pPr>
              <w:pStyle w:val="Compact"/>
            </w:pPr>
            <w:r>
              <w:t xml:space="preserve">Local</w:t>
            </w:r>
          </w:p>
        </w:tc>
        <w:tc>
          <w:tcPr/>
          <w:p>
            <w:pPr>
              <w:pStyle w:val="Compact"/>
            </w:pPr>
            <w:r>
              <w:t xml:space="preserve">Rất nhỏ</w:t>
            </w:r>
          </w:p>
        </w:tc>
      </w:tr>
      <w:tr>
        <w:tc>
          <w:tcPr/>
          <w:p>
            <w:pPr>
              <w:pStyle w:val="Compact"/>
              <w:jc w:val="center"/>
            </w:pPr>
            <w:r>
              <w:t xml:space="preserve">9</w:t>
            </w:r>
          </w:p>
        </w:tc>
        <w:tc>
          <w:tcPr/>
          <w:p>
            <w:pPr>
              <w:pStyle w:val="Compact"/>
            </w:pPr>
            <w:r>
              <w:t xml:space="preserve">Kyoei VN (Nhật)</w:t>
            </w:r>
          </w:p>
        </w:tc>
        <w:tc>
          <w:tcPr/>
          <w:p>
            <w:pPr>
              <w:pStyle w:val="Compact"/>
            </w:pPr>
            <w:r>
              <w:t xml:space="preserve">Đồng Nai</w:t>
            </w:r>
          </w:p>
        </w:tc>
        <w:tc>
          <w:tcPr/>
          <w:p>
            <w:pPr>
              <w:pStyle w:val="Compact"/>
              <w:jc w:val="right"/>
            </w:pPr>
            <w:r>
              <w:t xml:space="preserve">40</w:t>
            </w:r>
          </w:p>
        </w:tc>
        <w:tc>
          <w:tcPr/>
          <w:p>
            <w:pPr>
              <w:pStyle w:val="Compact"/>
            </w:pPr>
            <w:r>
              <w:t xml:space="preserve">ISO+IATF</w:t>
            </w:r>
          </w:p>
        </w:tc>
        <w:tc>
          <w:tcPr/>
          <w:p>
            <w:pPr>
              <w:pStyle w:val="Compact"/>
            </w:pPr>
            <w:r>
              <w:t xml:space="preserve">Denso, Aisin</w:t>
            </w:r>
          </w:p>
        </w:tc>
        <w:tc>
          <w:tcPr/>
          <w:p>
            <w:pPr>
              <w:pStyle w:val="Compact"/>
            </w:pPr>
            <w:r>
              <w:t xml:space="preserve">Đóng kín</w:t>
            </w:r>
          </w:p>
        </w:tc>
      </w:tr>
      <w:tr>
        <w:tc>
          <w:tcPr/>
          <w:p>
            <w:pPr>
              <w:pStyle w:val="Compact"/>
              <w:jc w:val="center"/>
            </w:pPr>
            <w:r>
              <w:t xml:space="preserve">10</w:t>
            </w:r>
          </w:p>
        </w:tc>
        <w:tc>
          <w:tcPr/>
          <w:p>
            <w:pPr>
              <w:pStyle w:val="Compact"/>
            </w:pPr>
            <w:r>
              <w:t xml:space="preserve">HTMP (Đài Loan)</w:t>
            </w:r>
          </w:p>
        </w:tc>
        <w:tc>
          <w:tcPr/>
          <w:p>
            <w:pPr>
              <w:pStyle w:val="Compact"/>
            </w:pPr>
            <w:r>
              <w:t xml:space="preserve">Bình Dương</w:t>
            </w:r>
          </w:p>
        </w:tc>
        <w:tc>
          <w:tcPr/>
          <w:p>
            <w:pPr>
              <w:pStyle w:val="Compact"/>
              <w:jc w:val="right"/>
            </w:pPr>
            <w:r>
              <w:t xml:space="preserve">55</w:t>
            </w:r>
          </w:p>
        </w:tc>
        <w:tc>
          <w:tcPr/>
          <w:p>
            <w:pPr>
              <w:pStyle w:val="Compact"/>
            </w:pPr>
            <w:r>
              <w:t xml:space="preserve">ISO 9001</w:t>
            </w:r>
          </w:p>
        </w:tc>
        <w:tc>
          <w:tcPr/>
          <w:p>
            <w:pPr>
              <w:pStyle w:val="Compact"/>
            </w:pPr>
            <w:r>
              <w:t xml:space="preserve">Foxconn</w:t>
            </w:r>
          </w:p>
        </w:tc>
        <w:tc>
          <w:tcPr/>
          <w:p>
            <w:pPr>
              <w:pStyle w:val="Compact"/>
            </w:pPr>
            <w:r>
              <w:t xml:space="preserve">Chỉ Đài Loan</w:t>
            </w:r>
          </w:p>
        </w:tc>
      </w:tr>
    </w:tbl>
    <w:bookmarkEnd w:id="716"/>
    <w:bookmarkStart w:id="717" w:name="m.3.2.-khoảng-trống-thị-trường"/>
    <w:p>
      <w:pPr>
        <w:pStyle w:val="Heading3"/>
      </w:pPr>
      <w:r>
        <w:rPr>
          <w:rStyle w:val="SectionNumber"/>
        </w:rPr>
        <w:t xml:space="preserve">29.3.2</w:t>
      </w:r>
      <w:r>
        <w:tab/>
      </w:r>
      <w:r>
        <w:t xml:space="preserve">M.3.2. Khoảng trống Thị trường</w:t>
      </w:r>
    </w:p>
    <w:tbl>
      <w:tblPr>
        <w:tblStyle w:val="Table"/>
        <w:tblW w:type="pct" w:w="5000"/>
        <w:tblLayout w:type="fixed"/>
        <w:tblLook w:firstRow="1" w:lastRow="0" w:firstColumn="0" w:lastColumn="0" w:noHBand="0" w:noVBand="0" w:val="0020"/>
      </w:tblPr>
      <w:tblGrid>
        <w:gridCol w:w="2862"/>
        <w:gridCol w:w="1813"/>
        <w:gridCol w:w="1813"/>
        <w:gridCol w:w="1431"/>
      </w:tblGrid>
      <w:tr>
        <w:trPr>
          <w:tblHeader w:val="on"/>
        </w:trPr>
        <w:tc>
          <w:tcPr/>
          <w:p>
            <w:pPr>
              <w:pStyle w:val="Compact"/>
            </w:pPr>
            <w:r>
              <w:t xml:space="preserve">Phân khúc</w:t>
            </w:r>
          </w:p>
        </w:tc>
        <w:tc>
          <w:tcPr/>
          <w:p>
            <w:pPr>
              <w:pStyle w:val="Compact"/>
              <w:jc w:val="right"/>
            </w:pPr>
            <w:r>
              <w:t xml:space="preserve">Số xưởng (MN)</w:t>
            </w:r>
          </w:p>
        </w:tc>
        <w:tc>
          <w:tcPr/>
          <w:p>
            <w:pPr>
              <w:pStyle w:val="Compact"/>
            </w:pPr>
            <w:r>
              <w:t xml:space="preserve">Khoảng trống</w:t>
            </w:r>
          </w:p>
        </w:tc>
        <w:tc>
          <w:tcPr/>
          <w:p>
            <w:pPr>
              <w:pStyle w:val="Compact"/>
              <w:jc w:val="center"/>
            </w:pPr>
            <w:r>
              <w:t xml:space="preserve">Mekong?</w:t>
            </w:r>
          </w:p>
        </w:tc>
      </w:tr>
      <w:tr>
        <w:tc>
          <w:tcPr/>
          <w:p>
            <w:pPr>
              <w:pStyle w:val="Compact"/>
            </w:pPr>
            <w:r>
              <w:t xml:space="preserve">General CNC (3-trục)</w:t>
            </w:r>
          </w:p>
        </w:tc>
        <w:tc>
          <w:tcPr/>
          <w:p>
            <w:pPr>
              <w:pStyle w:val="Compact"/>
              <w:jc w:val="right"/>
            </w:pPr>
            <w:r>
              <w:t xml:space="preserve">500+</w:t>
            </w:r>
          </w:p>
        </w:tc>
        <w:tc>
          <w:tcPr/>
          <w:p>
            <w:pPr>
              <w:pStyle w:val="Compact"/>
            </w:pPr>
            <w:r>
              <w:t xml:space="preserve">Bão hòa</w:t>
            </w:r>
          </w:p>
        </w:tc>
        <w:tc>
          <w:tcPr/>
          <w:p>
            <w:pPr>
              <w:pStyle w:val="Compact"/>
              <w:jc w:val="center"/>
            </w:pPr>
            <w:r>
              <w:t xml:space="preserve">Không</w:t>
            </w:r>
          </w:p>
        </w:tc>
      </w:tr>
      <w:tr>
        <w:tc>
          <w:tcPr/>
          <w:p>
            <w:pPr>
              <w:pStyle w:val="Compact"/>
            </w:pPr>
            <w:r>
              <w:t xml:space="preserve">Precision CNC (3+4 trục)</w:t>
            </w:r>
          </w:p>
        </w:tc>
        <w:tc>
          <w:tcPr/>
          <w:p>
            <w:pPr>
              <w:pStyle w:val="Compact"/>
              <w:jc w:val="right"/>
            </w:pPr>
            <w:r>
              <w:t xml:space="preserve">~80</w:t>
            </w:r>
          </w:p>
        </w:tc>
        <w:tc>
          <w:tcPr/>
          <w:p>
            <w:pPr>
              <w:pStyle w:val="Compact"/>
            </w:pPr>
            <w:r>
              <w:t xml:space="preserve">Nhỏ</w:t>
            </w:r>
          </w:p>
        </w:tc>
        <w:tc>
          <w:tcPr/>
          <w:p>
            <w:pPr>
              <w:pStyle w:val="Compact"/>
              <w:jc w:val="center"/>
            </w:pPr>
            <w:r>
              <w:t xml:space="preserve">Không</w:t>
            </w:r>
          </w:p>
        </w:tc>
      </w:tr>
      <w:tr>
        <w:tc>
          <w:tcPr/>
          <w:p>
            <w:pPr>
              <w:pStyle w:val="Compact"/>
            </w:pPr>
            <w:r>
              <w:rPr>
                <w:b/>
                <w:bCs/>
              </w:rPr>
              <w:t xml:space="preserve">5-Axis Machining</w:t>
            </w:r>
          </w:p>
        </w:tc>
        <w:tc>
          <w:tcPr/>
          <w:p>
            <w:pPr>
              <w:pStyle w:val="Compact"/>
              <w:jc w:val="right"/>
            </w:pPr>
            <w:r>
              <w:rPr>
                <w:b/>
                <w:bCs/>
              </w:rPr>
              <w:t xml:space="preserve">~15</w:t>
            </w:r>
          </w:p>
        </w:tc>
        <w:tc>
          <w:tcPr/>
          <w:p>
            <w:pPr>
              <w:pStyle w:val="Compact"/>
            </w:pPr>
            <w:r>
              <w:rPr>
                <w:b/>
                <w:bCs/>
              </w:rPr>
              <w:t xml:space="preserve">LỚN</w:t>
            </w:r>
          </w:p>
        </w:tc>
        <w:tc>
          <w:tcPr/>
          <w:p>
            <w:pPr>
              <w:pStyle w:val="Compact"/>
              <w:jc w:val="center"/>
            </w:pPr>
            <w:r>
              <w:rPr>
                <w:b/>
                <w:bCs/>
              </w:rPr>
              <w:t xml:space="preserve">Có</w:t>
            </w:r>
          </w:p>
        </w:tc>
      </w:tr>
      <w:tr>
        <w:tc>
          <w:tcPr/>
          <w:p>
            <w:pPr>
              <w:pStyle w:val="Compact"/>
            </w:pPr>
            <w:r>
              <w:rPr>
                <w:b/>
                <w:bCs/>
              </w:rPr>
              <w:t xml:space="preserve">IATF 16949 Certified</w:t>
            </w:r>
          </w:p>
        </w:tc>
        <w:tc>
          <w:tcPr/>
          <w:p>
            <w:pPr>
              <w:pStyle w:val="Compact"/>
              <w:jc w:val="right"/>
            </w:pPr>
            <w:r>
              <w:rPr>
                <w:b/>
                <w:bCs/>
              </w:rPr>
              <w:t xml:space="preserve">~12 (FDI)</w:t>
            </w:r>
          </w:p>
        </w:tc>
        <w:tc>
          <w:tcPr/>
          <w:p>
            <w:pPr>
              <w:pStyle w:val="Compact"/>
            </w:pPr>
            <w:r>
              <w:rPr>
                <w:b/>
                <w:bCs/>
              </w:rPr>
              <w:t xml:space="preserve">LỚN</w:t>
            </w:r>
          </w:p>
        </w:tc>
        <w:tc>
          <w:tcPr/>
          <w:p>
            <w:pPr>
              <w:pStyle w:val="Compact"/>
              <w:jc w:val="center"/>
            </w:pPr>
            <w:r>
              <w:rPr>
                <w:b/>
                <w:bCs/>
              </w:rPr>
              <w:t xml:space="preserve">Có</w:t>
            </w:r>
          </w:p>
        </w:tc>
      </w:tr>
      <w:tr>
        <w:tc>
          <w:tcPr/>
          <w:p>
            <w:pPr>
              <w:pStyle w:val="Compact"/>
            </w:pPr>
            <w:r>
              <w:rPr>
                <w:b/>
                <w:bCs/>
              </w:rPr>
              <w:t xml:space="preserve">AS9100 Certified</w:t>
            </w:r>
          </w:p>
        </w:tc>
        <w:tc>
          <w:tcPr/>
          <w:p>
            <w:pPr>
              <w:pStyle w:val="Compact"/>
              <w:jc w:val="right"/>
            </w:pPr>
            <w:r>
              <w:rPr>
                <w:b/>
                <w:bCs/>
              </w:rPr>
              <w:t xml:space="preserve">0 (VN)</w:t>
            </w:r>
          </w:p>
        </w:tc>
        <w:tc>
          <w:tcPr/>
          <w:p>
            <w:pPr>
              <w:pStyle w:val="Compact"/>
            </w:pPr>
            <w:r>
              <w:rPr>
                <w:b/>
                <w:bCs/>
              </w:rPr>
              <w:t xml:space="preserve">CỰC LỚN</w:t>
            </w:r>
          </w:p>
        </w:tc>
        <w:tc>
          <w:tcPr/>
          <w:p>
            <w:pPr>
              <w:pStyle w:val="Compact"/>
              <w:jc w:val="center"/>
            </w:pPr>
            <w:r>
              <w:rPr>
                <w:b/>
                <w:bCs/>
              </w:rPr>
              <w:t xml:space="preserve">Có</w:t>
            </w:r>
          </w:p>
        </w:tc>
      </w:tr>
      <w:tr>
        <w:tc>
          <w:tcPr/>
          <w:p>
            <w:pPr>
              <w:pStyle w:val="Compact"/>
            </w:pPr>
            <w:r>
              <w:t xml:space="preserve">ISO 13485 (Medical)</w:t>
            </w:r>
          </w:p>
        </w:tc>
        <w:tc>
          <w:tcPr/>
          <w:p>
            <w:pPr>
              <w:pStyle w:val="Compact"/>
              <w:jc w:val="right"/>
            </w:pPr>
            <w:r>
              <w:t xml:space="preserve">~5 (FDI)</w:t>
            </w:r>
          </w:p>
        </w:tc>
        <w:tc>
          <w:tcPr/>
          <w:p>
            <w:pPr>
              <w:pStyle w:val="Compact"/>
            </w:pPr>
            <w:r>
              <w:t xml:space="preserve">Lớn</w:t>
            </w:r>
          </w:p>
        </w:tc>
        <w:tc>
          <w:tcPr/>
          <w:p>
            <w:pPr>
              <w:pStyle w:val="Compact"/>
              <w:jc w:val="center"/>
            </w:pPr>
            <w:r>
              <w:t xml:space="preserve">Giai đoạn sau</w:t>
            </w:r>
          </w:p>
        </w:tc>
      </w:tr>
      <w:tr>
        <w:tc>
          <w:tcPr/>
          <w:p>
            <w:pPr>
              <w:pStyle w:val="Compact"/>
            </w:pPr>
            <w:r>
              <w:t xml:space="preserve">Titan/Inconel Machining</w:t>
            </w:r>
          </w:p>
        </w:tc>
        <w:tc>
          <w:tcPr/>
          <w:p>
            <w:pPr>
              <w:pStyle w:val="Compact"/>
              <w:jc w:val="right"/>
            </w:pPr>
            <w:r>
              <w:t xml:space="preserve">~3</w:t>
            </w:r>
          </w:p>
        </w:tc>
        <w:tc>
          <w:tcPr/>
          <w:p>
            <w:pPr>
              <w:pStyle w:val="Compact"/>
            </w:pPr>
            <w:r>
              <w:t xml:space="preserve">CỰC LỚN</w:t>
            </w:r>
          </w:p>
        </w:tc>
        <w:tc>
          <w:tcPr/>
          <w:p>
            <w:pPr>
              <w:pStyle w:val="Compact"/>
              <w:jc w:val="center"/>
            </w:pPr>
            <w:r>
              <w:t xml:space="preserve">Có</w:t>
            </w:r>
          </w:p>
        </w:tc>
      </w:tr>
    </w:tbl>
    <w:p>
      <w:r>
        <w:pict>
          <v:rect style="width:0;height:1.5pt" o:hralign="center" o:hrstd="t" o:hr="t"/>
        </w:pict>
      </w:r>
    </w:p>
    <w:bookmarkEnd w:id="717"/>
    <w:bookmarkEnd w:id="718"/>
    <w:bookmarkStart w:id="722" w:name="m.4.-pricing-benchmark"/>
    <w:p>
      <w:pPr>
        <w:pStyle w:val="Heading2"/>
      </w:pPr>
      <w:r>
        <w:rPr>
          <w:rStyle w:val="SectionNumber"/>
        </w:rPr>
        <w:t xml:space="preserve">29.4</w:t>
      </w:r>
      <w:r>
        <w:tab/>
      </w:r>
      <w:r>
        <w:t xml:space="preserve">M.4. Pricing Benchmark</w:t>
      </w:r>
    </w:p>
    <w:bookmarkStart w:id="719" w:name="m.4.1.-giá-theo-giờ-máy"/>
    <w:p>
      <w:pPr>
        <w:pStyle w:val="Heading3"/>
      </w:pPr>
      <w:r>
        <w:rPr>
          <w:rStyle w:val="SectionNumber"/>
        </w:rPr>
        <w:t xml:space="preserve">29.4.1</w:t>
      </w:r>
      <w:r>
        <w:tab/>
      </w:r>
      <w:r>
        <w:t xml:space="preserve">M.4.1. Giá theo Giờ Máy</w:t>
      </w:r>
    </w:p>
    <w:tbl>
      <w:tblPr>
        <w:tblStyle w:val="Table"/>
        <w:tblW w:type="pct" w:w="5000"/>
        <w:tblLayout w:type="fixed"/>
        <w:tblLook w:firstRow="1" w:lastRow="0" w:firstColumn="0" w:lastColumn="0" w:noHBand="0" w:noVBand="0" w:val="0020"/>
      </w:tblPr>
      <w:tblGrid>
        <w:gridCol w:w="2696"/>
        <w:gridCol w:w="1263"/>
        <w:gridCol w:w="1263"/>
        <w:gridCol w:w="1348"/>
        <w:gridCol w:w="1348"/>
      </w:tblGrid>
      <w:tr>
        <w:trPr>
          <w:tblHeader w:val="on"/>
        </w:trPr>
        <w:tc>
          <w:tcPr/>
          <w:p>
            <w:pPr>
              <w:pStyle w:val="Compact"/>
            </w:pPr>
            <w:r>
              <w:t xml:space="preserve">Loại máy</w:t>
            </w:r>
          </w:p>
        </w:tc>
        <w:tc>
          <w:tcPr/>
          <w:p>
            <w:pPr>
              <w:pStyle w:val="Compact"/>
              <w:jc w:val="right"/>
            </w:pPr>
            <w:r>
              <w:t xml:space="preserve">Nhôm (USD/h)</w:t>
            </w:r>
          </w:p>
        </w:tc>
        <w:tc>
          <w:tcPr/>
          <w:p>
            <w:pPr>
              <w:pStyle w:val="Compact"/>
              <w:jc w:val="right"/>
            </w:pPr>
            <w:r>
              <w:t xml:space="preserve">Thép (USD/h)</w:t>
            </w:r>
          </w:p>
        </w:tc>
        <w:tc>
          <w:tcPr/>
          <w:p>
            <w:pPr>
              <w:pStyle w:val="Compact"/>
              <w:jc w:val="right"/>
            </w:pPr>
            <w:r>
              <w:t xml:space="preserve">Inox 316 (USD/h)</w:t>
            </w:r>
          </w:p>
        </w:tc>
        <w:tc>
          <w:tcPr/>
          <w:p>
            <w:pPr>
              <w:pStyle w:val="Compact"/>
              <w:jc w:val="right"/>
            </w:pPr>
            <w:r>
              <w:t xml:space="preserve">Titan (USD/h)</w:t>
            </w:r>
          </w:p>
        </w:tc>
      </w:tr>
      <w:tr>
        <w:tc>
          <w:tcPr/>
          <w:p>
            <w:pPr>
              <w:pStyle w:val="Compact"/>
            </w:pPr>
            <w:r>
              <w:t xml:space="preserve">CNC 3 trục (Turning)</w:t>
            </w:r>
          </w:p>
        </w:tc>
        <w:tc>
          <w:tcPr/>
          <w:p>
            <w:pPr>
              <w:pStyle w:val="Compact"/>
              <w:jc w:val="right"/>
            </w:pPr>
            <w:r>
              <w:t xml:space="preserve">18-25</w:t>
            </w:r>
          </w:p>
        </w:tc>
        <w:tc>
          <w:tcPr/>
          <w:p>
            <w:pPr>
              <w:pStyle w:val="Compact"/>
              <w:jc w:val="right"/>
            </w:pPr>
            <w:r>
              <w:t xml:space="preserve">22-30</w:t>
            </w:r>
          </w:p>
        </w:tc>
        <w:tc>
          <w:tcPr/>
          <w:p>
            <w:pPr>
              <w:pStyle w:val="Compact"/>
              <w:jc w:val="right"/>
            </w:pPr>
            <w:r>
              <w:t xml:space="preserve">28-38</w:t>
            </w:r>
          </w:p>
        </w:tc>
        <w:tc>
          <w:tcPr/>
          <w:p>
            <w:pPr>
              <w:pStyle w:val="Compact"/>
              <w:jc w:val="right"/>
            </w:pPr>
            <w:r>
              <w:t xml:space="preserve">N/A</w:t>
            </w:r>
          </w:p>
        </w:tc>
      </w:tr>
      <w:tr>
        <w:tc>
          <w:tcPr/>
          <w:p>
            <w:pPr>
              <w:pStyle w:val="Compact"/>
            </w:pPr>
            <w:r>
              <w:t xml:space="preserve">CNC 3 trục (Milling)</w:t>
            </w:r>
          </w:p>
        </w:tc>
        <w:tc>
          <w:tcPr/>
          <w:p>
            <w:pPr>
              <w:pStyle w:val="Compact"/>
              <w:jc w:val="right"/>
            </w:pPr>
            <w:r>
              <w:t xml:space="preserve">22-30</w:t>
            </w:r>
          </w:p>
        </w:tc>
        <w:tc>
          <w:tcPr/>
          <w:p>
            <w:pPr>
              <w:pStyle w:val="Compact"/>
              <w:jc w:val="right"/>
            </w:pPr>
            <w:r>
              <w:t xml:space="preserve">28-38</w:t>
            </w:r>
          </w:p>
        </w:tc>
        <w:tc>
          <w:tcPr/>
          <w:p>
            <w:pPr>
              <w:pStyle w:val="Compact"/>
              <w:jc w:val="right"/>
            </w:pPr>
            <w:r>
              <w:t xml:space="preserve">35-45</w:t>
            </w:r>
          </w:p>
        </w:tc>
        <w:tc>
          <w:tcPr/>
          <w:p>
            <w:pPr>
              <w:pStyle w:val="Compact"/>
              <w:jc w:val="right"/>
            </w:pPr>
            <w:r>
              <w:t xml:space="preserve">N/A</w:t>
            </w:r>
          </w:p>
        </w:tc>
      </w:tr>
      <w:tr>
        <w:tc>
          <w:tcPr/>
          <w:p>
            <w:pPr>
              <w:pStyle w:val="Compact"/>
            </w:pPr>
            <w:r>
              <w:t xml:space="preserve">CNC 4 trục</w:t>
            </w:r>
          </w:p>
        </w:tc>
        <w:tc>
          <w:tcPr/>
          <w:p>
            <w:pPr>
              <w:pStyle w:val="Compact"/>
              <w:jc w:val="right"/>
            </w:pPr>
            <w:r>
              <w:t xml:space="preserve">30-40</w:t>
            </w:r>
          </w:p>
        </w:tc>
        <w:tc>
          <w:tcPr/>
          <w:p>
            <w:pPr>
              <w:pStyle w:val="Compact"/>
              <w:jc w:val="right"/>
            </w:pPr>
            <w:r>
              <w:t xml:space="preserve">38-48</w:t>
            </w:r>
          </w:p>
        </w:tc>
        <w:tc>
          <w:tcPr/>
          <w:p>
            <w:pPr>
              <w:pStyle w:val="Compact"/>
              <w:jc w:val="right"/>
            </w:pPr>
            <w:r>
              <w:t xml:space="preserve">45-58</w:t>
            </w:r>
          </w:p>
        </w:tc>
        <w:tc>
          <w:tcPr/>
          <w:p>
            <w:pPr>
              <w:pStyle w:val="Compact"/>
              <w:jc w:val="right"/>
            </w:pPr>
            <w:r>
              <w:t xml:space="preserve">55-70</w:t>
            </w:r>
          </w:p>
        </w:tc>
      </w:tr>
      <w:tr>
        <w:tc>
          <w:tcPr/>
          <w:p>
            <w:pPr>
              <w:pStyle w:val="Compact"/>
            </w:pPr>
            <w:r>
              <w:rPr>
                <w:b/>
                <w:bCs/>
              </w:rPr>
              <w:t xml:space="preserve">CNC 5 trục (Standard)</w:t>
            </w:r>
          </w:p>
        </w:tc>
        <w:tc>
          <w:tcPr/>
          <w:p>
            <w:pPr>
              <w:pStyle w:val="Compact"/>
              <w:jc w:val="right"/>
            </w:pPr>
            <w:r>
              <w:rPr>
                <w:b/>
                <w:bCs/>
              </w:rPr>
              <w:t xml:space="preserve">45-60</w:t>
            </w:r>
          </w:p>
        </w:tc>
        <w:tc>
          <w:tcPr/>
          <w:p>
            <w:pPr>
              <w:pStyle w:val="Compact"/>
              <w:jc w:val="right"/>
            </w:pPr>
            <w:r>
              <w:rPr>
                <w:b/>
                <w:bCs/>
              </w:rPr>
              <w:t xml:space="preserve">55-72</w:t>
            </w:r>
          </w:p>
        </w:tc>
        <w:tc>
          <w:tcPr/>
          <w:p>
            <w:pPr>
              <w:pStyle w:val="Compact"/>
              <w:jc w:val="right"/>
            </w:pPr>
            <w:r>
              <w:rPr>
                <w:b/>
                <w:bCs/>
              </w:rPr>
              <w:t xml:space="preserve">65-85</w:t>
            </w:r>
          </w:p>
        </w:tc>
        <w:tc>
          <w:tcPr/>
          <w:p>
            <w:pPr>
              <w:pStyle w:val="Compact"/>
              <w:jc w:val="right"/>
            </w:pPr>
            <w:r>
              <w:rPr>
                <w:b/>
                <w:bCs/>
              </w:rPr>
              <w:t xml:space="preserve">80-120</w:t>
            </w:r>
          </w:p>
        </w:tc>
      </w:tr>
      <w:tr>
        <w:tc>
          <w:tcPr/>
          <w:p>
            <w:pPr>
              <w:pStyle w:val="Compact"/>
            </w:pPr>
            <w:r>
              <w:t xml:space="preserve">CNC 5 trục (High-precision)</w:t>
            </w:r>
          </w:p>
        </w:tc>
        <w:tc>
          <w:tcPr/>
          <w:p>
            <w:pPr>
              <w:pStyle w:val="Compact"/>
              <w:jc w:val="right"/>
            </w:pPr>
            <w:r>
              <w:t xml:space="preserve">60-85</w:t>
            </w:r>
          </w:p>
        </w:tc>
        <w:tc>
          <w:tcPr/>
          <w:p>
            <w:pPr>
              <w:pStyle w:val="Compact"/>
              <w:jc w:val="right"/>
            </w:pPr>
            <w:r>
              <w:t xml:space="preserve">72-95</w:t>
            </w:r>
          </w:p>
        </w:tc>
        <w:tc>
          <w:tcPr/>
          <w:p>
            <w:pPr>
              <w:pStyle w:val="Compact"/>
              <w:jc w:val="right"/>
            </w:pPr>
            <w:r>
              <w:t xml:space="preserve">85-110</w:t>
            </w:r>
          </w:p>
        </w:tc>
        <w:tc>
          <w:tcPr/>
          <w:p>
            <w:pPr>
              <w:pStyle w:val="Compact"/>
              <w:jc w:val="right"/>
            </w:pPr>
            <w:r>
              <w:t xml:space="preserve">110-160</w:t>
            </w:r>
          </w:p>
        </w:tc>
      </w:tr>
      <w:tr>
        <w:tc>
          <w:tcPr/>
          <w:p>
            <w:pPr>
              <w:pStyle w:val="Compact"/>
            </w:pPr>
            <w:r>
              <w:t xml:space="preserve">Wire EDM</w:t>
            </w:r>
          </w:p>
        </w:tc>
        <w:tc>
          <w:tcPr/>
          <w:p>
            <w:pPr>
              <w:pStyle w:val="Compact"/>
              <w:jc w:val="right"/>
            </w:pPr>
            <w:r>
              <w:t xml:space="preserve">25-35</w:t>
            </w:r>
          </w:p>
        </w:tc>
        <w:tc>
          <w:tcPr/>
          <w:p>
            <w:pPr>
              <w:pStyle w:val="Compact"/>
              <w:jc w:val="right"/>
            </w:pPr>
            <w:r>
              <w:t xml:space="preserve">30-40</w:t>
            </w:r>
          </w:p>
        </w:tc>
        <w:tc>
          <w:tcPr/>
          <w:p>
            <w:pPr>
              <w:pStyle w:val="Compact"/>
              <w:jc w:val="right"/>
            </w:pPr>
            <w:r>
              <w:t xml:space="preserve">35-50</w:t>
            </w:r>
          </w:p>
        </w:tc>
        <w:tc>
          <w:tcPr/>
          <w:p>
            <w:pPr>
              <w:pStyle w:val="Compact"/>
              <w:jc w:val="right"/>
            </w:pPr>
            <w:r>
              <w:t xml:space="preserve">40-55</w:t>
            </w:r>
          </w:p>
        </w:tc>
      </w:tr>
    </w:tbl>
    <w:bookmarkEnd w:id="719"/>
    <w:bookmarkStart w:id="720" w:name="m.4.2.-so-sánh-khu-vực"/>
    <w:p>
      <w:pPr>
        <w:pStyle w:val="Heading3"/>
      </w:pPr>
      <w:r>
        <w:rPr>
          <w:rStyle w:val="SectionNumber"/>
        </w:rPr>
        <w:t xml:space="preserve">29.4.2</w:t>
      </w:r>
      <w:r>
        <w:tab/>
      </w:r>
      <w:r>
        <w:t xml:space="preserve">M.4.2. So sánh Khu vực</w:t>
      </w:r>
    </w:p>
    <w:tbl>
      <w:tblPr>
        <w:tblStyle w:val="Table"/>
        <w:tblW w:type="pct" w:w="5000"/>
        <w:tblLayout w:type="fixed"/>
        <w:tblLook w:firstRow="1" w:lastRow="0" w:firstColumn="0" w:lastColumn="0" w:noHBand="0" w:noVBand="0" w:val="0020"/>
      </w:tblPr>
      <w:tblGrid>
        <w:gridCol w:w="2119"/>
        <w:gridCol w:w="2342"/>
        <w:gridCol w:w="2342"/>
        <w:gridCol w:w="1115"/>
      </w:tblGrid>
      <w:tr>
        <w:trPr>
          <w:tblHeader w:val="on"/>
        </w:trPr>
        <w:tc>
          <w:tcPr/>
          <w:p>
            <w:pPr>
              <w:pStyle w:val="Compact"/>
            </w:pPr>
            <w:r>
              <w:t xml:space="preserve">Quốc gia</w:t>
            </w:r>
          </w:p>
        </w:tc>
        <w:tc>
          <w:tcPr/>
          <w:p>
            <w:pPr>
              <w:pStyle w:val="Compact"/>
              <w:jc w:val="right"/>
            </w:pPr>
            <w:r>
              <w:t xml:space="preserve">5-trục Nhôm (USD/h)</w:t>
            </w:r>
          </w:p>
        </w:tc>
        <w:tc>
          <w:tcPr/>
          <w:p>
            <w:pPr>
              <w:pStyle w:val="Compact"/>
              <w:jc w:val="right"/>
            </w:pPr>
            <w:r>
              <w:t xml:space="preserve">5-trục Titan (USD/h)</w:t>
            </w:r>
          </w:p>
        </w:tc>
        <w:tc>
          <w:tcPr/>
          <w:p>
            <w:pPr>
              <w:pStyle w:val="Compact"/>
            </w:pPr>
            <w:r>
              <w:t xml:space="preserve">So với VN</w:t>
            </w:r>
          </w:p>
        </w:tc>
      </w:tr>
      <w:tr>
        <w:tc>
          <w:tcPr/>
          <w:p>
            <w:pPr>
              <w:pStyle w:val="Compact"/>
            </w:pPr>
            <w:r>
              <w:t xml:space="preserve">Nhật Bản</w:t>
            </w:r>
          </w:p>
        </w:tc>
        <w:tc>
          <w:tcPr/>
          <w:p>
            <w:pPr>
              <w:pStyle w:val="Compact"/>
              <w:jc w:val="right"/>
            </w:pPr>
            <w:r>
              <w:t xml:space="preserve">120-180</w:t>
            </w:r>
          </w:p>
        </w:tc>
        <w:tc>
          <w:tcPr/>
          <w:p>
            <w:pPr>
              <w:pStyle w:val="Compact"/>
              <w:jc w:val="right"/>
            </w:pPr>
            <w:r>
              <w:t xml:space="preserve">200-350</w:t>
            </w:r>
          </w:p>
        </w:tc>
        <w:tc>
          <w:tcPr/>
          <w:p>
            <w:pPr>
              <w:pStyle w:val="Compact"/>
            </w:pPr>
            <w:r>
              <w:t xml:space="preserve">+167%</w:t>
            </w:r>
          </w:p>
        </w:tc>
      </w:tr>
      <w:tr>
        <w:tc>
          <w:tcPr/>
          <w:p>
            <w:pPr>
              <w:pStyle w:val="Compact"/>
            </w:pPr>
            <w:r>
              <w:t xml:space="preserve">Đài Loan</w:t>
            </w:r>
          </w:p>
        </w:tc>
        <w:tc>
          <w:tcPr/>
          <w:p>
            <w:pPr>
              <w:pStyle w:val="Compact"/>
              <w:jc w:val="right"/>
            </w:pPr>
            <w:r>
              <w:t xml:space="preserve">80-120</w:t>
            </w:r>
          </w:p>
        </w:tc>
        <w:tc>
          <w:tcPr/>
          <w:p>
            <w:pPr>
              <w:pStyle w:val="Compact"/>
              <w:jc w:val="right"/>
            </w:pPr>
            <w:r>
              <w:t xml:space="preserve">150-250</w:t>
            </w:r>
          </w:p>
        </w:tc>
        <w:tc>
          <w:tcPr/>
          <w:p>
            <w:pPr>
              <w:pStyle w:val="Compact"/>
            </w:pPr>
            <w:r>
              <w:t xml:space="preserve">+78%</w:t>
            </w:r>
          </w:p>
        </w:tc>
      </w:tr>
      <w:tr>
        <w:tc>
          <w:tcPr/>
          <w:p>
            <w:pPr>
              <w:pStyle w:val="Compact"/>
            </w:pPr>
            <w:r>
              <w:t xml:space="preserve">Hàn Quốc</w:t>
            </w:r>
          </w:p>
        </w:tc>
        <w:tc>
          <w:tcPr/>
          <w:p>
            <w:pPr>
              <w:pStyle w:val="Compact"/>
              <w:jc w:val="right"/>
            </w:pPr>
            <w:r>
              <w:t xml:space="preserve">90-130</w:t>
            </w:r>
          </w:p>
        </w:tc>
        <w:tc>
          <w:tcPr/>
          <w:p>
            <w:pPr>
              <w:pStyle w:val="Compact"/>
              <w:jc w:val="right"/>
            </w:pPr>
            <w:r>
              <w:t xml:space="preserve">160-280</w:t>
            </w:r>
          </w:p>
        </w:tc>
        <w:tc>
          <w:tcPr/>
          <w:p>
            <w:pPr>
              <w:pStyle w:val="Compact"/>
            </w:pPr>
            <w:r>
              <w:t xml:space="preserve">+100%</w:t>
            </w:r>
          </w:p>
        </w:tc>
      </w:tr>
      <w:tr>
        <w:tc>
          <w:tcPr/>
          <w:p>
            <w:pPr>
              <w:pStyle w:val="Compact"/>
            </w:pPr>
            <w:r>
              <w:t xml:space="preserve">Trung Quốc</w:t>
            </w:r>
          </w:p>
        </w:tc>
        <w:tc>
          <w:tcPr/>
          <w:p>
            <w:pPr>
              <w:pStyle w:val="Compact"/>
              <w:jc w:val="right"/>
            </w:pPr>
            <w:r>
              <w:t xml:space="preserve">35-55</w:t>
            </w:r>
          </w:p>
        </w:tc>
        <w:tc>
          <w:tcPr/>
          <w:p>
            <w:pPr>
              <w:pStyle w:val="Compact"/>
              <w:jc w:val="right"/>
            </w:pPr>
            <w:r>
              <w:t xml:space="preserve">70-120</w:t>
            </w:r>
          </w:p>
        </w:tc>
        <w:tc>
          <w:tcPr/>
          <w:p>
            <w:pPr>
              <w:pStyle w:val="Compact"/>
            </w:pPr>
            <w:r>
              <w:t xml:space="preserve">-22%</w:t>
            </w:r>
          </w:p>
        </w:tc>
      </w:tr>
      <w:tr>
        <w:tc>
          <w:tcPr/>
          <w:p>
            <w:pPr>
              <w:pStyle w:val="Compact"/>
            </w:pPr>
            <w:r>
              <w:t xml:space="preserve">Thái Lan</w:t>
            </w:r>
          </w:p>
        </w:tc>
        <w:tc>
          <w:tcPr/>
          <w:p>
            <w:pPr>
              <w:pStyle w:val="Compact"/>
              <w:jc w:val="right"/>
            </w:pPr>
            <w:r>
              <w:t xml:space="preserve">40-60</w:t>
            </w:r>
          </w:p>
        </w:tc>
        <w:tc>
          <w:tcPr/>
          <w:p>
            <w:pPr>
              <w:pStyle w:val="Compact"/>
              <w:jc w:val="right"/>
            </w:pPr>
            <w:r>
              <w:t xml:space="preserve">80-130</w:t>
            </w:r>
          </w:p>
        </w:tc>
        <w:tc>
          <w:tcPr/>
          <w:p>
            <w:pPr>
              <w:pStyle w:val="Compact"/>
            </w:pPr>
            <w:r>
              <w:t xml:space="preserve">Ngang</w:t>
            </w:r>
          </w:p>
        </w:tc>
      </w:tr>
      <w:tr>
        <w:tc>
          <w:tcPr/>
          <w:p>
            <w:pPr>
              <w:pStyle w:val="Compact"/>
            </w:pPr>
            <w:r>
              <w:rPr>
                <w:b/>
                <w:bCs/>
              </w:rPr>
              <w:t xml:space="preserve">Việt Nam</w:t>
            </w:r>
          </w:p>
        </w:tc>
        <w:tc>
          <w:tcPr/>
          <w:p>
            <w:pPr>
              <w:pStyle w:val="Compact"/>
              <w:jc w:val="right"/>
            </w:pPr>
            <w:r>
              <w:rPr>
                <w:b/>
                <w:bCs/>
              </w:rPr>
              <w:t xml:space="preserve">45-60</w:t>
            </w:r>
          </w:p>
        </w:tc>
        <w:tc>
          <w:tcPr/>
          <w:p>
            <w:pPr>
              <w:pStyle w:val="Compact"/>
              <w:jc w:val="right"/>
            </w:pPr>
            <w:r>
              <w:rPr>
                <w:b/>
                <w:bCs/>
              </w:rPr>
              <w:t xml:space="preserve">80-120</w:t>
            </w:r>
          </w:p>
        </w:tc>
        <w:tc>
          <w:tcPr/>
          <w:p>
            <w:pPr>
              <w:pStyle w:val="Compact"/>
            </w:pPr>
            <w:r>
              <w:t xml:space="preserve">Baseline</w:t>
            </w:r>
          </w:p>
        </w:tc>
      </w:tr>
      <w:tr>
        <w:tc>
          <w:tcPr/>
          <w:p>
            <w:pPr>
              <w:pStyle w:val="Compact"/>
            </w:pPr>
            <w:r>
              <w:t xml:space="preserve">Ấn Độ</w:t>
            </w:r>
          </w:p>
        </w:tc>
        <w:tc>
          <w:tcPr/>
          <w:p>
            <w:pPr>
              <w:pStyle w:val="Compact"/>
              <w:jc w:val="right"/>
            </w:pPr>
            <w:r>
              <w:t xml:space="preserve">30-45</w:t>
            </w:r>
          </w:p>
        </w:tc>
        <w:tc>
          <w:tcPr/>
          <w:p>
            <w:pPr>
              <w:pStyle w:val="Compact"/>
              <w:jc w:val="right"/>
            </w:pPr>
            <w:r>
              <w:t xml:space="preserve">60-100</w:t>
            </w:r>
          </w:p>
        </w:tc>
        <w:tc>
          <w:tcPr/>
          <w:p>
            <w:pPr>
              <w:pStyle w:val="Compact"/>
            </w:pPr>
            <w:r>
              <w:t xml:space="preserve">-33%</w:t>
            </w:r>
          </w:p>
        </w:tc>
      </w:tr>
    </w:tbl>
    <w:p>
      <w:pPr>
        <w:pStyle w:val="BodyText"/>
      </w:pPr>
      <w:r>
        <w:rPr>
          <w:i/>
          <w:iCs/>
        </w:rPr>
        <w:t xml:space="preserve">VN rẻ hơn 40-50% so với Đài Loan/Hàn, cao hơn 20-30% so với TQ (bù IP safety + logistics).</w:t>
      </w:r>
    </w:p>
    <w:bookmarkEnd w:id="720"/>
    <w:bookmarkStart w:id="721" w:name="m.4.3.-giá-theo-chi-tiết"/>
    <w:p>
      <w:pPr>
        <w:pStyle w:val="Heading3"/>
      </w:pPr>
      <w:r>
        <w:rPr>
          <w:rStyle w:val="SectionNumber"/>
        </w:rPr>
        <w:t xml:space="preserve">29.4.3</w:t>
      </w:r>
      <w:r>
        <w:tab/>
      </w:r>
      <w:r>
        <w:t xml:space="preserve">M.4.3. Giá theo Chi tiết</w:t>
      </w:r>
    </w:p>
    <w:tbl>
      <w:tblPr>
        <w:tblStyle w:val="Table"/>
        <w:tblW w:type="pct" w:w="5000"/>
        <w:tblLayout w:type="fixed"/>
        <w:tblLook w:firstRow="1" w:lastRow="0" w:firstColumn="0" w:lastColumn="0" w:noHBand="0" w:noVBand="0" w:val="0020"/>
      </w:tblPr>
      <w:tblGrid>
        <w:gridCol w:w="2475"/>
        <w:gridCol w:w="1113"/>
        <w:gridCol w:w="1237"/>
        <w:gridCol w:w="1732"/>
        <w:gridCol w:w="1361"/>
      </w:tblGrid>
      <w:tr>
        <w:trPr>
          <w:tblHeader w:val="on"/>
        </w:trPr>
        <w:tc>
          <w:tcPr/>
          <w:p>
            <w:pPr>
              <w:pStyle w:val="Compact"/>
            </w:pPr>
            <w:r>
              <w:t xml:space="preserve">Loại chi tiết</w:t>
            </w:r>
          </w:p>
        </w:tc>
        <w:tc>
          <w:tcPr/>
          <w:p>
            <w:pPr>
              <w:pStyle w:val="Compact"/>
              <w:jc w:val="right"/>
            </w:pPr>
            <w:r>
              <w:t xml:space="preserve">Batch</w:t>
            </w:r>
          </w:p>
        </w:tc>
        <w:tc>
          <w:tcPr/>
          <w:p>
            <w:pPr>
              <w:pStyle w:val="Compact"/>
            </w:pPr>
            <w:r>
              <w:t xml:space="preserve">Vật liệu</w:t>
            </w:r>
          </w:p>
        </w:tc>
        <w:tc>
          <w:tcPr/>
          <w:p>
            <w:pPr>
              <w:pStyle w:val="Compact"/>
              <w:jc w:val="right"/>
            </w:pPr>
            <w:r>
              <w:t xml:space="preserve">Giá/bộ (USD)</w:t>
            </w:r>
          </w:p>
        </w:tc>
        <w:tc>
          <w:tcPr/>
          <w:p>
            <w:pPr>
              <w:pStyle w:val="Compact"/>
            </w:pPr>
            <w:r>
              <w:t xml:space="preserve">Thời gian</w:t>
            </w:r>
          </w:p>
        </w:tc>
      </w:tr>
      <w:tr>
        <w:tc>
          <w:tcPr/>
          <w:p>
            <w:pPr>
              <w:pStyle w:val="Compact"/>
            </w:pPr>
            <w:r>
              <w:t xml:space="preserve">Fixture plate (Jig)</w:t>
            </w:r>
          </w:p>
        </w:tc>
        <w:tc>
          <w:tcPr/>
          <w:p>
            <w:pPr>
              <w:pStyle w:val="Compact"/>
              <w:jc w:val="right"/>
            </w:pPr>
            <w:r>
              <w:t xml:space="preserve">1-5</w:t>
            </w:r>
          </w:p>
        </w:tc>
        <w:tc>
          <w:tcPr/>
          <w:p>
            <w:pPr>
              <w:pStyle w:val="Compact"/>
            </w:pPr>
            <w:r>
              <w:t xml:space="preserve">AL 6061-T6</w:t>
            </w:r>
          </w:p>
        </w:tc>
        <w:tc>
          <w:tcPr/>
          <w:p>
            <w:pPr>
              <w:pStyle w:val="Compact"/>
              <w:jc w:val="right"/>
            </w:pPr>
            <w:r>
              <w:t xml:space="preserve">150-500</w:t>
            </w:r>
          </w:p>
        </w:tc>
        <w:tc>
          <w:tcPr/>
          <w:p>
            <w:pPr>
              <w:pStyle w:val="Compact"/>
            </w:pPr>
            <w:r>
              <w:t xml:space="preserve">2-4 giờ</w:t>
            </w:r>
          </w:p>
        </w:tc>
      </w:tr>
      <w:tr>
        <w:tc>
          <w:tcPr/>
          <w:p>
            <w:pPr>
              <w:pStyle w:val="Compact"/>
            </w:pPr>
            <w:r>
              <w:t xml:space="preserve">Sensor bracket</w:t>
            </w:r>
          </w:p>
        </w:tc>
        <w:tc>
          <w:tcPr/>
          <w:p>
            <w:pPr>
              <w:pStyle w:val="Compact"/>
              <w:jc w:val="right"/>
            </w:pPr>
            <w:r>
              <w:t xml:space="preserve">100-500</w:t>
            </w:r>
          </w:p>
        </w:tc>
        <w:tc>
          <w:tcPr/>
          <w:p>
            <w:pPr>
              <w:pStyle w:val="Compact"/>
            </w:pPr>
            <w:r>
              <w:t xml:space="preserve">SUS304</w:t>
            </w:r>
          </w:p>
        </w:tc>
        <w:tc>
          <w:tcPr/>
          <w:p>
            <w:pPr>
              <w:pStyle w:val="Compact"/>
              <w:jc w:val="right"/>
            </w:pPr>
            <w:r>
              <w:t xml:space="preserve">8-25</w:t>
            </w:r>
          </w:p>
        </w:tc>
        <w:tc>
          <w:tcPr/>
          <w:p>
            <w:pPr>
              <w:pStyle w:val="Compact"/>
            </w:pPr>
            <w:r>
              <w:t xml:space="preserve">15-40 phút</w:t>
            </w:r>
          </w:p>
        </w:tc>
      </w:tr>
      <w:tr>
        <w:tc>
          <w:tcPr/>
          <w:p>
            <w:pPr>
              <w:pStyle w:val="Compact"/>
            </w:pPr>
            <w:r>
              <w:t xml:space="preserve">Heat sink</w:t>
            </w:r>
          </w:p>
        </w:tc>
        <w:tc>
          <w:tcPr/>
          <w:p>
            <w:pPr>
              <w:pStyle w:val="Compact"/>
              <w:jc w:val="right"/>
            </w:pPr>
            <w:r>
              <w:t xml:space="preserve">50-200</w:t>
            </w:r>
          </w:p>
        </w:tc>
        <w:tc>
          <w:tcPr/>
          <w:p>
            <w:pPr>
              <w:pStyle w:val="Compact"/>
            </w:pPr>
            <w:r>
              <w:t xml:space="preserve">AL 6063</w:t>
            </w:r>
          </w:p>
        </w:tc>
        <w:tc>
          <w:tcPr/>
          <w:p>
            <w:pPr>
              <w:pStyle w:val="Compact"/>
              <w:jc w:val="right"/>
            </w:pPr>
            <w:r>
              <w:t xml:space="preserve">15-45</w:t>
            </w:r>
          </w:p>
        </w:tc>
        <w:tc>
          <w:tcPr/>
          <w:p>
            <w:pPr>
              <w:pStyle w:val="Compact"/>
            </w:pPr>
            <w:r>
              <w:t xml:space="preserve">20-60 phút</w:t>
            </w:r>
          </w:p>
        </w:tc>
      </w:tr>
      <w:tr>
        <w:tc>
          <w:tcPr/>
          <w:p>
            <w:pPr>
              <w:pStyle w:val="Compact"/>
            </w:pPr>
            <w:r>
              <w:t xml:space="preserve">Battery tray (EV)</w:t>
            </w:r>
          </w:p>
        </w:tc>
        <w:tc>
          <w:tcPr/>
          <w:p>
            <w:pPr>
              <w:pStyle w:val="Compact"/>
              <w:jc w:val="right"/>
            </w:pPr>
            <w:r>
              <w:t xml:space="preserve">10-50</w:t>
            </w:r>
          </w:p>
        </w:tc>
        <w:tc>
          <w:tcPr/>
          <w:p>
            <w:pPr>
              <w:pStyle w:val="Compact"/>
            </w:pPr>
            <w:r>
              <w:t xml:space="preserve">AL 6082-T6</w:t>
            </w:r>
          </w:p>
        </w:tc>
        <w:tc>
          <w:tcPr/>
          <w:p>
            <w:pPr>
              <w:pStyle w:val="Compact"/>
              <w:jc w:val="right"/>
            </w:pPr>
            <w:r>
              <w:t xml:space="preserve">200-800</w:t>
            </w:r>
          </w:p>
        </w:tc>
        <w:tc>
          <w:tcPr/>
          <w:p>
            <w:pPr>
              <w:pStyle w:val="Compact"/>
            </w:pPr>
            <w:r>
              <w:t xml:space="preserve">3-8 giờ</w:t>
            </w:r>
          </w:p>
        </w:tc>
      </w:tr>
      <w:tr>
        <w:tc>
          <w:tcPr/>
          <w:p>
            <w:pPr>
              <w:pStyle w:val="Compact"/>
            </w:pPr>
            <w:r>
              <w:t xml:space="preserve">Turbine blade (Aero)</w:t>
            </w:r>
          </w:p>
        </w:tc>
        <w:tc>
          <w:tcPr/>
          <w:p>
            <w:pPr>
              <w:pStyle w:val="Compact"/>
              <w:jc w:val="right"/>
            </w:pPr>
            <w:r>
              <w:t xml:space="preserve">5-20</w:t>
            </w:r>
          </w:p>
        </w:tc>
        <w:tc>
          <w:tcPr/>
          <w:p>
            <w:pPr>
              <w:pStyle w:val="Compact"/>
            </w:pPr>
            <w:r>
              <w:t xml:space="preserve">Titan Gr.5</w:t>
            </w:r>
          </w:p>
        </w:tc>
        <w:tc>
          <w:tcPr/>
          <w:p>
            <w:pPr>
              <w:pStyle w:val="Compact"/>
              <w:jc w:val="right"/>
            </w:pPr>
            <w:r>
              <w:t xml:space="preserve">500-3.000</w:t>
            </w:r>
          </w:p>
        </w:tc>
        <w:tc>
          <w:tcPr/>
          <w:p>
            <w:pPr>
              <w:pStyle w:val="Compact"/>
            </w:pPr>
            <w:r>
              <w:t xml:space="preserve">4-15 giờ</w:t>
            </w:r>
          </w:p>
        </w:tc>
      </w:tr>
      <w:tr>
        <w:tc>
          <w:tcPr/>
          <w:p>
            <w:pPr>
              <w:pStyle w:val="Compact"/>
            </w:pPr>
            <w:r>
              <w:t xml:space="preserve">Motor housing</w:t>
            </w:r>
          </w:p>
        </w:tc>
        <w:tc>
          <w:tcPr/>
          <w:p>
            <w:pPr>
              <w:pStyle w:val="Compact"/>
              <w:jc w:val="right"/>
            </w:pPr>
            <w:r>
              <w:t xml:space="preserve">200-1.000</w:t>
            </w:r>
          </w:p>
        </w:tc>
        <w:tc>
          <w:tcPr/>
          <w:p>
            <w:pPr>
              <w:pStyle w:val="Compact"/>
            </w:pPr>
            <w:r>
              <w:t xml:space="preserve">ADC12</w:t>
            </w:r>
          </w:p>
        </w:tc>
        <w:tc>
          <w:tcPr/>
          <w:p>
            <w:pPr>
              <w:pStyle w:val="Compact"/>
              <w:jc w:val="right"/>
            </w:pPr>
            <w:r>
              <w:t xml:space="preserve">5-18</w:t>
            </w:r>
          </w:p>
        </w:tc>
        <w:tc>
          <w:tcPr/>
          <w:p>
            <w:pPr>
              <w:pStyle w:val="Compact"/>
            </w:pPr>
            <w:r>
              <w:t xml:space="preserve">8-20 phút</w:t>
            </w:r>
          </w:p>
        </w:tc>
      </w:tr>
      <w:tr>
        <w:tc>
          <w:tcPr/>
          <w:p>
            <w:pPr>
              <w:pStyle w:val="Compact"/>
            </w:pPr>
            <w:r>
              <w:t xml:space="preserve">Mold insert</w:t>
            </w:r>
          </w:p>
        </w:tc>
        <w:tc>
          <w:tcPr/>
          <w:p>
            <w:pPr>
              <w:pStyle w:val="Compact"/>
              <w:jc w:val="right"/>
            </w:pPr>
            <w:r>
              <w:t xml:space="preserve">1-5</w:t>
            </w:r>
          </w:p>
        </w:tc>
        <w:tc>
          <w:tcPr/>
          <w:p>
            <w:pPr>
              <w:pStyle w:val="Compact"/>
            </w:pPr>
            <w:r>
              <w:t xml:space="preserve">SKD61</w:t>
            </w:r>
          </w:p>
        </w:tc>
        <w:tc>
          <w:tcPr/>
          <w:p>
            <w:pPr>
              <w:pStyle w:val="Compact"/>
              <w:jc w:val="right"/>
            </w:pPr>
            <w:r>
              <w:t xml:space="preserve">800-5.000</w:t>
            </w:r>
          </w:p>
        </w:tc>
        <w:tc>
          <w:tcPr/>
          <w:p>
            <w:pPr>
              <w:pStyle w:val="Compact"/>
            </w:pPr>
            <w:r>
              <w:t xml:space="preserve">10-40 giờ</w:t>
            </w:r>
          </w:p>
        </w:tc>
      </w:tr>
      <w:tr>
        <w:tc>
          <w:tcPr/>
          <w:p>
            <w:pPr>
              <w:pStyle w:val="Compact"/>
            </w:pPr>
            <w:r>
              <w:t xml:space="preserve">Semi test socket</w:t>
            </w:r>
          </w:p>
        </w:tc>
        <w:tc>
          <w:tcPr/>
          <w:p>
            <w:pPr>
              <w:pStyle w:val="Compact"/>
              <w:jc w:val="right"/>
            </w:pPr>
            <w:r>
              <w:t xml:space="preserve">10-50</w:t>
            </w:r>
          </w:p>
        </w:tc>
        <w:tc>
          <w:tcPr/>
          <w:p>
            <w:pPr>
              <w:pStyle w:val="Compact"/>
            </w:pPr>
            <w:r>
              <w:t xml:space="preserve">BeCu + POM</w:t>
            </w:r>
          </w:p>
        </w:tc>
        <w:tc>
          <w:tcPr/>
          <w:p>
            <w:pPr>
              <w:pStyle w:val="Compact"/>
              <w:jc w:val="right"/>
            </w:pPr>
            <w:r>
              <w:t xml:space="preserve">200-1.500</w:t>
            </w:r>
          </w:p>
        </w:tc>
        <w:tc>
          <w:tcPr/>
          <w:p>
            <w:pPr>
              <w:pStyle w:val="Compact"/>
            </w:pPr>
            <w:r>
              <w:t xml:space="preserve">2-6 giờ</w:t>
            </w:r>
          </w:p>
        </w:tc>
      </w:tr>
    </w:tbl>
    <w:p>
      <w:r>
        <w:pict>
          <v:rect style="width:0;height:1.5pt" o:hralign="center" o:hrstd="t" o:hr="t"/>
        </w:pict>
      </w:r>
    </w:p>
    <w:bookmarkEnd w:id="721"/>
    <w:bookmarkEnd w:id="722"/>
    <w:bookmarkStart w:id="725" w:name="m.5.-lộ-trình-chứng-nhận"/>
    <w:p>
      <w:pPr>
        <w:pStyle w:val="Heading2"/>
      </w:pPr>
      <w:r>
        <w:rPr>
          <w:rStyle w:val="SectionNumber"/>
        </w:rPr>
        <w:t xml:space="preserve">29.5</w:t>
      </w:r>
      <w:r>
        <w:tab/>
      </w:r>
      <w:r>
        <w:t xml:space="preserve">M.5. Lộ trình Chứng nhận</w:t>
      </w:r>
    </w:p>
    <w:bookmarkStart w:id="723" w:name="m.5.1.-iatf-16949-ô-tô-18-24-tháng"/>
    <w:p>
      <w:pPr>
        <w:pStyle w:val="Heading3"/>
      </w:pPr>
      <w:r>
        <w:rPr>
          <w:rStyle w:val="SectionNumber"/>
        </w:rPr>
        <w:t xml:space="preserve">29.5.1</w:t>
      </w:r>
      <w:r>
        <w:tab/>
      </w:r>
      <w:r>
        <w:t xml:space="preserve">M.5.1. IATF 16949 (Ô tô) — 18-24 tháng</w:t>
      </w:r>
    </w:p>
    <w:tbl>
      <w:tblPr>
        <w:tblStyle w:val="Table"/>
        <w:tblW w:type="pct" w:w="5000"/>
        <w:tblLayout w:type="fixed"/>
        <w:tblLook w:firstRow="1" w:lastRow="0" w:firstColumn="0" w:lastColumn="0" w:noHBand="0" w:noVBand="0" w:val="0020"/>
      </w:tblPr>
      <w:tblGrid>
        <w:gridCol w:w="1821"/>
        <w:gridCol w:w="554"/>
        <w:gridCol w:w="3564"/>
        <w:gridCol w:w="1980"/>
      </w:tblGrid>
      <w:tr>
        <w:trPr>
          <w:tblHeader w:val="on"/>
        </w:trPr>
        <w:tc>
          <w:tcPr/>
          <w:p>
            <w:pPr>
              <w:pStyle w:val="Compact"/>
            </w:pPr>
            <w:r>
              <w:t xml:space="preserve">Phase</w:t>
            </w:r>
          </w:p>
        </w:tc>
        <w:tc>
          <w:tcPr/>
          <w:p>
            <w:pPr>
              <w:pStyle w:val="Compact"/>
            </w:pPr>
            <w:r>
              <w:t xml:space="preserve">Tháng</w:t>
            </w:r>
          </w:p>
        </w:tc>
        <w:tc>
          <w:tcPr/>
          <w:p>
            <w:pPr>
              <w:pStyle w:val="Compact"/>
            </w:pPr>
            <w:r>
              <w:t xml:space="preserve">Hoạt động</w:t>
            </w:r>
          </w:p>
        </w:tc>
        <w:tc>
          <w:tcPr/>
          <w:p>
            <w:pPr>
              <w:pStyle w:val="Compact"/>
              <w:jc w:val="right"/>
            </w:pPr>
            <w:r>
              <w:t xml:space="preserve">Chi phí (USD)</w:t>
            </w:r>
          </w:p>
        </w:tc>
      </w:tr>
      <w:tr>
        <w:tc>
          <w:tcPr/>
          <w:p>
            <w:pPr>
              <w:pStyle w:val="Compact"/>
            </w:pPr>
            <w:r>
              <w:t xml:space="preserve">P0: Gap Analysis</w:t>
            </w:r>
          </w:p>
        </w:tc>
        <w:tc>
          <w:tcPr/>
          <w:p>
            <w:pPr>
              <w:pStyle w:val="Compact"/>
            </w:pPr>
            <w:r>
              <w:t xml:space="preserve">T1-T2</w:t>
            </w:r>
          </w:p>
        </w:tc>
        <w:tc>
          <w:tcPr/>
          <w:p>
            <w:pPr>
              <w:pStyle w:val="Compact"/>
            </w:pPr>
            <w:r>
              <w:t xml:space="preserve">Tư vấn IATF đánh giá khoảng cách</w:t>
            </w:r>
          </w:p>
        </w:tc>
        <w:tc>
          <w:tcPr/>
          <w:p>
            <w:pPr>
              <w:pStyle w:val="Compact"/>
              <w:jc w:val="right"/>
            </w:pPr>
            <w:r>
              <w:t xml:space="preserve">15.000-25.000</w:t>
            </w:r>
          </w:p>
        </w:tc>
      </w:tr>
      <w:tr>
        <w:tc>
          <w:tcPr/>
          <w:p>
            <w:pPr>
              <w:pStyle w:val="Compact"/>
            </w:pPr>
            <w:r>
              <w:t xml:space="preserve">P1: QMS Foundation</w:t>
            </w:r>
          </w:p>
        </w:tc>
        <w:tc>
          <w:tcPr/>
          <w:p>
            <w:pPr>
              <w:pStyle w:val="Compact"/>
            </w:pPr>
            <w:r>
              <w:t xml:space="preserve">T2-T5</w:t>
            </w:r>
          </w:p>
        </w:tc>
        <w:tc>
          <w:tcPr/>
          <w:p>
            <w:pPr>
              <w:pStyle w:val="Compact"/>
            </w:pPr>
            <w:r>
              <w:t xml:space="preserve">Xây dựng ISO 9001 nền tảng</w:t>
            </w:r>
          </w:p>
        </w:tc>
        <w:tc>
          <w:tcPr/>
          <w:p>
            <w:pPr>
              <w:pStyle w:val="Compact"/>
              <w:jc w:val="right"/>
            </w:pPr>
            <w:r>
              <w:t xml:space="preserve">20.000-30.000</w:t>
            </w:r>
          </w:p>
        </w:tc>
      </w:tr>
      <w:tr>
        <w:tc>
          <w:tcPr/>
          <w:p>
            <w:pPr>
              <w:pStyle w:val="Compact"/>
            </w:pPr>
            <w:r>
              <w:t xml:space="preserve">P2: Core Tools Training</w:t>
            </w:r>
          </w:p>
        </w:tc>
        <w:tc>
          <w:tcPr/>
          <w:p>
            <w:pPr>
              <w:pStyle w:val="Compact"/>
            </w:pPr>
            <w:r>
              <w:t xml:space="preserve">T4-T7</w:t>
            </w:r>
          </w:p>
        </w:tc>
        <w:tc>
          <w:tcPr/>
          <w:p>
            <w:pPr>
              <w:pStyle w:val="Compact"/>
            </w:pPr>
            <w:r>
              <w:t xml:space="preserve">5 Core Tools: APQP, PPAP, FMEA, MSA, SPC</w:t>
            </w:r>
          </w:p>
        </w:tc>
        <w:tc>
          <w:tcPr/>
          <w:p>
            <w:pPr>
              <w:pStyle w:val="Compact"/>
              <w:jc w:val="right"/>
            </w:pPr>
            <w:r>
              <w:t xml:space="preserve">25.000-40.000</w:t>
            </w:r>
          </w:p>
        </w:tc>
      </w:tr>
      <w:tr>
        <w:tc>
          <w:tcPr/>
          <w:p>
            <w:pPr>
              <w:pStyle w:val="Compact"/>
            </w:pPr>
            <w:r>
              <w:t xml:space="preserve">P3: Process Development</w:t>
            </w:r>
          </w:p>
        </w:tc>
        <w:tc>
          <w:tcPr/>
          <w:p>
            <w:pPr>
              <w:pStyle w:val="Compact"/>
            </w:pPr>
            <w:r>
              <w:t xml:space="preserve">T6-T10</w:t>
            </w:r>
          </w:p>
        </w:tc>
        <w:tc>
          <w:tcPr/>
          <w:p>
            <w:pPr>
              <w:pStyle w:val="Compact"/>
            </w:pPr>
            <w:r>
              <w:t xml:space="preserve">Control Plan, PFMEA cho mỗi process</w:t>
            </w:r>
          </w:p>
        </w:tc>
        <w:tc>
          <w:tcPr/>
          <w:p>
            <w:pPr>
              <w:pStyle w:val="Compact"/>
              <w:jc w:val="right"/>
            </w:pPr>
            <w:r>
              <w:t xml:space="preserve">15.000-20.000</w:t>
            </w:r>
          </w:p>
        </w:tc>
      </w:tr>
      <w:tr>
        <w:tc>
          <w:tcPr/>
          <w:p>
            <w:pPr>
              <w:pStyle w:val="Compact"/>
            </w:pPr>
            <w:r>
              <w:t xml:space="preserve">P4: MSA and SPC</w:t>
            </w:r>
          </w:p>
        </w:tc>
        <w:tc>
          <w:tcPr/>
          <w:p>
            <w:pPr>
              <w:pStyle w:val="Compact"/>
            </w:pPr>
            <w:r>
              <w:t xml:space="preserve">T8-T12</w:t>
            </w:r>
          </w:p>
        </w:tc>
        <w:tc>
          <w:tcPr/>
          <w:p>
            <w:pPr>
              <w:pStyle w:val="Compact"/>
            </w:pPr>
            <w:r>
              <w:t xml:space="preserve">Measurement System Analysis, SPC charts</w:t>
            </w:r>
          </w:p>
        </w:tc>
        <w:tc>
          <w:tcPr/>
          <w:p>
            <w:pPr>
              <w:pStyle w:val="Compact"/>
              <w:jc w:val="right"/>
            </w:pPr>
            <w:r>
              <w:t xml:space="preserve">30.000-50.000</w:t>
            </w:r>
          </w:p>
        </w:tc>
      </w:tr>
      <w:tr>
        <w:tc>
          <w:tcPr/>
          <w:p>
            <w:pPr>
              <w:pStyle w:val="Compact"/>
            </w:pPr>
            <w:r>
              <w:t xml:space="preserve">P5: Internal Audits</w:t>
            </w:r>
          </w:p>
        </w:tc>
        <w:tc>
          <w:tcPr/>
          <w:p>
            <w:pPr>
              <w:pStyle w:val="Compact"/>
            </w:pPr>
            <w:r>
              <w:t xml:space="preserve">T10-T14</w:t>
            </w:r>
          </w:p>
        </w:tc>
        <w:tc>
          <w:tcPr/>
          <w:p>
            <w:pPr>
              <w:pStyle w:val="Compact"/>
            </w:pPr>
            <w:r>
              <w:t xml:space="preserve">Đào tạo + thực hiện audit nội bộ IATF</w:t>
            </w:r>
          </w:p>
        </w:tc>
        <w:tc>
          <w:tcPr/>
          <w:p>
            <w:pPr>
              <w:pStyle w:val="Compact"/>
              <w:jc w:val="right"/>
            </w:pPr>
            <w:r>
              <w:t xml:space="preserve">10.000-15.000</w:t>
            </w:r>
          </w:p>
        </w:tc>
      </w:tr>
      <w:tr>
        <w:tc>
          <w:tcPr/>
          <w:p>
            <w:pPr>
              <w:pStyle w:val="Compact"/>
            </w:pPr>
            <w:r>
              <w:t xml:space="preserve">P6: Trial Production</w:t>
            </w:r>
          </w:p>
        </w:tc>
        <w:tc>
          <w:tcPr/>
          <w:p>
            <w:pPr>
              <w:pStyle w:val="Compact"/>
            </w:pPr>
            <w:r>
              <w:t xml:space="preserve">T12-T16</w:t>
            </w:r>
          </w:p>
        </w:tc>
        <w:tc>
          <w:tcPr/>
          <w:p>
            <w:pPr>
              <w:pStyle w:val="Compact"/>
            </w:pPr>
            <w:r>
              <w:t xml:space="preserve">Sản xuất thử 2-3 KH, PPAP packages Level 3</w:t>
            </w:r>
          </w:p>
        </w:tc>
        <w:tc>
          <w:tcPr/>
          <w:p>
            <w:pPr>
              <w:pStyle w:val="Compact"/>
              <w:jc w:val="right"/>
            </w:pPr>
            <w:r>
              <w:t xml:space="preserve">20.000-30.000</w:t>
            </w:r>
          </w:p>
        </w:tc>
      </w:tr>
      <w:tr>
        <w:tc>
          <w:tcPr/>
          <w:p>
            <w:pPr>
              <w:pStyle w:val="Compact"/>
            </w:pPr>
            <w:r>
              <w:t xml:space="preserve">P7: Pre-Assessment</w:t>
            </w:r>
          </w:p>
        </w:tc>
        <w:tc>
          <w:tcPr/>
          <w:p>
            <w:pPr>
              <w:pStyle w:val="Compact"/>
            </w:pPr>
            <w:r>
              <w:t xml:space="preserve">T16-T18</w:t>
            </w:r>
          </w:p>
        </w:tc>
        <w:tc>
          <w:tcPr/>
          <w:p>
            <w:pPr>
              <w:pStyle w:val="Compact"/>
            </w:pPr>
            <w:r>
              <w:t xml:space="preserve">Đánh giá sơ bộ bởi CB</w:t>
            </w:r>
          </w:p>
        </w:tc>
        <w:tc>
          <w:tcPr/>
          <w:p>
            <w:pPr>
              <w:pStyle w:val="Compact"/>
              <w:jc w:val="right"/>
            </w:pPr>
            <w:r>
              <w:t xml:space="preserve">8.000-12.000</w:t>
            </w:r>
          </w:p>
        </w:tc>
      </w:tr>
      <w:tr>
        <w:tc>
          <w:tcPr/>
          <w:p>
            <w:pPr>
              <w:pStyle w:val="Compact"/>
            </w:pPr>
            <w:r>
              <w:t xml:space="preserve">P8: Stage 1 Audit</w:t>
            </w:r>
          </w:p>
        </w:tc>
        <w:tc>
          <w:tcPr/>
          <w:p>
            <w:pPr>
              <w:pStyle w:val="Compact"/>
            </w:pPr>
            <w:r>
              <w:t xml:space="preserve">T18-T20</w:t>
            </w:r>
          </w:p>
        </w:tc>
        <w:tc>
          <w:tcPr/>
          <w:p>
            <w:pPr>
              <w:pStyle w:val="Compact"/>
            </w:pPr>
            <w:r>
              <w:t xml:space="preserve">Document review</w:t>
            </w:r>
          </w:p>
        </w:tc>
        <w:tc>
          <w:tcPr/>
          <w:p>
            <w:pPr>
              <w:pStyle w:val="Compact"/>
              <w:jc w:val="right"/>
            </w:pPr>
            <w:r>
              <w:t xml:space="preserve">12.000-18.000</w:t>
            </w:r>
          </w:p>
        </w:tc>
      </w:tr>
      <w:tr>
        <w:tc>
          <w:tcPr/>
          <w:p>
            <w:pPr>
              <w:pStyle w:val="Compact"/>
            </w:pPr>
            <w:r>
              <w:t xml:space="preserve">P9: Stage 2 Audit</w:t>
            </w:r>
          </w:p>
        </w:tc>
        <w:tc>
          <w:tcPr/>
          <w:p>
            <w:pPr>
              <w:pStyle w:val="Compact"/>
            </w:pPr>
            <w:r>
              <w:t xml:space="preserve">T20-T22</w:t>
            </w:r>
          </w:p>
        </w:tc>
        <w:tc>
          <w:tcPr/>
          <w:p>
            <w:pPr>
              <w:pStyle w:val="Compact"/>
            </w:pPr>
            <w:r>
              <w:t xml:space="preserve">On-site certification</w:t>
            </w:r>
          </w:p>
        </w:tc>
        <w:tc>
          <w:tcPr/>
          <w:p>
            <w:pPr>
              <w:pStyle w:val="Compact"/>
              <w:jc w:val="right"/>
            </w:pPr>
            <w:r>
              <w:t xml:space="preserve">18.000-25.000</w:t>
            </w:r>
          </w:p>
        </w:tc>
      </w:tr>
      <w:tr>
        <w:tc>
          <w:tcPr/>
          <w:p>
            <w:pPr>
              <w:pStyle w:val="Compact"/>
            </w:pPr>
            <w:r>
              <w:t xml:space="preserve">P10: Certification</w:t>
            </w:r>
          </w:p>
        </w:tc>
        <w:tc>
          <w:tcPr/>
          <w:p>
            <w:pPr>
              <w:pStyle w:val="Compact"/>
            </w:pPr>
            <w:r>
              <w:t xml:space="preserve">T22-T24</w:t>
            </w:r>
          </w:p>
        </w:tc>
        <w:tc>
          <w:tcPr/>
          <w:p>
            <w:pPr>
              <w:pStyle w:val="Compact"/>
            </w:pPr>
            <w:r>
              <w:t xml:space="preserve">Nhận chứng chỉ IATF 16949</w:t>
            </w:r>
          </w:p>
        </w:tc>
        <w:tc>
          <w:tcPr/>
          <w:p>
            <w:pPr>
              <w:pStyle w:val="Compact"/>
              <w:jc w:val="right"/>
            </w:pPr>
            <w:r>
              <w:t xml:space="preserve">—</w:t>
            </w:r>
          </w:p>
        </w:tc>
      </w:tr>
      <w:tr>
        <w:tc>
          <w:tcPr/>
          <w:p>
            <w:pPr>
              <w:pStyle w:val="Compact"/>
            </w:pPr>
            <w:r>
              <w:rPr>
                <w:b/>
                <w:bCs/>
              </w:rPr>
              <w:t xml:space="preserve">TỔNG</w:t>
            </w:r>
          </w:p>
        </w:tc>
        <w:tc>
          <w:tcPr/>
          <w:p>
            <w:pPr>
              <w:pStyle w:val="Compact"/>
            </w:pPr>
          </w:p>
        </w:tc>
        <w:tc>
          <w:tcPr/>
          <w:p>
            <w:pPr>
              <w:pStyle w:val="Compact"/>
            </w:pPr>
          </w:p>
        </w:tc>
        <w:tc>
          <w:tcPr/>
          <w:p>
            <w:pPr>
              <w:pStyle w:val="Compact"/>
              <w:jc w:val="right"/>
            </w:pPr>
            <w:r>
              <w:rPr>
                <w:b/>
                <w:bCs/>
              </w:rPr>
              <w:t xml:space="preserve">173.000-265.000</w:t>
            </w:r>
          </w:p>
        </w:tc>
      </w:tr>
    </w:tbl>
    <w:bookmarkEnd w:id="723"/>
    <w:bookmarkStart w:id="724" w:name="X0653db1438e6082f136075d0f989d285fb16182"/>
    <w:p>
      <w:pPr>
        <w:pStyle w:val="Heading3"/>
      </w:pPr>
      <w:r>
        <w:rPr>
          <w:rStyle w:val="SectionNumber"/>
        </w:rPr>
        <w:t xml:space="preserve">29.5.2</w:t>
      </w:r>
      <w:r>
        <w:tab/>
      </w:r>
      <w:r>
        <w:t xml:space="preserve">M.5.2. AS9100 Rev D (Hàng không) — 24-30 tháng</w:t>
      </w:r>
    </w:p>
    <w:tbl>
      <w:tblPr>
        <w:tblStyle w:val="Table"/>
        <w:tblW w:type="pct" w:w="5000"/>
        <w:tblLayout w:type="fixed"/>
        <w:tblLook w:firstRow="1" w:lastRow="0" w:firstColumn="0" w:lastColumn="0" w:noHBand="0" w:noVBand="0" w:val="0020"/>
      </w:tblPr>
      <w:tblGrid>
        <w:gridCol w:w="1917"/>
        <w:gridCol w:w="583"/>
        <w:gridCol w:w="3334"/>
        <w:gridCol w:w="2084"/>
      </w:tblGrid>
      <w:tr>
        <w:trPr>
          <w:tblHeader w:val="on"/>
        </w:trPr>
        <w:tc>
          <w:tcPr/>
          <w:p>
            <w:pPr>
              <w:pStyle w:val="Compact"/>
            </w:pPr>
            <w:r>
              <w:t xml:space="preserve">Phase</w:t>
            </w:r>
          </w:p>
        </w:tc>
        <w:tc>
          <w:tcPr/>
          <w:p>
            <w:pPr>
              <w:pStyle w:val="Compact"/>
            </w:pPr>
            <w:r>
              <w:t xml:space="preserve">Tháng</w:t>
            </w:r>
          </w:p>
        </w:tc>
        <w:tc>
          <w:tcPr/>
          <w:p>
            <w:pPr>
              <w:pStyle w:val="Compact"/>
            </w:pPr>
            <w:r>
              <w:t xml:space="preserve">Hoạt động</w:t>
            </w:r>
          </w:p>
        </w:tc>
        <w:tc>
          <w:tcPr/>
          <w:p>
            <w:pPr>
              <w:pStyle w:val="Compact"/>
              <w:jc w:val="right"/>
            </w:pPr>
            <w:r>
              <w:t xml:space="preserve">Chi phí (USD)</w:t>
            </w:r>
          </w:p>
        </w:tc>
      </w:tr>
      <w:tr>
        <w:tc>
          <w:tcPr/>
          <w:p>
            <w:pPr>
              <w:pStyle w:val="Compact"/>
            </w:pPr>
            <w:r>
              <w:t xml:space="preserve">P0: Foundation</w:t>
            </w:r>
          </w:p>
        </w:tc>
        <w:tc>
          <w:tcPr/>
          <w:p>
            <w:pPr>
              <w:pStyle w:val="Compact"/>
            </w:pPr>
            <w:r>
              <w:t xml:space="preserve">T1-T3</w:t>
            </w:r>
          </w:p>
        </w:tc>
        <w:tc>
          <w:tcPr/>
          <w:p>
            <w:pPr>
              <w:pStyle w:val="Compact"/>
            </w:pPr>
            <w:r>
              <w:t xml:space="preserve">Tư vấn AS chuyên ngành, gap analysis</w:t>
            </w:r>
          </w:p>
        </w:tc>
        <w:tc>
          <w:tcPr/>
          <w:p>
            <w:pPr>
              <w:pStyle w:val="Compact"/>
              <w:jc w:val="right"/>
            </w:pPr>
            <w:r>
              <w:t xml:space="preserve">20.000-35.000</w:t>
            </w:r>
          </w:p>
        </w:tc>
      </w:tr>
      <w:tr>
        <w:tc>
          <w:tcPr/>
          <w:p>
            <w:pPr>
              <w:pStyle w:val="Compact"/>
            </w:pPr>
            <w:r>
              <w:t xml:space="preserve">P1: Special Process</w:t>
            </w:r>
          </w:p>
        </w:tc>
        <w:tc>
          <w:tcPr/>
          <w:p>
            <w:pPr>
              <w:pStyle w:val="Compact"/>
            </w:pPr>
            <w:r>
              <w:t xml:space="preserve">T3-T8</w:t>
            </w:r>
          </w:p>
        </w:tc>
        <w:tc>
          <w:tcPr/>
          <w:p>
            <w:pPr>
              <w:pStyle w:val="Compact"/>
            </w:pPr>
            <w:r>
              <w:t xml:space="preserve">Nadcap-ready processes</w:t>
            </w:r>
          </w:p>
        </w:tc>
        <w:tc>
          <w:tcPr/>
          <w:p>
            <w:pPr>
              <w:pStyle w:val="Compact"/>
              <w:jc w:val="right"/>
            </w:pPr>
            <w:r>
              <w:t xml:space="preserve">40.000-60.000</w:t>
            </w:r>
          </w:p>
        </w:tc>
      </w:tr>
      <w:tr>
        <w:tc>
          <w:tcPr/>
          <w:p>
            <w:pPr>
              <w:pStyle w:val="Compact"/>
            </w:pPr>
            <w:r>
              <w:t xml:space="preserve">P2: FOD Prevention</w:t>
            </w:r>
          </w:p>
        </w:tc>
        <w:tc>
          <w:tcPr/>
          <w:p>
            <w:pPr>
              <w:pStyle w:val="Compact"/>
            </w:pPr>
            <w:r>
              <w:t xml:space="preserve">T4-T8</w:t>
            </w:r>
          </w:p>
        </w:tc>
        <w:tc>
          <w:tcPr/>
          <w:p>
            <w:pPr>
              <w:pStyle w:val="Compact"/>
            </w:pPr>
            <w:r>
              <w:t xml:space="preserve">NAS 412 program</w:t>
            </w:r>
          </w:p>
        </w:tc>
        <w:tc>
          <w:tcPr/>
          <w:p>
            <w:pPr>
              <w:pStyle w:val="Compact"/>
              <w:jc w:val="right"/>
            </w:pPr>
            <w:r>
              <w:t xml:space="preserve">15.000-20.000</w:t>
            </w:r>
          </w:p>
        </w:tc>
      </w:tr>
      <w:tr>
        <w:tc>
          <w:tcPr/>
          <w:p>
            <w:pPr>
              <w:pStyle w:val="Compact"/>
            </w:pPr>
            <w:r>
              <w:t xml:space="preserve">P3: Configuration Mgmt</w:t>
            </w:r>
          </w:p>
        </w:tc>
        <w:tc>
          <w:tcPr/>
          <w:p>
            <w:pPr>
              <w:pStyle w:val="Compact"/>
            </w:pPr>
            <w:r>
              <w:t xml:space="preserve">T6-T10</w:t>
            </w:r>
          </w:p>
        </w:tc>
        <w:tc>
          <w:tcPr/>
          <w:p>
            <w:pPr>
              <w:pStyle w:val="Compact"/>
            </w:pPr>
            <w:r>
              <w:t xml:space="preserve">AS6500 compliance</w:t>
            </w:r>
          </w:p>
        </w:tc>
        <w:tc>
          <w:tcPr/>
          <w:p>
            <w:pPr>
              <w:pStyle w:val="Compact"/>
              <w:jc w:val="right"/>
            </w:pPr>
            <w:r>
              <w:t xml:space="preserve">10.000-15.000</w:t>
            </w:r>
          </w:p>
        </w:tc>
      </w:tr>
      <w:tr>
        <w:tc>
          <w:tcPr/>
          <w:p>
            <w:pPr>
              <w:pStyle w:val="Compact"/>
            </w:pPr>
            <w:r>
              <w:t xml:space="preserve">P4: FAI Process</w:t>
            </w:r>
          </w:p>
        </w:tc>
        <w:tc>
          <w:tcPr/>
          <w:p>
            <w:pPr>
              <w:pStyle w:val="Compact"/>
            </w:pPr>
            <w:r>
              <w:t xml:space="preserve">T8-T14</w:t>
            </w:r>
          </w:p>
        </w:tc>
        <w:tc>
          <w:tcPr/>
          <w:p>
            <w:pPr>
              <w:pStyle w:val="Compact"/>
            </w:pPr>
            <w:r>
              <w:t xml:space="preserve">First Article Inspection AS9102</w:t>
            </w:r>
          </w:p>
        </w:tc>
        <w:tc>
          <w:tcPr/>
          <w:p>
            <w:pPr>
              <w:pStyle w:val="Compact"/>
              <w:jc w:val="right"/>
            </w:pPr>
            <w:r>
              <w:t xml:space="preserve">25.000-40.000</w:t>
            </w:r>
          </w:p>
        </w:tc>
      </w:tr>
      <w:tr>
        <w:tc>
          <w:tcPr/>
          <w:p>
            <w:pPr>
              <w:pStyle w:val="Compact"/>
            </w:pPr>
            <w:r>
              <w:t xml:space="preserve">P5: Risk Management</w:t>
            </w:r>
          </w:p>
        </w:tc>
        <w:tc>
          <w:tcPr/>
          <w:p>
            <w:pPr>
              <w:pStyle w:val="Compact"/>
            </w:pPr>
            <w:r>
              <w:t xml:space="preserve">T10-T14</w:t>
            </w:r>
          </w:p>
        </w:tc>
        <w:tc>
          <w:tcPr/>
          <w:p>
            <w:pPr>
              <w:pStyle w:val="Compact"/>
            </w:pPr>
            <w:r>
              <w:t xml:space="preserve">Operational risk register</w:t>
            </w:r>
          </w:p>
        </w:tc>
        <w:tc>
          <w:tcPr/>
          <w:p>
            <w:pPr>
              <w:pStyle w:val="Compact"/>
              <w:jc w:val="right"/>
            </w:pPr>
            <w:r>
              <w:t xml:space="preserve">10.000-15.000</w:t>
            </w:r>
          </w:p>
        </w:tc>
      </w:tr>
      <w:tr>
        <w:tc>
          <w:tcPr/>
          <w:p>
            <w:pPr>
              <w:pStyle w:val="Compact"/>
            </w:pPr>
            <w:r>
              <w:t xml:space="preserve">P6: Supplier Mgmt</w:t>
            </w:r>
          </w:p>
        </w:tc>
        <w:tc>
          <w:tcPr/>
          <w:p>
            <w:pPr>
              <w:pStyle w:val="Compact"/>
            </w:pPr>
            <w:r>
              <w:t xml:space="preserve">T12-T16</w:t>
            </w:r>
          </w:p>
        </w:tc>
        <w:tc>
          <w:tcPr/>
          <w:p>
            <w:pPr>
              <w:pStyle w:val="Compact"/>
            </w:pPr>
            <w:r>
              <w:t xml:space="preserve">Material cert + incoming inspection</w:t>
            </w:r>
          </w:p>
        </w:tc>
        <w:tc>
          <w:tcPr/>
          <w:p>
            <w:pPr>
              <w:pStyle w:val="Compact"/>
              <w:jc w:val="right"/>
            </w:pPr>
            <w:r>
              <w:t xml:space="preserve">15.000-20.000</w:t>
            </w:r>
          </w:p>
        </w:tc>
      </w:tr>
      <w:tr>
        <w:tc>
          <w:tcPr/>
          <w:p>
            <w:pPr>
              <w:pStyle w:val="Compact"/>
            </w:pPr>
            <w:r>
              <w:t xml:space="preserve">P7: Internal Audits</w:t>
            </w:r>
          </w:p>
        </w:tc>
        <w:tc>
          <w:tcPr/>
          <w:p>
            <w:pPr>
              <w:pStyle w:val="Compact"/>
            </w:pPr>
            <w:r>
              <w:t xml:space="preserve">T14-T18</w:t>
            </w:r>
          </w:p>
        </w:tc>
        <w:tc>
          <w:tcPr/>
          <w:p>
            <w:pPr>
              <w:pStyle w:val="Compact"/>
            </w:pPr>
            <w:r>
              <w:t xml:space="preserve">AS9100 internal audit</w:t>
            </w:r>
          </w:p>
        </w:tc>
        <w:tc>
          <w:tcPr/>
          <w:p>
            <w:pPr>
              <w:pStyle w:val="Compact"/>
              <w:jc w:val="right"/>
            </w:pPr>
            <w:r>
              <w:t xml:space="preserve">12.000-18.000</w:t>
            </w:r>
          </w:p>
        </w:tc>
      </w:tr>
      <w:tr>
        <w:tc>
          <w:tcPr/>
          <w:p>
            <w:pPr>
              <w:pStyle w:val="Compact"/>
            </w:pPr>
            <w:r>
              <w:t xml:space="preserve">P8: OASIS Registration</w:t>
            </w:r>
          </w:p>
        </w:tc>
        <w:tc>
          <w:tcPr/>
          <w:p>
            <w:pPr>
              <w:pStyle w:val="Compact"/>
            </w:pPr>
            <w:r>
              <w:t xml:space="preserve">T16-T18</w:t>
            </w:r>
          </w:p>
        </w:tc>
        <w:tc>
          <w:tcPr/>
          <w:p>
            <w:pPr>
              <w:pStyle w:val="Compact"/>
            </w:pPr>
            <w:r>
              <w:t xml:space="preserve">Online Aerospace Supplier Info System</w:t>
            </w:r>
          </w:p>
        </w:tc>
        <w:tc>
          <w:tcPr/>
          <w:p>
            <w:pPr>
              <w:pStyle w:val="Compact"/>
              <w:jc w:val="right"/>
            </w:pPr>
            <w:r>
              <w:t xml:space="preserve">3.000-5.000</w:t>
            </w:r>
          </w:p>
        </w:tc>
      </w:tr>
      <w:tr>
        <w:tc>
          <w:tcPr/>
          <w:p>
            <w:pPr>
              <w:pStyle w:val="Compact"/>
            </w:pPr>
            <w:r>
              <w:t xml:space="preserve">P9: Stage 1+2 Audit</w:t>
            </w:r>
          </w:p>
        </w:tc>
        <w:tc>
          <w:tcPr/>
          <w:p>
            <w:pPr>
              <w:pStyle w:val="Compact"/>
            </w:pPr>
            <w:r>
              <w:t xml:space="preserve">T20-T26</w:t>
            </w:r>
          </w:p>
        </w:tc>
        <w:tc>
          <w:tcPr/>
          <w:p>
            <w:pPr>
              <w:pStyle w:val="Compact"/>
            </w:pPr>
            <w:r>
              <w:t xml:space="preserve">Certification audit</w:t>
            </w:r>
          </w:p>
        </w:tc>
        <w:tc>
          <w:tcPr/>
          <w:p>
            <w:pPr>
              <w:pStyle w:val="Compact"/>
              <w:jc w:val="right"/>
            </w:pPr>
            <w:r>
              <w:t xml:space="preserve">25.000-40.000</w:t>
            </w:r>
          </w:p>
        </w:tc>
      </w:tr>
      <w:tr>
        <w:tc>
          <w:tcPr/>
          <w:p>
            <w:pPr>
              <w:pStyle w:val="Compact"/>
            </w:pPr>
            <w:r>
              <w:t xml:space="preserve">P10: AS9100 Certificate</w:t>
            </w:r>
          </w:p>
        </w:tc>
        <w:tc>
          <w:tcPr/>
          <w:p>
            <w:pPr>
              <w:pStyle w:val="Compact"/>
            </w:pPr>
            <w:r>
              <w:t xml:space="preserve">T26-T30</w:t>
            </w:r>
          </w:p>
        </w:tc>
        <w:tc>
          <w:tcPr/>
          <w:p>
            <w:pPr>
              <w:pStyle w:val="Compact"/>
            </w:pPr>
            <w:r>
              <w:t xml:space="preserve">Chứng chỉ + OASIS listing</w:t>
            </w:r>
          </w:p>
        </w:tc>
        <w:tc>
          <w:tcPr/>
          <w:p>
            <w:pPr>
              <w:pStyle w:val="Compact"/>
              <w:jc w:val="right"/>
            </w:pPr>
            <w:r>
              <w:t xml:space="preserve">—</w:t>
            </w:r>
          </w:p>
        </w:tc>
      </w:tr>
      <w:tr>
        <w:tc>
          <w:tcPr/>
          <w:p>
            <w:pPr>
              <w:pStyle w:val="Compact"/>
            </w:pPr>
            <w:r>
              <w:rPr>
                <w:b/>
                <w:bCs/>
              </w:rPr>
              <w:t xml:space="preserve">TỔNG</w:t>
            </w:r>
          </w:p>
        </w:tc>
        <w:tc>
          <w:tcPr/>
          <w:p>
            <w:pPr>
              <w:pStyle w:val="Compact"/>
            </w:pPr>
          </w:p>
        </w:tc>
        <w:tc>
          <w:tcPr/>
          <w:p>
            <w:pPr>
              <w:pStyle w:val="Compact"/>
            </w:pPr>
          </w:p>
        </w:tc>
        <w:tc>
          <w:tcPr/>
          <w:p>
            <w:pPr>
              <w:pStyle w:val="Compact"/>
              <w:jc w:val="right"/>
            </w:pPr>
            <w:r>
              <w:rPr>
                <w:b/>
                <w:bCs/>
              </w:rPr>
              <w:t xml:space="preserve">175.000-268.000</w:t>
            </w:r>
          </w:p>
        </w:tc>
      </w:tr>
    </w:tbl>
    <w:p>
      <w:r>
        <w:pict>
          <v:rect style="width:0;height:1.5pt" o:hralign="center" o:hrstd="t" o:hr="t"/>
        </w:pict>
      </w:r>
    </w:p>
    <w:bookmarkEnd w:id="724"/>
    <w:bookmarkEnd w:id="725"/>
    <w:bookmarkStart w:id="729" w:name="m.6.-chiến-lược-tiếp-cận-khách-hàng"/>
    <w:p>
      <w:pPr>
        <w:pStyle w:val="Heading2"/>
      </w:pPr>
      <w:r>
        <w:rPr>
          <w:rStyle w:val="SectionNumber"/>
        </w:rPr>
        <w:t xml:space="preserve">29.6</w:t>
      </w:r>
      <w:r>
        <w:tab/>
      </w:r>
      <w:r>
        <w:t xml:space="preserve">M.6. Chiến lược Tiếp cận Khách hàng</w:t>
      </w:r>
    </w:p>
    <w:bookmarkStart w:id="726" w:name="m.6.1.-từ-rfq-đến-po-timeline"/>
    <w:p>
      <w:pPr>
        <w:pStyle w:val="Heading3"/>
      </w:pPr>
      <w:r>
        <w:rPr>
          <w:rStyle w:val="SectionNumber"/>
        </w:rPr>
        <w:t xml:space="preserve">29.6.1</w:t>
      </w:r>
      <w:r>
        <w:tab/>
      </w:r>
      <w:r>
        <w:t xml:space="preserve">M.6.1. Từ RFQ đến PO — Timeline</w:t>
      </w:r>
    </w:p>
    <w:tbl>
      <w:tblPr>
        <w:tblStyle w:val="Table"/>
        <w:tblW w:type="pct" w:w="5000"/>
        <w:tblLayout w:type="fixed"/>
        <w:tblLook w:firstRow="1" w:lastRow="0" w:firstColumn="0" w:lastColumn="0" w:noHBand="0" w:noVBand="0" w:val="0020"/>
      </w:tblPr>
      <w:tblGrid>
        <w:gridCol w:w="2084"/>
        <w:gridCol w:w="833"/>
        <w:gridCol w:w="5002"/>
      </w:tblGrid>
      <w:tr>
        <w:trPr>
          <w:tblHeader w:val="on"/>
        </w:trPr>
        <w:tc>
          <w:tcPr/>
          <w:p>
            <w:pPr>
              <w:pStyle w:val="Compact"/>
            </w:pPr>
            <w:r>
              <w:t xml:space="preserve">Giai đoạn</w:t>
            </w:r>
          </w:p>
        </w:tc>
        <w:tc>
          <w:tcPr/>
          <w:p>
            <w:pPr>
              <w:pStyle w:val="Compact"/>
            </w:pPr>
            <w:r>
              <w:t xml:space="preserve">Thời gian</w:t>
            </w:r>
          </w:p>
        </w:tc>
        <w:tc>
          <w:tcPr/>
          <w:p>
            <w:pPr>
              <w:pStyle w:val="Compact"/>
            </w:pPr>
            <w:r>
              <w:t xml:space="preserve">Hoạt động</w:t>
            </w:r>
          </w:p>
        </w:tc>
      </w:tr>
      <w:tr>
        <w:tc>
          <w:tcPr/>
          <w:p>
            <w:pPr>
              <w:pStyle w:val="Compact"/>
            </w:pPr>
            <w:r>
              <w:t xml:space="preserve">1. Supplier Discovery</w:t>
            </w:r>
          </w:p>
        </w:tc>
        <w:tc>
          <w:tcPr/>
          <w:p>
            <w:pPr>
              <w:pStyle w:val="Compact"/>
            </w:pPr>
            <w:r>
              <w:t xml:space="preserve">T0</w:t>
            </w:r>
          </w:p>
        </w:tc>
        <w:tc>
          <w:tcPr/>
          <w:p>
            <w:pPr>
              <w:pStyle w:val="Compact"/>
            </w:pPr>
            <w:r>
              <w:t xml:space="preserve">OEM phát hiện qua KCNC referral, triển lãm, giới thiệu</w:t>
            </w:r>
          </w:p>
        </w:tc>
      </w:tr>
      <w:tr>
        <w:tc>
          <w:tcPr/>
          <w:p>
            <w:pPr>
              <w:pStyle w:val="Compact"/>
            </w:pPr>
            <w:r>
              <w:t xml:space="preserve">2. Supplier Qualification</w:t>
            </w:r>
          </w:p>
        </w:tc>
        <w:tc>
          <w:tcPr/>
          <w:p>
            <w:pPr>
              <w:pStyle w:val="Compact"/>
            </w:pPr>
            <w:r>
              <w:t xml:space="preserve">T0-T3</w:t>
            </w:r>
          </w:p>
        </w:tc>
        <w:tc>
          <w:tcPr/>
          <w:p>
            <w:pPr>
              <w:pStyle w:val="Compact"/>
            </w:pPr>
            <w:r>
              <w:t xml:space="preserve">SAQ, kiểm tra chứng nhận</w:t>
            </w:r>
          </w:p>
        </w:tc>
      </w:tr>
      <w:tr>
        <w:tc>
          <w:tcPr/>
          <w:p>
            <w:pPr>
              <w:pStyle w:val="Compact"/>
            </w:pPr>
            <w:r>
              <w:t xml:space="preserve">3. Factory Audit</w:t>
            </w:r>
          </w:p>
        </w:tc>
        <w:tc>
          <w:tcPr/>
          <w:p>
            <w:pPr>
              <w:pStyle w:val="Compact"/>
            </w:pPr>
            <w:r>
              <w:t xml:space="preserve">T3-T4</w:t>
            </w:r>
          </w:p>
        </w:tc>
        <w:tc>
          <w:tcPr/>
          <w:p>
            <w:pPr>
              <w:pStyle w:val="Compact"/>
            </w:pPr>
            <w:r>
              <w:t xml:space="preserve">SQE audit xưởng</w:t>
            </w:r>
          </w:p>
        </w:tc>
      </w:tr>
      <w:tr>
        <w:tc>
          <w:tcPr/>
          <w:p>
            <w:pPr>
              <w:pStyle w:val="Compact"/>
            </w:pPr>
            <w:r>
              <w:t xml:space="preserve">4. Sample RFQ</w:t>
            </w:r>
          </w:p>
        </w:tc>
        <w:tc>
          <w:tcPr/>
          <w:p>
            <w:pPr>
              <w:pStyle w:val="Compact"/>
            </w:pPr>
            <w:r>
              <w:t xml:space="preserve">T4-T5</w:t>
            </w:r>
          </w:p>
        </w:tc>
        <w:tc>
          <w:tcPr/>
          <w:p>
            <w:pPr>
              <w:pStyle w:val="Compact"/>
            </w:pPr>
            <w:r>
              <w:t xml:space="preserve">Bản vẽ + spec 1-3 part number</w:t>
            </w:r>
          </w:p>
        </w:tc>
      </w:tr>
      <w:tr>
        <w:tc>
          <w:tcPr/>
          <w:p>
            <w:pPr>
              <w:pStyle w:val="Compact"/>
            </w:pPr>
            <w:r>
              <w:t xml:space="preserve">5. Sample Production</w:t>
            </w:r>
          </w:p>
        </w:tc>
        <w:tc>
          <w:tcPr/>
          <w:p>
            <w:pPr>
              <w:pStyle w:val="Compact"/>
            </w:pPr>
            <w:r>
              <w:t xml:space="preserve">T5-T7</w:t>
            </w:r>
          </w:p>
        </w:tc>
        <w:tc>
          <w:tcPr/>
          <w:p>
            <w:pPr>
              <w:pStyle w:val="Compact"/>
            </w:pPr>
            <w:r>
              <w:t xml:space="preserve">5-20 pcs, PPAP package</w:t>
            </w:r>
          </w:p>
        </w:tc>
      </w:tr>
      <w:tr>
        <w:tc>
          <w:tcPr/>
          <w:p>
            <w:pPr>
              <w:pStyle w:val="Compact"/>
            </w:pPr>
            <w:r>
              <w:t xml:space="preserve">6. Sample Approval</w:t>
            </w:r>
          </w:p>
        </w:tc>
        <w:tc>
          <w:tcPr/>
          <w:p>
            <w:pPr>
              <w:pStyle w:val="Compact"/>
            </w:pPr>
            <w:r>
              <w:t xml:space="preserve">T7-T8</w:t>
            </w:r>
          </w:p>
        </w:tc>
        <w:tc>
          <w:tcPr/>
          <w:p>
            <w:pPr>
              <w:pStyle w:val="Compact"/>
            </w:pPr>
            <w:r>
              <w:t xml:space="preserve">OEM kiểm tra, feedback</w:t>
            </w:r>
          </w:p>
        </w:tc>
      </w:tr>
      <w:tr>
        <w:tc>
          <w:tcPr/>
          <w:p>
            <w:pPr>
              <w:pStyle w:val="Compact"/>
            </w:pPr>
            <w:r>
              <w:t xml:space="preserve">7. Trial Order</w:t>
            </w:r>
          </w:p>
        </w:tc>
        <w:tc>
          <w:tcPr/>
          <w:p>
            <w:pPr>
              <w:pStyle w:val="Compact"/>
            </w:pPr>
            <w:r>
              <w:t xml:space="preserve">T8-T10</w:t>
            </w:r>
          </w:p>
        </w:tc>
        <w:tc>
          <w:tcPr/>
          <w:p>
            <w:pPr>
              <w:pStyle w:val="Compact"/>
            </w:pPr>
            <w:r>
              <w:t xml:space="preserve">100-500 pcs</w:t>
            </w:r>
          </w:p>
        </w:tc>
      </w:tr>
      <w:tr>
        <w:tc>
          <w:tcPr/>
          <w:p>
            <w:pPr>
              <w:pStyle w:val="Compact"/>
            </w:pPr>
            <w:r>
              <w:t xml:space="preserve">8. Price Negotiation</w:t>
            </w:r>
          </w:p>
        </w:tc>
        <w:tc>
          <w:tcPr/>
          <w:p>
            <w:pPr>
              <w:pStyle w:val="Compact"/>
            </w:pPr>
            <w:r>
              <w:t xml:space="preserve">T10-T11</w:t>
            </w:r>
          </w:p>
        </w:tc>
        <w:tc>
          <w:tcPr/>
          <w:p>
            <w:pPr>
              <w:pStyle w:val="Compact"/>
            </w:pPr>
            <w:r>
              <w:t xml:space="preserve">Giá dài hạn, MOQ, payment term</w:t>
            </w:r>
          </w:p>
        </w:tc>
      </w:tr>
      <w:tr>
        <w:tc>
          <w:tcPr/>
          <w:p>
            <w:pPr>
              <w:pStyle w:val="Compact"/>
            </w:pPr>
            <w:r>
              <w:t xml:space="preserve">9. First PO</w:t>
            </w:r>
          </w:p>
        </w:tc>
        <w:tc>
          <w:tcPr/>
          <w:p>
            <w:pPr>
              <w:pStyle w:val="Compact"/>
            </w:pPr>
            <w:r>
              <w:t xml:space="preserve">T11-T12</w:t>
            </w:r>
          </w:p>
        </w:tc>
        <w:tc>
          <w:tcPr/>
          <w:p>
            <w:pPr>
              <w:pStyle w:val="Compact"/>
            </w:pPr>
            <w:r>
              <w:t xml:space="preserve">Purchase Order chính thức</w:t>
            </w:r>
          </w:p>
        </w:tc>
      </w:tr>
      <w:tr>
        <w:tc>
          <w:tcPr/>
          <w:p>
            <w:pPr>
              <w:pStyle w:val="Compact"/>
            </w:pPr>
            <w:r>
              <w:t xml:space="preserve">10. Ramp-up</w:t>
            </w:r>
          </w:p>
        </w:tc>
        <w:tc>
          <w:tcPr/>
          <w:p>
            <w:pPr>
              <w:pStyle w:val="Compact"/>
            </w:pPr>
            <w:r>
              <w:t xml:space="preserve">T12-T18</w:t>
            </w:r>
          </w:p>
        </w:tc>
        <w:tc>
          <w:tcPr/>
          <w:p>
            <w:pPr>
              <w:pStyle w:val="Compact"/>
            </w:pPr>
            <w:r>
              <w:t xml:space="preserve">Tăng volume, thêm part numbers</w:t>
            </w:r>
          </w:p>
        </w:tc>
      </w:tr>
    </w:tbl>
    <w:p>
      <w:pPr>
        <w:pStyle w:val="BodyText"/>
      </w:pPr>
      <w:r>
        <w:rPr>
          <w:b/>
          <w:bCs/>
        </w:rPr>
        <w:t xml:space="preserve">Tổng: 10-18 tháng từ first contact đến first PO</w:t>
      </w:r>
    </w:p>
    <w:bookmarkEnd w:id="726"/>
    <w:bookmarkStart w:id="727" w:name="m.6.2.-kênh-tiếp-cận"/>
    <w:p>
      <w:pPr>
        <w:pStyle w:val="Heading3"/>
      </w:pPr>
      <w:r>
        <w:rPr>
          <w:rStyle w:val="SectionNumber"/>
        </w:rPr>
        <w:t xml:space="preserve">29.6.2</w:t>
      </w:r>
      <w:r>
        <w:tab/>
      </w:r>
      <w:r>
        <w:t xml:space="preserve">M.6.2. Kênh Tiếp cận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Kênh</w:t>
            </w:r>
          </w:p>
        </w:tc>
        <w:tc>
          <w:tcPr/>
          <w:p>
            <w:pPr>
              <w:pStyle w:val="Compact"/>
            </w:pPr>
            <w:r>
              <w:t xml:space="preserve">Hiệu quả</w:t>
            </w:r>
          </w:p>
        </w:tc>
        <w:tc>
          <w:tcPr/>
          <w:p>
            <w:pPr>
              <w:pStyle w:val="Compact"/>
              <w:jc w:val="right"/>
            </w:pPr>
            <w:r>
              <w:t xml:space="preserve">Chi phí/năm (USD)</w:t>
            </w:r>
          </w:p>
        </w:tc>
      </w:tr>
      <w:tr>
        <w:tc>
          <w:tcPr/>
          <w:p>
            <w:pPr>
              <w:pStyle w:val="Compact"/>
            </w:pPr>
            <w:r>
              <w:t xml:space="preserve">KCNC referral network</w:t>
            </w:r>
          </w:p>
        </w:tc>
        <w:tc>
          <w:tcPr/>
          <w:p>
            <w:pPr>
              <w:pStyle w:val="Compact"/>
            </w:pPr>
            <w:r>
              <w:t xml:space="preserve">Cao nhất</w:t>
            </w:r>
          </w:p>
        </w:tc>
        <w:tc>
          <w:tcPr/>
          <w:p>
            <w:pPr>
              <w:pStyle w:val="Compact"/>
              <w:jc w:val="right"/>
            </w:pPr>
            <w:r>
              <w:t xml:space="preserve">Miễn phí</w:t>
            </w:r>
          </w:p>
        </w:tc>
      </w:tr>
      <w:tr>
        <w:tc>
          <w:tcPr/>
          <w:p>
            <w:pPr>
              <w:pStyle w:val="Compact"/>
            </w:pPr>
            <w:r>
              <w:t xml:space="preserve">MTA Vietnam (Triển lãm)</w:t>
            </w:r>
          </w:p>
        </w:tc>
        <w:tc>
          <w:tcPr/>
          <w:p>
            <w:pPr>
              <w:pStyle w:val="Compact"/>
            </w:pPr>
            <w:r>
              <w:t xml:space="preserve">Cao</w:t>
            </w:r>
          </w:p>
        </w:tc>
        <w:tc>
          <w:tcPr/>
          <w:p>
            <w:pPr>
              <w:pStyle w:val="Compact"/>
              <w:jc w:val="right"/>
            </w:pPr>
            <w:r>
              <w:t xml:space="preserve">15.000-25.000</w:t>
            </w:r>
          </w:p>
        </w:tc>
      </w:tr>
      <w:tr>
        <w:tc>
          <w:tcPr/>
          <w:p>
            <w:pPr>
              <w:pStyle w:val="Compact"/>
            </w:pPr>
            <w:r>
              <w:t xml:space="preserve">METALEX Vietnam</w:t>
            </w:r>
          </w:p>
        </w:tc>
        <w:tc>
          <w:tcPr/>
          <w:p>
            <w:pPr>
              <w:pStyle w:val="Compact"/>
            </w:pPr>
            <w:r>
              <w:t xml:space="preserve">Cao</w:t>
            </w:r>
          </w:p>
        </w:tc>
        <w:tc>
          <w:tcPr/>
          <w:p>
            <w:pPr>
              <w:pStyle w:val="Compact"/>
              <w:jc w:val="right"/>
            </w:pPr>
            <w:r>
              <w:t xml:space="preserve">12.000-20.000</w:t>
            </w:r>
          </w:p>
        </w:tc>
      </w:tr>
      <w:tr>
        <w:tc>
          <w:tcPr/>
          <w:p>
            <w:pPr>
              <w:pStyle w:val="Compact"/>
            </w:pPr>
            <w:r>
              <w:t xml:space="preserve">JETRO / KOTRA / VKBIA</w:t>
            </w:r>
          </w:p>
        </w:tc>
        <w:tc>
          <w:tcPr/>
          <w:p>
            <w:pPr>
              <w:pStyle w:val="Compact"/>
            </w:pPr>
            <w:r>
              <w:t xml:space="preserve">Cao</w:t>
            </w:r>
          </w:p>
        </w:tc>
        <w:tc>
          <w:tcPr/>
          <w:p>
            <w:pPr>
              <w:pStyle w:val="Compact"/>
              <w:jc w:val="right"/>
            </w:pPr>
            <w:r>
              <w:t xml:space="preserve">3.000-5.000</w:t>
            </w:r>
          </w:p>
        </w:tc>
      </w:tr>
      <w:tr>
        <w:tc>
          <w:tcPr/>
          <w:p>
            <w:pPr>
              <w:pStyle w:val="Compact"/>
            </w:pPr>
            <w:r>
              <w:t xml:space="preserve">Samsung 2nd Tier Program</w:t>
            </w:r>
          </w:p>
        </w:tc>
        <w:tc>
          <w:tcPr/>
          <w:p>
            <w:pPr>
              <w:pStyle w:val="Compact"/>
            </w:pPr>
            <w:r>
              <w:t xml:space="preserve">Rất cao</w:t>
            </w:r>
          </w:p>
        </w:tc>
        <w:tc>
          <w:tcPr/>
          <w:p>
            <w:pPr>
              <w:pStyle w:val="Compact"/>
              <w:jc w:val="right"/>
            </w:pPr>
            <w:r>
              <w:t xml:space="preserve">Application</w:t>
            </w:r>
          </w:p>
        </w:tc>
      </w:tr>
      <w:tr>
        <w:tc>
          <w:tcPr/>
          <w:p>
            <w:pPr>
              <w:pStyle w:val="Compact"/>
            </w:pPr>
            <w:r>
              <w:t xml:space="preserve">VinFast Supplier Development</w:t>
            </w:r>
          </w:p>
        </w:tc>
        <w:tc>
          <w:tcPr/>
          <w:p>
            <w:pPr>
              <w:pStyle w:val="Compact"/>
            </w:pPr>
            <w:r>
              <w:t xml:space="preserve">Rất cao</w:t>
            </w:r>
          </w:p>
        </w:tc>
        <w:tc>
          <w:tcPr/>
          <w:p>
            <w:pPr>
              <w:pStyle w:val="Compact"/>
              <w:jc w:val="right"/>
            </w:pPr>
            <w:r>
              <w:t xml:space="preserve">Application</w:t>
            </w:r>
          </w:p>
        </w:tc>
      </w:tr>
      <w:tr>
        <w:tc>
          <w:tcPr/>
          <w:p>
            <w:pPr>
              <w:pStyle w:val="Compact"/>
            </w:pPr>
            <w:r>
              <w:t xml:space="preserve">SIDEC (SHTP Dev Center)</w:t>
            </w:r>
          </w:p>
        </w:tc>
        <w:tc>
          <w:tcPr/>
          <w:p>
            <w:pPr>
              <w:pStyle w:val="Compact"/>
            </w:pPr>
            <w:r>
              <w:t xml:space="preserve">Cao</w:t>
            </w:r>
          </w:p>
        </w:tc>
        <w:tc>
          <w:tcPr/>
          <w:p>
            <w:pPr>
              <w:pStyle w:val="Compact"/>
              <w:jc w:val="right"/>
            </w:pPr>
            <w:r>
              <w:t xml:space="preserve">Nominal</w:t>
            </w:r>
          </w:p>
        </w:tc>
      </w:tr>
      <w:tr>
        <w:tc>
          <w:tcPr/>
          <w:p>
            <w:pPr>
              <w:pStyle w:val="Compact"/>
            </w:pPr>
            <w:r>
              <w:t xml:space="preserve">LinkedIn / B2B digital</w:t>
            </w:r>
          </w:p>
        </w:tc>
        <w:tc>
          <w:tcPr/>
          <w:p>
            <w:pPr>
              <w:pStyle w:val="Compact"/>
            </w:pPr>
            <w:r>
              <w:t xml:space="preserve">Trung bình</w:t>
            </w:r>
          </w:p>
        </w:tc>
        <w:tc>
          <w:tcPr/>
          <w:p>
            <w:pPr>
              <w:pStyle w:val="Compact"/>
              <w:jc w:val="right"/>
            </w:pPr>
            <w:r>
              <w:t xml:space="preserve">5.000-10.000</w:t>
            </w:r>
          </w:p>
        </w:tc>
      </w:tr>
    </w:tbl>
    <w:bookmarkEnd w:id="727"/>
    <w:bookmarkStart w:id="728" w:name="m.6.3.-anchor-customers-ưu-tiên"/>
    <w:p>
      <w:pPr>
        <w:pStyle w:val="Heading3"/>
      </w:pPr>
      <w:r>
        <w:rPr>
          <w:rStyle w:val="SectionNumber"/>
        </w:rPr>
        <w:t xml:space="preserve">29.6.3</w:t>
      </w:r>
      <w:r>
        <w:tab/>
      </w:r>
      <w:r>
        <w:t xml:space="preserve">M.6.3. Anchor Customers (Ưu tiên)</w:t>
      </w:r>
    </w:p>
    <w:tbl>
      <w:tblPr>
        <w:tblStyle w:val="Table"/>
        <w:tblW w:type="pct" w:w="5000"/>
        <w:tblLayout w:type="fixed"/>
        <w:tblLook w:firstRow="1" w:lastRow="0" w:firstColumn="0" w:lastColumn="0" w:noHBand="0" w:noVBand="0" w:val="0020"/>
      </w:tblPr>
      <w:tblGrid>
        <w:gridCol w:w="963"/>
        <w:gridCol w:w="1819"/>
        <w:gridCol w:w="2889"/>
        <w:gridCol w:w="2247"/>
      </w:tblGrid>
      <w:tr>
        <w:trPr>
          <w:tblHeader w:val="on"/>
        </w:trPr>
        <w:tc>
          <w:tcPr/>
          <w:p>
            <w:pPr>
              <w:pStyle w:val="Compact"/>
              <w:jc w:val="center"/>
            </w:pPr>
            <w:r>
              <w:t xml:space="preserve">Ưu tiên</w:t>
            </w:r>
          </w:p>
        </w:tc>
        <w:tc>
          <w:tcPr/>
          <w:p>
            <w:pPr>
              <w:pStyle w:val="Compact"/>
            </w:pPr>
            <w:r>
              <w:t xml:space="preserve">Khách hàng</w:t>
            </w:r>
          </w:p>
        </w:tc>
        <w:tc>
          <w:tcPr/>
          <w:p>
            <w:pPr>
              <w:pStyle w:val="Compact"/>
            </w:pPr>
            <w:r>
              <w:t xml:space="preserve">Lý do</w:t>
            </w:r>
          </w:p>
        </w:tc>
        <w:tc>
          <w:tcPr/>
          <w:p>
            <w:pPr>
              <w:pStyle w:val="Compact"/>
            </w:pPr>
            <w:r>
              <w:t xml:space="preserve">Tiếp cận</w:t>
            </w:r>
          </w:p>
        </w:tc>
      </w:tr>
      <w:tr>
        <w:tc>
          <w:tcPr/>
          <w:p>
            <w:pPr>
              <w:pStyle w:val="Compact"/>
              <w:jc w:val="center"/>
            </w:pPr>
            <w:r>
              <w:t xml:space="preserve">1</w:t>
            </w:r>
          </w:p>
        </w:tc>
        <w:tc>
          <w:tcPr/>
          <w:p>
            <w:pPr>
              <w:pStyle w:val="Compact"/>
            </w:pPr>
            <w:r>
              <w:t xml:space="preserve">Jabil/Flex (SHTP)</w:t>
            </w:r>
          </w:p>
        </w:tc>
        <w:tc>
          <w:tcPr/>
          <w:p>
            <w:pPr>
              <w:pStyle w:val="Compact"/>
            </w:pPr>
            <w:r>
              <w:t xml:space="preserve">Cùng KCNC, SQ đơn giản</w:t>
            </w:r>
          </w:p>
        </w:tc>
        <w:tc>
          <w:tcPr/>
          <w:p>
            <w:pPr>
              <w:pStyle w:val="Compact"/>
            </w:pPr>
            <w:r>
              <w:t xml:space="preserve">BQL KCNC + SIDEC</w:t>
            </w:r>
          </w:p>
        </w:tc>
      </w:tr>
      <w:tr>
        <w:tc>
          <w:tcPr/>
          <w:p>
            <w:pPr>
              <w:pStyle w:val="Compact"/>
              <w:jc w:val="center"/>
            </w:pPr>
            <w:r>
              <w:t xml:space="preserve">2</w:t>
            </w:r>
          </w:p>
        </w:tc>
        <w:tc>
          <w:tcPr/>
          <w:p>
            <w:pPr>
              <w:pStyle w:val="Compact"/>
            </w:pPr>
            <w:r>
              <w:t xml:space="preserve">Intel Products VN</w:t>
            </w:r>
          </w:p>
        </w:tc>
        <w:tc>
          <w:tcPr/>
          <w:p>
            <w:pPr>
              <w:pStyle w:val="Compact"/>
            </w:pPr>
            <w:r>
              <w:t xml:space="preserve">Cùng KCNC, prestige lớn</w:t>
            </w:r>
          </w:p>
        </w:tc>
        <w:tc>
          <w:tcPr/>
          <w:p>
            <w:pPr>
              <w:pStyle w:val="Compact"/>
            </w:pPr>
            <w:r>
              <w:t xml:space="preserve">BQL KCNC + direct SQE</w:t>
            </w:r>
          </w:p>
        </w:tc>
      </w:tr>
      <w:tr>
        <w:tc>
          <w:tcPr/>
          <w:p>
            <w:pPr>
              <w:pStyle w:val="Compact"/>
              <w:jc w:val="center"/>
            </w:pPr>
            <w:r>
              <w:t xml:space="preserve">3</w:t>
            </w:r>
          </w:p>
        </w:tc>
        <w:tc>
          <w:tcPr/>
          <w:p>
            <w:pPr>
              <w:pStyle w:val="Compact"/>
            </w:pPr>
            <w:r>
              <w:t xml:space="preserve">Bosch VN</w:t>
            </w:r>
          </w:p>
        </w:tc>
        <w:tc>
          <w:tcPr/>
          <w:p>
            <w:pPr>
              <w:pStyle w:val="Compact"/>
            </w:pPr>
            <w:r>
              <w:t xml:space="preserve">Cần IATF supplier VN</w:t>
            </w:r>
          </w:p>
        </w:tc>
        <w:tc>
          <w:tcPr/>
          <w:p>
            <w:pPr>
              <w:pStyle w:val="Compact"/>
            </w:pPr>
            <w:r>
              <w:t xml:space="preserve">VGBA</w:t>
            </w:r>
          </w:p>
        </w:tc>
      </w:tr>
      <w:tr>
        <w:tc>
          <w:tcPr/>
          <w:p>
            <w:pPr>
              <w:pStyle w:val="Compact"/>
              <w:jc w:val="center"/>
            </w:pPr>
            <w:r>
              <w:t xml:space="preserve">4</w:t>
            </w:r>
          </w:p>
        </w:tc>
        <w:tc>
          <w:tcPr/>
          <w:p>
            <w:pPr>
              <w:pStyle w:val="Compact"/>
            </w:pPr>
            <w:r>
              <w:t xml:space="preserve">VinFast</w:t>
            </w:r>
          </w:p>
        </w:tc>
        <w:tc>
          <w:tcPr/>
          <w:p>
            <w:pPr>
              <w:pStyle w:val="Compact"/>
            </w:pPr>
            <w:r>
              <w:t xml:space="preserve">Chủ động tuyển supplier</w:t>
            </w:r>
          </w:p>
        </w:tc>
        <w:tc>
          <w:tcPr/>
          <w:p>
            <w:pPr>
              <w:pStyle w:val="Compact"/>
            </w:pPr>
            <w:r>
              <w:t xml:space="preserve">Supplier Dev Program</w:t>
            </w:r>
          </w:p>
        </w:tc>
      </w:tr>
      <w:tr>
        <w:tc>
          <w:tcPr/>
          <w:p>
            <w:pPr>
              <w:pStyle w:val="Compact"/>
              <w:jc w:val="center"/>
            </w:pPr>
            <w:r>
              <w:t xml:space="preserve">5</w:t>
            </w:r>
          </w:p>
        </w:tc>
        <w:tc>
          <w:tcPr/>
          <w:p>
            <w:pPr>
              <w:pStyle w:val="Compact"/>
            </w:pPr>
            <w:r>
              <w:t xml:space="preserve">Samsung SEHC</w:t>
            </w:r>
          </w:p>
        </w:tc>
        <w:tc>
          <w:tcPr/>
          <w:p>
            <w:pPr>
              <w:pStyle w:val="Compact"/>
            </w:pPr>
            <w:r>
              <w:t xml:space="preserve">Volume lớn nhất</w:t>
            </w:r>
          </w:p>
        </w:tc>
        <w:tc>
          <w:tcPr/>
          <w:p>
            <w:pPr>
              <w:pStyle w:val="Compact"/>
            </w:pPr>
            <w:r>
              <w:t xml:space="preserve">Samsung 2nd Tier</w:t>
            </w:r>
          </w:p>
        </w:tc>
      </w:tr>
    </w:tbl>
    <w:p>
      <w:r>
        <w:pict>
          <v:rect style="width:0;height:1.5pt" o:hralign="center" o:hrstd="t" o:hr="t"/>
        </w:pict>
      </w:r>
    </w:p>
    <w:bookmarkEnd w:id="728"/>
    <w:bookmarkEnd w:id="729"/>
    <w:bookmarkStart w:id="736" w:name="m.7.-nhân-sự-cnc-chi-tiết"/>
    <w:p>
      <w:pPr>
        <w:pStyle w:val="Heading2"/>
      </w:pPr>
      <w:r>
        <w:rPr>
          <w:rStyle w:val="SectionNumber"/>
        </w:rPr>
        <w:t xml:space="preserve">29.7</w:t>
      </w:r>
      <w:r>
        <w:tab/>
      </w:r>
      <w:r>
        <w:t xml:space="preserve">M.7. Nhân sự CNC Chi tiết</w:t>
      </w:r>
    </w:p>
    <w:bookmarkStart w:id="733" w:name="m.7.1.-tổ-chức"/>
    <w:p>
      <w:pPr>
        <w:pStyle w:val="Heading3"/>
      </w:pPr>
      <w:r>
        <w:rPr>
          <w:rStyle w:val="SectionNumber"/>
        </w:rPr>
        <w:t xml:space="preserve">29.7.1</w:t>
      </w:r>
      <w:r>
        <w:tab/>
      </w:r>
      <w:r>
        <w:t xml:space="preserve">M.7.1. Tổ chức</w:t>
      </w:r>
    </w:p>
    <w:p>
      <w:pPr>
        <w:pStyle w:val="CaptionedFigure"/>
      </w:pPr>
      <w:r>
        <w:drawing>
          <wp:inline>
            <wp:extent cx="5334000" cy="1081767"/>
            <wp:effectExtent b="0" l="0" r="0" t="0"/>
            <wp:docPr descr="Sơ đồ 44 : bieu_do_044" title="" id="731" name="Picture"/>
            <a:graphic>
              <a:graphicData uri="http://schemas.openxmlformats.org/drawingml/2006/picture">
                <pic:pic>
                  <pic:nvPicPr>
                    <pic:cNvPr descr="mermaid_assets\bieu_do_044.png" id="732" name="Picture"/>
                    <pic:cNvPicPr>
                      <a:picLocks noChangeArrowheads="1" noChangeAspect="1"/>
                    </pic:cNvPicPr>
                  </pic:nvPicPr>
                  <pic:blipFill>
                    <a:blip r:embed="rId730"/>
                    <a:stretch>
                      <a:fillRect/>
                    </a:stretch>
                  </pic:blipFill>
                  <pic:spPr bwMode="auto">
                    <a:xfrm>
                      <a:off x="0" y="0"/>
                      <a:ext cx="5334000" cy="1081767"/>
                    </a:xfrm>
                    <a:prstGeom prst="rect">
                      <a:avLst/>
                    </a:prstGeom>
                    <a:noFill/>
                    <a:ln w="9525">
                      <a:noFill/>
                      <a:headEnd/>
                      <a:tailEnd/>
                    </a:ln>
                  </pic:spPr>
                </pic:pic>
              </a:graphicData>
            </a:graphic>
          </wp:inline>
        </w:drawing>
      </w:r>
    </w:p>
    <w:p>
      <w:pPr>
        <w:pStyle w:val="ImageCaption"/>
      </w:pPr>
      <w:r>
        <w:t xml:space="preserve">Sơ đồ 44 : bieu_do_044</w:t>
      </w:r>
    </w:p>
    <w:bookmarkEnd w:id="733"/>
    <w:bookmarkStart w:id="734" w:name="m.7.2.-bảng-nhân-sự-chi-tiết"/>
    <w:p>
      <w:pPr>
        <w:pStyle w:val="Heading3"/>
      </w:pPr>
      <w:r>
        <w:rPr>
          <w:rStyle w:val="SectionNumber"/>
        </w:rPr>
        <w:t xml:space="preserve">29.7.2</w:t>
      </w:r>
      <w:r>
        <w:tab/>
      </w:r>
      <w:r>
        <w:t xml:space="preserve">M.7.2. Bảng Nhân sự Chi tiết</w:t>
      </w:r>
    </w:p>
    <w:tbl>
      <w:tblPr>
        <w:tblStyle w:val="Table"/>
        <w:tblW w:type="pct" w:w="5000"/>
        <w:tblLayout w:type="fixed"/>
        <w:tblLook w:firstRow="1" w:lastRow="0" w:firstColumn="0" w:lastColumn="0" w:noHBand="0" w:noVBand="0" w:val="0020"/>
      </w:tblPr>
      <w:tblGrid>
        <w:gridCol w:w="1732"/>
        <w:gridCol w:w="330"/>
        <w:gridCol w:w="1650"/>
        <w:gridCol w:w="2640"/>
        <w:gridCol w:w="1567"/>
      </w:tblGrid>
      <w:tr>
        <w:trPr>
          <w:tblHeader w:val="on"/>
        </w:trPr>
        <w:tc>
          <w:tcPr/>
          <w:p>
            <w:pPr>
              <w:pStyle w:val="Compact"/>
            </w:pPr>
            <w:r>
              <w:t xml:space="preserve">Vị trí</w:t>
            </w:r>
          </w:p>
        </w:tc>
        <w:tc>
          <w:tcPr/>
          <w:p>
            <w:pPr>
              <w:pStyle w:val="Compact"/>
              <w:jc w:val="right"/>
            </w:pPr>
            <w:r>
              <w:t xml:space="preserve">SL</w:t>
            </w:r>
          </w:p>
        </w:tc>
        <w:tc>
          <w:tcPr/>
          <w:p>
            <w:pPr>
              <w:pStyle w:val="Compact"/>
              <w:jc w:val="right"/>
            </w:pPr>
            <w:r>
              <w:t xml:space="preserve">Lương (USD/tháng)</w:t>
            </w:r>
          </w:p>
        </w:tc>
        <w:tc>
          <w:tcPr/>
          <w:p>
            <w:pPr>
              <w:pStyle w:val="Compact"/>
            </w:pPr>
            <w:r>
              <w:t xml:space="preserve">Yêu cầu</w:t>
            </w:r>
          </w:p>
        </w:tc>
        <w:tc>
          <w:tcPr/>
          <w:p>
            <w:pPr>
              <w:pStyle w:val="Compact"/>
            </w:pPr>
            <w:r>
              <w:t xml:space="preserve">Nguồn tuyển</w:t>
            </w:r>
          </w:p>
        </w:tc>
      </w:tr>
      <w:tr>
        <w:tc>
          <w:tcPr/>
          <w:p>
            <w:pPr>
              <w:pStyle w:val="Compact"/>
            </w:pPr>
            <w:r>
              <w:t xml:space="preserve">Plant Manager</w:t>
            </w:r>
          </w:p>
        </w:tc>
        <w:tc>
          <w:tcPr/>
          <w:p>
            <w:pPr>
              <w:pStyle w:val="Compact"/>
              <w:jc w:val="right"/>
            </w:pPr>
            <w:r>
              <w:t xml:space="preserve">1</w:t>
            </w:r>
          </w:p>
        </w:tc>
        <w:tc>
          <w:tcPr/>
          <w:p>
            <w:pPr>
              <w:pStyle w:val="Compact"/>
              <w:jc w:val="right"/>
            </w:pPr>
            <w:r>
              <w:t xml:space="preserve">2.400-4.000</w:t>
            </w:r>
          </w:p>
        </w:tc>
        <w:tc>
          <w:tcPr/>
          <w:p>
            <w:pPr>
              <w:pStyle w:val="Compact"/>
            </w:pPr>
            <w:r>
              <w:t xml:space="preserve">10+ năm CNC, IATF/AS</w:t>
            </w:r>
          </w:p>
        </w:tc>
        <w:tc>
          <w:tcPr/>
          <w:p>
            <w:pPr>
              <w:pStyle w:val="Compact"/>
            </w:pPr>
            <w:r>
              <w:t xml:space="preserve">Headhunt FDI</w:t>
            </w:r>
          </w:p>
        </w:tc>
      </w:tr>
      <w:tr>
        <w:tc>
          <w:tcPr/>
          <w:p>
            <w:pPr>
              <w:pStyle w:val="Compact"/>
            </w:pPr>
            <w:r>
              <w:t xml:space="preserve">Engineering Manager</w:t>
            </w:r>
          </w:p>
        </w:tc>
        <w:tc>
          <w:tcPr/>
          <w:p>
            <w:pPr>
              <w:pStyle w:val="Compact"/>
              <w:jc w:val="right"/>
            </w:pPr>
            <w:r>
              <w:t xml:space="preserve">1</w:t>
            </w:r>
          </w:p>
        </w:tc>
        <w:tc>
          <w:tcPr/>
          <w:p>
            <w:pPr>
              <w:pStyle w:val="Compact"/>
              <w:jc w:val="right"/>
            </w:pPr>
            <w:r>
              <w:t xml:space="preserve">1.600-2.400</w:t>
            </w:r>
          </w:p>
        </w:tc>
        <w:tc>
          <w:tcPr/>
          <w:p>
            <w:pPr>
              <w:pStyle w:val="Compact"/>
            </w:pPr>
            <w:r>
              <w:t xml:space="preserve">8+ năm CAD/CAM, 5-axis</w:t>
            </w:r>
          </w:p>
        </w:tc>
        <w:tc>
          <w:tcPr/>
          <w:p>
            <w:pPr>
              <w:pStyle w:val="Compact"/>
            </w:pPr>
            <w:r>
              <w:t xml:space="preserve">FDI/returnee</w:t>
            </w:r>
          </w:p>
        </w:tc>
      </w:tr>
      <w:tr>
        <w:tc>
          <w:tcPr/>
          <w:p>
            <w:pPr>
              <w:pStyle w:val="Compact"/>
            </w:pPr>
            <w:r>
              <w:t xml:space="preserve">Production Manager</w:t>
            </w:r>
          </w:p>
        </w:tc>
        <w:tc>
          <w:tcPr/>
          <w:p>
            <w:pPr>
              <w:pStyle w:val="Compact"/>
              <w:jc w:val="right"/>
            </w:pPr>
            <w:r>
              <w:t xml:space="preserve">1</w:t>
            </w:r>
          </w:p>
        </w:tc>
        <w:tc>
          <w:tcPr/>
          <w:p>
            <w:pPr>
              <w:pStyle w:val="Compact"/>
              <w:jc w:val="right"/>
            </w:pPr>
            <w:r>
              <w:t xml:space="preserve">1.400-2.000</w:t>
            </w:r>
          </w:p>
        </w:tc>
        <w:tc>
          <w:tcPr/>
          <w:p>
            <w:pPr>
              <w:pStyle w:val="Compact"/>
            </w:pPr>
            <w:r>
              <w:t xml:space="preserve">8+ năm quản lý CNC</w:t>
            </w:r>
          </w:p>
        </w:tc>
        <w:tc>
          <w:tcPr/>
          <w:p>
            <w:pPr>
              <w:pStyle w:val="Compact"/>
            </w:pPr>
            <w:r>
              <w:t xml:space="preserve">FDI transfer</w:t>
            </w:r>
          </w:p>
        </w:tc>
      </w:tr>
      <w:tr>
        <w:tc>
          <w:tcPr/>
          <w:p>
            <w:pPr>
              <w:pStyle w:val="Compact"/>
            </w:pPr>
            <w:r>
              <w:t xml:space="preserve">Quality Manager</w:t>
            </w:r>
          </w:p>
        </w:tc>
        <w:tc>
          <w:tcPr/>
          <w:p>
            <w:pPr>
              <w:pStyle w:val="Compact"/>
              <w:jc w:val="right"/>
            </w:pPr>
            <w:r>
              <w:t xml:space="preserve">1</w:t>
            </w:r>
          </w:p>
        </w:tc>
        <w:tc>
          <w:tcPr/>
          <w:p>
            <w:pPr>
              <w:pStyle w:val="Compact"/>
              <w:jc w:val="right"/>
            </w:pPr>
            <w:r>
              <w:t xml:space="preserve">1.600-2.400</w:t>
            </w:r>
          </w:p>
        </w:tc>
        <w:tc>
          <w:tcPr/>
          <w:p>
            <w:pPr>
              <w:pStyle w:val="Compact"/>
            </w:pPr>
            <w:r>
              <w:t xml:space="preserve">8+ năm QA/QC, IATF Lead Auditor</w:t>
            </w:r>
          </w:p>
        </w:tc>
        <w:tc>
          <w:tcPr/>
          <w:p>
            <w:pPr>
              <w:pStyle w:val="Compact"/>
            </w:pPr>
            <w:r>
              <w:t xml:space="preserve">FDI background</w:t>
            </w:r>
          </w:p>
        </w:tc>
      </w:tr>
      <w:tr>
        <w:tc>
          <w:tcPr/>
          <w:p>
            <w:pPr>
              <w:pStyle w:val="Compact"/>
            </w:pPr>
            <w:r>
              <w:t xml:space="preserve">Sales/BD Manager</w:t>
            </w:r>
          </w:p>
        </w:tc>
        <w:tc>
          <w:tcPr/>
          <w:p>
            <w:pPr>
              <w:pStyle w:val="Compact"/>
              <w:jc w:val="right"/>
            </w:pPr>
            <w:r>
              <w:t xml:space="preserve">1</w:t>
            </w:r>
          </w:p>
        </w:tc>
        <w:tc>
          <w:tcPr/>
          <w:p>
            <w:pPr>
              <w:pStyle w:val="Compact"/>
              <w:jc w:val="right"/>
            </w:pPr>
            <w:r>
              <w:t xml:space="preserve">1.400-2.000</w:t>
            </w:r>
          </w:p>
        </w:tc>
        <w:tc>
          <w:tcPr/>
          <w:p>
            <w:pPr>
              <w:pStyle w:val="Compact"/>
            </w:pPr>
            <w:r>
              <w:t xml:space="preserve">5+ năm B2B FDI supply chain</w:t>
            </w:r>
          </w:p>
        </w:tc>
        <w:tc>
          <w:tcPr/>
          <w:p>
            <w:pPr>
              <w:pStyle w:val="Compact"/>
            </w:pPr>
            <w:r>
              <w:t xml:space="preserve">OEM procurement</w:t>
            </w:r>
          </w:p>
        </w:tc>
      </w:tr>
      <w:tr>
        <w:tc>
          <w:tcPr/>
          <w:p>
            <w:pPr>
              <w:pStyle w:val="Compact"/>
            </w:pPr>
            <w:r>
              <w:t xml:space="preserve">Kỹ sư CAD/CAM (Sr.)</w:t>
            </w:r>
          </w:p>
        </w:tc>
        <w:tc>
          <w:tcPr/>
          <w:p>
            <w:pPr>
              <w:pStyle w:val="Compact"/>
              <w:jc w:val="right"/>
            </w:pPr>
            <w:r>
              <w:t xml:space="preserve">2-3</w:t>
            </w:r>
          </w:p>
        </w:tc>
        <w:tc>
          <w:tcPr/>
          <w:p>
            <w:pPr>
              <w:pStyle w:val="Compact"/>
              <w:jc w:val="right"/>
            </w:pPr>
            <w:r>
              <w:t xml:space="preserve">1.000-1.400</w:t>
            </w:r>
          </w:p>
        </w:tc>
        <w:tc>
          <w:tcPr/>
          <w:p>
            <w:pPr>
              <w:pStyle w:val="Compact"/>
            </w:pPr>
            <w:r>
              <w:t xml:space="preserve">5+ năm Siemens NX 5-axis</w:t>
            </w:r>
          </w:p>
        </w:tc>
        <w:tc>
          <w:tcPr/>
          <w:p>
            <w:pPr>
              <w:pStyle w:val="Compact"/>
            </w:pPr>
            <w:r>
              <w:t xml:space="preserve">ĐH Bách Khoa</w:t>
            </w:r>
          </w:p>
        </w:tc>
      </w:tr>
      <w:tr>
        <w:tc>
          <w:tcPr/>
          <w:p>
            <w:pPr>
              <w:pStyle w:val="Compact"/>
            </w:pPr>
            <w:r>
              <w:t xml:space="preserve">Kỹ sư CAD/CAM (Jr.)</w:t>
            </w:r>
          </w:p>
        </w:tc>
        <w:tc>
          <w:tcPr/>
          <w:p>
            <w:pPr>
              <w:pStyle w:val="Compact"/>
              <w:jc w:val="right"/>
            </w:pPr>
            <w:r>
              <w:t xml:space="preserve">2-3</w:t>
            </w:r>
          </w:p>
        </w:tc>
        <w:tc>
          <w:tcPr/>
          <w:p>
            <w:pPr>
              <w:pStyle w:val="Compact"/>
              <w:jc w:val="right"/>
            </w:pPr>
            <w:r>
              <w:t xml:space="preserve">600-880</w:t>
            </w:r>
          </w:p>
        </w:tc>
        <w:tc>
          <w:tcPr/>
          <w:p>
            <w:pPr>
              <w:pStyle w:val="Compact"/>
            </w:pPr>
            <w:r>
              <w:t xml:space="preserve">1-3 năm, đào tạo nội bộ</w:t>
            </w:r>
          </w:p>
        </w:tc>
        <w:tc>
          <w:tcPr/>
          <w:p>
            <w:pPr>
              <w:pStyle w:val="Compact"/>
            </w:pPr>
            <w:r>
              <w:t xml:space="preserve">Fresh grad</w:t>
            </w:r>
          </w:p>
        </w:tc>
      </w:tr>
      <w:tr>
        <w:tc>
          <w:tcPr/>
          <w:p>
            <w:pPr>
              <w:pStyle w:val="Compact"/>
            </w:pPr>
            <w:r>
              <w:t xml:space="preserve">Process Engineer</w:t>
            </w:r>
          </w:p>
        </w:tc>
        <w:tc>
          <w:tcPr/>
          <w:p>
            <w:pPr>
              <w:pStyle w:val="Compact"/>
              <w:jc w:val="right"/>
            </w:pPr>
            <w:r>
              <w:t xml:space="preserve">2-3</w:t>
            </w:r>
          </w:p>
        </w:tc>
        <w:tc>
          <w:tcPr/>
          <w:p>
            <w:pPr>
              <w:pStyle w:val="Compact"/>
              <w:jc w:val="right"/>
            </w:pPr>
            <w:r>
              <w:t xml:space="preserve">800-1.200</w:t>
            </w:r>
          </w:p>
        </w:tc>
        <w:tc>
          <w:tcPr/>
          <w:p>
            <w:pPr>
              <w:pStyle w:val="Compact"/>
            </w:pPr>
            <w:r>
              <w:t xml:space="preserve">3-5 năm CNC process</w:t>
            </w:r>
          </w:p>
        </w:tc>
        <w:tc>
          <w:tcPr/>
          <w:p>
            <w:pPr>
              <w:pStyle w:val="Compact"/>
            </w:pPr>
            <w:r>
              <w:t xml:space="preserve">Xưởng FDI</w:t>
            </w:r>
          </w:p>
        </w:tc>
      </w:tr>
      <w:tr>
        <w:tc>
          <w:tcPr/>
          <w:p>
            <w:pPr>
              <w:pStyle w:val="Compact"/>
            </w:pPr>
            <w:r>
              <w:t xml:space="preserve">CNC Programmer</w:t>
            </w:r>
          </w:p>
        </w:tc>
        <w:tc>
          <w:tcPr/>
          <w:p>
            <w:pPr>
              <w:pStyle w:val="Compact"/>
              <w:jc w:val="right"/>
            </w:pPr>
            <w:r>
              <w:t xml:space="preserve">2-3</w:t>
            </w:r>
          </w:p>
        </w:tc>
        <w:tc>
          <w:tcPr/>
          <w:p>
            <w:pPr>
              <w:pStyle w:val="Compact"/>
              <w:jc w:val="right"/>
            </w:pPr>
            <w:r>
              <w:t xml:space="preserve">800-1.200</w:t>
            </w:r>
          </w:p>
        </w:tc>
        <w:tc>
          <w:tcPr/>
          <w:p>
            <w:pPr>
              <w:pStyle w:val="Compact"/>
            </w:pPr>
            <w:r>
              <w:t xml:space="preserve">3-5 năm 5-axis programming</w:t>
            </w:r>
          </w:p>
        </w:tc>
        <w:tc>
          <w:tcPr/>
          <w:p>
            <w:pPr>
              <w:pStyle w:val="Compact"/>
            </w:pPr>
            <w:r>
              <w:t xml:space="preserve">Rất khó tuyển</w:t>
            </w:r>
          </w:p>
        </w:tc>
      </w:tr>
      <w:tr>
        <w:tc>
          <w:tcPr/>
          <w:p>
            <w:pPr>
              <w:pStyle w:val="Compact"/>
            </w:pPr>
            <w:r>
              <w:t xml:space="preserve">CNC Operator (Sr.)</w:t>
            </w:r>
          </w:p>
        </w:tc>
        <w:tc>
          <w:tcPr/>
          <w:p>
            <w:pPr>
              <w:pStyle w:val="Compact"/>
              <w:jc w:val="right"/>
            </w:pPr>
            <w:r>
              <w:t xml:space="preserve">8-12</w:t>
            </w:r>
          </w:p>
        </w:tc>
        <w:tc>
          <w:tcPr/>
          <w:p>
            <w:pPr>
              <w:pStyle w:val="Compact"/>
              <w:jc w:val="right"/>
            </w:pPr>
            <w:r>
              <w:t xml:space="preserve">600-880</w:t>
            </w:r>
          </w:p>
        </w:tc>
        <w:tc>
          <w:tcPr/>
          <w:p>
            <w:pPr>
              <w:pStyle w:val="Compact"/>
            </w:pPr>
            <w:r>
              <w:t xml:space="preserve">3-5 năm 5-axis</w:t>
            </w:r>
          </w:p>
        </w:tc>
        <w:tc>
          <w:tcPr/>
          <w:p>
            <w:pPr>
              <w:pStyle w:val="Compact"/>
            </w:pPr>
            <w:r>
              <w:t xml:space="preserve">Misumi, MTEX</w:t>
            </w:r>
          </w:p>
        </w:tc>
      </w:tr>
      <w:tr>
        <w:tc>
          <w:tcPr/>
          <w:p>
            <w:pPr>
              <w:pStyle w:val="Compact"/>
            </w:pPr>
            <w:r>
              <w:t xml:space="preserve">CNC Operator (Jr.)</w:t>
            </w:r>
          </w:p>
        </w:tc>
        <w:tc>
          <w:tcPr/>
          <w:p>
            <w:pPr>
              <w:pStyle w:val="Compact"/>
              <w:jc w:val="right"/>
            </w:pPr>
            <w:r>
              <w:t xml:space="preserve">8-12</w:t>
            </w:r>
          </w:p>
        </w:tc>
        <w:tc>
          <w:tcPr/>
          <w:p>
            <w:pPr>
              <w:pStyle w:val="Compact"/>
              <w:jc w:val="right"/>
            </w:pPr>
            <w:r>
              <w:t xml:space="preserve">400-600</w:t>
            </w:r>
          </w:p>
        </w:tc>
        <w:tc>
          <w:tcPr/>
          <w:p>
            <w:pPr>
              <w:pStyle w:val="Compact"/>
            </w:pPr>
            <w:r>
              <w:t xml:space="preserve">1-2 năm</w:t>
            </w:r>
          </w:p>
        </w:tc>
        <w:tc>
          <w:tcPr/>
          <w:p>
            <w:pPr>
              <w:pStyle w:val="Compact"/>
            </w:pPr>
            <w:r>
              <w:t xml:space="preserve">Trường nghề</w:t>
            </w:r>
          </w:p>
        </w:tc>
      </w:tr>
      <w:tr>
        <w:tc>
          <w:tcPr/>
          <w:p>
            <w:pPr>
              <w:pStyle w:val="Compact"/>
            </w:pPr>
            <w:r>
              <w:t xml:space="preserve">Setup Technician</w:t>
            </w:r>
          </w:p>
        </w:tc>
        <w:tc>
          <w:tcPr/>
          <w:p>
            <w:pPr>
              <w:pStyle w:val="Compact"/>
              <w:jc w:val="right"/>
            </w:pPr>
            <w:r>
              <w:t xml:space="preserve">3-5</w:t>
            </w:r>
          </w:p>
        </w:tc>
        <w:tc>
          <w:tcPr/>
          <w:p>
            <w:pPr>
              <w:pStyle w:val="Compact"/>
              <w:jc w:val="right"/>
            </w:pPr>
            <w:r>
              <w:t xml:space="preserve">500-750</w:t>
            </w:r>
          </w:p>
        </w:tc>
        <w:tc>
          <w:tcPr/>
          <w:p>
            <w:pPr>
              <w:pStyle w:val="Compact"/>
            </w:pPr>
            <w:r>
              <w:t xml:space="preserve">2+ năm</w:t>
            </w:r>
          </w:p>
        </w:tc>
        <w:tc>
          <w:tcPr/>
          <w:p>
            <w:pPr>
              <w:pStyle w:val="Compact"/>
            </w:pPr>
            <w:r>
              <w:t xml:space="preserve">Nội bộ đào tạo</w:t>
            </w:r>
          </w:p>
        </w:tc>
      </w:tr>
      <w:tr>
        <w:tc>
          <w:tcPr/>
          <w:p>
            <w:pPr>
              <w:pStyle w:val="Compact"/>
            </w:pPr>
            <w:r>
              <w:t xml:space="preserve">QA/QC Inspector</w:t>
            </w:r>
          </w:p>
        </w:tc>
        <w:tc>
          <w:tcPr/>
          <w:p>
            <w:pPr>
              <w:pStyle w:val="Compact"/>
              <w:jc w:val="right"/>
            </w:pPr>
            <w:r>
              <w:t xml:space="preserve">4-6</w:t>
            </w:r>
          </w:p>
        </w:tc>
        <w:tc>
          <w:tcPr/>
          <w:p>
            <w:pPr>
              <w:pStyle w:val="Compact"/>
              <w:jc w:val="right"/>
            </w:pPr>
            <w:r>
              <w:t xml:space="preserve">500-800</w:t>
            </w:r>
          </w:p>
        </w:tc>
        <w:tc>
          <w:tcPr/>
          <w:p>
            <w:pPr>
              <w:pStyle w:val="Compact"/>
            </w:pPr>
            <w:r>
              <w:t xml:space="preserve">2+ năm CMM/visual</w:t>
            </w:r>
          </w:p>
        </w:tc>
        <w:tc>
          <w:tcPr/>
          <w:p>
            <w:pPr>
              <w:pStyle w:val="Compact"/>
            </w:pPr>
            <w:r>
              <w:t xml:space="preserve">Xưởng FDI</w:t>
            </w:r>
          </w:p>
        </w:tc>
      </w:tr>
      <w:tr>
        <w:tc>
          <w:tcPr/>
          <w:p>
            <w:pPr>
              <w:pStyle w:val="Compact"/>
            </w:pPr>
            <w:r>
              <w:t xml:space="preserve">CMM Operator</w:t>
            </w:r>
          </w:p>
        </w:tc>
        <w:tc>
          <w:tcPr/>
          <w:p>
            <w:pPr>
              <w:pStyle w:val="Compact"/>
              <w:jc w:val="right"/>
            </w:pPr>
            <w:r>
              <w:t xml:space="preserve">2-3</w:t>
            </w:r>
          </w:p>
        </w:tc>
        <w:tc>
          <w:tcPr/>
          <w:p>
            <w:pPr>
              <w:pStyle w:val="Compact"/>
              <w:jc w:val="right"/>
            </w:pPr>
            <w:r>
              <w:t xml:space="preserve">600-1.000</w:t>
            </w:r>
          </w:p>
        </w:tc>
        <w:tc>
          <w:tcPr/>
          <w:p>
            <w:pPr>
              <w:pStyle w:val="Compact"/>
            </w:pPr>
            <w:r>
              <w:t xml:space="preserve">3+ năm Zeiss/Hexagon</w:t>
            </w:r>
          </w:p>
        </w:tc>
        <w:tc>
          <w:tcPr/>
          <w:p>
            <w:pPr>
              <w:pStyle w:val="Compact"/>
            </w:pPr>
            <w:r>
              <w:t xml:space="preserve">Rất khó</w:t>
            </w:r>
          </w:p>
        </w:tc>
      </w:tr>
    </w:tbl>
    <w:bookmarkEnd w:id="734"/>
    <w:bookmarkStart w:id="735" w:name="m.7.3.-swot-cho-mekong-cnc"/>
    <w:p>
      <w:pPr>
        <w:pStyle w:val="Heading3"/>
      </w:pPr>
      <w:r>
        <w:rPr>
          <w:rStyle w:val="SectionNumber"/>
        </w:rPr>
        <w:t xml:space="preserve">29.7.3</w:t>
      </w:r>
      <w:r>
        <w:tab/>
      </w:r>
      <w:r>
        <w:t xml:space="preserve">M.7.3. SWOT cho Mekong CNC</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rPr>
                <w:b/>
                <w:bCs/>
              </w:rPr>
              <w:t xml:space="preserve">Điểm mạnh</w:t>
            </w:r>
          </w:p>
        </w:tc>
        <w:tc>
          <w:tcPr/>
          <w:p>
            <w:pPr>
              <w:pStyle w:val="Compact"/>
            </w:pPr>
            <w:r>
              <w:rPr>
                <w:b/>
                <w:bCs/>
              </w:rPr>
              <w:t xml:space="preserve">Điểm yếu</w:t>
            </w:r>
          </w:p>
        </w:tc>
      </w:tr>
      <w:tr>
        <w:tc>
          <w:tcPr/>
          <w:p>
            <w:pPr>
              <w:pStyle w:val="Compact"/>
            </w:pPr>
            <w:r>
              <w:t xml:space="preserve">Vị trí KCNC TP.HCM — gần Intel, Jabil</w:t>
            </w:r>
          </w:p>
        </w:tc>
        <w:tc>
          <w:tcPr/>
          <w:p>
            <w:pPr>
              <w:pStyle w:val="Compact"/>
            </w:pPr>
            <w:r>
              <w:t xml:space="preserve">Chưa có kinh nghiệm CNC thương mại</w:t>
            </w:r>
          </w:p>
        </w:tc>
      </w:tr>
      <w:tr>
        <w:tc>
          <w:tcPr/>
          <w:p>
            <w:pPr>
              <w:pStyle w:val="Compact"/>
            </w:pPr>
            <w:r>
              <w:t xml:space="preserve">Máy 5 trục DMG MORI/Makino cao cấp</w:t>
            </w:r>
          </w:p>
        </w:tc>
        <w:tc>
          <w:tcPr/>
          <w:p>
            <w:pPr>
              <w:pStyle w:val="Compact"/>
            </w:pPr>
            <w:r>
              <w:t xml:space="preserve">Chưa có IATF/AS9100</w:t>
            </w:r>
          </w:p>
        </w:tc>
      </w:tr>
      <w:tr>
        <w:tc>
          <w:tcPr/>
          <w:p>
            <w:pPr>
              <w:pStyle w:val="Compact"/>
            </w:pPr>
            <w:r>
              <w:t xml:space="preserve">Ít cạnh tranh phân khúc 5 trục + certification</w:t>
            </w:r>
          </w:p>
        </w:tc>
        <w:tc>
          <w:tcPr/>
          <w:p>
            <w:pPr>
              <w:pStyle w:val="Compact"/>
            </w:pPr>
            <w:r>
              <w:t xml:space="preserve">Chưa có team CNC operator kinh nghiệm</w:t>
            </w:r>
          </w:p>
        </w:tc>
      </w:tr>
      <w:tr>
        <w:tc>
          <w:tcPr/>
          <w:p>
            <w:pPr>
              <w:pStyle w:val="Compact"/>
            </w:pPr>
            <w:r>
              <w:t xml:space="preserve">Hệ sinh thái nội bộ (Robot AMR) đảm bảo baseline</w:t>
            </w:r>
          </w:p>
        </w:tc>
        <w:tc>
          <w:tcPr/>
          <w:p>
            <w:pPr>
              <w:pStyle w:val="Compact"/>
            </w:pPr>
            <w:r>
              <w:t xml:space="preserve">Thời gian xây dựng reputation: 2-3 năm</w:t>
            </w:r>
          </w:p>
        </w:tc>
      </w:tr>
      <w:tr>
        <w:tc>
          <w:tcPr/>
          <w:p>
            <w:pPr>
              <w:pStyle w:val="Compact"/>
            </w:pPr>
            <w:r>
              <w:rPr>
                <w:b/>
                <w:bCs/>
              </w:rPr>
              <w:t xml:space="preserve">Cơ hội</w:t>
            </w:r>
          </w:p>
        </w:tc>
        <w:tc>
          <w:tcPr/>
          <w:p>
            <w:pPr>
              <w:pStyle w:val="Compact"/>
            </w:pPr>
            <w:r>
              <w:rPr>
                <w:b/>
                <w:bCs/>
              </w:rPr>
              <w:t xml:space="preserve">Nguy cơ</w:t>
            </w:r>
          </w:p>
        </w:tc>
      </w:tr>
      <w:tr>
        <w:tc>
          <w:tcPr/>
          <w:p>
            <w:pPr>
              <w:pStyle w:val="Compact"/>
            </w:pPr>
            <w:r>
              <w:t xml:space="preserve">Thị trường CNC VN +13%/năm</w:t>
            </w:r>
          </w:p>
        </w:tc>
        <w:tc>
          <w:tcPr/>
          <w:p>
            <w:pPr>
              <w:pStyle w:val="Compact"/>
            </w:pPr>
            <w:r>
              <w:t xml:space="preserve">FDI Nhật</w:t>
            </w:r>
            <w:r>
              <w:t xml:space="preserve"> </w:t>
            </w:r>
            <w:r>
              <w:t xml:space="preserve">“đóng kín”</w:t>
            </w:r>
            <w:r>
              <w:t xml:space="preserve"> </w:t>
            </w:r>
            <w:r>
              <w:t xml:space="preserve">cho xưởng Nhật</w:t>
            </w:r>
          </w:p>
        </w:tc>
      </w:tr>
      <w:tr>
        <w:tc>
          <w:tcPr/>
          <w:p>
            <w:pPr>
              <w:pStyle w:val="Compact"/>
            </w:pPr>
            <w:r>
              <w:t xml:space="preserve">AS9100 = Blue Ocean tại VN</w:t>
            </w:r>
          </w:p>
        </w:tc>
        <w:tc>
          <w:tcPr/>
          <w:p>
            <w:pPr>
              <w:pStyle w:val="Compact"/>
            </w:pPr>
            <w:r>
              <w:t xml:space="preserve">Rủi ro KCNC không duyệt</w:t>
            </w:r>
            <w:r>
              <w:t xml:space="preserve"> </w:t>
            </w:r>
            <w:r>
              <w:t xml:space="preserve">“xưởng gia công”</w:t>
            </w:r>
          </w:p>
        </w:tc>
      </w:tr>
      <w:tr>
        <w:tc>
          <w:tcPr/>
          <w:p>
            <w:pPr>
              <w:pStyle w:val="Compact"/>
            </w:pPr>
            <w:r>
              <w:t xml:space="preserve">VinFast/EV supply chain xây dựng mạnh</w:t>
            </w:r>
          </w:p>
        </w:tc>
        <w:tc>
          <w:tcPr/>
          <w:p>
            <w:pPr>
              <w:pStyle w:val="Compact"/>
            </w:pPr>
            <w:r>
              <w:t xml:space="preserve">CAPEX rất lớn (10-20M USD cho CNC)</w:t>
            </w:r>
          </w:p>
        </w:tc>
      </w:tr>
      <w:tr>
        <w:tc>
          <w:tcPr/>
          <w:p>
            <w:pPr>
              <w:pStyle w:val="Compact"/>
            </w:pPr>
            <w:r>
              <w:t xml:space="preserve">China+1 chuyển đơn hàng sang VN</w:t>
            </w:r>
          </w:p>
        </w:tc>
        <w:tc>
          <w:tcPr/>
          <w:p>
            <w:pPr>
              <w:pStyle w:val="Compact"/>
            </w:pPr>
            <w:r>
              <w:t xml:space="preserve">Thiếu operator 5-trục (toàn quốc ~500 người)</w:t>
            </w:r>
          </w:p>
        </w:tc>
      </w:tr>
    </w:tbl>
    <w:p>
      <w:r>
        <w:pict>
          <v:rect style="width:0;height:1.5pt" o:hralign="center" o:hrstd="t" o:hr="t"/>
        </w:pict>
      </w:r>
    </w:p>
    <w:bookmarkEnd w:id="735"/>
    <w:bookmarkEnd w:id="736"/>
    <w:bookmarkEnd w:id="737"/>
    <w:bookmarkStart w:id="750" w:name="phụ-lục-n-dscr-và-cấu-trúc-nợ-chi-tiết"/>
    <w:p>
      <w:pPr>
        <w:pStyle w:val="Heading1"/>
      </w:pPr>
      <w:r>
        <w:rPr>
          <w:rStyle w:val="SectionNumber"/>
        </w:rPr>
        <w:t xml:space="preserve">30</w:t>
      </w:r>
      <w:r>
        <w:tab/>
      </w:r>
      <w:r>
        <w:t xml:space="preserve">PHỤ LỤC N: DSCR VÀ CẤU TRÚC NỢ CHI TIẾT</w:t>
      </w:r>
    </w:p>
    <w:p>
      <w:r>
        <w:pict>
          <v:rect style="width:0;height:1.5pt" o:hralign="center" o:hrstd="t" o:hr="t"/>
        </w:pict>
      </w:r>
    </w:p>
    <w:bookmarkStart w:id="741" w:name="X0fabb9b9f8f8f8014026ac6e630a0919debda3b"/>
    <w:p>
      <w:pPr>
        <w:pStyle w:val="Heading2"/>
      </w:pPr>
      <w:r>
        <w:rPr>
          <w:rStyle w:val="SectionNumber"/>
        </w:rPr>
        <w:t xml:space="preserve">30.1</w:t>
      </w:r>
      <w:r>
        <w:tab/>
      </w:r>
      <w:r>
        <w:t xml:space="preserve">N.1. Phân tích DSCR (Debt Service Coverage Ratio)</w:t>
      </w:r>
    </w:p>
    <w:bookmarkStart w:id="738" w:name="n.1.1.-dscr-base-case-10-năm"/>
    <w:p>
      <w:pPr>
        <w:pStyle w:val="Heading3"/>
      </w:pPr>
      <w:r>
        <w:rPr>
          <w:rStyle w:val="SectionNumber"/>
        </w:rPr>
        <w:t xml:space="preserve">30.1.1</w:t>
      </w:r>
      <w:r>
        <w:tab/>
      </w:r>
      <w:r>
        <w:t xml:space="preserve">N.1.1. DSCR Base Case — 10 Năm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Năm</w:t>
            </w:r>
          </w:p>
        </w:tc>
        <w:tc>
          <w:tcPr/>
          <w:p>
            <w:pPr>
              <w:pStyle w:val="Compact"/>
              <w:jc w:val="right"/>
            </w:pPr>
            <w:r>
              <w:t xml:space="preserve">EBITDA (M)</w:t>
            </w:r>
          </w:p>
        </w:tc>
        <w:tc>
          <w:tcPr/>
          <w:p>
            <w:pPr>
              <w:pStyle w:val="Compact"/>
              <w:jc w:val="right"/>
            </w:pPr>
            <w:r>
              <w:t xml:space="preserve">Debt Service (M)</w:t>
            </w:r>
          </w:p>
        </w:tc>
        <w:tc>
          <w:tcPr/>
          <w:p>
            <w:pPr>
              <w:pStyle w:val="Compact"/>
              <w:jc w:val="right"/>
            </w:pPr>
            <w:r>
              <w:t xml:space="preserve">DSCR</w:t>
            </w:r>
          </w:p>
        </w:tc>
        <w:tc>
          <w:tcPr/>
          <w:p>
            <w:pPr>
              <w:pStyle w:val="Compact"/>
              <w:jc w:val="center"/>
            </w:pPr>
            <w:r>
              <w:t xml:space="preserve">Đạt 1,2x?</w:t>
            </w:r>
          </w:p>
        </w:tc>
      </w:tr>
      <w:tr>
        <w:tc>
          <w:tcPr/>
          <w:p>
            <w:pPr>
              <w:pStyle w:val="Compact"/>
              <w:jc w:val="right"/>
            </w:pPr>
            <w:r>
              <w:t xml:space="preserve">2025</w:t>
            </w:r>
          </w:p>
        </w:tc>
        <w:tc>
          <w:tcPr/>
          <w:p>
            <w:pPr>
              <w:pStyle w:val="Compact"/>
              <w:jc w:val="right"/>
            </w:pPr>
            <w:r>
              <w:t xml:space="preserve">(0,25)</w:t>
            </w:r>
          </w:p>
        </w:tc>
        <w:tc>
          <w:tcPr/>
          <w:p>
            <w:pPr>
              <w:pStyle w:val="Compact"/>
              <w:jc w:val="right"/>
            </w:pPr>
            <w:r>
              <w:t xml:space="preserve">0,12</w:t>
            </w:r>
          </w:p>
        </w:tc>
        <w:tc>
          <w:tcPr/>
          <w:p>
            <w:pPr>
              <w:pStyle w:val="Compact"/>
              <w:jc w:val="right"/>
            </w:pPr>
            <w:r>
              <w:t xml:space="preserve">—</w:t>
            </w:r>
          </w:p>
        </w:tc>
        <w:tc>
          <w:tcPr/>
          <w:p>
            <w:pPr>
              <w:pStyle w:val="Compact"/>
              <w:jc w:val="center"/>
            </w:pPr>
            <w:r>
              <w:t xml:space="preserve">Không</w:t>
            </w:r>
          </w:p>
        </w:tc>
      </w:tr>
      <w:tr>
        <w:tc>
          <w:tcPr/>
          <w:p>
            <w:pPr>
              <w:pStyle w:val="Compact"/>
              <w:jc w:val="right"/>
            </w:pPr>
            <w:r>
              <w:t xml:space="preserve">2026</w:t>
            </w:r>
          </w:p>
        </w:tc>
        <w:tc>
          <w:tcPr/>
          <w:p>
            <w:pPr>
              <w:pStyle w:val="Compact"/>
              <w:jc w:val="right"/>
            </w:pPr>
            <w:r>
              <w:t xml:space="preserve">0,09</w:t>
            </w:r>
          </w:p>
        </w:tc>
        <w:tc>
          <w:tcPr/>
          <w:p>
            <w:pPr>
              <w:pStyle w:val="Compact"/>
              <w:jc w:val="right"/>
            </w:pPr>
            <w:r>
              <w:t xml:space="preserve">0,42</w:t>
            </w:r>
          </w:p>
        </w:tc>
        <w:tc>
          <w:tcPr/>
          <w:p>
            <w:pPr>
              <w:pStyle w:val="Compact"/>
              <w:jc w:val="right"/>
            </w:pPr>
            <w:r>
              <w:t xml:space="preserve">0,21</w:t>
            </w:r>
          </w:p>
        </w:tc>
        <w:tc>
          <w:tcPr/>
          <w:p>
            <w:pPr>
              <w:pStyle w:val="Compact"/>
              <w:jc w:val="center"/>
            </w:pPr>
            <w:r>
              <w:t xml:space="preserve">Không</w:t>
            </w:r>
          </w:p>
        </w:tc>
      </w:tr>
      <w:tr>
        <w:tc>
          <w:tcPr/>
          <w:p>
            <w:pPr>
              <w:pStyle w:val="Compact"/>
              <w:jc w:val="right"/>
            </w:pPr>
            <w:r>
              <w:t xml:space="preserve">2027</w:t>
            </w:r>
          </w:p>
        </w:tc>
        <w:tc>
          <w:tcPr/>
          <w:p>
            <w:pPr>
              <w:pStyle w:val="Compact"/>
              <w:jc w:val="right"/>
            </w:pPr>
            <w:r>
              <w:t xml:space="preserve">0,54</w:t>
            </w:r>
          </w:p>
        </w:tc>
        <w:tc>
          <w:tcPr/>
          <w:p>
            <w:pPr>
              <w:pStyle w:val="Compact"/>
              <w:jc w:val="right"/>
            </w:pPr>
            <w:r>
              <w:t xml:space="preserve">2,62</w:t>
            </w:r>
          </w:p>
        </w:tc>
        <w:tc>
          <w:tcPr/>
          <w:p>
            <w:pPr>
              <w:pStyle w:val="Compact"/>
              <w:jc w:val="right"/>
            </w:pPr>
            <w:r>
              <w:t xml:space="preserve">0,21</w:t>
            </w:r>
          </w:p>
        </w:tc>
        <w:tc>
          <w:tcPr/>
          <w:p>
            <w:pPr>
              <w:pStyle w:val="Compact"/>
              <w:jc w:val="center"/>
            </w:pPr>
            <w:r>
              <w:t xml:space="preserve">Không</w:t>
            </w:r>
          </w:p>
        </w:tc>
      </w:tr>
      <w:tr>
        <w:tc>
          <w:tcPr/>
          <w:p>
            <w:pPr>
              <w:pStyle w:val="Compact"/>
              <w:jc w:val="right"/>
            </w:pPr>
            <w:r>
              <w:t xml:space="preserve">2028</w:t>
            </w:r>
          </w:p>
        </w:tc>
        <w:tc>
          <w:tcPr/>
          <w:p>
            <w:pPr>
              <w:pStyle w:val="Compact"/>
              <w:jc w:val="right"/>
            </w:pPr>
            <w:r>
              <w:t xml:space="preserve">1,07</w:t>
            </w:r>
          </w:p>
        </w:tc>
        <w:tc>
          <w:tcPr/>
          <w:p>
            <w:pPr>
              <w:pStyle w:val="Compact"/>
              <w:jc w:val="right"/>
            </w:pPr>
            <w:r>
              <w:t xml:space="preserve">2,76</w:t>
            </w:r>
          </w:p>
        </w:tc>
        <w:tc>
          <w:tcPr/>
          <w:p>
            <w:pPr>
              <w:pStyle w:val="Compact"/>
              <w:jc w:val="right"/>
            </w:pPr>
            <w:r>
              <w:t xml:space="preserve">0,39</w:t>
            </w:r>
          </w:p>
        </w:tc>
        <w:tc>
          <w:tcPr/>
          <w:p>
            <w:pPr>
              <w:pStyle w:val="Compact"/>
              <w:jc w:val="center"/>
            </w:pPr>
            <w:r>
              <w:t xml:space="preserve">Không</w:t>
            </w:r>
          </w:p>
        </w:tc>
      </w:tr>
      <w:tr>
        <w:tc>
          <w:tcPr/>
          <w:p>
            <w:pPr>
              <w:pStyle w:val="Compact"/>
              <w:jc w:val="right"/>
            </w:pPr>
            <w:r>
              <w:t xml:space="preserve">2029</w:t>
            </w:r>
          </w:p>
        </w:tc>
        <w:tc>
          <w:tcPr/>
          <w:p>
            <w:pPr>
              <w:pStyle w:val="Compact"/>
              <w:jc w:val="right"/>
            </w:pPr>
            <w:r>
              <w:t xml:space="preserve">1,73</w:t>
            </w:r>
          </w:p>
        </w:tc>
        <w:tc>
          <w:tcPr/>
          <w:p>
            <w:pPr>
              <w:pStyle w:val="Compact"/>
              <w:jc w:val="right"/>
            </w:pPr>
            <w:r>
              <w:t xml:space="preserve">2,69</w:t>
            </w:r>
          </w:p>
        </w:tc>
        <w:tc>
          <w:tcPr/>
          <w:p>
            <w:pPr>
              <w:pStyle w:val="Compact"/>
              <w:jc w:val="right"/>
            </w:pPr>
            <w:r>
              <w:t xml:space="preserve">0,64</w:t>
            </w:r>
          </w:p>
        </w:tc>
        <w:tc>
          <w:tcPr/>
          <w:p>
            <w:pPr>
              <w:pStyle w:val="Compact"/>
              <w:jc w:val="center"/>
            </w:pPr>
            <w:r>
              <w:t xml:space="preserve">Không</w:t>
            </w:r>
          </w:p>
        </w:tc>
      </w:tr>
      <w:tr>
        <w:tc>
          <w:tcPr/>
          <w:p>
            <w:pPr>
              <w:pStyle w:val="Compact"/>
              <w:jc w:val="right"/>
            </w:pPr>
            <w:r>
              <w:t xml:space="preserve">2030</w:t>
            </w:r>
          </w:p>
        </w:tc>
        <w:tc>
          <w:tcPr/>
          <w:p>
            <w:pPr>
              <w:pStyle w:val="Compact"/>
              <w:jc w:val="right"/>
            </w:pPr>
            <w:r>
              <w:t xml:space="preserve">1,96</w:t>
            </w:r>
          </w:p>
        </w:tc>
        <w:tc>
          <w:tcPr/>
          <w:p>
            <w:pPr>
              <w:pStyle w:val="Compact"/>
              <w:jc w:val="right"/>
            </w:pPr>
            <w:r>
              <w:t xml:space="preserve">2,59</w:t>
            </w:r>
          </w:p>
        </w:tc>
        <w:tc>
          <w:tcPr/>
          <w:p>
            <w:pPr>
              <w:pStyle w:val="Compact"/>
              <w:jc w:val="right"/>
            </w:pPr>
            <w:r>
              <w:t xml:space="preserve">0,76</w:t>
            </w:r>
          </w:p>
        </w:tc>
        <w:tc>
          <w:tcPr/>
          <w:p>
            <w:pPr>
              <w:pStyle w:val="Compact"/>
              <w:jc w:val="center"/>
            </w:pPr>
            <w:r>
              <w:t xml:space="preserve">Không</w:t>
            </w:r>
          </w:p>
        </w:tc>
      </w:tr>
      <w:tr>
        <w:tc>
          <w:tcPr/>
          <w:p>
            <w:pPr>
              <w:pStyle w:val="Compact"/>
              <w:jc w:val="right"/>
            </w:pPr>
            <w:r>
              <w:t xml:space="preserve">2031</w:t>
            </w:r>
          </w:p>
        </w:tc>
        <w:tc>
          <w:tcPr/>
          <w:p>
            <w:pPr>
              <w:pStyle w:val="Compact"/>
              <w:jc w:val="right"/>
            </w:pPr>
            <w:r>
              <w:t xml:space="preserve">2,11</w:t>
            </w:r>
          </w:p>
        </w:tc>
        <w:tc>
          <w:tcPr/>
          <w:p>
            <w:pPr>
              <w:pStyle w:val="Compact"/>
              <w:jc w:val="right"/>
            </w:pPr>
            <w:r>
              <w:t xml:space="preserve">2,49</w:t>
            </w:r>
          </w:p>
        </w:tc>
        <w:tc>
          <w:tcPr/>
          <w:p>
            <w:pPr>
              <w:pStyle w:val="Compact"/>
              <w:jc w:val="right"/>
            </w:pPr>
            <w:r>
              <w:t xml:space="preserve">0,85</w:t>
            </w:r>
          </w:p>
        </w:tc>
        <w:tc>
          <w:tcPr/>
          <w:p>
            <w:pPr>
              <w:pStyle w:val="Compact"/>
              <w:jc w:val="center"/>
            </w:pPr>
            <w:r>
              <w:t xml:space="preserve">Không</w:t>
            </w:r>
          </w:p>
        </w:tc>
      </w:tr>
      <w:tr>
        <w:tc>
          <w:tcPr/>
          <w:p>
            <w:pPr>
              <w:pStyle w:val="Compact"/>
              <w:jc w:val="right"/>
            </w:pPr>
            <w:r>
              <w:t xml:space="preserve">2032</w:t>
            </w:r>
          </w:p>
        </w:tc>
        <w:tc>
          <w:tcPr/>
          <w:p>
            <w:pPr>
              <w:pStyle w:val="Compact"/>
              <w:jc w:val="right"/>
            </w:pPr>
            <w:r>
              <w:t xml:space="preserve">2,24</w:t>
            </w:r>
          </w:p>
        </w:tc>
        <w:tc>
          <w:tcPr/>
          <w:p>
            <w:pPr>
              <w:pStyle w:val="Compact"/>
              <w:jc w:val="right"/>
            </w:pPr>
            <w:r>
              <w:t xml:space="preserve">2,36</w:t>
            </w:r>
          </w:p>
        </w:tc>
        <w:tc>
          <w:tcPr/>
          <w:p>
            <w:pPr>
              <w:pStyle w:val="Compact"/>
              <w:jc w:val="right"/>
            </w:pPr>
            <w:r>
              <w:t xml:space="preserve">0,95</w:t>
            </w:r>
          </w:p>
        </w:tc>
        <w:tc>
          <w:tcPr/>
          <w:p>
            <w:pPr>
              <w:pStyle w:val="Compact"/>
              <w:jc w:val="center"/>
            </w:pPr>
            <w:r>
              <w:t xml:space="preserve">Không</w:t>
            </w:r>
          </w:p>
        </w:tc>
      </w:tr>
      <w:tr>
        <w:tc>
          <w:tcPr/>
          <w:p>
            <w:pPr>
              <w:pStyle w:val="Compact"/>
              <w:jc w:val="right"/>
            </w:pPr>
            <w:r>
              <w:t xml:space="preserve">2033</w:t>
            </w:r>
          </w:p>
        </w:tc>
        <w:tc>
          <w:tcPr/>
          <w:p>
            <w:pPr>
              <w:pStyle w:val="Compact"/>
              <w:jc w:val="right"/>
            </w:pPr>
            <w:r>
              <w:t xml:space="preserve">2,34</w:t>
            </w:r>
          </w:p>
        </w:tc>
        <w:tc>
          <w:tcPr/>
          <w:p>
            <w:pPr>
              <w:pStyle w:val="Compact"/>
              <w:jc w:val="right"/>
            </w:pPr>
            <w:r>
              <w:t xml:space="preserve">2,22</w:t>
            </w:r>
          </w:p>
        </w:tc>
        <w:tc>
          <w:tcPr/>
          <w:p>
            <w:pPr>
              <w:pStyle w:val="Compact"/>
              <w:jc w:val="right"/>
            </w:pPr>
            <w:r>
              <w:t xml:space="preserve">1,05</w:t>
            </w:r>
          </w:p>
        </w:tc>
        <w:tc>
          <w:tcPr/>
          <w:p>
            <w:pPr>
              <w:pStyle w:val="Compact"/>
              <w:jc w:val="center"/>
            </w:pPr>
            <w:r>
              <w:t xml:space="preserve">Không</w:t>
            </w:r>
          </w:p>
        </w:tc>
      </w:tr>
      <w:tr>
        <w:tc>
          <w:tcPr/>
          <w:p>
            <w:pPr>
              <w:pStyle w:val="Compact"/>
              <w:jc w:val="right"/>
            </w:pPr>
            <w:r>
              <w:t xml:space="preserve">2034</w:t>
            </w:r>
          </w:p>
        </w:tc>
        <w:tc>
          <w:tcPr/>
          <w:p>
            <w:pPr>
              <w:pStyle w:val="Compact"/>
              <w:jc w:val="right"/>
            </w:pPr>
            <w:r>
              <w:t xml:space="preserve">2,41</w:t>
            </w:r>
          </w:p>
        </w:tc>
        <w:tc>
          <w:tcPr/>
          <w:p>
            <w:pPr>
              <w:pStyle w:val="Compact"/>
              <w:jc w:val="right"/>
            </w:pPr>
            <w:r>
              <w:t xml:space="preserve">2,09</w:t>
            </w:r>
          </w:p>
        </w:tc>
        <w:tc>
          <w:tcPr/>
          <w:p>
            <w:pPr>
              <w:pStyle w:val="Compact"/>
              <w:jc w:val="right"/>
            </w:pPr>
            <w:r>
              <w:t xml:space="preserve">1,15</w:t>
            </w:r>
          </w:p>
        </w:tc>
        <w:tc>
          <w:tcPr/>
          <w:p>
            <w:pPr>
              <w:pStyle w:val="Compact"/>
              <w:jc w:val="center"/>
            </w:pPr>
            <w:r>
              <w:t xml:space="preserve">Không</w:t>
            </w:r>
          </w:p>
        </w:tc>
      </w:tr>
    </w:tbl>
    <w:p>
      <w:pPr>
        <w:pStyle w:val="BodyText"/>
      </w:pPr>
      <w:r>
        <w:rPr>
          <w:b/>
          <w:bCs/>
        </w:rPr>
        <w:t xml:space="preserve">Kết luận quan trọng:</w:t>
      </w:r>
      <w:r>
        <w:t xml:space="preserve"> </w:t>
      </w:r>
      <w:r>
        <w:t xml:space="preserve">DSCR Base Case KHÔNG BAO GIỜ đạt covenant 1,2x trong 10 năm. Đây là rủi ro nghiêm trọng nếu cấu trúc nợ standard (vay 10 năm, trả đều).</w:t>
      </w:r>
    </w:p>
    <w:bookmarkEnd w:id="738"/>
    <w:bookmarkStart w:id="739" w:name="n.1.2.-ba-phương-án-tái-cấu-trúc-nợ"/>
    <w:p>
      <w:pPr>
        <w:pStyle w:val="Heading3"/>
      </w:pPr>
      <w:r>
        <w:rPr>
          <w:rStyle w:val="SectionNumber"/>
        </w:rPr>
        <w:t xml:space="preserve">30.1.2</w:t>
      </w:r>
      <w:r>
        <w:tab/>
      </w:r>
      <w:r>
        <w:t xml:space="preserve">N.1.2. Ba Phương án Tái cấu trúc Nợ</w:t>
      </w:r>
    </w:p>
    <w:tbl>
      <w:tblPr>
        <w:tblStyle w:val="Table"/>
        <w:tblW w:type="pct" w:w="5000"/>
        <w:tblLayout w:type="fixed"/>
        <w:tblLook w:firstRow="1" w:lastRow="0" w:firstColumn="0" w:lastColumn="0" w:noHBand="0" w:noVBand="0" w:val="0020"/>
      </w:tblPr>
      <w:tblGrid>
        <w:gridCol w:w="1026"/>
        <w:gridCol w:w="2200"/>
        <w:gridCol w:w="2200"/>
        <w:gridCol w:w="2493"/>
      </w:tblGrid>
      <w:tr>
        <w:trPr>
          <w:tblHeader w:val="on"/>
        </w:trPr>
        <w:tc>
          <w:tcPr/>
          <w:p>
            <w:pPr>
              <w:pStyle w:val="Compact"/>
            </w:pPr>
            <w:r>
              <w:t xml:space="preserve">Chỉ tiêu</w:t>
            </w:r>
          </w:p>
        </w:tc>
        <w:tc>
          <w:tcPr/>
          <w:p>
            <w:pPr>
              <w:pStyle w:val="Compact"/>
            </w:pPr>
            <w:r>
              <w:t xml:space="preserve">Phương án A: Balloon</w:t>
            </w:r>
          </w:p>
        </w:tc>
        <w:tc>
          <w:tcPr/>
          <w:p>
            <w:pPr>
              <w:pStyle w:val="Compact"/>
            </w:pPr>
            <w:r>
              <w:t xml:space="preserve">Phương án B: Step-Up</w:t>
            </w:r>
          </w:p>
        </w:tc>
        <w:tc>
          <w:tcPr/>
          <w:p>
            <w:pPr>
              <w:pStyle w:val="Compact"/>
            </w:pPr>
            <w:r>
              <w:rPr>
                <w:b/>
                <w:bCs/>
              </w:rPr>
              <w:t xml:space="preserve">Phương án C: Extended</w:t>
            </w:r>
          </w:p>
        </w:tc>
      </w:tr>
      <w:tr>
        <w:tc>
          <w:tcPr/>
          <w:p>
            <w:pPr>
              <w:pStyle w:val="Compact"/>
            </w:pPr>
            <w:r>
              <w:t xml:space="preserve">Thời hạn</w:t>
            </w:r>
          </w:p>
        </w:tc>
        <w:tc>
          <w:tcPr/>
          <w:p>
            <w:pPr>
              <w:pStyle w:val="Compact"/>
            </w:pPr>
            <w:r>
              <w:t xml:space="preserve">10 năm</w:t>
            </w:r>
          </w:p>
        </w:tc>
        <w:tc>
          <w:tcPr/>
          <w:p>
            <w:pPr>
              <w:pStyle w:val="Compact"/>
            </w:pPr>
            <w:r>
              <w:t xml:space="preserve">10 năm</w:t>
            </w:r>
          </w:p>
        </w:tc>
        <w:tc>
          <w:tcPr/>
          <w:p>
            <w:pPr>
              <w:pStyle w:val="Compact"/>
            </w:pPr>
            <w:r>
              <w:rPr>
                <w:b/>
                <w:bCs/>
              </w:rPr>
              <w:t xml:space="preserve">16 năm</w:t>
            </w:r>
          </w:p>
        </w:tc>
      </w:tr>
      <w:tr>
        <w:tc>
          <w:tcPr/>
          <w:p>
            <w:pPr>
              <w:pStyle w:val="Compact"/>
            </w:pPr>
            <w:r>
              <w:t xml:space="preserve">Gốc Y1-Y4</w:t>
            </w:r>
          </w:p>
        </w:tc>
        <w:tc>
          <w:tcPr/>
          <w:p>
            <w:pPr>
              <w:pStyle w:val="Compact"/>
            </w:pPr>
            <w:r>
              <w:t xml:space="preserve">Chỉ trả lãi</w:t>
            </w:r>
          </w:p>
        </w:tc>
        <w:tc>
          <w:tcPr/>
          <w:p>
            <w:pPr>
              <w:pStyle w:val="Compact"/>
            </w:pPr>
            <w:r>
              <w:t xml:space="preserve">50% gốc</w:t>
            </w:r>
          </w:p>
        </w:tc>
        <w:tc>
          <w:tcPr/>
          <w:p>
            <w:pPr>
              <w:pStyle w:val="Compact"/>
            </w:pPr>
            <w:r>
              <w:t xml:space="preserve">Chỉ trả lãi</w:t>
            </w:r>
          </w:p>
        </w:tc>
      </w:tr>
      <w:tr>
        <w:tc>
          <w:tcPr/>
          <w:p>
            <w:pPr>
              <w:pStyle w:val="Compact"/>
            </w:pPr>
            <w:r>
              <w:t xml:space="preserve">Gốc Y5-Y10</w:t>
            </w:r>
          </w:p>
        </w:tc>
        <w:tc>
          <w:tcPr/>
          <w:p>
            <w:pPr>
              <w:pStyle w:val="Compact"/>
            </w:pPr>
            <w:r>
              <w:t xml:space="preserve">Trả đều + balloon Y10 (30%)</w:t>
            </w:r>
          </w:p>
        </w:tc>
        <w:tc>
          <w:tcPr/>
          <w:p>
            <w:pPr>
              <w:pStyle w:val="Compact"/>
            </w:pPr>
            <w:r>
              <w:t xml:space="preserve">Trả đều (tăng dần)</w:t>
            </w:r>
          </w:p>
        </w:tc>
        <w:tc>
          <w:tcPr/>
          <w:p>
            <w:pPr>
              <w:pStyle w:val="Compact"/>
            </w:pPr>
            <w:r>
              <w:t xml:space="preserve">Trả đều từ Y5</w:t>
            </w:r>
          </w:p>
        </w:tc>
      </w:tr>
      <w:tr>
        <w:tc>
          <w:tcPr/>
          <w:p>
            <w:pPr>
              <w:pStyle w:val="Compact"/>
            </w:pPr>
            <w:r>
              <w:t xml:space="preserve">DSCR Y5</w:t>
            </w:r>
          </w:p>
        </w:tc>
        <w:tc>
          <w:tcPr/>
          <w:p>
            <w:pPr>
              <w:pStyle w:val="Compact"/>
            </w:pPr>
            <w:r>
              <w:t xml:space="preserve">0,85</w:t>
            </w:r>
          </w:p>
        </w:tc>
        <w:tc>
          <w:tcPr/>
          <w:p>
            <w:pPr>
              <w:pStyle w:val="Compact"/>
            </w:pPr>
            <w:r>
              <w:t xml:space="preserve">0,72</w:t>
            </w:r>
          </w:p>
        </w:tc>
        <w:tc>
          <w:tcPr/>
          <w:p>
            <w:pPr>
              <w:pStyle w:val="Compact"/>
            </w:pPr>
            <w:r>
              <w:rPr>
                <w:b/>
                <w:bCs/>
              </w:rPr>
              <w:t xml:space="preserve">1,15</w:t>
            </w:r>
          </w:p>
        </w:tc>
      </w:tr>
      <w:tr>
        <w:tc>
          <w:tcPr/>
          <w:p>
            <w:pPr>
              <w:pStyle w:val="Compact"/>
            </w:pPr>
            <w:r>
              <w:t xml:space="preserve">DSCR Y7</w:t>
            </w:r>
          </w:p>
        </w:tc>
        <w:tc>
          <w:tcPr/>
          <w:p>
            <w:pPr>
              <w:pStyle w:val="Compact"/>
            </w:pPr>
            <w:r>
              <w:t xml:space="preserve">1,08</w:t>
            </w:r>
          </w:p>
        </w:tc>
        <w:tc>
          <w:tcPr/>
          <w:p>
            <w:pPr>
              <w:pStyle w:val="Compact"/>
            </w:pPr>
            <w:r>
              <w:t xml:space="preserve">0,95</w:t>
            </w:r>
          </w:p>
        </w:tc>
        <w:tc>
          <w:tcPr/>
          <w:p>
            <w:pPr>
              <w:pStyle w:val="Compact"/>
            </w:pPr>
            <w:r>
              <w:rPr>
                <w:b/>
                <w:bCs/>
              </w:rPr>
              <w:t xml:space="preserve">1,25</w:t>
            </w:r>
          </w:p>
        </w:tc>
      </w:tr>
      <w:tr>
        <w:tc>
          <w:tcPr/>
          <w:p>
            <w:pPr>
              <w:pStyle w:val="Compact"/>
            </w:pPr>
            <w:r>
              <w:t xml:space="preserve">DSCR Y10</w:t>
            </w:r>
          </w:p>
        </w:tc>
        <w:tc>
          <w:tcPr/>
          <w:p>
            <w:pPr>
              <w:pStyle w:val="Compact"/>
            </w:pPr>
            <w:r>
              <w:t xml:space="preserve">0,92 (balloon due)</w:t>
            </w:r>
          </w:p>
        </w:tc>
        <w:tc>
          <w:tcPr/>
          <w:p>
            <w:pPr>
              <w:pStyle w:val="Compact"/>
            </w:pPr>
            <w:r>
              <w:t xml:space="preserve">1,12</w:t>
            </w:r>
          </w:p>
        </w:tc>
        <w:tc>
          <w:tcPr/>
          <w:p>
            <w:pPr>
              <w:pStyle w:val="Compact"/>
            </w:pPr>
            <w:r>
              <w:rPr>
                <w:b/>
                <w:bCs/>
              </w:rPr>
              <w:t xml:space="preserve">1,35</w:t>
            </w:r>
          </w:p>
        </w:tc>
      </w:tr>
      <w:tr>
        <w:tc>
          <w:tcPr/>
          <w:p>
            <w:pPr>
              <w:pStyle w:val="Compact"/>
            </w:pPr>
            <w:r>
              <w:t xml:space="preserve">Lãi tổng 20Y</w:t>
            </w:r>
          </w:p>
        </w:tc>
        <w:tc>
          <w:tcPr/>
          <w:p>
            <w:pPr>
              <w:pStyle w:val="Compact"/>
            </w:pPr>
            <w:r>
              <w:t xml:space="preserve">7,2M</w:t>
            </w:r>
          </w:p>
        </w:tc>
        <w:tc>
          <w:tcPr/>
          <w:p>
            <w:pPr>
              <w:pStyle w:val="Compact"/>
            </w:pPr>
            <w:r>
              <w:t xml:space="preserve">6,8M</w:t>
            </w:r>
          </w:p>
        </w:tc>
        <w:tc>
          <w:tcPr/>
          <w:p>
            <w:pPr>
              <w:pStyle w:val="Compact"/>
            </w:pPr>
            <w:r>
              <w:rPr>
                <w:b/>
                <w:bCs/>
              </w:rPr>
              <w:t xml:space="preserve">8,1M</w:t>
            </w:r>
          </w:p>
        </w:tc>
      </w:tr>
      <w:tr>
        <w:tc>
          <w:tcPr/>
          <w:p>
            <w:pPr>
              <w:pStyle w:val="Compact"/>
            </w:pPr>
            <w:r>
              <w:t xml:space="preserve">Rủi ro chính</w:t>
            </w:r>
          </w:p>
        </w:tc>
        <w:tc>
          <w:tcPr/>
          <w:p>
            <w:pPr>
              <w:pStyle w:val="Compact"/>
            </w:pPr>
            <w:r>
              <w:t xml:space="preserve">Refinancing Y10</w:t>
            </w:r>
          </w:p>
        </w:tc>
        <w:tc>
          <w:tcPr/>
          <w:p>
            <w:pPr>
              <w:pStyle w:val="Compact"/>
            </w:pPr>
            <w:r>
              <w:t xml:space="preserve">Áp lực sớm khi EBITDA thấp</w:t>
            </w:r>
          </w:p>
        </w:tc>
        <w:tc>
          <w:tcPr/>
          <w:p>
            <w:pPr>
              <w:pStyle w:val="Compact"/>
            </w:pPr>
            <w:r>
              <w:t xml:space="preserve">Lãi tổng cao hơn</w:t>
            </w:r>
          </w:p>
        </w:tc>
      </w:tr>
    </w:tbl>
    <w:p>
      <w:pPr>
        <w:pStyle w:val="BodyText"/>
      </w:pPr>
      <w:r>
        <w:rPr>
          <w:b/>
          <w:bCs/>
        </w:rPr>
        <w:t xml:space="preserve">Khuyến nghị: Phương án C — Extended (16 năm)</w:t>
      </w:r>
    </w:p>
    <w:p>
      <w:pPr>
        <w:pStyle w:val="BodyText"/>
      </w:pPr>
      <w:r>
        <w:t xml:space="preserve">Lý do:</w:t>
      </w:r>
    </w:p>
    <w:p>
      <w:pPr>
        <w:pStyle w:val="Compact"/>
        <w:numPr>
          <w:ilvl w:val="0"/>
          <w:numId w:val="1066"/>
        </w:numPr>
      </w:pPr>
      <w:r>
        <w:t xml:space="preserve">DSCR đạt 1,2x covenant từ năm 7 trở đi — chấp nhận được với ngân hàng nếu có grace period Y1-Y4</w:t>
      </w:r>
    </w:p>
    <w:p>
      <w:pPr>
        <w:pStyle w:val="Compact"/>
        <w:numPr>
          <w:ilvl w:val="0"/>
          <w:numId w:val="1066"/>
        </w:numPr>
      </w:pPr>
      <w:r>
        <w:t xml:space="preserve">Tổng lãi cao hơn 0,9M nhưng loại bỏ rủi ro refinancing</w:t>
      </w:r>
    </w:p>
    <w:p>
      <w:pPr>
        <w:pStyle w:val="Compact"/>
        <w:numPr>
          <w:ilvl w:val="0"/>
          <w:numId w:val="1066"/>
        </w:numPr>
      </w:pPr>
      <w:r>
        <w:t xml:space="preserve">Phù hợp với nature CAPEX-intensive (CNC machines 10+ năm, DC infrastructure 20+ năm)</w:t>
      </w:r>
    </w:p>
    <w:p>
      <w:pPr>
        <w:pStyle w:val="Compact"/>
        <w:numPr>
          <w:ilvl w:val="0"/>
          <w:numId w:val="1066"/>
        </w:numPr>
      </w:pPr>
      <w:r>
        <w:t xml:space="preserve">Nhiều ngân hàng VN (BIDV, VietinBank) chấp nhận 15-20 năm cho KCNC projects</w:t>
      </w:r>
    </w:p>
    <w:bookmarkEnd w:id="739"/>
    <w:bookmarkStart w:id="740" w:name="n.1.3.-dscr-phương-án-c-extended-16y"/>
    <w:p>
      <w:pPr>
        <w:pStyle w:val="Heading3"/>
      </w:pPr>
      <w:r>
        <w:rPr>
          <w:rStyle w:val="SectionNumber"/>
        </w:rPr>
        <w:t xml:space="preserve">30.1.3</w:t>
      </w:r>
      <w:r>
        <w:tab/>
      </w:r>
      <w:r>
        <w:t xml:space="preserve">N.1.3. DSCR Phương án C (Extended 16Y)</w:t>
      </w:r>
    </w:p>
    <w:tbl>
      <w:tblPr>
        <w:tblStyle w:val="Table"/>
        <w:tblW w:type="pct" w:w="5000"/>
        <w:tblLayout w:type="fixed"/>
        <w:tblLook w:firstRow="1" w:lastRow="0" w:firstColumn="0" w:lastColumn="0" w:noHBand="0" w:noVBand="0" w:val="0020"/>
      </w:tblPr>
      <w:tblGrid>
        <w:gridCol w:w="1518"/>
        <w:gridCol w:w="1518"/>
        <w:gridCol w:w="1735"/>
        <w:gridCol w:w="1518"/>
        <w:gridCol w:w="1627"/>
      </w:tblGrid>
      <w:tr>
        <w:trPr>
          <w:tblHeader w:val="on"/>
        </w:trPr>
        <w:tc>
          <w:tcPr/>
          <w:p>
            <w:pPr>
              <w:pStyle w:val="Compact"/>
              <w:jc w:val="right"/>
            </w:pPr>
            <w:r>
              <w:t xml:space="preserve">Năm</w:t>
            </w:r>
          </w:p>
        </w:tc>
        <w:tc>
          <w:tcPr/>
          <w:p>
            <w:pPr>
              <w:pStyle w:val="Compact"/>
              <w:jc w:val="right"/>
            </w:pPr>
            <w:r>
              <w:t xml:space="preserve">EBITDA (M)</w:t>
            </w:r>
          </w:p>
        </w:tc>
        <w:tc>
          <w:tcPr/>
          <w:p>
            <w:pPr>
              <w:pStyle w:val="Compact"/>
              <w:jc w:val="right"/>
            </w:pPr>
            <w:r>
              <w:t xml:space="preserve">Debt Service (M)</w:t>
            </w:r>
          </w:p>
        </w:tc>
        <w:tc>
          <w:tcPr/>
          <w:p>
            <w:pPr>
              <w:pStyle w:val="Compact"/>
              <w:jc w:val="right"/>
            </w:pPr>
            <w:r>
              <w:t xml:space="preserve">DSCR</w:t>
            </w:r>
          </w:p>
        </w:tc>
        <w:tc>
          <w:tcPr/>
          <w:p>
            <w:pPr>
              <w:pStyle w:val="Compact"/>
              <w:jc w:val="center"/>
            </w:pPr>
            <w:r>
              <w:t xml:space="preserve">Đạt?</w:t>
            </w:r>
          </w:p>
        </w:tc>
      </w:tr>
      <w:tr>
        <w:tc>
          <w:tcPr/>
          <w:p>
            <w:pPr>
              <w:pStyle w:val="Compact"/>
              <w:jc w:val="right"/>
            </w:pPr>
            <w:r>
              <w:t xml:space="preserve">2025</w:t>
            </w:r>
          </w:p>
        </w:tc>
        <w:tc>
          <w:tcPr/>
          <w:p>
            <w:pPr>
              <w:pStyle w:val="Compact"/>
              <w:jc w:val="right"/>
            </w:pPr>
            <w:r>
              <w:t xml:space="preserve">(0,25)</w:t>
            </w:r>
          </w:p>
        </w:tc>
        <w:tc>
          <w:tcPr/>
          <w:p>
            <w:pPr>
              <w:pStyle w:val="Compact"/>
              <w:jc w:val="right"/>
            </w:pPr>
            <w:r>
              <w:t xml:space="preserve">0,05 (lãi only)</w:t>
            </w:r>
          </w:p>
        </w:tc>
        <w:tc>
          <w:tcPr/>
          <w:p>
            <w:pPr>
              <w:pStyle w:val="Compact"/>
              <w:jc w:val="right"/>
            </w:pPr>
            <w:r>
              <w:t xml:space="preserve">—</w:t>
            </w:r>
          </w:p>
        </w:tc>
        <w:tc>
          <w:tcPr/>
          <w:p>
            <w:pPr>
              <w:pStyle w:val="Compact"/>
              <w:jc w:val="center"/>
            </w:pPr>
            <w:r>
              <w:t xml:space="preserve">Grace</w:t>
            </w:r>
          </w:p>
        </w:tc>
      </w:tr>
      <w:tr>
        <w:tc>
          <w:tcPr/>
          <w:p>
            <w:pPr>
              <w:pStyle w:val="Compact"/>
              <w:jc w:val="right"/>
            </w:pPr>
            <w:r>
              <w:t xml:space="preserve">2026</w:t>
            </w:r>
          </w:p>
        </w:tc>
        <w:tc>
          <w:tcPr/>
          <w:p>
            <w:pPr>
              <w:pStyle w:val="Compact"/>
              <w:jc w:val="right"/>
            </w:pPr>
            <w:r>
              <w:t xml:space="preserve">0,09</w:t>
            </w:r>
          </w:p>
        </w:tc>
        <w:tc>
          <w:tcPr/>
          <w:p>
            <w:pPr>
              <w:pStyle w:val="Compact"/>
              <w:jc w:val="right"/>
            </w:pPr>
            <w:r>
              <w:t xml:space="preserve">0,20 (lãi only)</w:t>
            </w:r>
          </w:p>
        </w:tc>
        <w:tc>
          <w:tcPr/>
          <w:p>
            <w:pPr>
              <w:pStyle w:val="Compact"/>
              <w:jc w:val="right"/>
            </w:pPr>
            <w:r>
              <w:t xml:space="preserve">0,45</w:t>
            </w:r>
          </w:p>
        </w:tc>
        <w:tc>
          <w:tcPr/>
          <w:p>
            <w:pPr>
              <w:pStyle w:val="Compact"/>
              <w:jc w:val="center"/>
            </w:pPr>
            <w:r>
              <w:t xml:space="preserve">Grace</w:t>
            </w:r>
          </w:p>
        </w:tc>
      </w:tr>
      <w:tr>
        <w:tc>
          <w:tcPr/>
          <w:p>
            <w:pPr>
              <w:pStyle w:val="Compact"/>
              <w:jc w:val="right"/>
            </w:pPr>
            <w:r>
              <w:t xml:space="preserve">2027</w:t>
            </w:r>
          </w:p>
        </w:tc>
        <w:tc>
          <w:tcPr/>
          <w:p>
            <w:pPr>
              <w:pStyle w:val="Compact"/>
              <w:jc w:val="right"/>
            </w:pPr>
            <w:r>
              <w:t xml:space="preserve">0,54</w:t>
            </w:r>
          </w:p>
        </w:tc>
        <w:tc>
          <w:tcPr/>
          <w:p>
            <w:pPr>
              <w:pStyle w:val="Compact"/>
              <w:jc w:val="right"/>
            </w:pPr>
            <w:r>
              <w:t xml:space="preserve">0,55 (lãi only)</w:t>
            </w:r>
          </w:p>
        </w:tc>
        <w:tc>
          <w:tcPr/>
          <w:p>
            <w:pPr>
              <w:pStyle w:val="Compact"/>
              <w:jc w:val="right"/>
            </w:pPr>
            <w:r>
              <w:t xml:space="preserve">0,98</w:t>
            </w:r>
          </w:p>
        </w:tc>
        <w:tc>
          <w:tcPr/>
          <w:p>
            <w:pPr>
              <w:pStyle w:val="Compact"/>
              <w:jc w:val="center"/>
            </w:pPr>
            <w:r>
              <w:t xml:space="preserve">Grace</w:t>
            </w:r>
          </w:p>
        </w:tc>
      </w:tr>
      <w:tr>
        <w:tc>
          <w:tcPr/>
          <w:p>
            <w:pPr>
              <w:pStyle w:val="Compact"/>
              <w:jc w:val="right"/>
            </w:pPr>
            <w:r>
              <w:t xml:space="preserve">2028</w:t>
            </w:r>
          </w:p>
        </w:tc>
        <w:tc>
          <w:tcPr/>
          <w:p>
            <w:pPr>
              <w:pStyle w:val="Compact"/>
              <w:jc w:val="right"/>
            </w:pPr>
            <w:r>
              <w:t xml:space="preserve">1,07</w:t>
            </w:r>
          </w:p>
        </w:tc>
        <w:tc>
          <w:tcPr/>
          <w:p>
            <w:pPr>
              <w:pStyle w:val="Compact"/>
              <w:jc w:val="right"/>
            </w:pPr>
            <w:r>
              <w:t xml:space="preserve">0,72 (lãi only)</w:t>
            </w:r>
          </w:p>
        </w:tc>
        <w:tc>
          <w:tcPr/>
          <w:p>
            <w:pPr>
              <w:pStyle w:val="Compact"/>
              <w:jc w:val="right"/>
            </w:pPr>
            <w:r>
              <w:t xml:space="preserve">1,49</w:t>
            </w:r>
          </w:p>
        </w:tc>
        <w:tc>
          <w:tcPr/>
          <w:p>
            <w:pPr>
              <w:pStyle w:val="Compact"/>
              <w:jc w:val="center"/>
            </w:pPr>
            <w:r>
              <w:t xml:space="preserve">Grace</w:t>
            </w:r>
          </w:p>
        </w:tc>
      </w:tr>
      <w:tr>
        <w:tc>
          <w:tcPr/>
          <w:p>
            <w:pPr>
              <w:pStyle w:val="Compact"/>
              <w:jc w:val="right"/>
            </w:pPr>
            <w:r>
              <w:t xml:space="preserve">2029</w:t>
            </w:r>
          </w:p>
        </w:tc>
        <w:tc>
          <w:tcPr/>
          <w:p>
            <w:pPr>
              <w:pStyle w:val="Compact"/>
              <w:jc w:val="right"/>
            </w:pPr>
            <w:r>
              <w:t xml:space="preserve">1,73</w:t>
            </w:r>
          </w:p>
        </w:tc>
        <w:tc>
          <w:tcPr/>
          <w:p>
            <w:pPr>
              <w:pStyle w:val="Compact"/>
              <w:jc w:val="right"/>
            </w:pPr>
            <w:r>
              <w:t xml:space="preserve">1,85</w:t>
            </w:r>
          </w:p>
        </w:tc>
        <w:tc>
          <w:tcPr/>
          <w:p>
            <w:pPr>
              <w:pStyle w:val="Compact"/>
              <w:jc w:val="right"/>
            </w:pPr>
            <w:r>
              <w:t xml:space="preserve">0,94</w:t>
            </w:r>
          </w:p>
        </w:tc>
        <w:tc>
          <w:tcPr/>
          <w:p>
            <w:pPr>
              <w:pStyle w:val="Compact"/>
              <w:jc w:val="center"/>
            </w:pPr>
            <w:r>
              <w:t xml:space="preserve">Chưa</w:t>
            </w:r>
          </w:p>
        </w:tc>
      </w:tr>
      <w:tr>
        <w:tc>
          <w:tcPr/>
          <w:p>
            <w:pPr>
              <w:pStyle w:val="Compact"/>
              <w:jc w:val="right"/>
            </w:pPr>
            <w:r>
              <w:t xml:space="preserve">2030</w:t>
            </w:r>
          </w:p>
        </w:tc>
        <w:tc>
          <w:tcPr/>
          <w:p>
            <w:pPr>
              <w:pStyle w:val="Compact"/>
              <w:jc w:val="right"/>
            </w:pPr>
            <w:r>
              <w:t xml:space="preserve">1,96</w:t>
            </w:r>
          </w:p>
        </w:tc>
        <w:tc>
          <w:tcPr/>
          <w:p>
            <w:pPr>
              <w:pStyle w:val="Compact"/>
              <w:jc w:val="right"/>
            </w:pPr>
            <w:r>
              <w:t xml:space="preserve">1,85</w:t>
            </w:r>
          </w:p>
        </w:tc>
        <w:tc>
          <w:tcPr/>
          <w:p>
            <w:pPr>
              <w:pStyle w:val="Compact"/>
              <w:jc w:val="right"/>
            </w:pPr>
            <w:r>
              <w:t xml:space="preserve">1,06</w:t>
            </w:r>
          </w:p>
        </w:tc>
        <w:tc>
          <w:tcPr/>
          <w:p>
            <w:pPr>
              <w:pStyle w:val="Compact"/>
              <w:jc w:val="center"/>
            </w:pPr>
            <w:r>
              <w:t xml:space="preserve">Gần</w:t>
            </w:r>
          </w:p>
        </w:tc>
      </w:tr>
      <w:tr>
        <w:tc>
          <w:tcPr/>
          <w:p>
            <w:pPr>
              <w:pStyle w:val="Compact"/>
              <w:jc w:val="right"/>
            </w:pPr>
            <w:r>
              <w:t xml:space="preserve">2031</w:t>
            </w:r>
          </w:p>
        </w:tc>
        <w:tc>
          <w:tcPr/>
          <w:p>
            <w:pPr>
              <w:pStyle w:val="Compact"/>
              <w:jc w:val="right"/>
            </w:pPr>
            <w:r>
              <w:t xml:space="preserve">2,11</w:t>
            </w:r>
          </w:p>
        </w:tc>
        <w:tc>
          <w:tcPr/>
          <w:p>
            <w:pPr>
              <w:pStyle w:val="Compact"/>
              <w:jc w:val="right"/>
            </w:pPr>
            <w:r>
              <w:t xml:space="preserve">1,80</w:t>
            </w:r>
          </w:p>
        </w:tc>
        <w:tc>
          <w:tcPr/>
          <w:p>
            <w:pPr>
              <w:pStyle w:val="Compact"/>
              <w:jc w:val="right"/>
            </w:pPr>
            <w:r>
              <w:t xml:space="preserve">1,17</w:t>
            </w:r>
          </w:p>
        </w:tc>
        <w:tc>
          <w:tcPr/>
          <w:p>
            <w:pPr>
              <w:pStyle w:val="Compact"/>
              <w:jc w:val="center"/>
            </w:pPr>
            <w:r>
              <w:t xml:space="preserve">Gần</w:t>
            </w:r>
          </w:p>
        </w:tc>
      </w:tr>
      <w:tr>
        <w:tc>
          <w:tcPr/>
          <w:p>
            <w:pPr>
              <w:pStyle w:val="Compact"/>
              <w:jc w:val="right"/>
            </w:pPr>
            <w:r>
              <w:rPr>
                <w:b/>
                <w:bCs/>
              </w:rPr>
              <w:t xml:space="preserve">2032</w:t>
            </w:r>
          </w:p>
        </w:tc>
        <w:tc>
          <w:tcPr/>
          <w:p>
            <w:pPr>
              <w:pStyle w:val="Compact"/>
              <w:jc w:val="right"/>
            </w:pPr>
            <w:r>
              <w:rPr>
                <w:b/>
                <w:bCs/>
              </w:rPr>
              <w:t xml:space="preserve">2,24</w:t>
            </w:r>
          </w:p>
        </w:tc>
        <w:tc>
          <w:tcPr/>
          <w:p>
            <w:pPr>
              <w:pStyle w:val="Compact"/>
              <w:jc w:val="right"/>
            </w:pPr>
            <w:r>
              <w:rPr>
                <w:b/>
                <w:bCs/>
              </w:rPr>
              <w:t xml:space="preserve">1,76</w:t>
            </w:r>
          </w:p>
        </w:tc>
        <w:tc>
          <w:tcPr/>
          <w:p>
            <w:pPr>
              <w:pStyle w:val="Compact"/>
              <w:jc w:val="right"/>
            </w:pPr>
            <w:r>
              <w:rPr>
                <w:b/>
                <w:bCs/>
              </w:rPr>
              <w:t xml:space="preserve">1,27</w:t>
            </w:r>
          </w:p>
        </w:tc>
        <w:tc>
          <w:tcPr/>
          <w:p>
            <w:pPr>
              <w:pStyle w:val="Compact"/>
              <w:jc w:val="center"/>
            </w:pPr>
            <w:r>
              <w:rPr>
                <w:b/>
                <w:bCs/>
              </w:rPr>
              <w:t xml:space="preserve">Đạt</w:t>
            </w:r>
          </w:p>
        </w:tc>
      </w:tr>
      <w:tr>
        <w:tc>
          <w:tcPr/>
          <w:p>
            <w:pPr>
              <w:pStyle w:val="Compact"/>
              <w:jc w:val="right"/>
            </w:pPr>
            <w:r>
              <w:rPr>
                <w:b/>
                <w:bCs/>
              </w:rPr>
              <w:t xml:space="preserve">2033</w:t>
            </w:r>
          </w:p>
        </w:tc>
        <w:tc>
          <w:tcPr/>
          <w:p>
            <w:pPr>
              <w:pStyle w:val="Compact"/>
              <w:jc w:val="right"/>
            </w:pPr>
            <w:r>
              <w:rPr>
                <w:b/>
                <w:bCs/>
              </w:rPr>
              <w:t xml:space="preserve">2,34</w:t>
            </w:r>
          </w:p>
        </w:tc>
        <w:tc>
          <w:tcPr/>
          <w:p>
            <w:pPr>
              <w:pStyle w:val="Compact"/>
              <w:jc w:val="right"/>
            </w:pPr>
            <w:r>
              <w:rPr>
                <w:b/>
                <w:bCs/>
              </w:rPr>
              <w:t xml:space="preserve">1,72</w:t>
            </w:r>
          </w:p>
        </w:tc>
        <w:tc>
          <w:tcPr/>
          <w:p>
            <w:pPr>
              <w:pStyle w:val="Compact"/>
              <w:jc w:val="right"/>
            </w:pPr>
            <w:r>
              <w:rPr>
                <w:b/>
                <w:bCs/>
              </w:rPr>
              <w:t xml:space="preserve">1,36</w:t>
            </w:r>
          </w:p>
        </w:tc>
        <w:tc>
          <w:tcPr/>
          <w:p>
            <w:pPr>
              <w:pStyle w:val="Compact"/>
              <w:jc w:val="center"/>
            </w:pPr>
            <w:r>
              <w:rPr>
                <w:b/>
                <w:bCs/>
              </w:rPr>
              <w:t xml:space="preserve">Đạt</w:t>
            </w:r>
          </w:p>
        </w:tc>
      </w:tr>
      <w:tr>
        <w:tc>
          <w:tcPr/>
          <w:p>
            <w:pPr>
              <w:pStyle w:val="Compact"/>
              <w:jc w:val="right"/>
            </w:pPr>
            <w:r>
              <w:rPr>
                <w:b/>
                <w:bCs/>
              </w:rPr>
              <w:t xml:space="preserve">2034</w:t>
            </w:r>
          </w:p>
        </w:tc>
        <w:tc>
          <w:tcPr/>
          <w:p>
            <w:pPr>
              <w:pStyle w:val="Compact"/>
              <w:jc w:val="right"/>
            </w:pPr>
            <w:r>
              <w:rPr>
                <w:b/>
                <w:bCs/>
              </w:rPr>
              <w:t xml:space="preserve">2,41</w:t>
            </w:r>
          </w:p>
        </w:tc>
        <w:tc>
          <w:tcPr/>
          <w:p>
            <w:pPr>
              <w:pStyle w:val="Compact"/>
              <w:jc w:val="right"/>
            </w:pPr>
            <w:r>
              <w:rPr>
                <w:b/>
                <w:bCs/>
              </w:rPr>
              <w:t xml:space="preserve">1,68</w:t>
            </w:r>
          </w:p>
        </w:tc>
        <w:tc>
          <w:tcPr/>
          <w:p>
            <w:pPr>
              <w:pStyle w:val="Compact"/>
              <w:jc w:val="right"/>
            </w:pPr>
            <w:r>
              <w:rPr>
                <w:b/>
                <w:bCs/>
              </w:rPr>
              <w:t xml:space="preserve">1,43</w:t>
            </w:r>
          </w:p>
        </w:tc>
        <w:tc>
          <w:tcPr/>
          <w:p>
            <w:pPr>
              <w:pStyle w:val="Compact"/>
              <w:jc w:val="center"/>
            </w:pPr>
            <w:r>
              <w:rPr>
                <w:b/>
                <w:bCs/>
              </w:rPr>
              <w:t xml:space="preserve">Đạt</w:t>
            </w:r>
          </w:p>
        </w:tc>
      </w:tr>
    </w:tbl>
    <w:p>
      <w:r>
        <w:pict>
          <v:rect style="width:0;height:1.5pt" o:hralign="center" o:hrstd="t" o:hr="t"/>
        </w:pict>
      </w:r>
    </w:p>
    <w:bookmarkEnd w:id="740"/>
    <w:bookmarkEnd w:id="741"/>
    <w:bookmarkStart w:id="746" w:name="n.2.-cấu-trúc-vốn-chi-tiết"/>
    <w:p>
      <w:pPr>
        <w:pStyle w:val="Heading2"/>
      </w:pPr>
      <w:r>
        <w:rPr>
          <w:rStyle w:val="SectionNumber"/>
        </w:rPr>
        <w:t xml:space="preserve">30.2</w:t>
      </w:r>
      <w:r>
        <w:tab/>
      </w:r>
      <w:r>
        <w:t xml:space="preserve">N.2. Cấu trúc Vốn Chi tiết</w:t>
      </w:r>
    </w:p>
    <w:bookmarkStart w:id="742" w:name="n.2.1.-equity-bridge"/>
    <w:p>
      <w:pPr>
        <w:pStyle w:val="Heading3"/>
      </w:pPr>
      <w:r>
        <w:rPr>
          <w:rStyle w:val="SectionNumber"/>
        </w:rPr>
        <w:t xml:space="preserve">30.2.1</w:t>
      </w:r>
      <w:r>
        <w:tab/>
      </w:r>
      <w:r>
        <w:t xml:space="preserve">N.2.1. Equity Bridge</w:t>
      </w:r>
    </w:p>
    <w:tbl>
      <w:tblPr>
        <w:tblStyle w:val="Table"/>
        <w:tblW w:type="pct" w:w="5000"/>
        <w:tblLayout w:type="fixed"/>
        <w:tblLook w:firstRow="1" w:lastRow="0" w:firstColumn="0" w:lastColumn="0" w:noHBand="0" w:noVBand="0" w:val="0020"/>
      </w:tblPr>
      <w:tblGrid>
        <w:gridCol w:w="3039"/>
        <w:gridCol w:w="1565"/>
        <w:gridCol w:w="920"/>
        <w:gridCol w:w="1933"/>
        <w:gridCol w:w="460"/>
      </w:tblGrid>
      <w:tr>
        <w:trPr>
          <w:tblHeader w:val="on"/>
        </w:trPr>
        <w:tc>
          <w:tcPr/>
          <w:p>
            <w:pPr>
              <w:pStyle w:val="Compact"/>
            </w:pPr>
            <w:r>
              <w:t xml:space="preserve">Nguồn vốn CSH</w:t>
            </w:r>
          </w:p>
        </w:tc>
        <w:tc>
          <w:tcPr/>
          <w:p>
            <w:pPr>
              <w:pStyle w:val="Compact"/>
              <w:jc w:val="right"/>
            </w:pPr>
            <w:r>
              <w:t xml:space="preserve">Số tiền (M USD)</w:t>
            </w:r>
          </w:p>
        </w:tc>
        <w:tc>
          <w:tcPr/>
          <w:p>
            <w:pPr>
              <w:pStyle w:val="Compact"/>
              <w:jc w:val="right"/>
            </w:pPr>
            <w:r>
              <w:t xml:space="preserve">Xác suất</w:t>
            </w:r>
          </w:p>
        </w:tc>
        <w:tc>
          <w:tcPr/>
          <w:p>
            <w:pPr>
              <w:pStyle w:val="Compact"/>
            </w:pPr>
            <w:r>
              <w:t xml:space="preserve">Thời điểm</w:t>
            </w:r>
          </w:p>
        </w:tc>
        <w:tc>
          <w:tcPr/>
          <w:p>
            <w:pPr>
              <w:pStyle w:val="Compact"/>
              <w:jc w:val="center"/>
            </w:pPr>
            <w:r>
              <w:t xml:space="preserve">Nhãn</w:t>
            </w:r>
          </w:p>
        </w:tc>
      </w:tr>
      <w:tr>
        <w:tc>
          <w:tcPr/>
          <w:p>
            <w:pPr>
              <w:pStyle w:val="Compact"/>
            </w:pPr>
            <w:r>
              <w:t xml:space="preserve">Vốn sáng lập (Founder equity)</w:t>
            </w:r>
          </w:p>
        </w:tc>
        <w:tc>
          <w:tcPr/>
          <w:p>
            <w:pPr>
              <w:pStyle w:val="Compact"/>
              <w:jc w:val="right"/>
            </w:pPr>
            <w:r>
              <w:t xml:space="preserve">5,00</w:t>
            </w:r>
          </w:p>
        </w:tc>
        <w:tc>
          <w:tcPr/>
          <w:p>
            <w:pPr>
              <w:pStyle w:val="Compact"/>
              <w:jc w:val="right"/>
            </w:pPr>
            <w:r>
              <w:t xml:space="preserve">100%</w:t>
            </w:r>
          </w:p>
        </w:tc>
        <w:tc>
          <w:tcPr/>
          <w:p>
            <w:pPr>
              <w:pStyle w:val="Compact"/>
            </w:pPr>
            <w:r>
              <w:t xml:space="preserve">Q1/2025</w:t>
            </w:r>
          </w:p>
        </w:tc>
        <w:tc>
          <w:tcPr/>
          <w:p>
            <w:pPr>
              <w:pStyle w:val="Compact"/>
              <w:jc w:val="center"/>
            </w:pPr>
            <w:r>
              <w:t xml:space="preserve">[C]</w:t>
            </w:r>
          </w:p>
        </w:tc>
      </w:tr>
      <w:tr>
        <w:tc>
          <w:tcPr/>
          <w:p>
            <w:pPr>
              <w:pStyle w:val="Compact"/>
            </w:pPr>
            <w:r>
              <w:t xml:space="preserve">Angel investors (3-5 cá nhân)</w:t>
            </w:r>
          </w:p>
        </w:tc>
        <w:tc>
          <w:tcPr/>
          <w:p>
            <w:pPr>
              <w:pStyle w:val="Compact"/>
              <w:jc w:val="right"/>
            </w:pPr>
            <w:r>
              <w:t xml:space="preserve">3,00</w:t>
            </w:r>
          </w:p>
        </w:tc>
        <w:tc>
          <w:tcPr/>
          <w:p>
            <w:pPr>
              <w:pStyle w:val="Compact"/>
              <w:jc w:val="right"/>
            </w:pPr>
            <w:r>
              <w:t xml:space="preserve">80%</w:t>
            </w:r>
          </w:p>
        </w:tc>
        <w:tc>
          <w:tcPr/>
          <w:p>
            <w:pPr>
              <w:pStyle w:val="Compact"/>
            </w:pPr>
            <w:r>
              <w:t xml:space="preserve">Q1-Q2/2025</w:t>
            </w:r>
          </w:p>
        </w:tc>
        <w:tc>
          <w:tcPr/>
          <w:p>
            <w:pPr>
              <w:pStyle w:val="Compact"/>
              <w:jc w:val="center"/>
            </w:pPr>
            <w:r>
              <w:t xml:space="preserve">[A]</w:t>
            </w:r>
          </w:p>
        </w:tc>
      </w:tr>
      <w:tr>
        <w:tc>
          <w:tcPr/>
          <w:p>
            <w:pPr>
              <w:pStyle w:val="Compact"/>
            </w:pPr>
            <w:r>
              <w:t xml:space="preserve">VC Round A (Tech VC)</w:t>
            </w:r>
          </w:p>
        </w:tc>
        <w:tc>
          <w:tcPr/>
          <w:p>
            <w:pPr>
              <w:pStyle w:val="Compact"/>
              <w:jc w:val="right"/>
            </w:pPr>
            <w:r>
              <w:t xml:space="preserve">8,00</w:t>
            </w:r>
          </w:p>
        </w:tc>
        <w:tc>
          <w:tcPr/>
          <w:p>
            <w:pPr>
              <w:pStyle w:val="Compact"/>
              <w:jc w:val="right"/>
            </w:pPr>
            <w:r>
              <w:t xml:space="preserve">60%</w:t>
            </w:r>
          </w:p>
        </w:tc>
        <w:tc>
          <w:tcPr/>
          <w:p>
            <w:pPr>
              <w:pStyle w:val="Compact"/>
            </w:pPr>
            <w:r>
              <w:t xml:space="preserve">Q3/2025-Q1/2026</w:t>
            </w:r>
          </w:p>
        </w:tc>
        <w:tc>
          <w:tcPr/>
          <w:p>
            <w:pPr>
              <w:pStyle w:val="Compact"/>
              <w:jc w:val="center"/>
            </w:pPr>
            <w:r>
              <w:t xml:space="preserve">[A]</w:t>
            </w:r>
          </w:p>
        </w:tc>
      </w:tr>
      <w:tr>
        <w:tc>
          <w:tcPr/>
          <w:p>
            <w:pPr>
              <w:pStyle w:val="Compact"/>
            </w:pPr>
            <w:r>
              <w:t xml:space="preserve">Strategic investor (Industry)</w:t>
            </w:r>
          </w:p>
        </w:tc>
        <w:tc>
          <w:tcPr/>
          <w:p>
            <w:pPr>
              <w:pStyle w:val="Compact"/>
              <w:jc w:val="right"/>
            </w:pPr>
            <w:r>
              <w:t xml:space="preserve">5,00</w:t>
            </w:r>
          </w:p>
        </w:tc>
        <w:tc>
          <w:tcPr/>
          <w:p>
            <w:pPr>
              <w:pStyle w:val="Compact"/>
              <w:jc w:val="right"/>
            </w:pPr>
            <w:r>
              <w:t xml:space="preserve">50%</w:t>
            </w:r>
          </w:p>
        </w:tc>
        <w:tc>
          <w:tcPr/>
          <w:p>
            <w:pPr>
              <w:pStyle w:val="Compact"/>
            </w:pPr>
            <w:r>
              <w:t xml:space="preserve">Q3/2026-Q1/2027</w:t>
            </w:r>
          </w:p>
        </w:tc>
        <w:tc>
          <w:tcPr/>
          <w:p>
            <w:pPr>
              <w:pStyle w:val="Compact"/>
              <w:jc w:val="center"/>
            </w:pPr>
            <w:r>
              <w:t xml:space="preserve">[A]</w:t>
            </w:r>
          </w:p>
        </w:tc>
      </w:tr>
      <w:tr>
        <w:tc>
          <w:tcPr/>
          <w:p>
            <w:pPr>
              <w:pStyle w:val="Compact"/>
            </w:pPr>
            <w:r>
              <w:t xml:space="preserve">VC Round B (Growth)</w:t>
            </w:r>
          </w:p>
        </w:tc>
        <w:tc>
          <w:tcPr/>
          <w:p>
            <w:pPr>
              <w:pStyle w:val="Compact"/>
              <w:jc w:val="right"/>
            </w:pPr>
            <w:r>
              <w:t xml:space="preserve">10,00</w:t>
            </w:r>
          </w:p>
        </w:tc>
        <w:tc>
          <w:tcPr/>
          <w:p>
            <w:pPr>
              <w:pStyle w:val="Compact"/>
              <w:jc w:val="right"/>
            </w:pPr>
            <w:r>
              <w:t xml:space="preserve">40%</w:t>
            </w:r>
          </w:p>
        </w:tc>
        <w:tc>
          <w:tcPr/>
          <w:p>
            <w:pPr>
              <w:pStyle w:val="Compact"/>
            </w:pPr>
            <w:r>
              <w:t xml:space="preserve">2028 (Phase 2 launch)</w:t>
            </w:r>
          </w:p>
        </w:tc>
        <w:tc>
          <w:tcPr/>
          <w:p>
            <w:pPr>
              <w:pStyle w:val="Compact"/>
              <w:jc w:val="center"/>
            </w:pPr>
            <w:r>
              <w:t xml:space="preserve">[A]</w:t>
            </w:r>
          </w:p>
        </w:tc>
      </w:tr>
      <w:tr>
        <w:tc>
          <w:tcPr/>
          <w:p>
            <w:pPr>
              <w:pStyle w:val="Compact"/>
            </w:pPr>
            <w:r>
              <w:t xml:space="preserve">Retained earnings reinvested</w:t>
            </w:r>
          </w:p>
        </w:tc>
        <w:tc>
          <w:tcPr/>
          <w:p>
            <w:pPr>
              <w:pStyle w:val="Compact"/>
              <w:jc w:val="right"/>
            </w:pPr>
            <w:r>
              <w:t xml:space="preserve">3,97</w:t>
            </w:r>
          </w:p>
        </w:tc>
        <w:tc>
          <w:tcPr/>
          <w:p>
            <w:pPr>
              <w:pStyle w:val="Compact"/>
              <w:jc w:val="right"/>
            </w:pPr>
            <w:r>
              <w:t xml:space="preserve">70%</w:t>
            </w:r>
          </w:p>
        </w:tc>
        <w:tc>
          <w:tcPr/>
          <w:p>
            <w:pPr>
              <w:pStyle w:val="Compact"/>
            </w:pPr>
            <w:r>
              <w:t xml:space="preserve">2029-2034</w:t>
            </w:r>
          </w:p>
        </w:tc>
        <w:tc>
          <w:tcPr/>
          <w:p>
            <w:pPr>
              <w:pStyle w:val="Compact"/>
              <w:jc w:val="center"/>
            </w:pPr>
            <w:r>
              <w:t xml:space="preserve">[C]</w:t>
            </w:r>
          </w:p>
        </w:tc>
      </w:tr>
      <w:tr>
        <w:tc>
          <w:tcPr/>
          <w:p>
            <w:pPr>
              <w:pStyle w:val="Compact"/>
            </w:pPr>
            <w:r>
              <w:rPr>
                <w:b/>
                <w:bCs/>
              </w:rPr>
              <w:t xml:space="preserve">Tổng Equity mục tiêu</w:t>
            </w:r>
          </w:p>
        </w:tc>
        <w:tc>
          <w:tcPr/>
          <w:p>
            <w:pPr>
              <w:pStyle w:val="Compact"/>
              <w:jc w:val="right"/>
            </w:pPr>
            <w:r>
              <w:rPr>
                <w:b/>
                <w:bCs/>
              </w:rPr>
              <w:t xml:space="preserve">34,97</w:t>
            </w:r>
          </w:p>
        </w:tc>
        <w:tc>
          <w:tcPr/>
          <w:p>
            <w:pPr>
              <w:pStyle w:val="Compact"/>
            </w:pPr>
          </w:p>
        </w:tc>
        <w:tc>
          <w:tcPr/>
          <w:p>
            <w:pPr>
              <w:pStyle w:val="Compact"/>
            </w:pPr>
          </w:p>
        </w:tc>
        <w:tc>
          <w:tcPr/>
          <w:p>
            <w:pPr>
              <w:pStyle w:val="Compact"/>
            </w:pPr>
          </w:p>
        </w:tc>
      </w:tr>
    </w:tbl>
    <w:bookmarkEnd w:id="742"/>
    <w:bookmarkStart w:id="743" w:name="n.2.2.-debt-structure"/>
    <w:p>
      <w:pPr>
        <w:pStyle w:val="Heading3"/>
      </w:pPr>
      <w:r>
        <w:rPr>
          <w:rStyle w:val="SectionNumber"/>
        </w:rPr>
        <w:t xml:space="preserve">30.2.2</w:t>
      </w:r>
      <w:r>
        <w:tab/>
      </w:r>
      <w:r>
        <w:t xml:space="preserve">N.2.2. Debt Structure</w:t>
      </w:r>
    </w:p>
    <w:tbl>
      <w:tblPr>
        <w:tblStyle w:val="Table"/>
        <w:tblW w:type="pct" w:w="5000"/>
        <w:tblLayout w:type="fixed"/>
        <w:tblLook w:firstRow="1" w:lastRow="0" w:firstColumn="0" w:lastColumn="0" w:noHBand="0" w:noVBand="0" w:val="0020"/>
      </w:tblPr>
      <w:tblGrid>
        <w:gridCol w:w="2238"/>
        <w:gridCol w:w="1463"/>
        <w:gridCol w:w="860"/>
        <w:gridCol w:w="860"/>
        <w:gridCol w:w="2066"/>
        <w:gridCol w:w="430"/>
      </w:tblGrid>
      <w:tr>
        <w:trPr>
          <w:tblHeader w:val="on"/>
        </w:trPr>
        <w:tc>
          <w:tcPr/>
          <w:p>
            <w:pPr>
              <w:pStyle w:val="Compact"/>
            </w:pPr>
            <w:r>
              <w:t xml:space="preserve">Nguồn vay</w:t>
            </w:r>
          </w:p>
        </w:tc>
        <w:tc>
          <w:tcPr/>
          <w:p>
            <w:pPr>
              <w:pStyle w:val="Compact"/>
              <w:jc w:val="right"/>
            </w:pPr>
            <w:r>
              <w:t xml:space="preserve">Số tiền (M USD)</w:t>
            </w:r>
          </w:p>
        </w:tc>
        <w:tc>
          <w:tcPr/>
          <w:p>
            <w:pPr>
              <w:pStyle w:val="Compact"/>
              <w:jc w:val="right"/>
            </w:pPr>
            <w:r>
              <w:t xml:space="preserve">Lãi suất</w:t>
            </w:r>
          </w:p>
        </w:tc>
        <w:tc>
          <w:tcPr/>
          <w:p>
            <w:pPr>
              <w:pStyle w:val="Compact"/>
            </w:pPr>
            <w:r>
              <w:t xml:space="preserve">Thời hạn</w:t>
            </w:r>
          </w:p>
        </w:tc>
        <w:tc>
          <w:tcPr/>
          <w:p>
            <w:pPr>
              <w:pStyle w:val="Compact"/>
            </w:pPr>
            <w:r>
              <w:t xml:space="preserve">Mục đích</w:t>
            </w:r>
          </w:p>
        </w:tc>
        <w:tc>
          <w:tcPr/>
          <w:p>
            <w:pPr>
              <w:pStyle w:val="Compact"/>
              <w:jc w:val="center"/>
            </w:pPr>
            <w:r>
              <w:t xml:space="preserve">Nhãn</w:t>
            </w:r>
          </w:p>
        </w:tc>
      </w:tr>
      <w:tr>
        <w:tc>
          <w:tcPr/>
          <w:p>
            <w:pPr>
              <w:pStyle w:val="Compact"/>
            </w:pPr>
            <w:r>
              <w:t xml:space="preserve">BIDV / VietinBank (Senior)</w:t>
            </w:r>
          </w:p>
        </w:tc>
        <w:tc>
          <w:tcPr/>
          <w:p>
            <w:pPr>
              <w:pStyle w:val="Compact"/>
              <w:jc w:val="right"/>
            </w:pPr>
            <w:r>
              <w:t xml:space="preserve">9,50</w:t>
            </w:r>
          </w:p>
        </w:tc>
        <w:tc>
          <w:tcPr/>
          <w:p>
            <w:pPr>
              <w:pStyle w:val="Compact"/>
              <w:jc w:val="right"/>
            </w:pPr>
            <w:r>
              <w:t xml:space="preserve">8,5%</w:t>
            </w:r>
          </w:p>
        </w:tc>
        <w:tc>
          <w:tcPr/>
          <w:p>
            <w:pPr>
              <w:pStyle w:val="Compact"/>
            </w:pPr>
            <w:r>
              <w:t xml:space="preserve">16 năm</w:t>
            </w:r>
          </w:p>
        </w:tc>
        <w:tc>
          <w:tcPr/>
          <w:p>
            <w:pPr>
              <w:pStyle w:val="Compact"/>
            </w:pPr>
            <w:r>
              <w:t xml:space="preserve">Nhà xưởng + hạ tầng</w:t>
            </w:r>
          </w:p>
        </w:tc>
        <w:tc>
          <w:tcPr/>
          <w:p>
            <w:pPr>
              <w:pStyle w:val="Compact"/>
              <w:jc w:val="center"/>
            </w:pPr>
            <w:r>
              <w:t xml:space="preserve">[A]</w:t>
            </w:r>
          </w:p>
        </w:tc>
      </w:tr>
      <w:tr>
        <w:tc>
          <w:tcPr/>
          <w:p>
            <w:pPr>
              <w:pStyle w:val="Compact"/>
            </w:pPr>
            <w:r>
              <w:t xml:space="preserve">IFC / ADB (Development)</w:t>
            </w:r>
          </w:p>
        </w:tc>
        <w:tc>
          <w:tcPr/>
          <w:p>
            <w:pPr>
              <w:pStyle w:val="Compact"/>
              <w:jc w:val="right"/>
            </w:pPr>
            <w:r>
              <w:t xml:space="preserve">3,20</w:t>
            </w:r>
          </w:p>
        </w:tc>
        <w:tc>
          <w:tcPr/>
          <w:p>
            <w:pPr>
              <w:pStyle w:val="Compact"/>
              <w:jc w:val="right"/>
            </w:pPr>
            <w:r>
              <w:t xml:space="preserve">7,0%</w:t>
            </w:r>
          </w:p>
        </w:tc>
        <w:tc>
          <w:tcPr/>
          <w:p>
            <w:pPr>
              <w:pStyle w:val="Compact"/>
            </w:pPr>
            <w:r>
              <w:t xml:space="preserve">10 năm</w:t>
            </w:r>
          </w:p>
        </w:tc>
        <w:tc>
          <w:tcPr/>
          <w:p>
            <w:pPr>
              <w:pStyle w:val="Compact"/>
            </w:pPr>
            <w:r>
              <w:t xml:space="preserve">DC infrastructure</w:t>
            </w:r>
          </w:p>
        </w:tc>
        <w:tc>
          <w:tcPr/>
          <w:p>
            <w:pPr>
              <w:pStyle w:val="Compact"/>
              <w:jc w:val="center"/>
            </w:pPr>
            <w:r>
              <w:t xml:space="preserve">[A]</w:t>
            </w:r>
          </w:p>
        </w:tc>
      </w:tr>
      <w:tr>
        <w:tc>
          <w:tcPr/>
          <w:p>
            <w:pPr>
              <w:pStyle w:val="Compact"/>
            </w:pPr>
            <w:r>
              <w:t xml:space="preserve">Samsung/Vendor financing</w:t>
            </w:r>
          </w:p>
        </w:tc>
        <w:tc>
          <w:tcPr/>
          <w:p>
            <w:pPr>
              <w:pStyle w:val="Compact"/>
              <w:jc w:val="right"/>
            </w:pPr>
            <w:r>
              <w:t xml:space="preserve">2,00</w:t>
            </w:r>
          </w:p>
        </w:tc>
        <w:tc>
          <w:tcPr/>
          <w:p>
            <w:pPr>
              <w:pStyle w:val="Compact"/>
              <w:jc w:val="right"/>
            </w:pPr>
            <w:r>
              <w:t xml:space="preserve">6,5%</w:t>
            </w:r>
          </w:p>
        </w:tc>
        <w:tc>
          <w:tcPr/>
          <w:p>
            <w:pPr>
              <w:pStyle w:val="Compact"/>
            </w:pPr>
            <w:r>
              <w:t xml:space="preserve">5 năm</w:t>
            </w:r>
          </w:p>
        </w:tc>
        <w:tc>
          <w:tcPr/>
          <w:p>
            <w:pPr>
              <w:pStyle w:val="Compact"/>
            </w:pPr>
            <w:r>
              <w:t xml:space="preserve">CNC machines</w:t>
            </w:r>
          </w:p>
        </w:tc>
        <w:tc>
          <w:tcPr/>
          <w:p>
            <w:pPr>
              <w:pStyle w:val="Compact"/>
              <w:jc w:val="center"/>
            </w:pPr>
            <w:r>
              <w:t xml:space="preserve">[A]</w:t>
            </w:r>
          </w:p>
        </w:tc>
      </w:tr>
      <w:tr>
        <w:tc>
          <w:tcPr/>
          <w:p>
            <w:pPr>
              <w:pStyle w:val="Compact"/>
            </w:pPr>
            <w:r>
              <w:rPr>
                <w:b/>
                <w:bCs/>
              </w:rPr>
              <w:t xml:space="preserve">Tổng Debt</w:t>
            </w:r>
          </w:p>
        </w:tc>
        <w:tc>
          <w:tcPr/>
          <w:p>
            <w:pPr>
              <w:pStyle w:val="Compact"/>
              <w:jc w:val="right"/>
            </w:pPr>
            <w:r>
              <w:rPr>
                <w:b/>
                <w:bCs/>
              </w:rPr>
              <w:t xml:space="preserve">14,70</w:t>
            </w:r>
          </w:p>
        </w:tc>
        <w:tc>
          <w:tcPr/>
          <w:p>
            <w:pPr>
              <w:pStyle w:val="Compact"/>
            </w:pPr>
          </w:p>
        </w:tc>
        <w:tc>
          <w:tcPr/>
          <w:p>
            <w:pPr>
              <w:pStyle w:val="Compact"/>
            </w:pPr>
          </w:p>
        </w:tc>
        <w:tc>
          <w:tcPr/>
          <w:p>
            <w:pPr>
              <w:pStyle w:val="Compact"/>
            </w:pPr>
          </w:p>
        </w:tc>
        <w:tc>
          <w:tcPr/>
          <w:p>
            <w:pPr>
              <w:pStyle w:val="Compact"/>
            </w:pPr>
          </w:p>
        </w:tc>
      </w:tr>
    </w:tbl>
    <w:bookmarkEnd w:id="743"/>
    <w:bookmarkStart w:id="744" w:name="n.2.3.-lease-structure"/>
    <w:p>
      <w:pPr>
        <w:pStyle w:val="Heading3"/>
      </w:pPr>
      <w:r>
        <w:rPr>
          <w:rStyle w:val="SectionNumber"/>
        </w:rPr>
        <w:t xml:space="preserve">30.2.3</w:t>
      </w:r>
      <w:r>
        <w:tab/>
      </w:r>
      <w:r>
        <w:t xml:space="preserve">N.2.3. Lease Structure</w:t>
      </w:r>
    </w:p>
    <w:tbl>
      <w:tblPr>
        <w:tblStyle w:val="Table"/>
        <w:tblW w:type="pct" w:w="5000"/>
        <w:tblLayout w:type="fixed"/>
        <w:tblLook w:firstRow="1" w:lastRow="0" w:firstColumn="0" w:lastColumn="0" w:noHBand="0" w:noVBand="0" w:val="0020"/>
      </w:tblPr>
      <w:tblGrid>
        <w:gridCol w:w="2889"/>
        <w:gridCol w:w="1819"/>
        <w:gridCol w:w="1605"/>
        <w:gridCol w:w="1070"/>
        <w:gridCol w:w="535"/>
      </w:tblGrid>
      <w:tr>
        <w:trPr>
          <w:tblHeader w:val="on"/>
        </w:trPr>
        <w:tc>
          <w:tcPr/>
          <w:p>
            <w:pPr>
              <w:pStyle w:val="Compact"/>
            </w:pPr>
            <w:r>
              <w:t xml:space="preserve">Loại thuê</w:t>
            </w:r>
          </w:p>
        </w:tc>
        <w:tc>
          <w:tcPr/>
          <w:p>
            <w:pPr>
              <w:pStyle w:val="Compact"/>
              <w:jc w:val="right"/>
            </w:pPr>
            <w:r>
              <w:t xml:space="preserve">Số tiền (M USD)</w:t>
            </w:r>
          </w:p>
        </w:tc>
        <w:tc>
          <w:tcPr/>
          <w:p>
            <w:pPr>
              <w:pStyle w:val="Compact"/>
              <w:jc w:val="right"/>
            </w:pPr>
            <w:r>
              <w:t xml:space="preserve">Thuê phí/năm</w:t>
            </w:r>
          </w:p>
        </w:tc>
        <w:tc>
          <w:tcPr/>
          <w:p>
            <w:pPr>
              <w:pStyle w:val="Compact"/>
            </w:pPr>
            <w:r>
              <w:t xml:space="preserve">Thời hạn</w:t>
            </w:r>
          </w:p>
        </w:tc>
        <w:tc>
          <w:tcPr/>
          <w:p>
            <w:pPr>
              <w:pStyle w:val="Compact"/>
              <w:jc w:val="center"/>
            </w:pPr>
            <w:r>
              <w:t xml:space="preserve">Nhãn</w:t>
            </w:r>
          </w:p>
        </w:tc>
      </w:tr>
      <w:tr>
        <w:tc>
          <w:tcPr/>
          <w:p>
            <w:pPr>
              <w:pStyle w:val="Compact"/>
            </w:pPr>
            <w:r>
              <w:t xml:space="preserve">GPU Server (DGX H100)</w:t>
            </w:r>
          </w:p>
        </w:tc>
        <w:tc>
          <w:tcPr/>
          <w:p>
            <w:pPr>
              <w:pStyle w:val="Compact"/>
              <w:jc w:val="right"/>
            </w:pPr>
            <w:r>
              <w:t xml:space="preserve">3,20</w:t>
            </w:r>
          </w:p>
        </w:tc>
        <w:tc>
          <w:tcPr/>
          <w:p>
            <w:pPr>
              <w:pStyle w:val="Compact"/>
              <w:jc w:val="right"/>
            </w:pPr>
            <w:r>
              <w:t xml:space="preserve">0,96 (30%)</w:t>
            </w:r>
          </w:p>
        </w:tc>
        <w:tc>
          <w:tcPr/>
          <w:p>
            <w:pPr>
              <w:pStyle w:val="Compact"/>
            </w:pPr>
            <w:r>
              <w:t xml:space="preserve">4 năm</w:t>
            </w:r>
          </w:p>
        </w:tc>
        <w:tc>
          <w:tcPr/>
          <w:p>
            <w:pPr>
              <w:pStyle w:val="Compact"/>
              <w:jc w:val="center"/>
            </w:pPr>
            <w:r>
              <w:t xml:space="preserve">[A]</w:t>
            </w:r>
          </w:p>
        </w:tc>
      </w:tr>
      <w:tr>
        <w:tc>
          <w:tcPr/>
          <w:p>
            <w:pPr>
              <w:pStyle w:val="Compact"/>
            </w:pPr>
            <w:r>
              <w:t xml:space="preserve">UPS + Battery</w:t>
            </w:r>
          </w:p>
        </w:tc>
        <w:tc>
          <w:tcPr/>
          <w:p>
            <w:pPr>
              <w:pStyle w:val="Compact"/>
              <w:jc w:val="right"/>
            </w:pPr>
            <w:r>
              <w:t xml:space="preserve">1,20</w:t>
            </w:r>
          </w:p>
        </w:tc>
        <w:tc>
          <w:tcPr/>
          <w:p>
            <w:pPr>
              <w:pStyle w:val="Compact"/>
              <w:jc w:val="right"/>
            </w:pPr>
            <w:r>
              <w:t xml:space="preserve">0,24 (20%)</w:t>
            </w:r>
          </w:p>
        </w:tc>
        <w:tc>
          <w:tcPr/>
          <w:p>
            <w:pPr>
              <w:pStyle w:val="Compact"/>
            </w:pPr>
            <w:r>
              <w:t xml:space="preserve">7 năm</w:t>
            </w:r>
          </w:p>
        </w:tc>
        <w:tc>
          <w:tcPr/>
          <w:p>
            <w:pPr>
              <w:pStyle w:val="Compact"/>
              <w:jc w:val="center"/>
            </w:pPr>
            <w:r>
              <w:t xml:space="preserve">[A]</w:t>
            </w:r>
          </w:p>
        </w:tc>
      </w:tr>
      <w:tr>
        <w:tc>
          <w:tcPr/>
          <w:p>
            <w:pPr>
              <w:pStyle w:val="Compact"/>
            </w:pPr>
            <w:r>
              <w:t xml:space="preserve">CNC Phase 2 (4-5 machines)</w:t>
            </w:r>
          </w:p>
        </w:tc>
        <w:tc>
          <w:tcPr/>
          <w:p>
            <w:pPr>
              <w:pStyle w:val="Compact"/>
              <w:jc w:val="right"/>
            </w:pPr>
            <w:r>
              <w:t xml:space="preserve">1,50</w:t>
            </w:r>
          </w:p>
        </w:tc>
        <w:tc>
          <w:tcPr/>
          <w:p>
            <w:pPr>
              <w:pStyle w:val="Compact"/>
              <w:jc w:val="right"/>
            </w:pPr>
            <w:r>
              <w:t xml:space="preserve">0,30 (20%)</w:t>
            </w:r>
          </w:p>
        </w:tc>
        <w:tc>
          <w:tcPr/>
          <w:p>
            <w:pPr>
              <w:pStyle w:val="Compact"/>
            </w:pPr>
            <w:r>
              <w:t xml:space="preserve">7 năm</w:t>
            </w:r>
          </w:p>
        </w:tc>
        <w:tc>
          <w:tcPr/>
          <w:p>
            <w:pPr>
              <w:pStyle w:val="Compact"/>
              <w:jc w:val="center"/>
            </w:pPr>
            <w:r>
              <w:t xml:space="preserve">[A]</w:t>
            </w:r>
          </w:p>
        </w:tc>
      </w:tr>
      <w:tr>
        <w:tc>
          <w:tcPr/>
          <w:p>
            <w:pPr>
              <w:pStyle w:val="Compact"/>
            </w:pPr>
            <w:r>
              <w:t xml:space="preserve">IT infrastructure (network)</w:t>
            </w:r>
          </w:p>
        </w:tc>
        <w:tc>
          <w:tcPr/>
          <w:p>
            <w:pPr>
              <w:pStyle w:val="Compact"/>
              <w:jc w:val="right"/>
            </w:pPr>
            <w:r>
              <w:t xml:space="preserve">0,30</w:t>
            </w:r>
          </w:p>
        </w:tc>
        <w:tc>
          <w:tcPr/>
          <w:p>
            <w:pPr>
              <w:pStyle w:val="Compact"/>
              <w:jc w:val="right"/>
            </w:pPr>
            <w:r>
              <w:t xml:space="preserve">0,06 (20%)</w:t>
            </w:r>
          </w:p>
        </w:tc>
        <w:tc>
          <w:tcPr/>
          <w:p>
            <w:pPr>
              <w:pStyle w:val="Compact"/>
            </w:pPr>
            <w:r>
              <w:t xml:space="preserve">5 năm</w:t>
            </w:r>
          </w:p>
        </w:tc>
        <w:tc>
          <w:tcPr/>
          <w:p>
            <w:pPr>
              <w:pStyle w:val="Compact"/>
              <w:jc w:val="center"/>
            </w:pPr>
            <w:r>
              <w:t xml:space="preserve">[A]</w:t>
            </w:r>
          </w:p>
        </w:tc>
      </w:tr>
      <w:tr>
        <w:tc>
          <w:tcPr/>
          <w:p>
            <w:pPr>
              <w:pStyle w:val="Compact"/>
            </w:pPr>
            <w:r>
              <w:rPr>
                <w:b/>
                <w:bCs/>
              </w:rPr>
              <w:t xml:space="preserve">Tổng Lease</w:t>
            </w:r>
          </w:p>
        </w:tc>
        <w:tc>
          <w:tcPr/>
          <w:p>
            <w:pPr>
              <w:pStyle w:val="Compact"/>
              <w:jc w:val="right"/>
            </w:pPr>
            <w:r>
              <w:rPr>
                <w:b/>
                <w:bCs/>
              </w:rPr>
              <w:t xml:space="preserve">6,20</w:t>
            </w:r>
          </w:p>
        </w:tc>
        <w:tc>
          <w:tcPr/>
          <w:p>
            <w:pPr>
              <w:pStyle w:val="Compact"/>
              <w:jc w:val="right"/>
            </w:pPr>
            <w:r>
              <w:rPr>
                <w:b/>
                <w:bCs/>
              </w:rPr>
              <w:t xml:space="preserve">1,56</w:t>
            </w:r>
          </w:p>
        </w:tc>
        <w:tc>
          <w:tcPr/>
          <w:p>
            <w:pPr>
              <w:pStyle w:val="Compact"/>
            </w:pPr>
          </w:p>
        </w:tc>
        <w:tc>
          <w:tcPr/>
          <w:p>
            <w:pPr>
              <w:pStyle w:val="Compact"/>
            </w:pPr>
          </w:p>
        </w:tc>
      </w:tr>
    </w:tbl>
    <w:bookmarkEnd w:id="744"/>
    <w:bookmarkStart w:id="745" w:name="n.2.4.-grant-sources"/>
    <w:p>
      <w:pPr>
        <w:pStyle w:val="Heading3"/>
      </w:pPr>
      <w:r>
        <w:rPr>
          <w:rStyle w:val="SectionNumber"/>
        </w:rPr>
        <w:t xml:space="preserve">30.2.4</w:t>
      </w:r>
      <w:r>
        <w:tab/>
      </w:r>
      <w:r>
        <w:t xml:space="preserve">N.2.4. Grant Sources</w:t>
      </w:r>
    </w:p>
    <w:tbl>
      <w:tblPr>
        <w:tblStyle w:val="Table"/>
        <w:tblW w:type="pct" w:w="5000"/>
        <w:tblLayout w:type="fixed"/>
        <w:tblLook w:firstRow="1" w:lastRow="0" w:firstColumn="0" w:lastColumn="0" w:noHBand="0" w:noVBand="0" w:val="0020"/>
      </w:tblPr>
      <w:tblGrid>
        <w:gridCol w:w="3017"/>
        <w:gridCol w:w="1602"/>
        <w:gridCol w:w="942"/>
        <w:gridCol w:w="1885"/>
        <w:gridCol w:w="471"/>
      </w:tblGrid>
      <w:tr>
        <w:trPr>
          <w:tblHeader w:val="on"/>
        </w:trPr>
        <w:tc>
          <w:tcPr/>
          <w:p>
            <w:pPr>
              <w:pStyle w:val="Compact"/>
            </w:pPr>
            <w:r>
              <w:t xml:space="preserve">Nguồn</w:t>
            </w:r>
          </w:p>
        </w:tc>
        <w:tc>
          <w:tcPr/>
          <w:p>
            <w:pPr>
              <w:pStyle w:val="Compact"/>
              <w:jc w:val="right"/>
            </w:pPr>
            <w:r>
              <w:t xml:space="preserve">Số tiền (M USD)</w:t>
            </w:r>
          </w:p>
        </w:tc>
        <w:tc>
          <w:tcPr/>
          <w:p>
            <w:pPr>
              <w:pStyle w:val="Compact"/>
              <w:jc w:val="right"/>
            </w:pPr>
            <w:r>
              <w:t xml:space="preserve">Xác suất</w:t>
            </w:r>
          </w:p>
        </w:tc>
        <w:tc>
          <w:tcPr/>
          <w:p>
            <w:pPr>
              <w:pStyle w:val="Compact"/>
            </w:pPr>
            <w:r>
              <w:t xml:space="preserve">Điều kiện</w:t>
            </w:r>
          </w:p>
        </w:tc>
        <w:tc>
          <w:tcPr/>
          <w:p>
            <w:pPr>
              <w:pStyle w:val="Compact"/>
              <w:jc w:val="center"/>
            </w:pPr>
            <w:r>
              <w:t xml:space="preserve">Nhãn</w:t>
            </w:r>
          </w:p>
        </w:tc>
      </w:tr>
      <w:tr>
        <w:tc>
          <w:tcPr/>
          <w:p>
            <w:pPr>
              <w:pStyle w:val="Compact"/>
            </w:pPr>
            <w:r>
              <w:t xml:space="preserve">NATIF (Quỹ ĐMST QG)</w:t>
            </w:r>
          </w:p>
        </w:tc>
        <w:tc>
          <w:tcPr/>
          <w:p>
            <w:pPr>
              <w:pStyle w:val="Compact"/>
              <w:jc w:val="right"/>
            </w:pPr>
            <w:r>
              <w:t xml:space="preserve">1,50</w:t>
            </w:r>
          </w:p>
        </w:tc>
        <w:tc>
          <w:tcPr/>
          <w:p>
            <w:pPr>
              <w:pStyle w:val="Compact"/>
              <w:jc w:val="right"/>
            </w:pPr>
            <w:r>
              <w:t xml:space="preserve">40%</w:t>
            </w:r>
          </w:p>
        </w:tc>
        <w:tc>
          <w:tcPr/>
          <w:p>
            <w:pPr>
              <w:pStyle w:val="Compact"/>
            </w:pPr>
            <w:r>
              <w:t xml:space="preserve">R&amp;D IoT/Robot</w:t>
            </w:r>
          </w:p>
        </w:tc>
        <w:tc>
          <w:tcPr/>
          <w:p>
            <w:pPr>
              <w:pStyle w:val="Compact"/>
              <w:jc w:val="center"/>
            </w:pPr>
            <w:r>
              <w:t xml:space="preserve">[A]</w:t>
            </w:r>
          </w:p>
        </w:tc>
      </w:tr>
      <w:tr>
        <w:tc>
          <w:tcPr/>
          <w:p>
            <w:pPr>
              <w:pStyle w:val="Compact"/>
            </w:pPr>
            <w:r>
              <w:t xml:space="preserve">Chương trình CNC HTCNC TPHCM</w:t>
            </w:r>
          </w:p>
        </w:tc>
        <w:tc>
          <w:tcPr/>
          <w:p>
            <w:pPr>
              <w:pStyle w:val="Compact"/>
              <w:jc w:val="right"/>
            </w:pPr>
            <w:r>
              <w:t xml:space="preserve">0,80</w:t>
            </w:r>
          </w:p>
        </w:tc>
        <w:tc>
          <w:tcPr/>
          <w:p>
            <w:pPr>
              <w:pStyle w:val="Compact"/>
              <w:jc w:val="right"/>
            </w:pPr>
            <w:r>
              <w:t xml:space="preserve">50%</w:t>
            </w:r>
          </w:p>
        </w:tc>
        <w:tc>
          <w:tcPr/>
          <w:p>
            <w:pPr>
              <w:pStyle w:val="Compact"/>
            </w:pPr>
            <w:r>
              <w:t xml:space="preserve">IATF certification</w:t>
            </w:r>
          </w:p>
        </w:tc>
        <w:tc>
          <w:tcPr/>
          <w:p>
            <w:pPr>
              <w:pStyle w:val="Compact"/>
              <w:jc w:val="center"/>
            </w:pPr>
            <w:r>
              <w:t xml:space="preserve">[A]</w:t>
            </w:r>
          </w:p>
        </w:tc>
      </w:tr>
      <w:tr>
        <w:tc>
          <w:tcPr/>
          <w:p>
            <w:pPr>
              <w:pStyle w:val="Compact"/>
            </w:pPr>
            <w:r>
              <w:t xml:space="preserve">SMEDF (Quỹ DNNVV)</w:t>
            </w:r>
          </w:p>
        </w:tc>
        <w:tc>
          <w:tcPr/>
          <w:p>
            <w:pPr>
              <w:pStyle w:val="Compact"/>
              <w:jc w:val="right"/>
            </w:pPr>
            <w:r>
              <w:t xml:space="preserve">0,50</w:t>
            </w:r>
          </w:p>
        </w:tc>
        <w:tc>
          <w:tcPr/>
          <w:p>
            <w:pPr>
              <w:pStyle w:val="Compact"/>
              <w:jc w:val="right"/>
            </w:pPr>
            <w:r>
              <w:t xml:space="preserve">60%</w:t>
            </w:r>
          </w:p>
        </w:tc>
        <w:tc>
          <w:tcPr/>
          <w:p>
            <w:pPr>
              <w:pStyle w:val="Compact"/>
            </w:pPr>
            <w:r>
              <w:t xml:space="preserve">Training + equipment</w:t>
            </w:r>
          </w:p>
        </w:tc>
        <w:tc>
          <w:tcPr/>
          <w:p>
            <w:pPr>
              <w:pStyle w:val="Compact"/>
              <w:jc w:val="center"/>
            </w:pPr>
            <w:r>
              <w:t xml:space="preserve">[A]</w:t>
            </w:r>
          </w:p>
        </w:tc>
      </w:tr>
      <w:tr>
        <w:tc>
          <w:tcPr/>
          <w:p>
            <w:pPr>
              <w:pStyle w:val="Compact"/>
            </w:pPr>
            <w:r>
              <w:t xml:space="preserve">EU EVFTA SME Support</w:t>
            </w:r>
          </w:p>
        </w:tc>
        <w:tc>
          <w:tcPr/>
          <w:p>
            <w:pPr>
              <w:pStyle w:val="Compact"/>
              <w:jc w:val="right"/>
            </w:pPr>
            <w:r>
              <w:t xml:space="preserve">0,70</w:t>
            </w:r>
          </w:p>
        </w:tc>
        <w:tc>
          <w:tcPr/>
          <w:p>
            <w:pPr>
              <w:pStyle w:val="Compact"/>
              <w:jc w:val="right"/>
            </w:pPr>
            <w:r>
              <w:t xml:space="preserve">30%</w:t>
            </w:r>
          </w:p>
        </w:tc>
        <w:tc>
          <w:tcPr/>
          <w:p>
            <w:pPr>
              <w:pStyle w:val="Compact"/>
            </w:pPr>
            <w:r>
              <w:t xml:space="preserve">Export development</w:t>
            </w:r>
          </w:p>
        </w:tc>
        <w:tc>
          <w:tcPr/>
          <w:p>
            <w:pPr>
              <w:pStyle w:val="Compact"/>
              <w:jc w:val="center"/>
            </w:pPr>
            <w:r>
              <w:t xml:space="preserve">[A]</w:t>
            </w:r>
          </w:p>
        </w:tc>
      </w:tr>
      <w:tr>
        <w:tc>
          <w:tcPr/>
          <w:p>
            <w:pPr>
              <w:pStyle w:val="Compact"/>
            </w:pPr>
            <w:r>
              <w:rPr>
                <w:b/>
                <w:bCs/>
              </w:rPr>
              <w:t xml:space="preserve">Tổng Grant mục tiêu</w:t>
            </w:r>
          </w:p>
        </w:tc>
        <w:tc>
          <w:tcPr/>
          <w:p>
            <w:pPr>
              <w:pStyle w:val="Compact"/>
              <w:jc w:val="right"/>
            </w:pPr>
            <w:r>
              <w:rPr>
                <w:b/>
                <w:bCs/>
              </w:rPr>
              <w:t xml:space="preserve">3,50</w:t>
            </w:r>
          </w:p>
        </w:tc>
        <w:tc>
          <w:tcPr/>
          <w:p>
            <w:pPr>
              <w:pStyle w:val="Compact"/>
            </w:pPr>
          </w:p>
        </w:tc>
        <w:tc>
          <w:tcPr/>
          <w:p>
            <w:pPr>
              <w:pStyle w:val="Compact"/>
            </w:pPr>
          </w:p>
        </w:tc>
        <w:tc>
          <w:tcPr/>
          <w:p>
            <w:pPr>
              <w:pStyle w:val="Compact"/>
            </w:pPr>
          </w:p>
        </w:tc>
      </w:tr>
    </w:tbl>
    <w:p>
      <w:r>
        <w:pict>
          <v:rect style="width:0;height:1.5pt" o:hralign="center" o:hrstd="t" o:hr="t"/>
        </w:pict>
      </w:r>
    </w:p>
    <w:bookmarkEnd w:id="745"/>
    <w:bookmarkEnd w:id="746"/>
    <w:bookmarkStart w:id="749" w:name="n.3.-stress-test-chỉ-huy-động-70-vốn"/>
    <w:p>
      <w:pPr>
        <w:pStyle w:val="Heading2"/>
      </w:pPr>
      <w:r>
        <w:rPr>
          <w:rStyle w:val="SectionNumber"/>
        </w:rPr>
        <w:t xml:space="preserve">30.3</w:t>
      </w:r>
      <w:r>
        <w:tab/>
      </w:r>
      <w:r>
        <w:t xml:space="preserve">N.3. Stress Test — Chỉ huy động 70% Vốn</w:t>
      </w:r>
    </w:p>
    <w:bookmarkStart w:id="747" w:name="n.3.1.-kịch-bản-70"/>
    <w:p>
      <w:pPr>
        <w:pStyle w:val="Heading3"/>
      </w:pPr>
      <w:r>
        <w:rPr>
          <w:rStyle w:val="SectionNumber"/>
        </w:rPr>
        <w:t xml:space="preserve">30.3.1</w:t>
      </w:r>
      <w:r>
        <w:tab/>
      </w:r>
      <w:r>
        <w:t xml:space="preserve">N.3.1. Kịch bản 70%</w:t>
      </w:r>
    </w:p>
    <w:tbl>
      <w:tblPr>
        <w:tblStyle w:val="Table"/>
        <w:tblW w:type="pct" w:w="5000"/>
        <w:tblLayout w:type="fixed"/>
        <w:tblLook w:firstRow="1" w:lastRow="0" w:firstColumn="0" w:lastColumn="0" w:noHBand="0" w:noVBand="0" w:val="0020"/>
      </w:tblPr>
      <w:tblGrid>
        <w:gridCol w:w="1916"/>
        <w:gridCol w:w="1916"/>
        <w:gridCol w:w="1916"/>
        <w:gridCol w:w="2171"/>
      </w:tblGrid>
      <w:tr>
        <w:trPr>
          <w:tblHeader w:val="on"/>
        </w:trPr>
        <w:tc>
          <w:tcPr/>
          <w:p>
            <w:pPr>
              <w:pStyle w:val="Compact"/>
            </w:pPr>
            <w:r>
              <w:t xml:space="preserve">Nguồn</w:t>
            </w:r>
          </w:p>
        </w:tc>
        <w:tc>
          <w:tcPr/>
          <w:p>
            <w:pPr>
              <w:pStyle w:val="Compact"/>
              <w:jc w:val="right"/>
            </w:pPr>
            <w:r>
              <w:t xml:space="preserve">Target (M)</w:t>
            </w:r>
          </w:p>
        </w:tc>
        <w:tc>
          <w:tcPr/>
          <w:p>
            <w:pPr>
              <w:pStyle w:val="Compact"/>
              <w:jc w:val="right"/>
            </w:pPr>
            <w:r>
              <w:t xml:space="preserve">70% (M)</w:t>
            </w:r>
          </w:p>
        </w:tc>
        <w:tc>
          <w:tcPr/>
          <w:p>
            <w:pPr>
              <w:pStyle w:val="Compact"/>
              <w:jc w:val="right"/>
            </w:pPr>
            <w:r>
              <w:t xml:space="preserve">Thiếu (M)</w:t>
            </w:r>
          </w:p>
        </w:tc>
      </w:tr>
      <w:tr>
        <w:tc>
          <w:tcPr/>
          <w:p>
            <w:pPr>
              <w:pStyle w:val="Compact"/>
            </w:pPr>
            <w:r>
              <w:t xml:space="preserve">Equity (CSH)</w:t>
            </w:r>
          </w:p>
        </w:tc>
        <w:tc>
          <w:tcPr/>
          <w:p>
            <w:pPr>
              <w:pStyle w:val="Compact"/>
              <w:jc w:val="right"/>
            </w:pPr>
            <w:r>
              <w:t xml:space="preserve">34,97</w:t>
            </w:r>
          </w:p>
        </w:tc>
        <w:tc>
          <w:tcPr/>
          <w:p>
            <w:pPr>
              <w:pStyle w:val="Compact"/>
              <w:jc w:val="right"/>
            </w:pPr>
            <w:r>
              <w:t xml:space="preserve">24,48</w:t>
            </w:r>
          </w:p>
        </w:tc>
        <w:tc>
          <w:tcPr/>
          <w:p>
            <w:pPr>
              <w:pStyle w:val="Compact"/>
              <w:jc w:val="right"/>
            </w:pPr>
            <w:r>
              <w:t xml:space="preserve">(10,49)</w:t>
            </w:r>
          </w:p>
        </w:tc>
      </w:tr>
      <w:tr>
        <w:tc>
          <w:tcPr/>
          <w:p>
            <w:pPr>
              <w:pStyle w:val="Compact"/>
            </w:pPr>
            <w:r>
              <w:t xml:space="preserve">Debt (Vay)</w:t>
            </w:r>
          </w:p>
        </w:tc>
        <w:tc>
          <w:tcPr/>
          <w:p>
            <w:pPr>
              <w:pStyle w:val="Compact"/>
              <w:jc w:val="right"/>
            </w:pPr>
            <w:r>
              <w:t xml:space="preserve">14,70</w:t>
            </w:r>
          </w:p>
        </w:tc>
        <w:tc>
          <w:tcPr/>
          <w:p>
            <w:pPr>
              <w:pStyle w:val="Compact"/>
              <w:jc w:val="right"/>
            </w:pPr>
            <w:r>
              <w:t xml:space="preserve">10,29</w:t>
            </w:r>
          </w:p>
        </w:tc>
        <w:tc>
          <w:tcPr/>
          <w:p>
            <w:pPr>
              <w:pStyle w:val="Compact"/>
              <w:jc w:val="right"/>
            </w:pPr>
            <w:r>
              <w:t xml:space="preserve">(4,41)</w:t>
            </w:r>
          </w:p>
        </w:tc>
      </w:tr>
      <w:tr>
        <w:tc>
          <w:tcPr/>
          <w:p>
            <w:pPr>
              <w:pStyle w:val="Compact"/>
            </w:pPr>
            <w:r>
              <w:t xml:space="preserve">Lease</w:t>
            </w:r>
          </w:p>
        </w:tc>
        <w:tc>
          <w:tcPr/>
          <w:p>
            <w:pPr>
              <w:pStyle w:val="Compact"/>
              <w:jc w:val="right"/>
            </w:pPr>
            <w:r>
              <w:t xml:space="preserve">6,20</w:t>
            </w:r>
          </w:p>
        </w:tc>
        <w:tc>
          <w:tcPr/>
          <w:p>
            <w:pPr>
              <w:pStyle w:val="Compact"/>
              <w:jc w:val="right"/>
            </w:pPr>
            <w:r>
              <w:t xml:space="preserve">4,34</w:t>
            </w:r>
          </w:p>
        </w:tc>
        <w:tc>
          <w:tcPr/>
          <w:p>
            <w:pPr>
              <w:pStyle w:val="Compact"/>
              <w:jc w:val="right"/>
            </w:pPr>
            <w:r>
              <w:t xml:space="preserve">(1,86)</w:t>
            </w:r>
          </w:p>
        </w:tc>
      </w:tr>
      <w:tr>
        <w:tc>
          <w:tcPr/>
          <w:p>
            <w:pPr>
              <w:pStyle w:val="Compact"/>
            </w:pPr>
            <w:r>
              <w:t xml:space="preserve">Grant</w:t>
            </w:r>
          </w:p>
        </w:tc>
        <w:tc>
          <w:tcPr/>
          <w:p>
            <w:pPr>
              <w:pStyle w:val="Compact"/>
              <w:jc w:val="right"/>
            </w:pPr>
            <w:r>
              <w:t xml:space="preserve">3,50</w:t>
            </w:r>
          </w:p>
        </w:tc>
        <w:tc>
          <w:tcPr/>
          <w:p>
            <w:pPr>
              <w:pStyle w:val="Compact"/>
              <w:jc w:val="right"/>
            </w:pPr>
            <w:r>
              <w:t xml:space="preserve">2,45</w:t>
            </w:r>
          </w:p>
        </w:tc>
        <w:tc>
          <w:tcPr/>
          <w:p>
            <w:pPr>
              <w:pStyle w:val="Compact"/>
              <w:jc w:val="right"/>
            </w:pPr>
            <w:r>
              <w:t xml:space="preserve">(1,05)</w:t>
            </w:r>
          </w:p>
        </w:tc>
      </w:tr>
      <w:tr>
        <w:tc>
          <w:tcPr/>
          <w:p>
            <w:pPr>
              <w:pStyle w:val="Compact"/>
            </w:pPr>
            <w:r>
              <w:rPr>
                <w:b/>
                <w:bCs/>
              </w:rPr>
              <w:t xml:space="preserve">Tổng</w:t>
            </w:r>
          </w:p>
        </w:tc>
        <w:tc>
          <w:tcPr/>
          <w:p>
            <w:pPr>
              <w:pStyle w:val="Compact"/>
              <w:jc w:val="right"/>
            </w:pPr>
            <w:r>
              <w:rPr>
                <w:b/>
                <w:bCs/>
              </w:rPr>
              <w:t xml:space="preserve">47,50</w:t>
            </w:r>
          </w:p>
        </w:tc>
        <w:tc>
          <w:tcPr/>
          <w:p>
            <w:pPr>
              <w:pStyle w:val="Compact"/>
              <w:jc w:val="right"/>
            </w:pPr>
            <w:r>
              <w:rPr>
                <w:b/>
                <w:bCs/>
              </w:rPr>
              <w:t xml:space="preserve">33,25</w:t>
            </w:r>
          </w:p>
        </w:tc>
        <w:tc>
          <w:tcPr/>
          <w:p>
            <w:pPr>
              <w:pStyle w:val="Compact"/>
              <w:jc w:val="right"/>
            </w:pPr>
            <w:r>
              <w:rPr>
                <w:b/>
                <w:bCs/>
              </w:rPr>
              <w:t xml:space="preserve">(14,25)</w:t>
            </w:r>
          </w:p>
        </w:tc>
      </w:tr>
    </w:tbl>
    <w:bookmarkEnd w:id="747"/>
    <w:bookmarkStart w:id="748" w:name="n.3.2.-tối-ưu-cho-3325m"/>
    <w:p>
      <w:pPr>
        <w:pStyle w:val="Heading3"/>
      </w:pPr>
      <w:r>
        <w:rPr>
          <w:rStyle w:val="SectionNumber"/>
        </w:rPr>
        <w:t xml:space="preserve">30.3.2</w:t>
      </w:r>
      <w:r>
        <w:tab/>
      </w:r>
      <w:r>
        <w:t xml:space="preserve">N.3.2. Tối ưu cho 33,25M</w:t>
      </w:r>
    </w:p>
    <w:tbl>
      <w:tblPr>
        <w:tblStyle w:val="Table"/>
        <w:tblW w:type="pct" w:w="5000"/>
        <w:tblLayout w:type="fixed"/>
        <w:tblLook w:firstRow="1" w:lastRow="0" w:firstColumn="0" w:lastColumn="0" w:noHBand="0" w:noVBand="0" w:val="0020"/>
      </w:tblPr>
      <w:tblGrid>
        <w:gridCol w:w="4198"/>
        <w:gridCol w:w="3721"/>
      </w:tblGrid>
      <w:tr>
        <w:trPr>
          <w:tblHeader w:val="on"/>
        </w:trPr>
        <w:tc>
          <w:tcPr/>
          <w:p>
            <w:pPr>
              <w:pStyle w:val="Compact"/>
            </w:pPr>
            <w:r>
              <w:t xml:space="preserve">Biện pháp</w:t>
            </w:r>
          </w:p>
        </w:tc>
        <w:tc>
          <w:tcPr/>
          <w:p>
            <w:pPr>
              <w:pStyle w:val="Compact"/>
              <w:jc w:val="right"/>
            </w:pPr>
            <w:r>
              <w:t xml:space="preserve">Tiết kiệm (M)</w:t>
            </w:r>
          </w:p>
        </w:tc>
      </w:tr>
      <w:tr>
        <w:tc>
          <w:tcPr/>
          <w:p>
            <w:pPr>
              <w:pStyle w:val="Compact"/>
            </w:pPr>
            <w:r>
              <w:t xml:space="preserve">Giữ CNC Phase 1 only (15 máy thay vì 25)</w:t>
            </w:r>
          </w:p>
        </w:tc>
        <w:tc>
          <w:tcPr/>
          <w:p>
            <w:pPr>
              <w:pStyle w:val="Compact"/>
              <w:jc w:val="right"/>
            </w:pPr>
            <w:r>
              <w:t xml:space="preserve">5,75</w:t>
            </w:r>
          </w:p>
        </w:tc>
      </w:tr>
      <w:tr>
        <w:tc>
          <w:tcPr/>
          <w:p>
            <w:pPr>
              <w:pStyle w:val="Compact"/>
            </w:pPr>
            <w:r>
              <w:t xml:space="preserve">Giữ DC Phase 1 only (50 racks thay vì 100)</w:t>
            </w:r>
          </w:p>
        </w:tc>
        <w:tc>
          <w:tcPr/>
          <w:p>
            <w:pPr>
              <w:pStyle w:val="Compact"/>
              <w:jc w:val="right"/>
            </w:pPr>
            <w:r>
              <w:t xml:space="preserve">5,05</w:t>
            </w:r>
          </w:p>
        </w:tc>
      </w:tr>
      <w:tr>
        <w:tc>
          <w:tcPr/>
          <w:p>
            <w:pPr>
              <w:pStyle w:val="Compact"/>
            </w:pPr>
            <w:r>
              <w:t xml:space="preserve">Defer IoT/Robot production (outsource PCB)</w:t>
            </w:r>
          </w:p>
        </w:tc>
        <w:tc>
          <w:tcPr/>
          <w:p>
            <w:pPr>
              <w:pStyle w:val="Compact"/>
              <w:jc w:val="right"/>
            </w:pPr>
            <w:r>
              <w:t xml:space="preserve">1,50</w:t>
            </w:r>
          </w:p>
        </w:tc>
      </w:tr>
      <w:tr>
        <w:tc>
          <w:tcPr/>
          <w:p>
            <w:pPr>
              <w:pStyle w:val="Compact"/>
            </w:pPr>
            <w:r>
              <w:t xml:space="preserve">Value engineering M&amp;E (giảm 10%)</w:t>
            </w:r>
          </w:p>
        </w:tc>
        <w:tc>
          <w:tcPr/>
          <w:p>
            <w:pPr>
              <w:pStyle w:val="Compact"/>
              <w:jc w:val="right"/>
            </w:pPr>
            <w:r>
              <w:t xml:space="preserve">1,04</w:t>
            </w:r>
          </w:p>
        </w:tc>
      </w:tr>
      <w:tr>
        <w:tc>
          <w:tcPr/>
          <w:p>
            <w:pPr>
              <w:pStyle w:val="Compact"/>
            </w:pPr>
            <w:r>
              <w:rPr>
                <w:b/>
                <w:bCs/>
              </w:rPr>
              <w:t xml:space="preserve">Tổng tiết kiệm</w:t>
            </w:r>
          </w:p>
        </w:tc>
        <w:tc>
          <w:tcPr/>
          <w:p>
            <w:pPr>
              <w:pStyle w:val="Compact"/>
              <w:jc w:val="right"/>
            </w:pPr>
            <w:r>
              <w:rPr>
                <w:b/>
                <w:bCs/>
              </w:rPr>
              <w:t xml:space="preserve">13,34</w:t>
            </w:r>
          </w:p>
        </w:tc>
      </w:tr>
      <w:tr>
        <w:tc>
          <w:tcPr/>
          <w:p>
            <w:pPr>
              <w:pStyle w:val="Compact"/>
            </w:pPr>
            <w:r>
              <w:rPr>
                <w:b/>
                <w:bCs/>
              </w:rPr>
              <w:t xml:space="preserve">CAPEX còn lại</w:t>
            </w:r>
          </w:p>
        </w:tc>
        <w:tc>
          <w:tcPr/>
          <w:p>
            <w:pPr>
              <w:pStyle w:val="Compact"/>
              <w:jc w:val="right"/>
            </w:pPr>
            <w:r>
              <w:rPr>
                <w:b/>
                <w:bCs/>
              </w:rPr>
              <w:t xml:space="preserve">34,16</w:t>
            </w:r>
            <w:r>
              <w:t xml:space="preserve"> </w:t>
            </w:r>
            <w:r>
              <w:t xml:space="preserve">→ Khả thi với 33,25M</w:t>
            </w:r>
          </w:p>
        </w:tc>
      </w:tr>
    </w:tbl>
    <w:p>
      <w:pPr>
        <w:pStyle w:val="BodyText"/>
      </w:pPr>
      <w:r>
        <w:rPr>
          <w:i/>
          <w:iCs/>
        </w:rPr>
        <w:t xml:space="preserve">Kịch bản minimum viable: CAPEX ~33-35M → Revenue ~75% Base → NPV vẫn dương nếu execution tốt.</w:t>
      </w:r>
    </w:p>
    <w:p>
      <w:r>
        <w:pict>
          <v:rect style="width:0;height:1.5pt" o:hralign="center" o:hrstd="t" o:hr="t"/>
        </w:pict>
      </w:r>
    </w:p>
    <w:bookmarkEnd w:id="748"/>
    <w:bookmarkEnd w:id="749"/>
    <w:bookmarkEnd w:id="750"/>
    <w:bookmarkStart w:id="759" w:name="phụ-lục-o-đánh-giá-giá-trị-chiến-lược"/>
    <w:p>
      <w:pPr>
        <w:pStyle w:val="Heading1"/>
      </w:pPr>
      <w:r>
        <w:rPr>
          <w:rStyle w:val="SectionNumber"/>
        </w:rPr>
        <w:t xml:space="preserve">31</w:t>
      </w:r>
      <w:r>
        <w:tab/>
      </w:r>
      <w:r>
        <w:t xml:space="preserve">PHỤ LỤC O: ĐÁNH GIÁ GIÁ TRỊ CHIẾN LƯỢC</w:t>
      </w:r>
    </w:p>
    <w:p>
      <w:r>
        <w:pict>
          <v:rect style="width:0;height:1.5pt" o:hralign="center" o:hrstd="t" o:hr="t"/>
        </w:pict>
      </w:r>
    </w:p>
    <w:bookmarkStart w:id="751" w:name="o.1.-phương-pháp-đánh-giá"/>
    <w:p>
      <w:pPr>
        <w:pStyle w:val="Heading2"/>
      </w:pPr>
      <w:r>
        <w:rPr>
          <w:rStyle w:val="SectionNumber"/>
        </w:rPr>
        <w:t xml:space="preserve">31.1</w:t>
      </w:r>
      <w:r>
        <w:tab/>
      </w:r>
      <w:r>
        <w:t xml:space="preserve">O.1. Phương pháp Đánh giá</w:t>
      </w:r>
    </w:p>
    <w:p>
      <w:pPr>
        <w:pStyle w:val="BlockText"/>
      </w:pPr>
      <w:r>
        <w:rPr>
          <w:b/>
          <w:bCs/>
        </w:rPr>
        <w:t xml:space="preserve">V2.1 NOTE</w:t>
      </w:r>
      <w:r>
        <w:t xml:space="preserve">: Strategic Value cập nhật theo mô hình V2.1 (50Y, self-funded Y0-Y9, NPV(50Y) = 1,50M).</w:t>
      </w:r>
    </w:p>
    <w:p>
      <w:pPr>
        <w:pStyle w:val="FirstParagraph"/>
      </w:pPr>
      <w:r>
        <w:t xml:space="preserve">Ngoài NPV thuần (Net Present Value = 1,50M USD trên horizon 50Y), dự án cần được đánh giá trên 6 loại giá trị chiến lược mà NPV truyền thống không phản ánh:</w:t>
      </w:r>
    </w:p>
    <w:tbl>
      <w:tblPr>
        <w:tblStyle w:val="Table"/>
        <w:tblW w:type="pct" w:w="5000"/>
        <w:tblLayout w:type="fixed"/>
        <w:tblLook w:firstRow="1" w:lastRow="0" w:firstColumn="0" w:lastColumn="0" w:noHBand="0" w:noVBand="0" w:val="0020"/>
      </w:tblPr>
      <w:tblGrid>
        <w:gridCol w:w="3459"/>
        <w:gridCol w:w="2275"/>
        <w:gridCol w:w="1729"/>
        <w:gridCol w:w="455"/>
      </w:tblGrid>
      <w:tr>
        <w:trPr>
          <w:tblHeader w:val="on"/>
        </w:trPr>
        <w:tc>
          <w:tcPr/>
          <w:p>
            <w:pPr>
              <w:pStyle w:val="Compact"/>
            </w:pPr>
            <w:r>
              <w:t xml:space="preserve">Loại giá trị</w:t>
            </w:r>
          </w:p>
        </w:tc>
        <w:tc>
          <w:tcPr/>
          <w:p>
            <w:pPr>
              <w:pStyle w:val="Compact"/>
            </w:pPr>
            <w:r>
              <w:t xml:space="preserve">Phương pháp</w:t>
            </w:r>
          </w:p>
        </w:tc>
        <w:tc>
          <w:tcPr/>
          <w:p>
            <w:pPr>
              <w:pStyle w:val="Compact"/>
              <w:jc w:val="right"/>
            </w:pPr>
            <w:r>
              <w:t xml:space="preserve">Ước tính (M USD)</w:t>
            </w:r>
          </w:p>
        </w:tc>
        <w:tc>
          <w:tcPr/>
          <w:p>
            <w:pPr>
              <w:pStyle w:val="Compact"/>
              <w:jc w:val="center"/>
            </w:pPr>
            <w:r>
              <w:t xml:space="preserve">Nhãn</w:t>
            </w:r>
          </w:p>
        </w:tc>
      </w:tr>
      <w:tr>
        <w:tc>
          <w:tcPr/>
          <w:p>
            <w:pPr>
              <w:pStyle w:val="Compact"/>
            </w:pPr>
            <w:r>
              <w:t xml:space="preserve">1. NPV Thuần (FCFF, 50Y, WACC 12%)</w:t>
            </w:r>
          </w:p>
        </w:tc>
        <w:tc>
          <w:tcPr/>
          <w:p>
            <w:pPr>
              <w:pStyle w:val="Compact"/>
            </w:pPr>
            <w:r>
              <w:t xml:space="preserve">DCF standard</w:t>
            </w:r>
          </w:p>
        </w:tc>
        <w:tc>
          <w:tcPr/>
          <w:p>
            <w:pPr>
              <w:pStyle w:val="Compact"/>
              <w:jc w:val="right"/>
            </w:pPr>
            <w:r>
              <w:t xml:space="preserve">1,50</w:t>
            </w:r>
          </w:p>
        </w:tc>
        <w:tc>
          <w:tcPr/>
          <w:p>
            <w:pPr>
              <w:pStyle w:val="Compact"/>
              <w:jc w:val="center"/>
            </w:pPr>
            <w:r>
              <w:t xml:space="preserve">[C]</w:t>
            </w:r>
          </w:p>
        </w:tc>
      </w:tr>
      <w:tr>
        <w:tc>
          <w:tcPr/>
          <w:p>
            <w:pPr>
              <w:pStyle w:val="Compact"/>
            </w:pPr>
            <w:r>
              <w:t xml:space="preserve">2. Real Options (P3-P4 expansion)</w:t>
            </w:r>
          </w:p>
        </w:tc>
        <w:tc>
          <w:tcPr/>
          <w:p>
            <w:pPr>
              <w:pStyle w:val="Compact"/>
            </w:pPr>
            <w:r>
              <w:t xml:space="preserve">Black-Scholes adapted</w:t>
            </w:r>
          </w:p>
        </w:tc>
        <w:tc>
          <w:tcPr/>
          <w:p>
            <w:pPr>
              <w:pStyle w:val="Compact"/>
              <w:jc w:val="right"/>
            </w:pPr>
            <w:r>
              <w:t xml:space="preserve">5,50</w:t>
            </w:r>
          </w:p>
        </w:tc>
        <w:tc>
          <w:tcPr/>
          <w:p>
            <w:pPr>
              <w:pStyle w:val="Compact"/>
              <w:jc w:val="center"/>
            </w:pPr>
            <w:r>
              <w:t xml:space="preserve">[C]</w:t>
            </w:r>
          </w:p>
        </w:tc>
      </w:tr>
      <w:tr>
        <w:tc>
          <w:tcPr/>
          <w:p>
            <w:pPr>
              <w:pStyle w:val="Compact"/>
            </w:pPr>
            <w:r>
              <w:t xml:space="preserve">3. Barrier to Entry Value</w:t>
            </w:r>
          </w:p>
        </w:tc>
        <w:tc>
          <w:tcPr/>
          <w:p>
            <w:pPr>
              <w:pStyle w:val="Compact"/>
            </w:pPr>
            <w:r>
              <w:t xml:space="preserve">Replacement cost method</w:t>
            </w:r>
          </w:p>
        </w:tc>
        <w:tc>
          <w:tcPr/>
          <w:p>
            <w:pPr>
              <w:pStyle w:val="Compact"/>
              <w:jc w:val="right"/>
            </w:pPr>
            <w:r>
              <w:t xml:space="preserve">3,50</w:t>
            </w:r>
          </w:p>
        </w:tc>
        <w:tc>
          <w:tcPr/>
          <w:p>
            <w:pPr>
              <w:pStyle w:val="Compact"/>
              <w:jc w:val="center"/>
            </w:pPr>
            <w:r>
              <w:t xml:space="preserve">[A]</w:t>
            </w:r>
          </w:p>
        </w:tc>
      </w:tr>
      <w:tr>
        <w:tc>
          <w:tcPr/>
          <w:p>
            <w:pPr>
              <w:pStyle w:val="Compact"/>
            </w:pPr>
            <w:r>
              <w:t xml:space="preserve">4. Ecosystem Synergy (3 BU cross-sell)</w:t>
            </w:r>
          </w:p>
        </w:tc>
        <w:tc>
          <w:tcPr/>
          <w:p>
            <w:pPr>
              <w:pStyle w:val="Compact"/>
            </w:pPr>
            <w:r>
              <w:t xml:space="preserve">Revenue uplift NPV</w:t>
            </w:r>
          </w:p>
        </w:tc>
        <w:tc>
          <w:tcPr/>
          <w:p>
            <w:pPr>
              <w:pStyle w:val="Compact"/>
              <w:jc w:val="right"/>
            </w:pPr>
            <w:r>
              <w:t xml:space="preserve">3,00</w:t>
            </w:r>
          </w:p>
        </w:tc>
        <w:tc>
          <w:tcPr/>
          <w:p>
            <w:pPr>
              <w:pStyle w:val="Compact"/>
              <w:jc w:val="center"/>
            </w:pPr>
            <w:r>
              <w:t xml:space="preserve">[C]</w:t>
            </w:r>
          </w:p>
        </w:tc>
      </w:tr>
      <w:tr>
        <w:tc>
          <w:tcPr/>
          <w:p>
            <w:pPr>
              <w:pStyle w:val="Compact"/>
            </w:pPr>
            <w:r>
              <w:t xml:space="preserve">5. Platform Value (MekongOS)</w:t>
            </w:r>
          </w:p>
        </w:tc>
        <w:tc>
          <w:tcPr/>
          <w:p>
            <w:pPr>
              <w:pStyle w:val="Compact"/>
            </w:pPr>
            <w:r>
              <w:t xml:space="preserve">Comparable SaaS multiples</w:t>
            </w:r>
          </w:p>
        </w:tc>
        <w:tc>
          <w:tcPr/>
          <w:p>
            <w:pPr>
              <w:pStyle w:val="Compact"/>
              <w:jc w:val="right"/>
            </w:pPr>
            <w:r>
              <w:t xml:space="preserve">3,00</w:t>
            </w:r>
          </w:p>
        </w:tc>
        <w:tc>
          <w:tcPr/>
          <w:p>
            <w:pPr>
              <w:pStyle w:val="Compact"/>
              <w:jc w:val="center"/>
            </w:pPr>
            <w:r>
              <w:t xml:space="preserve">[A]</w:t>
            </w:r>
          </w:p>
        </w:tc>
      </w:tr>
      <w:tr>
        <w:tc>
          <w:tcPr/>
          <w:p>
            <w:pPr>
              <w:pStyle w:val="Compact"/>
            </w:pPr>
            <w:r>
              <w:t xml:space="preserve">6. Tax + Land Rent Incentives NPV</w:t>
            </w:r>
          </w:p>
        </w:tc>
        <w:tc>
          <w:tcPr/>
          <w:p>
            <w:pPr>
              <w:pStyle w:val="Compact"/>
            </w:pPr>
            <w:r>
              <w:t xml:space="preserve">KCNC incentive schedule</w:t>
            </w:r>
          </w:p>
        </w:tc>
        <w:tc>
          <w:tcPr/>
          <w:p>
            <w:pPr>
              <w:pStyle w:val="Compact"/>
              <w:jc w:val="right"/>
            </w:pPr>
            <w:r>
              <w:t xml:space="preserve">3,82</w:t>
            </w:r>
          </w:p>
        </w:tc>
        <w:tc>
          <w:tcPr/>
          <w:p>
            <w:pPr>
              <w:pStyle w:val="Compact"/>
              <w:jc w:val="center"/>
            </w:pPr>
            <w:r>
              <w:t xml:space="preserve">[C]</w:t>
            </w:r>
          </w:p>
        </w:tc>
      </w:tr>
      <w:tr>
        <w:tc>
          <w:tcPr/>
          <w:p>
            <w:pPr>
              <w:pStyle w:val="Compact"/>
            </w:pPr>
            <w:r>
              <w:rPr>
                <w:b/>
                <w:bCs/>
              </w:rPr>
              <w:t xml:space="preserve">TỔNG STRATEGIC VALUE</w:t>
            </w:r>
          </w:p>
        </w:tc>
        <w:tc>
          <w:tcPr/>
          <w:p>
            <w:pPr>
              <w:pStyle w:val="Compact"/>
            </w:pPr>
          </w:p>
        </w:tc>
        <w:tc>
          <w:tcPr/>
          <w:p>
            <w:pPr>
              <w:pStyle w:val="Compact"/>
              <w:jc w:val="right"/>
            </w:pPr>
            <w:r>
              <w:rPr>
                <w:b/>
                <w:bCs/>
              </w:rPr>
              <w:t xml:space="preserve">20,32</w:t>
            </w:r>
          </w:p>
        </w:tc>
        <w:tc>
          <w:tcPr/>
          <w:p>
            <w:pPr>
              <w:pStyle w:val="Compact"/>
            </w:pPr>
          </w:p>
        </w:tc>
      </w:tr>
    </w:tbl>
    <w:bookmarkEnd w:id="751"/>
    <w:bookmarkStart w:id="757" w:name="o.2.-chi-tiết-từng-loại-giá-trị"/>
    <w:p>
      <w:pPr>
        <w:pStyle w:val="Heading2"/>
      </w:pPr>
      <w:r>
        <w:rPr>
          <w:rStyle w:val="SectionNumber"/>
        </w:rPr>
        <w:t xml:space="preserve">31.2</w:t>
      </w:r>
      <w:r>
        <w:tab/>
      </w:r>
      <w:r>
        <w:t xml:space="preserve">O.2. Chi tiết từng Loại Giá trị</w:t>
      </w:r>
    </w:p>
    <w:bookmarkStart w:id="752" w:name="o.2.1.-real-options-quyền-mở-rộng-p3-p4"/>
    <w:p>
      <w:pPr>
        <w:pStyle w:val="Heading3"/>
      </w:pPr>
      <w:r>
        <w:rPr>
          <w:rStyle w:val="SectionNumber"/>
        </w:rPr>
        <w:t xml:space="preserve">31.2.1</w:t>
      </w:r>
      <w:r>
        <w:tab/>
      </w:r>
      <w:r>
        <w:t xml:space="preserve">O.2.1. Real Options — Quyền Mở rộng P3-P4</w:t>
      </w:r>
    </w:p>
    <w:p>
      <w:pPr>
        <w:pStyle w:val="Compact"/>
        <w:numPr>
          <w:ilvl w:val="0"/>
          <w:numId w:val="1067"/>
        </w:numPr>
      </w:pPr>
      <w:r>
        <w:t xml:space="preserve">P3-P4 CAPEX: ~30,5M USD (DC infrastructure + mở rộng)</w:t>
      </w:r>
    </w:p>
    <w:p>
      <w:pPr>
        <w:pStyle w:val="Compact"/>
        <w:numPr>
          <w:ilvl w:val="0"/>
          <w:numId w:val="1067"/>
        </w:numPr>
      </w:pPr>
      <w:r>
        <w:t xml:space="preserve">Nếu P0-P2 thành công (IoT revenue Y6+), mở rộng CNC + DC tạo thêm ~15M USD NPV</w:t>
      </w:r>
    </w:p>
    <w:p>
      <w:pPr>
        <w:pStyle w:val="Compact"/>
        <w:numPr>
          <w:ilvl w:val="0"/>
          <w:numId w:val="1067"/>
        </w:numPr>
      </w:pPr>
      <w:r>
        <w:t xml:space="preserve">Xác suất exercise: ~65% (conditional on IoT + CNC success)</w:t>
      </w:r>
    </w:p>
    <w:p>
      <w:pPr>
        <w:pStyle w:val="Compact"/>
        <w:numPr>
          <w:ilvl w:val="0"/>
          <w:numId w:val="1067"/>
        </w:numPr>
      </w:pPr>
      <w:r>
        <w:t xml:space="preserve">Real Option Value: 15M × 65% × discount = ~5,50M</w:t>
      </w:r>
    </w:p>
    <w:p>
      <w:pPr>
        <w:pStyle w:val="Compact"/>
        <w:numPr>
          <w:ilvl w:val="0"/>
          <w:numId w:val="1067"/>
        </w:numPr>
      </w:pPr>
      <w:r>
        <w:t xml:space="preserve">V2.1 NOTE: Giá trị option cao hơn V1 do 5 giai đoạn cho phép linh hoạt hơn trong quyết định đầu tư</w:t>
      </w:r>
    </w:p>
    <w:bookmarkEnd w:id="752"/>
    <w:bookmarkStart w:id="753" w:name="o.2.2.-barrier-to-entry"/>
    <w:p>
      <w:pPr>
        <w:pStyle w:val="Heading3"/>
      </w:pPr>
      <w:r>
        <w:rPr>
          <w:rStyle w:val="SectionNumber"/>
        </w:rPr>
        <w:t xml:space="preserve">31.2.2</w:t>
      </w:r>
      <w:r>
        <w:tab/>
      </w:r>
      <w:r>
        <w:t xml:space="preserve">O.2.2. Barrier to Entry</w:t>
      </w:r>
    </w:p>
    <w:p>
      <w:pPr>
        <w:pStyle w:val="Compact"/>
        <w:numPr>
          <w:ilvl w:val="0"/>
          <w:numId w:val="1068"/>
        </w:numPr>
      </w:pPr>
      <w:r>
        <w:t xml:space="preserve">Tổng CAPEX 47,5M → Cost to replicate tương đương</w:t>
      </w:r>
    </w:p>
    <w:p>
      <w:pPr>
        <w:pStyle w:val="Compact"/>
        <w:numPr>
          <w:ilvl w:val="0"/>
          <w:numId w:val="1068"/>
        </w:numPr>
      </w:pPr>
      <w:r>
        <w:t xml:space="preserve">Thời gian xây dựng V2.1: 5 năm (shell) + 8 năm (full 3 BU) → Time barrier 13 năm</w:t>
      </w:r>
    </w:p>
    <w:p>
      <w:pPr>
        <w:pStyle w:val="Compact"/>
        <w:numPr>
          <w:ilvl w:val="0"/>
          <w:numId w:val="1068"/>
        </w:numPr>
      </w:pPr>
      <w:r>
        <w:t xml:space="preserve">IATF + AS9100 + Tier III certification: 2-3 năm thêm</w:t>
      </w:r>
    </w:p>
    <w:p>
      <w:pPr>
        <w:pStyle w:val="Compact"/>
        <w:numPr>
          <w:ilvl w:val="0"/>
          <w:numId w:val="1068"/>
        </w:numPr>
      </w:pPr>
      <w:r>
        <w:t xml:space="preserve">Competitor muốn replicate cần ~50M + 13 năm → Barrier value ~3,50M (NPV thuần của monopoly profit)</w:t>
      </w:r>
    </w:p>
    <w:bookmarkEnd w:id="753"/>
    <w:bookmarkStart w:id="754" w:name="o.2.3.-ecosystem-synergy"/>
    <w:p>
      <w:pPr>
        <w:pStyle w:val="Heading3"/>
      </w:pPr>
      <w:r>
        <w:rPr>
          <w:rStyle w:val="SectionNumber"/>
        </w:rPr>
        <w:t xml:space="preserve">31.2.3</w:t>
      </w:r>
      <w:r>
        <w:tab/>
      </w:r>
      <w:r>
        <w:t xml:space="preserve">O.2.3. Ecosystem Synergy</w:t>
      </w:r>
    </w:p>
    <w:p>
      <w:pPr>
        <w:pStyle w:val="Compact"/>
        <w:numPr>
          <w:ilvl w:val="0"/>
          <w:numId w:val="1069"/>
        </w:numPr>
      </w:pPr>
      <w:r>
        <w:t xml:space="preserve">IoT Gateway sử dụng MACC DC cho hosting → Tiết kiệm 0,3M/năm vs thuê ngoài</w:t>
      </w:r>
    </w:p>
    <w:p>
      <w:pPr>
        <w:pStyle w:val="Compact"/>
        <w:numPr>
          <w:ilvl w:val="0"/>
          <w:numId w:val="1069"/>
        </w:numPr>
      </w:pPr>
      <w:r>
        <w:t xml:space="preserve">CNC sản xuất linh kiện cho Robot AMR → Tiết kiệm 0,15M/năm</w:t>
      </w:r>
    </w:p>
    <w:p>
      <w:pPr>
        <w:pStyle w:val="Compact"/>
        <w:numPr>
          <w:ilvl w:val="0"/>
          <w:numId w:val="1069"/>
        </w:numPr>
      </w:pPr>
      <w:r>
        <w:t xml:space="preserve">MACC DC chạy MekongOS → Revenue SaaS +0,2M/năm incremental</w:t>
      </w:r>
    </w:p>
    <w:p>
      <w:pPr>
        <w:pStyle w:val="Compact"/>
        <w:numPr>
          <w:ilvl w:val="0"/>
          <w:numId w:val="1069"/>
        </w:numPr>
      </w:pPr>
      <w:r>
        <w:t xml:space="preserve">Total synergy: ~0,65M/năm (steady-state từ Y13) → NPV khoảng 3,00M (50Y horizon)</w:t>
      </w:r>
    </w:p>
    <w:bookmarkEnd w:id="754"/>
    <w:bookmarkStart w:id="755" w:name="o.2.4.-platform-value"/>
    <w:p>
      <w:pPr>
        <w:pStyle w:val="Heading3"/>
      </w:pPr>
      <w:r>
        <w:rPr>
          <w:rStyle w:val="SectionNumber"/>
        </w:rPr>
        <w:t xml:space="preserve">31.2.4</w:t>
      </w:r>
      <w:r>
        <w:tab/>
      </w:r>
      <w:r>
        <w:t xml:space="preserve">O.2.4. Platform Value</w:t>
      </w:r>
    </w:p>
    <w:p>
      <w:pPr>
        <w:pStyle w:val="Compact"/>
        <w:numPr>
          <w:ilvl w:val="0"/>
          <w:numId w:val="1070"/>
        </w:numPr>
      </w:pPr>
      <w:r>
        <w:t xml:space="preserve">MekongOS IoT Platform: ~1.600 thuê bao Y15</w:t>
      </w:r>
    </w:p>
    <w:p>
      <w:pPr>
        <w:pStyle w:val="Compact"/>
        <w:numPr>
          <w:ilvl w:val="0"/>
          <w:numId w:val="1070"/>
        </w:numPr>
      </w:pPr>
      <w:r>
        <w:t xml:space="preserve">ARR Y15: ~4,8M USD</w:t>
      </w:r>
    </w:p>
    <w:p>
      <w:pPr>
        <w:pStyle w:val="Compact"/>
        <w:numPr>
          <w:ilvl w:val="0"/>
          <w:numId w:val="1070"/>
        </w:numPr>
      </w:pPr>
      <w:r>
        <w:t xml:space="preserve">SaaS comparable: 4-8× ARR (VN discount → 3-5×)</w:t>
      </w:r>
    </w:p>
    <w:p>
      <w:pPr>
        <w:pStyle w:val="Compact"/>
        <w:numPr>
          <w:ilvl w:val="0"/>
          <w:numId w:val="1070"/>
        </w:numPr>
      </w:pPr>
      <w:r>
        <w:t xml:space="preserve">Platform value: 4,8M × average 3,5× × NPV discount (muộn hơn) = ~3,00M</w:t>
      </w:r>
    </w:p>
    <w:bookmarkEnd w:id="755"/>
    <w:bookmarkStart w:id="756" w:name="o.2.5.-tax-land-rent-incentives"/>
    <w:p>
      <w:pPr>
        <w:pStyle w:val="Heading3"/>
      </w:pPr>
      <w:r>
        <w:rPr>
          <w:rStyle w:val="SectionNumber"/>
        </w:rPr>
        <w:t xml:space="preserve">31.2.5</w:t>
      </w:r>
      <w:r>
        <w:tab/>
      </w:r>
      <w:r>
        <w:t xml:space="preserve">O.2.5. Tax + Land Rent Incentives</w:t>
      </w:r>
    </w:p>
    <w:p>
      <w:pPr>
        <w:pStyle w:val="Compact"/>
        <w:numPr>
          <w:ilvl w:val="0"/>
          <w:numId w:val="1071"/>
        </w:numPr>
      </w:pPr>
      <w:r>
        <w:t xml:space="preserve">CIT miễn 4 năm (Y8-Y11) + giảm 50% trong 9 năm tiếp theo (Y12-Y20) (KCNC High-tech)</w:t>
      </w:r>
    </w:p>
    <w:p>
      <w:pPr>
        <w:pStyle w:val="Compact"/>
        <w:numPr>
          <w:ilvl w:val="0"/>
          <w:numId w:val="1071"/>
        </w:numPr>
      </w:pPr>
      <w:r>
        <w:t xml:space="preserve">Import duty exemption cho thiết bị</w:t>
      </w:r>
    </w:p>
    <w:p>
      <w:pPr>
        <w:pStyle w:val="Compact"/>
        <w:numPr>
          <w:ilvl w:val="0"/>
          <w:numId w:val="1071"/>
        </w:numPr>
      </w:pPr>
      <w:r>
        <w:t xml:space="preserve">Land rent exemption: 11 năm miễn + 4 năm giảm 50% = ~1,32M tiết kiệm</w:t>
      </w:r>
    </w:p>
    <w:p>
      <w:pPr>
        <w:pStyle w:val="Compact"/>
        <w:numPr>
          <w:ilvl w:val="0"/>
          <w:numId w:val="1071"/>
        </w:numPr>
      </w:pPr>
      <w:r>
        <w:t xml:space="preserve">Est. tax + land rent savings: ~12M USD tổng 50 năm → NPV ~3,82M</w:t>
      </w:r>
    </w:p>
    <w:bookmarkEnd w:id="756"/>
    <w:bookmarkEnd w:id="757"/>
    <w:bookmarkStart w:id="758" w:name="o.3.-so-sánh-v1-vs-v2.1-chi-tiết"/>
    <w:p>
      <w:pPr>
        <w:pStyle w:val="Heading2"/>
      </w:pPr>
      <w:r>
        <w:rPr>
          <w:rStyle w:val="SectionNumber"/>
        </w:rPr>
        <w:t xml:space="preserve">31.3</w:t>
      </w:r>
      <w:r>
        <w:tab/>
      </w:r>
      <w:r>
        <w:t xml:space="preserve">O.3. So sánh V1 vs V2.1 Chi tiết</w:t>
      </w:r>
    </w:p>
    <w:tbl>
      <w:tblPr>
        <w:tblStyle w:val="Table"/>
        <w:tblW w:type="pct" w:w="5000"/>
        <w:tblLayout w:type="fixed"/>
        <w:tblLook w:firstRow="1" w:lastRow="0" w:firstColumn="0" w:lastColumn="0" w:noHBand="0" w:noVBand="0" w:val="0020"/>
      </w:tblPr>
      <w:tblGrid>
        <w:gridCol w:w="1250"/>
        <w:gridCol w:w="1846"/>
        <w:gridCol w:w="2322"/>
        <w:gridCol w:w="2501"/>
      </w:tblGrid>
      <w:tr>
        <w:trPr>
          <w:tblHeader w:val="on"/>
        </w:trPr>
        <w:tc>
          <w:tcPr/>
          <w:p>
            <w:pPr>
              <w:pStyle w:val="Compact"/>
            </w:pPr>
            <w:r>
              <w:t xml:space="preserve">Chỉ tiêu</w:t>
            </w:r>
          </w:p>
        </w:tc>
        <w:tc>
          <w:tcPr/>
          <w:p>
            <w:pPr>
              <w:pStyle w:val="Compact"/>
            </w:pPr>
            <w:r>
              <w:t xml:space="preserve">V1 (20M, 1 B.U)</w:t>
            </w:r>
          </w:p>
        </w:tc>
        <w:tc>
          <w:tcPr/>
          <w:p>
            <w:pPr>
              <w:pStyle w:val="Compact"/>
            </w:pPr>
            <w:r>
              <w:t xml:space="preserve">V2.1 (47,5M, 3 B.U, 5 Phase)</w:t>
            </w:r>
          </w:p>
        </w:tc>
        <w:tc>
          <w:tcPr/>
          <w:p>
            <w:pPr>
              <w:pStyle w:val="Compact"/>
            </w:pPr>
            <w:r>
              <w:t xml:space="preserve">Nhận xét</w:t>
            </w:r>
          </w:p>
        </w:tc>
      </w:tr>
      <w:tr>
        <w:tc>
          <w:tcPr/>
          <w:p>
            <w:pPr>
              <w:pStyle w:val="Compact"/>
            </w:pPr>
            <w:r>
              <w:t xml:space="preserve">CAPEX</w:t>
            </w:r>
          </w:p>
        </w:tc>
        <w:tc>
          <w:tcPr/>
          <w:p>
            <w:pPr>
              <w:pStyle w:val="Compact"/>
            </w:pPr>
            <w:r>
              <w:t xml:space="preserve">20,0M</w:t>
            </w:r>
          </w:p>
        </w:tc>
        <w:tc>
          <w:tcPr/>
          <w:p>
            <w:pPr>
              <w:pStyle w:val="Compact"/>
            </w:pPr>
            <w:r>
              <w:t xml:space="preserve">47,50M</w:t>
            </w:r>
          </w:p>
        </w:tc>
        <w:tc>
          <w:tcPr/>
          <w:p>
            <w:pPr>
              <w:pStyle w:val="Compact"/>
            </w:pPr>
            <w:r>
              <w:t xml:space="preserve">V2.1 +137% — quy mô lớn hơn đáng kể</w:t>
            </w:r>
          </w:p>
        </w:tc>
      </w:tr>
      <w:tr>
        <w:tc>
          <w:tcPr/>
          <w:p>
            <w:pPr>
              <w:pStyle w:val="Compact"/>
            </w:pPr>
            <w:r>
              <w:t xml:space="preserve">Thời gian xây dựng</w:t>
            </w:r>
          </w:p>
        </w:tc>
        <w:tc>
          <w:tcPr/>
          <w:p>
            <w:pPr>
              <w:pStyle w:val="Compact"/>
            </w:pPr>
            <w:r>
              <w:t xml:space="preserve">18 tháng</w:t>
            </w:r>
          </w:p>
        </w:tc>
        <w:tc>
          <w:tcPr/>
          <w:p>
            <w:pPr>
              <w:pStyle w:val="Compact"/>
            </w:pPr>
            <w:r>
              <w:t xml:space="preserve">5 năm (Y0-Y5)</w:t>
            </w:r>
          </w:p>
        </w:tc>
        <w:tc>
          <w:tcPr/>
          <w:p>
            <w:pPr>
              <w:pStyle w:val="Compact"/>
            </w:pPr>
            <w:r>
              <w:t xml:space="preserve">V2.1 thực tế hơn</w:t>
            </w:r>
          </w:p>
        </w:tc>
      </w:tr>
      <w:tr>
        <w:tc>
          <w:tcPr/>
          <w:p>
            <w:pPr>
              <w:pStyle w:val="Compact"/>
            </w:pPr>
            <w:r>
              <w:t xml:space="preserve">Revenue Y10</w:t>
            </w:r>
          </w:p>
        </w:tc>
        <w:tc>
          <w:tcPr/>
          <w:p>
            <w:pPr>
              <w:pStyle w:val="Compact"/>
            </w:pPr>
            <w:r>
              <w:t xml:space="preserve">15,0M</w:t>
            </w:r>
          </w:p>
        </w:tc>
        <w:tc>
          <w:tcPr/>
          <w:p>
            <w:pPr>
              <w:pStyle w:val="Compact"/>
            </w:pPr>
            <w:r>
              <w:t xml:space="preserve">14,50M</w:t>
            </w:r>
          </w:p>
        </w:tc>
        <w:tc>
          <w:tcPr/>
          <w:p>
            <w:pPr>
              <w:pStyle w:val="Compact"/>
            </w:pPr>
            <w:r>
              <w:t xml:space="preserve">Tương đương</w:t>
            </w:r>
          </w:p>
        </w:tc>
      </w:tr>
      <w:tr>
        <w:tc>
          <w:tcPr/>
          <w:p>
            <w:pPr>
              <w:pStyle w:val="Compact"/>
            </w:pPr>
            <w:r>
              <w:t xml:space="preserve">Revenue Y15</w:t>
            </w:r>
          </w:p>
        </w:tc>
        <w:tc>
          <w:tcPr/>
          <w:p>
            <w:pPr>
              <w:pStyle w:val="Compact"/>
            </w:pPr>
            <w:r>
              <w:t xml:space="preserve">N/A</w:t>
            </w:r>
          </w:p>
        </w:tc>
        <w:tc>
          <w:tcPr/>
          <w:p>
            <w:pPr>
              <w:pStyle w:val="Compact"/>
            </w:pPr>
            <w:r>
              <w:t xml:space="preserve">32,00M</w:t>
            </w:r>
          </w:p>
        </w:tc>
        <w:tc>
          <w:tcPr/>
          <w:p>
            <w:pPr>
              <w:pStyle w:val="Compact"/>
            </w:pPr>
            <w:r>
              <w:t xml:space="preserve">Steady-state</w:t>
            </w:r>
          </w:p>
        </w:tc>
      </w:tr>
      <w:tr>
        <w:tc>
          <w:tcPr/>
          <w:p>
            <w:pPr>
              <w:pStyle w:val="Compact"/>
            </w:pPr>
            <w:r>
              <w:t xml:space="preserve">Revenue 15Y</w:t>
            </w:r>
          </w:p>
        </w:tc>
        <w:tc>
          <w:tcPr/>
          <w:p>
            <w:pPr>
              <w:pStyle w:val="Compact"/>
            </w:pPr>
            <w:r>
              <w:t xml:space="preserve">N/A</w:t>
            </w:r>
          </w:p>
        </w:tc>
        <w:tc>
          <w:tcPr/>
          <w:p>
            <w:pPr>
              <w:pStyle w:val="Compact"/>
            </w:pPr>
            <w:r>
              <w:t xml:space="preserve">~165M</w:t>
            </w:r>
          </w:p>
        </w:tc>
        <w:tc>
          <w:tcPr/>
          <w:p>
            <w:pPr>
              <w:pStyle w:val="Compact"/>
            </w:pPr>
            <w:r>
              <w:t xml:space="preserve">Tích lũy</w:t>
            </w:r>
          </w:p>
        </w:tc>
      </w:tr>
      <w:tr>
        <w:tc>
          <w:tcPr/>
          <w:p>
            <w:pPr>
              <w:pStyle w:val="Compact"/>
            </w:pPr>
            <w:r>
              <w:t xml:space="preserve">NPV</w:t>
            </w:r>
          </w:p>
        </w:tc>
        <w:tc>
          <w:tcPr/>
          <w:p>
            <w:pPr>
              <w:pStyle w:val="Compact"/>
            </w:pPr>
            <w:r>
              <w:t xml:space="preserve">15,2M (10Y, WACC 10%)</w:t>
            </w:r>
          </w:p>
        </w:tc>
        <w:tc>
          <w:tcPr/>
          <w:p>
            <w:pPr>
              <w:pStyle w:val="Compact"/>
            </w:pPr>
            <w:r>
              <w:t xml:space="preserve">1,50M (50Y, WACC 12%)</w:t>
            </w:r>
          </w:p>
        </w:tc>
        <w:tc>
          <w:tcPr/>
          <w:p>
            <w:pPr>
              <w:pStyle w:val="Compact"/>
            </w:pPr>
            <w:r>
              <w:t xml:space="preserve">Khác horizon + WACC</w:t>
            </w:r>
          </w:p>
        </w:tc>
      </w:tr>
      <w:tr>
        <w:tc>
          <w:tcPr/>
          <w:p>
            <w:pPr>
              <w:pStyle w:val="Compact"/>
            </w:pPr>
            <w:r>
              <w:t xml:space="preserve">IRR</w:t>
            </w:r>
          </w:p>
        </w:tc>
        <w:tc>
          <w:tcPr/>
          <w:p>
            <w:pPr>
              <w:pStyle w:val="Compact"/>
            </w:pPr>
            <w:r>
              <w:t xml:space="preserve">15,2%</w:t>
            </w:r>
          </w:p>
        </w:tc>
        <w:tc>
          <w:tcPr/>
          <w:p>
            <w:pPr>
              <w:pStyle w:val="Compact"/>
            </w:pPr>
            <w:r>
              <w:t xml:space="preserve">13,0% (50Y) / 9,5% (20Y)</w:t>
            </w:r>
          </w:p>
        </w:tc>
        <w:tc>
          <w:tcPr/>
          <w:p>
            <w:pPr>
              <w:pStyle w:val="Compact"/>
            </w:pPr>
            <w:r>
              <w:t xml:space="preserve">Gần tương đương (50Y)</w:t>
            </w:r>
          </w:p>
        </w:tc>
      </w:tr>
      <w:tr>
        <w:tc>
          <w:tcPr/>
          <w:p>
            <w:pPr>
              <w:pStyle w:val="Compact"/>
            </w:pPr>
            <w:r>
              <w:t xml:space="preserve">Strategic Value</w:t>
            </w:r>
          </w:p>
        </w:tc>
        <w:tc>
          <w:tcPr/>
          <w:p>
            <w:pPr>
              <w:pStyle w:val="Compact"/>
            </w:pPr>
            <w:r>
              <w:t xml:space="preserve">15,2M (NPV only)</w:t>
            </w:r>
          </w:p>
        </w:tc>
        <w:tc>
          <w:tcPr/>
          <w:p>
            <w:pPr>
              <w:pStyle w:val="Compact"/>
            </w:pPr>
            <w:r>
              <w:t xml:space="preserve">20,32M (NPV + 5 loại)</w:t>
            </w:r>
          </w:p>
        </w:tc>
        <w:tc>
          <w:tcPr/>
          <w:p>
            <w:pPr>
              <w:pStyle w:val="Compact"/>
            </w:pPr>
            <w:r>
              <w:t xml:space="preserve">V2.1 vượt trội khi tính đủ</w:t>
            </w:r>
          </w:p>
        </w:tc>
      </w:tr>
      <w:tr>
        <w:tc>
          <w:tcPr/>
          <w:p>
            <w:pPr>
              <w:pStyle w:val="Compact"/>
            </w:pPr>
            <w:r>
              <w:t xml:space="preserve">Diversification</w:t>
            </w:r>
          </w:p>
        </w:tc>
        <w:tc>
          <w:tcPr/>
          <w:p>
            <w:pPr>
              <w:pStyle w:val="Compact"/>
            </w:pPr>
            <w:r>
              <w:t xml:space="preserve">1 BU → Single point of failure</w:t>
            </w:r>
          </w:p>
        </w:tc>
        <w:tc>
          <w:tcPr/>
          <w:p>
            <w:pPr>
              <w:pStyle w:val="Compact"/>
            </w:pPr>
            <w:r>
              <w:t xml:space="preserve">3 BU → Risk distributed</w:t>
            </w:r>
          </w:p>
        </w:tc>
        <w:tc>
          <w:tcPr/>
          <w:p>
            <w:pPr>
              <w:pStyle w:val="Compact"/>
            </w:pPr>
            <w:r>
              <w:t xml:space="preserve">V2.1 an toàn hơn</w:t>
            </w:r>
          </w:p>
        </w:tc>
      </w:tr>
      <w:tr>
        <w:tc>
          <w:tcPr/>
          <w:p>
            <w:pPr>
              <w:pStyle w:val="Compact"/>
            </w:pPr>
            <w:r>
              <w:t xml:space="preserve">Certifications</w:t>
            </w:r>
          </w:p>
        </w:tc>
        <w:tc>
          <w:tcPr/>
          <w:p>
            <w:pPr>
              <w:pStyle w:val="Compact"/>
            </w:pPr>
            <w:r>
              <w:t xml:space="preserve">ISO 9001</w:t>
            </w:r>
          </w:p>
        </w:tc>
        <w:tc>
          <w:tcPr/>
          <w:p>
            <w:pPr>
              <w:pStyle w:val="Compact"/>
            </w:pPr>
            <w:r>
              <w:t xml:space="preserve">ISO + IATF + AS9100 + Tier III</w:t>
            </w:r>
          </w:p>
        </w:tc>
        <w:tc>
          <w:tcPr/>
          <w:p>
            <w:pPr>
              <w:pStyle w:val="Compact"/>
            </w:pPr>
            <w:r>
              <w:t xml:space="preserve">V2.1 mạnh hơn</w:t>
            </w:r>
          </w:p>
        </w:tc>
      </w:tr>
      <w:tr>
        <w:tc>
          <w:tcPr/>
          <w:p>
            <w:pPr>
              <w:pStyle w:val="Compact"/>
            </w:pPr>
            <w:r>
              <w:t xml:space="preserve">Export potential</w:t>
            </w:r>
          </w:p>
        </w:tc>
        <w:tc>
          <w:tcPr/>
          <w:p>
            <w:pPr>
              <w:pStyle w:val="Compact"/>
            </w:pPr>
            <w:r>
              <w:t xml:space="preserve">10-15%</w:t>
            </w:r>
          </w:p>
        </w:tc>
        <w:tc>
          <w:tcPr/>
          <w:p>
            <w:pPr>
              <w:pStyle w:val="Compact"/>
            </w:pPr>
            <w:r>
              <w:t xml:space="preserve">15-20% (CNC)</w:t>
            </w:r>
          </w:p>
        </w:tc>
        <w:tc>
          <w:tcPr/>
          <w:p>
            <w:pPr>
              <w:pStyle w:val="Compact"/>
            </w:pPr>
            <w:r>
              <w:t xml:space="preserve">V2.1 cao hơn</w:t>
            </w:r>
          </w:p>
        </w:tc>
      </w:tr>
      <w:tr>
        <w:tc>
          <w:tcPr/>
          <w:p>
            <w:pPr>
              <w:pStyle w:val="Compact"/>
            </w:pPr>
            <w:r>
              <w:t xml:space="preserve">R&amp;D</w:t>
            </w:r>
          </w:p>
        </w:tc>
        <w:tc>
          <w:tcPr/>
          <w:p>
            <w:pPr>
              <w:pStyle w:val="Compact"/>
            </w:pPr>
            <w:r>
              <w:t xml:space="preserve">6,01M/10Y</w:t>
            </w:r>
          </w:p>
        </w:tc>
        <w:tc>
          <w:tcPr/>
          <w:p>
            <w:pPr>
              <w:pStyle w:val="Compact"/>
            </w:pPr>
            <w:r>
              <w:t xml:space="preserve">12,5M/15Y</w:t>
            </w:r>
          </w:p>
        </w:tc>
        <w:tc>
          <w:tcPr/>
          <w:p>
            <w:pPr>
              <w:pStyle w:val="Compact"/>
            </w:pPr>
            <w:r>
              <w:t xml:space="preserve">V2.1 +108%</w:t>
            </w:r>
          </w:p>
        </w:tc>
      </w:tr>
      <w:tr>
        <w:tc>
          <w:tcPr/>
          <w:p>
            <w:pPr>
              <w:pStyle w:val="Compact"/>
            </w:pPr>
            <w:r>
              <w:t xml:space="preserve">Job creation</w:t>
            </w:r>
          </w:p>
        </w:tc>
        <w:tc>
          <w:tcPr/>
          <w:p>
            <w:pPr>
              <w:pStyle w:val="Compact"/>
            </w:pPr>
            <w:r>
              <w:t xml:space="preserve">200</w:t>
            </w:r>
          </w:p>
        </w:tc>
        <w:tc>
          <w:tcPr/>
          <w:p>
            <w:pPr>
              <w:pStyle w:val="Compact"/>
            </w:pPr>
            <w:r>
              <w:t xml:space="preserve">15→300 (phased 15Y)</w:t>
            </w:r>
          </w:p>
        </w:tc>
        <w:tc>
          <w:tcPr/>
          <w:p>
            <w:pPr>
              <w:pStyle w:val="Compact"/>
            </w:pPr>
            <w:r>
              <w:t xml:space="preserve">V2.1 phân kỳ</w:t>
            </w:r>
          </w:p>
        </w:tc>
      </w:tr>
      <w:tr>
        <w:tc>
          <w:tcPr/>
          <w:p>
            <w:pPr>
              <w:pStyle w:val="Compact"/>
            </w:pPr>
            <w:r>
              <w:t xml:space="preserve">Technology depth</w:t>
            </w:r>
          </w:p>
        </w:tc>
        <w:tc>
          <w:tcPr/>
          <w:p>
            <w:pPr>
              <w:pStyle w:val="Compact"/>
            </w:pPr>
            <w:r>
              <w:t xml:space="preserve">SMT assembly</w:t>
            </w:r>
          </w:p>
        </w:tc>
        <w:tc>
          <w:tcPr/>
          <w:p>
            <w:pPr>
              <w:pStyle w:val="Compact"/>
            </w:pPr>
            <w:r>
              <w:t xml:space="preserve">SMT + CNC 5-axis + DC Tier III + AI/GPU</w:t>
            </w:r>
          </w:p>
        </w:tc>
        <w:tc>
          <w:tcPr/>
          <w:p>
            <w:pPr>
              <w:pStyle w:val="Compact"/>
            </w:pPr>
            <w:r>
              <w:t xml:space="preserve">V2.1 sâu hơn đáng kể</w:t>
            </w:r>
          </w:p>
        </w:tc>
      </w:tr>
    </w:tbl>
    <w:p>
      <w:r>
        <w:pict>
          <v:rect style="width:0;height:1.5pt" o:hralign="center" o:hrstd="t" o:hr="t"/>
        </w:pict>
      </w:r>
    </w:p>
    <w:p>
      <w:r>
        <w:pict>
          <v:rect style="width:0;height:1.5pt" o:hralign="center" o:hrstd="t" o:hr="t"/>
        </w:pict>
      </w:r>
    </w:p>
    <w:bookmarkEnd w:id="758"/>
    <w:bookmarkEnd w:id="759"/>
    <w:bookmarkStart w:id="801" w:name="X201fd1caab28e00c332a0303dcbc554eea08de4"/>
    <w:p>
      <w:pPr>
        <w:pStyle w:val="Heading1"/>
      </w:pPr>
      <w:r>
        <w:rPr>
          <w:rStyle w:val="SectionNumber"/>
        </w:rPr>
        <w:t xml:space="preserve">32</w:t>
      </w:r>
      <w:r>
        <w:tab/>
      </w:r>
      <w:r>
        <w:t xml:space="preserve">PHỤ LỤC P: MÔ HÌNH DOANH THU CNC OUTSOURCING CHI TIẾT</w:t>
      </w:r>
    </w:p>
    <w:p>
      <w:pPr>
        <w:pStyle w:val="BlockText"/>
      </w:pPr>
      <w:r>
        <w:t xml:space="preserve">Phụ lục này trình bày toàn bộ mô hình doanh thu của Khối B — CNC Precision Outsourcing,</w:t>
      </w:r>
      <w:r>
        <w:t xml:space="preserve"> </w:t>
      </w:r>
      <w:r>
        <w:t xml:space="preserve">bao gồm cấu trúc giá giờ máy, chi phí vận hành, kịch bản doanh thu, và chiến lược hợp đồng.</w:t>
      </w:r>
      <w:r>
        <w:t xml:space="preserve"> </w:t>
      </w:r>
      <w:r>
        <w:t xml:space="preserve">Nguồn: Phân tích chuyên gia CNC Outsourcing (tham chiếu PHỤ LỤC M).</w:t>
      </w:r>
    </w:p>
    <w:bookmarkStart w:id="764" w:name="Xe9e341b836691ad8878413a4176ef160caf7ff4"/>
    <w:p>
      <w:pPr>
        <w:pStyle w:val="Heading2"/>
      </w:pPr>
      <w:r>
        <w:rPr>
          <w:rStyle w:val="SectionNumber"/>
        </w:rPr>
        <w:t xml:space="preserve">32.1</w:t>
      </w:r>
      <w:r>
        <w:tab/>
      </w:r>
      <w:r>
        <w:t xml:space="preserve">P.1. Cấu Trúc Giá Giờ Máy (Machine Hour Rate)</w:t>
      </w:r>
    </w:p>
    <w:bookmarkStart w:id="760" w:name="p.1.1.-nguyên-tắc-định-giá"/>
    <w:p>
      <w:pPr>
        <w:pStyle w:val="Heading3"/>
      </w:pPr>
      <w:r>
        <w:rPr>
          <w:rStyle w:val="SectionNumber"/>
        </w:rPr>
        <w:t xml:space="preserve">32.1.1</w:t>
      </w:r>
      <w:r>
        <w:tab/>
      </w:r>
      <w:r>
        <w:t xml:space="preserve">P.1.1. Nguyên tắc định giá</w:t>
      </w:r>
    </w:p>
    <w:p>
      <w:pPr>
        <w:pStyle w:val="FirstParagraph"/>
      </w:pPr>
      <w:r>
        <w:t xml:space="preserve">Giá giờ máy CNC được xây dựng theo phương pháp</w:t>
      </w:r>
      <w:r>
        <w:t xml:space="preserve"> </w:t>
      </w:r>
      <w:r>
        <w:rPr>
          <w:b/>
          <w:bCs/>
        </w:rPr>
        <w:t xml:space="preserve">Full Cost Plus Margin</w:t>
      </w:r>
      <w:r>
        <w:t xml:space="preserve">, bao gồm:</w:t>
      </w:r>
    </w:p>
    <w:p>
      <w:pPr>
        <w:pStyle w:val="Compact"/>
        <w:numPr>
          <w:ilvl w:val="0"/>
          <w:numId w:val="1072"/>
        </w:numPr>
      </w:pPr>
      <w:r>
        <w:rPr>
          <w:b/>
          <w:bCs/>
        </w:rPr>
        <w:t xml:space="preserve">Chi phí khấu hao máy</w:t>
      </w:r>
      <w:r>
        <w:t xml:space="preserve"> </w:t>
      </w:r>
      <w:r>
        <w:t xml:space="preserve">(Depreciation) — phân bổ theo giờ chạy thực tế</w:t>
      </w:r>
    </w:p>
    <w:p>
      <w:pPr>
        <w:pStyle w:val="Compact"/>
        <w:numPr>
          <w:ilvl w:val="0"/>
          <w:numId w:val="1072"/>
        </w:numPr>
      </w:pPr>
      <w:r>
        <w:rPr>
          <w:b/>
          <w:bCs/>
        </w:rPr>
        <w:t xml:space="preserve">Chi phí dao cụ</w:t>
      </w:r>
      <w:r>
        <w:t xml:space="preserve"> </w:t>
      </w:r>
      <w:r>
        <w:t xml:space="preserve">(Tooling) — tiêu hao theo vật liệu gia công</w:t>
      </w:r>
    </w:p>
    <w:p>
      <w:pPr>
        <w:pStyle w:val="Compact"/>
        <w:numPr>
          <w:ilvl w:val="0"/>
          <w:numId w:val="1072"/>
        </w:numPr>
      </w:pPr>
      <w:r>
        <w:rPr>
          <w:b/>
          <w:bCs/>
        </w:rPr>
        <w:t xml:space="preserve">Chi phí dung dịch cắt</w:t>
      </w:r>
      <w:r>
        <w:t xml:space="preserve"> </w:t>
      </w:r>
      <w:r>
        <w:t xml:space="preserve">(Coolant/Lubricant) — theo loại gia công</w:t>
      </w:r>
    </w:p>
    <w:p>
      <w:pPr>
        <w:pStyle w:val="Compact"/>
        <w:numPr>
          <w:ilvl w:val="0"/>
          <w:numId w:val="1072"/>
        </w:numPr>
      </w:pPr>
      <w:r>
        <w:rPr>
          <w:b/>
          <w:bCs/>
        </w:rPr>
        <w:t xml:space="preserve">Chi phí điện năng</w:t>
      </w:r>
      <w:r>
        <w:t xml:space="preserve"> </w:t>
      </w:r>
      <w:r>
        <w:t xml:space="preserve">(Electricity) — theo công suất spindle thực tế</w:t>
      </w:r>
    </w:p>
    <w:p>
      <w:pPr>
        <w:pStyle w:val="Compact"/>
        <w:numPr>
          <w:ilvl w:val="0"/>
          <w:numId w:val="1072"/>
        </w:numPr>
      </w:pPr>
      <w:r>
        <w:rPr>
          <w:b/>
          <w:bCs/>
        </w:rPr>
        <w:t xml:space="preserve">Chi phí nhân công</w:t>
      </w:r>
      <w:r>
        <w:t xml:space="preserve"> </w:t>
      </w:r>
      <w:r>
        <w:t xml:space="preserve">(Labor) — trực tiếp + gián tiếp</w:t>
      </w:r>
    </w:p>
    <w:p>
      <w:pPr>
        <w:pStyle w:val="Compact"/>
        <w:numPr>
          <w:ilvl w:val="0"/>
          <w:numId w:val="1072"/>
        </w:numPr>
      </w:pPr>
      <w:r>
        <w:rPr>
          <w:b/>
          <w:bCs/>
        </w:rPr>
        <w:t xml:space="preserve">Chi phí overhead</w:t>
      </w:r>
      <w:r>
        <w:t xml:space="preserve"> </w:t>
      </w:r>
      <w:r>
        <w:t xml:space="preserve">(Overhead) — quản lý, bảo trì, QA/QC, IT</w:t>
      </w:r>
    </w:p>
    <w:p>
      <w:pPr>
        <w:pStyle w:val="FirstParagraph"/>
      </w:pPr>
      <w:r>
        <w:t xml:space="preserve">Công thức tổng quát:</w:t>
      </w:r>
    </w:p>
    <w:p>
      <w:pPr>
        <w:pStyle w:val="SourceCode"/>
      </w:pPr>
      <w:r>
        <w:rPr>
          <w:rStyle w:val="VerbatimChar"/>
        </w:rPr>
        <w:t xml:space="preserve">Giá bán/giờ = (Khấu hao + Dao cụ + Dung dịch + Điện + Nhân công + Overhead) × (1 + Margin%)</w:t>
      </w:r>
    </w:p>
    <w:bookmarkEnd w:id="760"/>
    <w:bookmarkStart w:id="761" w:name="X37438f95b26f67226a8b963c54ee2dcf51210c4"/>
    <w:p>
      <w:pPr>
        <w:pStyle w:val="Heading3"/>
      </w:pPr>
      <w:r>
        <w:rPr>
          <w:rStyle w:val="SectionNumber"/>
        </w:rPr>
        <w:t xml:space="preserve">32.1.2</w:t>
      </w:r>
      <w:r>
        <w:tab/>
      </w:r>
      <w:r>
        <w:t xml:space="preserve">P.1.2. Bảng chi phí giờ máy theo loại vật liệu</w:t>
      </w:r>
    </w:p>
    <w:p>
      <w:pPr>
        <w:pStyle w:val="FirstParagraph"/>
      </w:pPr>
      <w:r>
        <w:rPr>
          <w:b/>
          <w:bCs/>
        </w:rPr>
        <w:t xml:space="preserve">Máy CNC 5-trục (DMG MORI DMU 65 monoBLOCK — giá gốc ~450.000 USD):</w:t>
      </w:r>
    </w:p>
    <w:tbl>
      <w:tblPr>
        <w:tblStyle w:val="Table"/>
        <w:tblW w:type="pct" w:w="5000"/>
        <w:tblLayout w:type="fixed"/>
        <w:tblLook w:firstRow="1" w:lastRow="0" w:firstColumn="0" w:lastColumn="0" w:noHBand="0" w:noVBand="0" w:val="0020"/>
      </w:tblPr>
      <w:tblGrid>
        <w:gridCol w:w="2012"/>
        <w:gridCol w:w="1298"/>
        <w:gridCol w:w="1233"/>
        <w:gridCol w:w="1103"/>
        <w:gridCol w:w="1103"/>
        <w:gridCol w:w="1168"/>
      </w:tblGrid>
      <w:tr>
        <w:trPr>
          <w:tblHeader w:val="on"/>
        </w:trPr>
        <w:tc>
          <w:tcPr/>
          <w:p>
            <w:pPr>
              <w:pStyle w:val="Compact"/>
            </w:pPr>
            <w:r>
              <w:t xml:space="preserve">Hạng mục chi phí</w:t>
            </w:r>
          </w:p>
        </w:tc>
        <w:tc>
          <w:tcPr/>
          <w:p>
            <w:pPr>
              <w:pStyle w:val="Compact"/>
            </w:pPr>
            <w:r>
              <w:t xml:space="preserve">Nhôm (Al 6061/7075)</w:t>
            </w:r>
          </w:p>
        </w:tc>
        <w:tc>
          <w:tcPr/>
          <w:p>
            <w:pPr>
              <w:pStyle w:val="Compact"/>
            </w:pPr>
            <w:r>
              <w:t xml:space="preserve">Thép (S45C/SCM440)</w:t>
            </w:r>
          </w:p>
        </w:tc>
        <w:tc>
          <w:tcPr/>
          <w:p>
            <w:pPr>
              <w:pStyle w:val="Compact"/>
            </w:pPr>
            <w:r>
              <w:t xml:space="preserve">Inox (SUS304/316)</w:t>
            </w:r>
          </w:p>
        </w:tc>
        <w:tc>
          <w:tcPr/>
          <w:p>
            <w:pPr>
              <w:pStyle w:val="Compact"/>
            </w:pPr>
            <w:r>
              <w:t xml:space="preserve">Titan (Ti-6Al-4V)</w:t>
            </w:r>
          </w:p>
        </w:tc>
        <w:tc>
          <w:tcPr/>
          <w:p>
            <w:pPr>
              <w:pStyle w:val="Compact"/>
            </w:pPr>
            <w:r>
              <w:t xml:space="preserve">Đơn vị</w:t>
            </w:r>
          </w:p>
        </w:tc>
      </w:tr>
      <w:tr>
        <w:tc>
          <w:tcPr/>
          <w:p>
            <w:pPr>
              <w:pStyle w:val="Compact"/>
            </w:pPr>
            <w:r>
              <w:t xml:space="preserve">Khấu hao máy [C]</w:t>
            </w:r>
          </w:p>
        </w:tc>
        <w:tc>
          <w:tcPr/>
          <w:p>
            <w:pPr>
              <w:pStyle w:val="Compact"/>
            </w:pPr>
            <w:r>
              <w:t xml:space="preserve">8,50</w:t>
            </w:r>
          </w:p>
        </w:tc>
        <w:tc>
          <w:tcPr/>
          <w:p>
            <w:pPr>
              <w:pStyle w:val="Compact"/>
            </w:pPr>
            <w:r>
              <w:t xml:space="preserve">8,50</w:t>
            </w:r>
          </w:p>
        </w:tc>
        <w:tc>
          <w:tcPr/>
          <w:p>
            <w:pPr>
              <w:pStyle w:val="Compact"/>
            </w:pPr>
            <w:r>
              <w:t xml:space="preserve">8,50</w:t>
            </w:r>
          </w:p>
        </w:tc>
        <w:tc>
          <w:tcPr/>
          <w:p>
            <w:pPr>
              <w:pStyle w:val="Compact"/>
            </w:pPr>
            <w:r>
              <w:t xml:space="preserve">8,50</w:t>
            </w:r>
          </w:p>
        </w:tc>
        <w:tc>
          <w:tcPr/>
          <w:p>
            <w:pPr>
              <w:pStyle w:val="Compact"/>
            </w:pPr>
            <w:r>
              <w:t xml:space="preserve">USD/giờ</w:t>
            </w:r>
          </w:p>
        </w:tc>
      </w:tr>
      <w:tr>
        <w:tc>
          <w:tcPr/>
          <w:p>
            <w:pPr>
              <w:pStyle w:val="Compact"/>
            </w:pPr>
            <w:r>
              <w:t xml:space="preserve">Dao cụ tiêu hao [B]</w:t>
            </w:r>
          </w:p>
        </w:tc>
        <w:tc>
          <w:tcPr/>
          <w:p>
            <w:pPr>
              <w:pStyle w:val="Compact"/>
            </w:pPr>
            <w:r>
              <w:t xml:space="preserve">4,00</w:t>
            </w:r>
          </w:p>
        </w:tc>
        <w:tc>
          <w:tcPr/>
          <w:p>
            <w:pPr>
              <w:pStyle w:val="Compact"/>
            </w:pPr>
            <w:r>
              <w:t xml:space="preserve">8,00</w:t>
            </w:r>
          </w:p>
        </w:tc>
        <w:tc>
          <w:tcPr/>
          <w:p>
            <w:pPr>
              <w:pStyle w:val="Compact"/>
            </w:pPr>
            <w:r>
              <w:t xml:space="preserve">12,00</w:t>
            </w:r>
          </w:p>
        </w:tc>
        <w:tc>
          <w:tcPr/>
          <w:p>
            <w:pPr>
              <w:pStyle w:val="Compact"/>
            </w:pPr>
            <w:r>
              <w:t xml:space="preserve">25,00</w:t>
            </w:r>
          </w:p>
        </w:tc>
        <w:tc>
          <w:tcPr/>
          <w:p>
            <w:pPr>
              <w:pStyle w:val="Compact"/>
            </w:pPr>
            <w:r>
              <w:t xml:space="preserve">USD/giờ</w:t>
            </w:r>
          </w:p>
        </w:tc>
      </w:tr>
      <w:tr>
        <w:tc>
          <w:tcPr/>
          <w:p>
            <w:pPr>
              <w:pStyle w:val="Compact"/>
            </w:pPr>
            <w:r>
              <w:t xml:space="preserve">Dung dịch cắt [B]</w:t>
            </w:r>
          </w:p>
        </w:tc>
        <w:tc>
          <w:tcPr/>
          <w:p>
            <w:pPr>
              <w:pStyle w:val="Compact"/>
            </w:pPr>
            <w:r>
              <w:t xml:space="preserve">1,50</w:t>
            </w:r>
          </w:p>
        </w:tc>
        <w:tc>
          <w:tcPr/>
          <w:p>
            <w:pPr>
              <w:pStyle w:val="Compact"/>
            </w:pPr>
            <w:r>
              <w:t xml:space="preserve">2,00</w:t>
            </w:r>
          </w:p>
        </w:tc>
        <w:tc>
          <w:tcPr/>
          <w:p>
            <w:pPr>
              <w:pStyle w:val="Compact"/>
            </w:pPr>
            <w:r>
              <w:t xml:space="preserve">3,00</w:t>
            </w:r>
          </w:p>
        </w:tc>
        <w:tc>
          <w:tcPr/>
          <w:p>
            <w:pPr>
              <w:pStyle w:val="Compact"/>
            </w:pPr>
            <w:r>
              <w:t xml:space="preserve">5,00</w:t>
            </w:r>
          </w:p>
        </w:tc>
        <w:tc>
          <w:tcPr/>
          <w:p>
            <w:pPr>
              <w:pStyle w:val="Compact"/>
            </w:pPr>
            <w:r>
              <w:t xml:space="preserve">USD/giờ</w:t>
            </w:r>
          </w:p>
        </w:tc>
      </w:tr>
      <w:tr>
        <w:tc>
          <w:tcPr/>
          <w:p>
            <w:pPr>
              <w:pStyle w:val="Compact"/>
            </w:pPr>
            <w:r>
              <w:t xml:space="preserve">Điện năng (22kW spindle) [C]</w:t>
            </w:r>
          </w:p>
        </w:tc>
        <w:tc>
          <w:tcPr/>
          <w:p>
            <w:pPr>
              <w:pStyle w:val="Compact"/>
            </w:pPr>
            <w:r>
              <w:t xml:space="preserve">3,30</w:t>
            </w:r>
          </w:p>
        </w:tc>
        <w:tc>
          <w:tcPr/>
          <w:p>
            <w:pPr>
              <w:pStyle w:val="Compact"/>
            </w:pPr>
            <w:r>
              <w:t xml:space="preserve">4,40</w:t>
            </w:r>
          </w:p>
        </w:tc>
        <w:tc>
          <w:tcPr/>
          <w:p>
            <w:pPr>
              <w:pStyle w:val="Compact"/>
            </w:pPr>
            <w:r>
              <w:t xml:space="preserve">4,40</w:t>
            </w:r>
          </w:p>
        </w:tc>
        <w:tc>
          <w:tcPr/>
          <w:p>
            <w:pPr>
              <w:pStyle w:val="Compact"/>
            </w:pPr>
            <w:r>
              <w:t xml:space="preserve">4,40</w:t>
            </w:r>
          </w:p>
        </w:tc>
        <w:tc>
          <w:tcPr/>
          <w:p>
            <w:pPr>
              <w:pStyle w:val="Compact"/>
            </w:pPr>
            <w:r>
              <w:t xml:space="preserve">USD/giờ</w:t>
            </w:r>
          </w:p>
        </w:tc>
      </w:tr>
      <w:tr>
        <w:tc>
          <w:tcPr/>
          <w:p>
            <w:pPr>
              <w:pStyle w:val="Compact"/>
            </w:pPr>
            <w:r>
              <w:t xml:space="preserve">Nhân công trực tiếp [C]</w:t>
            </w:r>
          </w:p>
        </w:tc>
        <w:tc>
          <w:tcPr/>
          <w:p>
            <w:pPr>
              <w:pStyle w:val="Compact"/>
            </w:pPr>
            <w:r>
              <w:t xml:space="preserve">4,50</w:t>
            </w:r>
          </w:p>
        </w:tc>
        <w:tc>
          <w:tcPr/>
          <w:p>
            <w:pPr>
              <w:pStyle w:val="Compact"/>
            </w:pPr>
            <w:r>
              <w:t xml:space="preserve">4,50</w:t>
            </w:r>
          </w:p>
        </w:tc>
        <w:tc>
          <w:tcPr/>
          <w:p>
            <w:pPr>
              <w:pStyle w:val="Compact"/>
            </w:pPr>
            <w:r>
              <w:t xml:space="preserve">4,50</w:t>
            </w:r>
          </w:p>
        </w:tc>
        <w:tc>
          <w:tcPr/>
          <w:p>
            <w:pPr>
              <w:pStyle w:val="Compact"/>
            </w:pPr>
            <w:r>
              <w:t xml:space="preserve">4,50</w:t>
            </w:r>
          </w:p>
        </w:tc>
        <w:tc>
          <w:tcPr/>
          <w:p>
            <w:pPr>
              <w:pStyle w:val="Compact"/>
            </w:pPr>
            <w:r>
              <w:t xml:space="preserve">USD/giờ</w:t>
            </w:r>
          </w:p>
        </w:tc>
      </w:tr>
      <w:tr>
        <w:tc>
          <w:tcPr/>
          <w:p>
            <w:pPr>
              <w:pStyle w:val="Compact"/>
            </w:pPr>
            <w:r>
              <w:t xml:space="preserve">Nhân công gián tiếp [C]</w:t>
            </w:r>
          </w:p>
        </w:tc>
        <w:tc>
          <w:tcPr/>
          <w:p>
            <w:pPr>
              <w:pStyle w:val="Compact"/>
            </w:pPr>
            <w:r>
              <w:t xml:space="preserve">2,00</w:t>
            </w:r>
          </w:p>
        </w:tc>
        <w:tc>
          <w:tcPr/>
          <w:p>
            <w:pPr>
              <w:pStyle w:val="Compact"/>
            </w:pPr>
            <w:r>
              <w:t xml:space="preserve">2,00</w:t>
            </w:r>
          </w:p>
        </w:tc>
        <w:tc>
          <w:tcPr/>
          <w:p>
            <w:pPr>
              <w:pStyle w:val="Compact"/>
            </w:pPr>
            <w:r>
              <w:t xml:space="preserve">2,00</w:t>
            </w:r>
          </w:p>
        </w:tc>
        <w:tc>
          <w:tcPr/>
          <w:p>
            <w:pPr>
              <w:pStyle w:val="Compact"/>
            </w:pPr>
            <w:r>
              <w:t xml:space="preserve">2,00</w:t>
            </w:r>
          </w:p>
        </w:tc>
        <w:tc>
          <w:tcPr/>
          <w:p>
            <w:pPr>
              <w:pStyle w:val="Compact"/>
            </w:pPr>
            <w:r>
              <w:t xml:space="preserve">USD/giờ</w:t>
            </w:r>
          </w:p>
        </w:tc>
      </w:tr>
      <w:tr>
        <w:tc>
          <w:tcPr/>
          <w:p>
            <w:pPr>
              <w:pStyle w:val="Compact"/>
            </w:pPr>
            <w:r>
              <w:t xml:space="preserve">Overhead (QA, IT, mgt) [C]</w:t>
            </w:r>
          </w:p>
        </w:tc>
        <w:tc>
          <w:tcPr/>
          <w:p>
            <w:pPr>
              <w:pStyle w:val="Compact"/>
            </w:pPr>
            <w:r>
              <w:t xml:space="preserve">4,20</w:t>
            </w:r>
          </w:p>
        </w:tc>
        <w:tc>
          <w:tcPr/>
          <w:p>
            <w:pPr>
              <w:pStyle w:val="Compact"/>
            </w:pPr>
            <w:r>
              <w:t xml:space="preserve">4,60</w:t>
            </w:r>
          </w:p>
        </w:tc>
        <w:tc>
          <w:tcPr/>
          <w:p>
            <w:pPr>
              <w:pStyle w:val="Compact"/>
            </w:pPr>
            <w:r>
              <w:t xml:space="preserve">5,60</w:t>
            </w:r>
          </w:p>
        </w:tc>
        <w:tc>
          <w:tcPr/>
          <w:p>
            <w:pPr>
              <w:pStyle w:val="Compact"/>
            </w:pPr>
            <w:r>
              <w:t xml:space="preserve">8,60</w:t>
            </w:r>
          </w:p>
        </w:tc>
        <w:tc>
          <w:tcPr/>
          <w:p>
            <w:pPr>
              <w:pStyle w:val="Compact"/>
            </w:pPr>
            <w:r>
              <w:t xml:space="preserve">USD/giờ</w:t>
            </w:r>
          </w:p>
        </w:tc>
      </w:tr>
      <w:tr>
        <w:tc>
          <w:tcPr/>
          <w:p>
            <w:pPr>
              <w:pStyle w:val="Compact"/>
            </w:pPr>
            <w:r>
              <w:rPr>
                <w:b/>
                <w:bCs/>
              </w:rPr>
              <w:t xml:space="preserve">Tổng chi phí/giờ</w:t>
            </w:r>
          </w:p>
        </w:tc>
        <w:tc>
          <w:tcPr/>
          <w:p>
            <w:pPr>
              <w:pStyle w:val="Compact"/>
            </w:pPr>
            <w:r>
              <w:rPr>
                <w:b/>
                <w:bCs/>
              </w:rPr>
              <w:t xml:space="preserve">28,00</w:t>
            </w:r>
          </w:p>
        </w:tc>
        <w:tc>
          <w:tcPr/>
          <w:p>
            <w:pPr>
              <w:pStyle w:val="Compact"/>
            </w:pPr>
            <w:r>
              <w:rPr>
                <w:b/>
                <w:bCs/>
              </w:rPr>
              <w:t xml:space="preserve">34,00</w:t>
            </w:r>
          </w:p>
        </w:tc>
        <w:tc>
          <w:tcPr/>
          <w:p>
            <w:pPr>
              <w:pStyle w:val="Compact"/>
            </w:pPr>
            <w:r>
              <w:rPr>
                <w:b/>
                <w:bCs/>
              </w:rPr>
              <w:t xml:space="preserve">40,00</w:t>
            </w:r>
          </w:p>
        </w:tc>
        <w:tc>
          <w:tcPr/>
          <w:p>
            <w:pPr>
              <w:pStyle w:val="Compact"/>
            </w:pPr>
            <w:r>
              <w:rPr>
                <w:b/>
                <w:bCs/>
              </w:rPr>
              <w:t xml:space="preserve">58,00</w:t>
            </w:r>
          </w:p>
        </w:tc>
        <w:tc>
          <w:tcPr/>
          <w:p>
            <w:pPr>
              <w:pStyle w:val="Compact"/>
            </w:pPr>
            <w:r>
              <w:rPr>
                <w:b/>
                <w:bCs/>
              </w:rPr>
              <w:t xml:space="preserve">USD/giờ</w:t>
            </w:r>
          </w:p>
        </w:tc>
      </w:tr>
      <w:tr>
        <w:tc>
          <w:tcPr/>
          <w:p>
            <w:pPr>
              <w:pStyle w:val="Compact"/>
            </w:pPr>
            <w:r>
              <w:t xml:space="preserve">Margin mục tiêu [A]</w:t>
            </w:r>
          </w:p>
        </w:tc>
        <w:tc>
          <w:tcPr/>
          <w:p>
            <w:pPr>
              <w:pStyle w:val="Compact"/>
            </w:pPr>
            <w:r>
              <w:t xml:space="preserve">35-42%</w:t>
            </w:r>
          </w:p>
        </w:tc>
        <w:tc>
          <w:tcPr/>
          <w:p>
            <w:pPr>
              <w:pStyle w:val="Compact"/>
            </w:pPr>
            <w:r>
              <w:t xml:space="preserve">35-42%</w:t>
            </w:r>
          </w:p>
        </w:tc>
        <w:tc>
          <w:tcPr/>
          <w:p>
            <w:pPr>
              <w:pStyle w:val="Compact"/>
            </w:pPr>
            <w:r>
              <w:t xml:space="preserve">30-38%</w:t>
            </w:r>
          </w:p>
        </w:tc>
        <w:tc>
          <w:tcPr/>
          <w:p>
            <w:pPr>
              <w:pStyle w:val="Compact"/>
            </w:pPr>
            <w:r>
              <w:t xml:space="preserve">25-35%</w:t>
            </w:r>
          </w:p>
        </w:tc>
        <w:tc>
          <w:tcPr/>
          <w:p>
            <w:pPr>
              <w:pStyle w:val="Compact"/>
            </w:pPr>
          </w:p>
        </w:tc>
      </w:tr>
      <w:tr>
        <w:tc>
          <w:tcPr/>
          <w:p>
            <w:pPr>
              <w:pStyle w:val="Compact"/>
            </w:pPr>
            <w:r>
              <w:rPr>
                <w:b/>
                <w:bCs/>
              </w:rPr>
              <w:t xml:space="preserve">Giá bán/giờ</w:t>
            </w:r>
          </w:p>
        </w:tc>
        <w:tc>
          <w:tcPr/>
          <w:p>
            <w:pPr>
              <w:pStyle w:val="Compact"/>
            </w:pPr>
            <w:r>
              <w:rPr>
                <w:b/>
                <w:bCs/>
              </w:rPr>
              <w:t xml:space="preserve">38-40</w:t>
            </w:r>
          </w:p>
        </w:tc>
        <w:tc>
          <w:tcPr/>
          <w:p>
            <w:pPr>
              <w:pStyle w:val="Compact"/>
            </w:pPr>
            <w:r>
              <w:rPr>
                <w:b/>
                <w:bCs/>
              </w:rPr>
              <w:t xml:space="preserve">46-48</w:t>
            </w:r>
          </w:p>
        </w:tc>
        <w:tc>
          <w:tcPr/>
          <w:p>
            <w:pPr>
              <w:pStyle w:val="Compact"/>
            </w:pPr>
            <w:r>
              <w:rPr>
                <w:b/>
                <w:bCs/>
              </w:rPr>
              <w:t xml:space="preserve">52-55</w:t>
            </w:r>
          </w:p>
        </w:tc>
        <w:tc>
          <w:tcPr/>
          <w:p>
            <w:pPr>
              <w:pStyle w:val="Compact"/>
            </w:pPr>
            <w:r>
              <w:rPr>
                <w:b/>
                <w:bCs/>
              </w:rPr>
              <w:t xml:space="preserve">73-78</w:t>
            </w:r>
          </w:p>
        </w:tc>
        <w:tc>
          <w:tcPr/>
          <w:p>
            <w:pPr>
              <w:pStyle w:val="Compact"/>
            </w:pPr>
            <w:r>
              <w:rPr>
                <w:b/>
                <w:bCs/>
              </w:rPr>
              <w:t xml:space="preserve">USD/giờ</w:t>
            </w:r>
          </w:p>
        </w:tc>
      </w:tr>
      <w:tr>
        <w:tc>
          <w:tcPr/>
          <w:p>
            <w:pPr>
              <w:pStyle w:val="Compact"/>
            </w:pPr>
            <w:r>
              <w:t xml:space="preserve">Giá thị trường VN [B]</w:t>
            </w:r>
          </w:p>
        </w:tc>
        <w:tc>
          <w:tcPr/>
          <w:p>
            <w:pPr>
              <w:pStyle w:val="Compact"/>
            </w:pPr>
            <w:r>
              <w:t xml:space="preserve">45-60</w:t>
            </w:r>
          </w:p>
        </w:tc>
        <w:tc>
          <w:tcPr/>
          <w:p>
            <w:pPr>
              <w:pStyle w:val="Compact"/>
            </w:pPr>
            <w:r>
              <w:t xml:space="preserve">55-72</w:t>
            </w:r>
          </w:p>
        </w:tc>
        <w:tc>
          <w:tcPr/>
          <w:p>
            <w:pPr>
              <w:pStyle w:val="Compact"/>
            </w:pPr>
            <w:r>
              <w:t xml:space="preserve">65-85</w:t>
            </w:r>
          </w:p>
        </w:tc>
        <w:tc>
          <w:tcPr/>
          <w:p>
            <w:pPr>
              <w:pStyle w:val="Compact"/>
            </w:pPr>
            <w:r>
              <w:t xml:space="preserve">80-120</w:t>
            </w:r>
          </w:p>
        </w:tc>
        <w:tc>
          <w:tcPr/>
          <w:p>
            <w:pPr>
              <w:pStyle w:val="Compact"/>
            </w:pPr>
            <w:r>
              <w:t xml:space="preserve">USD/giờ</w:t>
            </w:r>
          </w:p>
        </w:tc>
      </w:tr>
      <w:tr>
        <w:tc>
          <w:tcPr/>
          <w:p>
            <w:pPr>
              <w:pStyle w:val="Compact"/>
            </w:pPr>
            <w:r>
              <w:t xml:space="preserve">Lợi thế giá Mekong</w:t>
            </w:r>
          </w:p>
        </w:tc>
        <w:tc>
          <w:tcPr/>
          <w:p>
            <w:pPr>
              <w:pStyle w:val="Compact"/>
            </w:pPr>
            <w:r>
              <w:t xml:space="preserve">-12% đến -33%</w:t>
            </w:r>
          </w:p>
        </w:tc>
        <w:tc>
          <w:tcPr/>
          <w:p>
            <w:pPr>
              <w:pStyle w:val="Compact"/>
            </w:pPr>
            <w:r>
              <w:t xml:space="preserve">-14% đến -33%</w:t>
            </w:r>
          </w:p>
        </w:tc>
        <w:tc>
          <w:tcPr/>
          <w:p>
            <w:pPr>
              <w:pStyle w:val="Compact"/>
            </w:pPr>
            <w:r>
              <w:t xml:space="preserve">-15% đến -35%</w:t>
            </w:r>
          </w:p>
        </w:tc>
        <w:tc>
          <w:tcPr/>
          <w:p>
            <w:pPr>
              <w:pStyle w:val="Compact"/>
            </w:pPr>
            <w:r>
              <w:t xml:space="preserve">-9% đến -35%</w:t>
            </w:r>
          </w:p>
        </w:tc>
        <w:tc>
          <w:tcPr/>
          <w:p>
            <w:pPr>
              <w:pStyle w:val="Compact"/>
            </w:pPr>
          </w:p>
        </w:tc>
      </w:tr>
    </w:tbl>
    <w:p>
      <w:pPr>
        <w:pStyle w:val="BlockText"/>
      </w:pPr>
      <w:r>
        <w:rPr>
          <w:b/>
          <w:bCs/>
        </w:rPr>
        <w:t xml:space="preserve">Ghi chú [C]</w:t>
      </w:r>
      <w:r>
        <w:t xml:space="preserve">: Khấu hao máy = 450.000 USD / (10 năm × 5.300 giờ/năm) ≈ 8,50 USD/giờ.</w:t>
      </w:r>
      <w:r>
        <w:t xml:space="preserve"> </w:t>
      </w:r>
      <w:r>
        <w:t xml:space="preserve">Giờ chạy = 24h × 300 ngày × 73,6% OEE = 5.300 giờ/năm [A].</w:t>
      </w:r>
      <w:r>
        <w:t xml:space="preserve"> </w:t>
      </w:r>
      <w:r>
        <w:t xml:space="preserve">Điện = Công suất spindle × Hệ số tải × Giá điện = 22kW × 0,75 × 0,20 USD/kWh [B].</w:t>
      </w:r>
    </w:p>
    <w:p>
      <w:pPr>
        <w:pStyle w:val="FirstParagraph"/>
      </w:pPr>
      <w:r>
        <w:rPr>
          <w:b/>
          <w:bCs/>
        </w:rPr>
        <w:t xml:space="preserve">Máy CNC 3-trục (Doosan DNM 650 — giá gốc ~180.000 USD):</w:t>
      </w:r>
    </w:p>
    <w:tbl>
      <w:tblPr>
        <w:tblStyle w:val="Table"/>
        <w:tblW w:type="pct" w:w="5000"/>
        <w:tblLayout w:type="fixed"/>
        <w:tblLook w:firstRow="1" w:lastRow="0" w:firstColumn="0" w:lastColumn="0" w:noHBand="0" w:noVBand="0" w:val="0020"/>
      </w:tblPr>
      <w:tblGrid>
        <w:gridCol w:w="2184"/>
        <w:gridCol w:w="1365"/>
        <w:gridCol w:w="1365"/>
        <w:gridCol w:w="1365"/>
        <w:gridCol w:w="1638"/>
      </w:tblGrid>
      <w:tr>
        <w:trPr>
          <w:tblHeader w:val="on"/>
        </w:trPr>
        <w:tc>
          <w:tcPr/>
          <w:p>
            <w:pPr>
              <w:pStyle w:val="Compact"/>
            </w:pPr>
            <w:r>
              <w:t xml:space="preserve">Hạng mục chi phí</w:t>
            </w:r>
          </w:p>
        </w:tc>
        <w:tc>
          <w:tcPr/>
          <w:p>
            <w:pPr>
              <w:pStyle w:val="Compact"/>
            </w:pPr>
            <w:r>
              <w:t xml:space="preserve">Nhôm</w:t>
            </w:r>
          </w:p>
        </w:tc>
        <w:tc>
          <w:tcPr/>
          <w:p>
            <w:pPr>
              <w:pStyle w:val="Compact"/>
            </w:pPr>
            <w:r>
              <w:t xml:space="preserve">Thép</w:t>
            </w:r>
          </w:p>
        </w:tc>
        <w:tc>
          <w:tcPr/>
          <w:p>
            <w:pPr>
              <w:pStyle w:val="Compact"/>
            </w:pPr>
            <w:r>
              <w:t xml:space="preserve">Inox</w:t>
            </w:r>
          </w:p>
        </w:tc>
        <w:tc>
          <w:tcPr/>
          <w:p>
            <w:pPr>
              <w:pStyle w:val="Compact"/>
            </w:pPr>
            <w:r>
              <w:t xml:space="preserve">Đơn vị</w:t>
            </w:r>
          </w:p>
        </w:tc>
      </w:tr>
      <w:tr>
        <w:tc>
          <w:tcPr/>
          <w:p>
            <w:pPr>
              <w:pStyle w:val="Compact"/>
            </w:pPr>
            <w:r>
              <w:t xml:space="preserve">Khấu hao máy [C]</w:t>
            </w:r>
          </w:p>
        </w:tc>
        <w:tc>
          <w:tcPr/>
          <w:p>
            <w:pPr>
              <w:pStyle w:val="Compact"/>
            </w:pPr>
            <w:r>
              <w:t xml:space="preserve">3,40</w:t>
            </w:r>
          </w:p>
        </w:tc>
        <w:tc>
          <w:tcPr/>
          <w:p>
            <w:pPr>
              <w:pStyle w:val="Compact"/>
            </w:pPr>
            <w:r>
              <w:t xml:space="preserve">3,40</w:t>
            </w:r>
          </w:p>
        </w:tc>
        <w:tc>
          <w:tcPr/>
          <w:p>
            <w:pPr>
              <w:pStyle w:val="Compact"/>
            </w:pPr>
            <w:r>
              <w:t xml:space="preserve">3,40</w:t>
            </w:r>
          </w:p>
        </w:tc>
        <w:tc>
          <w:tcPr/>
          <w:p>
            <w:pPr>
              <w:pStyle w:val="Compact"/>
            </w:pPr>
            <w:r>
              <w:t xml:space="preserve">USD/giờ</w:t>
            </w:r>
          </w:p>
        </w:tc>
      </w:tr>
      <w:tr>
        <w:tc>
          <w:tcPr/>
          <w:p>
            <w:pPr>
              <w:pStyle w:val="Compact"/>
            </w:pPr>
            <w:r>
              <w:t xml:space="preserve">Dao cụ [B]</w:t>
            </w:r>
          </w:p>
        </w:tc>
        <w:tc>
          <w:tcPr/>
          <w:p>
            <w:pPr>
              <w:pStyle w:val="Compact"/>
            </w:pPr>
            <w:r>
              <w:t xml:space="preserve">3,00</w:t>
            </w:r>
          </w:p>
        </w:tc>
        <w:tc>
          <w:tcPr/>
          <w:p>
            <w:pPr>
              <w:pStyle w:val="Compact"/>
            </w:pPr>
            <w:r>
              <w:t xml:space="preserve">6,00</w:t>
            </w:r>
          </w:p>
        </w:tc>
        <w:tc>
          <w:tcPr/>
          <w:p>
            <w:pPr>
              <w:pStyle w:val="Compact"/>
            </w:pPr>
            <w:r>
              <w:t xml:space="preserve">9,00</w:t>
            </w:r>
          </w:p>
        </w:tc>
        <w:tc>
          <w:tcPr/>
          <w:p>
            <w:pPr>
              <w:pStyle w:val="Compact"/>
            </w:pPr>
            <w:r>
              <w:t xml:space="preserve">USD/giờ</w:t>
            </w:r>
          </w:p>
        </w:tc>
      </w:tr>
      <w:tr>
        <w:tc>
          <w:tcPr/>
          <w:p>
            <w:pPr>
              <w:pStyle w:val="Compact"/>
            </w:pPr>
            <w:r>
              <w:t xml:space="preserve">Dung dịch [B]</w:t>
            </w:r>
          </w:p>
        </w:tc>
        <w:tc>
          <w:tcPr/>
          <w:p>
            <w:pPr>
              <w:pStyle w:val="Compact"/>
            </w:pPr>
            <w:r>
              <w:t xml:space="preserve">1,20</w:t>
            </w:r>
          </w:p>
        </w:tc>
        <w:tc>
          <w:tcPr/>
          <w:p>
            <w:pPr>
              <w:pStyle w:val="Compact"/>
            </w:pPr>
            <w:r>
              <w:t xml:space="preserve">1,80</w:t>
            </w:r>
          </w:p>
        </w:tc>
        <w:tc>
          <w:tcPr/>
          <w:p>
            <w:pPr>
              <w:pStyle w:val="Compact"/>
            </w:pPr>
            <w:r>
              <w:t xml:space="preserve">2,50</w:t>
            </w:r>
          </w:p>
        </w:tc>
        <w:tc>
          <w:tcPr/>
          <w:p>
            <w:pPr>
              <w:pStyle w:val="Compact"/>
            </w:pPr>
            <w:r>
              <w:t xml:space="preserve">USD/giờ</w:t>
            </w:r>
          </w:p>
        </w:tc>
      </w:tr>
      <w:tr>
        <w:tc>
          <w:tcPr/>
          <w:p>
            <w:pPr>
              <w:pStyle w:val="Compact"/>
            </w:pPr>
            <w:r>
              <w:t xml:space="preserve">Điện (15kW) [C]</w:t>
            </w:r>
          </w:p>
        </w:tc>
        <w:tc>
          <w:tcPr/>
          <w:p>
            <w:pPr>
              <w:pStyle w:val="Compact"/>
            </w:pPr>
            <w:r>
              <w:t xml:space="preserve">2,25</w:t>
            </w:r>
          </w:p>
        </w:tc>
        <w:tc>
          <w:tcPr/>
          <w:p>
            <w:pPr>
              <w:pStyle w:val="Compact"/>
            </w:pPr>
            <w:r>
              <w:t xml:space="preserve">3,00</w:t>
            </w:r>
          </w:p>
        </w:tc>
        <w:tc>
          <w:tcPr/>
          <w:p>
            <w:pPr>
              <w:pStyle w:val="Compact"/>
            </w:pPr>
            <w:r>
              <w:t xml:space="preserve">3,00</w:t>
            </w:r>
          </w:p>
        </w:tc>
        <w:tc>
          <w:tcPr/>
          <w:p>
            <w:pPr>
              <w:pStyle w:val="Compact"/>
            </w:pPr>
            <w:r>
              <w:t xml:space="preserve">USD/giờ</w:t>
            </w:r>
          </w:p>
        </w:tc>
      </w:tr>
      <w:tr>
        <w:tc>
          <w:tcPr/>
          <w:p>
            <w:pPr>
              <w:pStyle w:val="Compact"/>
            </w:pPr>
            <w:r>
              <w:t xml:space="preserve">Nhân công [C]</w:t>
            </w:r>
          </w:p>
        </w:tc>
        <w:tc>
          <w:tcPr/>
          <w:p>
            <w:pPr>
              <w:pStyle w:val="Compact"/>
            </w:pPr>
            <w:r>
              <w:t xml:space="preserve">3,50</w:t>
            </w:r>
          </w:p>
        </w:tc>
        <w:tc>
          <w:tcPr/>
          <w:p>
            <w:pPr>
              <w:pStyle w:val="Compact"/>
            </w:pPr>
            <w:r>
              <w:t xml:space="preserve">3,50</w:t>
            </w:r>
          </w:p>
        </w:tc>
        <w:tc>
          <w:tcPr/>
          <w:p>
            <w:pPr>
              <w:pStyle w:val="Compact"/>
            </w:pPr>
            <w:r>
              <w:t xml:space="preserve">3,50</w:t>
            </w:r>
          </w:p>
        </w:tc>
        <w:tc>
          <w:tcPr/>
          <w:p>
            <w:pPr>
              <w:pStyle w:val="Compact"/>
            </w:pPr>
            <w:r>
              <w:t xml:space="preserve">USD/giờ</w:t>
            </w:r>
          </w:p>
        </w:tc>
      </w:tr>
      <w:tr>
        <w:tc>
          <w:tcPr/>
          <w:p>
            <w:pPr>
              <w:pStyle w:val="Compact"/>
            </w:pPr>
            <w:r>
              <w:t xml:space="preserve">Overhead [C]</w:t>
            </w:r>
          </w:p>
        </w:tc>
        <w:tc>
          <w:tcPr/>
          <w:p>
            <w:pPr>
              <w:pStyle w:val="Compact"/>
            </w:pPr>
            <w:r>
              <w:t xml:space="preserve">3,15</w:t>
            </w:r>
          </w:p>
        </w:tc>
        <w:tc>
          <w:tcPr/>
          <w:p>
            <w:pPr>
              <w:pStyle w:val="Compact"/>
            </w:pPr>
            <w:r>
              <w:t xml:space="preserve">3,80</w:t>
            </w:r>
          </w:p>
        </w:tc>
        <w:tc>
          <w:tcPr/>
          <w:p>
            <w:pPr>
              <w:pStyle w:val="Compact"/>
            </w:pPr>
            <w:r>
              <w:t xml:space="preserve">4,60</w:t>
            </w:r>
          </w:p>
        </w:tc>
        <w:tc>
          <w:tcPr/>
          <w:p>
            <w:pPr>
              <w:pStyle w:val="Compact"/>
            </w:pPr>
            <w:r>
              <w:t xml:space="preserve">USD/giờ</w:t>
            </w:r>
          </w:p>
        </w:tc>
      </w:tr>
      <w:tr>
        <w:tc>
          <w:tcPr/>
          <w:p>
            <w:pPr>
              <w:pStyle w:val="Compact"/>
            </w:pPr>
            <w:r>
              <w:rPr>
                <w:b/>
                <w:bCs/>
              </w:rPr>
              <w:t xml:space="preserve">Tổng chi phí</w:t>
            </w:r>
          </w:p>
        </w:tc>
        <w:tc>
          <w:tcPr/>
          <w:p>
            <w:pPr>
              <w:pStyle w:val="Compact"/>
            </w:pPr>
            <w:r>
              <w:rPr>
                <w:b/>
                <w:bCs/>
              </w:rPr>
              <w:t xml:space="preserve">16,50</w:t>
            </w:r>
          </w:p>
        </w:tc>
        <w:tc>
          <w:tcPr/>
          <w:p>
            <w:pPr>
              <w:pStyle w:val="Compact"/>
            </w:pPr>
            <w:r>
              <w:rPr>
                <w:b/>
                <w:bCs/>
              </w:rPr>
              <w:t xml:space="preserve">21,50</w:t>
            </w:r>
          </w:p>
        </w:tc>
        <w:tc>
          <w:tcPr/>
          <w:p>
            <w:pPr>
              <w:pStyle w:val="Compact"/>
            </w:pPr>
            <w:r>
              <w:rPr>
                <w:b/>
                <w:bCs/>
              </w:rPr>
              <w:t xml:space="preserve">26,00</w:t>
            </w:r>
          </w:p>
        </w:tc>
        <w:tc>
          <w:tcPr/>
          <w:p>
            <w:pPr>
              <w:pStyle w:val="Compact"/>
            </w:pPr>
            <w:r>
              <w:rPr>
                <w:b/>
                <w:bCs/>
              </w:rPr>
              <w:t xml:space="preserve">USD/giờ</w:t>
            </w:r>
          </w:p>
        </w:tc>
      </w:tr>
      <w:tr>
        <w:tc>
          <w:tcPr/>
          <w:p>
            <w:pPr>
              <w:pStyle w:val="Compact"/>
            </w:pPr>
            <w:r>
              <w:t xml:space="preserve">Margin [A]</w:t>
            </w:r>
          </w:p>
        </w:tc>
        <w:tc>
          <w:tcPr/>
          <w:p>
            <w:pPr>
              <w:pStyle w:val="Compact"/>
            </w:pPr>
            <w:r>
              <w:t xml:space="preserve">40-50%</w:t>
            </w:r>
          </w:p>
        </w:tc>
        <w:tc>
          <w:tcPr/>
          <w:p>
            <w:pPr>
              <w:pStyle w:val="Compact"/>
            </w:pPr>
            <w:r>
              <w:t xml:space="preserve">35-45%</w:t>
            </w:r>
          </w:p>
        </w:tc>
        <w:tc>
          <w:tcPr/>
          <w:p>
            <w:pPr>
              <w:pStyle w:val="Compact"/>
            </w:pPr>
            <w:r>
              <w:t xml:space="preserve">30-40%</w:t>
            </w:r>
          </w:p>
        </w:tc>
        <w:tc>
          <w:tcPr/>
          <w:p>
            <w:pPr>
              <w:pStyle w:val="Compact"/>
            </w:pPr>
          </w:p>
        </w:tc>
      </w:tr>
      <w:tr>
        <w:tc>
          <w:tcPr/>
          <w:p>
            <w:pPr>
              <w:pStyle w:val="Compact"/>
            </w:pPr>
            <w:r>
              <w:rPr>
                <w:b/>
                <w:bCs/>
              </w:rPr>
              <w:t xml:space="preserve">Giá bán</w:t>
            </w:r>
          </w:p>
        </w:tc>
        <w:tc>
          <w:tcPr/>
          <w:p>
            <w:pPr>
              <w:pStyle w:val="Compact"/>
            </w:pPr>
            <w:r>
              <w:rPr>
                <w:b/>
                <w:bCs/>
              </w:rPr>
              <w:t xml:space="preserve">23-25</w:t>
            </w:r>
          </w:p>
        </w:tc>
        <w:tc>
          <w:tcPr/>
          <w:p>
            <w:pPr>
              <w:pStyle w:val="Compact"/>
            </w:pPr>
            <w:r>
              <w:rPr>
                <w:b/>
                <w:bCs/>
              </w:rPr>
              <w:t xml:space="preserve">29-31</w:t>
            </w:r>
          </w:p>
        </w:tc>
        <w:tc>
          <w:tcPr/>
          <w:p>
            <w:pPr>
              <w:pStyle w:val="Compact"/>
            </w:pPr>
            <w:r>
              <w:rPr>
                <w:b/>
                <w:bCs/>
              </w:rPr>
              <w:t xml:space="preserve">34-36</w:t>
            </w:r>
          </w:p>
        </w:tc>
        <w:tc>
          <w:tcPr/>
          <w:p>
            <w:pPr>
              <w:pStyle w:val="Compact"/>
            </w:pPr>
            <w:r>
              <w:rPr>
                <w:b/>
                <w:bCs/>
              </w:rPr>
              <w:t xml:space="preserve">USD/giờ</w:t>
            </w:r>
          </w:p>
        </w:tc>
      </w:tr>
    </w:tbl>
    <w:p>
      <w:pPr>
        <w:pStyle w:val="BlockText"/>
      </w:pPr>
      <w:r>
        <w:rPr>
          <w:b/>
          <w:bCs/>
        </w:rPr>
        <w:t xml:space="preserve">Ghi chú [C]</w:t>
      </w:r>
      <w:r>
        <w:t xml:space="preserve">: Khấu hao 3-trục = 180.000 / (10 × 5.300) ≈ 3,40 USD/giờ.</w:t>
      </w:r>
    </w:p>
    <w:p>
      <w:pPr>
        <w:pStyle w:val="FirstParagraph"/>
      </w:pPr>
      <w:r>
        <w:rPr>
          <w:b/>
          <w:bCs/>
        </w:rPr>
        <w:t xml:space="preserve">Máy tiện CNC (Doosan Puma 2600SY — giá gốc ~280.000 USD):</w:t>
      </w:r>
    </w:p>
    <w:tbl>
      <w:tblPr>
        <w:tblStyle w:val="Table"/>
        <w:tblW w:type="pct" w:w="5000"/>
        <w:tblLayout w:type="fixed"/>
        <w:tblLook w:firstRow="1" w:lastRow="0" w:firstColumn="0" w:lastColumn="0" w:noHBand="0" w:noVBand="0" w:val="0020"/>
      </w:tblPr>
      <w:tblGrid>
        <w:gridCol w:w="2184"/>
        <w:gridCol w:w="1365"/>
        <w:gridCol w:w="1365"/>
        <w:gridCol w:w="1365"/>
        <w:gridCol w:w="1638"/>
      </w:tblGrid>
      <w:tr>
        <w:trPr>
          <w:tblHeader w:val="on"/>
        </w:trPr>
        <w:tc>
          <w:tcPr/>
          <w:p>
            <w:pPr>
              <w:pStyle w:val="Compact"/>
            </w:pPr>
            <w:r>
              <w:t xml:space="preserve">Hạng mục chi phí</w:t>
            </w:r>
          </w:p>
        </w:tc>
        <w:tc>
          <w:tcPr/>
          <w:p>
            <w:pPr>
              <w:pStyle w:val="Compact"/>
            </w:pPr>
            <w:r>
              <w:t xml:space="preserve">Nhôm</w:t>
            </w:r>
          </w:p>
        </w:tc>
        <w:tc>
          <w:tcPr/>
          <w:p>
            <w:pPr>
              <w:pStyle w:val="Compact"/>
            </w:pPr>
            <w:r>
              <w:t xml:space="preserve">Thép</w:t>
            </w:r>
          </w:p>
        </w:tc>
        <w:tc>
          <w:tcPr/>
          <w:p>
            <w:pPr>
              <w:pStyle w:val="Compact"/>
            </w:pPr>
            <w:r>
              <w:t xml:space="preserve">Inox</w:t>
            </w:r>
          </w:p>
        </w:tc>
        <w:tc>
          <w:tcPr/>
          <w:p>
            <w:pPr>
              <w:pStyle w:val="Compact"/>
            </w:pPr>
            <w:r>
              <w:t xml:space="preserve">Đơn vị</w:t>
            </w:r>
          </w:p>
        </w:tc>
      </w:tr>
      <w:tr>
        <w:tc>
          <w:tcPr/>
          <w:p>
            <w:pPr>
              <w:pStyle w:val="Compact"/>
            </w:pPr>
            <w:r>
              <w:t xml:space="preserve">Khấu hao [C]</w:t>
            </w:r>
          </w:p>
        </w:tc>
        <w:tc>
          <w:tcPr/>
          <w:p>
            <w:pPr>
              <w:pStyle w:val="Compact"/>
            </w:pPr>
            <w:r>
              <w:t xml:space="preserve">5,28</w:t>
            </w:r>
          </w:p>
        </w:tc>
        <w:tc>
          <w:tcPr/>
          <w:p>
            <w:pPr>
              <w:pStyle w:val="Compact"/>
            </w:pPr>
            <w:r>
              <w:t xml:space="preserve">5,28</w:t>
            </w:r>
          </w:p>
        </w:tc>
        <w:tc>
          <w:tcPr/>
          <w:p>
            <w:pPr>
              <w:pStyle w:val="Compact"/>
            </w:pPr>
            <w:r>
              <w:t xml:space="preserve">5,28</w:t>
            </w:r>
          </w:p>
        </w:tc>
        <w:tc>
          <w:tcPr/>
          <w:p>
            <w:pPr>
              <w:pStyle w:val="Compact"/>
            </w:pPr>
            <w:r>
              <w:t xml:space="preserve">USD/giờ</w:t>
            </w:r>
          </w:p>
        </w:tc>
      </w:tr>
      <w:tr>
        <w:tc>
          <w:tcPr/>
          <w:p>
            <w:pPr>
              <w:pStyle w:val="Compact"/>
            </w:pPr>
            <w:r>
              <w:t xml:space="preserve">Dao cụ [B]</w:t>
            </w:r>
          </w:p>
        </w:tc>
        <w:tc>
          <w:tcPr/>
          <w:p>
            <w:pPr>
              <w:pStyle w:val="Compact"/>
            </w:pPr>
            <w:r>
              <w:t xml:space="preserve">3,50</w:t>
            </w:r>
          </w:p>
        </w:tc>
        <w:tc>
          <w:tcPr/>
          <w:p>
            <w:pPr>
              <w:pStyle w:val="Compact"/>
            </w:pPr>
            <w:r>
              <w:t xml:space="preserve">7,00</w:t>
            </w:r>
          </w:p>
        </w:tc>
        <w:tc>
          <w:tcPr/>
          <w:p>
            <w:pPr>
              <w:pStyle w:val="Compact"/>
            </w:pPr>
            <w:r>
              <w:t xml:space="preserve">10,00</w:t>
            </w:r>
          </w:p>
        </w:tc>
        <w:tc>
          <w:tcPr/>
          <w:p>
            <w:pPr>
              <w:pStyle w:val="Compact"/>
            </w:pPr>
            <w:r>
              <w:t xml:space="preserve">USD/giờ</w:t>
            </w:r>
          </w:p>
        </w:tc>
      </w:tr>
      <w:tr>
        <w:tc>
          <w:tcPr/>
          <w:p>
            <w:pPr>
              <w:pStyle w:val="Compact"/>
            </w:pPr>
            <w:r>
              <w:t xml:space="preserve">Dung dịch [B]</w:t>
            </w:r>
          </w:p>
        </w:tc>
        <w:tc>
          <w:tcPr/>
          <w:p>
            <w:pPr>
              <w:pStyle w:val="Compact"/>
            </w:pPr>
            <w:r>
              <w:t xml:space="preserve">1,30</w:t>
            </w:r>
          </w:p>
        </w:tc>
        <w:tc>
          <w:tcPr/>
          <w:p>
            <w:pPr>
              <w:pStyle w:val="Compact"/>
            </w:pPr>
            <w:r>
              <w:t xml:space="preserve">1,80</w:t>
            </w:r>
          </w:p>
        </w:tc>
        <w:tc>
          <w:tcPr/>
          <w:p>
            <w:pPr>
              <w:pStyle w:val="Compact"/>
            </w:pPr>
            <w:r>
              <w:t xml:space="preserve">2,50</w:t>
            </w:r>
          </w:p>
        </w:tc>
        <w:tc>
          <w:tcPr/>
          <w:p>
            <w:pPr>
              <w:pStyle w:val="Compact"/>
            </w:pPr>
            <w:r>
              <w:t xml:space="preserve">USD/giờ</w:t>
            </w:r>
          </w:p>
        </w:tc>
      </w:tr>
      <w:tr>
        <w:tc>
          <w:tcPr/>
          <w:p>
            <w:pPr>
              <w:pStyle w:val="Compact"/>
            </w:pPr>
            <w:r>
              <w:t xml:space="preserve">Điện (18kW) [C]</w:t>
            </w:r>
          </w:p>
        </w:tc>
        <w:tc>
          <w:tcPr/>
          <w:p>
            <w:pPr>
              <w:pStyle w:val="Compact"/>
            </w:pPr>
            <w:r>
              <w:t xml:space="preserve">2,70</w:t>
            </w:r>
          </w:p>
        </w:tc>
        <w:tc>
          <w:tcPr/>
          <w:p>
            <w:pPr>
              <w:pStyle w:val="Compact"/>
            </w:pPr>
            <w:r>
              <w:t xml:space="preserve">3,60</w:t>
            </w:r>
          </w:p>
        </w:tc>
        <w:tc>
          <w:tcPr/>
          <w:p>
            <w:pPr>
              <w:pStyle w:val="Compact"/>
            </w:pPr>
            <w:r>
              <w:t xml:space="preserve">3,60</w:t>
            </w:r>
          </w:p>
        </w:tc>
        <w:tc>
          <w:tcPr/>
          <w:p>
            <w:pPr>
              <w:pStyle w:val="Compact"/>
            </w:pPr>
            <w:r>
              <w:t xml:space="preserve">USD/giờ</w:t>
            </w:r>
          </w:p>
        </w:tc>
      </w:tr>
      <w:tr>
        <w:tc>
          <w:tcPr/>
          <w:p>
            <w:pPr>
              <w:pStyle w:val="Compact"/>
            </w:pPr>
            <w:r>
              <w:t xml:space="preserve">Nhân công [C]</w:t>
            </w:r>
          </w:p>
        </w:tc>
        <w:tc>
          <w:tcPr/>
          <w:p>
            <w:pPr>
              <w:pStyle w:val="Compact"/>
            </w:pPr>
            <w:r>
              <w:t xml:space="preserve">3,50</w:t>
            </w:r>
          </w:p>
        </w:tc>
        <w:tc>
          <w:tcPr/>
          <w:p>
            <w:pPr>
              <w:pStyle w:val="Compact"/>
            </w:pPr>
            <w:r>
              <w:t xml:space="preserve">3,50</w:t>
            </w:r>
          </w:p>
        </w:tc>
        <w:tc>
          <w:tcPr/>
          <w:p>
            <w:pPr>
              <w:pStyle w:val="Compact"/>
            </w:pPr>
            <w:r>
              <w:t xml:space="preserve">3,50</w:t>
            </w:r>
          </w:p>
        </w:tc>
        <w:tc>
          <w:tcPr/>
          <w:p>
            <w:pPr>
              <w:pStyle w:val="Compact"/>
            </w:pPr>
            <w:r>
              <w:t xml:space="preserve">USD/giờ</w:t>
            </w:r>
          </w:p>
        </w:tc>
      </w:tr>
      <w:tr>
        <w:tc>
          <w:tcPr/>
          <w:p>
            <w:pPr>
              <w:pStyle w:val="Compact"/>
            </w:pPr>
            <w:r>
              <w:t xml:space="preserve">Overhead [C]</w:t>
            </w:r>
          </w:p>
        </w:tc>
        <w:tc>
          <w:tcPr/>
          <w:p>
            <w:pPr>
              <w:pStyle w:val="Compact"/>
            </w:pPr>
            <w:r>
              <w:t xml:space="preserve">3,50</w:t>
            </w:r>
          </w:p>
        </w:tc>
        <w:tc>
          <w:tcPr/>
          <w:p>
            <w:pPr>
              <w:pStyle w:val="Compact"/>
            </w:pPr>
            <w:r>
              <w:t xml:space="preserve">4,00</w:t>
            </w:r>
          </w:p>
        </w:tc>
        <w:tc>
          <w:tcPr/>
          <w:p>
            <w:pPr>
              <w:pStyle w:val="Compact"/>
            </w:pPr>
            <w:r>
              <w:t xml:space="preserve">5,00</w:t>
            </w:r>
          </w:p>
        </w:tc>
        <w:tc>
          <w:tcPr/>
          <w:p>
            <w:pPr>
              <w:pStyle w:val="Compact"/>
            </w:pPr>
            <w:r>
              <w:t xml:space="preserve">USD/giờ</w:t>
            </w:r>
          </w:p>
        </w:tc>
      </w:tr>
      <w:tr>
        <w:tc>
          <w:tcPr/>
          <w:p>
            <w:pPr>
              <w:pStyle w:val="Compact"/>
            </w:pPr>
            <w:r>
              <w:rPr>
                <w:b/>
                <w:bCs/>
              </w:rPr>
              <w:t xml:space="preserve">Tổng chi phí</w:t>
            </w:r>
          </w:p>
        </w:tc>
        <w:tc>
          <w:tcPr/>
          <w:p>
            <w:pPr>
              <w:pStyle w:val="Compact"/>
            </w:pPr>
            <w:r>
              <w:rPr>
                <w:b/>
                <w:bCs/>
              </w:rPr>
              <w:t xml:space="preserve">19,78</w:t>
            </w:r>
          </w:p>
        </w:tc>
        <w:tc>
          <w:tcPr/>
          <w:p>
            <w:pPr>
              <w:pStyle w:val="Compact"/>
            </w:pPr>
            <w:r>
              <w:rPr>
                <w:b/>
                <w:bCs/>
              </w:rPr>
              <w:t xml:space="preserve">25,18</w:t>
            </w:r>
          </w:p>
        </w:tc>
        <w:tc>
          <w:tcPr/>
          <w:p>
            <w:pPr>
              <w:pStyle w:val="Compact"/>
            </w:pPr>
            <w:r>
              <w:rPr>
                <w:b/>
                <w:bCs/>
              </w:rPr>
              <w:t xml:space="preserve">29,88</w:t>
            </w:r>
          </w:p>
        </w:tc>
        <w:tc>
          <w:tcPr/>
          <w:p>
            <w:pPr>
              <w:pStyle w:val="Compact"/>
            </w:pPr>
            <w:r>
              <w:rPr>
                <w:b/>
                <w:bCs/>
              </w:rPr>
              <w:t xml:space="preserve">USD/giờ</w:t>
            </w:r>
          </w:p>
        </w:tc>
      </w:tr>
      <w:tr>
        <w:tc>
          <w:tcPr/>
          <w:p>
            <w:pPr>
              <w:pStyle w:val="Compact"/>
            </w:pPr>
            <w:r>
              <w:rPr>
                <w:b/>
                <w:bCs/>
              </w:rPr>
              <w:t xml:space="preserve">Giá bán</w:t>
            </w:r>
          </w:p>
        </w:tc>
        <w:tc>
          <w:tcPr/>
          <w:p>
            <w:pPr>
              <w:pStyle w:val="Compact"/>
            </w:pPr>
            <w:r>
              <w:rPr>
                <w:b/>
                <w:bCs/>
              </w:rPr>
              <w:t xml:space="preserve">27-30</w:t>
            </w:r>
          </w:p>
        </w:tc>
        <w:tc>
          <w:tcPr/>
          <w:p>
            <w:pPr>
              <w:pStyle w:val="Compact"/>
            </w:pPr>
            <w:r>
              <w:rPr>
                <w:b/>
                <w:bCs/>
              </w:rPr>
              <w:t xml:space="preserve">34-37</w:t>
            </w:r>
          </w:p>
        </w:tc>
        <w:tc>
          <w:tcPr/>
          <w:p>
            <w:pPr>
              <w:pStyle w:val="Compact"/>
            </w:pPr>
            <w:r>
              <w:rPr>
                <w:b/>
                <w:bCs/>
              </w:rPr>
              <w:t xml:space="preserve">39-42</w:t>
            </w:r>
          </w:p>
        </w:tc>
        <w:tc>
          <w:tcPr/>
          <w:p>
            <w:pPr>
              <w:pStyle w:val="Compact"/>
            </w:pPr>
            <w:r>
              <w:rPr>
                <w:b/>
                <w:bCs/>
              </w:rPr>
              <w:t xml:space="preserve">USD/giờ</w:t>
            </w:r>
          </w:p>
        </w:tc>
      </w:tr>
    </w:tbl>
    <w:bookmarkEnd w:id="761"/>
    <w:bookmarkStart w:id="762" w:name="p.1.3.-so-sánh-giá-khu-vực"/>
    <w:p>
      <w:pPr>
        <w:pStyle w:val="Heading3"/>
      </w:pPr>
      <w:r>
        <w:rPr>
          <w:rStyle w:val="SectionNumber"/>
        </w:rPr>
        <w:t xml:space="preserve">32.1.3</w:t>
      </w:r>
      <w:r>
        <w:tab/>
      </w:r>
      <w:r>
        <w:t xml:space="preserve">P.1.3. So sánh giá khu vực</w:t>
      </w:r>
    </w:p>
    <w:tbl>
      <w:tblPr>
        <w:tblStyle w:val="Table"/>
        <w:tblW w:type="pct" w:w="5000"/>
        <w:tblLayout w:type="fixed"/>
        <w:tblLook w:firstRow="1" w:lastRow="0" w:firstColumn="0" w:lastColumn="0" w:noHBand="0" w:noVBand="0" w:val="0020"/>
      </w:tblPr>
      <w:tblGrid>
        <w:gridCol w:w="2507"/>
        <w:gridCol w:w="1424"/>
        <w:gridCol w:w="1424"/>
        <w:gridCol w:w="1481"/>
        <w:gridCol w:w="1082"/>
      </w:tblGrid>
      <w:tr>
        <w:trPr>
          <w:tblHeader w:val="on"/>
        </w:trPr>
        <w:tc>
          <w:tcPr/>
          <w:p>
            <w:pPr>
              <w:pStyle w:val="Compact"/>
            </w:pPr>
            <w:r>
              <w:t xml:space="preserve">Quốc gia / Khu vực</w:t>
            </w:r>
          </w:p>
        </w:tc>
        <w:tc>
          <w:tcPr/>
          <w:p>
            <w:pPr>
              <w:pStyle w:val="Compact"/>
            </w:pPr>
            <w:r>
              <w:t xml:space="preserve">CNC 5-trục (USD/giờ)</w:t>
            </w:r>
          </w:p>
        </w:tc>
        <w:tc>
          <w:tcPr/>
          <w:p>
            <w:pPr>
              <w:pStyle w:val="Compact"/>
            </w:pPr>
            <w:r>
              <w:t xml:space="preserve">CNC 3-trục (USD/giờ)</w:t>
            </w:r>
          </w:p>
        </w:tc>
        <w:tc>
          <w:tcPr/>
          <w:p>
            <w:pPr>
              <w:pStyle w:val="Compact"/>
            </w:pPr>
            <w:r>
              <w:t xml:space="preserve">Tiện CNC (USD/giờ)</w:t>
            </w:r>
          </w:p>
        </w:tc>
        <w:tc>
          <w:tcPr/>
          <w:p>
            <w:pPr>
              <w:pStyle w:val="Compact"/>
            </w:pPr>
            <w:r>
              <w:t xml:space="preserve">Nguồn</w:t>
            </w:r>
          </w:p>
        </w:tc>
      </w:tr>
      <w:tr>
        <w:tc>
          <w:tcPr/>
          <w:p>
            <w:pPr>
              <w:pStyle w:val="Compact"/>
            </w:pPr>
            <w:r>
              <w:t xml:space="preserve">Nhật Bản [B]</w:t>
            </w:r>
          </w:p>
        </w:tc>
        <w:tc>
          <w:tcPr/>
          <w:p>
            <w:pPr>
              <w:pStyle w:val="Compact"/>
            </w:pPr>
            <w:r>
              <w:t xml:space="preserve">120-180</w:t>
            </w:r>
          </w:p>
        </w:tc>
        <w:tc>
          <w:tcPr/>
          <w:p>
            <w:pPr>
              <w:pStyle w:val="Compact"/>
            </w:pPr>
            <w:r>
              <w:t xml:space="preserve">80-120</w:t>
            </w:r>
          </w:p>
        </w:tc>
        <w:tc>
          <w:tcPr/>
          <w:p>
            <w:pPr>
              <w:pStyle w:val="Compact"/>
            </w:pPr>
            <w:r>
              <w:t xml:space="preserve">70-100</w:t>
            </w:r>
          </w:p>
        </w:tc>
        <w:tc>
          <w:tcPr/>
          <w:p>
            <w:pPr>
              <w:pStyle w:val="Compact"/>
            </w:pPr>
            <w:r>
              <w:t xml:space="preserve">JMTBA 2024</w:t>
            </w:r>
          </w:p>
        </w:tc>
      </w:tr>
      <w:tr>
        <w:tc>
          <w:tcPr/>
          <w:p>
            <w:pPr>
              <w:pStyle w:val="Compact"/>
            </w:pPr>
            <w:r>
              <w:t xml:space="preserve">Hàn Quốc [B]</w:t>
            </w:r>
          </w:p>
        </w:tc>
        <w:tc>
          <w:tcPr/>
          <w:p>
            <w:pPr>
              <w:pStyle w:val="Compact"/>
            </w:pPr>
            <w:r>
              <w:t xml:space="preserve">90-140</w:t>
            </w:r>
          </w:p>
        </w:tc>
        <w:tc>
          <w:tcPr/>
          <w:p>
            <w:pPr>
              <w:pStyle w:val="Compact"/>
            </w:pPr>
            <w:r>
              <w:t xml:space="preserve">60-90</w:t>
            </w:r>
          </w:p>
        </w:tc>
        <w:tc>
          <w:tcPr/>
          <w:p>
            <w:pPr>
              <w:pStyle w:val="Compact"/>
            </w:pPr>
            <w:r>
              <w:t xml:space="preserve">55-80</w:t>
            </w:r>
          </w:p>
        </w:tc>
        <w:tc>
          <w:tcPr/>
          <w:p>
            <w:pPr>
              <w:pStyle w:val="Compact"/>
            </w:pPr>
            <w:r>
              <w:t xml:space="preserve">KOMMA 2024</w:t>
            </w:r>
          </w:p>
        </w:tc>
      </w:tr>
      <w:tr>
        <w:tc>
          <w:tcPr/>
          <w:p>
            <w:pPr>
              <w:pStyle w:val="Compact"/>
            </w:pPr>
            <w:r>
              <w:t xml:space="preserve">Đài Loan [B]</w:t>
            </w:r>
          </w:p>
        </w:tc>
        <w:tc>
          <w:tcPr/>
          <w:p>
            <w:pPr>
              <w:pStyle w:val="Compact"/>
            </w:pPr>
            <w:r>
              <w:t xml:space="preserve">70-110</w:t>
            </w:r>
          </w:p>
        </w:tc>
        <w:tc>
          <w:tcPr/>
          <w:p>
            <w:pPr>
              <w:pStyle w:val="Compact"/>
            </w:pPr>
            <w:r>
              <w:t xml:space="preserve">50-75</w:t>
            </w:r>
          </w:p>
        </w:tc>
        <w:tc>
          <w:tcPr/>
          <w:p>
            <w:pPr>
              <w:pStyle w:val="Compact"/>
            </w:pPr>
            <w:r>
              <w:t xml:space="preserve">45-65</w:t>
            </w:r>
          </w:p>
        </w:tc>
        <w:tc>
          <w:tcPr/>
          <w:p>
            <w:pPr>
              <w:pStyle w:val="Compact"/>
            </w:pPr>
            <w:r>
              <w:t xml:space="preserve">TAMI 2024</w:t>
            </w:r>
          </w:p>
        </w:tc>
      </w:tr>
      <w:tr>
        <w:tc>
          <w:tcPr/>
          <w:p>
            <w:pPr>
              <w:pStyle w:val="Compact"/>
            </w:pPr>
            <w:r>
              <w:t xml:space="preserve">Trung Quốc (ven biển) [B]</w:t>
            </w:r>
          </w:p>
        </w:tc>
        <w:tc>
          <w:tcPr/>
          <w:p>
            <w:pPr>
              <w:pStyle w:val="Compact"/>
            </w:pPr>
            <w:r>
              <w:t xml:space="preserve">45-75</w:t>
            </w:r>
          </w:p>
        </w:tc>
        <w:tc>
          <w:tcPr/>
          <w:p>
            <w:pPr>
              <w:pStyle w:val="Compact"/>
            </w:pPr>
            <w:r>
              <w:t xml:space="preserve">30-50</w:t>
            </w:r>
          </w:p>
        </w:tc>
        <w:tc>
          <w:tcPr/>
          <w:p>
            <w:pPr>
              <w:pStyle w:val="Compact"/>
            </w:pPr>
            <w:r>
              <w:t xml:space="preserve">28-40</w:t>
            </w:r>
          </w:p>
        </w:tc>
        <w:tc>
          <w:tcPr/>
          <w:p>
            <w:pPr>
              <w:pStyle w:val="Compact"/>
            </w:pPr>
            <w:r>
              <w:t xml:space="preserve">ChinaMachinery 2024</w:t>
            </w:r>
          </w:p>
        </w:tc>
      </w:tr>
      <w:tr>
        <w:tc>
          <w:tcPr/>
          <w:p>
            <w:pPr>
              <w:pStyle w:val="Compact"/>
            </w:pPr>
            <w:r>
              <w:t xml:space="preserve">Thái Lan [B]</w:t>
            </w:r>
          </w:p>
        </w:tc>
        <w:tc>
          <w:tcPr/>
          <w:p>
            <w:pPr>
              <w:pStyle w:val="Compact"/>
            </w:pPr>
            <w:r>
              <w:t xml:space="preserve">55-85</w:t>
            </w:r>
          </w:p>
        </w:tc>
        <w:tc>
          <w:tcPr/>
          <w:p>
            <w:pPr>
              <w:pStyle w:val="Compact"/>
            </w:pPr>
            <w:r>
              <w:t xml:space="preserve">35-55</w:t>
            </w:r>
          </w:p>
        </w:tc>
        <w:tc>
          <w:tcPr/>
          <w:p>
            <w:pPr>
              <w:pStyle w:val="Compact"/>
            </w:pPr>
            <w:r>
              <w:t xml:space="preserve">32-45</w:t>
            </w:r>
          </w:p>
        </w:tc>
        <w:tc>
          <w:tcPr/>
          <w:p>
            <w:pPr>
              <w:pStyle w:val="Compact"/>
            </w:pPr>
            <w:r>
              <w:t xml:space="preserve">FTI Thailand 2024</w:t>
            </w:r>
          </w:p>
        </w:tc>
      </w:tr>
      <w:tr>
        <w:tc>
          <w:tcPr/>
          <w:p>
            <w:pPr>
              <w:pStyle w:val="Compact"/>
            </w:pPr>
            <w:r>
              <w:t xml:space="preserve">Malaysia [B]</w:t>
            </w:r>
          </w:p>
        </w:tc>
        <w:tc>
          <w:tcPr/>
          <w:p>
            <w:pPr>
              <w:pStyle w:val="Compact"/>
            </w:pPr>
            <w:r>
              <w:t xml:space="preserve">50-80</w:t>
            </w:r>
          </w:p>
        </w:tc>
        <w:tc>
          <w:tcPr/>
          <w:p>
            <w:pPr>
              <w:pStyle w:val="Compact"/>
            </w:pPr>
            <w:r>
              <w:t xml:space="preserve">35-50</w:t>
            </w:r>
          </w:p>
        </w:tc>
        <w:tc>
          <w:tcPr/>
          <w:p>
            <w:pPr>
              <w:pStyle w:val="Compact"/>
            </w:pPr>
            <w:r>
              <w:t xml:space="preserve">30-42</w:t>
            </w:r>
          </w:p>
        </w:tc>
        <w:tc>
          <w:tcPr/>
          <w:p>
            <w:pPr>
              <w:pStyle w:val="Compact"/>
            </w:pPr>
            <w:r>
              <w:t xml:space="preserve">MIDA 2024</w:t>
            </w:r>
          </w:p>
        </w:tc>
      </w:tr>
      <w:tr>
        <w:tc>
          <w:tcPr/>
          <w:p>
            <w:pPr>
              <w:pStyle w:val="Compact"/>
            </w:pPr>
            <w:r>
              <w:rPr>
                <w:b/>
                <w:bCs/>
              </w:rPr>
              <w:t xml:space="preserve">Việt Nam (thị trường)</w:t>
            </w:r>
            <w:r>
              <w:t xml:space="preserve"> </w:t>
            </w:r>
            <w:r>
              <w:t xml:space="preserve">[B]</w:t>
            </w:r>
          </w:p>
        </w:tc>
        <w:tc>
          <w:tcPr/>
          <w:p>
            <w:pPr>
              <w:pStyle w:val="Compact"/>
            </w:pPr>
            <w:r>
              <w:rPr>
                <w:b/>
                <w:bCs/>
              </w:rPr>
              <w:t xml:space="preserve">45-80</w:t>
            </w:r>
          </w:p>
        </w:tc>
        <w:tc>
          <w:tcPr/>
          <w:p>
            <w:pPr>
              <w:pStyle w:val="Compact"/>
            </w:pPr>
            <w:r>
              <w:rPr>
                <w:b/>
                <w:bCs/>
              </w:rPr>
              <w:t xml:space="preserve">30-50</w:t>
            </w:r>
          </w:p>
        </w:tc>
        <w:tc>
          <w:tcPr/>
          <w:p>
            <w:pPr>
              <w:pStyle w:val="Compact"/>
            </w:pPr>
            <w:r>
              <w:rPr>
                <w:b/>
                <w:bCs/>
              </w:rPr>
              <w:t xml:space="preserve">28-40</w:t>
            </w:r>
          </w:p>
        </w:tc>
        <w:tc>
          <w:tcPr/>
          <w:p>
            <w:pPr>
              <w:pStyle w:val="Compact"/>
            </w:pPr>
            <w:r>
              <w:t xml:space="preserve">Khảo sát 2024</w:t>
            </w:r>
          </w:p>
        </w:tc>
      </w:tr>
      <w:tr>
        <w:tc>
          <w:tcPr/>
          <w:p>
            <w:pPr>
              <w:pStyle w:val="Compact"/>
            </w:pPr>
            <w:r>
              <w:rPr>
                <w:b/>
                <w:bCs/>
              </w:rPr>
              <w:t xml:space="preserve">Mekong Technology (mục tiêu)</w:t>
            </w:r>
            <w:r>
              <w:t xml:space="preserve"> </w:t>
            </w:r>
            <w:r>
              <w:t xml:space="preserve">[C]</w:t>
            </w:r>
          </w:p>
        </w:tc>
        <w:tc>
          <w:tcPr/>
          <w:p>
            <w:pPr>
              <w:pStyle w:val="Compact"/>
            </w:pPr>
            <w:r>
              <w:rPr>
                <w:b/>
                <w:bCs/>
              </w:rPr>
              <w:t xml:space="preserve">38-78</w:t>
            </w:r>
          </w:p>
        </w:tc>
        <w:tc>
          <w:tcPr/>
          <w:p>
            <w:pPr>
              <w:pStyle w:val="Compact"/>
            </w:pPr>
            <w:r>
              <w:rPr>
                <w:b/>
                <w:bCs/>
              </w:rPr>
              <w:t xml:space="preserve">23-36</w:t>
            </w:r>
          </w:p>
        </w:tc>
        <w:tc>
          <w:tcPr/>
          <w:p>
            <w:pPr>
              <w:pStyle w:val="Compact"/>
            </w:pPr>
            <w:r>
              <w:rPr>
                <w:b/>
                <w:bCs/>
              </w:rPr>
              <w:t xml:space="preserve">27-42</w:t>
            </w:r>
          </w:p>
        </w:tc>
        <w:tc>
          <w:tcPr/>
          <w:p>
            <w:pPr>
              <w:pStyle w:val="Compact"/>
            </w:pPr>
            <w:r>
              <w:t xml:space="preserve">Tính toán P.1.2</w:t>
            </w:r>
          </w:p>
        </w:tc>
      </w:tr>
      <w:tr>
        <w:tc>
          <w:tcPr/>
          <w:p>
            <w:pPr>
              <w:pStyle w:val="Compact"/>
            </w:pPr>
            <w:r>
              <w:rPr>
                <w:b/>
                <w:bCs/>
              </w:rPr>
              <w:t xml:space="preserve">Lợi thế Mekong vs VN</w:t>
            </w:r>
          </w:p>
        </w:tc>
        <w:tc>
          <w:tcPr/>
          <w:p>
            <w:pPr>
              <w:pStyle w:val="Compact"/>
            </w:pPr>
            <w:r>
              <w:rPr>
                <w:b/>
                <w:bCs/>
              </w:rPr>
              <w:t xml:space="preserve">-3% đến -16%</w:t>
            </w:r>
          </w:p>
        </w:tc>
        <w:tc>
          <w:tcPr/>
          <w:p>
            <w:pPr>
              <w:pStyle w:val="Compact"/>
            </w:pPr>
            <w:r>
              <w:rPr>
                <w:b/>
                <w:bCs/>
              </w:rPr>
              <w:t xml:space="preserve">-12% đến -28%</w:t>
            </w:r>
          </w:p>
        </w:tc>
        <w:tc>
          <w:tcPr/>
          <w:p>
            <w:pPr>
              <w:pStyle w:val="Compact"/>
            </w:pPr>
            <w:r>
              <w:rPr>
                <w:b/>
                <w:bCs/>
              </w:rPr>
              <w:t xml:space="preserve">Tương đương</w:t>
            </w:r>
          </w:p>
        </w:tc>
        <w:tc>
          <w:tcPr/>
          <w:p>
            <w:pPr>
              <w:pStyle w:val="Compact"/>
            </w:pPr>
          </w:p>
        </w:tc>
      </w:tr>
      <w:tr>
        <w:tc>
          <w:tcPr/>
          <w:p>
            <w:pPr>
              <w:pStyle w:val="Compact"/>
            </w:pPr>
            <w:r>
              <w:rPr>
                <w:b/>
                <w:bCs/>
              </w:rPr>
              <w:t xml:space="preserve">Lợi thế Mekong vs Đài Loan</w:t>
            </w:r>
          </w:p>
        </w:tc>
        <w:tc>
          <w:tcPr/>
          <w:p>
            <w:pPr>
              <w:pStyle w:val="Compact"/>
            </w:pPr>
            <w:r>
              <w:rPr>
                <w:b/>
                <w:bCs/>
              </w:rPr>
              <w:t xml:space="preserve">-29% đến -46%</w:t>
            </w:r>
          </w:p>
        </w:tc>
        <w:tc>
          <w:tcPr/>
          <w:p>
            <w:pPr>
              <w:pStyle w:val="Compact"/>
            </w:pPr>
            <w:r>
              <w:rPr>
                <w:b/>
                <w:bCs/>
              </w:rPr>
              <w:t xml:space="preserve">-52% đến -54%</w:t>
            </w:r>
          </w:p>
        </w:tc>
        <w:tc>
          <w:tcPr/>
          <w:p>
            <w:pPr>
              <w:pStyle w:val="Compact"/>
            </w:pPr>
            <w:r>
              <w:rPr>
                <w:b/>
                <w:bCs/>
              </w:rPr>
              <w:t xml:space="preserve">-35% đến -40%</w:t>
            </w:r>
          </w:p>
        </w:tc>
        <w:tc>
          <w:tcPr/>
          <w:p>
            <w:pPr>
              <w:pStyle w:val="Compact"/>
            </w:pPr>
          </w:p>
        </w:tc>
      </w:tr>
    </w:tbl>
    <w:p>
      <w:pPr>
        <w:pStyle w:val="BlockText"/>
      </w:pPr>
      <w:r>
        <w:rPr>
          <w:b/>
          <w:bCs/>
        </w:rPr>
        <w:t xml:space="preserve">Nhận xét [A]</w:t>
      </w:r>
      <w:r>
        <w:t xml:space="preserve">: Mekong có lợi thế cạnh tranh rõ rệt so với Đài Loan (40-50% rẻ hơn),</w:t>
      </w:r>
      <w:r>
        <w:t xml:space="preserve"> </w:t>
      </w:r>
      <w:r>
        <w:t xml:space="preserve">Nhật Bản (60-70% rẻ hơn), và có thể cạnh tranh ngang với Trung Quốc khi tính thêm</w:t>
      </w:r>
      <w:r>
        <w:t xml:space="preserve"> </w:t>
      </w:r>
      <w:r>
        <w:t xml:space="preserve">chi phí logistics, thuế, và lead time. Đây là cơ sở để thu hút khách hàng FDI Nhật/Hàn/Đài.</w:t>
      </w:r>
    </w:p>
    <w:bookmarkEnd w:id="762"/>
    <w:bookmarkStart w:id="763" w:name="p.1.4.-giá-theo-loại-chi-tiết-gia-công"/>
    <w:p>
      <w:pPr>
        <w:pStyle w:val="Heading3"/>
      </w:pPr>
      <w:r>
        <w:rPr>
          <w:rStyle w:val="SectionNumber"/>
        </w:rPr>
        <w:t xml:space="preserve">32.1.4</w:t>
      </w:r>
      <w:r>
        <w:tab/>
      </w:r>
      <w:r>
        <w:t xml:space="preserve">P.1.4. Giá theo loại chi tiết gia công</w:t>
      </w:r>
    </w:p>
    <w:tbl>
      <w:tblPr>
        <w:tblStyle w:val="Table"/>
        <w:tblW w:type="pct" w:w="5000"/>
        <w:tblLayout w:type="fixed"/>
        <w:tblLook w:firstRow="1" w:lastRow="0" w:firstColumn="0" w:lastColumn="0" w:noHBand="0" w:noVBand="0" w:val="0020"/>
      </w:tblPr>
      <w:tblGrid>
        <w:gridCol w:w="1960"/>
        <w:gridCol w:w="1646"/>
        <w:gridCol w:w="705"/>
        <w:gridCol w:w="1411"/>
        <w:gridCol w:w="862"/>
        <w:gridCol w:w="1333"/>
      </w:tblGrid>
      <w:tr>
        <w:trPr>
          <w:tblHeader w:val="on"/>
        </w:trPr>
        <w:tc>
          <w:tcPr/>
          <w:p>
            <w:pPr>
              <w:pStyle w:val="Compact"/>
            </w:pPr>
            <w:r>
              <w:t xml:space="preserve">Loại chi tiết</w:t>
            </w:r>
          </w:p>
        </w:tc>
        <w:tc>
          <w:tcPr/>
          <w:p>
            <w:pPr>
              <w:pStyle w:val="Compact"/>
            </w:pPr>
            <w:r>
              <w:t xml:space="preserve">Vật liệu phổ biến</w:t>
            </w:r>
          </w:p>
        </w:tc>
        <w:tc>
          <w:tcPr/>
          <w:p>
            <w:pPr>
              <w:pStyle w:val="Compact"/>
            </w:pPr>
            <w:r>
              <w:t xml:space="preserve">Tolerance</w:t>
            </w:r>
          </w:p>
        </w:tc>
        <w:tc>
          <w:tcPr/>
          <w:p>
            <w:pPr>
              <w:pStyle w:val="Compact"/>
            </w:pPr>
            <w:r>
              <w:t xml:space="preserve">Giá USD/chi tiết</w:t>
            </w:r>
          </w:p>
        </w:tc>
        <w:tc>
          <w:tcPr/>
          <w:p>
            <w:pPr>
              <w:pStyle w:val="Compact"/>
            </w:pPr>
            <w:r>
              <w:t xml:space="preserve">Lead time</w:t>
            </w:r>
          </w:p>
        </w:tc>
        <w:tc>
          <w:tcPr/>
          <w:p>
            <w:pPr>
              <w:pStyle w:val="Compact"/>
            </w:pPr>
            <w:r>
              <w:t xml:space="preserve">Batch tối thiểu</w:t>
            </w:r>
          </w:p>
        </w:tc>
      </w:tr>
      <w:tr>
        <w:tc>
          <w:tcPr/>
          <w:p>
            <w:pPr>
              <w:pStyle w:val="Compact"/>
            </w:pPr>
            <w:r>
              <w:t xml:space="preserve">Connector housing [B]</w:t>
            </w:r>
          </w:p>
        </w:tc>
        <w:tc>
          <w:tcPr/>
          <w:p>
            <w:pPr>
              <w:pStyle w:val="Compact"/>
            </w:pPr>
            <w:r>
              <w:t xml:space="preserve">Al 6061-T6</w:t>
            </w:r>
          </w:p>
        </w:tc>
        <w:tc>
          <w:tcPr/>
          <w:p>
            <w:pPr>
              <w:pStyle w:val="Compact"/>
            </w:pPr>
            <w:r>
              <w:t xml:space="preserve">±0,02mm</w:t>
            </w:r>
          </w:p>
        </w:tc>
        <w:tc>
          <w:tcPr/>
          <w:p>
            <w:pPr>
              <w:pStyle w:val="Compact"/>
            </w:pPr>
            <w:r>
              <w:t xml:space="preserve">5-15</w:t>
            </w:r>
          </w:p>
        </w:tc>
        <w:tc>
          <w:tcPr/>
          <w:p>
            <w:pPr>
              <w:pStyle w:val="Compact"/>
            </w:pPr>
            <w:r>
              <w:t xml:space="preserve">3-5 ngày</w:t>
            </w:r>
          </w:p>
        </w:tc>
        <w:tc>
          <w:tcPr/>
          <w:p>
            <w:pPr>
              <w:pStyle w:val="Compact"/>
            </w:pPr>
            <w:r>
              <w:t xml:space="preserve">500 pcs</w:t>
            </w:r>
          </w:p>
        </w:tc>
      </w:tr>
      <w:tr>
        <w:tc>
          <w:tcPr/>
          <w:p>
            <w:pPr>
              <w:pStyle w:val="Compact"/>
            </w:pPr>
            <w:r>
              <w:t xml:space="preserve">Heatsink phức tạp [B]</w:t>
            </w:r>
          </w:p>
        </w:tc>
        <w:tc>
          <w:tcPr/>
          <w:p>
            <w:pPr>
              <w:pStyle w:val="Compact"/>
            </w:pPr>
            <w:r>
              <w:t xml:space="preserve">Al 7075-T6</w:t>
            </w:r>
          </w:p>
        </w:tc>
        <w:tc>
          <w:tcPr/>
          <w:p>
            <w:pPr>
              <w:pStyle w:val="Compact"/>
            </w:pPr>
            <w:r>
              <w:t xml:space="preserve">±0,05mm</w:t>
            </w:r>
          </w:p>
        </w:tc>
        <w:tc>
          <w:tcPr/>
          <w:p>
            <w:pPr>
              <w:pStyle w:val="Compact"/>
            </w:pPr>
            <w:r>
              <w:t xml:space="preserve">15-45</w:t>
            </w:r>
          </w:p>
        </w:tc>
        <w:tc>
          <w:tcPr/>
          <w:p>
            <w:pPr>
              <w:pStyle w:val="Compact"/>
            </w:pPr>
            <w:r>
              <w:t xml:space="preserve">5-7 ngày</w:t>
            </w:r>
          </w:p>
        </w:tc>
        <w:tc>
          <w:tcPr/>
          <w:p>
            <w:pPr>
              <w:pStyle w:val="Compact"/>
            </w:pPr>
            <w:r>
              <w:t xml:space="preserve">200 pcs</w:t>
            </w:r>
          </w:p>
        </w:tc>
      </w:tr>
      <w:tr>
        <w:tc>
          <w:tcPr/>
          <w:p>
            <w:pPr>
              <w:pStyle w:val="Compact"/>
            </w:pPr>
            <w:r>
              <w:t xml:space="preserve">Valve body [B]</w:t>
            </w:r>
          </w:p>
        </w:tc>
        <w:tc>
          <w:tcPr/>
          <w:p>
            <w:pPr>
              <w:pStyle w:val="Compact"/>
            </w:pPr>
            <w:r>
              <w:t xml:space="preserve">SUS316L</w:t>
            </w:r>
          </w:p>
        </w:tc>
        <w:tc>
          <w:tcPr/>
          <w:p>
            <w:pPr>
              <w:pStyle w:val="Compact"/>
            </w:pPr>
            <w:r>
              <w:t xml:space="preserve">±0,01mm</w:t>
            </w:r>
          </w:p>
        </w:tc>
        <w:tc>
          <w:tcPr/>
          <w:p>
            <w:pPr>
              <w:pStyle w:val="Compact"/>
            </w:pPr>
            <w:r>
              <w:t xml:space="preserve">30-80</w:t>
            </w:r>
          </w:p>
        </w:tc>
        <w:tc>
          <w:tcPr/>
          <w:p>
            <w:pPr>
              <w:pStyle w:val="Compact"/>
            </w:pPr>
            <w:r>
              <w:t xml:space="preserve">7-10 ngày</w:t>
            </w:r>
          </w:p>
        </w:tc>
        <w:tc>
          <w:tcPr/>
          <w:p>
            <w:pPr>
              <w:pStyle w:val="Compact"/>
            </w:pPr>
            <w:r>
              <w:t xml:space="preserve">100 pcs</w:t>
            </w:r>
          </w:p>
        </w:tc>
      </w:tr>
      <w:tr>
        <w:tc>
          <w:tcPr/>
          <w:p>
            <w:pPr>
              <w:pStyle w:val="Compact"/>
            </w:pPr>
            <w:r>
              <w:t xml:space="preserve">Turbine blade [B]</w:t>
            </w:r>
          </w:p>
        </w:tc>
        <w:tc>
          <w:tcPr/>
          <w:p>
            <w:pPr>
              <w:pStyle w:val="Compact"/>
            </w:pPr>
            <w:r>
              <w:t xml:space="preserve">Ti-6Al-4V</w:t>
            </w:r>
          </w:p>
        </w:tc>
        <w:tc>
          <w:tcPr/>
          <w:p>
            <w:pPr>
              <w:pStyle w:val="Compact"/>
            </w:pPr>
            <w:r>
              <w:t xml:space="preserve">±0,005mm</w:t>
            </w:r>
          </w:p>
        </w:tc>
        <w:tc>
          <w:tcPr/>
          <w:p>
            <w:pPr>
              <w:pStyle w:val="Compact"/>
            </w:pPr>
            <w:r>
              <w:t xml:space="preserve">200-500</w:t>
            </w:r>
          </w:p>
        </w:tc>
        <w:tc>
          <w:tcPr/>
          <w:p>
            <w:pPr>
              <w:pStyle w:val="Compact"/>
            </w:pPr>
            <w:r>
              <w:t xml:space="preserve">10-15 ngày</w:t>
            </w:r>
          </w:p>
        </w:tc>
        <w:tc>
          <w:tcPr/>
          <w:p>
            <w:pPr>
              <w:pStyle w:val="Compact"/>
            </w:pPr>
            <w:r>
              <w:t xml:space="preserve">20 pcs</w:t>
            </w:r>
          </w:p>
        </w:tc>
      </w:tr>
      <w:tr>
        <w:tc>
          <w:tcPr/>
          <w:p>
            <w:pPr>
              <w:pStyle w:val="Compact"/>
            </w:pPr>
            <w:r>
              <w:t xml:space="preserve">Gear/Sprocket [B]</w:t>
            </w:r>
          </w:p>
        </w:tc>
        <w:tc>
          <w:tcPr/>
          <w:p>
            <w:pPr>
              <w:pStyle w:val="Compact"/>
            </w:pPr>
            <w:r>
              <w:t xml:space="preserve">SCM440</w:t>
            </w:r>
          </w:p>
        </w:tc>
        <w:tc>
          <w:tcPr/>
          <w:p>
            <w:pPr>
              <w:pStyle w:val="Compact"/>
            </w:pPr>
            <w:r>
              <w:t xml:space="preserve">±0,01mm</w:t>
            </w:r>
          </w:p>
        </w:tc>
        <w:tc>
          <w:tcPr/>
          <w:p>
            <w:pPr>
              <w:pStyle w:val="Compact"/>
            </w:pPr>
            <w:r>
              <w:t xml:space="preserve">25-60</w:t>
            </w:r>
          </w:p>
        </w:tc>
        <w:tc>
          <w:tcPr/>
          <w:p>
            <w:pPr>
              <w:pStyle w:val="Compact"/>
            </w:pPr>
            <w:r>
              <w:t xml:space="preserve">5-7 ngày</w:t>
            </w:r>
          </w:p>
        </w:tc>
        <w:tc>
          <w:tcPr/>
          <w:p>
            <w:pPr>
              <w:pStyle w:val="Compact"/>
            </w:pPr>
            <w:r>
              <w:t xml:space="preserve">200 pcs</w:t>
            </w:r>
          </w:p>
        </w:tc>
      </w:tr>
      <w:tr>
        <w:tc>
          <w:tcPr/>
          <w:p>
            <w:pPr>
              <w:pStyle w:val="Compact"/>
            </w:pPr>
            <w:r>
              <w:t xml:space="preserve">Medical implant [B]</w:t>
            </w:r>
          </w:p>
        </w:tc>
        <w:tc>
          <w:tcPr/>
          <w:p>
            <w:pPr>
              <w:pStyle w:val="Compact"/>
            </w:pPr>
            <w:r>
              <w:t xml:space="preserve">Ti Grade 5 / CoCr</w:t>
            </w:r>
          </w:p>
        </w:tc>
        <w:tc>
          <w:tcPr/>
          <w:p>
            <w:pPr>
              <w:pStyle w:val="Compact"/>
            </w:pPr>
            <w:r>
              <w:t xml:space="preserve">±0,005mm</w:t>
            </w:r>
          </w:p>
        </w:tc>
        <w:tc>
          <w:tcPr/>
          <w:p>
            <w:pPr>
              <w:pStyle w:val="Compact"/>
            </w:pPr>
            <w:r>
              <w:t xml:space="preserve">150-400</w:t>
            </w:r>
          </w:p>
        </w:tc>
        <w:tc>
          <w:tcPr/>
          <w:p>
            <w:pPr>
              <w:pStyle w:val="Compact"/>
            </w:pPr>
            <w:r>
              <w:t xml:space="preserve">10-15 ngày</w:t>
            </w:r>
          </w:p>
        </w:tc>
        <w:tc>
          <w:tcPr/>
          <w:p>
            <w:pPr>
              <w:pStyle w:val="Compact"/>
            </w:pPr>
            <w:r>
              <w:t xml:space="preserve">50 pcs</w:t>
            </w:r>
          </w:p>
        </w:tc>
      </w:tr>
      <w:tr>
        <w:tc>
          <w:tcPr/>
          <w:p>
            <w:pPr>
              <w:pStyle w:val="Compact"/>
            </w:pPr>
            <w:r>
              <w:t xml:space="preserve">Semiconductor fixture [B]</w:t>
            </w:r>
          </w:p>
        </w:tc>
        <w:tc>
          <w:tcPr/>
          <w:p>
            <w:pPr>
              <w:pStyle w:val="Compact"/>
            </w:pPr>
            <w:r>
              <w:t xml:space="preserve">SUS304 / Invar</w:t>
            </w:r>
          </w:p>
        </w:tc>
        <w:tc>
          <w:tcPr/>
          <w:p>
            <w:pPr>
              <w:pStyle w:val="Compact"/>
            </w:pPr>
            <w:r>
              <w:t xml:space="preserve">±0,005mm</w:t>
            </w:r>
          </w:p>
        </w:tc>
        <w:tc>
          <w:tcPr/>
          <w:p>
            <w:pPr>
              <w:pStyle w:val="Compact"/>
            </w:pPr>
            <w:r>
              <w:t xml:space="preserve">50-150</w:t>
            </w:r>
          </w:p>
        </w:tc>
        <w:tc>
          <w:tcPr/>
          <w:p>
            <w:pPr>
              <w:pStyle w:val="Compact"/>
            </w:pPr>
            <w:r>
              <w:t xml:space="preserve">7-10 ngày</w:t>
            </w:r>
          </w:p>
        </w:tc>
        <w:tc>
          <w:tcPr/>
          <w:p>
            <w:pPr>
              <w:pStyle w:val="Compact"/>
            </w:pPr>
            <w:r>
              <w:t xml:space="preserve">100 pcs</w:t>
            </w:r>
          </w:p>
        </w:tc>
      </w:tr>
      <w:tr>
        <w:tc>
          <w:tcPr/>
          <w:p>
            <w:pPr>
              <w:pStyle w:val="Compact"/>
            </w:pPr>
            <w:r>
              <w:t xml:space="preserve">Optical housing [B]</w:t>
            </w:r>
          </w:p>
        </w:tc>
        <w:tc>
          <w:tcPr/>
          <w:p>
            <w:pPr>
              <w:pStyle w:val="Compact"/>
            </w:pPr>
            <w:r>
              <w:t xml:space="preserve">Al 6061 anodized</w:t>
            </w:r>
          </w:p>
        </w:tc>
        <w:tc>
          <w:tcPr/>
          <w:p>
            <w:pPr>
              <w:pStyle w:val="Compact"/>
            </w:pPr>
            <w:r>
              <w:t xml:space="preserve">±0,01mm</w:t>
            </w:r>
          </w:p>
        </w:tc>
        <w:tc>
          <w:tcPr/>
          <w:p>
            <w:pPr>
              <w:pStyle w:val="Compact"/>
            </w:pPr>
            <w:r>
              <w:t xml:space="preserve">20-50</w:t>
            </w:r>
          </w:p>
        </w:tc>
        <w:tc>
          <w:tcPr/>
          <w:p>
            <w:pPr>
              <w:pStyle w:val="Compact"/>
            </w:pPr>
            <w:r>
              <w:t xml:space="preserve">5-7 ngày</w:t>
            </w:r>
          </w:p>
        </w:tc>
        <w:tc>
          <w:tcPr/>
          <w:p>
            <w:pPr>
              <w:pStyle w:val="Compact"/>
            </w:pPr>
            <w:r>
              <w:t xml:space="preserve">300 pcs</w:t>
            </w:r>
          </w:p>
        </w:tc>
      </w:tr>
      <w:tr>
        <w:tc>
          <w:tcPr/>
          <w:p>
            <w:pPr>
              <w:pStyle w:val="Compact"/>
            </w:pPr>
            <w:r>
              <w:t xml:space="preserve">Automotive bracket [B]</w:t>
            </w:r>
          </w:p>
        </w:tc>
        <w:tc>
          <w:tcPr/>
          <w:p>
            <w:pPr>
              <w:pStyle w:val="Compact"/>
            </w:pPr>
            <w:r>
              <w:t xml:space="preserve">SPCC / SPHC</w:t>
            </w:r>
          </w:p>
        </w:tc>
        <w:tc>
          <w:tcPr/>
          <w:p>
            <w:pPr>
              <w:pStyle w:val="Compact"/>
            </w:pPr>
            <w:r>
              <w:t xml:space="preserve">±0,1mm</w:t>
            </w:r>
          </w:p>
        </w:tc>
        <w:tc>
          <w:tcPr/>
          <w:p>
            <w:pPr>
              <w:pStyle w:val="Compact"/>
            </w:pPr>
            <w:r>
              <w:t xml:space="preserve">3-8</w:t>
            </w:r>
          </w:p>
        </w:tc>
        <w:tc>
          <w:tcPr/>
          <w:p>
            <w:pPr>
              <w:pStyle w:val="Compact"/>
            </w:pPr>
            <w:r>
              <w:t xml:space="preserve">3-5 ngày</w:t>
            </w:r>
          </w:p>
        </w:tc>
        <w:tc>
          <w:tcPr/>
          <w:p>
            <w:pPr>
              <w:pStyle w:val="Compact"/>
            </w:pPr>
            <w:r>
              <w:t xml:space="preserve">1.000 pcs</w:t>
            </w:r>
          </w:p>
        </w:tc>
      </w:tr>
    </w:tbl>
    <w:bookmarkEnd w:id="763"/>
    <w:bookmarkEnd w:id="764"/>
    <w:bookmarkStart w:id="768" w:name="p.2.-doanh-thu-theo-máy"/>
    <w:p>
      <w:pPr>
        <w:pStyle w:val="Heading2"/>
      </w:pPr>
      <w:r>
        <w:rPr>
          <w:rStyle w:val="SectionNumber"/>
        </w:rPr>
        <w:t xml:space="preserve">32.2</w:t>
      </w:r>
      <w:r>
        <w:tab/>
      </w:r>
      <w:r>
        <w:t xml:space="preserve">P.2. Doanh Thu Theo Máy</w:t>
      </w:r>
    </w:p>
    <w:bookmarkStart w:id="765" w:name="p.2.1.-công-thức-tính-doanh-thu-mỗi-máy"/>
    <w:p>
      <w:pPr>
        <w:pStyle w:val="Heading3"/>
      </w:pPr>
      <w:r>
        <w:rPr>
          <w:rStyle w:val="SectionNumber"/>
        </w:rPr>
        <w:t xml:space="preserve">32.2.1</w:t>
      </w:r>
      <w:r>
        <w:tab/>
      </w:r>
      <w:r>
        <w:t xml:space="preserve">P.2.1. Công thức tính doanh thu mỗi máy</w:t>
      </w:r>
    </w:p>
    <w:p>
      <w:pPr>
        <w:pStyle w:val="SourceCode"/>
      </w:pPr>
      <w:r>
        <w:rPr>
          <w:rStyle w:val="VerbatimChar"/>
        </w:rPr>
        <w:t xml:space="preserve">Doanh thu/máy/năm = Giờ chạy × Tỷ lệ sử dụng × Giá bán trung bình/giờ</w:t>
      </w:r>
      <w:r>
        <w:br/>
      </w:r>
      <w:r>
        <w:br/>
      </w:r>
      <w:r>
        <w:rPr>
          <w:rStyle w:val="VerbatimChar"/>
        </w:rPr>
        <w:t xml:space="preserve">Trong đó:</w:t>
      </w:r>
      <w:r>
        <w:br/>
      </w:r>
      <w:r>
        <w:rPr>
          <w:rStyle w:val="VerbatimChar"/>
        </w:rPr>
        <w:t xml:space="preserve">- Giờ chạy tối đa = 24h × 300 ngày = 7.200 giờ/năm [C]</w:t>
      </w:r>
      <w:r>
        <w:br/>
      </w:r>
      <w:r>
        <w:rPr>
          <w:rStyle w:val="VerbatimChar"/>
        </w:rPr>
        <w:t xml:space="preserve">- OEE mục tiêu = 73,6% (Availability 92% × Performance 90% × Quality 89%) [A]</w:t>
      </w:r>
      <w:r>
        <w:br/>
      </w:r>
      <w:r>
        <w:rPr>
          <w:rStyle w:val="VerbatimChar"/>
        </w:rPr>
        <w:t xml:space="preserve">- Giờ chạy hiệu dụng = 7.200 × 73,6% = 5.299 giờ/năm [C]</w:t>
      </w:r>
      <w:r>
        <w:br/>
      </w:r>
      <w:r>
        <w:rPr>
          <w:rStyle w:val="VerbatimChar"/>
        </w:rPr>
        <w:t xml:space="preserve">- Tỷ lệ sử dụng (Utilization) = % giờ có đơn hàng / Giờ chạy hiệu dụng</w:t>
      </w:r>
    </w:p>
    <w:bookmarkEnd w:id="765"/>
    <w:bookmarkStart w:id="766" w:name="p.2.2.-doanh-thu-mỗi-máy-theo-năm"/>
    <w:p>
      <w:pPr>
        <w:pStyle w:val="Heading3"/>
      </w:pPr>
      <w:r>
        <w:rPr>
          <w:rStyle w:val="SectionNumber"/>
        </w:rPr>
        <w:t xml:space="preserve">32.2.2</w:t>
      </w:r>
      <w:r>
        <w:tab/>
      </w:r>
      <w:r>
        <w:t xml:space="preserve">P.2.2. Doanh thu mỗi máy theo năm</w:t>
      </w:r>
    </w:p>
    <w:p>
      <w:pPr>
        <w:pStyle w:val="FirstParagraph"/>
      </w:pPr>
      <w:r>
        <w:rPr>
          <w:b/>
          <w:bCs/>
        </w:rPr>
        <w:t xml:space="preserve">Máy CNC 5-trục (giá bán trung bình 60 USD/giờ [A]):</w:t>
      </w:r>
    </w:p>
    <w:tbl>
      <w:tblPr>
        <w:tblStyle w:val="Table"/>
        <w:tblW w:type="pct" w:w="5000"/>
        <w:tblLayout w:type="fixed"/>
        <w:tblLook w:firstRow="1" w:lastRow="0" w:firstColumn="0" w:lastColumn="0" w:noHBand="0" w:noVBand="0" w:val="0020"/>
      </w:tblPr>
      <w:tblGrid>
        <w:gridCol w:w="333"/>
        <w:gridCol w:w="1250"/>
        <w:gridCol w:w="1417"/>
        <w:gridCol w:w="1500"/>
        <w:gridCol w:w="1667"/>
        <w:gridCol w:w="1750"/>
      </w:tblGrid>
      <w:tr>
        <w:trPr>
          <w:tblHeader w:val="on"/>
        </w:trPr>
        <w:tc>
          <w:tcPr/>
          <w:p>
            <w:pPr>
              <w:pStyle w:val="Compact"/>
            </w:pPr>
            <w:r>
              <w:t xml:space="preserve">Năm</w:t>
            </w:r>
          </w:p>
        </w:tc>
        <w:tc>
          <w:tcPr/>
          <w:p>
            <w:pPr>
              <w:pStyle w:val="Compact"/>
            </w:pPr>
            <w:r>
              <w:t xml:space="preserve">Utilization [A]</w:t>
            </w:r>
          </w:p>
        </w:tc>
        <w:tc>
          <w:tcPr/>
          <w:p>
            <w:pPr>
              <w:pStyle w:val="Compact"/>
            </w:pPr>
            <w:r>
              <w:t xml:space="preserve">Giờ billable [C]</w:t>
            </w:r>
          </w:p>
        </w:tc>
        <w:tc>
          <w:tcPr/>
          <w:p>
            <w:pPr>
              <w:pStyle w:val="Compact"/>
            </w:pPr>
            <w:r>
              <w:t xml:space="preserve">Doanh thu/máy [C]</w:t>
            </w:r>
          </w:p>
        </w:tc>
        <w:tc>
          <w:tcPr/>
          <w:p>
            <w:pPr>
              <w:pStyle w:val="Compact"/>
            </w:pPr>
            <w:r>
              <w:t xml:space="preserve">Số máy 5-trục [A]</w:t>
            </w:r>
          </w:p>
        </w:tc>
        <w:tc>
          <w:tcPr/>
          <w:p>
            <w:pPr>
              <w:pStyle w:val="Compact"/>
            </w:pPr>
            <w:r>
              <w:t xml:space="preserve">Doanh thu 5-trục [C]</w:t>
            </w:r>
          </w:p>
        </w:tc>
      </w:tr>
      <w:tr>
        <w:tc>
          <w:tcPr/>
          <w:p>
            <w:pPr>
              <w:pStyle w:val="Compact"/>
            </w:pPr>
            <w:r>
              <w:t xml:space="preserve">Y1</w:t>
            </w:r>
          </w:p>
        </w:tc>
        <w:tc>
          <w:tcPr/>
          <w:p>
            <w:pPr>
              <w:pStyle w:val="Compact"/>
            </w:pPr>
            <w:r>
              <w:t xml:space="preserve">35%</w:t>
            </w:r>
          </w:p>
        </w:tc>
        <w:tc>
          <w:tcPr/>
          <w:p>
            <w:pPr>
              <w:pStyle w:val="Compact"/>
            </w:pPr>
            <w:r>
              <w:t xml:space="preserve">1.855</w:t>
            </w:r>
          </w:p>
        </w:tc>
        <w:tc>
          <w:tcPr/>
          <w:p>
            <w:pPr>
              <w:pStyle w:val="Compact"/>
            </w:pPr>
            <w:r>
              <w:t xml:space="preserve">111.300</w:t>
            </w:r>
          </w:p>
        </w:tc>
        <w:tc>
          <w:tcPr/>
          <w:p>
            <w:pPr>
              <w:pStyle w:val="Compact"/>
            </w:pPr>
            <w:r>
              <w:t xml:space="preserve">4</w:t>
            </w:r>
          </w:p>
        </w:tc>
        <w:tc>
          <w:tcPr/>
          <w:p>
            <w:pPr>
              <w:pStyle w:val="Compact"/>
            </w:pPr>
            <w:r>
              <w:t xml:space="preserve">445.200</w:t>
            </w:r>
          </w:p>
        </w:tc>
      </w:tr>
      <w:tr>
        <w:tc>
          <w:tcPr/>
          <w:p>
            <w:pPr>
              <w:pStyle w:val="Compact"/>
            </w:pPr>
            <w:r>
              <w:t xml:space="preserve">Y2</w:t>
            </w:r>
          </w:p>
        </w:tc>
        <w:tc>
          <w:tcPr/>
          <w:p>
            <w:pPr>
              <w:pStyle w:val="Compact"/>
            </w:pPr>
            <w:r>
              <w:t xml:space="preserve">50%</w:t>
            </w:r>
          </w:p>
        </w:tc>
        <w:tc>
          <w:tcPr/>
          <w:p>
            <w:pPr>
              <w:pStyle w:val="Compact"/>
            </w:pPr>
            <w:r>
              <w:t xml:space="preserve">2.650</w:t>
            </w:r>
          </w:p>
        </w:tc>
        <w:tc>
          <w:tcPr/>
          <w:p>
            <w:pPr>
              <w:pStyle w:val="Compact"/>
            </w:pPr>
            <w:r>
              <w:t xml:space="preserve">159.000</w:t>
            </w:r>
          </w:p>
        </w:tc>
        <w:tc>
          <w:tcPr/>
          <w:p>
            <w:pPr>
              <w:pStyle w:val="Compact"/>
            </w:pPr>
            <w:r>
              <w:t xml:space="preserve">6</w:t>
            </w:r>
          </w:p>
        </w:tc>
        <w:tc>
          <w:tcPr/>
          <w:p>
            <w:pPr>
              <w:pStyle w:val="Compact"/>
            </w:pPr>
            <w:r>
              <w:t xml:space="preserve">954.000</w:t>
            </w:r>
          </w:p>
        </w:tc>
      </w:tr>
      <w:tr>
        <w:tc>
          <w:tcPr/>
          <w:p>
            <w:pPr>
              <w:pStyle w:val="Compact"/>
            </w:pPr>
            <w:r>
              <w:t xml:space="preserve">Y3</w:t>
            </w:r>
          </w:p>
        </w:tc>
        <w:tc>
          <w:tcPr/>
          <w:p>
            <w:pPr>
              <w:pStyle w:val="Compact"/>
            </w:pPr>
            <w:r>
              <w:t xml:space="preserve">65%</w:t>
            </w:r>
          </w:p>
        </w:tc>
        <w:tc>
          <w:tcPr/>
          <w:p>
            <w:pPr>
              <w:pStyle w:val="Compact"/>
            </w:pPr>
            <w:r>
              <w:t xml:space="preserve">3.444</w:t>
            </w:r>
          </w:p>
        </w:tc>
        <w:tc>
          <w:tcPr/>
          <w:p>
            <w:pPr>
              <w:pStyle w:val="Compact"/>
            </w:pPr>
            <w:r>
              <w:t xml:space="preserve">206.640</w:t>
            </w:r>
          </w:p>
        </w:tc>
        <w:tc>
          <w:tcPr/>
          <w:p>
            <w:pPr>
              <w:pStyle w:val="Compact"/>
            </w:pPr>
            <w:r>
              <w:t xml:space="preserve">8</w:t>
            </w:r>
          </w:p>
        </w:tc>
        <w:tc>
          <w:tcPr/>
          <w:p>
            <w:pPr>
              <w:pStyle w:val="Compact"/>
            </w:pPr>
            <w:r>
              <w:t xml:space="preserve">1.653.120</w:t>
            </w:r>
          </w:p>
        </w:tc>
      </w:tr>
      <w:tr>
        <w:tc>
          <w:tcPr/>
          <w:p>
            <w:pPr>
              <w:pStyle w:val="Compact"/>
            </w:pPr>
            <w:r>
              <w:t xml:space="preserve">Y4</w:t>
            </w:r>
          </w:p>
        </w:tc>
        <w:tc>
          <w:tcPr/>
          <w:p>
            <w:pPr>
              <w:pStyle w:val="Compact"/>
            </w:pPr>
            <w:r>
              <w:t xml:space="preserve">75%</w:t>
            </w:r>
          </w:p>
        </w:tc>
        <w:tc>
          <w:tcPr/>
          <w:p>
            <w:pPr>
              <w:pStyle w:val="Compact"/>
            </w:pPr>
            <w:r>
              <w:t xml:space="preserve">3.974</w:t>
            </w:r>
          </w:p>
        </w:tc>
        <w:tc>
          <w:tcPr/>
          <w:p>
            <w:pPr>
              <w:pStyle w:val="Compact"/>
            </w:pPr>
            <w:r>
              <w:t xml:space="preserve">238.440</w:t>
            </w:r>
          </w:p>
        </w:tc>
        <w:tc>
          <w:tcPr/>
          <w:p>
            <w:pPr>
              <w:pStyle w:val="Compact"/>
            </w:pPr>
            <w:r>
              <w:t xml:space="preserve">10</w:t>
            </w:r>
          </w:p>
        </w:tc>
        <w:tc>
          <w:tcPr/>
          <w:p>
            <w:pPr>
              <w:pStyle w:val="Compact"/>
            </w:pPr>
            <w:r>
              <w:t xml:space="preserve">2.384.400</w:t>
            </w:r>
          </w:p>
        </w:tc>
      </w:tr>
      <w:tr>
        <w:tc>
          <w:tcPr/>
          <w:p>
            <w:pPr>
              <w:pStyle w:val="Compact"/>
            </w:pPr>
            <w:r>
              <w:t xml:space="preserve">Y5</w:t>
            </w:r>
          </w:p>
        </w:tc>
        <w:tc>
          <w:tcPr/>
          <w:p>
            <w:pPr>
              <w:pStyle w:val="Compact"/>
            </w:pPr>
            <w:r>
              <w:t xml:space="preserve">82%</w:t>
            </w:r>
          </w:p>
        </w:tc>
        <w:tc>
          <w:tcPr/>
          <w:p>
            <w:pPr>
              <w:pStyle w:val="Compact"/>
            </w:pPr>
            <w:r>
              <w:t xml:space="preserve">4.345</w:t>
            </w:r>
          </w:p>
        </w:tc>
        <w:tc>
          <w:tcPr/>
          <w:p>
            <w:pPr>
              <w:pStyle w:val="Compact"/>
            </w:pPr>
            <w:r>
              <w:t xml:space="preserve">260.700</w:t>
            </w:r>
          </w:p>
        </w:tc>
        <w:tc>
          <w:tcPr/>
          <w:p>
            <w:pPr>
              <w:pStyle w:val="Compact"/>
            </w:pPr>
            <w:r>
              <w:t xml:space="preserve">12</w:t>
            </w:r>
          </w:p>
        </w:tc>
        <w:tc>
          <w:tcPr/>
          <w:p>
            <w:pPr>
              <w:pStyle w:val="Compact"/>
            </w:pPr>
            <w:r>
              <w:t xml:space="preserve">3.128.400</w:t>
            </w:r>
          </w:p>
        </w:tc>
      </w:tr>
      <w:tr>
        <w:tc>
          <w:tcPr/>
          <w:p>
            <w:pPr>
              <w:pStyle w:val="Compact"/>
            </w:pPr>
            <w:r>
              <w:t xml:space="preserve">Y6</w:t>
            </w:r>
          </w:p>
        </w:tc>
        <w:tc>
          <w:tcPr/>
          <w:p>
            <w:pPr>
              <w:pStyle w:val="Compact"/>
            </w:pPr>
            <w:r>
              <w:t xml:space="preserve">85%</w:t>
            </w:r>
          </w:p>
        </w:tc>
        <w:tc>
          <w:tcPr/>
          <w:p>
            <w:pPr>
              <w:pStyle w:val="Compact"/>
            </w:pPr>
            <w:r>
              <w:t xml:space="preserve">4.504</w:t>
            </w:r>
          </w:p>
        </w:tc>
        <w:tc>
          <w:tcPr/>
          <w:p>
            <w:pPr>
              <w:pStyle w:val="Compact"/>
            </w:pPr>
            <w:r>
              <w:t xml:space="preserve">270.240</w:t>
            </w:r>
          </w:p>
        </w:tc>
        <w:tc>
          <w:tcPr/>
          <w:p>
            <w:pPr>
              <w:pStyle w:val="Compact"/>
            </w:pPr>
            <w:r>
              <w:t xml:space="preserve">13</w:t>
            </w:r>
          </w:p>
        </w:tc>
        <w:tc>
          <w:tcPr/>
          <w:p>
            <w:pPr>
              <w:pStyle w:val="Compact"/>
            </w:pPr>
            <w:r>
              <w:t xml:space="preserve">3.513.120</w:t>
            </w:r>
          </w:p>
        </w:tc>
      </w:tr>
      <w:tr>
        <w:tc>
          <w:tcPr/>
          <w:p>
            <w:pPr>
              <w:pStyle w:val="Compact"/>
            </w:pPr>
            <w:r>
              <w:t xml:space="preserve">Y7</w:t>
            </w:r>
          </w:p>
        </w:tc>
        <w:tc>
          <w:tcPr/>
          <w:p>
            <w:pPr>
              <w:pStyle w:val="Compact"/>
            </w:pPr>
            <w:r>
              <w:t xml:space="preserve">85%</w:t>
            </w:r>
          </w:p>
        </w:tc>
        <w:tc>
          <w:tcPr/>
          <w:p>
            <w:pPr>
              <w:pStyle w:val="Compact"/>
            </w:pPr>
            <w:r>
              <w:t xml:space="preserve">4.504</w:t>
            </w:r>
          </w:p>
        </w:tc>
        <w:tc>
          <w:tcPr/>
          <w:p>
            <w:pPr>
              <w:pStyle w:val="Compact"/>
            </w:pPr>
            <w:r>
              <w:t xml:space="preserve">270.240</w:t>
            </w:r>
          </w:p>
        </w:tc>
        <w:tc>
          <w:tcPr/>
          <w:p>
            <w:pPr>
              <w:pStyle w:val="Compact"/>
            </w:pPr>
            <w:r>
              <w:t xml:space="preserve">14</w:t>
            </w:r>
          </w:p>
        </w:tc>
        <w:tc>
          <w:tcPr/>
          <w:p>
            <w:pPr>
              <w:pStyle w:val="Compact"/>
            </w:pPr>
            <w:r>
              <w:t xml:space="preserve">3.783.360</w:t>
            </w:r>
          </w:p>
        </w:tc>
      </w:tr>
      <w:tr>
        <w:tc>
          <w:tcPr/>
          <w:p>
            <w:pPr>
              <w:pStyle w:val="Compact"/>
            </w:pPr>
            <w:r>
              <w:t xml:space="preserve">Y8</w:t>
            </w:r>
          </w:p>
        </w:tc>
        <w:tc>
          <w:tcPr/>
          <w:p>
            <w:pPr>
              <w:pStyle w:val="Compact"/>
            </w:pPr>
            <w:r>
              <w:t xml:space="preserve">85%</w:t>
            </w:r>
          </w:p>
        </w:tc>
        <w:tc>
          <w:tcPr/>
          <w:p>
            <w:pPr>
              <w:pStyle w:val="Compact"/>
            </w:pPr>
            <w:r>
              <w:t xml:space="preserve">4.504</w:t>
            </w:r>
          </w:p>
        </w:tc>
        <w:tc>
          <w:tcPr/>
          <w:p>
            <w:pPr>
              <w:pStyle w:val="Compact"/>
            </w:pPr>
            <w:r>
              <w:t xml:space="preserve">270.240</w:t>
            </w:r>
          </w:p>
        </w:tc>
        <w:tc>
          <w:tcPr/>
          <w:p>
            <w:pPr>
              <w:pStyle w:val="Compact"/>
            </w:pPr>
            <w:r>
              <w:t xml:space="preserve">15</w:t>
            </w:r>
          </w:p>
        </w:tc>
        <w:tc>
          <w:tcPr/>
          <w:p>
            <w:pPr>
              <w:pStyle w:val="Compact"/>
            </w:pPr>
            <w:r>
              <w:t xml:space="preserve">4.053.600</w:t>
            </w:r>
          </w:p>
        </w:tc>
      </w:tr>
      <w:tr>
        <w:tc>
          <w:tcPr/>
          <w:p>
            <w:pPr>
              <w:pStyle w:val="Compact"/>
            </w:pPr>
            <w:r>
              <w:t xml:space="preserve">Y9</w:t>
            </w:r>
          </w:p>
        </w:tc>
        <w:tc>
          <w:tcPr/>
          <w:p>
            <w:pPr>
              <w:pStyle w:val="Compact"/>
            </w:pPr>
            <w:r>
              <w:t xml:space="preserve">85%</w:t>
            </w:r>
          </w:p>
        </w:tc>
        <w:tc>
          <w:tcPr/>
          <w:p>
            <w:pPr>
              <w:pStyle w:val="Compact"/>
            </w:pPr>
            <w:r>
              <w:t xml:space="preserve">4.504</w:t>
            </w:r>
          </w:p>
        </w:tc>
        <w:tc>
          <w:tcPr/>
          <w:p>
            <w:pPr>
              <w:pStyle w:val="Compact"/>
            </w:pPr>
            <w:r>
              <w:t xml:space="preserve">270.240</w:t>
            </w:r>
          </w:p>
        </w:tc>
        <w:tc>
          <w:tcPr/>
          <w:p>
            <w:pPr>
              <w:pStyle w:val="Compact"/>
            </w:pPr>
            <w:r>
              <w:t xml:space="preserve">15</w:t>
            </w:r>
          </w:p>
        </w:tc>
        <w:tc>
          <w:tcPr/>
          <w:p>
            <w:pPr>
              <w:pStyle w:val="Compact"/>
            </w:pPr>
            <w:r>
              <w:t xml:space="preserve">4.053.600</w:t>
            </w:r>
          </w:p>
        </w:tc>
      </w:tr>
      <w:tr>
        <w:tc>
          <w:tcPr/>
          <w:p>
            <w:pPr>
              <w:pStyle w:val="Compact"/>
            </w:pPr>
            <w:r>
              <w:t xml:space="preserve">Y10</w:t>
            </w:r>
          </w:p>
        </w:tc>
        <w:tc>
          <w:tcPr/>
          <w:p>
            <w:pPr>
              <w:pStyle w:val="Compact"/>
            </w:pPr>
            <w:r>
              <w:t xml:space="preserve">85%</w:t>
            </w:r>
          </w:p>
        </w:tc>
        <w:tc>
          <w:tcPr/>
          <w:p>
            <w:pPr>
              <w:pStyle w:val="Compact"/>
            </w:pPr>
            <w:r>
              <w:t xml:space="preserve">4.504</w:t>
            </w:r>
          </w:p>
        </w:tc>
        <w:tc>
          <w:tcPr/>
          <w:p>
            <w:pPr>
              <w:pStyle w:val="Compact"/>
            </w:pPr>
            <w:r>
              <w:t xml:space="preserve">270.240</w:t>
            </w:r>
          </w:p>
        </w:tc>
        <w:tc>
          <w:tcPr/>
          <w:p>
            <w:pPr>
              <w:pStyle w:val="Compact"/>
            </w:pPr>
            <w:r>
              <w:t xml:space="preserve">15</w:t>
            </w:r>
          </w:p>
        </w:tc>
        <w:tc>
          <w:tcPr/>
          <w:p>
            <w:pPr>
              <w:pStyle w:val="Compact"/>
            </w:pPr>
            <w:r>
              <w:t xml:space="preserve">4.053.600</w:t>
            </w:r>
          </w:p>
        </w:tc>
      </w:tr>
    </w:tbl>
    <w:p>
      <w:pPr>
        <w:pStyle w:val="BodyText"/>
      </w:pPr>
      <w:r>
        <w:rPr>
          <w:b/>
          <w:bCs/>
        </w:rPr>
        <w:t xml:space="preserve">Máy CNC 3-trục (giá bán trung bình 30 USD/giờ [A]):</w:t>
      </w:r>
    </w:p>
    <w:tbl>
      <w:tblPr>
        <w:tblStyle w:val="Table"/>
        <w:tblW w:type="pct" w:w="5000"/>
        <w:tblLayout w:type="fixed"/>
        <w:tblLook w:firstRow="1" w:lastRow="0" w:firstColumn="0" w:lastColumn="0" w:noHBand="0" w:noVBand="0" w:val="0020"/>
      </w:tblPr>
      <w:tblGrid>
        <w:gridCol w:w="489"/>
        <w:gridCol w:w="1224"/>
        <w:gridCol w:w="1388"/>
        <w:gridCol w:w="1469"/>
        <w:gridCol w:w="1632"/>
        <w:gridCol w:w="1714"/>
      </w:tblGrid>
      <w:tr>
        <w:trPr>
          <w:tblHeader w:val="on"/>
        </w:trPr>
        <w:tc>
          <w:tcPr/>
          <w:p>
            <w:pPr>
              <w:pStyle w:val="Compact"/>
            </w:pPr>
            <w:r>
              <w:t xml:space="preserve">Năm</w:t>
            </w:r>
          </w:p>
        </w:tc>
        <w:tc>
          <w:tcPr/>
          <w:p>
            <w:pPr>
              <w:pStyle w:val="Compact"/>
            </w:pPr>
            <w:r>
              <w:t xml:space="preserve">Utilization [A]</w:t>
            </w:r>
          </w:p>
        </w:tc>
        <w:tc>
          <w:tcPr/>
          <w:p>
            <w:pPr>
              <w:pStyle w:val="Compact"/>
            </w:pPr>
            <w:r>
              <w:t xml:space="preserve">Giờ billable [C]</w:t>
            </w:r>
          </w:p>
        </w:tc>
        <w:tc>
          <w:tcPr/>
          <w:p>
            <w:pPr>
              <w:pStyle w:val="Compact"/>
            </w:pPr>
            <w:r>
              <w:t xml:space="preserve">Doanh thu/máy [C]</w:t>
            </w:r>
          </w:p>
        </w:tc>
        <w:tc>
          <w:tcPr/>
          <w:p>
            <w:pPr>
              <w:pStyle w:val="Compact"/>
            </w:pPr>
            <w:r>
              <w:t xml:space="preserve">Số máy 3-trục [A]</w:t>
            </w:r>
          </w:p>
        </w:tc>
        <w:tc>
          <w:tcPr/>
          <w:p>
            <w:pPr>
              <w:pStyle w:val="Compact"/>
            </w:pPr>
            <w:r>
              <w:t xml:space="preserve">Doanh thu 3-trục [C]</w:t>
            </w:r>
          </w:p>
        </w:tc>
      </w:tr>
      <w:tr>
        <w:tc>
          <w:tcPr/>
          <w:p>
            <w:pPr>
              <w:pStyle w:val="Compact"/>
            </w:pPr>
            <w:r>
              <w:t xml:space="preserve">Y1</w:t>
            </w:r>
          </w:p>
        </w:tc>
        <w:tc>
          <w:tcPr/>
          <w:p>
            <w:pPr>
              <w:pStyle w:val="Compact"/>
            </w:pPr>
            <w:r>
              <w:t xml:space="preserve">40%</w:t>
            </w:r>
          </w:p>
        </w:tc>
        <w:tc>
          <w:tcPr/>
          <w:p>
            <w:pPr>
              <w:pStyle w:val="Compact"/>
            </w:pPr>
            <w:r>
              <w:t xml:space="preserve">2.120</w:t>
            </w:r>
          </w:p>
        </w:tc>
        <w:tc>
          <w:tcPr/>
          <w:p>
            <w:pPr>
              <w:pStyle w:val="Compact"/>
            </w:pPr>
            <w:r>
              <w:t xml:space="preserve">63.600</w:t>
            </w:r>
          </w:p>
        </w:tc>
        <w:tc>
          <w:tcPr/>
          <w:p>
            <w:pPr>
              <w:pStyle w:val="Compact"/>
            </w:pPr>
            <w:r>
              <w:t xml:space="preserve">3</w:t>
            </w:r>
          </w:p>
        </w:tc>
        <w:tc>
          <w:tcPr/>
          <w:p>
            <w:pPr>
              <w:pStyle w:val="Compact"/>
            </w:pPr>
            <w:r>
              <w:t xml:space="preserve">190.800</w:t>
            </w:r>
          </w:p>
        </w:tc>
      </w:tr>
      <w:tr>
        <w:tc>
          <w:tcPr/>
          <w:p>
            <w:pPr>
              <w:pStyle w:val="Compact"/>
            </w:pPr>
            <w:r>
              <w:t xml:space="preserve">Y2</w:t>
            </w:r>
          </w:p>
        </w:tc>
        <w:tc>
          <w:tcPr/>
          <w:p>
            <w:pPr>
              <w:pStyle w:val="Compact"/>
            </w:pPr>
            <w:r>
              <w:t xml:space="preserve">55%</w:t>
            </w:r>
          </w:p>
        </w:tc>
        <w:tc>
          <w:tcPr/>
          <w:p>
            <w:pPr>
              <w:pStyle w:val="Compact"/>
            </w:pPr>
            <w:r>
              <w:t xml:space="preserve">2.914</w:t>
            </w:r>
          </w:p>
        </w:tc>
        <w:tc>
          <w:tcPr/>
          <w:p>
            <w:pPr>
              <w:pStyle w:val="Compact"/>
            </w:pPr>
            <w:r>
              <w:t xml:space="preserve">87.420</w:t>
            </w:r>
          </w:p>
        </w:tc>
        <w:tc>
          <w:tcPr/>
          <w:p>
            <w:pPr>
              <w:pStyle w:val="Compact"/>
            </w:pPr>
            <w:r>
              <w:t xml:space="preserve">4</w:t>
            </w:r>
          </w:p>
        </w:tc>
        <w:tc>
          <w:tcPr/>
          <w:p>
            <w:pPr>
              <w:pStyle w:val="Compact"/>
            </w:pPr>
            <w:r>
              <w:t xml:space="preserve">349.680</w:t>
            </w:r>
          </w:p>
        </w:tc>
      </w:tr>
      <w:tr>
        <w:tc>
          <w:tcPr/>
          <w:p>
            <w:pPr>
              <w:pStyle w:val="Compact"/>
            </w:pPr>
            <w:r>
              <w:t xml:space="preserve">Y3</w:t>
            </w:r>
          </w:p>
        </w:tc>
        <w:tc>
          <w:tcPr/>
          <w:p>
            <w:pPr>
              <w:pStyle w:val="Compact"/>
            </w:pPr>
            <w:r>
              <w:t xml:space="preserve">70%</w:t>
            </w:r>
          </w:p>
        </w:tc>
        <w:tc>
          <w:tcPr/>
          <w:p>
            <w:pPr>
              <w:pStyle w:val="Compact"/>
            </w:pPr>
            <w:r>
              <w:t xml:space="preserve">3.709</w:t>
            </w:r>
          </w:p>
        </w:tc>
        <w:tc>
          <w:tcPr/>
          <w:p>
            <w:pPr>
              <w:pStyle w:val="Compact"/>
            </w:pPr>
            <w:r>
              <w:t xml:space="preserve">111.270</w:t>
            </w:r>
          </w:p>
        </w:tc>
        <w:tc>
          <w:tcPr/>
          <w:p>
            <w:pPr>
              <w:pStyle w:val="Compact"/>
            </w:pPr>
            <w:r>
              <w:t xml:space="preserve">5</w:t>
            </w:r>
          </w:p>
        </w:tc>
        <w:tc>
          <w:tcPr/>
          <w:p>
            <w:pPr>
              <w:pStyle w:val="Compact"/>
            </w:pPr>
            <w:r>
              <w:t xml:space="preserve">556.350</w:t>
            </w:r>
          </w:p>
        </w:tc>
      </w:tr>
      <w:tr>
        <w:tc>
          <w:tcPr/>
          <w:p>
            <w:pPr>
              <w:pStyle w:val="Compact"/>
            </w:pPr>
            <w:r>
              <w:t xml:space="preserve">Y4</w:t>
            </w:r>
          </w:p>
        </w:tc>
        <w:tc>
          <w:tcPr/>
          <w:p>
            <w:pPr>
              <w:pStyle w:val="Compact"/>
            </w:pPr>
            <w:r>
              <w:t xml:space="preserve">78%</w:t>
            </w:r>
          </w:p>
        </w:tc>
        <w:tc>
          <w:tcPr/>
          <w:p>
            <w:pPr>
              <w:pStyle w:val="Compact"/>
            </w:pPr>
            <w:r>
              <w:t xml:space="preserve">4.133</w:t>
            </w:r>
          </w:p>
        </w:tc>
        <w:tc>
          <w:tcPr/>
          <w:p>
            <w:pPr>
              <w:pStyle w:val="Compact"/>
            </w:pPr>
            <w:r>
              <w:t xml:space="preserve">123.990</w:t>
            </w:r>
          </w:p>
        </w:tc>
        <w:tc>
          <w:tcPr/>
          <w:p>
            <w:pPr>
              <w:pStyle w:val="Compact"/>
            </w:pPr>
            <w:r>
              <w:t xml:space="preserve">6</w:t>
            </w:r>
          </w:p>
        </w:tc>
        <w:tc>
          <w:tcPr/>
          <w:p>
            <w:pPr>
              <w:pStyle w:val="Compact"/>
            </w:pPr>
            <w:r>
              <w:t xml:space="preserve">743.940</w:t>
            </w:r>
          </w:p>
        </w:tc>
      </w:tr>
      <w:tr>
        <w:tc>
          <w:tcPr/>
          <w:p>
            <w:pPr>
              <w:pStyle w:val="Compact"/>
            </w:pPr>
            <w:r>
              <w:t xml:space="preserve">Y5</w:t>
            </w:r>
          </w:p>
        </w:tc>
        <w:tc>
          <w:tcPr/>
          <w:p>
            <w:pPr>
              <w:pStyle w:val="Compact"/>
            </w:pPr>
            <w:r>
              <w:t xml:space="preserve">85%</w:t>
            </w:r>
          </w:p>
        </w:tc>
        <w:tc>
          <w:tcPr/>
          <w:p>
            <w:pPr>
              <w:pStyle w:val="Compact"/>
            </w:pPr>
            <w:r>
              <w:t xml:space="preserve">4.504</w:t>
            </w:r>
          </w:p>
        </w:tc>
        <w:tc>
          <w:tcPr/>
          <w:p>
            <w:pPr>
              <w:pStyle w:val="Compact"/>
            </w:pPr>
            <w:r>
              <w:t xml:space="preserve">135.120</w:t>
            </w:r>
          </w:p>
        </w:tc>
        <w:tc>
          <w:tcPr/>
          <w:p>
            <w:pPr>
              <w:pStyle w:val="Compact"/>
            </w:pPr>
            <w:r>
              <w:t xml:space="preserve">6</w:t>
            </w:r>
          </w:p>
        </w:tc>
        <w:tc>
          <w:tcPr/>
          <w:p>
            <w:pPr>
              <w:pStyle w:val="Compact"/>
            </w:pPr>
            <w:r>
              <w:t xml:space="preserve">810.720</w:t>
            </w:r>
          </w:p>
        </w:tc>
      </w:tr>
      <w:tr>
        <w:tc>
          <w:tcPr/>
          <w:p>
            <w:pPr>
              <w:pStyle w:val="Compact"/>
            </w:pPr>
            <w:r>
              <w:t xml:space="preserve">Y6-Y10</w:t>
            </w:r>
          </w:p>
        </w:tc>
        <w:tc>
          <w:tcPr/>
          <w:p>
            <w:pPr>
              <w:pStyle w:val="Compact"/>
            </w:pPr>
            <w:r>
              <w:t xml:space="preserve">85%</w:t>
            </w:r>
          </w:p>
        </w:tc>
        <w:tc>
          <w:tcPr/>
          <w:p>
            <w:pPr>
              <w:pStyle w:val="Compact"/>
            </w:pPr>
            <w:r>
              <w:t xml:space="preserve">4.504</w:t>
            </w:r>
          </w:p>
        </w:tc>
        <w:tc>
          <w:tcPr/>
          <w:p>
            <w:pPr>
              <w:pStyle w:val="Compact"/>
            </w:pPr>
            <w:r>
              <w:t xml:space="preserve">135.120</w:t>
            </w:r>
          </w:p>
        </w:tc>
        <w:tc>
          <w:tcPr/>
          <w:p>
            <w:pPr>
              <w:pStyle w:val="Compact"/>
            </w:pPr>
            <w:r>
              <w:t xml:space="preserve">6</w:t>
            </w:r>
          </w:p>
        </w:tc>
        <w:tc>
          <w:tcPr/>
          <w:p>
            <w:pPr>
              <w:pStyle w:val="Compact"/>
            </w:pPr>
            <w:r>
              <w:t xml:space="preserve">810.720</w:t>
            </w:r>
          </w:p>
        </w:tc>
      </w:tr>
    </w:tbl>
    <w:p>
      <w:pPr>
        <w:pStyle w:val="BodyText"/>
      </w:pPr>
      <w:r>
        <w:rPr>
          <w:b/>
          <w:bCs/>
        </w:rPr>
        <w:t xml:space="preserve">Máy tiện CNC (giá bán trung bình 35 USD/giờ [A]):</w:t>
      </w:r>
    </w:p>
    <w:tbl>
      <w:tblPr>
        <w:tblStyle w:val="Table"/>
        <w:tblW w:type="pct" w:w="5000"/>
        <w:tblLayout w:type="fixed"/>
        <w:tblLook w:firstRow="1" w:lastRow="0" w:firstColumn="0" w:lastColumn="0" w:noHBand="0" w:noVBand="0" w:val="0020"/>
      </w:tblPr>
      <w:tblGrid>
        <w:gridCol w:w="510"/>
        <w:gridCol w:w="1277"/>
        <w:gridCol w:w="1447"/>
        <w:gridCol w:w="1532"/>
        <w:gridCol w:w="1532"/>
        <w:gridCol w:w="1618"/>
      </w:tblGrid>
      <w:tr>
        <w:trPr>
          <w:tblHeader w:val="on"/>
        </w:trPr>
        <w:tc>
          <w:tcPr/>
          <w:p>
            <w:pPr>
              <w:pStyle w:val="Compact"/>
            </w:pPr>
            <w:r>
              <w:t xml:space="preserve">Năm</w:t>
            </w:r>
          </w:p>
        </w:tc>
        <w:tc>
          <w:tcPr/>
          <w:p>
            <w:pPr>
              <w:pStyle w:val="Compact"/>
            </w:pPr>
            <w:r>
              <w:t xml:space="preserve">Utilization [A]</w:t>
            </w:r>
          </w:p>
        </w:tc>
        <w:tc>
          <w:tcPr/>
          <w:p>
            <w:pPr>
              <w:pStyle w:val="Compact"/>
            </w:pPr>
            <w:r>
              <w:t xml:space="preserve">Giờ billable [C]</w:t>
            </w:r>
          </w:p>
        </w:tc>
        <w:tc>
          <w:tcPr/>
          <w:p>
            <w:pPr>
              <w:pStyle w:val="Compact"/>
            </w:pPr>
            <w:r>
              <w:t xml:space="preserve">Doanh thu/máy [C]</w:t>
            </w:r>
          </w:p>
        </w:tc>
        <w:tc>
          <w:tcPr/>
          <w:p>
            <w:pPr>
              <w:pStyle w:val="Compact"/>
            </w:pPr>
            <w:r>
              <w:t xml:space="preserve">Số máy tiện [A]</w:t>
            </w:r>
          </w:p>
        </w:tc>
        <w:tc>
          <w:tcPr/>
          <w:p>
            <w:pPr>
              <w:pStyle w:val="Compact"/>
            </w:pPr>
            <w:r>
              <w:t xml:space="preserve">Doanh thu tiện [C]</w:t>
            </w:r>
          </w:p>
        </w:tc>
      </w:tr>
      <w:tr>
        <w:tc>
          <w:tcPr/>
          <w:p>
            <w:pPr>
              <w:pStyle w:val="Compact"/>
            </w:pPr>
            <w:r>
              <w:t xml:space="preserve">Y1</w:t>
            </w:r>
          </w:p>
        </w:tc>
        <w:tc>
          <w:tcPr/>
          <w:p>
            <w:pPr>
              <w:pStyle w:val="Compact"/>
            </w:pPr>
            <w:r>
              <w:t xml:space="preserve">40%</w:t>
            </w:r>
          </w:p>
        </w:tc>
        <w:tc>
          <w:tcPr/>
          <w:p>
            <w:pPr>
              <w:pStyle w:val="Compact"/>
            </w:pPr>
            <w:r>
              <w:t xml:space="preserve">2.120</w:t>
            </w:r>
          </w:p>
        </w:tc>
        <w:tc>
          <w:tcPr/>
          <w:p>
            <w:pPr>
              <w:pStyle w:val="Compact"/>
            </w:pPr>
            <w:r>
              <w:t xml:space="preserve">74.200</w:t>
            </w:r>
          </w:p>
        </w:tc>
        <w:tc>
          <w:tcPr/>
          <w:p>
            <w:pPr>
              <w:pStyle w:val="Compact"/>
            </w:pPr>
            <w:r>
              <w:t xml:space="preserve">2</w:t>
            </w:r>
          </w:p>
        </w:tc>
        <w:tc>
          <w:tcPr/>
          <w:p>
            <w:pPr>
              <w:pStyle w:val="Compact"/>
            </w:pPr>
            <w:r>
              <w:t xml:space="preserve">148.400</w:t>
            </w:r>
          </w:p>
        </w:tc>
      </w:tr>
      <w:tr>
        <w:tc>
          <w:tcPr/>
          <w:p>
            <w:pPr>
              <w:pStyle w:val="Compact"/>
            </w:pPr>
            <w:r>
              <w:t xml:space="preserve">Y2</w:t>
            </w:r>
          </w:p>
        </w:tc>
        <w:tc>
          <w:tcPr/>
          <w:p>
            <w:pPr>
              <w:pStyle w:val="Compact"/>
            </w:pPr>
            <w:r>
              <w:t xml:space="preserve">55%</w:t>
            </w:r>
          </w:p>
        </w:tc>
        <w:tc>
          <w:tcPr/>
          <w:p>
            <w:pPr>
              <w:pStyle w:val="Compact"/>
            </w:pPr>
            <w:r>
              <w:t xml:space="preserve">2.914</w:t>
            </w:r>
          </w:p>
        </w:tc>
        <w:tc>
          <w:tcPr/>
          <w:p>
            <w:pPr>
              <w:pStyle w:val="Compact"/>
            </w:pPr>
            <w:r>
              <w:t xml:space="preserve">101.990</w:t>
            </w:r>
          </w:p>
        </w:tc>
        <w:tc>
          <w:tcPr/>
          <w:p>
            <w:pPr>
              <w:pStyle w:val="Compact"/>
            </w:pPr>
            <w:r>
              <w:t xml:space="preserve">3</w:t>
            </w:r>
          </w:p>
        </w:tc>
        <w:tc>
          <w:tcPr/>
          <w:p>
            <w:pPr>
              <w:pStyle w:val="Compact"/>
            </w:pPr>
            <w:r>
              <w:t xml:space="preserve">305.970</w:t>
            </w:r>
          </w:p>
        </w:tc>
      </w:tr>
      <w:tr>
        <w:tc>
          <w:tcPr/>
          <w:p>
            <w:pPr>
              <w:pStyle w:val="Compact"/>
            </w:pPr>
            <w:r>
              <w:t xml:space="preserve">Y3</w:t>
            </w:r>
          </w:p>
        </w:tc>
        <w:tc>
          <w:tcPr/>
          <w:p>
            <w:pPr>
              <w:pStyle w:val="Compact"/>
            </w:pPr>
            <w:r>
              <w:t xml:space="preserve">70%</w:t>
            </w:r>
          </w:p>
        </w:tc>
        <w:tc>
          <w:tcPr/>
          <w:p>
            <w:pPr>
              <w:pStyle w:val="Compact"/>
            </w:pPr>
            <w:r>
              <w:t xml:space="preserve">3.709</w:t>
            </w:r>
          </w:p>
        </w:tc>
        <w:tc>
          <w:tcPr/>
          <w:p>
            <w:pPr>
              <w:pStyle w:val="Compact"/>
            </w:pPr>
            <w:r>
              <w:t xml:space="preserve">129.815</w:t>
            </w:r>
          </w:p>
        </w:tc>
        <w:tc>
          <w:tcPr/>
          <w:p>
            <w:pPr>
              <w:pStyle w:val="Compact"/>
            </w:pPr>
            <w:r>
              <w:t xml:space="preserve">4</w:t>
            </w:r>
          </w:p>
        </w:tc>
        <w:tc>
          <w:tcPr/>
          <w:p>
            <w:pPr>
              <w:pStyle w:val="Compact"/>
            </w:pPr>
            <w:r>
              <w:t xml:space="preserve">519.260</w:t>
            </w:r>
          </w:p>
        </w:tc>
      </w:tr>
      <w:tr>
        <w:tc>
          <w:tcPr/>
          <w:p>
            <w:pPr>
              <w:pStyle w:val="Compact"/>
            </w:pPr>
            <w:r>
              <w:t xml:space="preserve">Y4</w:t>
            </w:r>
          </w:p>
        </w:tc>
        <w:tc>
          <w:tcPr/>
          <w:p>
            <w:pPr>
              <w:pStyle w:val="Compact"/>
            </w:pPr>
            <w:r>
              <w:t xml:space="preserve">80%</w:t>
            </w:r>
          </w:p>
        </w:tc>
        <w:tc>
          <w:tcPr/>
          <w:p>
            <w:pPr>
              <w:pStyle w:val="Compact"/>
            </w:pPr>
            <w:r>
              <w:t xml:space="preserve">4.239</w:t>
            </w:r>
          </w:p>
        </w:tc>
        <w:tc>
          <w:tcPr/>
          <w:p>
            <w:pPr>
              <w:pStyle w:val="Compact"/>
            </w:pPr>
            <w:r>
              <w:t xml:space="preserve">148.365</w:t>
            </w:r>
          </w:p>
        </w:tc>
        <w:tc>
          <w:tcPr/>
          <w:p>
            <w:pPr>
              <w:pStyle w:val="Compact"/>
            </w:pPr>
            <w:r>
              <w:t xml:space="preserve">4</w:t>
            </w:r>
          </w:p>
        </w:tc>
        <w:tc>
          <w:tcPr/>
          <w:p>
            <w:pPr>
              <w:pStyle w:val="Compact"/>
            </w:pPr>
            <w:r>
              <w:t xml:space="preserve">593.460</w:t>
            </w:r>
          </w:p>
        </w:tc>
      </w:tr>
      <w:tr>
        <w:tc>
          <w:tcPr/>
          <w:p>
            <w:pPr>
              <w:pStyle w:val="Compact"/>
            </w:pPr>
            <w:r>
              <w:t xml:space="preserve">Y5</w:t>
            </w:r>
          </w:p>
        </w:tc>
        <w:tc>
          <w:tcPr/>
          <w:p>
            <w:pPr>
              <w:pStyle w:val="Compact"/>
            </w:pPr>
            <w:r>
              <w:t xml:space="preserve">85%</w:t>
            </w:r>
          </w:p>
        </w:tc>
        <w:tc>
          <w:tcPr/>
          <w:p>
            <w:pPr>
              <w:pStyle w:val="Compact"/>
            </w:pPr>
            <w:r>
              <w:t xml:space="preserve">4.504</w:t>
            </w:r>
          </w:p>
        </w:tc>
        <w:tc>
          <w:tcPr/>
          <w:p>
            <w:pPr>
              <w:pStyle w:val="Compact"/>
            </w:pPr>
            <w:r>
              <w:t xml:space="preserve">157.640</w:t>
            </w:r>
          </w:p>
        </w:tc>
        <w:tc>
          <w:tcPr/>
          <w:p>
            <w:pPr>
              <w:pStyle w:val="Compact"/>
            </w:pPr>
            <w:r>
              <w:t xml:space="preserve">5</w:t>
            </w:r>
          </w:p>
        </w:tc>
        <w:tc>
          <w:tcPr/>
          <w:p>
            <w:pPr>
              <w:pStyle w:val="Compact"/>
            </w:pPr>
            <w:r>
              <w:t xml:space="preserve">788.200</w:t>
            </w:r>
          </w:p>
        </w:tc>
      </w:tr>
      <w:tr>
        <w:tc>
          <w:tcPr/>
          <w:p>
            <w:pPr>
              <w:pStyle w:val="Compact"/>
            </w:pPr>
            <w:r>
              <w:t xml:space="preserve">Y6-Y10</w:t>
            </w:r>
          </w:p>
        </w:tc>
        <w:tc>
          <w:tcPr/>
          <w:p>
            <w:pPr>
              <w:pStyle w:val="Compact"/>
            </w:pPr>
            <w:r>
              <w:t xml:space="preserve">85%</w:t>
            </w:r>
          </w:p>
        </w:tc>
        <w:tc>
          <w:tcPr/>
          <w:p>
            <w:pPr>
              <w:pStyle w:val="Compact"/>
            </w:pPr>
            <w:r>
              <w:t xml:space="preserve">4.504</w:t>
            </w:r>
          </w:p>
        </w:tc>
        <w:tc>
          <w:tcPr/>
          <w:p>
            <w:pPr>
              <w:pStyle w:val="Compact"/>
            </w:pPr>
            <w:r>
              <w:t xml:space="preserve">157.640</w:t>
            </w:r>
          </w:p>
        </w:tc>
        <w:tc>
          <w:tcPr/>
          <w:p>
            <w:pPr>
              <w:pStyle w:val="Compact"/>
            </w:pPr>
            <w:r>
              <w:t xml:space="preserve">5</w:t>
            </w:r>
          </w:p>
        </w:tc>
        <w:tc>
          <w:tcPr/>
          <w:p>
            <w:pPr>
              <w:pStyle w:val="Compact"/>
            </w:pPr>
            <w:r>
              <w:t xml:space="preserve">788.200</w:t>
            </w:r>
          </w:p>
        </w:tc>
      </w:tr>
    </w:tbl>
    <w:p>
      <w:pPr>
        <w:pStyle w:val="BodyText"/>
      </w:pPr>
      <w:r>
        <w:rPr>
          <w:b/>
          <w:bCs/>
        </w:rPr>
        <w:t xml:space="preserve">Wire EDM (giá bán trung bình 45 USD/giờ [A]):</w:t>
      </w:r>
    </w:p>
    <w:tbl>
      <w:tblPr>
        <w:tblStyle w:val="Table"/>
        <w:tblW w:type="pct" w:w="5000"/>
        <w:tblLayout w:type="fixed"/>
        <w:tblLook w:firstRow="1" w:lastRow="0" w:firstColumn="0" w:lastColumn="0" w:noHBand="0" w:noVBand="0" w:val="0020"/>
      </w:tblPr>
      <w:tblGrid>
        <w:gridCol w:w="533"/>
        <w:gridCol w:w="1334"/>
        <w:gridCol w:w="1512"/>
        <w:gridCol w:w="1601"/>
        <w:gridCol w:w="1423"/>
        <w:gridCol w:w="1512"/>
      </w:tblGrid>
      <w:tr>
        <w:trPr>
          <w:tblHeader w:val="on"/>
        </w:trPr>
        <w:tc>
          <w:tcPr/>
          <w:p>
            <w:pPr>
              <w:pStyle w:val="Compact"/>
            </w:pPr>
            <w:r>
              <w:t xml:space="preserve">Năm</w:t>
            </w:r>
          </w:p>
        </w:tc>
        <w:tc>
          <w:tcPr/>
          <w:p>
            <w:pPr>
              <w:pStyle w:val="Compact"/>
            </w:pPr>
            <w:r>
              <w:t xml:space="preserve">Utilization [A]</w:t>
            </w:r>
          </w:p>
        </w:tc>
        <w:tc>
          <w:tcPr/>
          <w:p>
            <w:pPr>
              <w:pStyle w:val="Compact"/>
            </w:pPr>
            <w:r>
              <w:t xml:space="preserve">Giờ billable [C]</w:t>
            </w:r>
          </w:p>
        </w:tc>
        <w:tc>
          <w:tcPr/>
          <w:p>
            <w:pPr>
              <w:pStyle w:val="Compact"/>
            </w:pPr>
            <w:r>
              <w:t xml:space="preserve">Doanh thu/máy [C]</w:t>
            </w:r>
          </w:p>
        </w:tc>
        <w:tc>
          <w:tcPr/>
          <w:p>
            <w:pPr>
              <w:pStyle w:val="Compact"/>
            </w:pPr>
            <w:r>
              <w:t xml:space="preserve">Số máy EDM [A]</w:t>
            </w:r>
          </w:p>
        </w:tc>
        <w:tc>
          <w:tcPr/>
          <w:p>
            <w:pPr>
              <w:pStyle w:val="Compact"/>
            </w:pPr>
            <w:r>
              <w:t xml:space="preserve">Doanh thu EDM [C]</w:t>
            </w:r>
          </w:p>
        </w:tc>
      </w:tr>
      <w:tr>
        <w:tc>
          <w:tcPr/>
          <w:p>
            <w:pPr>
              <w:pStyle w:val="Compact"/>
            </w:pPr>
            <w:r>
              <w:t xml:space="preserve">Y1</w:t>
            </w:r>
          </w:p>
        </w:tc>
        <w:tc>
          <w:tcPr/>
          <w:p>
            <w:pPr>
              <w:pStyle w:val="Compact"/>
            </w:pPr>
            <w:r>
              <w:t xml:space="preserve">30%</w:t>
            </w:r>
          </w:p>
        </w:tc>
        <w:tc>
          <w:tcPr/>
          <w:p>
            <w:pPr>
              <w:pStyle w:val="Compact"/>
            </w:pPr>
            <w:r>
              <w:t xml:space="preserve">1.590</w:t>
            </w:r>
          </w:p>
        </w:tc>
        <w:tc>
          <w:tcPr/>
          <w:p>
            <w:pPr>
              <w:pStyle w:val="Compact"/>
            </w:pPr>
            <w:r>
              <w:t xml:space="preserve">71.550</w:t>
            </w:r>
          </w:p>
        </w:tc>
        <w:tc>
          <w:tcPr/>
          <w:p>
            <w:pPr>
              <w:pStyle w:val="Compact"/>
            </w:pPr>
            <w:r>
              <w:t xml:space="preserve">1</w:t>
            </w:r>
          </w:p>
        </w:tc>
        <w:tc>
          <w:tcPr/>
          <w:p>
            <w:pPr>
              <w:pStyle w:val="Compact"/>
            </w:pPr>
            <w:r>
              <w:t xml:space="preserve">71.550</w:t>
            </w:r>
          </w:p>
        </w:tc>
      </w:tr>
      <w:tr>
        <w:tc>
          <w:tcPr/>
          <w:p>
            <w:pPr>
              <w:pStyle w:val="Compact"/>
            </w:pPr>
            <w:r>
              <w:t xml:space="preserve">Y2</w:t>
            </w:r>
          </w:p>
        </w:tc>
        <w:tc>
          <w:tcPr/>
          <w:p>
            <w:pPr>
              <w:pStyle w:val="Compact"/>
            </w:pPr>
            <w:r>
              <w:t xml:space="preserve">45%</w:t>
            </w:r>
          </w:p>
        </w:tc>
        <w:tc>
          <w:tcPr/>
          <w:p>
            <w:pPr>
              <w:pStyle w:val="Compact"/>
            </w:pPr>
            <w:r>
              <w:t xml:space="preserve">2.385</w:t>
            </w:r>
          </w:p>
        </w:tc>
        <w:tc>
          <w:tcPr/>
          <w:p>
            <w:pPr>
              <w:pStyle w:val="Compact"/>
            </w:pPr>
            <w:r>
              <w:t xml:space="preserve">107.325</w:t>
            </w:r>
          </w:p>
        </w:tc>
        <w:tc>
          <w:tcPr/>
          <w:p>
            <w:pPr>
              <w:pStyle w:val="Compact"/>
            </w:pPr>
            <w:r>
              <w:t xml:space="preserve">2</w:t>
            </w:r>
          </w:p>
        </w:tc>
        <w:tc>
          <w:tcPr/>
          <w:p>
            <w:pPr>
              <w:pStyle w:val="Compact"/>
            </w:pPr>
            <w:r>
              <w:t xml:space="preserve">214.650</w:t>
            </w:r>
          </w:p>
        </w:tc>
      </w:tr>
      <w:tr>
        <w:tc>
          <w:tcPr/>
          <w:p>
            <w:pPr>
              <w:pStyle w:val="Compact"/>
            </w:pPr>
            <w:r>
              <w:t xml:space="preserve">Y3</w:t>
            </w:r>
          </w:p>
        </w:tc>
        <w:tc>
          <w:tcPr/>
          <w:p>
            <w:pPr>
              <w:pStyle w:val="Compact"/>
            </w:pPr>
            <w:r>
              <w:t xml:space="preserve">60%</w:t>
            </w:r>
          </w:p>
        </w:tc>
        <w:tc>
          <w:tcPr/>
          <w:p>
            <w:pPr>
              <w:pStyle w:val="Compact"/>
            </w:pPr>
            <w:r>
              <w:t xml:space="preserve">3.179</w:t>
            </w:r>
          </w:p>
        </w:tc>
        <w:tc>
          <w:tcPr/>
          <w:p>
            <w:pPr>
              <w:pStyle w:val="Compact"/>
            </w:pPr>
            <w:r>
              <w:t xml:space="preserve">143.055</w:t>
            </w:r>
          </w:p>
        </w:tc>
        <w:tc>
          <w:tcPr/>
          <w:p>
            <w:pPr>
              <w:pStyle w:val="Compact"/>
            </w:pPr>
            <w:r>
              <w:t xml:space="preserve">2</w:t>
            </w:r>
          </w:p>
        </w:tc>
        <w:tc>
          <w:tcPr/>
          <w:p>
            <w:pPr>
              <w:pStyle w:val="Compact"/>
            </w:pPr>
            <w:r>
              <w:t xml:space="preserve">286.110</w:t>
            </w:r>
          </w:p>
        </w:tc>
      </w:tr>
      <w:tr>
        <w:tc>
          <w:tcPr/>
          <w:p>
            <w:pPr>
              <w:pStyle w:val="Compact"/>
            </w:pPr>
            <w:r>
              <w:t xml:space="preserve">Y4</w:t>
            </w:r>
          </w:p>
        </w:tc>
        <w:tc>
          <w:tcPr/>
          <w:p>
            <w:pPr>
              <w:pStyle w:val="Compact"/>
            </w:pPr>
            <w:r>
              <w:t xml:space="preserve">72%</w:t>
            </w:r>
          </w:p>
        </w:tc>
        <w:tc>
          <w:tcPr/>
          <w:p>
            <w:pPr>
              <w:pStyle w:val="Compact"/>
            </w:pPr>
            <w:r>
              <w:t xml:space="preserve">3.815</w:t>
            </w:r>
          </w:p>
        </w:tc>
        <w:tc>
          <w:tcPr/>
          <w:p>
            <w:pPr>
              <w:pStyle w:val="Compact"/>
            </w:pPr>
            <w:r>
              <w:t xml:space="preserve">171.675</w:t>
            </w:r>
          </w:p>
        </w:tc>
        <w:tc>
          <w:tcPr/>
          <w:p>
            <w:pPr>
              <w:pStyle w:val="Compact"/>
            </w:pPr>
            <w:r>
              <w:t xml:space="preserve">2</w:t>
            </w:r>
          </w:p>
        </w:tc>
        <w:tc>
          <w:tcPr/>
          <w:p>
            <w:pPr>
              <w:pStyle w:val="Compact"/>
            </w:pPr>
            <w:r>
              <w:t xml:space="preserve">343.350</w:t>
            </w:r>
          </w:p>
        </w:tc>
      </w:tr>
      <w:tr>
        <w:tc>
          <w:tcPr/>
          <w:p>
            <w:pPr>
              <w:pStyle w:val="Compact"/>
            </w:pPr>
            <w:r>
              <w:t xml:space="preserve">Y5</w:t>
            </w:r>
          </w:p>
        </w:tc>
        <w:tc>
          <w:tcPr/>
          <w:p>
            <w:pPr>
              <w:pStyle w:val="Compact"/>
            </w:pPr>
            <w:r>
              <w:t xml:space="preserve">80%</w:t>
            </w:r>
          </w:p>
        </w:tc>
        <w:tc>
          <w:tcPr/>
          <w:p>
            <w:pPr>
              <w:pStyle w:val="Compact"/>
            </w:pPr>
            <w:r>
              <w:t xml:space="preserve">4.239</w:t>
            </w:r>
          </w:p>
        </w:tc>
        <w:tc>
          <w:tcPr/>
          <w:p>
            <w:pPr>
              <w:pStyle w:val="Compact"/>
            </w:pPr>
            <w:r>
              <w:t xml:space="preserve">190.755</w:t>
            </w:r>
          </w:p>
        </w:tc>
        <w:tc>
          <w:tcPr/>
          <w:p>
            <w:pPr>
              <w:pStyle w:val="Compact"/>
            </w:pPr>
            <w:r>
              <w:t xml:space="preserve">2</w:t>
            </w:r>
          </w:p>
        </w:tc>
        <w:tc>
          <w:tcPr/>
          <w:p>
            <w:pPr>
              <w:pStyle w:val="Compact"/>
            </w:pPr>
            <w:r>
              <w:t xml:space="preserve">381.510</w:t>
            </w:r>
          </w:p>
        </w:tc>
      </w:tr>
      <w:tr>
        <w:tc>
          <w:tcPr/>
          <w:p>
            <w:pPr>
              <w:pStyle w:val="Compact"/>
            </w:pPr>
            <w:r>
              <w:t xml:space="preserve">Y6-Y10</w:t>
            </w:r>
          </w:p>
        </w:tc>
        <w:tc>
          <w:tcPr/>
          <w:p>
            <w:pPr>
              <w:pStyle w:val="Compact"/>
            </w:pPr>
            <w:r>
              <w:t xml:space="preserve">82%</w:t>
            </w:r>
          </w:p>
        </w:tc>
        <w:tc>
          <w:tcPr/>
          <w:p>
            <w:pPr>
              <w:pStyle w:val="Compact"/>
            </w:pPr>
            <w:r>
              <w:t xml:space="preserve">4.345</w:t>
            </w:r>
          </w:p>
        </w:tc>
        <w:tc>
          <w:tcPr/>
          <w:p>
            <w:pPr>
              <w:pStyle w:val="Compact"/>
            </w:pPr>
            <w:r>
              <w:t xml:space="preserve">195.525</w:t>
            </w:r>
          </w:p>
        </w:tc>
        <w:tc>
          <w:tcPr/>
          <w:p>
            <w:pPr>
              <w:pStyle w:val="Compact"/>
            </w:pPr>
            <w:r>
              <w:t xml:space="preserve">2</w:t>
            </w:r>
          </w:p>
        </w:tc>
        <w:tc>
          <w:tcPr/>
          <w:p>
            <w:pPr>
              <w:pStyle w:val="Compact"/>
            </w:pPr>
            <w:r>
              <w:t xml:space="preserve">391.050</w:t>
            </w:r>
          </w:p>
        </w:tc>
      </w:tr>
    </w:tbl>
    <w:bookmarkEnd w:id="766"/>
    <w:bookmarkStart w:id="767" w:name="X18e45b8e69b3c131a1912e14e29874a435093f7"/>
    <w:p>
      <w:pPr>
        <w:pStyle w:val="Heading3"/>
      </w:pPr>
      <w:r>
        <w:rPr>
          <w:rStyle w:val="SectionNumber"/>
        </w:rPr>
        <w:t xml:space="preserve">32.2.3</w:t>
      </w:r>
      <w:r>
        <w:tab/>
      </w:r>
      <w:r>
        <w:t xml:space="preserve">P.2.3. Tổng hợp doanh thu CNC theo năm (Base Case)</w:t>
      </w:r>
    </w:p>
    <w:tbl>
      <w:tblPr>
        <w:tblStyle w:val="Table"/>
        <w:tblW w:type="pct" w:w="5000"/>
        <w:tblLayout w:type="fixed"/>
        <w:tblLook w:firstRow="1" w:lastRow="0" w:firstColumn="0" w:lastColumn="0" w:noHBand="0" w:noVBand="0" w:val="0020"/>
      </w:tblPr>
      <w:tblGrid>
        <w:gridCol w:w="1090"/>
        <w:gridCol w:w="1147"/>
        <w:gridCol w:w="1090"/>
        <w:gridCol w:w="1090"/>
        <w:gridCol w:w="1090"/>
        <w:gridCol w:w="1090"/>
        <w:gridCol w:w="1320"/>
      </w:tblGrid>
      <w:tr>
        <w:trPr>
          <w:tblHeader w:val="on"/>
        </w:trPr>
        <w:tc>
          <w:tcPr/>
          <w:p>
            <w:pPr>
              <w:pStyle w:val="Compact"/>
            </w:pPr>
            <w:r>
              <w:t xml:space="preserve">Năm</w:t>
            </w:r>
          </w:p>
        </w:tc>
        <w:tc>
          <w:tcPr/>
          <w:p>
            <w:pPr>
              <w:pStyle w:val="Compact"/>
            </w:pPr>
            <w:r>
              <w:t xml:space="preserve">5-trục [C]</w:t>
            </w:r>
          </w:p>
        </w:tc>
        <w:tc>
          <w:tcPr/>
          <w:p>
            <w:pPr>
              <w:pStyle w:val="Compact"/>
            </w:pPr>
            <w:r>
              <w:t xml:space="preserve">3-trục [C]</w:t>
            </w:r>
          </w:p>
        </w:tc>
        <w:tc>
          <w:tcPr/>
          <w:p>
            <w:pPr>
              <w:pStyle w:val="Compact"/>
            </w:pPr>
            <w:r>
              <w:t xml:space="preserve">Tiện [C]</w:t>
            </w:r>
          </w:p>
        </w:tc>
        <w:tc>
          <w:tcPr/>
          <w:p>
            <w:pPr>
              <w:pStyle w:val="Compact"/>
            </w:pPr>
            <w:r>
              <w:t xml:space="preserve">EDM [C]</w:t>
            </w:r>
          </w:p>
        </w:tc>
        <w:tc>
          <w:tcPr/>
          <w:p>
            <w:pPr>
              <w:pStyle w:val="Compact"/>
            </w:pPr>
            <w:r>
              <w:t xml:space="preserve">Dịch vụ QC [A]</w:t>
            </w:r>
          </w:p>
        </w:tc>
        <w:tc>
          <w:tcPr/>
          <w:p>
            <w:pPr>
              <w:pStyle w:val="Compact"/>
            </w:pPr>
            <w:r>
              <w:rPr>
                <w:b/>
                <w:bCs/>
              </w:rPr>
              <w:t xml:space="preserve">Tổng CNC</w:t>
            </w:r>
            <w:r>
              <w:t xml:space="preserve"> </w:t>
            </w:r>
            <w:r>
              <w:t xml:space="preserve">[C]</w:t>
            </w:r>
          </w:p>
        </w:tc>
      </w:tr>
      <w:tr>
        <w:tc>
          <w:tcPr/>
          <w:p>
            <w:pPr>
              <w:pStyle w:val="Compact"/>
            </w:pPr>
            <w:r>
              <w:t xml:space="preserve">Y1</w:t>
            </w:r>
          </w:p>
        </w:tc>
        <w:tc>
          <w:tcPr/>
          <w:p>
            <w:pPr>
              <w:pStyle w:val="Compact"/>
            </w:pPr>
            <w:r>
              <w:t xml:space="preserve">445.200</w:t>
            </w:r>
          </w:p>
        </w:tc>
        <w:tc>
          <w:tcPr/>
          <w:p>
            <w:pPr>
              <w:pStyle w:val="Compact"/>
            </w:pPr>
            <w:r>
              <w:t xml:space="preserve">190.800</w:t>
            </w:r>
          </w:p>
        </w:tc>
        <w:tc>
          <w:tcPr/>
          <w:p>
            <w:pPr>
              <w:pStyle w:val="Compact"/>
            </w:pPr>
            <w:r>
              <w:t xml:space="preserve">148.400</w:t>
            </w:r>
          </w:p>
        </w:tc>
        <w:tc>
          <w:tcPr/>
          <w:p>
            <w:pPr>
              <w:pStyle w:val="Compact"/>
            </w:pPr>
            <w:r>
              <w:t xml:space="preserve">71.550</w:t>
            </w:r>
          </w:p>
        </w:tc>
        <w:tc>
          <w:tcPr/>
          <w:p>
            <w:pPr>
              <w:pStyle w:val="Compact"/>
            </w:pPr>
            <w:r>
              <w:t xml:space="preserve">50.000</w:t>
            </w:r>
          </w:p>
        </w:tc>
        <w:tc>
          <w:tcPr/>
          <w:p>
            <w:pPr>
              <w:pStyle w:val="Compact"/>
            </w:pPr>
            <w:r>
              <w:rPr>
                <w:b/>
                <w:bCs/>
              </w:rPr>
              <w:t xml:space="preserve">905.950</w:t>
            </w:r>
          </w:p>
        </w:tc>
      </w:tr>
      <w:tr>
        <w:tc>
          <w:tcPr/>
          <w:p>
            <w:pPr>
              <w:pStyle w:val="Compact"/>
            </w:pPr>
            <w:r>
              <w:t xml:space="preserve">Y2</w:t>
            </w:r>
          </w:p>
        </w:tc>
        <w:tc>
          <w:tcPr/>
          <w:p>
            <w:pPr>
              <w:pStyle w:val="Compact"/>
            </w:pPr>
            <w:r>
              <w:t xml:space="preserve">954.000</w:t>
            </w:r>
          </w:p>
        </w:tc>
        <w:tc>
          <w:tcPr/>
          <w:p>
            <w:pPr>
              <w:pStyle w:val="Compact"/>
            </w:pPr>
            <w:r>
              <w:t xml:space="preserve">349.680</w:t>
            </w:r>
          </w:p>
        </w:tc>
        <w:tc>
          <w:tcPr/>
          <w:p>
            <w:pPr>
              <w:pStyle w:val="Compact"/>
            </w:pPr>
            <w:r>
              <w:t xml:space="preserve">305.970</w:t>
            </w:r>
          </w:p>
        </w:tc>
        <w:tc>
          <w:tcPr/>
          <w:p>
            <w:pPr>
              <w:pStyle w:val="Compact"/>
            </w:pPr>
            <w:r>
              <w:t xml:space="preserve">214.650</w:t>
            </w:r>
          </w:p>
        </w:tc>
        <w:tc>
          <w:tcPr/>
          <w:p>
            <w:pPr>
              <w:pStyle w:val="Compact"/>
            </w:pPr>
            <w:r>
              <w:t xml:space="preserve">120.000</w:t>
            </w:r>
          </w:p>
        </w:tc>
        <w:tc>
          <w:tcPr/>
          <w:p>
            <w:pPr>
              <w:pStyle w:val="Compact"/>
            </w:pPr>
            <w:r>
              <w:rPr>
                <w:b/>
                <w:bCs/>
              </w:rPr>
              <w:t xml:space="preserve">1.944.300</w:t>
            </w:r>
          </w:p>
        </w:tc>
      </w:tr>
      <w:tr>
        <w:tc>
          <w:tcPr/>
          <w:p>
            <w:pPr>
              <w:pStyle w:val="Compact"/>
            </w:pPr>
            <w:r>
              <w:t xml:space="preserve">Y3</w:t>
            </w:r>
          </w:p>
        </w:tc>
        <w:tc>
          <w:tcPr/>
          <w:p>
            <w:pPr>
              <w:pStyle w:val="Compact"/>
            </w:pPr>
            <w:r>
              <w:t xml:space="preserve">1.653.120</w:t>
            </w:r>
          </w:p>
        </w:tc>
        <w:tc>
          <w:tcPr/>
          <w:p>
            <w:pPr>
              <w:pStyle w:val="Compact"/>
            </w:pPr>
            <w:r>
              <w:t xml:space="preserve">556.350</w:t>
            </w:r>
          </w:p>
        </w:tc>
        <w:tc>
          <w:tcPr/>
          <w:p>
            <w:pPr>
              <w:pStyle w:val="Compact"/>
            </w:pPr>
            <w:r>
              <w:t xml:space="preserve">519.260</w:t>
            </w:r>
          </w:p>
        </w:tc>
        <w:tc>
          <w:tcPr/>
          <w:p>
            <w:pPr>
              <w:pStyle w:val="Compact"/>
            </w:pPr>
            <w:r>
              <w:t xml:space="preserve">286.110</w:t>
            </w:r>
          </w:p>
        </w:tc>
        <w:tc>
          <w:tcPr/>
          <w:p>
            <w:pPr>
              <w:pStyle w:val="Compact"/>
            </w:pPr>
            <w:r>
              <w:t xml:space="preserve">250.000</w:t>
            </w:r>
          </w:p>
        </w:tc>
        <w:tc>
          <w:tcPr/>
          <w:p>
            <w:pPr>
              <w:pStyle w:val="Compact"/>
            </w:pPr>
            <w:r>
              <w:rPr>
                <w:b/>
                <w:bCs/>
              </w:rPr>
              <w:t xml:space="preserve">3.264.840</w:t>
            </w:r>
          </w:p>
        </w:tc>
      </w:tr>
      <w:tr>
        <w:tc>
          <w:tcPr/>
          <w:p>
            <w:pPr>
              <w:pStyle w:val="Compact"/>
            </w:pPr>
            <w:r>
              <w:t xml:space="preserve">Y4</w:t>
            </w:r>
          </w:p>
        </w:tc>
        <w:tc>
          <w:tcPr/>
          <w:p>
            <w:pPr>
              <w:pStyle w:val="Compact"/>
            </w:pPr>
            <w:r>
              <w:t xml:space="preserve">2.384.400</w:t>
            </w:r>
          </w:p>
        </w:tc>
        <w:tc>
          <w:tcPr/>
          <w:p>
            <w:pPr>
              <w:pStyle w:val="Compact"/>
            </w:pPr>
            <w:r>
              <w:t xml:space="preserve">743.940</w:t>
            </w:r>
          </w:p>
        </w:tc>
        <w:tc>
          <w:tcPr/>
          <w:p>
            <w:pPr>
              <w:pStyle w:val="Compact"/>
            </w:pPr>
            <w:r>
              <w:t xml:space="preserve">593.460</w:t>
            </w:r>
          </w:p>
        </w:tc>
        <w:tc>
          <w:tcPr/>
          <w:p>
            <w:pPr>
              <w:pStyle w:val="Compact"/>
            </w:pPr>
            <w:r>
              <w:t xml:space="preserve">343.350</w:t>
            </w:r>
          </w:p>
        </w:tc>
        <w:tc>
          <w:tcPr/>
          <w:p>
            <w:pPr>
              <w:pStyle w:val="Compact"/>
            </w:pPr>
            <w:r>
              <w:t xml:space="preserve">400.000</w:t>
            </w:r>
          </w:p>
        </w:tc>
        <w:tc>
          <w:tcPr/>
          <w:p>
            <w:pPr>
              <w:pStyle w:val="Compact"/>
            </w:pPr>
            <w:r>
              <w:rPr>
                <w:b/>
                <w:bCs/>
              </w:rPr>
              <w:t xml:space="preserve">4.465.150</w:t>
            </w:r>
          </w:p>
        </w:tc>
      </w:tr>
      <w:tr>
        <w:tc>
          <w:tcPr/>
          <w:p>
            <w:pPr>
              <w:pStyle w:val="Compact"/>
            </w:pPr>
            <w:r>
              <w:t xml:space="preserve">Y5</w:t>
            </w:r>
          </w:p>
        </w:tc>
        <w:tc>
          <w:tcPr/>
          <w:p>
            <w:pPr>
              <w:pStyle w:val="Compact"/>
            </w:pPr>
            <w:r>
              <w:t xml:space="preserve">3.128.400</w:t>
            </w:r>
          </w:p>
        </w:tc>
        <w:tc>
          <w:tcPr/>
          <w:p>
            <w:pPr>
              <w:pStyle w:val="Compact"/>
            </w:pPr>
            <w:r>
              <w:t xml:space="preserve">810.720</w:t>
            </w:r>
          </w:p>
        </w:tc>
        <w:tc>
          <w:tcPr/>
          <w:p>
            <w:pPr>
              <w:pStyle w:val="Compact"/>
            </w:pPr>
            <w:r>
              <w:t xml:space="preserve">788.200</w:t>
            </w:r>
          </w:p>
        </w:tc>
        <w:tc>
          <w:tcPr/>
          <w:p>
            <w:pPr>
              <w:pStyle w:val="Compact"/>
            </w:pPr>
            <w:r>
              <w:t xml:space="preserve">381.510</w:t>
            </w:r>
          </w:p>
        </w:tc>
        <w:tc>
          <w:tcPr/>
          <w:p>
            <w:pPr>
              <w:pStyle w:val="Compact"/>
            </w:pPr>
            <w:r>
              <w:t xml:space="preserve">550.000</w:t>
            </w:r>
          </w:p>
        </w:tc>
        <w:tc>
          <w:tcPr/>
          <w:p>
            <w:pPr>
              <w:pStyle w:val="Compact"/>
            </w:pPr>
            <w:r>
              <w:rPr>
                <w:b/>
                <w:bCs/>
              </w:rPr>
              <w:t xml:space="preserve">5.658.830</w:t>
            </w:r>
          </w:p>
        </w:tc>
      </w:tr>
      <w:tr>
        <w:tc>
          <w:tcPr/>
          <w:p>
            <w:pPr>
              <w:pStyle w:val="Compact"/>
            </w:pPr>
            <w:r>
              <w:t xml:space="preserve">Y6</w:t>
            </w:r>
          </w:p>
        </w:tc>
        <w:tc>
          <w:tcPr/>
          <w:p>
            <w:pPr>
              <w:pStyle w:val="Compact"/>
            </w:pPr>
            <w:r>
              <w:t xml:space="preserve">3.513.120</w:t>
            </w:r>
          </w:p>
        </w:tc>
        <w:tc>
          <w:tcPr/>
          <w:p>
            <w:pPr>
              <w:pStyle w:val="Compact"/>
            </w:pPr>
            <w:r>
              <w:t xml:space="preserve">810.720</w:t>
            </w:r>
          </w:p>
        </w:tc>
        <w:tc>
          <w:tcPr/>
          <w:p>
            <w:pPr>
              <w:pStyle w:val="Compact"/>
            </w:pPr>
            <w:r>
              <w:t xml:space="preserve">788.200</w:t>
            </w:r>
          </w:p>
        </w:tc>
        <w:tc>
          <w:tcPr/>
          <w:p>
            <w:pPr>
              <w:pStyle w:val="Compact"/>
            </w:pPr>
            <w:r>
              <w:t xml:space="preserve">391.050</w:t>
            </w:r>
          </w:p>
        </w:tc>
        <w:tc>
          <w:tcPr/>
          <w:p>
            <w:pPr>
              <w:pStyle w:val="Compact"/>
            </w:pPr>
            <w:r>
              <w:t xml:space="preserve">650.000</w:t>
            </w:r>
          </w:p>
        </w:tc>
        <w:tc>
          <w:tcPr/>
          <w:p>
            <w:pPr>
              <w:pStyle w:val="Compact"/>
            </w:pPr>
            <w:r>
              <w:rPr>
                <w:b/>
                <w:bCs/>
              </w:rPr>
              <w:t xml:space="preserve">6.153.090</w:t>
            </w:r>
          </w:p>
        </w:tc>
      </w:tr>
      <w:tr>
        <w:tc>
          <w:tcPr/>
          <w:p>
            <w:pPr>
              <w:pStyle w:val="Compact"/>
            </w:pPr>
            <w:r>
              <w:t xml:space="preserve">Y7</w:t>
            </w:r>
          </w:p>
        </w:tc>
        <w:tc>
          <w:tcPr/>
          <w:p>
            <w:pPr>
              <w:pStyle w:val="Compact"/>
            </w:pPr>
            <w:r>
              <w:t xml:space="preserve">3.783.360</w:t>
            </w:r>
          </w:p>
        </w:tc>
        <w:tc>
          <w:tcPr/>
          <w:p>
            <w:pPr>
              <w:pStyle w:val="Compact"/>
            </w:pPr>
            <w:r>
              <w:t xml:space="preserve">810.720</w:t>
            </w:r>
          </w:p>
        </w:tc>
        <w:tc>
          <w:tcPr/>
          <w:p>
            <w:pPr>
              <w:pStyle w:val="Compact"/>
            </w:pPr>
            <w:r>
              <w:t xml:space="preserve">788.200</w:t>
            </w:r>
          </w:p>
        </w:tc>
        <w:tc>
          <w:tcPr/>
          <w:p>
            <w:pPr>
              <w:pStyle w:val="Compact"/>
            </w:pPr>
            <w:r>
              <w:t xml:space="preserve">391.050</w:t>
            </w:r>
          </w:p>
        </w:tc>
        <w:tc>
          <w:tcPr/>
          <w:p>
            <w:pPr>
              <w:pStyle w:val="Compact"/>
            </w:pPr>
            <w:r>
              <w:t xml:space="preserve">720.000</w:t>
            </w:r>
          </w:p>
        </w:tc>
        <w:tc>
          <w:tcPr/>
          <w:p>
            <w:pPr>
              <w:pStyle w:val="Compact"/>
            </w:pPr>
            <w:r>
              <w:rPr>
                <w:b/>
                <w:bCs/>
              </w:rPr>
              <w:t xml:space="preserve">6.493.330</w:t>
            </w:r>
          </w:p>
        </w:tc>
      </w:tr>
      <w:tr>
        <w:tc>
          <w:tcPr/>
          <w:p>
            <w:pPr>
              <w:pStyle w:val="Compact"/>
            </w:pPr>
            <w:r>
              <w:t xml:space="preserve">Y8</w:t>
            </w:r>
          </w:p>
        </w:tc>
        <w:tc>
          <w:tcPr/>
          <w:p>
            <w:pPr>
              <w:pStyle w:val="Compact"/>
            </w:pPr>
            <w:r>
              <w:t xml:space="preserve">4.053.600</w:t>
            </w:r>
          </w:p>
        </w:tc>
        <w:tc>
          <w:tcPr/>
          <w:p>
            <w:pPr>
              <w:pStyle w:val="Compact"/>
            </w:pPr>
            <w:r>
              <w:t xml:space="preserve">810.720</w:t>
            </w:r>
          </w:p>
        </w:tc>
        <w:tc>
          <w:tcPr/>
          <w:p>
            <w:pPr>
              <w:pStyle w:val="Compact"/>
            </w:pPr>
            <w:r>
              <w:t xml:space="preserve">788.200</w:t>
            </w:r>
          </w:p>
        </w:tc>
        <w:tc>
          <w:tcPr/>
          <w:p>
            <w:pPr>
              <w:pStyle w:val="Compact"/>
            </w:pPr>
            <w:r>
              <w:t xml:space="preserve">391.050</w:t>
            </w:r>
          </w:p>
        </w:tc>
        <w:tc>
          <w:tcPr/>
          <w:p>
            <w:pPr>
              <w:pStyle w:val="Compact"/>
            </w:pPr>
            <w:r>
              <w:t xml:space="preserve">780.000</w:t>
            </w:r>
          </w:p>
        </w:tc>
        <w:tc>
          <w:tcPr/>
          <w:p>
            <w:pPr>
              <w:pStyle w:val="Compact"/>
            </w:pPr>
            <w:r>
              <w:rPr>
                <w:b/>
                <w:bCs/>
              </w:rPr>
              <w:t xml:space="preserve">6.823.570</w:t>
            </w:r>
          </w:p>
        </w:tc>
      </w:tr>
      <w:tr>
        <w:tc>
          <w:tcPr/>
          <w:p>
            <w:pPr>
              <w:pStyle w:val="Compact"/>
            </w:pPr>
            <w:r>
              <w:t xml:space="preserve">Y9</w:t>
            </w:r>
          </w:p>
        </w:tc>
        <w:tc>
          <w:tcPr/>
          <w:p>
            <w:pPr>
              <w:pStyle w:val="Compact"/>
            </w:pPr>
            <w:r>
              <w:t xml:space="preserve">4.053.600</w:t>
            </w:r>
          </w:p>
        </w:tc>
        <w:tc>
          <w:tcPr/>
          <w:p>
            <w:pPr>
              <w:pStyle w:val="Compact"/>
            </w:pPr>
            <w:r>
              <w:t xml:space="preserve">810.720</w:t>
            </w:r>
          </w:p>
        </w:tc>
        <w:tc>
          <w:tcPr/>
          <w:p>
            <w:pPr>
              <w:pStyle w:val="Compact"/>
            </w:pPr>
            <w:r>
              <w:t xml:space="preserve">788.200</w:t>
            </w:r>
          </w:p>
        </w:tc>
        <w:tc>
          <w:tcPr/>
          <w:p>
            <w:pPr>
              <w:pStyle w:val="Compact"/>
            </w:pPr>
            <w:r>
              <w:t xml:space="preserve">391.050</w:t>
            </w:r>
          </w:p>
        </w:tc>
        <w:tc>
          <w:tcPr/>
          <w:p>
            <w:pPr>
              <w:pStyle w:val="Compact"/>
            </w:pPr>
            <w:r>
              <w:t xml:space="preserve">830.000</w:t>
            </w:r>
          </w:p>
        </w:tc>
        <w:tc>
          <w:tcPr/>
          <w:p>
            <w:pPr>
              <w:pStyle w:val="Compact"/>
            </w:pPr>
            <w:r>
              <w:rPr>
                <w:b/>
                <w:bCs/>
              </w:rPr>
              <w:t xml:space="preserve">6.873.570</w:t>
            </w:r>
          </w:p>
        </w:tc>
      </w:tr>
      <w:tr>
        <w:tc>
          <w:tcPr/>
          <w:p>
            <w:pPr>
              <w:pStyle w:val="Compact"/>
            </w:pPr>
            <w:r>
              <w:t xml:space="preserve">Y10</w:t>
            </w:r>
          </w:p>
        </w:tc>
        <w:tc>
          <w:tcPr/>
          <w:p>
            <w:pPr>
              <w:pStyle w:val="Compact"/>
            </w:pPr>
            <w:r>
              <w:t xml:space="preserve">4.053.600</w:t>
            </w:r>
          </w:p>
        </w:tc>
        <w:tc>
          <w:tcPr/>
          <w:p>
            <w:pPr>
              <w:pStyle w:val="Compact"/>
            </w:pPr>
            <w:r>
              <w:t xml:space="preserve">810.720</w:t>
            </w:r>
          </w:p>
        </w:tc>
        <w:tc>
          <w:tcPr/>
          <w:p>
            <w:pPr>
              <w:pStyle w:val="Compact"/>
            </w:pPr>
            <w:r>
              <w:t xml:space="preserve">788.200</w:t>
            </w:r>
          </w:p>
        </w:tc>
        <w:tc>
          <w:tcPr/>
          <w:p>
            <w:pPr>
              <w:pStyle w:val="Compact"/>
            </w:pPr>
            <w:r>
              <w:t xml:space="preserve">391.050</w:t>
            </w:r>
          </w:p>
        </w:tc>
        <w:tc>
          <w:tcPr/>
          <w:p>
            <w:pPr>
              <w:pStyle w:val="Compact"/>
            </w:pPr>
            <w:r>
              <w:t xml:space="preserve">880.000</w:t>
            </w:r>
          </w:p>
        </w:tc>
        <w:tc>
          <w:tcPr/>
          <w:p>
            <w:pPr>
              <w:pStyle w:val="Compact"/>
            </w:pPr>
            <w:r>
              <w:rPr>
                <w:b/>
                <w:bCs/>
              </w:rPr>
              <w:t xml:space="preserve">6.923.570</w:t>
            </w:r>
          </w:p>
        </w:tc>
      </w:tr>
      <w:tr>
        <w:tc>
          <w:tcPr/>
          <w:p>
            <w:pPr>
              <w:pStyle w:val="Compact"/>
            </w:pPr>
            <w:r>
              <w:rPr>
                <w:b/>
                <w:bCs/>
              </w:rPr>
              <w:t xml:space="preserve">Tổng 10Y</w:t>
            </w:r>
          </w:p>
        </w:tc>
        <w:tc>
          <w:tcPr/>
          <w:p>
            <w:pPr>
              <w:pStyle w:val="Compact"/>
            </w:pPr>
            <w:r>
              <w:rPr>
                <w:b/>
                <w:bCs/>
              </w:rPr>
              <w:t xml:space="preserve">28.022.400</w:t>
            </w:r>
          </w:p>
        </w:tc>
        <w:tc>
          <w:tcPr/>
          <w:p>
            <w:pPr>
              <w:pStyle w:val="Compact"/>
            </w:pPr>
            <w:r>
              <w:rPr>
                <w:b/>
                <w:bCs/>
              </w:rPr>
              <w:t xml:space="preserve">6.705.090</w:t>
            </w:r>
          </w:p>
        </w:tc>
        <w:tc>
          <w:tcPr/>
          <w:p>
            <w:pPr>
              <w:pStyle w:val="Compact"/>
            </w:pPr>
            <w:r>
              <w:rPr>
                <w:b/>
                <w:bCs/>
              </w:rPr>
              <w:t xml:space="preserve">6.296.290</w:t>
            </w:r>
          </w:p>
        </w:tc>
        <w:tc>
          <w:tcPr/>
          <w:p>
            <w:pPr>
              <w:pStyle w:val="Compact"/>
            </w:pPr>
            <w:r>
              <w:rPr>
                <w:b/>
                <w:bCs/>
              </w:rPr>
              <w:t xml:space="preserve">3.261.420</w:t>
            </w:r>
          </w:p>
        </w:tc>
        <w:tc>
          <w:tcPr/>
          <w:p>
            <w:pPr>
              <w:pStyle w:val="Compact"/>
            </w:pPr>
            <w:r>
              <w:rPr>
                <w:b/>
                <w:bCs/>
              </w:rPr>
              <w:t xml:space="preserve">5.230.000</w:t>
            </w:r>
          </w:p>
        </w:tc>
        <w:tc>
          <w:tcPr/>
          <w:p>
            <w:pPr>
              <w:pStyle w:val="Compact"/>
            </w:pPr>
            <w:r>
              <w:rPr>
                <w:b/>
                <w:bCs/>
              </w:rPr>
              <w:t xml:space="preserve">49.515.200</w:t>
            </w:r>
          </w:p>
        </w:tc>
      </w:tr>
    </w:tbl>
    <w:p>
      <w:pPr>
        <w:pStyle w:val="BlockText"/>
      </w:pPr>
      <w:r>
        <w:rPr>
          <w:b/>
          <w:bCs/>
        </w:rPr>
        <w:t xml:space="preserve">Kiểm tra chéo [C]</w:t>
      </w:r>
      <w:r>
        <w:t xml:space="preserve">: Doanh thu CNC Y5 = 5.658.830 ≈ 5,66M USD. So với kịch bản Base</w:t>
      </w:r>
      <w:r>
        <w:t xml:space="preserve"> </w:t>
      </w:r>
      <w:r>
        <w:t xml:space="preserve">trong PHẦN V (CNC Y5 = 5,82M) → Sai lệch 2,8% do cách tính dịch vụ QC được tách riêng.</w:t>
      </w:r>
      <w:r>
        <w:t xml:space="preserve"> </w:t>
      </w:r>
      <w:r>
        <w:t xml:space="preserve">Doanh thu CNC 10Y = 49,52M ≈ đúng với kịch bản conservative-base trong PHẦN V.</w:t>
      </w:r>
    </w:p>
    <w:bookmarkEnd w:id="767"/>
    <w:bookmarkEnd w:id="768"/>
    <w:bookmarkStart w:id="775" w:name="Xdfb0d47db0a48d81d740a077728095111ea09d5"/>
    <w:p>
      <w:pPr>
        <w:pStyle w:val="Heading2"/>
      </w:pPr>
      <w:r>
        <w:rPr>
          <w:rStyle w:val="SectionNumber"/>
        </w:rPr>
        <w:t xml:space="preserve">32.3</w:t>
      </w:r>
      <w:r>
        <w:tab/>
      </w:r>
      <w:r>
        <w:t xml:space="preserve">P.3. Cơ Cấu Sản Phẩm Theo Ngành (Product Mix Evolution)</w:t>
      </w:r>
    </w:p>
    <w:bookmarkStart w:id="772" w:name="p.3.1.-chiến-lược-chuyển-dịch"/>
    <w:p>
      <w:pPr>
        <w:pStyle w:val="Heading3"/>
      </w:pPr>
      <w:r>
        <w:rPr>
          <w:rStyle w:val="SectionNumber"/>
        </w:rPr>
        <w:t xml:space="preserve">32.3.1</w:t>
      </w:r>
      <w:r>
        <w:tab/>
      </w:r>
      <w:r>
        <w:t xml:space="preserve">P.3.1. Chiến lược chuyển dịch</w:t>
      </w:r>
    </w:p>
    <w:p>
      <w:pPr>
        <w:pStyle w:val="FirstParagraph"/>
      </w:pPr>
      <w:r>
        <w:t xml:space="preserve">Mekong CNC bắt đầu từ ngành</w:t>
      </w:r>
      <w:r>
        <w:t xml:space="preserve"> </w:t>
      </w:r>
      <w:r>
        <w:rPr>
          <w:b/>
          <w:bCs/>
        </w:rPr>
        <w:t xml:space="preserve">điện tử</w:t>
      </w:r>
      <w:r>
        <w:t xml:space="preserve"> </w:t>
      </w:r>
      <w:r>
        <w:t xml:space="preserve">(margin thấp, volume cao, dễ tiếp cận)</w:t>
      </w:r>
      <w:r>
        <w:t xml:space="preserve"> </w:t>
      </w:r>
      <w:r>
        <w:t xml:space="preserve">rồi dần chuyển sang</w:t>
      </w:r>
      <w:r>
        <w:t xml:space="preserve"> </w:t>
      </w:r>
      <w:r>
        <w:rPr>
          <w:b/>
          <w:bCs/>
        </w:rPr>
        <w:t xml:space="preserve">ô tô</w:t>
      </w:r>
      <w:r>
        <w:t xml:space="preserve"> </w:t>
      </w:r>
      <w:r>
        <w:t xml:space="preserve">và</w:t>
      </w:r>
      <w:r>
        <w:t xml:space="preserve"> </w:t>
      </w:r>
      <w:r>
        <w:rPr>
          <w:b/>
          <w:bCs/>
        </w:rPr>
        <w:t xml:space="preserve">hàng không</w:t>
      </w:r>
      <w:r>
        <w:t xml:space="preserve"> </w:t>
      </w:r>
      <w:r>
        <w:t xml:space="preserve">(margin cao, yêu cầu chứng nhận cao).</w:t>
      </w:r>
    </w:p>
    <w:p>
      <w:pPr>
        <w:pStyle w:val="CaptionedFigure"/>
      </w:pPr>
      <w:r>
        <w:drawing>
          <wp:inline>
            <wp:extent cx="5334000" cy="1092969"/>
            <wp:effectExtent b="0" l="0" r="0" t="0"/>
            <wp:docPr descr="Sơ đồ 45 : bieu_do_045" title="" id="770" name="Picture"/>
            <a:graphic>
              <a:graphicData uri="http://schemas.openxmlformats.org/drawingml/2006/picture">
                <pic:pic>
                  <pic:nvPicPr>
                    <pic:cNvPr descr="mermaid_assets\bieu_do_045.png" id="771" name="Picture"/>
                    <pic:cNvPicPr>
                      <a:picLocks noChangeArrowheads="1" noChangeAspect="1"/>
                    </pic:cNvPicPr>
                  </pic:nvPicPr>
                  <pic:blipFill>
                    <a:blip r:embed="rId769"/>
                    <a:stretch>
                      <a:fillRect/>
                    </a:stretch>
                  </pic:blipFill>
                  <pic:spPr bwMode="auto">
                    <a:xfrm>
                      <a:off x="0" y="0"/>
                      <a:ext cx="5334000" cy="1092969"/>
                    </a:xfrm>
                    <a:prstGeom prst="rect">
                      <a:avLst/>
                    </a:prstGeom>
                    <a:noFill/>
                    <a:ln w="9525">
                      <a:noFill/>
                      <a:headEnd/>
                      <a:tailEnd/>
                    </a:ln>
                  </pic:spPr>
                </pic:pic>
              </a:graphicData>
            </a:graphic>
          </wp:inline>
        </w:drawing>
      </w:r>
    </w:p>
    <w:p>
      <w:pPr>
        <w:pStyle w:val="ImageCaption"/>
      </w:pPr>
      <w:r>
        <w:t xml:space="preserve">Sơ đồ 45 : bieu_do_045</w:t>
      </w:r>
    </w:p>
    <w:bookmarkEnd w:id="772"/>
    <w:bookmarkStart w:id="773" w:name="X1bcafad741c548d2eb011186397a7e208469591"/>
    <w:p>
      <w:pPr>
        <w:pStyle w:val="Heading3"/>
      </w:pPr>
      <w:r>
        <w:rPr>
          <w:rStyle w:val="SectionNumber"/>
        </w:rPr>
        <w:t xml:space="preserve">32.3.2</w:t>
      </w:r>
      <w:r>
        <w:tab/>
      </w:r>
      <w:r>
        <w:t xml:space="preserve">P.3.2. Bảng Product Mix chi tiết theo năm</w:t>
      </w:r>
    </w:p>
    <w:tbl>
      <w:tblPr>
        <w:tblStyle w:val="Table"/>
        <w:tblW w:type="pct" w:w="5000"/>
        <w:tblLayout w:type="fixed"/>
        <w:tblLook w:firstRow="1" w:lastRow="0" w:firstColumn="0" w:lastColumn="0" w:noHBand="0" w:noVBand="0" w:val="0020"/>
      </w:tblPr>
      <w:tblGrid>
        <w:gridCol w:w="1847"/>
        <w:gridCol w:w="857"/>
        <w:gridCol w:w="857"/>
        <w:gridCol w:w="857"/>
        <w:gridCol w:w="857"/>
        <w:gridCol w:w="857"/>
        <w:gridCol w:w="923"/>
        <w:gridCol w:w="857"/>
      </w:tblGrid>
      <w:tr>
        <w:trPr>
          <w:tblHeader w:val="on"/>
        </w:trPr>
        <w:tc>
          <w:tcPr/>
          <w:p>
            <w:pPr>
              <w:pStyle w:val="Compact"/>
            </w:pPr>
            <w:r>
              <w:t xml:space="preserve">Ngành</w:t>
            </w:r>
          </w:p>
        </w:tc>
        <w:tc>
          <w:tcPr/>
          <w:p>
            <w:pPr>
              <w:pStyle w:val="Compact"/>
            </w:pPr>
            <w:r>
              <w:t xml:space="preserve">Y1 [A]</w:t>
            </w:r>
          </w:p>
        </w:tc>
        <w:tc>
          <w:tcPr/>
          <w:p>
            <w:pPr>
              <w:pStyle w:val="Compact"/>
            </w:pPr>
            <w:r>
              <w:t xml:space="preserve">Y2 [A]</w:t>
            </w:r>
          </w:p>
        </w:tc>
        <w:tc>
          <w:tcPr/>
          <w:p>
            <w:pPr>
              <w:pStyle w:val="Compact"/>
            </w:pPr>
            <w:r>
              <w:t xml:space="preserve">Y3 [A]</w:t>
            </w:r>
          </w:p>
        </w:tc>
        <w:tc>
          <w:tcPr/>
          <w:p>
            <w:pPr>
              <w:pStyle w:val="Compact"/>
            </w:pPr>
            <w:r>
              <w:t xml:space="preserve">Y4 [A]</w:t>
            </w:r>
          </w:p>
        </w:tc>
        <w:tc>
          <w:tcPr/>
          <w:p>
            <w:pPr>
              <w:pStyle w:val="Compact"/>
            </w:pPr>
            <w:r>
              <w:t xml:space="preserve">Y5+ [A]</w:t>
            </w:r>
          </w:p>
        </w:tc>
        <w:tc>
          <w:tcPr/>
          <w:p>
            <w:pPr>
              <w:pStyle w:val="Compact"/>
            </w:pPr>
            <w:r>
              <w:t xml:space="preserve">Avg margin [B]</w:t>
            </w:r>
          </w:p>
        </w:tc>
        <w:tc>
          <w:tcPr/>
          <w:p>
            <w:pPr>
              <w:pStyle w:val="Compact"/>
            </w:pPr>
            <w:r>
              <w:t xml:space="preserve">Certification</w:t>
            </w:r>
          </w:p>
        </w:tc>
      </w:tr>
      <w:tr>
        <w:tc>
          <w:tcPr/>
          <w:p>
            <w:pPr>
              <w:pStyle w:val="Compact"/>
            </w:pPr>
            <w:r>
              <w:t xml:space="preserve">Điện tử (Samsung, Intel)</w:t>
            </w:r>
          </w:p>
        </w:tc>
        <w:tc>
          <w:tcPr/>
          <w:p>
            <w:pPr>
              <w:pStyle w:val="Compact"/>
            </w:pPr>
            <w:r>
              <w:t xml:space="preserve">35%</w:t>
            </w:r>
          </w:p>
        </w:tc>
        <w:tc>
          <w:tcPr/>
          <w:p>
            <w:pPr>
              <w:pStyle w:val="Compact"/>
            </w:pPr>
            <w:r>
              <w:t xml:space="preserve">28%</w:t>
            </w:r>
          </w:p>
        </w:tc>
        <w:tc>
          <w:tcPr/>
          <w:p>
            <w:pPr>
              <w:pStyle w:val="Compact"/>
            </w:pPr>
            <w:r>
              <w:t xml:space="preserve">20%</w:t>
            </w:r>
          </w:p>
        </w:tc>
        <w:tc>
          <w:tcPr/>
          <w:p>
            <w:pPr>
              <w:pStyle w:val="Compact"/>
            </w:pPr>
            <w:r>
              <w:t xml:space="preserve">15%</w:t>
            </w:r>
          </w:p>
        </w:tc>
        <w:tc>
          <w:tcPr/>
          <w:p>
            <w:pPr>
              <w:pStyle w:val="Compact"/>
            </w:pPr>
            <w:r>
              <w:t xml:space="preserve">12%</w:t>
            </w:r>
          </w:p>
        </w:tc>
        <w:tc>
          <w:tcPr/>
          <w:p>
            <w:pPr>
              <w:pStyle w:val="Compact"/>
            </w:pPr>
            <w:r>
              <w:t xml:space="preserve">25-30%</w:t>
            </w:r>
          </w:p>
        </w:tc>
        <w:tc>
          <w:tcPr/>
          <w:p>
            <w:pPr>
              <w:pStyle w:val="Compact"/>
            </w:pPr>
            <w:r>
              <w:t xml:space="preserve">ISO 9001</w:t>
            </w:r>
          </w:p>
        </w:tc>
      </w:tr>
      <w:tr>
        <w:tc>
          <w:tcPr/>
          <w:p>
            <w:pPr>
              <w:pStyle w:val="Compact"/>
            </w:pPr>
            <w:r>
              <w:t xml:space="preserve">Thiết bị công nghiệp</w:t>
            </w:r>
          </w:p>
        </w:tc>
        <w:tc>
          <w:tcPr/>
          <w:p>
            <w:pPr>
              <w:pStyle w:val="Compact"/>
            </w:pPr>
            <w:r>
              <w:t xml:space="preserve">25%</w:t>
            </w:r>
          </w:p>
        </w:tc>
        <w:tc>
          <w:tcPr/>
          <w:p>
            <w:pPr>
              <w:pStyle w:val="Compact"/>
            </w:pPr>
            <w:r>
              <w:t xml:space="preserve">22%</w:t>
            </w:r>
          </w:p>
        </w:tc>
        <w:tc>
          <w:tcPr/>
          <w:p>
            <w:pPr>
              <w:pStyle w:val="Compact"/>
            </w:pPr>
            <w:r>
              <w:t xml:space="preserve">18%</w:t>
            </w:r>
          </w:p>
        </w:tc>
        <w:tc>
          <w:tcPr/>
          <w:p>
            <w:pPr>
              <w:pStyle w:val="Compact"/>
            </w:pPr>
            <w:r>
              <w:t xml:space="preserve">13%</w:t>
            </w:r>
          </w:p>
        </w:tc>
        <w:tc>
          <w:tcPr/>
          <w:p>
            <w:pPr>
              <w:pStyle w:val="Compact"/>
            </w:pPr>
            <w:r>
              <w:t xml:space="preserve">10%</w:t>
            </w:r>
          </w:p>
        </w:tc>
        <w:tc>
          <w:tcPr/>
          <w:p>
            <w:pPr>
              <w:pStyle w:val="Compact"/>
            </w:pPr>
            <w:r>
              <w:t xml:space="preserve">28-33%</w:t>
            </w:r>
          </w:p>
        </w:tc>
        <w:tc>
          <w:tcPr/>
          <w:p>
            <w:pPr>
              <w:pStyle w:val="Compact"/>
            </w:pPr>
            <w:r>
              <w:t xml:space="preserve">ISO 9001</w:t>
            </w:r>
          </w:p>
        </w:tc>
      </w:tr>
      <w:tr>
        <w:tc>
          <w:tcPr/>
          <w:p>
            <w:pPr>
              <w:pStyle w:val="Compact"/>
            </w:pPr>
            <w:r>
              <w:t xml:space="preserve">Ô tô (Bosch, Denso)</w:t>
            </w:r>
          </w:p>
        </w:tc>
        <w:tc>
          <w:tcPr/>
          <w:p>
            <w:pPr>
              <w:pStyle w:val="Compact"/>
            </w:pPr>
            <w:r>
              <w:t xml:space="preserve">10%</w:t>
            </w:r>
          </w:p>
        </w:tc>
        <w:tc>
          <w:tcPr/>
          <w:p>
            <w:pPr>
              <w:pStyle w:val="Compact"/>
            </w:pPr>
            <w:r>
              <w:t xml:space="preserve">18%</w:t>
            </w:r>
          </w:p>
        </w:tc>
        <w:tc>
          <w:tcPr/>
          <w:p>
            <w:pPr>
              <w:pStyle w:val="Compact"/>
            </w:pPr>
            <w:r>
              <w:t xml:space="preserve">25%</w:t>
            </w:r>
          </w:p>
        </w:tc>
        <w:tc>
          <w:tcPr/>
          <w:p>
            <w:pPr>
              <w:pStyle w:val="Compact"/>
            </w:pPr>
            <w:r>
              <w:t xml:space="preserve">28%</w:t>
            </w:r>
          </w:p>
        </w:tc>
        <w:tc>
          <w:tcPr/>
          <w:p>
            <w:pPr>
              <w:pStyle w:val="Compact"/>
            </w:pPr>
            <w:r>
              <w:t xml:space="preserve">30%</w:t>
            </w:r>
          </w:p>
        </w:tc>
        <w:tc>
          <w:tcPr/>
          <w:p>
            <w:pPr>
              <w:pStyle w:val="Compact"/>
            </w:pPr>
            <w:r>
              <w:t xml:space="preserve">30-38%</w:t>
            </w:r>
          </w:p>
        </w:tc>
        <w:tc>
          <w:tcPr/>
          <w:p>
            <w:pPr>
              <w:pStyle w:val="Compact"/>
            </w:pPr>
            <w:r>
              <w:t xml:space="preserve">IATF 16949</w:t>
            </w:r>
          </w:p>
        </w:tc>
      </w:tr>
      <w:tr>
        <w:tc>
          <w:tcPr/>
          <w:p>
            <w:pPr>
              <w:pStyle w:val="Compact"/>
            </w:pPr>
            <w:r>
              <w:t xml:space="preserve">Y tế (Medtronic)</w:t>
            </w:r>
          </w:p>
        </w:tc>
        <w:tc>
          <w:tcPr/>
          <w:p>
            <w:pPr>
              <w:pStyle w:val="Compact"/>
            </w:pPr>
            <w:r>
              <w:t xml:space="preserve">5%</w:t>
            </w:r>
          </w:p>
        </w:tc>
        <w:tc>
          <w:tcPr/>
          <w:p>
            <w:pPr>
              <w:pStyle w:val="Compact"/>
            </w:pPr>
            <w:r>
              <w:t xml:space="preserve">7%</w:t>
            </w:r>
          </w:p>
        </w:tc>
        <w:tc>
          <w:tcPr/>
          <w:p>
            <w:pPr>
              <w:pStyle w:val="Compact"/>
            </w:pPr>
            <w:r>
              <w:t xml:space="preserve">10%</w:t>
            </w:r>
          </w:p>
        </w:tc>
        <w:tc>
          <w:tcPr/>
          <w:p>
            <w:pPr>
              <w:pStyle w:val="Compact"/>
            </w:pPr>
            <w:r>
              <w:t xml:space="preserve">12%</w:t>
            </w:r>
          </w:p>
        </w:tc>
        <w:tc>
          <w:tcPr/>
          <w:p>
            <w:pPr>
              <w:pStyle w:val="Compact"/>
            </w:pPr>
            <w:r>
              <w:t xml:space="preserve">12%</w:t>
            </w:r>
          </w:p>
        </w:tc>
        <w:tc>
          <w:tcPr/>
          <w:p>
            <w:pPr>
              <w:pStyle w:val="Compact"/>
            </w:pPr>
            <w:r>
              <w:t xml:space="preserve">35-45%</w:t>
            </w:r>
          </w:p>
        </w:tc>
        <w:tc>
          <w:tcPr/>
          <w:p>
            <w:pPr>
              <w:pStyle w:val="Compact"/>
            </w:pPr>
            <w:r>
              <w:t xml:space="preserve">ISO 13485</w:t>
            </w:r>
          </w:p>
        </w:tc>
      </w:tr>
      <w:tr>
        <w:tc>
          <w:tcPr/>
          <w:p>
            <w:pPr>
              <w:pStyle w:val="Compact"/>
            </w:pPr>
            <w:r>
              <w:t xml:space="preserve">Hàng không (Safran)</w:t>
            </w:r>
          </w:p>
        </w:tc>
        <w:tc>
          <w:tcPr/>
          <w:p>
            <w:pPr>
              <w:pStyle w:val="Compact"/>
            </w:pPr>
            <w:r>
              <w:t xml:space="preserve">0%</w:t>
            </w:r>
          </w:p>
        </w:tc>
        <w:tc>
          <w:tcPr/>
          <w:p>
            <w:pPr>
              <w:pStyle w:val="Compact"/>
            </w:pPr>
            <w:r>
              <w:t xml:space="preserve">2%</w:t>
            </w:r>
          </w:p>
        </w:tc>
        <w:tc>
          <w:tcPr/>
          <w:p>
            <w:pPr>
              <w:pStyle w:val="Compact"/>
            </w:pPr>
            <w:r>
              <w:t xml:space="preserve">10%</w:t>
            </w:r>
          </w:p>
        </w:tc>
        <w:tc>
          <w:tcPr/>
          <w:p>
            <w:pPr>
              <w:pStyle w:val="Compact"/>
            </w:pPr>
            <w:r>
              <w:t xml:space="preserve">18%</w:t>
            </w:r>
          </w:p>
        </w:tc>
        <w:tc>
          <w:tcPr/>
          <w:p>
            <w:pPr>
              <w:pStyle w:val="Compact"/>
            </w:pPr>
            <w:r>
              <w:t xml:space="preserve">22%</w:t>
            </w:r>
          </w:p>
        </w:tc>
        <w:tc>
          <w:tcPr/>
          <w:p>
            <w:pPr>
              <w:pStyle w:val="Compact"/>
            </w:pPr>
            <w:r>
              <w:t xml:space="preserve">40-55%</w:t>
            </w:r>
          </w:p>
        </w:tc>
        <w:tc>
          <w:tcPr/>
          <w:p>
            <w:pPr>
              <w:pStyle w:val="Compact"/>
            </w:pPr>
            <w:r>
              <w:t xml:space="preserve">AS9100 Rev D</w:t>
            </w:r>
          </w:p>
        </w:tc>
      </w:tr>
      <w:tr>
        <w:tc>
          <w:tcPr/>
          <w:p>
            <w:pPr>
              <w:pStyle w:val="Compact"/>
            </w:pPr>
            <w:r>
              <w:t xml:space="preserve">Bán dẫn (Intel, Lam)</w:t>
            </w:r>
          </w:p>
        </w:tc>
        <w:tc>
          <w:tcPr/>
          <w:p>
            <w:pPr>
              <w:pStyle w:val="Compact"/>
            </w:pPr>
            <w:r>
              <w:t xml:space="preserve">15%</w:t>
            </w:r>
          </w:p>
        </w:tc>
        <w:tc>
          <w:tcPr/>
          <w:p>
            <w:pPr>
              <w:pStyle w:val="Compact"/>
            </w:pPr>
            <w:r>
              <w:t xml:space="preserve">13%</w:t>
            </w:r>
          </w:p>
        </w:tc>
        <w:tc>
          <w:tcPr/>
          <w:p>
            <w:pPr>
              <w:pStyle w:val="Compact"/>
            </w:pPr>
            <w:r>
              <w:t xml:space="preserve">10%</w:t>
            </w:r>
          </w:p>
        </w:tc>
        <w:tc>
          <w:tcPr/>
          <w:p>
            <w:pPr>
              <w:pStyle w:val="Compact"/>
            </w:pPr>
            <w:r>
              <w:t xml:space="preserve">8%</w:t>
            </w:r>
          </w:p>
        </w:tc>
        <w:tc>
          <w:tcPr/>
          <w:p>
            <w:pPr>
              <w:pStyle w:val="Compact"/>
            </w:pPr>
            <w:r>
              <w:t xml:space="preserve">8%</w:t>
            </w:r>
          </w:p>
        </w:tc>
        <w:tc>
          <w:tcPr/>
          <w:p>
            <w:pPr>
              <w:pStyle w:val="Compact"/>
            </w:pPr>
            <w:r>
              <w:t xml:space="preserve">32-38%</w:t>
            </w:r>
          </w:p>
        </w:tc>
        <w:tc>
          <w:tcPr/>
          <w:p>
            <w:pPr>
              <w:pStyle w:val="Compact"/>
            </w:pPr>
            <w:r>
              <w:t xml:space="preserve">ISO 14644</w:t>
            </w:r>
          </w:p>
        </w:tc>
      </w:tr>
      <w:tr>
        <w:tc>
          <w:tcPr/>
          <w:p>
            <w:pPr>
              <w:pStyle w:val="Compact"/>
            </w:pPr>
            <w:r>
              <w:t xml:space="preserve">Năng lượng</w:t>
            </w:r>
          </w:p>
        </w:tc>
        <w:tc>
          <w:tcPr/>
          <w:p>
            <w:pPr>
              <w:pStyle w:val="Compact"/>
            </w:pPr>
            <w:r>
              <w:t xml:space="preserve">5%</w:t>
            </w:r>
          </w:p>
        </w:tc>
        <w:tc>
          <w:tcPr/>
          <w:p>
            <w:pPr>
              <w:pStyle w:val="Compact"/>
            </w:pPr>
            <w:r>
              <w:t xml:space="preserve">5%</w:t>
            </w:r>
          </w:p>
        </w:tc>
        <w:tc>
          <w:tcPr/>
          <w:p>
            <w:pPr>
              <w:pStyle w:val="Compact"/>
            </w:pPr>
            <w:r>
              <w:t xml:space="preserve">4%</w:t>
            </w:r>
          </w:p>
        </w:tc>
        <w:tc>
          <w:tcPr/>
          <w:p>
            <w:pPr>
              <w:pStyle w:val="Compact"/>
            </w:pPr>
            <w:r>
              <w:t xml:space="preserve">3%</w:t>
            </w:r>
          </w:p>
        </w:tc>
        <w:tc>
          <w:tcPr/>
          <w:p>
            <w:pPr>
              <w:pStyle w:val="Compact"/>
            </w:pPr>
            <w:r>
              <w:t xml:space="preserve">3%</w:t>
            </w:r>
          </w:p>
        </w:tc>
        <w:tc>
          <w:tcPr/>
          <w:p>
            <w:pPr>
              <w:pStyle w:val="Compact"/>
            </w:pPr>
            <w:r>
              <w:t xml:space="preserve">28-32%</w:t>
            </w:r>
          </w:p>
        </w:tc>
        <w:tc>
          <w:tcPr/>
          <w:p>
            <w:pPr>
              <w:pStyle w:val="Compact"/>
            </w:pPr>
            <w:r>
              <w:t xml:space="preserve">API</w:t>
            </w:r>
          </w:p>
        </w:tc>
      </w:tr>
      <w:tr>
        <w:tc>
          <w:tcPr/>
          <w:p>
            <w:pPr>
              <w:pStyle w:val="Compact"/>
            </w:pPr>
            <w:r>
              <w:t xml:space="preserve">Khác (prototype, R&amp;D)</w:t>
            </w:r>
          </w:p>
        </w:tc>
        <w:tc>
          <w:tcPr/>
          <w:p>
            <w:pPr>
              <w:pStyle w:val="Compact"/>
            </w:pPr>
            <w:r>
              <w:t xml:space="preserve">5%</w:t>
            </w:r>
          </w:p>
        </w:tc>
        <w:tc>
          <w:tcPr/>
          <w:p>
            <w:pPr>
              <w:pStyle w:val="Compact"/>
            </w:pPr>
            <w:r>
              <w:t xml:space="preserve">5%</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20-25%</w:t>
            </w:r>
          </w:p>
        </w:tc>
        <w:tc>
          <w:tcPr/>
          <w:p>
            <w:pPr>
              <w:pStyle w:val="Compact"/>
            </w:pPr>
            <w:r>
              <w:t xml:space="preserve">—</w:t>
            </w:r>
          </w:p>
        </w:tc>
      </w:tr>
      <w:tr>
        <w:tc>
          <w:tcPr/>
          <w:p>
            <w:pPr>
              <w:pStyle w:val="Compact"/>
            </w:pPr>
            <w:r>
              <w:rPr>
                <w:b/>
                <w:bCs/>
              </w:rPr>
              <w:t xml:space="preserve">Blended margin</w:t>
            </w:r>
            <w:r>
              <w:t xml:space="preserve"> </w:t>
            </w:r>
            <w:r>
              <w:t xml:space="preserve">[C]</w:t>
            </w:r>
          </w:p>
        </w:tc>
        <w:tc>
          <w:tcPr/>
          <w:p>
            <w:pPr>
              <w:pStyle w:val="Compact"/>
            </w:pPr>
            <w:r>
              <w:rPr>
                <w:b/>
                <w:bCs/>
              </w:rPr>
              <w:t xml:space="preserve">27%</w:t>
            </w:r>
          </w:p>
        </w:tc>
        <w:tc>
          <w:tcPr/>
          <w:p>
            <w:pPr>
              <w:pStyle w:val="Compact"/>
            </w:pPr>
            <w:r>
              <w:rPr>
                <w:b/>
                <w:bCs/>
              </w:rPr>
              <w:t xml:space="preserve">29%</w:t>
            </w:r>
          </w:p>
        </w:tc>
        <w:tc>
          <w:tcPr/>
          <w:p>
            <w:pPr>
              <w:pStyle w:val="Compact"/>
            </w:pPr>
            <w:r>
              <w:rPr>
                <w:b/>
                <w:bCs/>
              </w:rPr>
              <w:t xml:space="preserve">32%</w:t>
            </w:r>
          </w:p>
        </w:tc>
        <w:tc>
          <w:tcPr/>
          <w:p>
            <w:pPr>
              <w:pStyle w:val="Compact"/>
            </w:pPr>
            <w:r>
              <w:rPr>
                <w:b/>
                <w:bCs/>
              </w:rPr>
              <w:t xml:space="preserve">35%</w:t>
            </w:r>
          </w:p>
        </w:tc>
        <w:tc>
          <w:tcPr/>
          <w:p>
            <w:pPr>
              <w:pStyle w:val="Compact"/>
            </w:pPr>
            <w:r>
              <w:rPr>
                <w:b/>
                <w:bCs/>
              </w:rPr>
              <w:t xml:space="preserve">37%</w:t>
            </w:r>
          </w:p>
        </w:tc>
        <w:tc>
          <w:tcPr/>
          <w:p>
            <w:pPr>
              <w:pStyle w:val="Compact"/>
            </w:pPr>
          </w:p>
        </w:tc>
        <w:tc>
          <w:tcPr/>
          <w:p>
            <w:pPr>
              <w:pStyle w:val="Compact"/>
            </w:pPr>
          </w:p>
        </w:tc>
      </w:tr>
    </w:tbl>
    <w:p>
      <w:pPr>
        <w:pStyle w:val="BlockText"/>
      </w:pPr>
      <w:r>
        <w:rPr>
          <w:b/>
          <w:bCs/>
        </w:rPr>
        <w:t xml:space="preserve">Nhận xét [A]</w:t>
      </w:r>
      <w:r>
        <w:t xml:space="preserve">: Blended margin tăng từ 27% (Y1) lên 37% (Y5+) nhờ chuyển dịch</w:t>
      </w:r>
      <w:r>
        <w:t xml:space="preserve"> </w:t>
      </w:r>
      <w:r>
        <w:t xml:space="preserve">sang ngành margin cao (Aero, Medical). Đây là động lực chính cải thiện EBITDA margin</w:t>
      </w:r>
      <w:r>
        <w:t xml:space="preserve"> </w:t>
      </w:r>
      <w:r>
        <w:t xml:space="preserve">của toàn bộ Khối B CNC qua các năm.</w:t>
      </w:r>
    </w:p>
    <w:bookmarkEnd w:id="773"/>
    <w:bookmarkStart w:id="774" w:name="Xde1dd32129bf3c9fbb41181d56130d504b088f1"/>
    <w:p>
      <w:pPr>
        <w:pStyle w:val="Heading3"/>
      </w:pPr>
      <w:r>
        <w:rPr>
          <w:rStyle w:val="SectionNumber"/>
        </w:rPr>
        <w:t xml:space="preserve">32.3.3</w:t>
      </w:r>
      <w:r>
        <w:tab/>
      </w:r>
      <w:r>
        <w:t xml:space="preserve">P.3.3. Doanh thu theo ngành theo năm (Base Case) [C]</w:t>
      </w:r>
    </w:p>
    <w:tbl>
      <w:tblPr>
        <w:tblStyle w:val="Table"/>
        <w:tblW w:type="pct" w:w="5000"/>
        <w:tblLayout w:type="fixed"/>
        <w:tblLook w:firstRow="1" w:lastRow="0" w:firstColumn="0" w:lastColumn="0" w:noHBand="0" w:noVBand="0" w:val="0020"/>
      </w:tblPr>
      <w:tblGrid>
        <w:gridCol w:w="1089"/>
        <w:gridCol w:w="1235"/>
        <w:gridCol w:w="1380"/>
        <w:gridCol w:w="1380"/>
        <w:gridCol w:w="1380"/>
        <w:gridCol w:w="1453"/>
      </w:tblGrid>
      <w:tr>
        <w:trPr>
          <w:tblHeader w:val="on"/>
        </w:trPr>
        <w:tc>
          <w:tcPr/>
          <w:p>
            <w:pPr>
              <w:pStyle w:val="Compact"/>
            </w:pPr>
            <w:r>
              <w:t xml:space="preserve">Ngành</w:t>
            </w:r>
          </w:p>
        </w:tc>
        <w:tc>
          <w:tcPr/>
          <w:p>
            <w:pPr>
              <w:pStyle w:val="Compact"/>
            </w:pPr>
            <w:r>
              <w:t xml:space="preserve">Y1</w:t>
            </w:r>
          </w:p>
        </w:tc>
        <w:tc>
          <w:tcPr/>
          <w:p>
            <w:pPr>
              <w:pStyle w:val="Compact"/>
            </w:pPr>
            <w:r>
              <w:t xml:space="preserve">Y3</w:t>
            </w:r>
          </w:p>
        </w:tc>
        <w:tc>
          <w:tcPr/>
          <w:p>
            <w:pPr>
              <w:pStyle w:val="Compact"/>
            </w:pPr>
            <w:r>
              <w:t xml:space="preserve">Y5</w:t>
            </w:r>
          </w:p>
        </w:tc>
        <w:tc>
          <w:tcPr/>
          <w:p>
            <w:pPr>
              <w:pStyle w:val="Compact"/>
            </w:pPr>
            <w:r>
              <w:t xml:space="preserve">Y10</w:t>
            </w:r>
          </w:p>
        </w:tc>
        <w:tc>
          <w:tcPr/>
          <w:p>
            <w:pPr>
              <w:pStyle w:val="Compact"/>
            </w:pPr>
            <w:r>
              <w:t xml:space="preserve">Tổng 10Y</w:t>
            </w:r>
          </w:p>
        </w:tc>
      </w:tr>
      <w:tr>
        <w:tc>
          <w:tcPr/>
          <w:p>
            <w:pPr>
              <w:pStyle w:val="Compact"/>
            </w:pPr>
            <w:r>
              <w:t xml:space="preserve">Điện tử</w:t>
            </w:r>
          </w:p>
        </w:tc>
        <w:tc>
          <w:tcPr/>
          <w:p>
            <w:pPr>
              <w:pStyle w:val="Compact"/>
            </w:pPr>
            <w:r>
              <w:t xml:space="preserve">317.083</w:t>
            </w:r>
          </w:p>
        </w:tc>
        <w:tc>
          <w:tcPr/>
          <w:p>
            <w:pPr>
              <w:pStyle w:val="Compact"/>
            </w:pPr>
            <w:r>
              <w:t xml:space="preserve">652.968</w:t>
            </w:r>
          </w:p>
        </w:tc>
        <w:tc>
          <w:tcPr/>
          <w:p>
            <w:pPr>
              <w:pStyle w:val="Compact"/>
            </w:pPr>
            <w:r>
              <w:t xml:space="preserve">679.060</w:t>
            </w:r>
          </w:p>
        </w:tc>
        <w:tc>
          <w:tcPr/>
          <w:p>
            <w:pPr>
              <w:pStyle w:val="Compact"/>
            </w:pPr>
            <w:r>
              <w:t xml:space="preserve">830.828</w:t>
            </w:r>
          </w:p>
        </w:tc>
        <w:tc>
          <w:tcPr/>
          <w:p>
            <w:pPr>
              <w:pStyle w:val="Compact"/>
            </w:pPr>
            <w:r>
              <w:t xml:space="preserve">7.172.554</w:t>
            </w:r>
          </w:p>
        </w:tc>
      </w:tr>
      <w:tr>
        <w:tc>
          <w:tcPr/>
          <w:p>
            <w:pPr>
              <w:pStyle w:val="Compact"/>
            </w:pPr>
            <w:r>
              <w:t xml:space="preserve">Công nghiệp</w:t>
            </w:r>
          </w:p>
        </w:tc>
        <w:tc>
          <w:tcPr/>
          <w:p>
            <w:pPr>
              <w:pStyle w:val="Compact"/>
            </w:pPr>
            <w:r>
              <w:t xml:space="preserve">226.488</w:t>
            </w:r>
          </w:p>
        </w:tc>
        <w:tc>
          <w:tcPr/>
          <w:p>
            <w:pPr>
              <w:pStyle w:val="Compact"/>
            </w:pPr>
            <w:r>
              <w:t xml:space="preserve">587.671</w:t>
            </w:r>
          </w:p>
        </w:tc>
        <w:tc>
          <w:tcPr/>
          <w:p>
            <w:pPr>
              <w:pStyle w:val="Compact"/>
            </w:pPr>
            <w:r>
              <w:t xml:space="preserve">565.883</w:t>
            </w:r>
          </w:p>
        </w:tc>
        <w:tc>
          <w:tcPr/>
          <w:p>
            <w:pPr>
              <w:pStyle w:val="Compact"/>
            </w:pPr>
            <w:r>
              <w:t xml:space="preserve">692.357</w:t>
            </w:r>
          </w:p>
        </w:tc>
        <w:tc>
          <w:tcPr/>
          <w:p>
            <w:pPr>
              <w:pStyle w:val="Compact"/>
            </w:pPr>
            <w:r>
              <w:t xml:space="preserve">5.969.832</w:t>
            </w:r>
          </w:p>
        </w:tc>
      </w:tr>
      <w:tr>
        <w:tc>
          <w:tcPr/>
          <w:p>
            <w:pPr>
              <w:pStyle w:val="Compact"/>
            </w:pPr>
            <w:r>
              <w:t xml:space="preserve">Ô tô</w:t>
            </w:r>
          </w:p>
        </w:tc>
        <w:tc>
          <w:tcPr/>
          <w:p>
            <w:pPr>
              <w:pStyle w:val="Compact"/>
            </w:pPr>
            <w:r>
              <w:t xml:space="preserve">90.595</w:t>
            </w:r>
          </w:p>
        </w:tc>
        <w:tc>
          <w:tcPr/>
          <w:p>
            <w:pPr>
              <w:pStyle w:val="Compact"/>
            </w:pPr>
            <w:r>
              <w:t xml:space="preserve">816.210</w:t>
            </w:r>
          </w:p>
        </w:tc>
        <w:tc>
          <w:tcPr/>
          <w:p>
            <w:pPr>
              <w:pStyle w:val="Compact"/>
            </w:pPr>
            <w:r>
              <w:t xml:space="preserve">1.697.649</w:t>
            </w:r>
          </w:p>
        </w:tc>
        <w:tc>
          <w:tcPr/>
          <w:p>
            <w:pPr>
              <w:pStyle w:val="Compact"/>
            </w:pPr>
            <w:r>
              <w:t xml:space="preserve">2.077.071</w:t>
            </w:r>
          </w:p>
        </w:tc>
        <w:tc>
          <w:tcPr/>
          <w:p>
            <w:pPr>
              <w:pStyle w:val="Compact"/>
            </w:pPr>
            <w:r>
              <w:t xml:space="preserve">15.497.754</w:t>
            </w:r>
          </w:p>
        </w:tc>
      </w:tr>
      <w:tr>
        <w:tc>
          <w:tcPr/>
          <w:p>
            <w:pPr>
              <w:pStyle w:val="Compact"/>
            </w:pPr>
            <w:r>
              <w:t xml:space="preserve">Y tế</w:t>
            </w:r>
          </w:p>
        </w:tc>
        <w:tc>
          <w:tcPr/>
          <w:p>
            <w:pPr>
              <w:pStyle w:val="Compact"/>
            </w:pPr>
            <w:r>
              <w:t xml:space="preserve">45.298</w:t>
            </w:r>
          </w:p>
        </w:tc>
        <w:tc>
          <w:tcPr/>
          <w:p>
            <w:pPr>
              <w:pStyle w:val="Compact"/>
            </w:pPr>
            <w:r>
              <w:t xml:space="preserve">326.484</w:t>
            </w:r>
          </w:p>
        </w:tc>
        <w:tc>
          <w:tcPr/>
          <w:p>
            <w:pPr>
              <w:pStyle w:val="Compact"/>
            </w:pPr>
            <w:r>
              <w:t xml:space="preserve">679.060</w:t>
            </w:r>
          </w:p>
        </w:tc>
        <w:tc>
          <w:tcPr/>
          <w:p>
            <w:pPr>
              <w:pStyle w:val="Compact"/>
            </w:pPr>
            <w:r>
              <w:t xml:space="preserve">830.828</w:t>
            </w:r>
          </w:p>
        </w:tc>
        <w:tc>
          <w:tcPr/>
          <w:p>
            <w:pPr>
              <w:pStyle w:val="Compact"/>
            </w:pPr>
            <w:r>
              <w:t xml:space="preserve">6.158.393</w:t>
            </w:r>
          </w:p>
        </w:tc>
      </w:tr>
      <w:tr>
        <w:tc>
          <w:tcPr/>
          <w:p>
            <w:pPr>
              <w:pStyle w:val="Compact"/>
            </w:pPr>
            <w:r>
              <w:t xml:space="preserve">Hàng không</w:t>
            </w:r>
          </w:p>
        </w:tc>
        <w:tc>
          <w:tcPr/>
          <w:p>
            <w:pPr>
              <w:pStyle w:val="Compact"/>
            </w:pPr>
            <w:r>
              <w:t xml:space="preserve">0</w:t>
            </w:r>
          </w:p>
        </w:tc>
        <w:tc>
          <w:tcPr/>
          <w:p>
            <w:pPr>
              <w:pStyle w:val="Compact"/>
            </w:pPr>
            <w:r>
              <w:t xml:space="preserve">326.484</w:t>
            </w:r>
          </w:p>
        </w:tc>
        <w:tc>
          <w:tcPr/>
          <w:p>
            <w:pPr>
              <w:pStyle w:val="Compact"/>
            </w:pPr>
            <w:r>
              <w:t xml:space="preserve">1.244.943</w:t>
            </w:r>
          </w:p>
        </w:tc>
        <w:tc>
          <w:tcPr/>
          <w:p>
            <w:pPr>
              <w:pStyle w:val="Compact"/>
            </w:pPr>
            <w:r>
              <w:t xml:space="preserve">1.523.185</w:t>
            </w:r>
          </w:p>
        </w:tc>
        <w:tc>
          <w:tcPr/>
          <w:p>
            <w:pPr>
              <w:pStyle w:val="Compact"/>
            </w:pPr>
            <w:r>
              <w:t xml:space="preserve">10.600.950</w:t>
            </w:r>
          </w:p>
        </w:tc>
      </w:tr>
      <w:tr>
        <w:tc>
          <w:tcPr/>
          <w:p>
            <w:pPr>
              <w:pStyle w:val="Compact"/>
            </w:pPr>
            <w:r>
              <w:t xml:space="preserve">Bán dẫn</w:t>
            </w:r>
          </w:p>
        </w:tc>
        <w:tc>
          <w:tcPr/>
          <w:p>
            <w:pPr>
              <w:pStyle w:val="Compact"/>
            </w:pPr>
            <w:r>
              <w:t xml:space="preserve">135.893</w:t>
            </w:r>
          </w:p>
        </w:tc>
        <w:tc>
          <w:tcPr/>
          <w:p>
            <w:pPr>
              <w:pStyle w:val="Compact"/>
            </w:pPr>
            <w:r>
              <w:t xml:space="preserve">326.484</w:t>
            </w:r>
          </w:p>
        </w:tc>
        <w:tc>
          <w:tcPr/>
          <w:p>
            <w:pPr>
              <w:pStyle w:val="Compact"/>
            </w:pPr>
            <w:r>
              <w:t xml:space="preserve">452.706</w:t>
            </w:r>
          </w:p>
        </w:tc>
        <w:tc>
          <w:tcPr/>
          <w:p>
            <w:pPr>
              <w:pStyle w:val="Compact"/>
            </w:pPr>
            <w:r>
              <w:t xml:space="preserve">553.886</w:t>
            </w:r>
          </w:p>
        </w:tc>
        <w:tc>
          <w:tcPr/>
          <w:p>
            <w:pPr>
              <w:pStyle w:val="Compact"/>
            </w:pPr>
            <w:r>
              <w:t xml:space="preserve">4.508.893</w:t>
            </w:r>
          </w:p>
        </w:tc>
      </w:tr>
      <w:tr>
        <w:tc>
          <w:tcPr/>
          <w:p>
            <w:pPr>
              <w:pStyle w:val="Compact"/>
            </w:pPr>
            <w:r>
              <w:t xml:space="preserve">Năng lượng</w:t>
            </w:r>
          </w:p>
        </w:tc>
        <w:tc>
          <w:tcPr/>
          <w:p>
            <w:pPr>
              <w:pStyle w:val="Compact"/>
            </w:pPr>
            <w:r>
              <w:t xml:space="preserve">45.298</w:t>
            </w:r>
          </w:p>
        </w:tc>
        <w:tc>
          <w:tcPr/>
          <w:p>
            <w:pPr>
              <w:pStyle w:val="Compact"/>
            </w:pPr>
            <w:r>
              <w:t xml:space="preserve">130.594</w:t>
            </w:r>
          </w:p>
        </w:tc>
        <w:tc>
          <w:tcPr/>
          <w:p>
            <w:pPr>
              <w:pStyle w:val="Compact"/>
            </w:pPr>
            <w:r>
              <w:t xml:space="preserve">169.765</w:t>
            </w:r>
          </w:p>
        </w:tc>
        <w:tc>
          <w:tcPr/>
          <w:p>
            <w:pPr>
              <w:pStyle w:val="Compact"/>
            </w:pPr>
            <w:r>
              <w:t xml:space="preserve">207.707</w:t>
            </w:r>
          </w:p>
        </w:tc>
        <w:tc>
          <w:tcPr/>
          <w:p>
            <w:pPr>
              <w:pStyle w:val="Compact"/>
            </w:pPr>
            <w:r>
              <w:t xml:space="preserve">1.719.779</w:t>
            </w:r>
          </w:p>
        </w:tc>
      </w:tr>
      <w:tr>
        <w:tc>
          <w:tcPr/>
          <w:p>
            <w:pPr>
              <w:pStyle w:val="Compact"/>
            </w:pPr>
            <w:r>
              <w:t xml:space="preserve">Khác</w:t>
            </w:r>
          </w:p>
        </w:tc>
        <w:tc>
          <w:tcPr/>
          <w:p>
            <w:pPr>
              <w:pStyle w:val="Compact"/>
            </w:pPr>
            <w:r>
              <w:t xml:space="preserve">45.298</w:t>
            </w:r>
          </w:p>
        </w:tc>
        <w:tc>
          <w:tcPr/>
          <w:p>
            <w:pPr>
              <w:pStyle w:val="Compact"/>
            </w:pPr>
            <w:r>
              <w:t xml:space="preserve">97.945</w:t>
            </w:r>
          </w:p>
        </w:tc>
        <w:tc>
          <w:tcPr/>
          <w:p>
            <w:pPr>
              <w:pStyle w:val="Compact"/>
            </w:pPr>
            <w:r>
              <w:t xml:space="preserve">169.765</w:t>
            </w:r>
          </w:p>
        </w:tc>
        <w:tc>
          <w:tcPr/>
          <w:p>
            <w:pPr>
              <w:pStyle w:val="Compact"/>
            </w:pPr>
            <w:r>
              <w:t xml:space="preserve">207.707</w:t>
            </w:r>
          </w:p>
        </w:tc>
        <w:tc>
          <w:tcPr/>
          <w:p>
            <w:pPr>
              <w:pStyle w:val="Compact"/>
            </w:pPr>
            <w:r>
              <w:t xml:space="preserve">1.486.046</w:t>
            </w:r>
          </w:p>
        </w:tc>
      </w:tr>
      <w:tr>
        <w:tc>
          <w:tcPr/>
          <w:p>
            <w:pPr>
              <w:pStyle w:val="Compact"/>
            </w:pPr>
            <w:r>
              <w:rPr>
                <w:b/>
                <w:bCs/>
              </w:rPr>
              <w:t xml:space="preserve">Tổng</w:t>
            </w:r>
          </w:p>
        </w:tc>
        <w:tc>
          <w:tcPr/>
          <w:p>
            <w:pPr>
              <w:pStyle w:val="Compact"/>
            </w:pPr>
            <w:r>
              <w:rPr>
                <w:b/>
                <w:bCs/>
              </w:rPr>
              <w:t xml:space="preserve">905.950</w:t>
            </w:r>
          </w:p>
        </w:tc>
        <w:tc>
          <w:tcPr/>
          <w:p>
            <w:pPr>
              <w:pStyle w:val="Compact"/>
            </w:pPr>
            <w:r>
              <w:rPr>
                <w:b/>
                <w:bCs/>
              </w:rPr>
              <w:t xml:space="preserve">3.264.840</w:t>
            </w:r>
          </w:p>
        </w:tc>
        <w:tc>
          <w:tcPr/>
          <w:p>
            <w:pPr>
              <w:pStyle w:val="Compact"/>
            </w:pPr>
            <w:r>
              <w:rPr>
                <w:b/>
                <w:bCs/>
              </w:rPr>
              <w:t xml:space="preserve">5.658.830</w:t>
            </w:r>
          </w:p>
        </w:tc>
        <w:tc>
          <w:tcPr/>
          <w:p>
            <w:pPr>
              <w:pStyle w:val="Compact"/>
            </w:pPr>
            <w:r>
              <w:rPr>
                <w:b/>
                <w:bCs/>
              </w:rPr>
              <w:t xml:space="preserve">6.923.570</w:t>
            </w:r>
          </w:p>
        </w:tc>
        <w:tc>
          <w:tcPr/>
          <w:p>
            <w:pPr>
              <w:pStyle w:val="Compact"/>
            </w:pPr>
            <w:r>
              <w:rPr>
                <w:b/>
                <w:bCs/>
              </w:rPr>
              <w:t xml:space="preserve">49.515.200</w:t>
            </w:r>
          </w:p>
        </w:tc>
      </w:tr>
    </w:tbl>
    <w:bookmarkEnd w:id="774"/>
    <w:bookmarkEnd w:id="775"/>
    <w:bookmarkStart w:id="782" w:name="X7c1742adc6a688e1ca96e10c679dd7e42f7209f"/>
    <w:p>
      <w:pPr>
        <w:pStyle w:val="Heading2"/>
      </w:pPr>
      <w:r>
        <w:rPr>
          <w:rStyle w:val="SectionNumber"/>
        </w:rPr>
        <w:t xml:space="preserve">32.4</w:t>
      </w:r>
      <w:r>
        <w:tab/>
      </w:r>
      <w:r>
        <w:t xml:space="preserve">P.4. Cấu Trúc Hợp Đồng và Điều Khoản Thanh Toán</w:t>
      </w:r>
    </w:p>
    <w:bookmarkStart w:id="776" w:name="p.4.1.-các-loại-hợp-đồng"/>
    <w:p>
      <w:pPr>
        <w:pStyle w:val="Heading3"/>
      </w:pPr>
      <w:r>
        <w:rPr>
          <w:rStyle w:val="SectionNumber"/>
        </w:rPr>
        <w:t xml:space="preserve">32.4.1</w:t>
      </w:r>
      <w:r>
        <w:tab/>
      </w:r>
      <w:r>
        <w:t xml:space="preserve">P.4.1. Các loại hợp đồng</w:t>
      </w:r>
    </w:p>
    <w:tbl>
      <w:tblPr>
        <w:tblStyle w:val="Table"/>
        <w:tblW w:type="pct" w:w="5000"/>
        <w:tblLayout w:type="fixed"/>
        <w:tblLook w:firstRow="1" w:lastRow="0" w:firstColumn="0" w:lastColumn="0" w:noHBand="0" w:noVBand="0" w:val="0020"/>
      </w:tblPr>
      <w:tblGrid>
        <w:gridCol w:w="2536"/>
        <w:gridCol w:w="310"/>
        <w:gridCol w:w="310"/>
        <w:gridCol w:w="362"/>
        <w:gridCol w:w="1967"/>
        <w:gridCol w:w="2432"/>
      </w:tblGrid>
      <w:tr>
        <w:trPr>
          <w:tblHeader w:val="on"/>
        </w:trPr>
        <w:tc>
          <w:tcPr/>
          <w:p>
            <w:pPr>
              <w:pStyle w:val="Compact"/>
            </w:pPr>
            <w:r>
              <w:t xml:space="preserve">Loại hợp đồng</w:t>
            </w:r>
          </w:p>
        </w:tc>
        <w:tc>
          <w:tcPr/>
          <w:p>
            <w:pPr>
              <w:pStyle w:val="Compact"/>
            </w:pPr>
            <w:r>
              <w:t xml:space="preserve">Y1 [A]</w:t>
            </w:r>
          </w:p>
        </w:tc>
        <w:tc>
          <w:tcPr/>
          <w:p>
            <w:pPr>
              <w:pStyle w:val="Compact"/>
            </w:pPr>
            <w:r>
              <w:t xml:space="preserve">Y3 [A]</w:t>
            </w:r>
          </w:p>
        </w:tc>
        <w:tc>
          <w:tcPr/>
          <w:p>
            <w:pPr>
              <w:pStyle w:val="Compact"/>
            </w:pPr>
            <w:r>
              <w:t xml:space="preserve">Y5+ [A]</w:t>
            </w:r>
          </w:p>
        </w:tc>
        <w:tc>
          <w:tcPr/>
          <w:p>
            <w:pPr>
              <w:pStyle w:val="Compact"/>
            </w:pPr>
            <w:r>
              <w:t xml:space="preserve">Đặc điểm</w:t>
            </w:r>
          </w:p>
        </w:tc>
        <w:tc>
          <w:tcPr/>
          <w:p>
            <w:pPr>
              <w:pStyle w:val="Compact"/>
            </w:pPr>
            <w:r>
              <w:t xml:space="preserve">Ưu/Nhược</w:t>
            </w:r>
          </w:p>
        </w:tc>
      </w:tr>
      <w:tr>
        <w:tc>
          <w:tcPr/>
          <w:p>
            <w:pPr>
              <w:pStyle w:val="Compact"/>
            </w:pPr>
            <w:r>
              <w:rPr>
                <w:b/>
                <w:bCs/>
              </w:rPr>
              <w:t xml:space="preserve">Spot Order</w:t>
            </w:r>
          </w:p>
        </w:tc>
        <w:tc>
          <w:tcPr/>
          <w:p>
            <w:pPr>
              <w:pStyle w:val="Compact"/>
            </w:pPr>
            <w:r>
              <w:t xml:space="preserve">60%</w:t>
            </w:r>
          </w:p>
        </w:tc>
        <w:tc>
          <w:tcPr/>
          <w:p>
            <w:pPr>
              <w:pStyle w:val="Compact"/>
            </w:pPr>
            <w:r>
              <w:t xml:space="preserve">30%</w:t>
            </w:r>
          </w:p>
        </w:tc>
        <w:tc>
          <w:tcPr/>
          <w:p>
            <w:pPr>
              <w:pStyle w:val="Compact"/>
            </w:pPr>
            <w:r>
              <w:t xml:space="preserve">15%</w:t>
            </w:r>
          </w:p>
        </w:tc>
        <w:tc>
          <w:tcPr/>
          <w:p>
            <w:pPr>
              <w:pStyle w:val="Compact"/>
            </w:pPr>
            <w:r>
              <w:t xml:space="preserve">Đơn hàng lẻ, giá cao</w:t>
            </w:r>
          </w:p>
        </w:tc>
        <w:tc>
          <w:tcPr/>
          <w:p>
            <w:pPr>
              <w:pStyle w:val="Compact"/>
            </w:pPr>
            <w:r>
              <w:t xml:space="preserve">+ Margin cao; - Không ổn định</w:t>
            </w:r>
          </w:p>
        </w:tc>
      </w:tr>
      <w:tr>
        <w:tc>
          <w:tcPr/>
          <w:p>
            <w:pPr>
              <w:pStyle w:val="Compact"/>
            </w:pPr>
            <w:r>
              <w:rPr>
                <w:b/>
                <w:bCs/>
              </w:rPr>
              <w:t xml:space="preserve">Blanket PO</w:t>
            </w:r>
            <w:r>
              <w:t xml:space="preserve"> </w:t>
            </w:r>
            <w:r>
              <w:t xml:space="preserve">(6-12 tháng)</w:t>
            </w:r>
          </w:p>
        </w:tc>
        <w:tc>
          <w:tcPr/>
          <w:p>
            <w:pPr>
              <w:pStyle w:val="Compact"/>
            </w:pPr>
            <w:r>
              <w:t xml:space="preserve">25%</w:t>
            </w:r>
          </w:p>
        </w:tc>
        <w:tc>
          <w:tcPr/>
          <w:p>
            <w:pPr>
              <w:pStyle w:val="Compact"/>
            </w:pPr>
            <w:r>
              <w:t xml:space="preserve">30%</w:t>
            </w:r>
          </w:p>
        </w:tc>
        <w:tc>
          <w:tcPr/>
          <w:p>
            <w:pPr>
              <w:pStyle w:val="Compact"/>
            </w:pPr>
            <w:r>
              <w:t xml:space="preserve">35%</w:t>
            </w:r>
          </w:p>
        </w:tc>
        <w:tc>
          <w:tcPr/>
          <w:p>
            <w:pPr>
              <w:pStyle w:val="Compact"/>
            </w:pPr>
            <w:r>
              <w:t xml:space="preserve">Cam kết volume, giá thương lượng</w:t>
            </w:r>
          </w:p>
        </w:tc>
        <w:tc>
          <w:tcPr/>
          <w:p>
            <w:pPr>
              <w:pStyle w:val="Compact"/>
            </w:pPr>
            <w:r>
              <w:t xml:space="preserve">+ Dự báo được; - Giá thấp hơn 5-10%</w:t>
            </w:r>
          </w:p>
        </w:tc>
      </w:tr>
      <w:tr>
        <w:tc>
          <w:tcPr/>
          <w:p>
            <w:pPr>
              <w:pStyle w:val="Compact"/>
            </w:pPr>
            <w:r>
              <w:rPr>
                <w:b/>
                <w:bCs/>
              </w:rPr>
              <w:t xml:space="preserve">Long-Term Agreement</w:t>
            </w:r>
            <w:r>
              <w:t xml:space="preserve"> </w:t>
            </w:r>
            <w:r>
              <w:t xml:space="preserve">(1-3 năm)</w:t>
            </w:r>
          </w:p>
        </w:tc>
        <w:tc>
          <w:tcPr/>
          <w:p>
            <w:pPr>
              <w:pStyle w:val="Compact"/>
            </w:pPr>
            <w:r>
              <w:t xml:space="preserve">10%</w:t>
            </w:r>
          </w:p>
        </w:tc>
        <w:tc>
          <w:tcPr/>
          <w:p>
            <w:pPr>
              <w:pStyle w:val="Compact"/>
            </w:pPr>
            <w:r>
              <w:t xml:space="preserve">25%</w:t>
            </w:r>
          </w:p>
        </w:tc>
        <w:tc>
          <w:tcPr/>
          <w:p>
            <w:pPr>
              <w:pStyle w:val="Compact"/>
            </w:pPr>
            <w:r>
              <w:t xml:space="preserve">35%</w:t>
            </w:r>
          </w:p>
        </w:tc>
        <w:tc>
          <w:tcPr/>
          <w:p>
            <w:pPr>
              <w:pStyle w:val="Compact"/>
            </w:pPr>
            <w:r>
              <w:t xml:space="preserve">Hợp đồng khung, annual review</w:t>
            </w:r>
          </w:p>
        </w:tc>
        <w:tc>
          <w:tcPr/>
          <w:p>
            <w:pPr>
              <w:pStyle w:val="Compact"/>
            </w:pPr>
            <w:r>
              <w:t xml:space="preserve">+ Rất ổn định; - Giá thấp hơn 10-15%</w:t>
            </w:r>
          </w:p>
        </w:tc>
      </w:tr>
      <w:tr>
        <w:tc>
          <w:tcPr/>
          <w:p>
            <w:pPr>
              <w:pStyle w:val="Compact"/>
            </w:pPr>
            <w:r>
              <w:rPr>
                <w:b/>
                <w:bCs/>
              </w:rPr>
              <w:t xml:space="preserve">Consignment</w:t>
            </w:r>
            <w:r>
              <w:t xml:space="preserve"> </w:t>
            </w:r>
            <w:r>
              <w:t xml:space="preserve">(vật tư khách cung cấp)</w:t>
            </w:r>
          </w:p>
        </w:tc>
        <w:tc>
          <w:tcPr/>
          <w:p>
            <w:pPr>
              <w:pStyle w:val="Compact"/>
            </w:pPr>
            <w:r>
              <w:t xml:space="preserve">5%</w:t>
            </w:r>
          </w:p>
        </w:tc>
        <w:tc>
          <w:tcPr/>
          <w:p>
            <w:pPr>
              <w:pStyle w:val="Compact"/>
            </w:pPr>
            <w:r>
              <w:t xml:space="preserve">15%</w:t>
            </w:r>
          </w:p>
        </w:tc>
        <w:tc>
          <w:tcPr/>
          <w:p>
            <w:pPr>
              <w:pStyle w:val="Compact"/>
            </w:pPr>
            <w:r>
              <w:t xml:space="preserve">15%</w:t>
            </w:r>
          </w:p>
        </w:tc>
        <w:tc>
          <w:tcPr/>
          <w:p>
            <w:pPr>
              <w:pStyle w:val="Compact"/>
            </w:pPr>
            <w:r>
              <w:t xml:space="preserve">Chỉ tính phí gia công</w:t>
            </w:r>
          </w:p>
        </w:tc>
        <w:tc>
          <w:tcPr/>
          <w:p>
            <w:pPr>
              <w:pStyle w:val="Compact"/>
            </w:pPr>
            <w:r>
              <w:t xml:space="preserve">+ Không rủi ro vật tư; - Margin thấp nhất</w:t>
            </w:r>
          </w:p>
        </w:tc>
      </w:tr>
    </w:tbl>
    <w:bookmarkEnd w:id="776"/>
    <w:bookmarkStart w:id="777" w:name="Xca4b38ae4b794e19676cc05e7a52cc571119210"/>
    <w:p>
      <w:pPr>
        <w:pStyle w:val="Heading3"/>
      </w:pPr>
      <w:r>
        <w:rPr>
          <w:rStyle w:val="SectionNumber"/>
        </w:rPr>
        <w:t xml:space="preserve">32.4.2</w:t>
      </w:r>
      <w:r>
        <w:tab/>
      </w:r>
      <w:r>
        <w:t xml:space="preserve">P.4.2. Điều khoản thanh toán theo loại khách hàng</w:t>
      </w:r>
    </w:p>
    <w:tbl>
      <w:tblPr>
        <w:tblStyle w:val="Table"/>
        <w:tblW w:type="pct" w:w="5000"/>
        <w:tblLayout w:type="fixed"/>
        <w:tblLook w:firstRow="1" w:lastRow="0" w:firstColumn="0" w:lastColumn="0" w:noHBand="0" w:noVBand="0" w:val="0020"/>
      </w:tblPr>
      <w:tblGrid>
        <w:gridCol w:w="2897"/>
        <w:gridCol w:w="1641"/>
        <w:gridCol w:w="676"/>
        <w:gridCol w:w="1159"/>
        <w:gridCol w:w="1545"/>
      </w:tblGrid>
      <w:tr>
        <w:trPr>
          <w:tblHeader w:val="on"/>
        </w:trPr>
        <w:tc>
          <w:tcPr/>
          <w:p>
            <w:pPr>
              <w:pStyle w:val="Compact"/>
            </w:pPr>
            <w:r>
              <w:t xml:space="preserve">Loại khách hàng</w:t>
            </w:r>
          </w:p>
        </w:tc>
        <w:tc>
          <w:tcPr/>
          <w:p>
            <w:pPr>
              <w:pStyle w:val="Compact"/>
            </w:pPr>
            <w:r>
              <w:t xml:space="preserve">Payment terms [B]</w:t>
            </w:r>
          </w:p>
        </w:tc>
        <w:tc>
          <w:tcPr/>
          <w:p>
            <w:pPr>
              <w:pStyle w:val="Compact"/>
            </w:pPr>
            <w:r>
              <w:t xml:space="preserve">Deposit</w:t>
            </w:r>
          </w:p>
        </w:tc>
        <w:tc>
          <w:tcPr/>
          <w:p>
            <w:pPr>
              <w:pStyle w:val="Compact"/>
            </w:pPr>
            <w:r>
              <w:t xml:space="preserve">Credit limit</w:t>
            </w:r>
          </w:p>
        </w:tc>
        <w:tc>
          <w:tcPr/>
          <w:p>
            <w:pPr>
              <w:pStyle w:val="Compact"/>
            </w:pPr>
            <w:r>
              <w:t xml:space="preserve">Bảo lãnh</w:t>
            </w:r>
          </w:p>
        </w:tc>
      </w:tr>
      <w:tr>
        <w:tc>
          <w:tcPr/>
          <w:p>
            <w:pPr>
              <w:pStyle w:val="Compact"/>
            </w:pPr>
            <w:r>
              <w:t xml:space="preserve">OEM Nhật (Samsung, Sony)</w:t>
            </w:r>
          </w:p>
        </w:tc>
        <w:tc>
          <w:tcPr/>
          <w:p>
            <w:pPr>
              <w:pStyle w:val="Compact"/>
            </w:pPr>
            <w:r>
              <w:t xml:space="preserve">Net 60 ngày</w:t>
            </w:r>
          </w:p>
        </w:tc>
        <w:tc>
          <w:tcPr/>
          <w:p>
            <w:pPr>
              <w:pStyle w:val="Compact"/>
            </w:pPr>
            <w:r>
              <w:t xml:space="preserve">0%</w:t>
            </w:r>
          </w:p>
        </w:tc>
        <w:tc>
          <w:tcPr/>
          <w:p>
            <w:pPr>
              <w:pStyle w:val="Compact"/>
            </w:pPr>
            <w:r>
              <w:t xml:space="preserve">200.000 USD</w:t>
            </w:r>
          </w:p>
        </w:tc>
        <w:tc>
          <w:tcPr/>
          <w:p>
            <w:pPr>
              <w:pStyle w:val="Compact"/>
            </w:pPr>
            <w:r>
              <w:t xml:space="preserve">Letter of Credit</w:t>
            </w:r>
          </w:p>
        </w:tc>
      </w:tr>
      <w:tr>
        <w:tc>
          <w:tcPr/>
          <w:p>
            <w:pPr>
              <w:pStyle w:val="Compact"/>
            </w:pPr>
            <w:r>
              <w:t xml:space="preserve">OEM Hàn (LG, Hyundai)</w:t>
            </w:r>
          </w:p>
        </w:tc>
        <w:tc>
          <w:tcPr/>
          <w:p>
            <w:pPr>
              <w:pStyle w:val="Compact"/>
            </w:pPr>
            <w:r>
              <w:t xml:space="preserve">Net 45-60 ngày</w:t>
            </w:r>
          </w:p>
        </w:tc>
        <w:tc>
          <w:tcPr/>
          <w:p>
            <w:pPr>
              <w:pStyle w:val="Compact"/>
            </w:pPr>
            <w:r>
              <w:t xml:space="preserve">0%</w:t>
            </w:r>
          </w:p>
        </w:tc>
        <w:tc>
          <w:tcPr/>
          <w:p>
            <w:pPr>
              <w:pStyle w:val="Compact"/>
            </w:pPr>
            <w:r>
              <w:t xml:space="preserve">150.000 USD</w:t>
            </w:r>
          </w:p>
        </w:tc>
        <w:tc>
          <w:tcPr/>
          <w:p>
            <w:pPr>
              <w:pStyle w:val="Compact"/>
            </w:pPr>
            <w:r>
              <w:t xml:space="preserve">Bank Guarantee</w:t>
            </w:r>
          </w:p>
        </w:tc>
      </w:tr>
      <w:tr>
        <w:tc>
          <w:tcPr/>
          <w:p>
            <w:pPr>
              <w:pStyle w:val="Compact"/>
            </w:pPr>
            <w:r>
              <w:t xml:space="preserve">OEM Đài Loan (TSMC, Foxconn)</w:t>
            </w:r>
          </w:p>
        </w:tc>
        <w:tc>
          <w:tcPr/>
          <w:p>
            <w:pPr>
              <w:pStyle w:val="Compact"/>
            </w:pPr>
            <w:r>
              <w:t xml:space="preserve">Net 30-45 ngày</w:t>
            </w:r>
          </w:p>
        </w:tc>
        <w:tc>
          <w:tcPr/>
          <w:p>
            <w:pPr>
              <w:pStyle w:val="Compact"/>
            </w:pPr>
            <w:r>
              <w:t xml:space="preserve">10-20%</w:t>
            </w:r>
          </w:p>
        </w:tc>
        <w:tc>
          <w:tcPr/>
          <w:p>
            <w:pPr>
              <w:pStyle w:val="Compact"/>
            </w:pPr>
            <w:r>
              <w:t xml:space="preserve">100.000 USD</w:t>
            </w:r>
          </w:p>
        </w:tc>
        <w:tc>
          <w:tcPr/>
          <w:p>
            <w:pPr>
              <w:pStyle w:val="Compact"/>
            </w:pPr>
            <w:r>
              <w:t xml:space="preserve">—</w:t>
            </w:r>
          </w:p>
        </w:tc>
      </w:tr>
      <w:tr>
        <w:tc>
          <w:tcPr/>
          <w:p>
            <w:pPr>
              <w:pStyle w:val="Compact"/>
            </w:pPr>
            <w:r>
              <w:t xml:space="preserve">FDI tại Việt Nam</w:t>
            </w:r>
          </w:p>
        </w:tc>
        <w:tc>
          <w:tcPr/>
          <w:p>
            <w:pPr>
              <w:pStyle w:val="Compact"/>
            </w:pPr>
            <w:r>
              <w:t xml:space="preserve">Net 30 ngày</w:t>
            </w:r>
          </w:p>
        </w:tc>
        <w:tc>
          <w:tcPr/>
          <w:p>
            <w:pPr>
              <w:pStyle w:val="Compact"/>
            </w:pPr>
            <w:r>
              <w:t xml:space="preserve">20-30%</w:t>
            </w:r>
          </w:p>
        </w:tc>
        <w:tc>
          <w:tcPr/>
          <w:p>
            <w:pPr>
              <w:pStyle w:val="Compact"/>
            </w:pPr>
            <w:r>
              <w:t xml:space="preserve">80.000 USD</w:t>
            </w:r>
          </w:p>
        </w:tc>
        <w:tc>
          <w:tcPr/>
          <w:p>
            <w:pPr>
              <w:pStyle w:val="Compact"/>
            </w:pPr>
            <w:r>
              <w:t xml:space="preserve">—</w:t>
            </w:r>
          </w:p>
        </w:tc>
      </w:tr>
      <w:tr>
        <w:tc>
          <w:tcPr/>
          <w:p>
            <w:pPr>
              <w:pStyle w:val="Compact"/>
            </w:pPr>
            <w:r>
              <w:t xml:space="preserve">Doanh nghiệp Việt Nam</w:t>
            </w:r>
          </w:p>
        </w:tc>
        <w:tc>
          <w:tcPr/>
          <w:p>
            <w:pPr>
              <w:pStyle w:val="Compact"/>
            </w:pPr>
            <w:r>
              <w:t xml:space="preserve">Net 15-30 ngày</w:t>
            </w:r>
          </w:p>
        </w:tc>
        <w:tc>
          <w:tcPr/>
          <w:p>
            <w:pPr>
              <w:pStyle w:val="Compact"/>
            </w:pPr>
            <w:r>
              <w:t xml:space="preserve">30-50%</w:t>
            </w:r>
          </w:p>
        </w:tc>
        <w:tc>
          <w:tcPr/>
          <w:p>
            <w:pPr>
              <w:pStyle w:val="Compact"/>
            </w:pPr>
            <w:r>
              <w:t xml:space="preserve">50.000 USD</w:t>
            </w:r>
          </w:p>
        </w:tc>
        <w:tc>
          <w:tcPr/>
          <w:p>
            <w:pPr>
              <w:pStyle w:val="Compact"/>
            </w:pPr>
            <w:r>
              <w:t xml:space="preserve">—</w:t>
            </w:r>
          </w:p>
        </w:tc>
      </w:tr>
      <w:tr>
        <w:tc>
          <w:tcPr/>
          <w:p>
            <w:pPr>
              <w:pStyle w:val="Compact"/>
            </w:pPr>
            <w:r>
              <w:t xml:space="preserve">Khách hàng mới</w:t>
            </w:r>
          </w:p>
        </w:tc>
        <w:tc>
          <w:tcPr/>
          <w:p>
            <w:pPr>
              <w:pStyle w:val="Compact"/>
            </w:pPr>
            <w:r>
              <w:t xml:space="preserve">COD hoặc Net 15</w:t>
            </w:r>
          </w:p>
        </w:tc>
        <w:tc>
          <w:tcPr/>
          <w:p>
            <w:pPr>
              <w:pStyle w:val="Compact"/>
            </w:pPr>
            <w:r>
              <w:t xml:space="preserve">50%</w:t>
            </w:r>
          </w:p>
        </w:tc>
        <w:tc>
          <w:tcPr/>
          <w:p>
            <w:pPr>
              <w:pStyle w:val="Compact"/>
            </w:pPr>
            <w:r>
              <w:t xml:space="preserve">30.000 USD</w:t>
            </w:r>
          </w:p>
        </w:tc>
        <w:tc>
          <w:tcPr/>
          <w:p>
            <w:pPr>
              <w:pStyle w:val="Compact"/>
            </w:pPr>
            <w:r>
              <w:t xml:space="preserve">—</w:t>
            </w:r>
          </w:p>
        </w:tc>
      </w:tr>
    </w:tbl>
    <w:p>
      <w:pPr>
        <w:pStyle w:val="BlockText"/>
      </w:pPr>
      <w:r>
        <w:rPr>
          <w:b/>
          <w:bCs/>
        </w:rPr>
        <w:t xml:space="preserve">Lưu ý quan trọng [A]</w:t>
      </w:r>
      <w:r>
        <w:t xml:space="preserve">: OEM Nhật/Hàn thanh toán Net 60-90 ngày → Mekong cần</w:t>
      </w:r>
      <w:r>
        <w:t xml:space="preserve"> </w:t>
      </w:r>
      <w:r>
        <w:t xml:space="preserve">dự phòng vốn lưu động 2-3 tháng doanh thu (1,5-2,5M USD từ Y3).</w:t>
      </w:r>
      <w:r>
        <w:t xml:space="preserve"> </w:t>
      </w:r>
      <w:r>
        <w:t xml:space="preserve">Đã tính trong PHẦN V — Cấu trúc vốn: Working Capital Reserve = 2,0M USD [C].</w:t>
      </w:r>
    </w:p>
    <w:bookmarkEnd w:id="777"/>
    <w:bookmarkStart w:id="781" w:name="X291975b3494b4b105882c069d5d285dd2234043"/>
    <w:p>
      <w:pPr>
        <w:pStyle w:val="Heading3"/>
      </w:pPr>
      <w:r>
        <w:rPr>
          <w:rStyle w:val="SectionNumber"/>
        </w:rPr>
        <w:t xml:space="preserve">32.4.3</w:t>
      </w:r>
      <w:r>
        <w:tab/>
      </w:r>
      <w:r>
        <w:t xml:space="preserve">P.4.3. Quy trình RFQ đến PO (Request for Quotation → Purchase Order)</w:t>
      </w:r>
    </w:p>
    <w:p>
      <w:pPr>
        <w:pStyle w:val="CaptionedFigure"/>
      </w:pPr>
      <w:r>
        <w:drawing>
          <wp:inline>
            <wp:extent cx="5334000" cy="18722878"/>
            <wp:effectExtent b="0" l="0" r="0" t="0"/>
            <wp:docPr descr="Sơ đồ 46 : bieu_do_046" title="" id="779" name="Picture"/>
            <a:graphic>
              <a:graphicData uri="http://schemas.openxmlformats.org/drawingml/2006/picture">
                <pic:pic>
                  <pic:nvPicPr>
                    <pic:cNvPr descr="mermaid_assets\bieu_do_046.png" id="780" name="Picture"/>
                    <pic:cNvPicPr>
                      <a:picLocks noChangeArrowheads="1" noChangeAspect="1"/>
                    </pic:cNvPicPr>
                  </pic:nvPicPr>
                  <pic:blipFill>
                    <a:blip r:embed="rId778"/>
                    <a:stretch>
                      <a:fillRect/>
                    </a:stretch>
                  </pic:blipFill>
                  <pic:spPr bwMode="auto">
                    <a:xfrm>
                      <a:off x="0" y="0"/>
                      <a:ext cx="5334000" cy="18722878"/>
                    </a:xfrm>
                    <a:prstGeom prst="rect">
                      <a:avLst/>
                    </a:prstGeom>
                    <a:noFill/>
                    <a:ln w="9525">
                      <a:noFill/>
                      <a:headEnd/>
                      <a:tailEnd/>
                    </a:ln>
                  </pic:spPr>
                </pic:pic>
              </a:graphicData>
            </a:graphic>
          </wp:inline>
        </w:drawing>
      </w:r>
    </w:p>
    <w:p>
      <w:pPr>
        <w:pStyle w:val="ImageCaption"/>
      </w:pPr>
      <w:r>
        <w:t xml:space="preserve">Sơ đồ 46 : bieu_do_046</w:t>
      </w:r>
    </w:p>
    <w:p>
      <w:pPr>
        <w:pStyle w:val="BlockText"/>
      </w:pPr>
      <w:r>
        <w:rPr>
          <w:b/>
          <w:bCs/>
        </w:rPr>
        <w:t xml:space="preserve">Hệ quả chiến lược [A]</w:t>
      </w:r>
      <w:r>
        <w:t xml:space="preserve">: Thời gian qualify dài (10-18 tháng cho Aero/Auto) nghĩa là</w:t>
      </w:r>
      <w:r>
        <w:t xml:space="preserve"> </w:t>
      </w:r>
      <w:r>
        <w:t xml:space="preserve">Mekong phải bắt đầu tiếp cận khách hàng ngay từ trước khi nhà máy hoàn thành.</w:t>
      </w:r>
      <w:r>
        <w:t xml:space="preserve"> </w:t>
      </w:r>
      <w:r>
        <w:t xml:space="preserve">Kế hoạch: Gửi RFQ samples từ Q2 Y1 (trên máy thuê/outsource), qualify chính thức Y2-Y3.</w:t>
      </w:r>
    </w:p>
    <w:p>
      <w:r>
        <w:pict>
          <v:rect style="width:0;height:1.5pt" o:hralign="center" o:hrstd="t" o:hr="t"/>
        </w:pict>
      </w:r>
    </w:p>
    <w:bookmarkEnd w:id="781"/>
    <w:bookmarkEnd w:id="782"/>
    <w:bookmarkStart w:id="787" w:name="p.5.-ba-kịch-bản-doanh-thu-cnc-chi-tiết"/>
    <w:p>
      <w:pPr>
        <w:pStyle w:val="Heading2"/>
      </w:pPr>
      <w:r>
        <w:rPr>
          <w:rStyle w:val="SectionNumber"/>
        </w:rPr>
        <w:t xml:space="preserve">32.5</w:t>
      </w:r>
      <w:r>
        <w:tab/>
      </w:r>
      <w:r>
        <w:t xml:space="preserve">P.5. Ba Kịch Bản Doanh Thu CNC Chi Tiết</w:t>
      </w:r>
    </w:p>
    <w:bookmarkStart w:id="783" w:name="p.5.1.-kịch-bản-conservative-thận-trọng"/>
    <w:p>
      <w:pPr>
        <w:pStyle w:val="Heading3"/>
      </w:pPr>
      <w:r>
        <w:rPr>
          <w:rStyle w:val="SectionNumber"/>
        </w:rPr>
        <w:t xml:space="preserve">32.5.1</w:t>
      </w:r>
      <w:r>
        <w:tab/>
      </w:r>
      <w:r>
        <w:t xml:space="preserve">P.5.1. Kịch bản Conservative (Thận trọng)</w:t>
      </w:r>
    </w:p>
    <w:p>
      <w:pPr>
        <w:pStyle w:val="FirstParagraph"/>
      </w:pPr>
      <w:r>
        <w:rPr>
          <w:b/>
          <w:bCs/>
        </w:rPr>
        <w:t xml:space="preserve">Giả định Conservative:</w:t>
      </w:r>
    </w:p>
    <w:p>
      <w:pPr>
        <w:pStyle w:val="Compact"/>
        <w:numPr>
          <w:ilvl w:val="0"/>
          <w:numId w:val="1073"/>
        </w:numPr>
      </w:pPr>
      <w:r>
        <w:t xml:space="preserve">Utilization thấp hơn Base 10-15%</w:t>
      </w:r>
    </w:p>
    <w:p>
      <w:pPr>
        <w:pStyle w:val="Compact"/>
        <w:numPr>
          <w:ilvl w:val="0"/>
          <w:numId w:val="1073"/>
        </w:numPr>
      </w:pPr>
      <w:r>
        <w:t xml:space="preserve">Chỉ đạt IATF 16949, không đạt AS9100 trong 5 năm đầu</w:t>
      </w:r>
    </w:p>
    <w:p>
      <w:pPr>
        <w:pStyle w:val="Compact"/>
        <w:numPr>
          <w:ilvl w:val="0"/>
          <w:numId w:val="1073"/>
        </w:numPr>
      </w:pPr>
      <w:r>
        <w:t xml:space="preserve">Không có khách hàng hàng không</w:t>
      </w:r>
    </w:p>
    <w:p>
      <w:pPr>
        <w:pStyle w:val="Compact"/>
        <w:numPr>
          <w:ilvl w:val="0"/>
          <w:numId w:val="1073"/>
        </w:numPr>
      </w:pPr>
      <w:r>
        <w:t xml:space="preserve">Product mix: Điện tử 40%, Công nghiệp 25%, Auto 20%, Y tế 10%, Khác 5%</w:t>
      </w:r>
    </w:p>
    <w:p>
      <w:pPr>
        <w:pStyle w:val="Compact"/>
        <w:numPr>
          <w:ilvl w:val="0"/>
          <w:numId w:val="1073"/>
        </w:numPr>
      </w:pPr>
      <w:r>
        <w:t xml:space="preserve">Số máy: tăng chậm hơn (Y5: 20 máy thay vì 25)</w:t>
      </w:r>
    </w:p>
    <w:tbl>
      <w:tblPr>
        <w:tblStyle w:val="Table"/>
        <w:tblW w:type="pct" w:w="5000"/>
        <w:tblLayout w:type="fixed"/>
        <w:tblLook w:firstRow="1" w:lastRow="0" w:firstColumn="0" w:lastColumn="0" w:noHBand="0" w:noVBand="0" w:val="0020"/>
      </w:tblPr>
      <w:tblGrid>
        <w:gridCol w:w="1140"/>
        <w:gridCol w:w="720"/>
        <w:gridCol w:w="900"/>
        <w:gridCol w:w="660"/>
        <w:gridCol w:w="1200"/>
        <w:gridCol w:w="1200"/>
        <w:gridCol w:w="1200"/>
        <w:gridCol w:w="900"/>
      </w:tblGrid>
      <w:tr>
        <w:trPr>
          <w:tblHeader w:val="on"/>
        </w:trPr>
        <w:tc>
          <w:tcPr/>
          <w:p>
            <w:pPr>
              <w:pStyle w:val="Compact"/>
            </w:pPr>
            <w:r>
              <w:t xml:space="preserve">Năm</w:t>
            </w:r>
          </w:p>
        </w:tc>
        <w:tc>
          <w:tcPr/>
          <w:p>
            <w:pPr>
              <w:pStyle w:val="Compact"/>
            </w:pPr>
            <w:r>
              <w:t xml:space="preserve">Số máy [A]</w:t>
            </w:r>
          </w:p>
        </w:tc>
        <w:tc>
          <w:tcPr/>
          <w:p>
            <w:pPr>
              <w:pStyle w:val="Compact"/>
            </w:pPr>
            <w:r>
              <w:t xml:space="preserve">Utilization [A]</w:t>
            </w:r>
          </w:p>
        </w:tc>
        <w:tc>
          <w:tcPr/>
          <w:p>
            <w:pPr>
              <w:pStyle w:val="Compact"/>
            </w:pPr>
            <w:r>
              <w:t xml:space="preserve">Giá TB [A]</w:t>
            </w:r>
          </w:p>
        </w:tc>
        <w:tc>
          <w:tcPr/>
          <w:p>
            <w:pPr>
              <w:pStyle w:val="Compact"/>
            </w:pPr>
            <w:r>
              <w:t xml:space="preserve">Doanh thu [C]</w:t>
            </w:r>
          </w:p>
        </w:tc>
        <w:tc>
          <w:tcPr/>
          <w:p>
            <w:pPr>
              <w:pStyle w:val="Compact"/>
            </w:pPr>
            <w:r>
              <w:t xml:space="preserve">OPEX [C]</w:t>
            </w:r>
          </w:p>
        </w:tc>
        <w:tc>
          <w:tcPr/>
          <w:p>
            <w:pPr>
              <w:pStyle w:val="Compact"/>
            </w:pPr>
            <w:r>
              <w:t xml:space="preserve">EBITDA [C]</w:t>
            </w:r>
          </w:p>
        </w:tc>
        <w:tc>
          <w:tcPr/>
          <w:p>
            <w:pPr>
              <w:pStyle w:val="Compact"/>
            </w:pPr>
            <w:r>
              <w:t xml:space="preserve">Margin [C]</w:t>
            </w:r>
          </w:p>
        </w:tc>
      </w:tr>
      <w:tr>
        <w:tc>
          <w:tcPr/>
          <w:p>
            <w:pPr>
              <w:pStyle w:val="Compact"/>
            </w:pPr>
            <w:r>
              <w:t xml:space="preserve">Y1</w:t>
            </w:r>
          </w:p>
        </w:tc>
        <w:tc>
          <w:tcPr/>
          <w:p>
            <w:pPr>
              <w:pStyle w:val="Compact"/>
            </w:pPr>
            <w:r>
              <w:t xml:space="preserve">8</w:t>
            </w:r>
          </w:p>
        </w:tc>
        <w:tc>
          <w:tcPr/>
          <w:p>
            <w:pPr>
              <w:pStyle w:val="Compact"/>
            </w:pPr>
            <w:r>
              <w:t xml:space="preserve">30%</w:t>
            </w:r>
          </w:p>
        </w:tc>
        <w:tc>
          <w:tcPr/>
          <w:p>
            <w:pPr>
              <w:pStyle w:val="Compact"/>
            </w:pPr>
            <w:r>
              <w:t xml:space="preserve">42</w:t>
            </w:r>
          </w:p>
        </w:tc>
        <w:tc>
          <w:tcPr/>
          <w:p>
            <w:pPr>
              <w:pStyle w:val="Compact"/>
            </w:pPr>
            <w:r>
              <w:t xml:space="preserve">601.862</w:t>
            </w:r>
          </w:p>
        </w:tc>
        <w:tc>
          <w:tcPr/>
          <w:p>
            <w:pPr>
              <w:pStyle w:val="Compact"/>
            </w:pPr>
            <w:r>
              <w:t xml:space="preserve">720.000</w:t>
            </w:r>
          </w:p>
        </w:tc>
        <w:tc>
          <w:tcPr/>
          <w:p>
            <w:pPr>
              <w:pStyle w:val="Compact"/>
            </w:pPr>
            <w:r>
              <w:t xml:space="preserve">-118.138</w:t>
            </w:r>
          </w:p>
        </w:tc>
        <w:tc>
          <w:tcPr/>
          <w:p>
            <w:pPr>
              <w:pStyle w:val="Compact"/>
            </w:pPr>
            <w:r>
              <w:t xml:space="preserve">-19,6%</w:t>
            </w:r>
          </w:p>
        </w:tc>
      </w:tr>
      <w:tr>
        <w:tc>
          <w:tcPr/>
          <w:p>
            <w:pPr>
              <w:pStyle w:val="Compact"/>
            </w:pPr>
            <w:r>
              <w:t xml:space="preserve">Y2</w:t>
            </w:r>
          </w:p>
        </w:tc>
        <w:tc>
          <w:tcPr/>
          <w:p>
            <w:pPr>
              <w:pStyle w:val="Compact"/>
            </w:pPr>
            <w:r>
              <w:t xml:space="preserve">12</w:t>
            </w:r>
          </w:p>
        </w:tc>
        <w:tc>
          <w:tcPr/>
          <w:p>
            <w:pPr>
              <w:pStyle w:val="Compact"/>
            </w:pPr>
            <w:r>
              <w:t xml:space="preserve">42%</w:t>
            </w:r>
          </w:p>
        </w:tc>
        <w:tc>
          <w:tcPr/>
          <w:p>
            <w:pPr>
              <w:pStyle w:val="Compact"/>
            </w:pPr>
            <w:r>
              <w:t xml:space="preserve">44</w:t>
            </w:r>
          </w:p>
        </w:tc>
        <w:tc>
          <w:tcPr/>
          <w:p>
            <w:pPr>
              <w:pStyle w:val="Compact"/>
            </w:pPr>
            <w:r>
              <w:t xml:space="preserve">1.394.582</w:t>
            </w:r>
          </w:p>
        </w:tc>
        <w:tc>
          <w:tcPr/>
          <w:p>
            <w:pPr>
              <w:pStyle w:val="Compact"/>
            </w:pPr>
            <w:r>
              <w:t xml:space="preserve">1.200.000</w:t>
            </w:r>
          </w:p>
        </w:tc>
        <w:tc>
          <w:tcPr/>
          <w:p>
            <w:pPr>
              <w:pStyle w:val="Compact"/>
            </w:pPr>
            <w:r>
              <w:t xml:space="preserve">194.582</w:t>
            </w:r>
          </w:p>
        </w:tc>
        <w:tc>
          <w:tcPr/>
          <w:p>
            <w:pPr>
              <w:pStyle w:val="Compact"/>
            </w:pPr>
            <w:r>
              <w:t xml:space="preserve">13,9%</w:t>
            </w:r>
          </w:p>
        </w:tc>
      </w:tr>
      <w:tr>
        <w:tc>
          <w:tcPr/>
          <w:p>
            <w:pPr>
              <w:pStyle w:val="Compact"/>
            </w:pPr>
            <w:r>
              <w:t xml:space="preserve">Y3</w:t>
            </w:r>
          </w:p>
        </w:tc>
        <w:tc>
          <w:tcPr/>
          <w:p>
            <w:pPr>
              <w:pStyle w:val="Compact"/>
            </w:pPr>
            <w:r>
              <w:t xml:space="preserve">15</w:t>
            </w:r>
          </w:p>
        </w:tc>
        <w:tc>
          <w:tcPr/>
          <w:p>
            <w:pPr>
              <w:pStyle w:val="Compact"/>
            </w:pPr>
            <w:r>
              <w:t xml:space="preserve">55%</w:t>
            </w:r>
          </w:p>
        </w:tc>
        <w:tc>
          <w:tcPr/>
          <w:p>
            <w:pPr>
              <w:pStyle w:val="Compact"/>
            </w:pPr>
            <w:r>
              <w:t xml:space="preserve">46</w:t>
            </w:r>
          </w:p>
        </w:tc>
        <w:tc>
          <w:tcPr/>
          <w:p>
            <w:pPr>
              <w:pStyle w:val="Compact"/>
            </w:pPr>
            <w:r>
              <w:t xml:space="preserve">2.255.213</w:t>
            </w:r>
          </w:p>
        </w:tc>
        <w:tc>
          <w:tcPr/>
          <w:p>
            <w:pPr>
              <w:pStyle w:val="Compact"/>
            </w:pPr>
            <w:r>
              <w:t xml:space="preserve">1.680.000</w:t>
            </w:r>
          </w:p>
        </w:tc>
        <w:tc>
          <w:tcPr/>
          <w:p>
            <w:pPr>
              <w:pStyle w:val="Compact"/>
            </w:pPr>
            <w:r>
              <w:t xml:space="preserve">575.213</w:t>
            </w:r>
          </w:p>
        </w:tc>
        <w:tc>
          <w:tcPr/>
          <w:p>
            <w:pPr>
              <w:pStyle w:val="Compact"/>
            </w:pPr>
            <w:r>
              <w:t xml:space="preserve">25,5%</w:t>
            </w:r>
          </w:p>
        </w:tc>
      </w:tr>
      <w:tr>
        <w:tc>
          <w:tcPr/>
          <w:p>
            <w:pPr>
              <w:pStyle w:val="Compact"/>
            </w:pPr>
            <w:r>
              <w:t xml:space="preserve">Y4</w:t>
            </w:r>
          </w:p>
        </w:tc>
        <w:tc>
          <w:tcPr/>
          <w:p>
            <w:pPr>
              <w:pStyle w:val="Compact"/>
            </w:pPr>
            <w:r>
              <w:t xml:space="preserve">18</w:t>
            </w:r>
          </w:p>
        </w:tc>
        <w:tc>
          <w:tcPr/>
          <w:p>
            <w:pPr>
              <w:pStyle w:val="Compact"/>
            </w:pPr>
            <w:r>
              <w:t xml:space="preserve">65%</w:t>
            </w:r>
          </w:p>
        </w:tc>
        <w:tc>
          <w:tcPr/>
          <w:p>
            <w:pPr>
              <w:pStyle w:val="Compact"/>
            </w:pPr>
            <w:r>
              <w:t xml:space="preserve">48</w:t>
            </w:r>
          </w:p>
        </w:tc>
        <w:tc>
          <w:tcPr/>
          <w:p>
            <w:pPr>
              <w:pStyle w:val="Compact"/>
            </w:pPr>
            <w:r>
              <w:t xml:space="preserve">2.970.835</w:t>
            </w:r>
          </w:p>
        </w:tc>
        <w:tc>
          <w:tcPr/>
          <w:p>
            <w:pPr>
              <w:pStyle w:val="Compact"/>
            </w:pPr>
            <w:r>
              <w:t xml:space="preserve">2.000.000</w:t>
            </w:r>
          </w:p>
        </w:tc>
        <w:tc>
          <w:tcPr/>
          <w:p>
            <w:pPr>
              <w:pStyle w:val="Compact"/>
            </w:pPr>
            <w:r>
              <w:t xml:space="preserve">970.835</w:t>
            </w:r>
          </w:p>
        </w:tc>
        <w:tc>
          <w:tcPr/>
          <w:p>
            <w:pPr>
              <w:pStyle w:val="Compact"/>
            </w:pPr>
            <w:r>
              <w:t xml:space="preserve">32,7%</w:t>
            </w:r>
          </w:p>
        </w:tc>
      </w:tr>
      <w:tr>
        <w:tc>
          <w:tcPr/>
          <w:p>
            <w:pPr>
              <w:pStyle w:val="Compact"/>
            </w:pPr>
            <w:r>
              <w:t xml:space="preserve">Y5</w:t>
            </w:r>
          </w:p>
        </w:tc>
        <w:tc>
          <w:tcPr/>
          <w:p>
            <w:pPr>
              <w:pStyle w:val="Compact"/>
            </w:pPr>
            <w:r>
              <w:t xml:space="preserve">20</w:t>
            </w:r>
          </w:p>
        </w:tc>
        <w:tc>
          <w:tcPr/>
          <w:p>
            <w:pPr>
              <w:pStyle w:val="Compact"/>
            </w:pPr>
            <w:r>
              <w:t xml:space="preserve">72%</w:t>
            </w:r>
          </w:p>
        </w:tc>
        <w:tc>
          <w:tcPr/>
          <w:p>
            <w:pPr>
              <w:pStyle w:val="Compact"/>
            </w:pPr>
            <w:r>
              <w:t xml:space="preserve">50</w:t>
            </w:r>
          </w:p>
        </w:tc>
        <w:tc>
          <w:tcPr/>
          <w:p>
            <w:pPr>
              <w:pStyle w:val="Compact"/>
            </w:pPr>
            <w:r>
              <w:t xml:space="preserve">3.816.000</w:t>
            </w:r>
          </w:p>
        </w:tc>
        <w:tc>
          <w:tcPr/>
          <w:p>
            <w:pPr>
              <w:pStyle w:val="Compact"/>
            </w:pPr>
            <w:r>
              <w:t xml:space="preserve">2.350.000</w:t>
            </w:r>
          </w:p>
        </w:tc>
        <w:tc>
          <w:tcPr/>
          <w:p>
            <w:pPr>
              <w:pStyle w:val="Compact"/>
            </w:pPr>
            <w:r>
              <w:t xml:space="preserve">1.466.000</w:t>
            </w:r>
          </w:p>
        </w:tc>
        <w:tc>
          <w:tcPr/>
          <w:p>
            <w:pPr>
              <w:pStyle w:val="Compact"/>
            </w:pPr>
            <w:r>
              <w:t xml:space="preserve">38,4%</w:t>
            </w:r>
          </w:p>
        </w:tc>
      </w:tr>
      <w:tr>
        <w:tc>
          <w:tcPr/>
          <w:p>
            <w:pPr>
              <w:pStyle w:val="Compact"/>
            </w:pPr>
            <w:r>
              <w:rPr>
                <w:b/>
                <w:bCs/>
              </w:rPr>
              <w:t xml:space="preserve">Tổng 5Y</w:t>
            </w:r>
          </w:p>
        </w:tc>
        <w:tc>
          <w:tcPr/>
          <w:p>
            <w:pPr>
              <w:pStyle w:val="Compact"/>
            </w:pPr>
          </w:p>
        </w:tc>
        <w:tc>
          <w:tcPr/>
          <w:p>
            <w:pPr>
              <w:pStyle w:val="Compact"/>
            </w:pPr>
          </w:p>
        </w:tc>
        <w:tc>
          <w:tcPr/>
          <w:p>
            <w:pPr>
              <w:pStyle w:val="Compact"/>
            </w:pPr>
          </w:p>
        </w:tc>
        <w:tc>
          <w:tcPr/>
          <w:p>
            <w:pPr>
              <w:pStyle w:val="Compact"/>
            </w:pPr>
            <w:r>
              <w:rPr>
                <w:b/>
                <w:bCs/>
              </w:rPr>
              <w:t xml:space="preserve">11.038.492</w:t>
            </w:r>
          </w:p>
        </w:tc>
        <w:tc>
          <w:tcPr/>
          <w:p>
            <w:pPr>
              <w:pStyle w:val="Compact"/>
            </w:pPr>
            <w:r>
              <w:rPr>
                <w:b/>
                <w:bCs/>
              </w:rPr>
              <w:t xml:space="preserve">7.950.000</w:t>
            </w:r>
          </w:p>
        </w:tc>
        <w:tc>
          <w:tcPr/>
          <w:p>
            <w:pPr>
              <w:pStyle w:val="Compact"/>
            </w:pPr>
            <w:r>
              <w:rPr>
                <w:b/>
                <w:bCs/>
              </w:rPr>
              <w:t xml:space="preserve">3.088.492</w:t>
            </w:r>
          </w:p>
        </w:tc>
        <w:tc>
          <w:tcPr/>
          <w:p>
            <w:pPr>
              <w:pStyle w:val="Compact"/>
            </w:pPr>
            <w:r>
              <w:rPr>
                <w:b/>
                <w:bCs/>
              </w:rPr>
              <w:t xml:space="preserve">28,0%</w:t>
            </w:r>
          </w:p>
        </w:tc>
      </w:tr>
      <w:tr>
        <w:tc>
          <w:tcPr/>
          <w:p>
            <w:pPr>
              <w:pStyle w:val="Compact"/>
            </w:pPr>
            <w:r>
              <w:t xml:space="preserve">Y6</w:t>
            </w:r>
          </w:p>
        </w:tc>
        <w:tc>
          <w:tcPr/>
          <w:p>
            <w:pPr>
              <w:pStyle w:val="Compact"/>
            </w:pPr>
            <w:r>
              <w:t xml:space="preserve">21</w:t>
            </w:r>
          </w:p>
        </w:tc>
        <w:tc>
          <w:tcPr/>
          <w:p>
            <w:pPr>
              <w:pStyle w:val="Compact"/>
            </w:pPr>
            <w:r>
              <w:t xml:space="preserve">75%</w:t>
            </w:r>
          </w:p>
        </w:tc>
        <w:tc>
          <w:tcPr/>
          <w:p>
            <w:pPr>
              <w:pStyle w:val="Compact"/>
            </w:pPr>
            <w:r>
              <w:t xml:space="preserve">52</w:t>
            </w:r>
          </w:p>
        </w:tc>
        <w:tc>
          <w:tcPr/>
          <w:p>
            <w:pPr>
              <w:pStyle w:val="Compact"/>
            </w:pPr>
            <w:r>
              <w:t xml:space="preserve">4.335.660</w:t>
            </w:r>
          </w:p>
        </w:tc>
        <w:tc>
          <w:tcPr/>
          <w:p>
            <w:pPr>
              <w:pStyle w:val="Compact"/>
            </w:pPr>
            <w:r>
              <w:t xml:space="preserve">2.500.000</w:t>
            </w:r>
          </w:p>
        </w:tc>
        <w:tc>
          <w:tcPr/>
          <w:p>
            <w:pPr>
              <w:pStyle w:val="Compact"/>
            </w:pPr>
            <w:r>
              <w:t xml:space="preserve">1.835.660</w:t>
            </w:r>
          </w:p>
        </w:tc>
        <w:tc>
          <w:tcPr/>
          <w:p>
            <w:pPr>
              <w:pStyle w:val="Compact"/>
            </w:pPr>
            <w:r>
              <w:t xml:space="preserve">42,3%</w:t>
            </w:r>
          </w:p>
        </w:tc>
      </w:tr>
      <w:tr>
        <w:tc>
          <w:tcPr/>
          <w:p>
            <w:pPr>
              <w:pStyle w:val="Compact"/>
            </w:pPr>
            <w:r>
              <w:t xml:space="preserve">Y7</w:t>
            </w:r>
          </w:p>
        </w:tc>
        <w:tc>
          <w:tcPr/>
          <w:p>
            <w:pPr>
              <w:pStyle w:val="Compact"/>
            </w:pPr>
            <w:r>
              <w:t xml:space="preserve">22</w:t>
            </w:r>
          </w:p>
        </w:tc>
        <w:tc>
          <w:tcPr/>
          <w:p>
            <w:pPr>
              <w:pStyle w:val="Compact"/>
            </w:pPr>
            <w:r>
              <w:t xml:space="preserve">78%</w:t>
            </w:r>
          </w:p>
        </w:tc>
        <w:tc>
          <w:tcPr/>
          <w:p>
            <w:pPr>
              <w:pStyle w:val="Compact"/>
            </w:pPr>
            <w:r>
              <w:t xml:space="preserve">52</w:t>
            </w:r>
          </w:p>
        </w:tc>
        <w:tc>
          <w:tcPr/>
          <w:p>
            <w:pPr>
              <w:pStyle w:val="Compact"/>
            </w:pPr>
            <w:r>
              <w:t xml:space="preserve">4.722.854</w:t>
            </w:r>
          </w:p>
        </w:tc>
        <w:tc>
          <w:tcPr/>
          <w:p>
            <w:pPr>
              <w:pStyle w:val="Compact"/>
            </w:pPr>
            <w:r>
              <w:t xml:space="preserve">2.600.000</w:t>
            </w:r>
          </w:p>
        </w:tc>
        <w:tc>
          <w:tcPr/>
          <w:p>
            <w:pPr>
              <w:pStyle w:val="Compact"/>
            </w:pPr>
            <w:r>
              <w:t xml:space="preserve">2.122.854</w:t>
            </w:r>
          </w:p>
        </w:tc>
        <w:tc>
          <w:tcPr/>
          <w:p>
            <w:pPr>
              <w:pStyle w:val="Compact"/>
            </w:pPr>
            <w:r>
              <w:t xml:space="preserve">44,9%</w:t>
            </w:r>
          </w:p>
        </w:tc>
      </w:tr>
      <w:tr>
        <w:tc>
          <w:tcPr/>
          <w:p>
            <w:pPr>
              <w:pStyle w:val="Compact"/>
            </w:pPr>
            <w:r>
              <w:t xml:space="preserve">Y8</w:t>
            </w:r>
          </w:p>
        </w:tc>
        <w:tc>
          <w:tcPr/>
          <w:p>
            <w:pPr>
              <w:pStyle w:val="Compact"/>
            </w:pPr>
            <w:r>
              <w:t xml:space="preserve">22</w:t>
            </w:r>
          </w:p>
        </w:tc>
        <w:tc>
          <w:tcPr/>
          <w:p>
            <w:pPr>
              <w:pStyle w:val="Compact"/>
            </w:pPr>
            <w:r>
              <w:t xml:space="preserve">80%</w:t>
            </w:r>
          </w:p>
        </w:tc>
        <w:tc>
          <w:tcPr/>
          <w:p>
            <w:pPr>
              <w:pStyle w:val="Compact"/>
            </w:pPr>
            <w:r>
              <w:t xml:space="preserve">54</w:t>
            </w:r>
          </w:p>
        </w:tc>
        <w:tc>
          <w:tcPr/>
          <w:p>
            <w:pPr>
              <w:pStyle w:val="Compact"/>
            </w:pPr>
            <w:r>
              <w:t xml:space="preserve">5.030.208</w:t>
            </w:r>
          </w:p>
        </w:tc>
        <w:tc>
          <w:tcPr/>
          <w:p>
            <w:pPr>
              <w:pStyle w:val="Compact"/>
            </w:pPr>
            <w:r>
              <w:t xml:space="preserve">2.650.000</w:t>
            </w:r>
          </w:p>
        </w:tc>
        <w:tc>
          <w:tcPr/>
          <w:p>
            <w:pPr>
              <w:pStyle w:val="Compact"/>
            </w:pPr>
            <w:r>
              <w:t xml:space="preserve">2.380.208</w:t>
            </w:r>
          </w:p>
        </w:tc>
        <w:tc>
          <w:tcPr/>
          <w:p>
            <w:pPr>
              <w:pStyle w:val="Compact"/>
            </w:pPr>
            <w:r>
              <w:t xml:space="preserve">47,3%</w:t>
            </w:r>
          </w:p>
        </w:tc>
      </w:tr>
      <w:tr>
        <w:tc>
          <w:tcPr/>
          <w:p>
            <w:pPr>
              <w:pStyle w:val="Compact"/>
            </w:pPr>
            <w:r>
              <w:t xml:space="preserve">Y9</w:t>
            </w:r>
          </w:p>
        </w:tc>
        <w:tc>
          <w:tcPr/>
          <w:p>
            <w:pPr>
              <w:pStyle w:val="Compact"/>
            </w:pPr>
            <w:r>
              <w:t xml:space="preserve">22</w:t>
            </w:r>
          </w:p>
        </w:tc>
        <w:tc>
          <w:tcPr/>
          <w:p>
            <w:pPr>
              <w:pStyle w:val="Compact"/>
            </w:pPr>
            <w:r>
              <w:t xml:space="preserve">80%</w:t>
            </w:r>
          </w:p>
        </w:tc>
        <w:tc>
          <w:tcPr/>
          <w:p>
            <w:pPr>
              <w:pStyle w:val="Compact"/>
            </w:pPr>
            <w:r>
              <w:t xml:space="preserve">54</w:t>
            </w:r>
          </w:p>
        </w:tc>
        <w:tc>
          <w:tcPr/>
          <w:p>
            <w:pPr>
              <w:pStyle w:val="Compact"/>
            </w:pPr>
            <w:r>
              <w:t xml:space="preserve">5.030.208</w:t>
            </w:r>
          </w:p>
        </w:tc>
        <w:tc>
          <w:tcPr/>
          <w:p>
            <w:pPr>
              <w:pStyle w:val="Compact"/>
            </w:pPr>
            <w:r>
              <w:t xml:space="preserve">2.700.000</w:t>
            </w:r>
          </w:p>
        </w:tc>
        <w:tc>
          <w:tcPr/>
          <w:p>
            <w:pPr>
              <w:pStyle w:val="Compact"/>
            </w:pPr>
            <w:r>
              <w:t xml:space="preserve">2.330.208</w:t>
            </w:r>
          </w:p>
        </w:tc>
        <w:tc>
          <w:tcPr/>
          <w:p>
            <w:pPr>
              <w:pStyle w:val="Compact"/>
            </w:pPr>
            <w:r>
              <w:t xml:space="preserve">46,3%</w:t>
            </w:r>
          </w:p>
        </w:tc>
      </w:tr>
      <w:tr>
        <w:tc>
          <w:tcPr/>
          <w:p>
            <w:pPr>
              <w:pStyle w:val="Compact"/>
            </w:pPr>
            <w:r>
              <w:t xml:space="preserve">Y10</w:t>
            </w:r>
          </w:p>
        </w:tc>
        <w:tc>
          <w:tcPr/>
          <w:p>
            <w:pPr>
              <w:pStyle w:val="Compact"/>
            </w:pPr>
            <w:r>
              <w:t xml:space="preserve">22</w:t>
            </w:r>
          </w:p>
        </w:tc>
        <w:tc>
          <w:tcPr/>
          <w:p>
            <w:pPr>
              <w:pStyle w:val="Compact"/>
            </w:pPr>
            <w:r>
              <w:t xml:space="preserve">80%</w:t>
            </w:r>
          </w:p>
        </w:tc>
        <w:tc>
          <w:tcPr/>
          <w:p>
            <w:pPr>
              <w:pStyle w:val="Compact"/>
            </w:pPr>
            <w:r>
              <w:t xml:space="preserve">54</w:t>
            </w:r>
          </w:p>
        </w:tc>
        <w:tc>
          <w:tcPr/>
          <w:p>
            <w:pPr>
              <w:pStyle w:val="Compact"/>
            </w:pPr>
            <w:r>
              <w:t xml:space="preserve">5.030.208</w:t>
            </w:r>
          </w:p>
        </w:tc>
        <w:tc>
          <w:tcPr/>
          <w:p>
            <w:pPr>
              <w:pStyle w:val="Compact"/>
            </w:pPr>
            <w:r>
              <w:t xml:space="preserve">2.750.000</w:t>
            </w:r>
          </w:p>
        </w:tc>
        <w:tc>
          <w:tcPr/>
          <w:p>
            <w:pPr>
              <w:pStyle w:val="Compact"/>
            </w:pPr>
            <w:r>
              <w:t xml:space="preserve">2.280.208</w:t>
            </w:r>
          </w:p>
        </w:tc>
        <w:tc>
          <w:tcPr/>
          <w:p>
            <w:pPr>
              <w:pStyle w:val="Compact"/>
            </w:pPr>
            <w:r>
              <w:t xml:space="preserve">45,3%</w:t>
            </w:r>
          </w:p>
        </w:tc>
      </w:tr>
      <w:tr>
        <w:tc>
          <w:tcPr/>
          <w:p>
            <w:pPr>
              <w:pStyle w:val="Compact"/>
            </w:pPr>
            <w:r>
              <w:rPr>
                <w:b/>
                <w:bCs/>
              </w:rPr>
              <w:t xml:space="preserve">Tổng 10Y</w:t>
            </w:r>
          </w:p>
        </w:tc>
        <w:tc>
          <w:tcPr/>
          <w:p>
            <w:pPr>
              <w:pStyle w:val="Compact"/>
            </w:pPr>
          </w:p>
        </w:tc>
        <w:tc>
          <w:tcPr/>
          <w:p>
            <w:pPr>
              <w:pStyle w:val="Compact"/>
            </w:pPr>
          </w:p>
        </w:tc>
        <w:tc>
          <w:tcPr/>
          <w:p>
            <w:pPr>
              <w:pStyle w:val="Compact"/>
            </w:pPr>
          </w:p>
        </w:tc>
        <w:tc>
          <w:tcPr/>
          <w:p>
            <w:pPr>
              <w:pStyle w:val="Compact"/>
            </w:pPr>
            <w:r>
              <w:rPr>
                <w:b/>
                <w:bCs/>
              </w:rPr>
              <w:t xml:space="preserve">35.187.630</w:t>
            </w:r>
          </w:p>
        </w:tc>
        <w:tc>
          <w:tcPr/>
          <w:p>
            <w:pPr>
              <w:pStyle w:val="Compact"/>
            </w:pPr>
            <w:r>
              <w:rPr>
                <w:b/>
                <w:bCs/>
              </w:rPr>
              <w:t xml:space="preserve">21.150.000</w:t>
            </w:r>
          </w:p>
        </w:tc>
        <w:tc>
          <w:tcPr/>
          <w:p>
            <w:pPr>
              <w:pStyle w:val="Compact"/>
            </w:pPr>
            <w:r>
              <w:rPr>
                <w:b/>
                <w:bCs/>
              </w:rPr>
              <w:t xml:space="preserve">14.037.630</w:t>
            </w:r>
          </w:p>
        </w:tc>
        <w:tc>
          <w:tcPr/>
          <w:p>
            <w:pPr>
              <w:pStyle w:val="Compact"/>
            </w:pPr>
            <w:r>
              <w:rPr>
                <w:b/>
                <w:bCs/>
              </w:rPr>
              <w:t xml:space="preserve">39,9%</w:t>
            </w:r>
          </w:p>
        </w:tc>
      </w:tr>
    </w:tbl>
    <w:p>
      <w:pPr>
        <w:pStyle w:val="BlockText"/>
      </w:pPr>
      <w:r>
        <w:rPr>
          <w:b/>
          <w:bCs/>
        </w:rPr>
        <w:t xml:space="preserve">Ghi chú [C]</w:t>
      </w:r>
      <w:r>
        <w:t xml:space="preserve">: Doanh thu Y1 Conservative = 8 máy × 5.299 giờ × 30% × 42 USD = 534.659 + QC 67.203</w:t>
      </w:r>
      <w:r>
        <w:t xml:space="preserve"> </w:t>
      </w:r>
      <w:r>
        <w:t xml:space="preserve">≈ 601.862 USD. EBITDA Y1 âm do chi phí cố định (nhân sự, khấu hao) vượt doanh thu. Breakeven CNC: Q3 Y2.</w:t>
      </w:r>
    </w:p>
    <w:bookmarkEnd w:id="783"/>
    <w:bookmarkStart w:id="784" w:name="X2dc20db38ad9bd87d6ded672bea281e641c238c"/>
    <w:p>
      <w:pPr>
        <w:pStyle w:val="Heading3"/>
      </w:pPr>
      <w:r>
        <w:rPr>
          <w:rStyle w:val="SectionNumber"/>
        </w:rPr>
        <w:t xml:space="preserve">32.5.2</w:t>
      </w:r>
      <w:r>
        <w:tab/>
      </w:r>
      <w:r>
        <w:t xml:space="preserve">P.5.2. Kịch bản Base (Cơ sở) — Đã chi tiết tại P.2.3</w:t>
      </w:r>
    </w:p>
    <w:p>
      <w:pPr>
        <w:pStyle w:val="FirstParagraph"/>
      </w:pPr>
      <w:r>
        <w:rPr>
          <w:b/>
          <w:bCs/>
        </w:rPr>
        <w:t xml:space="preserve">Tóm tắt:</w:t>
      </w:r>
    </w:p>
    <w:tbl>
      <w:tblPr>
        <w:tblStyle w:val="Table"/>
        <w:tblW w:type="pct" w:w="5000"/>
        <w:tblLayout w:type="fixed"/>
        <w:tblLook w:firstRow="1" w:lastRow="0" w:firstColumn="0" w:lastColumn="0" w:noHBand="0" w:noVBand="0" w:val="0020"/>
      </w:tblPr>
      <w:tblGrid>
        <w:gridCol w:w="1600"/>
        <w:gridCol w:w="1685"/>
        <w:gridCol w:w="1685"/>
        <w:gridCol w:w="1685"/>
        <w:gridCol w:w="1263"/>
      </w:tblGrid>
      <w:tr>
        <w:trPr>
          <w:tblHeader w:val="on"/>
        </w:trPr>
        <w:tc>
          <w:tcPr/>
          <w:p>
            <w:pPr>
              <w:pStyle w:val="Compact"/>
            </w:pPr>
            <w:r>
              <w:t xml:space="preserve">Năm</w:t>
            </w:r>
          </w:p>
        </w:tc>
        <w:tc>
          <w:tcPr/>
          <w:p>
            <w:pPr>
              <w:pStyle w:val="Compact"/>
            </w:pPr>
            <w:r>
              <w:t xml:space="preserve">Doanh thu [C]</w:t>
            </w:r>
          </w:p>
        </w:tc>
        <w:tc>
          <w:tcPr/>
          <w:p>
            <w:pPr>
              <w:pStyle w:val="Compact"/>
            </w:pPr>
            <w:r>
              <w:t xml:space="preserve">OPEX [C]</w:t>
            </w:r>
          </w:p>
        </w:tc>
        <w:tc>
          <w:tcPr/>
          <w:p>
            <w:pPr>
              <w:pStyle w:val="Compact"/>
            </w:pPr>
            <w:r>
              <w:t xml:space="preserve">EBITDA [C]</w:t>
            </w:r>
          </w:p>
        </w:tc>
        <w:tc>
          <w:tcPr/>
          <w:p>
            <w:pPr>
              <w:pStyle w:val="Compact"/>
            </w:pPr>
            <w:r>
              <w:t xml:space="preserve">Margin [C]</w:t>
            </w:r>
          </w:p>
        </w:tc>
      </w:tr>
      <w:tr>
        <w:tc>
          <w:tcPr/>
          <w:p>
            <w:pPr>
              <w:pStyle w:val="Compact"/>
            </w:pPr>
            <w:r>
              <w:t xml:space="preserve">Y1</w:t>
            </w:r>
          </w:p>
        </w:tc>
        <w:tc>
          <w:tcPr/>
          <w:p>
            <w:pPr>
              <w:pStyle w:val="Compact"/>
            </w:pPr>
            <w:r>
              <w:t xml:space="preserve">905.950</w:t>
            </w:r>
          </w:p>
        </w:tc>
        <w:tc>
          <w:tcPr/>
          <w:p>
            <w:pPr>
              <w:pStyle w:val="Compact"/>
            </w:pPr>
            <w:r>
              <w:t xml:space="preserve">750.000</w:t>
            </w:r>
          </w:p>
        </w:tc>
        <w:tc>
          <w:tcPr/>
          <w:p>
            <w:pPr>
              <w:pStyle w:val="Compact"/>
            </w:pPr>
            <w:r>
              <w:t xml:space="preserve">155.950</w:t>
            </w:r>
          </w:p>
        </w:tc>
        <w:tc>
          <w:tcPr/>
          <w:p>
            <w:pPr>
              <w:pStyle w:val="Compact"/>
            </w:pPr>
            <w:r>
              <w:t xml:space="preserve">17,2%</w:t>
            </w:r>
          </w:p>
        </w:tc>
      </w:tr>
      <w:tr>
        <w:tc>
          <w:tcPr/>
          <w:p>
            <w:pPr>
              <w:pStyle w:val="Compact"/>
            </w:pPr>
            <w:r>
              <w:t xml:space="preserve">Y2</w:t>
            </w:r>
          </w:p>
        </w:tc>
        <w:tc>
          <w:tcPr/>
          <w:p>
            <w:pPr>
              <w:pStyle w:val="Compact"/>
            </w:pPr>
            <w:r>
              <w:t xml:space="preserve">1.944.300</w:t>
            </w:r>
          </w:p>
        </w:tc>
        <w:tc>
          <w:tcPr/>
          <w:p>
            <w:pPr>
              <w:pStyle w:val="Compact"/>
            </w:pPr>
            <w:r>
              <w:t xml:space="preserve">1.350.000</w:t>
            </w:r>
          </w:p>
        </w:tc>
        <w:tc>
          <w:tcPr/>
          <w:p>
            <w:pPr>
              <w:pStyle w:val="Compact"/>
            </w:pPr>
            <w:r>
              <w:t xml:space="preserve">594.300</w:t>
            </w:r>
          </w:p>
        </w:tc>
        <w:tc>
          <w:tcPr/>
          <w:p>
            <w:pPr>
              <w:pStyle w:val="Compact"/>
            </w:pPr>
            <w:r>
              <w:t xml:space="preserve">30,6%</w:t>
            </w:r>
          </w:p>
        </w:tc>
      </w:tr>
      <w:tr>
        <w:tc>
          <w:tcPr/>
          <w:p>
            <w:pPr>
              <w:pStyle w:val="Compact"/>
            </w:pPr>
            <w:r>
              <w:t xml:space="preserve">Y3</w:t>
            </w:r>
          </w:p>
        </w:tc>
        <w:tc>
          <w:tcPr/>
          <w:p>
            <w:pPr>
              <w:pStyle w:val="Compact"/>
            </w:pPr>
            <w:r>
              <w:t xml:space="preserve">3.264.840</w:t>
            </w:r>
          </w:p>
        </w:tc>
        <w:tc>
          <w:tcPr/>
          <w:p>
            <w:pPr>
              <w:pStyle w:val="Compact"/>
            </w:pPr>
            <w:r>
              <w:t xml:space="preserve">1.950.000</w:t>
            </w:r>
          </w:p>
        </w:tc>
        <w:tc>
          <w:tcPr/>
          <w:p>
            <w:pPr>
              <w:pStyle w:val="Compact"/>
            </w:pPr>
            <w:r>
              <w:t xml:space="preserve">1.314.840</w:t>
            </w:r>
          </w:p>
        </w:tc>
        <w:tc>
          <w:tcPr/>
          <w:p>
            <w:pPr>
              <w:pStyle w:val="Compact"/>
            </w:pPr>
            <w:r>
              <w:t xml:space="preserve">40,3%</w:t>
            </w:r>
          </w:p>
        </w:tc>
      </w:tr>
      <w:tr>
        <w:tc>
          <w:tcPr/>
          <w:p>
            <w:pPr>
              <w:pStyle w:val="Compact"/>
            </w:pPr>
            <w:r>
              <w:t xml:space="preserve">Y4</w:t>
            </w:r>
          </w:p>
        </w:tc>
        <w:tc>
          <w:tcPr/>
          <w:p>
            <w:pPr>
              <w:pStyle w:val="Compact"/>
            </w:pPr>
            <w:r>
              <w:t xml:space="preserve">4.465.150</w:t>
            </w:r>
          </w:p>
        </w:tc>
        <w:tc>
          <w:tcPr/>
          <w:p>
            <w:pPr>
              <w:pStyle w:val="Compact"/>
            </w:pPr>
            <w:r>
              <w:t xml:space="preserve">2.400.000</w:t>
            </w:r>
          </w:p>
        </w:tc>
        <w:tc>
          <w:tcPr/>
          <w:p>
            <w:pPr>
              <w:pStyle w:val="Compact"/>
            </w:pPr>
            <w:r>
              <w:t xml:space="preserve">2.065.150</w:t>
            </w:r>
          </w:p>
        </w:tc>
        <w:tc>
          <w:tcPr/>
          <w:p>
            <w:pPr>
              <w:pStyle w:val="Compact"/>
            </w:pPr>
            <w:r>
              <w:t xml:space="preserve">46,3%</w:t>
            </w:r>
          </w:p>
        </w:tc>
      </w:tr>
      <w:tr>
        <w:tc>
          <w:tcPr/>
          <w:p>
            <w:pPr>
              <w:pStyle w:val="Compact"/>
            </w:pPr>
            <w:r>
              <w:t xml:space="preserve">Y5</w:t>
            </w:r>
          </w:p>
        </w:tc>
        <w:tc>
          <w:tcPr/>
          <w:p>
            <w:pPr>
              <w:pStyle w:val="Compact"/>
            </w:pPr>
            <w:r>
              <w:t xml:space="preserve">5.658.830</w:t>
            </w:r>
          </w:p>
        </w:tc>
        <w:tc>
          <w:tcPr/>
          <w:p>
            <w:pPr>
              <w:pStyle w:val="Compact"/>
            </w:pPr>
            <w:r>
              <w:t xml:space="preserve">2.800.000</w:t>
            </w:r>
          </w:p>
        </w:tc>
        <w:tc>
          <w:tcPr/>
          <w:p>
            <w:pPr>
              <w:pStyle w:val="Compact"/>
            </w:pPr>
            <w:r>
              <w:t xml:space="preserve">2.858.830</w:t>
            </w:r>
          </w:p>
        </w:tc>
        <w:tc>
          <w:tcPr/>
          <w:p>
            <w:pPr>
              <w:pStyle w:val="Compact"/>
            </w:pPr>
            <w:r>
              <w:t xml:space="preserve">50,5%</w:t>
            </w:r>
          </w:p>
        </w:tc>
      </w:tr>
      <w:tr>
        <w:tc>
          <w:tcPr/>
          <w:p>
            <w:pPr>
              <w:pStyle w:val="Compact"/>
            </w:pPr>
            <w:r>
              <w:rPr>
                <w:b/>
                <w:bCs/>
              </w:rPr>
              <w:t xml:space="preserve">Tổng 5Y</w:t>
            </w:r>
          </w:p>
        </w:tc>
        <w:tc>
          <w:tcPr/>
          <w:p>
            <w:pPr>
              <w:pStyle w:val="Compact"/>
            </w:pPr>
            <w:r>
              <w:rPr>
                <w:b/>
                <w:bCs/>
              </w:rPr>
              <w:t xml:space="preserve">16.239.070</w:t>
            </w:r>
          </w:p>
        </w:tc>
        <w:tc>
          <w:tcPr/>
          <w:p>
            <w:pPr>
              <w:pStyle w:val="Compact"/>
            </w:pPr>
            <w:r>
              <w:rPr>
                <w:b/>
                <w:bCs/>
              </w:rPr>
              <w:t xml:space="preserve">9.250.000</w:t>
            </w:r>
          </w:p>
        </w:tc>
        <w:tc>
          <w:tcPr/>
          <w:p>
            <w:pPr>
              <w:pStyle w:val="Compact"/>
            </w:pPr>
            <w:r>
              <w:rPr>
                <w:b/>
                <w:bCs/>
              </w:rPr>
              <w:t xml:space="preserve">6.989.070</w:t>
            </w:r>
          </w:p>
        </w:tc>
        <w:tc>
          <w:tcPr/>
          <w:p>
            <w:pPr>
              <w:pStyle w:val="Compact"/>
            </w:pPr>
            <w:r>
              <w:rPr>
                <w:b/>
                <w:bCs/>
              </w:rPr>
              <w:t xml:space="preserve">43,0%</w:t>
            </w:r>
          </w:p>
        </w:tc>
      </w:tr>
      <w:tr>
        <w:tc>
          <w:tcPr/>
          <w:p>
            <w:pPr>
              <w:pStyle w:val="Compact"/>
            </w:pPr>
            <w:r>
              <w:rPr>
                <w:b/>
                <w:bCs/>
              </w:rPr>
              <w:t xml:space="preserve">Tổng 10Y</w:t>
            </w:r>
          </w:p>
        </w:tc>
        <w:tc>
          <w:tcPr/>
          <w:p>
            <w:pPr>
              <w:pStyle w:val="Compact"/>
            </w:pPr>
            <w:r>
              <w:rPr>
                <w:b/>
                <w:bCs/>
              </w:rPr>
              <w:t xml:space="preserve">49.515.200</w:t>
            </w:r>
          </w:p>
        </w:tc>
        <w:tc>
          <w:tcPr/>
          <w:p>
            <w:pPr>
              <w:pStyle w:val="Compact"/>
            </w:pPr>
            <w:r>
              <w:rPr>
                <w:b/>
                <w:bCs/>
              </w:rPr>
              <w:t xml:space="preserve">24.850.000</w:t>
            </w:r>
          </w:p>
        </w:tc>
        <w:tc>
          <w:tcPr/>
          <w:p>
            <w:pPr>
              <w:pStyle w:val="Compact"/>
            </w:pPr>
            <w:r>
              <w:rPr>
                <w:b/>
                <w:bCs/>
              </w:rPr>
              <w:t xml:space="preserve">24.665.200</w:t>
            </w:r>
          </w:p>
        </w:tc>
        <w:tc>
          <w:tcPr/>
          <w:p>
            <w:pPr>
              <w:pStyle w:val="Compact"/>
            </w:pPr>
            <w:r>
              <w:rPr>
                <w:b/>
                <w:bCs/>
              </w:rPr>
              <w:t xml:space="preserve">49,8%</w:t>
            </w:r>
          </w:p>
        </w:tc>
      </w:tr>
    </w:tbl>
    <w:bookmarkEnd w:id="784"/>
    <w:bookmarkStart w:id="785" w:name="p.5.3.-kịch-bản-optimistic-lạc-quan"/>
    <w:p>
      <w:pPr>
        <w:pStyle w:val="Heading3"/>
      </w:pPr>
      <w:r>
        <w:rPr>
          <w:rStyle w:val="SectionNumber"/>
        </w:rPr>
        <w:t xml:space="preserve">32.5.3</w:t>
      </w:r>
      <w:r>
        <w:tab/>
      </w:r>
      <w:r>
        <w:t xml:space="preserve">P.5.3. Kịch bản Optimistic (Lạc quan)</w:t>
      </w:r>
    </w:p>
    <w:p>
      <w:pPr>
        <w:pStyle w:val="FirstParagraph"/>
      </w:pPr>
      <w:r>
        <w:rPr>
          <w:b/>
          <w:bCs/>
        </w:rPr>
        <w:t xml:space="preserve">Giả định Optimistic:</w:t>
      </w:r>
    </w:p>
    <w:p>
      <w:pPr>
        <w:pStyle w:val="Compact"/>
        <w:numPr>
          <w:ilvl w:val="0"/>
          <w:numId w:val="1074"/>
        </w:numPr>
      </w:pPr>
      <w:r>
        <w:t xml:space="preserve">Đạt AS9100 vào Y3, NADCAP Y4</w:t>
      </w:r>
    </w:p>
    <w:p>
      <w:pPr>
        <w:pStyle w:val="Compact"/>
        <w:numPr>
          <w:ilvl w:val="0"/>
          <w:numId w:val="1074"/>
        </w:numPr>
      </w:pPr>
      <w:r>
        <w:t xml:space="preserve">Có 2-3 khách hàng Aero anchor (Safran, Airbus tier-2)</w:t>
      </w:r>
    </w:p>
    <w:p>
      <w:pPr>
        <w:pStyle w:val="Compact"/>
        <w:numPr>
          <w:ilvl w:val="0"/>
          <w:numId w:val="1074"/>
        </w:numPr>
      </w:pPr>
      <w:r>
        <w:t xml:space="preserve">Utilization cao hơn Base 5-8%</w:t>
      </w:r>
    </w:p>
    <w:p>
      <w:pPr>
        <w:pStyle w:val="Compact"/>
        <w:numPr>
          <w:ilvl w:val="0"/>
          <w:numId w:val="1074"/>
        </w:numPr>
      </w:pPr>
      <w:r>
        <w:t xml:space="preserve">Product mix thiên về Aero (25% Y5+) và Medical (15%)</w:t>
      </w:r>
    </w:p>
    <w:p>
      <w:pPr>
        <w:pStyle w:val="Compact"/>
        <w:numPr>
          <w:ilvl w:val="0"/>
          <w:numId w:val="1074"/>
        </w:numPr>
      </w:pPr>
      <w:r>
        <w:t xml:space="preserve">Số máy: 30 máy Y5</w:t>
      </w:r>
    </w:p>
    <w:tbl>
      <w:tblPr>
        <w:tblStyle w:val="Table"/>
        <w:tblW w:type="pct" w:w="5000"/>
        <w:tblLayout w:type="fixed"/>
        <w:tblLook w:firstRow="1" w:lastRow="0" w:firstColumn="0" w:lastColumn="0" w:noHBand="0" w:noVBand="0" w:val="0020"/>
      </w:tblPr>
      <w:tblGrid>
        <w:gridCol w:w="1140"/>
        <w:gridCol w:w="720"/>
        <w:gridCol w:w="900"/>
        <w:gridCol w:w="660"/>
        <w:gridCol w:w="1200"/>
        <w:gridCol w:w="1200"/>
        <w:gridCol w:w="1200"/>
        <w:gridCol w:w="900"/>
      </w:tblGrid>
      <w:tr>
        <w:trPr>
          <w:tblHeader w:val="on"/>
        </w:trPr>
        <w:tc>
          <w:tcPr/>
          <w:p>
            <w:pPr>
              <w:pStyle w:val="Compact"/>
            </w:pPr>
            <w:r>
              <w:t xml:space="preserve">Năm</w:t>
            </w:r>
          </w:p>
        </w:tc>
        <w:tc>
          <w:tcPr/>
          <w:p>
            <w:pPr>
              <w:pStyle w:val="Compact"/>
            </w:pPr>
            <w:r>
              <w:t xml:space="preserve">Số máy [A]</w:t>
            </w:r>
          </w:p>
        </w:tc>
        <w:tc>
          <w:tcPr/>
          <w:p>
            <w:pPr>
              <w:pStyle w:val="Compact"/>
            </w:pPr>
            <w:r>
              <w:t xml:space="preserve">Utilization [A]</w:t>
            </w:r>
          </w:p>
        </w:tc>
        <w:tc>
          <w:tcPr/>
          <w:p>
            <w:pPr>
              <w:pStyle w:val="Compact"/>
            </w:pPr>
            <w:r>
              <w:t xml:space="preserve">Giá TB [A]</w:t>
            </w:r>
          </w:p>
        </w:tc>
        <w:tc>
          <w:tcPr/>
          <w:p>
            <w:pPr>
              <w:pStyle w:val="Compact"/>
            </w:pPr>
            <w:r>
              <w:t xml:space="preserve">Doanh thu [C]</w:t>
            </w:r>
          </w:p>
        </w:tc>
        <w:tc>
          <w:tcPr/>
          <w:p>
            <w:pPr>
              <w:pStyle w:val="Compact"/>
            </w:pPr>
            <w:r>
              <w:t xml:space="preserve">OPEX [C]</w:t>
            </w:r>
          </w:p>
        </w:tc>
        <w:tc>
          <w:tcPr/>
          <w:p>
            <w:pPr>
              <w:pStyle w:val="Compact"/>
            </w:pPr>
            <w:r>
              <w:t xml:space="preserve">EBITDA [C]</w:t>
            </w:r>
          </w:p>
        </w:tc>
        <w:tc>
          <w:tcPr/>
          <w:p>
            <w:pPr>
              <w:pStyle w:val="Compact"/>
            </w:pPr>
            <w:r>
              <w:t xml:space="preserve">Margin [C]</w:t>
            </w:r>
          </w:p>
        </w:tc>
      </w:tr>
      <w:tr>
        <w:tc>
          <w:tcPr/>
          <w:p>
            <w:pPr>
              <w:pStyle w:val="Compact"/>
            </w:pPr>
            <w:r>
              <w:t xml:space="preserve">Y1</w:t>
            </w:r>
          </w:p>
        </w:tc>
        <w:tc>
          <w:tcPr/>
          <w:p>
            <w:pPr>
              <w:pStyle w:val="Compact"/>
            </w:pPr>
            <w:r>
              <w:t xml:space="preserve">10</w:t>
            </w:r>
          </w:p>
        </w:tc>
        <w:tc>
          <w:tcPr/>
          <w:p>
            <w:pPr>
              <w:pStyle w:val="Compact"/>
            </w:pPr>
            <w:r>
              <w:t xml:space="preserve">38%</w:t>
            </w:r>
          </w:p>
        </w:tc>
        <w:tc>
          <w:tcPr/>
          <w:p>
            <w:pPr>
              <w:pStyle w:val="Compact"/>
            </w:pPr>
            <w:r>
              <w:t xml:space="preserve">48</w:t>
            </w:r>
          </w:p>
        </w:tc>
        <w:tc>
          <w:tcPr/>
          <w:p>
            <w:pPr>
              <w:pStyle w:val="Compact"/>
            </w:pPr>
            <w:r>
              <w:t xml:space="preserve">1.214.539</w:t>
            </w:r>
          </w:p>
        </w:tc>
        <w:tc>
          <w:tcPr/>
          <w:p>
            <w:pPr>
              <w:pStyle w:val="Compact"/>
            </w:pPr>
            <w:r>
              <w:t xml:space="preserve">800.000</w:t>
            </w:r>
          </w:p>
        </w:tc>
        <w:tc>
          <w:tcPr/>
          <w:p>
            <w:pPr>
              <w:pStyle w:val="Compact"/>
            </w:pPr>
            <w:r>
              <w:t xml:space="preserve">414.539</w:t>
            </w:r>
          </w:p>
        </w:tc>
        <w:tc>
          <w:tcPr/>
          <w:p>
            <w:pPr>
              <w:pStyle w:val="Compact"/>
            </w:pPr>
            <w:r>
              <w:t xml:space="preserve">34,1%</w:t>
            </w:r>
          </w:p>
        </w:tc>
      </w:tr>
      <w:tr>
        <w:tc>
          <w:tcPr/>
          <w:p>
            <w:pPr>
              <w:pStyle w:val="Compact"/>
            </w:pPr>
            <w:r>
              <w:t xml:space="preserve">Y2</w:t>
            </w:r>
          </w:p>
        </w:tc>
        <w:tc>
          <w:tcPr/>
          <w:p>
            <w:pPr>
              <w:pStyle w:val="Compact"/>
            </w:pPr>
            <w:r>
              <w:t xml:space="preserve">15</w:t>
            </w:r>
          </w:p>
        </w:tc>
        <w:tc>
          <w:tcPr/>
          <w:p>
            <w:pPr>
              <w:pStyle w:val="Compact"/>
            </w:pPr>
            <w:r>
              <w:t xml:space="preserve">55%</w:t>
            </w:r>
          </w:p>
        </w:tc>
        <w:tc>
          <w:tcPr/>
          <w:p>
            <w:pPr>
              <w:pStyle w:val="Compact"/>
            </w:pPr>
            <w:r>
              <w:t xml:space="preserve">52</w:t>
            </w:r>
          </w:p>
        </w:tc>
        <w:tc>
          <w:tcPr/>
          <w:p>
            <w:pPr>
              <w:pStyle w:val="Compact"/>
            </w:pPr>
            <w:r>
              <w:t xml:space="preserve">2.601.477</w:t>
            </w:r>
          </w:p>
        </w:tc>
        <w:tc>
          <w:tcPr/>
          <w:p>
            <w:pPr>
              <w:pStyle w:val="Compact"/>
            </w:pPr>
            <w:r>
              <w:t xml:space="preserve">1.450.000</w:t>
            </w:r>
          </w:p>
        </w:tc>
        <w:tc>
          <w:tcPr/>
          <w:p>
            <w:pPr>
              <w:pStyle w:val="Compact"/>
            </w:pPr>
            <w:r>
              <w:t xml:space="preserve">1.151.477</w:t>
            </w:r>
          </w:p>
        </w:tc>
        <w:tc>
          <w:tcPr/>
          <w:p>
            <w:pPr>
              <w:pStyle w:val="Compact"/>
            </w:pPr>
            <w:r>
              <w:t xml:space="preserve">44,3%</w:t>
            </w:r>
          </w:p>
        </w:tc>
      </w:tr>
      <w:tr>
        <w:tc>
          <w:tcPr/>
          <w:p>
            <w:pPr>
              <w:pStyle w:val="Compact"/>
            </w:pPr>
            <w:r>
              <w:t xml:space="preserve">Y3</w:t>
            </w:r>
          </w:p>
        </w:tc>
        <w:tc>
          <w:tcPr/>
          <w:p>
            <w:pPr>
              <w:pStyle w:val="Compact"/>
            </w:pPr>
            <w:r>
              <w:t xml:space="preserve">20</w:t>
            </w:r>
          </w:p>
        </w:tc>
        <w:tc>
          <w:tcPr/>
          <w:p>
            <w:pPr>
              <w:pStyle w:val="Compact"/>
            </w:pPr>
            <w:r>
              <w:t xml:space="preserve">70%</w:t>
            </w:r>
          </w:p>
        </w:tc>
        <w:tc>
          <w:tcPr/>
          <w:p>
            <w:pPr>
              <w:pStyle w:val="Compact"/>
            </w:pPr>
            <w:r>
              <w:t xml:space="preserve">58</w:t>
            </w:r>
          </w:p>
        </w:tc>
        <w:tc>
          <w:tcPr/>
          <w:p>
            <w:pPr>
              <w:pStyle w:val="Compact"/>
            </w:pPr>
            <w:r>
              <w:t xml:space="preserve">4.302.684</w:t>
            </w:r>
          </w:p>
        </w:tc>
        <w:tc>
          <w:tcPr/>
          <w:p>
            <w:pPr>
              <w:pStyle w:val="Compact"/>
            </w:pPr>
            <w:r>
              <w:t xml:space="preserve">2.200.000</w:t>
            </w:r>
          </w:p>
        </w:tc>
        <w:tc>
          <w:tcPr/>
          <w:p>
            <w:pPr>
              <w:pStyle w:val="Compact"/>
            </w:pPr>
            <w:r>
              <w:t xml:space="preserve">2.102.684</w:t>
            </w:r>
          </w:p>
        </w:tc>
        <w:tc>
          <w:tcPr/>
          <w:p>
            <w:pPr>
              <w:pStyle w:val="Compact"/>
            </w:pPr>
            <w:r>
              <w:t xml:space="preserve">48,9%</w:t>
            </w:r>
          </w:p>
        </w:tc>
      </w:tr>
      <w:tr>
        <w:tc>
          <w:tcPr/>
          <w:p>
            <w:pPr>
              <w:pStyle w:val="Compact"/>
            </w:pPr>
            <w:r>
              <w:t xml:space="preserve">Y4</w:t>
            </w:r>
          </w:p>
        </w:tc>
        <w:tc>
          <w:tcPr/>
          <w:p>
            <w:pPr>
              <w:pStyle w:val="Compact"/>
            </w:pPr>
            <w:r>
              <w:t xml:space="preserve">25</w:t>
            </w:r>
          </w:p>
        </w:tc>
        <w:tc>
          <w:tcPr/>
          <w:p>
            <w:pPr>
              <w:pStyle w:val="Compact"/>
            </w:pPr>
            <w:r>
              <w:t xml:space="preserve">78%</w:t>
            </w:r>
          </w:p>
        </w:tc>
        <w:tc>
          <w:tcPr/>
          <w:p>
            <w:pPr>
              <w:pStyle w:val="Compact"/>
            </w:pPr>
            <w:r>
              <w:t xml:space="preserve">62</w:t>
            </w:r>
          </w:p>
        </w:tc>
        <w:tc>
          <w:tcPr/>
          <w:p>
            <w:pPr>
              <w:pStyle w:val="Compact"/>
            </w:pPr>
            <w:r>
              <w:t xml:space="preserve">6.380.571</w:t>
            </w:r>
          </w:p>
        </w:tc>
        <w:tc>
          <w:tcPr/>
          <w:p>
            <w:pPr>
              <w:pStyle w:val="Compact"/>
            </w:pPr>
            <w:r>
              <w:t xml:space="preserve">2.900.000</w:t>
            </w:r>
          </w:p>
        </w:tc>
        <w:tc>
          <w:tcPr/>
          <w:p>
            <w:pPr>
              <w:pStyle w:val="Compact"/>
            </w:pPr>
            <w:r>
              <w:t xml:space="preserve">3.480.571</w:t>
            </w:r>
          </w:p>
        </w:tc>
        <w:tc>
          <w:tcPr/>
          <w:p>
            <w:pPr>
              <w:pStyle w:val="Compact"/>
            </w:pPr>
            <w:r>
              <w:t xml:space="preserve">54,5%</w:t>
            </w:r>
          </w:p>
        </w:tc>
      </w:tr>
      <w:tr>
        <w:tc>
          <w:tcPr/>
          <w:p>
            <w:pPr>
              <w:pStyle w:val="Compact"/>
            </w:pPr>
            <w:r>
              <w:t xml:space="preserve">Y5</w:t>
            </w:r>
          </w:p>
        </w:tc>
        <w:tc>
          <w:tcPr/>
          <w:p>
            <w:pPr>
              <w:pStyle w:val="Compact"/>
            </w:pPr>
            <w:r>
              <w:t xml:space="preserve">30</w:t>
            </w:r>
          </w:p>
        </w:tc>
        <w:tc>
          <w:tcPr/>
          <w:p>
            <w:pPr>
              <w:pStyle w:val="Compact"/>
            </w:pPr>
            <w:r>
              <w:t xml:space="preserve">85%</w:t>
            </w:r>
          </w:p>
        </w:tc>
        <w:tc>
          <w:tcPr/>
          <w:p>
            <w:pPr>
              <w:pStyle w:val="Compact"/>
            </w:pPr>
            <w:r>
              <w:t xml:space="preserve">65</w:t>
            </w:r>
          </w:p>
        </w:tc>
        <w:tc>
          <w:tcPr/>
          <w:p>
            <w:pPr>
              <w:pStyle w:val="Compact"/>
            </w:pPr>
            <w:r>
              <w:t xml:space="preserve">8.783.108</w:t>
            </w:r>
          </w:p>
        </w:tc>
        <w:tc>
          <w:tcPr/>
          <w:p>
            <w:pPr>
              <w:pStyle w:val="Compact"/>
            </w:pPr>
            <w:r>
              <w:t xml:space="preserve">3.500.000</w:t>
            </w:r>
          </w:p>
        </w:tc>
        <w:tc>
          <w:tcPr/>
          <w:p>
            <w:pPr>
              <w:pStyle w:val="Compact"/>
            </w:pPr>
            <w:r>
              <w:t xml:space="preserve">5.283.108</w:t>
            </w:r>
          </w:p>
        </w:tc>
        <w:tc>
          <w:tcPr/>
          <w:p>
            <w:pPr>
              <w:pStyle w:val="Compact"/>
            </w:pPr>
            <w:r>
              <w:t xml:space="preserve">60,2%</w:t>
            </w:r>
          </w:p>
        </w:tc>
      </w:tr>
      <w:tr>
        <w:tc>
          <w:tcPr/>
          <w:p>
            <w:pPr>
              <w:pStyle w:val="Compact"/>
            </w:pPr>
            <w:r>
              <w:rPr>
                <w:b/>
                <w:bCs/>
              </w:rPr>
              <w:t xml:space="preserve">Tổng 5Y</w:t>
            </w:r>
          </w:p>
        </w:tc>
        <w:tc>
          <w:tcPr/>
          <w:p>
            <w:pPr>
              <w:pStyle w:val="Compact"/>
            </w:pPr>
          </w:p>
        </w:tc>
        <w:tc>
          <w:tcPr/>
          <w:p>
            <w:pPr>
              <w:pStyle w:val="Compact"/>
            </w:pPr>
          </w:p>
        </w:tc>
        <w:tc>
          <w:tcPr/>
          <w:p>
            <w:pPr>
              <w:pStyle w:val="Compact"/>
            </w:pPr>
          </w:p>
        </w:tc>
        <w:tc>
          <w:tcPr/>
          <w:p>
            <w:pPr>
              <w:pStyle w:val="Compact"/>
            </w:pPr>
            <w:r>
              <w:rPr>
                <w:b/>
                <w:bCs/>
              </w:rPr>
              <w:t xml:space="preserve">23.282.379</w:t>
            </w:r>
          </w:p>
        </w:tc>
        <w:tc>
          <w:tcPr/>
          <w:p>
            <w:pPr>
              <w:pStyle w:val="Compact"/>
            </w:pPr>
            <w:r>
              <w:rPr>
                <w:b/>
                <w:bCs/>
              </w:rPr>
              <w:t xml:space="preserve">10.850.000</w:t>
            </w:r>
          </w:p>
        </w:tc>
        <w:tc>
          <w:tcPr/>
          <w:p>
            <w:pPr>
              <w:pStyle w:val="Compact"/>
            </w:pPr>
            <w:r>
              <w:rPr>
                <w:b/>
                <w:bCs/>
              </w:rPr>
              <w:t xml:space="preserve">12.432.379</w:t>
            </w:r>
          </w:p>
        </w:tc>
        <w:tc>
          <w:tcPr/>
          <w:p>
            <w:pPr>
              <w:pStyle w:val="Compact"/>
            </w:pPr>
            <w:r>
              <w:rPr>
                <w:b/>
                <w:bCs/>
              </w:rPr>
              <w:t xml:space="preserve">53,4%</w:t>
            </w:r>
          </w:p>
        </w:tc>
      </w:tr>
      <w:tr>
        <w:tc>
          <w:tcPr/>
          <w:p>
            <w:pPr>
              <w:pStyle w:val="Compact"/>
            </w:pPr>
            <w:r>
              <w:t xml:space="preserve">Y6</w:t>
            </w:r>
          </w:p>
        </w:tc>
        <w:tc>
          <w:tcPr/>
          <w:p>
            <w:pPr>
              <w:pStyle w:val="Compact"/>
            </w:pPr>
            <w:r>
              <w:t xml:space="preserve">30</w:t>
            </w:r>
          </w:p>
        </w:tc>
        <w:tc>
          <w:tcPr/>
          <w:p>
            <w:pPr>
              <w:pStyle w:val="Compact"/>
            </w:pPr>
            <w:r>
              <w:t xml:space="preserve">87%</w:t>
            </w:r>
          </w:p>
        </w:tc>
        <w:tc>
          <w:tcPr/>
          <w:p>
            <w:pPr>
              <w:pStyle w:val="Compact"/>
            </w:pPr>
            <w:r>
              <w:t xml:space="preserve">66</w:t>
            </w:r>
          </w:p>
        </w:tc>
        <w:tc>
          <w:tcPr/>
          <w:p>
            <w:pPr>
              <w:pStyle w:val="Compact"/>
            </w:pPr>
            <w:r>
              <w:t xml:space="preserve">9.120.762</w:t>
            </w:r>
          </w:p>
        </w:tc>
        <w:tc>
          <w:tcPr/>
          <w:p>
            <w:pPr>
              <w:pStyle w:val="Compact"/>
            </w:pPr>
            <w:r>
              <w:t xml:space="preserve">3.600.000</w:t>
            </w:r>
          </w:p>
        </w:tc>
        <w:tc>
          <w:tcPr/>
          <w:p>
            <w:pPr>
              <w:pStyle w:val="Compact"/>
            </w:pPr>
            <w:r>
              <w:t xml:space="preserve">5.520.762</w:t>
            </w:r>
          </w:p>
        </w:tc>
        <w:tc>
          <w:tcPr/>
          <w:p>
            <w:pPr>
              <w:pStyle w:val="Compact"/>
            </w:pPr>
            <w:r>
              <w:t xml:space="preserve">60,5%</w:t>
            </w:r>
          </w:p>
        </w:tc>
      </w:tr>
      <w:tr>
        <w:tc>
          <w:tcPr/>
          <w:p>
            <w:pPr>
              <w:pStyle w:val="Compact"/>
            </w:pPr>
            <w:r>
              <w:t xml:space="preserve">Y7</w:t>
            </w:r>
          </w:p>
        </w:tc>
        <w:tc>
          <w:tcPr/>
          <w:p>
            <w:pPr>
              <w:pStyle w:val="Compact"/>
            </w:pPr>
            <w:r>
              <w:t xml:space="preserve">30</w:t>
            </w:r>
          </w:p>
        </w:tc>
        <w:tc>
          <w:tcPr/>
          <w:p>
            <w:pPr>
              <w:pStyle w:val="Compact"/>
            </w:pPr>
            <w:r>
              <w:t xml:space="preserve">87%</w:t>
            </w:r>
          </w:p>
        </w:tc>
        <w:tc>
          <w:tcPr/>
          <w:p>
            <w:pPr>
              <w:pStyle w:val="Compact"/>
            </w:pPr>
            <w:r>
              <w:t xml:space="preserve">67</w:t>
            </w:r>
          </w:p>
        </w:tc>
        <w:tc>
          <w:tcPr/>
          <w:p>
            <w:pPr>
              <w:pStyle w:val="Compact"/>
            </w:pPr>
            <w:r>
              <w:t xml:space="preserve">9.258.927</w:t>
            </w:r>
          </w:p>
        </w:tc>
        <w:tc>
          <w:tcPr/>
          <w:p>
            <w:pPr>
              <w:pStyle w:val="Compact"/>
            </w:pPr>
            <w:r>
              <w:t xml:space="preserve">3.650.000</w:t>
            </w:r>
          </w:p>
        </w:tc>
        <w:tc>
          <w:tcPr/>
          <w:p>
            <w:pPr>
              <w:pStyle w:val="Compact"/>
            </w:pPr>
            <w:r>
              <w:t xml:space="preserve">5.608.927</w:t>
            </w:r>
          </w:p>
        </w:tc>
        <w:tc>
          <w:tcPr/>
          <w:p>
            <w:pPr>
              <w:pStyle w:val="Compact"/>
            </w:pPr>
            <w:r>
              <w:t xml:space="preserve">60,6%</w:t>
            </w:r>
          </w:p>
        </w:tc>
      </w:tr>
      <w:tr>
        <w:tc>
          <w:tcPr/>
          <w:p>
            <w:pPr>
              <w:pStyle w:val="Compact"/>
            </w:pPr>
            <w:r>
              <w:t xml:space="preserve">Y8</w:t>
            </w:r>
          </w:p>
        </w:tc>
        <w:tc>
          <w:tcPr/>
          <w:p>
            <w:pPr>
              <w:pStyle w:val="Compact"/>
            </w:pPr>
            <w:r>
              <w:t xml:space="preserve">30</w:t>
            </w:r>
          </w:p>
        </w:tc>
        <w:tc>
          <w:tcPr/>
          <w:p>
            <w:pPr>
              <w:pStyle w:val="Compact"/>
            </w:pPr>
            <w:r>
              <w:t xml:space="preserve">87%</w:t>
            </w:r>
          </w:p>
        </w:tc>
        <w:tc>
          <w:tcPr/>
          <w:p>
            <w:pPr>
              <w:pStyle w:val="Compact"/>
            </w:pPr>
            <w:r>
              <w:t xml:space="preserve">68</w:t>
            </w:r>
          </w:p>
        </w:tc>
        <w:tc>
          <w:tcPr/>
          <w:p>
            <w:pPr>
              <w:pStyle w:val="Compact"/>
            </w:pPr>
            <w:r>
              <w:t xml:space="preserve">9.397.092</w:t>
            </w:r>
          </w:p>
        </w:tc>
        <w:tc>
          <w:tcPr/>
          <w:p>
            <w:pPr>
              <w:pStyle w:val="Compact"/>
            </w:pPr>
            <w:r>
              <w:t xml:space="preserve">3.700.000</w:t>
            </w:r>
          </w:p>
        </w:tc>
        <w:tc>
          <w:tcPr/>
          <w:p>
            <w:pPr>
              <w:pStyle w:val="Compact"/>
            </w:pPr>
            <w:r>
              <w:t xml:space="preserve">5.697.092</w:t>
            </w:r>
          </w:p>
        </w:tc>
        <w:tc>
          <w:tcPr/>
          <w:p>
            <w:pPr>
              <w:pStyle w:val="Compact"/>
            </w:pPr>
            <w:r>
              <w:t xml:space="preserve">60,6%</w:t>
            </w:r>
          </w:p>
        </w:tc>
      </w:tr>
      <w:tr>
        <w:tc>
          <w:tcPr/>
          <w:p>
            <w:pPr>
              <w:pStyle w:val="Compact"/>
            </w:pPr>
            <w:r>
              <w:t xml:space="preserve">Y9</w:t>
            </w:r>
          </w:p>
        </w:tc>
        <w:tc>
          <w:tcPr/>
          <w:p>
            <w:pPr>
              <w:pStyle w:val="Compact"/>
            </w:pPr>
            <w:r>
              <w:t xml:space="preserve">30</w:t>
            </w:r>
          </w:p>
        </w:tc>
        <w:tc>
          <w:tcPr/>
          <w:p>
            <w:pPr>
              <w:pStyle w:val="Compact"/>
            </w:pPr>
            <w:r>
              <w:t xml:space="preserve">87%</w:t>
            </w:r>
          </w:p>
        </w:tc>
        <w:tc>
          <w:tcPr/>
          <w:p>
            <w:pPr>
              <w:pStyle w:val="Compact"/>
            </w:pPr>
            <w:r>
              <w:t xml:space="preserve">68</w:t>
            </w:r>
          </w:p>
        </w:tc>
        <w:tc>
          <w:tcPr/>
          <w:p>
            <w:pPr>
              <w:pStyle w:val="Compact"/>
            </w:pPr>
            <w:r>
              <w:t xml:space="preserve">9.397.092</w:t>
            </w:r>
          </w:p>
        </w:tc>
        <w:tc>
          <w:tcPr/>
          <w:p>
            <w:pPr>
              <w:pStyle w:val="Compact"/>
            </w:pPr>
            <w:r>
              <w:t xml:space="preserve">3.750.000</w:t>
            </w:r>
          </w:p>
        </w:tc>
        <w:tc>
          <w:tcPr/>
          <w:p>
            <w:pPr>
              <w:pStyle w:val="Compact"/>
            </w:pPr>
            <w:r>
              <w:t xml:space="preserve">5.647.092</w:t>
            </w:r>
          </w:p>
        </w:tc>
        <w:tc>
          <w:tcPr/>
          <w:p>
            <w:pPr>
              <w:pStyle w:val="Compact"/>
            </w:pPr>
            <w:r>
              <w:t xml:space="preserve">60,1%</w:t>
            </w:r>
          </w:p>
        </w:tc>
      </w:tr>
      <w:tr>
        <w:tc>
          <w:tcPr/>
          <w:p>
            <w:pPr>
              <w:pStyle w:val="Compact"/>
            </w:pPr>
            <w:r>
              <w:t xml:space="preserve">Y10</w:t>
            </w:r>
          </w:p>
        </w:tc>
        <w:tc>
          <w:tcPr/>
          <w:p>
            <w:pPr>
              <w:pStyle w:val="Compact"/>
            </w:pPr>
            <w:r>
              <w:t xml:space="preserve">30</w:t>
            </w:r>
          </w:p>
        </w:tc>
        <w:tc>
          <w:tcPr/>
          <w:p>
            <w:pPr>
              <w:pStyle w:val="Compact"/>
            </w:pPr>
            <w:r>
              <w:t xml:space="preserve">87%</w:t>
            </w:r>
          </w:p>
        </w:tc>
        <w:tc>
          <w:tcPr/>
          <w:p>
            <w:pPr>
              <w:pStyle w:val="Compact"/>
            </w:pPr>
            <w:r>
              <w:t xml:space="preserve">68</w:t>
            </w:r>
          </w:p>
        </w:tc>
        <w:tc>
          <w:tcPr/>
          <w:p>
            <w:pPr>
              <w:pStyle w:val="Compact"/>
            </w:pPr>
            <w:r>
              <w:t xml:space="preserve">9.397.092</w:t>
            </w:r>
          </w:p>
        </w:tc>
        <w:tc>
          <w:tcPr/>
          <w:p>
            <w:pPr>
              <w:pStyle w:val="Compact"/>
            </w:pPr>
            <w:r>
              <w:t xml:space="preserve">3.800.000</w:t>
            </w:r>
          </w:p>
        </w:tc>
        <w:tc>
          <w:tcPr/>
          <w:p>
            <w:pPr>
              <w:pStyle w:val="Compact"/>
            </w:pPr>
            <w:r>
              <w:t xml:space="preserve">5.597.092</w:t>
            </w:r>
          </w:p>
        </w:tc>
        <w:tc>
          <w:tcPr/>
          <w:p>
            <w:pPr>
              <w:pStyle w:val="Compact"/>
            </w:pPr>
            <w:r>
              <w:t xml:space="preserve">59,5%</w:t>
            </w:r>
          </w:p>
        </w:tc>
      </w:tr>
      <w:tr>
        <w:tc>
          <w:tcPr/>
          <w:p>
            <w:pPr>
              <w:pStyle w:val="Compact"/>
            </w:pPr>
            <w:r>
              <w:rPr>
                <w:b/>
                <w:bCs/>
              </w:rPr>
              <w:t xml:space="preserve">Tổng 10Y</w:t>
            </w:r>
          </w:p>
        </w:tc>
        <w:tc>
          <w:tcPr/>
          <w:p>
            <w:pPr>
              <w:pStyle w:val="Compact"/>
            </w:pPr>
          </w:p>
        </w:tc>
        <w:tc>
          <w:tcPr/>
          <w:p>
            <w:pPr>
              <w:pStyle w:val="Compact"/>
            </w:pPr>
          </w:p>
        </w:tc>
        <w:tc>
          <w:tcPr/>
          <w:p>
            <w:pPr>
              <w:pStyle w:val="Compact"/>
            </w:pPr>
          </w:p>
        </w:tc>
        <w:tc>
          <w:tcPr/>
          <w:p>
            <w:pPr>
              <w:pStyle w:val="Compact"/>
            </w:pPr>
            <w:r>
              <w:rPr>
                <w:b/>
                <w:bCs/>
              </w:rPr>
              <w:t xml:space="preserve">69.853.344</w:t>
            </w:r>
          </w:p>
        </w:tc>
        <w:tc>
          <w:tcPr/>
          <w:p>
            <w:pPr>
              <w:pStyle w:val="Compact"/>
            </w:pPr>
            <w:r>
              <w:rPr>
                <w:b/>
                <w:bCs/>
              </w:rPr>
              <w:t xml:space="preserve">29.350.000</w:t>
            </w:r>
          </w:p>
        </w:tc>
        <w:tc>
          <w:tcPr/>
          <w:p>
            <w:pPr>
              <w:pStyle w:val="Compact"/>
            </w:pPr>
            <w:r>
              <w:rPr>
                <w:b/>
                <w:bCs/>
              </w:rPr>
              <w:t xml:space="preserve">40.503.344</w:t>
            </w:r>
          </w:p>
        </w:tc>
        <w:tc>
          <w:tcPr/>
          <w:p>
            <w:pPr>
              <w:pStyle w:val="Compact"/>
            </w:pPr>
            <w:r>
              <w:rPr>
                <w:b/>
                <w:bCs/>
              </w:rPr>
              <w:t xml:space="preserve">58,0%</w:t>
            </w:r>
          </w:p>
        </w:tc>
      </w:tr>
    </w:tbl>
    <w:bookmarkEnd w:id="785"/>
    <w:bookmarkStart w:id="786" w:name="p.5.4.-so-sánh-tổng-hợp-3-kịch-bản"/>
    <w:p>
      <w:pPr>
        <w:pStyle w:val="Heading3"/>
      </w:pPr>
      <w:r>
        <w:rPr>
          <w:rStyle w:val="SectionNumber"/>
        </w:rPr>
        <w:t xml:space="preserve">32.5.4</w:t>
      </w:r>
      <w:r>
        <w:tab/>
      </w:r>
      <w:r>
        <w:t xml:space="preserve">P.5.4. So sánh tổng hợp 3 kịch bản</w:t>
      </w:r>
    </w:p>
    <w:tbl>
      <w:tblPr>
        <w:tblStyle w:val="Table"/>
        <w:tblW w:type="pct" w:w="5000"/>
        <w:tblLayout w:type="fixed"/>
        <w:tblLook w:firstRow="1" w:lastRow="0" w:firstColumn="0" w:lastColumn="0" w:noHBand="0" w:noVBand="0" w:val="0020"/>
      </w:tblPr>
      <w:tblGrid>
        <w:gridCol w:w="2428"/>
        <w:gridCol w:w="1267"/>
        <w:gridCol w:w="2006"/>
        <w:gridCol w:w="1267"/>
        <w:gridCol w:w="950"/>
      </w:tblGrid>
      <w:tr>
        <w:trPr>
          <w:tblHeader w:val="on"/>
        </w:trPr>
        <w:tc>
          <w:tcPr/>
          <w:p>
            <w:pPr>
              <w:pStyle w:val="Compact"/>
            </w:pPr>
            <w:r>
              <w:t xml:space="preserve">Chỉ tiêu</w:t>
            </w:r>
          </w:p>
        </w:tc>
        <w:tc>
          <w:tcPr/>
          <w:p>
            <w:pPr>
              <w:pStyle w:val="Compact"/>
            </w:pPr>
            <w:r>
              <w:t xml:space="preserve">Conservative</w:t>
            </w:r>
          </w:p>
        </w:tc>
        <w:tc>
          <w:tcPr/>
          <w:p>
            <w:pPr>
              <w:pStyle w:val="Compact"/>
            </w:pPr>
            <w:r>
              <w:t xml:space="preserve">Base</w:t>
            </w:r>
          </w:p>
        </w:tc>
        <w:tc>
          <w:tcPr/>
          <w:p>
            <w:pPr>
              <w:pStyle w:val="Compact"/>
            </w:pPr>
            <w:r>
              <w:t xml:space="preserve">Optimistic</w:t>
            </w:r>
          </w:p>
        </w:tc>
        <w:tc>
          <w:tcPr/>
          <w:p>
            <w:pPr>
              <w:pStyle w:val="Compact"/>
            </w:pPr>
            <w:r>
              <w:t xml:space="preserve">Đơn vị</w:t>
            </w:r>
          </w:p>
        </w:tc>
      </w:tr>
      <w:tr>
        <w:tc>
          <w:tcPr/>
          <w:p>
            <w:pPr>
              <w:pStyle w:val="Compact"/>
            </w:pPr>
            <w:r>
              <w:t xml:space="preserve">Revenue 5Y [C]</w:t>
            </w:r>
          </w:p>
        </w:tc>
        <w:tc>
          <w:tcPr/>
          <w:p>
            <w:pPr>
              <w:pStyle w:val="Compact"/>
            </w:pPr>
            <w:r>
              <w:t xml:space="preserve">11.038.492</w:t>
            </w:r>
          </w:p>
        </w:tc>
        <w:tc>
          <w:tcPr/>
          <w:p>
            <w:pPr>
              <w:pStyle w:val="Compact"/>
            </w:pPr>
            <w:r>
              <w:t xml:space="preserve">16.239.070</w:t>
            </w:r>
          </w:p>
        </w:tc>
        <w:tc>
          <w:tcPr/>
          <w:p>
            <w:pPr>
              <w:pStyle w:val="Compact"/>
            </w:pPr>
            <w:r>
              <w:t xml:space="preserve">23.282.379</w:t>
            </w:r>
          </w:p>
        </w:tc>
        <w:tc>
          <w:tcPr/>
          <w:p>
            <w:pPr>
              <w:pStyle w:val="Compact"/>
            </w:pPr>
            <w:r>
              <w:t xml:space="preserve">USD</w:t>
            </w:r>
          </w:p>
        </w:tc>
      </w:tr>
      <w:tr>
        <w:tc>
          <w:tcPr/>
          <w:p>
            <w:pPr>
              <w:pStyle w:val="Compact"/>
            </w:pPr>
            <w:r>
              <w:t xml:space="preserve">Revenue 10Y [C]</w:t>
            </w:r>
          </w:p>
        </w:tc>
        <w:tc>
          <w:tcPr/>
          <w:p>
            <w:pPr>
              <w:pStyle w:val="Compact"/>
            </w:pPr>
            <w:r>
              <w:t xml:space="preserve">35.187.630</w:t>
            </w:r>
          </w:p>
        </w:tc>
        <w:tc>
          <w:tcPr/>
          <w:p>
            <w:pPr>
              <w:pStyle w:val="Compact"/>
            </w:pPr>
            <w:r>
              <w:t xml:space="preserve">49.515.200</w:t>
            </w:r>
          </w:p>
        </w:tc>
        <w:tc>
          <w:tcPr/>
          <w:p>
            <w:pPr>
              <w:pStyle w:val="Compact"/>
            </w:pPr>
            <w:r>
              <w:t xml:space="preserve">69.853.344</w:t>
            </w:r>
          </w:p>
        </w:tc>
        <w:tc>
          <w:tcPr/>
          <w:p>
            <w:pPr>
              <w:pStyle w:val="Compact"/>
            </w:pPr>
            <w:r>
              <w:t xml:space="preserve">USD</w:t>
            </w:r>
          </w:p>
        </w:tc>
      </w:tr>
      <w:tr>
        <w:tc>
          <w:tcPr/>
          <w:p>
            <w:pPr>
              <w:pStyle w:val="Compact"/>
            </w:pPr>
            <w:r>
              <w:t xml:space="preserve">EBITDA margin Y5 [C]</w:t>
            </w:r>
          </w:p>
        </w:tc>
        <w:tc>
          <w:tcPr/>
          <w:p>
            <w:pPr>
              <w:pStyle w:val="Compact"/>
            </w:pPr>
            <w:r>
              <w:t xml:space="preserve">38,4%</w:t>
            </w:r>
          </w:p>
        </w:tc>
        <w:tc>
          <w:tcPr/>
          <w:p>
            <w:pPr>
              <w:pStyle w:val="Compact"/>
            </w:pPr>
            <w:r>
              <w:t xml:space="preserve">50,5%</w:t>
            </w:r>
          </w:p>
        </w:tc>
        <w:tc>
          <w:tcPr/>
          <w:p>
            <w:pPr>
              <w:pStyle w:val="Compact"/>
            </w:pPr>
            <w:r>
              <w:t xml:space="preserve">60,2%</w:t>
            </w:r>
          </w:p>
        </w:tc>
        <w:tc>
          <w:tcPr/>
          <w:p>
            <w:pPr>
              <w:pStyle w:val="Compact"/>
            </w:pPr>
          </w:p>
        </w:tc>
      </w:tr>
      <w:tr>
        <w:tc>
          <w:tcPr/>
          <w:p>
            <w:pPr>
              <w:pStyle w:val="Compact"/>
            </w:pPr>
            <w:r>
              <w:t xml:space="preserve">Breakeven [C]</w:t>
            </w:r>
          </w:p>
        </w:tc>
        <w:tc>
          <w:tcPr/>
          <w:p>
            <w:pPr>
              <w:pStyle w:val="Compact"/>
            </w:pPr>
            <w:r>
              <w:t xml:space="preserve">Q3 Y2</w:t>
            </w:r>
          </w:p>
        </w:tc>
        <w:tc>
          <w:tcPr/>
          <w:p>
            <w:pPr>
              <w:pStyle w:val="Compact"/>
            </w:pPr>
            <w:r>
              <w:t xml:space="preserve">Q1 Y2</w:t>
            </w:r>
          </w:p>
        </w:tc>
        <w:tc>
          <w:tcPr/>
          <w:p>
            <w:pPr>
              <w:pStyle w:val="Compact"/>
            </w:pPr>
            <w:r>
              <w:t xml:space="preserve">Q3 Y1</w:t>
            </w:r>
          </w:p>
        </w:tc>
        <w:tc>
          <w:tcPr/>
          <w:p>
            <w:pPr>
              <w:pStyle w:val="Compact"/>
            </w:pPr>
          </w:p>
        </w:tc>
      </w:tr>
      <w:tr>
        <w:tc>
          <w:tcPr/>
          <w:p>
            <w:pPr>
              <w:pStyle w:val="Compact"/>
            </w:pPr>
            <w:r>
              <w:t xml:space="preserve">Payback CNC portion [C]</w:t>
            </w:r>
          </w:p>
        </w:tc>
        <w:tc>
          <w:tcPr/>
          <w:p>
            <w:pPr>
              <w:pStyle w:val="Compact"/>
            </w:pPr>
            <w:r>
              <w:t xml:space="preserve">~5,5 năm</w:t>
            </w:r>
          </w:p>
        </w:tc>
        <w:tc>
          <w:tcPr/>
          <w:p>
            <w:pPr>
              <w:pStyle w:val="Compact"/>
            </w:pPr>
            <w:r>
              <w:t xml:space="preserve">~4,0 năm</w:t>
            </w:r>
          </w:p>
        </w:tc>
        <w:tc>
          <w:tcPr/>
          <w:p>
            <w:pPr>
              <w:pStyle w:val="Compact"/>
            </w:pPr>
            <w:r>
              <w:t xml:space="preserve">~2,8 năm</w:t>
            </w:r>
          </w:p>
        </w:tc>
        <w:tc>
          <w:tcPr/>
          <w:p>
            <w:pPr>
              <w:pStyle w:val="Compact"/>
            </w:pPr>
          </w:p>
        </w:tc>
      </w:tr>
      <w:tr>
        <w:tc>
          <w:tcPr/>
          <w:p>
            <w:pPr>
              <w:pStyle w:val="Compact"/>
            </w:pPr>
            <w:r>
              <w:t xml:space="preserve">NPV CNC (WACC 12%) [C]</w:t>
            </w:r>
          </w:p>
        </w:tc>
        <w:tc>
          <w:tcPr/>
          <w:p>
            <w:pPr>
              <w:pStyle w:val="Compact"/>
            </w:pPr>
            <w:r>
              <w:t xml:space="preserve">2,1M</w:t>
            </w:r>
          </w:p>
        </w:tc>
        <w:tc>
          <w:tcPr/>
          <w:p>
            <w:pPr>
              <w:pStyle w:val="Compact"/>
            </w:pPr>
            <w:r>
              <w:t xml:space="preserve">5,8M</w:t>
            </w:r>
          </w:p>
        </w:tc>
        <w:tc>
          <w:tcPr/>
          <w:p>
            <w:pPr>
              <w:pStyle w:val="Compact"/>
            </w:pPr>
            <w:r>
              <w:t xml:space="preserve">12,4M</w:t>
            </w:r>
          </w:p>
        </w:tc>
        <w:tc>
          <w:tcPr/>
          <w:p>
            <w:pPr>
              <w:pStyle w:val="Compact"/>
            </w:pPr>
            <w:r>
              <w:t xml:space="preserve">USD</w:t>
            </w:r>
          </w:p>
        </w:tc>
      </w:tr>
      <w:tr>
        <w:tc>
          <w:tcPr/>
          <w:p>
            <w:pPr>
              <w:pStyle w:val="Compact"/>
            </w:pPr>
            <w:r>
              <w:t xml:space="preserve">IRR CNC standalone [C]</w:t>
            </w:r>
          </w:p>
        </w:tc>
        <w:tc>
          <w:tcPr/>
          <w:p>
            <w:pPr>
              <w:pStyle w:val="Compact"/>
            </w:pPr>
            <w:r>
              <w:t xml:space="preserve">16,2%</w:t>
            </w:r>
          </w:p>
        </w:tc>
        <w:tc>
          <w:tcPr/>
          <w:p>
            <w:pPr>
              <w:pStyle w:val="Compact"/>
            </w:pPr>
            <w:r>
              <w:t xml:space="preserve">22,5%</w:t>
            </w:r>
          </w:p>
        </w:tc>
        <w:tc>
          <w:tcPr/>
          <w:p>
            <w:pPr>
              <w:pStyle w:val="Compact"/>
            </w:pPr>
            <w:r>
              <w:t xml:space="preserve">31,8%</w:t>
            </w:r>
          </w:p>
        </w:tc>
        <w:tc>
          <w:tcPr/>
          <w:p>
            <w:pPr>
              <w:pStyle w:val="Compact"/>
            </w:pPr>
          </w:p>
        </w:tc>
      </w:tr>
      <w:tr>
        <w:tc>
          <w:tcPr/>
          <w:p>
            <w:pPr>
              <w:pStyle w:val="Compact"/>
            </w:pPr>
            <w:r>
              <w:t xml:space="preserve">Số máy Y10 [A]</w:t>
            </w:r>
          </w:p>
        </w:tc>
        <w:tc>
          <w:tcPr/>
          <w:p>
            <w:pPr>
              <w:pStyle w:val="Compact"/>
            </w:pPr>
            <w:r>
              <w:t xml:space="preserve">22</w:t>
            </w:r>
          </w:p>
        </w:tc>
        <w:tc>
          <w:tcPr/>
          <w:p>
            <w:pPr>
              <w:pStyle w:val="Compact"/>
            </w:pPr>
            <w:r>
              <w:t xml:space="preserve">25</w:t>
            </w:r>
          </w:p>
        </w:tc>
        <w:tc>
          <w:tcPr/>
          <w:p>
            <w:pPr>
              <w:pStyle w:val="Compact"/>
            </w:pPr>
            <w:r>
              <w:t xml:space="preserve">30</w:t>
            </w:r>
          </w:p>
        </w:tc>
        <w:tc>
          <w:tcPr/>
          <w:p>
            <w:pPr>
              <w:pStyle w:val="Compact"/>
            </w:pPr>
          </w:p>
        </w:tc>
      </w:tr>
      <w:tr>
        <w:tc>
          <w:tcPr/>
          <w:p>
            <w:pPr>
              <w:pStyle w:val="Compact"/>
            </w:pPr>
            <w:r>
              <w:t xml:space="preserve">Nhân viên CNC Y10 [A]</w:t>
            </w:r>
          </w:p>
        </w:tc>
        <w:tc>
          <w:tcPr/>
          <w:p>
            <w:pPr>
              <w:pStyle w:val="Compact"/>
            </w:pPr>
            <w:r>
              <w:t xml:space="preserve">45</w:t>
            </w:r>
          </w:p>
        </w:tc>
        <w:tc>
          <w:tcPr/>
          <w:p>
            <w:pPr>
              <w:pStyle w:val="Compact"/>
            </w:pPr>
            <w:r>
              <w:t xml:space="preserve">65</w:t>
            </w:r>
          </w:p>
        </w:tc>
        <w:tc>
          <w:tcPr/>
          <w:p>
            <w:pPr>
              <w:pStyle w:val="Compact"/>
            </w:pPr>
            <w:r>
              <w:t xml:space="preserve">85</w:t>
            </w:r>
          </w:p>
        </w:tc>
        <w:tc>
          <w:tcPr/>
          <w:p>
            <w:pPr>
              <w:pStyle w:val="Compact"/>
            </w:pPr>
          </w:p>
        </w:tc>
      </w:tr>
      <w:tr>
        <w:tc>
          <w:tcPr/>
          <w:p>
            <w:pPr>
              <w:pStyle w:val="Compact"/>
            </w:pPr>
            <w:r>
              <w:t xml:space="preserve">Certifications [A]</w:t>
            </w:r>
          </w:p>
        </w:tc>
        <w:tc>
          <w:tcPr/>
          <w:p>
            <w:pPr>
              <w:pStyle w:val="Compact"/>
            </w:pPr>
            <w:r>
              <w:t xml:space="preserve">ISO + IATF</w:t>
            </w:r>
          </w:p>
        </w:tc>
        <w:tc>
          <w:tcPr/>
          <w:p>
            <w:pPr>
              <w:pStyle w:val="Compact"/>
            </w:pPr>
            <w:r>
              <w:t xml:space="preserve">ISO + IATF + AS9100</w:t>
            </w:r>
          </w:p>
        </w:tc>
        <w:tc>
          <w:tcPr/>
          <w:p>
            <w:pPr>
              <w:pStyle w:val="Compact"/>
            </w:pPr>
            <w:r>
              <w:t xml:space="preserve">All + NADCAP</w:t>
            </w:r>
          </w:p>
        </w:tc>
        <w:tc>
          <w:tcPr/>
          <w:p>
            <w:pPr>
              <w:pStyle w:val="Compact"/>
            </w:pPr>
          </w:p>
        </w:tc>
      </w:tr>
    </w:tbl>
    <w:p>
      <w:pPr>
        <w:pStyle w:val="BlockText"/>
      </w:pPr>
      <w:r>
        <w:rPr>
          <w:b/>
          <w:bCs/>
        </w:rPr>
        <w:t xml:space="preserve">Probability weighting [A]</w:t>
      </w:r>
      <w:r>
        <w:t xml:space="preserve">: Conservative 30% × Base 50% × Optimistic 20%</w:t>
      </w:r>
      <w:r>
        <w:t xml:space="preserve"> </w:t>
      </w:r>
      <w:r>
        <w:t xml:space="preserve">→ Revenue kỳ vọng 10Y = 35,19M × 30% + 49,52M × 50% + 69,85M × 20%</w:t>
      </w:r>
      <w:r>
        <w:t xml:space="preserve"> </w:t>
      </w:r>
      <w:r>
        <w:t xml:space="preserve">= 10,56 + 24,76 + 13,97 =</w:t>
      </w:r>
      <w:r>
        <w:t xml:space="preserve"> </w:t>
      </w:r>
      <w:r>
        <w:rPr>
          <w:b/>
          <w:bCs/>
        </w:rPr>
        <w:t xml:space="preserve">49,29M USD</w:t>
      </w:r>
      <w:r>
        <w:t xml:space="preserve"> </w:t>
      </w:r>
      <w:r>
        <w:t xml:space="preserve">[C]</w:t>
      </w:r>
      <w:r>
        <w:t xml:space="preserve"> </w:t>
      </w:r>
      <w:r>
        <w:t xml:space="preserve">→ EBITDA kỳ vọng 10Y = 14,04 × 30% + 24,67 × 50% + 40,50 × 20%</w:t>
      </w:r>
      <w:r>
        <w:t xml:space="preserve"> </w:t>
      </w:r>
      <w:r>
        <w:t xml:space="preserve">= 4,21 + 12,33 + 8,10 =</w:t>
      </w:r>
      <w:r>
        <w:t xml:space="preserve"> </w:t>
      </w:r>
      <w:r>
        <w:rPr>
          <w:b/>
          <w:bCs/>
        </w:rPr>
        <w:t xml:space="preserve">24,65M USD</w:t>
      </w:r>
      <w:r>
        <w:t xml:space="preserve"> </w:t>
      </w:r>
      <w:r>
        <w:t xml:space="preserve">[C]</w:t>
      </w:r>
    </w:p>
    <w:bookmarkEnd w:id="786"/>
    <w:bookmarkEnd w:id="787"/>
    <w:bookmarkStart w:id="790" w:name="Xd096f8c98579a56caf064ddb67a8423ed822a49"/>
    <w:p>
      <w:pPr>
        <w:pStyle w:val="Heading2"/>
      </w:pPr>
      <w:r>
        <w:rPr>
          <w:rStyle w:val="SectionNumber"/>
        </w:rPr>
        <w:t xml:space="preserve">32.6</w:t>
      </w:r>
      <w:r>
        <w:tab/>
      </w:r>
      <w:r>
        <w:t xml:space="preserve">P.6. CAPEX CNC Chi Tiết (CNC-Specific Investment)</w:t>
      </w:r>
    </w:p>
    <w:bookmarkStart w:id="788" w:name="p.6.1.-bảng-phân-bổ-capex-cnc"/>
    <w:p>
      <w:pPr>
        <w:pStyle w:val="Heading3"/>
      </w:pPr>
      <w:r>
        <w:rPr>
          <w:rStyle w:val="SectionNumber"/>
        </w:rPr>
        <w:t xml:space="preserve">32.6.1</w:t>
      </w:r>
      <w:r>
        <w:tab/>
      </w:r>
      <w:r>
        <w:t xml:space="preserve">P.6.1. Bảng phân bổ CAPEX CNC</w:t>
      </w:r>
    </w:p>
    <w:tbl>
      <w:tblPr>
        <w:tblStyle w:val="Table"/>
        <w:tblW w:type="pct" w:w="5000"/>
        <w:tblLayout w:type="fixed"/>
        <w:tblLook w:firstRow="1" w:lastRow="0" w:firstColumn="0" w:lastColumn="0" w:noHBand="0" w:noVBand="0" w:val="0020"/>
      </w:tblPr>
      <w:tblGrid>
        <w:gridCol w:w="3140"/>
        <w:gridCol w:w="1092"/>
        <w:gridCol w:w="819"/>
        <w:gridCol w:w="1365"/>
        <w:gridCol w:w="1502"/>
      </w:tblGrid>
      <w:tr>
        <w:trPr>
          <w:tblHeader w:val="on"/>
        </w:trPr>
        <w:tc>
          <w:tcPr/>
          <w:p>
            <w:pPr>
              <w:pStyle w:val="Compact"/>
            </w:pPr>
            <w:r>
              <w:t xml:space="preserve">Hạng mục</w:t>
            </w:r>
          </w:p>
        </w:tc>
        <w:tc>
          <w:tcPr/>
          <w:p>
            <w:pPr>
              <w:pStyle w:val="Compact"/>
            </w:pPr>
            <w:r>
              <w:t xml:space="preserve">Đơn giá (USD)</w:t>
            </w:r>
          </w:p>
        </w:tc>
        <w:tc>
          <w:tcPr/>
          <w:p>
            <w:pPr>
              <w:pStyle w:val="Compact"/>
            </w:pPr>
            <w:r>
              <w:t xml:space="preserve">Số lượng</w:t>
            </w:r>
          </w:p>
        </w:tc>
        <w:tc>
          <w:tcPr/>
          <w:p>
            <w:pPr>
              <w:pStyle w:val="Compact"/>
            </w:pPr>
            <w:r>
              <w:t xml:space="preserve">Thành tiền (USD)</w:t>
            </w:r>
          </w:p>
        </w:tc>
        <w:tc>
          <w:tcPr/>
          <w:p>
            <w:pPr>
              <w:pStyle w:val="Compact"/>
            </w:pPr>
            <w:r>
              <w:t xml:space="preserve">Ghi chú</w:t>
            </w:r>
          </w:p>
        </w:tc>
      </w:tr>
      <w:tr>
        <w:tc>
          <w:tcPr/>
          <w:p>
            <w:pPr>
              <w:pStyle w:val="Compact"/>
            </w:pPr>
            <w:r>
              <w:rPr>
                <w:b/>
                <w:bCs/>
              </w:rPr>
              <w:t xml:space="preserve">I. Máy CNC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DMG MORI DMU 65 monoBLOCK [B]</w:t>
            </w:r>
          </w:p>
        </w:tc>
        <w:tc>
          <w:tcPr/>
          <w:p>
            <w:pPr>
              <w:pStyle w:val="Compact"/>
            </w:pPr>
            <w:r>
              <w:t xml:space="preserve">450.000</w:t>
            </w:r>
          </w:p>
        </w:tc>
        <w:tc>
          <w:tcPr/>
          <w:p>
            <w:pPr>
              <w:pStyle w:val="Compact"/>
            </w:pPr>
            <w:r>
              <w:t xml:space="preserve">4</w:t>
            </w:r>
          </w:p>
        </w:tc>
        <w:tc>
          <w:tcPr/>
          <w:p>
            <w:pPr>
              <w:pStyle w:val="Compact"/>
            </w:pPr>
            <w:r>
              <w:t xml:space="preserve">1.800.000</w:t>
            </w:r>
          </w:p>
        </w:tc>
        <w:tc>
          <w:tcPr/>
          <w:p>
            <w:pPr>
              <w:pStyle w:val="Compact"/>
            </w:pPr>
            <w:r>
              <w:t xml:space="preserve">5-trục Phase 1</w:t>
            </w:r>
          </w:p>
        </w:tc>
      </w:tr>
      <w:tr>
        <w:tc>
          <w:tcPr/>
          <w:p>
            <w:pPr>
              <w:pStyle w:val="Compact"/>
            </w:pPr>
            <w:r>
              <w:t xml:space="preserve">DMG MORI DMU 85 monoBLOCK [B]</w:t>
            </w:r>
          </w:p>
        </w:tc>
        <w:tc>
          <w:tcPr/>
          <w:p>
            <w:pPr>
              <w:pStyle w:val="Compact"/>
            </w:pPr>
            <w:r>
              <w:t xml:space="preserve">550.000</w:t>
            </w:r>
          </w:p>
        </w:tc>
        <w:tc>
          <w:tcPr/>
          <w:p>
            <w:pPr>
              <w:pStyle w:val="Compact"/>
            </w:pPr>
            <w:r>
              <w:t xml:space="preserve">2</w:t>
            </w:r>
          </w:p>
        </w:tc>
        <w:tc>
          <w:tcPr/>
          <w:p>
            <w:pPr>
              <w:pStyle w:val="Compact"/>
            </w:pPr>
            <w:r>
              <w:t xml:space="preserve">1.100.000</w:t>
            </w:r>
          </w:p>
        </w:tc>
        <w:tc>
          <w:tcPr/>
          <w:p>
            <w:pPr>
              <w:pStyle w:val="Compact"/>
            </w:pPr>
            <w:r>
              <w:t xml:space="preserve">5-trục lớn Phase 1</w:t>
            </w:r>
          </w:p>
        </w:tc>
      </w:tr>
      <w:tr>
        <w:tc>
          <w:tcPr/>
          <w:p>
            <w:pPr>
              <w:pStyle w:val="Compact"/>
            </w:pPr>
            <w:r>
              <w:t xml:space="preserve">DMG MORI DMU 100 monoBLOCK [B]</w:t>
            </w:r>
          </w:p>
        </w:tc>
        <w:tc>
          <w:tcPr/>
          <w:p>
            <w:pPr>
              <w:pStyle w:val="Compact"/>
            </w:pPr>
            <w:r>
              <w:t xml:space="preserve">680.000</w:t>
            </w:r>
          </w:p>
        </w:tc>
        <w:tc>
          <w:tcPr/>
          <w:p>
            <w:pPr>
              <w:pStyle w:val="Compact"/>
            </w:pPr>
            <w:r>
              <w:t xml:space="preserve">1</w:t>
            </w:r>
          </w:p>
        </w:tc>
        <w:tc>
          <w:tcPr/>
          <w:p>
            <w:pPr>
              <w:pStyle w:val="Compact"/>
            </w:pPr>
            <w:r>
              <w:t xml:space="preserve">680.000</w:t>
            </w:r>
          </w:p>
        </w:tc>
        <w:tc>
          <w:tcPr/>
          <w:p>
            <w:pPr>
              <w:pStyle w:val="Compact"/>
            </w:pPr>
            <w:r>
              <w:t xml:space="preserve">5-trục XL Phase 2</w:t>
            </w:r>
          </w:p>
        </w:tc>
      </w:tr>
      <w:tr>
        <w:tc>
          <w:tcPr/>
          <w:p>
            <w:pPr>
              <w:pStyle w:val="Compact"/>
            </w:pPr>
            <w:r>
              <w:t xml:space="preserve">Makino a51nx [B]</w:t>
            </w:r>
          </w:p>
        </w:tc>
        <w:tc>
          <w:tcPr/>
          <w:p>
            <w:pPr>
              <w:pStyle w:val="Compact"/>
            </w:pPr>
            <w:r>
              <w:t xml:space="preserve">380.000</w:t>
            </w:r>
          </w:p>
        </w:tc>
        <w:tc>
          <w:tcPr/>
          <w:p>
            <w:pPr>
              <w:pStyle w:val="Compact"/>
            </w:pPr>
            <w:r>
              <w:t xml:space="preserve">3</w:t>
            </w:r>
          </w:p>
        </w:tc>
        <w:tc>
          <w:tcPr/>
          <w:p>
            <w:pPr>
              <w:pStyle w:val="Compact"/>
            </w:pPr>
            <w:r>
              <w:t xml:space="preserve">1.140.000</w:t>
            </w:r>
          </w:p>
        </w:tc>
        <w:tc>
          <w:tcPr/>
          <w:p>
            <w:pPr>
              <w:pStyle w:val="Compact"/>
            </w:pPr>
            <w:r>
              <w:t xml:space="preserve">HMC 4-trục Phase 1</w:t>
            </w:r>
          </w:p>
        </w:tc>
      </w:tr>
      <w:tr>
        <w:tc>
          <w:tcPr/>
          <w:p>
            <w:pPr>
              <w:pStyle w:val="Compact"/>
            </w:pPr>
            <w:r>
              <w:t xml:space="preserve">Doosan DVF 5000 [B]</w:t>
            </w:r>
          </w:p>
        </w:tc>
        <w:tc>
          <w:tcPr/>
          <w:p>
            <w:pPr>
              <w:pStyle w:val="Compact"/>
            </w:pPr>
            <w:r>
              <w:t xml:space="preserve">280.000</w:t>
            </w:r>
          </w:p>
        </w:tc>
        <w:tc>
          <w:tcPr/>
          <w:p>
            <w:pPr>
              <w:pStyle w:val="Compact"/>
            </w:pPr>
            <w:r>
              <w:t xml:space="preserve">3</w:t>
            </w:r>
          </w:p>
        </w:tc>
        <w:tc>
          <w:tcPr/>
          <w:p>
            <w:pPr>
              <w:pStyle w:val="Compact"/>
            </w:pPr>
            <w:r>
              <w:t xml:space="preserve">840.000</w:t>
            </w:r>
          </w:p>
        </w:tc>
        <w:tc>
          <w:tcPr/>
          <w:p>
            <w:pPr>
              <w:pStyle w:val="Compact"/>
            </w:pPr>
            <w:r>
              <w:t xml:space="preserve">5-trục economy</w:t>
            </w:r>
          </w:p>
        </w:tc>
      </w:tr>
      <w:tr>
        <w:tc>
          <w:tcPr/>
          <w:p>
            <w:pPr>
              <w:pStyle w:val="Compact"/>
            </w:pPr>
            <w:r>
              <w:t xml:space="preserve">Doosan DVF 6500 [B]</w:t>
            </w:r>
          </w:p>
        </w:tc>
        <w:tc>
          <w:tcPr/>
          <w:p>
            <w:pPr>
              <w:pStyle w:val="Compact"/>
            </w:pPr>
            <w:r>
              <w:t xml:space="preserve">350.000</w:t>
            </w:r>
          </w:p>
        </w:tc>
        <w:tc>
          <w:tcPr/>
          <w:p>
            <w:pPr>
              <w:pStyle w:val="Compact"/>
            </w:pPr>
            <w:r>
              <w:t xml:space="preserve">2</w:t>
            </w:r>
          </w:p>
        </w:tc>
        <w:tc>
          <w:tcPr/>
          <w:p>
            <w:pPr>
              <w:pStyle w:val="Compact"/>
            </w:pPr>
            <w:r>
              <w:t xml:space="preserve">700.000</w:t>
            </w:r>
          </w:p>
        </w:tc>
        <w:tc>
          <w:tcPr/>
          <w:p>
            <w:pPr>
              <w:pStyle w:val="Compact"/>
            </w:pPr>
            <w:r>
              <w:t xml:space="preserve">5-trục mid</w:t>
            </w:r>
          </w:p>
        </w:tc>
      </w:tr>
      <w:tr>
        <w:tc>
          <w:tcPr/>
          <w:p>
            <w:pPr>
              <w:pStyle w:val="Compact"/>
            </w:pPr>
            <w:r>
              <w:t xml:space="preserve">Doosan DNM 650 [B]</w:t>
            </w:r>
          </w:p>
        </w:tc>
        <w:tc>
          <w:tcPr/>
          <w:p>
            <w:pPr>
              <w:pStyle w:val="Compact"/>
            </w:pPr>
            <w:r>
              <w:t xml:space="preserve">180.000</w:t>
            </w:r>
          </w:p>
        </w:tc>
        <w:tc>
          <w:tcPr/>
          <w:p>
            <w:pPr>
              <w:pStyle w:val="Compact"/>
            </w:pPr>
            <w:r>
              <w:t xml:space="preserve">6</w:t>
            </w:r>
          </w:p>
        </w:tc>
        <w:tc>
          <w:tcPr/>
          <w:p>
            <w:pPr>
              <w:pStyle w:val="Compact"/>
            </w:pPr>
            <w:r>
              <w:t xml:space="preserve">1.080.000</w:t>
            </w:r>
          </w:p>
        </w:tc>
        <w:tc>
          <w:tcPr/>
          <w:p>
            <w:pPr>
              <w:pStyle w:val="Compact"/>
            </w:pPr>
            <w:r>
              <w:t xml:space="preserve">3-trục Phase 1</w:t>
            </w:r>
          </w:p>
        </w:tc>
      </w:tr>
      <w:tr>
        <w:tc>
          <w:tcPr/>
          <w:p>
            <w:pPr>
              <w:pStyle w:val="Compact"/>
            </w:pPr>
            <w:r>
              <w:t xml:space="preserve">Doosan Puma 2600SY [B]</w:t>
            </w:r>
          </w:p>
        </w:tc>
        <w:tc>
          <w:tcPr/>
          <w:p>
            <w:pPr>
              <w:pStyle w:val="Compact"/>
            </w:pPr>
            <w:r>
              <w:t xml:space="preserve">280.000</w:t>
            </w:r>
          </w:p>
        </w:tc>
        <w:tc>
          <w:tcPr/>
          <w:p>
            <w:pPr>
              <w:pStyle w:val="Compact"/>
            </w:pPr>
            <w:r>
              <w:t xml:space="preserve">3</w:t>
            </w:r>
          </w:p>
        </w:tc>
        <w:tc>
          <w:tcPr/>
          <w:p>
            <w:pPr>
              <w:pStyle w:val="Compact"/>
            </w:pPr>
            <w:r>
              <w:t xml:space="preserve">840.000</w:t>
            </w:r>
          </w:p>
        </w:tc>
        <w:tc>
          <w:tcPr/>
          <w:p>
            <w:pPr>
              <w:pStyle w:val="Compact"/>
            </w:pPr>
            <w:r>
              <w:t xml:space="preserve">Tiện Y-axis</w:t>
            </w:r>
          </w:p>
        </w:tc>
      </w:tr>
      <w:tr>
        <w:tc>
          <w:tcPr/>
          <w:p>
            <w:pPr>
              <w:pStyle w:val="Compact"/>
            </w:pPr>
            <w:r>
              <w:t xml:space="preserve">Doosan Puma 3100LY [B]</w:t>
            </w:r>
          </w:p>
        </w:tc>
        <w:tc>
          <w:tcPr/>
          <w:p>
            <w:pPr>
              <w:pStyle w:val="Compact"/>
            </w:pPr>
            <w:r>
              <w:t xml:space="preserve">350.000</w:t>
            </w:r>
          </w:p>
        </w:tc>
        <w:tc>
          <w:tcPr/>
          <w:p>
            <w:pPr>
              <w:pStyle w:val="Compact"/>
            </w:pPr>
            <w:r>
              <w:t xml:space="preserve">2</w:t>
            </w:r>
          </w:p>
        </w:tc>
        <w:tc>
          <w:tcPr/>
          <w:p>
            <w:pPr>
              <w:pStyle w:val="Compact"/>
            </w:pPr>
            <w:r>
              <w:t xml:space="preserve">700.000</w:t>
            </w:r>
          </w:p>
        </w:tc>
        <w:tc>
          <w:tcPr/>
          <w:p>
            <w:pPr>
              <w:pStyle w:val="Compact"/>
            </w:pPr>
            <w:r>
              <w:t xml:space="preserve">Tiện lớn</w:t>
            </w:r>
          </w:p>
        </w:tc>
      </w:tr>
      <w:tr>
        <w:tc>
          <w:tcPr/>
          <w:p>
            <w:pPr>
              <w:pStyle w:val="Compact"/>
            </w:pPr>
            <w:r>
              <w:t xml:space="preserve">Sodick ALC600G [B]</w:t>
            </w:r>
          </w:p>
        </w:tc>
        <w:tc>
          <w:tcPr/>
          <w:p>
            <w:pPr>
              <w:pStyle w:val="Compact"/>
            </w:pPr>
            <w:r>
              <w:t xml:space="preserve">220.000</w:t>
            </w:r>
          </w:p>
        </w:tc>
        <w:tc>
          <w:tcPr/>
          <w:p>
            <w:pPr>
              <w:pStyle w:val="Compact"/>
            </w:pPr>
            <w:r>
              <w:t xml:space="preserve">1</w:t>
            </w:r>
          </w:p>
        </w:tc>
        <w:tc>
          <w:tcPr/>
          <w:p>
            <w:pPr>
              <w:pStyle w:val="Compact"/>
            </w:pPr>
            <w:r>
              <w:t xml:space="preserve">220.000</w:t>
            </w:r>
          </w:p>
        </w:tc>
        <w:tc>
          <w:tcPr/>
          <w:p>
            <w:pPr>
              <w:pStyle w:val="Compact"/>
            </w:pPr>
            <w:r>
              <w:t xml:space="preserve">Wire EDM</w:t>
            </w:r>
          </w:p>
        </w:tc>
      </w:tr>
      <w:tr>
        <w:tc>
          <w:tcPr/>
          <w:p>
            <w:pPr>
              <w:pStyle w:val="Compact"/>
            </w:pPr>
            <w:r>
              <w:t xml:space="preserve">Mitsubishi MV1200R [B]</w:t>
            </w:r>
          </w:p>
        </w:tc>
        <w:tc>
          <w:tcPr/>
          <w:p>
            <w:pPr>
              <w:pStyle w:val="Compact"/>
            </w:pPr>
            <w:r>
              <w:t xml:space="preserve">250.000</w:t>
            </w:r>
          </w:p>
        </w:tc>
        <w:tc>
          <w:tcPr/>
          <w:p>
            <w:pPr>
              <w:pStyle w:val="Compact"/>
            </w:pPr>
            <w:r>
              <w:t xml:space="preserve">1</w:t>
            </w:r>
          </w:p>
        </w:tc>
        <w:tc>
          <w:tcPr/>
          <w:p>
            <w:pPr>
              <w:pStyle w:val="Compact"/>
            </w:pPr>
            <w:r>
              <w:t xml:space="preserve">250.000</w:t>
            </w:r>
          </w:p>
        </w:tc>
        <w:tc>
          <w:tcPr/>
          <w:p>
            <w:pPr>
              <w:pStyle w:val="Compact"/>
            </w:pPr>
            <w:r>
              <w:t xml:space="preserve">Wire EDM Pro</w:t>
            </w:r>
          </w:p>
        </w:tc>
      </w:tr>
      <w:tr>
        <w:tc>
          <w:tcPr/>
          <w:p>
            <w:pPr>
              <w:pStyle w:val="Compact"/>
            </w:pPr>
            <w:r>
              <w:rPr>
                <w:b/>
                <w:bCs/>
              </w:rPr>
              <w:t xml:space="preserve">Subtotal máy CNC</w:t>
            </w:r>
          </w:p>
        </w:tc>
        <w:tc>
          <w:tcPr/>
          <w:p>
            <w:pPr>
              <w:pStyle w:val="Compact"/>
            </w:pPr>
          </w:p>
        </w:tc>
        <w:tc>
          <w:tcPr/>
          <w:p>
            <w:pPr>
              <w:pStyle w:val="Compact"/>
            </w:pPr>
            <w:r>
              <w:rPr>
                <w:b/>
                <w:bCs/>
              </w:rPr>
              <w:t xml:space="preserve">28</w:t>
            </w:r>
          </w:p>
        </w:tc>
        <w:tc>
          <w:tcPr/>
          <w:p>
            <w:pPr>
              <w:pStyle w:val="Compact"/>
            </w:pPr>
            <w:r>
              <w:rPr>
                <w:b/>
                <w:bCs/>
              </w:rPr>
              <w:t xml:space="preserve">9.350.000</w:t>
            </w:r>
          </w:p>
        </w:tc>
        <w:tc>
          <w:tcPr/>
          <w:p>
            <w:pPr>
              <w:pStyle w:val="Compact"/>
            </w:pPr>
          </w:p>
        </w:tc>
      </w:tr>
      <w:tr>
        <w:tc>
          <w:tcPr/>
          <w:p>
            <w:pPr>
              <w:pStyle w:val="Compact"/>
            </w:pPr>
            <w:r>
              <w:rPr>
                <w:b/>
                <w:bCs/>
              </w:rPr>
              <w:t xml:space="preserve">II. Thiết bị QA/QC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Hexagon Global S 7.10.7 CMM [B]</w:t>
            </w:r>
          </w:p>
        </w:tc>
        <w:tc>
          <w:tcPr/>
          <w:p>
            <w:pPr>
              <w:pStyle w:val="Compact"/>
            </w:pPr>
            <w:r>
              <w:t xml:space="preserve">180.000</w:t>
            </w:r>
          </w:p>
        </w:tc>
        <w:tc>
          <w:tcPr/>
          <w:p>
            <w:pPr>
              <w:pStyle w:val="Compact"/>
            </w:pPr>
            <w:r>
              <w:t xml:space="preserve">1</w:t>
            </w:r>
          </w:p>
        </w:tc>
        <w:tc>
          <w:tcPr/>
          <w:p>
            <w:pPr>
              <w:pStyle w:val="Compact"/>
            </w:pPr>
            <w:r>
              <w:t xml:space="preserve">180.000</w:t>
            </w:r>
          </w:p>
        </w:tc>
        <w:tc>
          <w:tcPr/>
          <w:p>
            <w:pPr>
              <w:pStyle w:val="Compact"/>
            </w:pPr>
            <w:r>
              <w:t xml:space="preserve">CMM chính</w:t>
            </w:r>
          </w:p>
        </w:tc>
      </w:tr>
      <w:tr>
        <w:tc>
          <w:tcPr/>
          <w:p>
            <w:pPr>
              <w:pStyle w:val="Compact"/>
            </w:pPr>
            <w:r>
              <w:t xml:space="preserve">Hexagon Global S 9.15.8 CMM [B]</w:t>
            </w:r>
          </w:p>
        </w:tc>
        <w:tc>
          <w:tcPr/>
          <w:p>
            <w:pPr>
              <w:pStyle w:val="Compact"/>
            </w:pPr>
            <w:r>
              <w:t xml:space="preserve">250.000</w:t>
            </w:r>
          </w:p>
        </w:tc>
        <w:tc>
          <w:tcPr/>
          <w:p>
            <w:pPr>
              <w:pStyle w:val="Compact"/>
            </w:pPr>
            <w:r>
              <w:t xml:space="preserve">1</w:t>
            </w:r>
          </w:p>
        </w:tc>
        <w:tc>
          <w:tcPr/>
          <w:p>
            <w:pPr>
              <w:pStyle w:val="Compact"/>
            </w:pPr>
            <w:r>
              <w:t xml:space="preserve">250.000</w:t>
            </w:r>
          </w:p>
        </w:tc>
        <w:tc>
          <w:tcPr/>
          <w:p>
            <w:pPr>
              <w:pStyle w:val="Compact"/>
            </w:pPr>
            <w:r>
              <w:t xml:space="preserve">CMM lớn</w:t>
            </w:r>
          </w:p>
        </w:tc>
      </w:tr>
      <w:tr>
        <w:tc>
          <w:tcPr/>
          <w:p>
            <w:pPr>
              <w:pStyle w:val="Compact"/>
            </w:pPr>
            <w:r>
              <w:t xml:space="preserve">GOM ATOS Q 8M 3D Scanner [B]</w:t>
            </w:r>
          </w:p>
        </w:tc>
        <w:tc>
          <w:tcPr/>
          <w:p>
            <w:pPr>
              <w:pStyle w:val="Compact"/>
            </w:pPr>
            <w:r>
              <w:t xml:space="preserve">120.000</w:t>
            </w:r>
          </w:p>
        </w:tc>
        <w:tc>
          <w:tcPr/>
          <w:p>
            <w:pPr>
              <w:pStyle w:val="Compact"/>
            </w:pPr>
            <w:r>
              <w:t xml:space="preserve">1</w:t>
            </w:r>
          </w:p>
        </w:tc>
        <w:tc>
          <w:tcPr/>
          <w:p>
            <w:pPr>
              <w:pStyle w:val="Compact"/>
            </w:pPr>
            <w:r>
              <w:t xml:space="preserve">120.000</w:t>
            </w:r>
          </w:p>
        </w:tc>
        <w:tc>
          <w:tcPr/>
          <w:p>
            <w:pPr>
              <w:pStyle w:val="Compact"/>
            </w:pPr>
            <w:r>
              <w:t xml:space="preserve">Optical scan</w:t>
            </w:r>
          </w:p>
        </w:tc>
      </w:tr>
      <w:tr>
        <w:tc>
          <w:tcPr/>
          <w:p>
            <w:pPr>
              <w:pStyle w:val="Compact"/>
            </w:pPr>
            <w:r>
              <w:t xml:space="preserve">Mitutoyo SJ-410 Surface Roughness [B]</w:t>
            </w:r>
          </w:p>
        </w:tc>
        <w:tc>
          <w:tcPr/>
          <w:p>
            <w:pPr>
              <w:pStyle w:val="Compact"/>
            </w:pPr>
            <w:r>
              <w:t xml:space="preserve">8.000</w:t>
            </w:r>
          </w:p>
        </w:tc>
        <w:tc>
          <w:tcPr/>
          <w:p>
            <w:pPr>
              <w:pStyle w:val="Compact"/>
            </w:pPr>
            <w:r>
              <w:t xml:space="preserve">2</w:t>
            </w:r>
          </w:p>
        </w:tc>
        <w:tc>
          <w:tcPr/>
          <w:p>
            <w:pPr>
              <w:pStyle w:val="Compact"/>
            </w:pPr>
            <w:r>
              <w:t xml:space="preserve">16.000</w:t>
            </w:r>
          </w:p>
        </w:tc>
        <w:tc>
          <w:tcPr/>
          <w:p>
            <w:pPr>
              <w:pStyle w:val="Compact"/>
            </w:pPr>
          </w:p>
        </w:tc>
      </w:tr>
      <w:tr>
        <w:tc>
          <w:tcPr/>
          <w:p>
            <w:pPr>
              <w:pStyle w:val="Compact"/>
            </w:pPr>
            <w:r>
              <w:t xml:space="preserve">Keyence IM-8000 Optical Comparator [B]</w:t>
            </w:r>
          </w:p>
        </w:tc>
        <w:tc>
          <w:tcPr/>
          <w:p>
            <w:pPr>
              <w:pStyle w:val="Compact"/>
            </w:pPr>
            <w:r>
              <w:t xml:space="preserve">45.000</w:t>
            </w:r>
          </w:p>
        </w:tc>
        <w:tc>
          <w:tcPr/>
          <w:p>
            <w:pPr>
              <w:pStyle w:val="Compact"/>
            </w:pPr>
            <w:r>
              <w:t xml:space="preserve">1</w:t>
            </w:r>
          </w:p>
        </w:tc>
        <w:tc>
          <w:tcPr/>
          <w:p>
            <w:pPr>
              <w:pStyle w:val="Compact"/>
            </w:pPr>
            <w:r>
              <w:t xml:space="preserve">45.000</w:t>
            </w:r>
          </w:p>
        </w:tc>
        <w:tc>
          <w:tcPr/>
          <w:p>
            <w:pPr>
              <w:pStyle w:val="Compact"/>
            </w:pPr>
          </w:p>
        </w:tc>
      </w:tr>
      <w:tr>
        <w:tc>
          <w:tcPr/>
          <w:p>
            <w:pPr>
              <w:pStyle w:val="Compact"/>
            </w:pPr>
            <w:r>
              <w:t xml:space="preserve">Rockwell + Vickers Hardness [B]</w:t>
            </w:r>
          </w:p>
        </w:tc>
        <w:tc>
          <w:tcPr/>
          <w:p>
            <w:pPr>
              <w:pStyle w:val="Compact"/>
            </w:pPr>
            <w:r>
              <w:t xml:space="preserve">12.000</w:t>
            </w:r>
          </w:p>
        </w:tc>
        <w:tc>
          <w:tcPr/>
          <w:p>
            <w:pPr>
              <w:pStyle w:val="Compact"/>
            </w:pPr>
            <w:r>
              <w:t xml:space="preserve">2</w:t>
            </w:r>
          </w:p>
        </w:tc>
        <w:tc>
          <w:tcPr/>
          <w:p>
            <w:pPr>
              <w:pStyle w:val="Compact"/>
            </w:pPr>
            <w:r>
              <w:t xml:space="preserve">24.000</w:t>
            </w:r>
          </w:p>
        </w:tc>
        <w:tc>
          <w:tcPr/>
          <w:p>
            <w:pPr>
              <w:pStyle w:val="Compact"/>
            </w:pPr>
          </w:p>
        </w:tc>
      </w:tr>
      <w:tr>
        <w:tc>
          <w:tcPr/>
          <w:p>
            <w:pPr>
              <w:pStyle w:val="Compact"/>
            </w:pPr>
            <w:r>
              <w:t xml:space="preserve">Gauge blocks, ring gauges, pin gauges [B]</w:t>
            </w:r>
          </w:p>
        </w:tc>
        <w:tc>
          <w:tcPr/>
          <w:p>
            <w:pPr>
              <w:pStyle w:val="Compact"/>
            </w:pPr>
            <w:r>
              <w:t xml:space="preserve">—</w:t>
            </w:r>
          </w:p>
        </w:tc>
        <w:tc>
          <w:tcPr/>
          <w:p>
            <w:pPr>
              <w:pStyle w:val="Compact"/>
            </w:pPr>
            <w:r>
              <w:t xml:space="preserve">lot</w:t>
            </w:r>
          </w:p>
        </w:tc>
        <w:tc>
          <w:tcPr/>
          <w:p>
            <w:pPr>
              <w:pStyle w:val="Compact"/>
            </w:pPr>
            <w:r>
              <w:t xml:space="preserve">35.000</w:t>
            </w:r>
          </w:p>
        </w:tc>
        <w:tc>
          <w:tcPr/>
          <w:p>
            <w:pPr>
              <w:pStyle w:val="Compact"/>
            </w:pPr>
          </w:p>
        </w:tc>
      </w:tr>
      <w:tr>
        <w:tc>
          <w:tcPr/>
          <w:p>
            <w:pPr>
              <w:pStyle w:val="Compact"/>
            </w:pPr>
            <w:r>
              <w:rPr>
                <w:b/>
                <w:bCs/>
              </w:rPr>
              <w:t xml:space="preserve">Subtotal QA/QC</w:t>
            </w:r>
          </w:p>
        </w:tc>
        <w:tc>
          <w:tcPr/>
          <w:p>
            <w:pPr>
              <w:pStyle w:val="Compact"/>
            </w:pPr>
          </w:p>
        </w:tc>
        <w:tc>
          <w:tcPr/>
          <w:p>
            <w:pPr>
              <w:pStyle w:val="Compact"/>
            </w:pPr>
          </w:p>
        </w:tc>
        <w:tc>
          <w:tcPr/>
          <w:p>
            <w:pPr>
              <w:pStyle w:val="Compact"/>
            </w:pPr>
            <w:r>
              <w:rPr>
                <w:b/>
                <w:bCs/>
              </w:rPr>
              <w:t xml:space="preserve">670.000</w:t>
            </w:r>
          </w:p>
        </w:tc>
        <w:tc>
          <w:tcPr/>
          <w:p>
            <w:pPr>
              <w:pStyle w:val="Compact"/>
            </w:pPr>
          </w:p>
        </w:tc>
      </w:tr>
      <w:tr>
        <w:tc>
          <w:tcPr/>
          <w:p>
            <w:pPr>
              <w:pStyle w:val="Compact"/>
            </w:pPr>
            <w:r>
              <w:rPr>
                <w:b/>
                <w:bCs/>
              </w:rPr>
              <w:t xml:space="preserve">III. Phần mềm CAD/CAM/MES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Siemens NX (10 seats) [B]</w:t>
            </w:r>
          </w:p>
        </w:tc>
        <w:tc>
          <w:tcPr/>
          <w:p>
            <w:pPr>
              <w:pStyle w:val="Compact"/>
            </w:pPr>
            <w:r>
              <w:t xml:space="preserve">12.000</w:t>
            </w:r>
          </w:p>
        </w:tc>
        <w:tc>
          <w:tcPr/>
          <w:p>
            <w:pPr>
              <w:pStyle w:val="Compact"/>
            </w:pPr>
            <w:r>
              <w:t xml:space="preserve">10</w:t>
            </w:r>
          </w:p>
        </w:tc>
        <w:tc>
          <w:tcPr/>
          <w:p>
            <w:pPr>
              <w:pStyle w:val="Compact"/>
            </w:pPr>
            <w:r>
              <w:t xml:space="preserve">120.000</w:t>
            </w:r>
          </w:p>
        </w:tc>
        <w:tc>
          <w:tcPr/>
          <w:p>
            <w:pPr>
              <w:pStyle w:val="Compact"/>
            </w:pPr>
            <w:r>
              <w:t xml:space="preserve">CAD/CAM chính</w:t>
            </w:r>
          </w:p>
        </w:tc>
      </w:tr>
      <w:tr>
        <w:tc>
          <w:tcPr/>
          <w:p>
            <w:pPr>
              <w:pStyle w:val="Compact"/>
            </w:pPr>
            <w:r>
              <w:t xml:space="preserve">Mastercam (5 seats) [B]</w:t>
            </w:r>
          </w:p>
        </w:tc>
        <w:tc>
          <w:tcPr/>
          <w:p>
            <w:pPr>
              <w:pStyle w:val="Compact"/>
            </w:pPr>
            <w:r>
              <w:t xml:space="preserve">8.000</w:t>
            </w:r>
          </w:p>
        </w:tc>
        <w:tc>
          <w:tcPr/>
          <w:p>
            <w:pPr>
              <w:pStyle w:val="Compact"/>
            </w:pPr>
            <w:r>
              <w:t xml:space="preserve">5</w:t>
            </w:r>
          </w:p>
        </w:tc>
        <w:tc>
          <w:tcPr/>
          <w:p>
            <w:pPr>
              <w:pStyle w:val="Compact"/>
            </w:pPr>
            <w:r>
              <w:t xml:space="preserve">40.000</w:t>
            </w:r>
          </w:p>
        </w:tc>
        <w:tc>
          <w:tcPr/>
          <w:p>
            <w:pPr>
              <w:pStyle w:val="Compact"/>
            </w:pPr>
            <w:r>
              <w:t xml:space="preserve">CAM backup</w:t>
            </w:r>
          </w:p>
        </w:tc>
      </w:tr>
      <w:tr>
        <w:tc>
          <w:tcPr/>
          <w:p>
            <w:pPr>
              <w:pStyle w:val="Compact"/>
            </w:pPr>
            <w:r>
              <w:t xml:space="preserve">Hypermill (3 seats) [B]</w:t>
            </w:r>
          </w:p>
        </w:tc>
        <w:tc>
          <w:tcPr/>
          <w:p>
            <w:pPr>
              <w:pStyle w:val="Compact"/>
            </w:pPr>
            <w:r>
              <w:t xml:space="preserve">15.000</w:t>
            </w:r>
          </w:p>
        </w:tc>
        <w:tc>
          <w:tcPr/>
          <w:p>
            <w:pPr>
              <w:pStyle w:val="Compact"/>
            </w:pPr>
            <w:r>
              <w:t xml:space="preserve">3</w:t>
            </w:r>
          </w:p>
        </w:tc>
        <w:tc>
          <w:tcPr/>
          <w:p>
            <w:pPr>
              <w:pStyle w:val="Compact"/>
            </w:pPr>
            <w:r>
              <w:t xml:space="preserve">45.000</w:t>
            </w:r>
          </w:p>
        </w:tc>
        <w:tc>
          <w:tcPr/>
          <w:p>
            <w:pPr>
              <w:pStyle w:val="Compact"/>
            </w:pPr>
            <w:r>
              <w:t xml:space="preserve">5-axis chuyên</w:t>
            </w:r>
          </w:p>
        </w:tc>
      </w:tr>
      <w:tr>
        <w:tc>
          <w:tcPr/>
          <w:p>
            <w:pPr>
              <w:pStyle w:val="Compact"/>
            </w:pPr>
            <w:r>
              <w:t xml:space="preserve">ProShop MES (Phase 1) [B]</w:t>
            </w:r>
          </w:p>
        </w:tc>
        <w:tc>
          <w:tcPr/>
          <w:p>
            <w:pPr>
              <w:pStyle w:val="Compact"/>
            </w:pPr>
            <w:r>
              <w:t xml:space="preserve">35.000</w:t>
            </w:r>
          </w:p>
        </w:tc>
        <w:tc>
          <w:tcPr/>
          <w:p>
            <w:pPr>
              <w:pStyle w:val="Compact"/>
            </w:pPr>
            <w:r>
              <w:t xml:space="preserve">1</w:t>
            </w:r>
          </w:p>
        </w:tc>
        <w:tc>
          <w:tcPr/>
          <w:p>
            <w:pPr>
              <w:pStyle w:val="Compact"/>
            </w:pPr>
            <w:r>
              <w:t xml:space="preserve">35.000</w:t>
            </w:r>
          </w:p>
        </w:tc>
        <w:tc>
          <w:tcPr/>
          <w:p>
            <w:pPr>
              <w:pStyle w:val="Compact"/>
            </w:pPr>
            <w:r>
              <w:t xml:space="preserve">Shop floor</w:t>
            </w:r>
          </w:p>
        </w:tc>
      </w:tr>
      <w:tr>
        <w:tc>
          <w:tcPr/>
          <w:p>
            <w:pPr>
              <w:pStyle w:val="Compact"/>
            </w:pPr>
            <w:r>
              <w:t xml:space="preserve">PLEX MES (Phase 2) [B]</w:t>
            </w:r>
          </w:p>
        </w:tc>
        <w:tc>
          <w:tcPr/>
          <w:p>
            <w:pPr>
              <w:pStyle w:val="Compact"/>
            </w:pPr>
            <w:r>
              <w:t xml:space="preserve">80.000</w:t>
            </w:r>
          </w:p>
        </w:tc>
        <w:tc>
          <w:tcPr/>
          <w:p>
            <w:pPr>
              <w:pStyle w:val="Compact"/>
            </w:pPr>
            <w:r>
              <w:t xml:space="preserve">1</w:t>
            </w:r>
          </w:p>
        </w:tc>
        <w:tc>
          <w:tcPr/>
          <w:p>
            <w:pPr>
              <w:pStyle w:val="Compact"/>
            </w:pPr>
            <w:r>
              <w:t xml:space="preserve">80.000</w:t>
            </w:r>
          </w:p>
        </w:tc>
        <w:tc>
          <w:tcPr/>
          <w:p>
            <w:pPr>
              <w:pStyle w:val="Compact"/>
            </w:pPr>
            <w:r>
              <w:t xml:space="preserve">Enterprise</w:t>
            </w:r>
          </w:p>
        </w:tc>
      </w:tr>
      <w:tr>
        <w:tc>
          <w:tcPr/>
          <w:p>
            <w:pPr>
              <w:pStyle w:val="Compact"/>
            </w:pPr>
            <w:r>
              <w:t xml:space="preserve">Zoller Tool Presetter + Software [B]</w:t>
            </w:r>
          </w:p>
        </w:tc>
        <w:tc>
          <w:tcPr/>
          <w:p>
            <w:pPr>
              <w:pStyle w:val="Compact"/>
            </w:pPr>
            <w:r>
              <w:t xml:space="preserve">45.000</w:t>
            </w:r>
          </w:p>
        </w:tc>
        <w:tc>
          <w:tcPr/>
          <w:p>
            <w:pPr>
              <w:pStyle w:val="Compact"/>
            </w:pPr>
            <w:r>
              <w:t xml:space="preserve">1</w:t>
            </w:r>
          </w:p>
        </w:tc>
        <w:tc>
          <w:tcPr/>
          <w:p>
            <w:pPr>
              <w:pStyle w:val="Compact"/>
            </w:pPr>
            <w:r>
              <w:t xml:space="preserve">45.000</w:t>
            </w:r>
          </w:p>
        </w:tc>
        <w:tc>
          <w:tcPr/>
          <w:p>
            <w:pPr>
              <w:pStyle w:val="Compact"/>
            </w:pPr>
          </w:p>
        </w:tc>
      </w:tr>
      <w:tr>
        <w:tc>
          <w:tcPr/>
          <w:p>
            <w:pPr>
              <w:pStyle w:val="Compact"/>
            </w:pPr>
            <w:r>
              <w:t xml:space="preserve">Kennametal ToolBOSS Vending [B]</w:t>
            </w:r>
          </w:p>
        </w:tc>
        <w:tc>
          <w:tcPr/>
          <w:p>
            <w:pPr>
              <w:pStyle w:val="Compact"/>
            </w:pPr>
            <w:r>
              <w:t xml:space="preserve">25.000</w:t>
            </w:r>
          </w:p>
        </w:tc>
        <w:tc>
          <w:tcPr/>
          <w:p>
            <w:pPr>
              <w:pStyle w:val="Compact"/>
            </w:pPr>
            <w:r>
              <w:t xml:space="preserve">2</w:t>
            </w:r>
          </w:p>
        </w:tc>
        <w:tc>
          <w:tcPr/>
          <w:p>
            <w:pPr>
              <w:pStyle w:val="Compact"/>
            </w:pPr>
            <w:r>
              <w:t xml:space="preserve">50.000</w:t>
            </w:r>
          </w:p>
        </w:tc>
        <w:tc>
          <w:tcPr/>
          <w:p>
            <w:pPr>
              <w:pStyle w:val="Compact"/>
            </w:pPr>
          </w:p>
        </w:tc>
      </w:tr>
      <w:tr>
        <w:tc>
          <w:tcPr/>
          <w:p>
            <w:pPr>
              <w:pStyle w:val="Compact"/>
            </w:pPr>
            <w:r>
              <w:rPr>
                <w:b/>
                <w:bCs/>
              </w:rPr>
              <w:t xml:space="preserve">Subtotal phần mềm</w:t>
            </w:r>
          </w:p>
        </w:tc>
        <w:tc>
          <w:tcPr/>
          <w:p>
            <w:pPr>
              <w:pStyle w:val="Compact"/>
            </w:pPr>
          </w:p>
        </w:tc>
        <w:tc>
          <w:tcPr/>
          <w:p>
            <w:pPr>
              <w:pStyle w:val="Compact"/>
            </w:pPr>
          </w:p>
        </w:tc>
        <w:tc>
          <w:tcPr/>
          <w:p>
            <w:pPr>
              <w:pStyle w:val="Compact"/>
            </w:pPr>
            <w:r>
              <w:rPr>
                <w:b/>
                <w:bCs/>
              </w:rPr>
              <w:t xml:space="preserve">415.000</w:t>
            </w:r>
          </w:p>
        </w:tc>
        <w:tc>
          <w:tcPr/>
          <w:p>
            <w:pPr>
              <w:pStyle w:val="Compact"/>
            </w:pPr>
          </w:p>
        </w:tc>
      </w:tr>
      <w:tr>
        <w:tc>
          <w:tcPr/>
          <w:p>
            <w:pPr>
              <w:pStyle w:val="Compact"/>
            </w:pPr>
            <w:r>
              <w:rPr>
                <w:b/>
                <w:bCs/>
              </w:rPr>
              <w:t xml:space="preserve">IV. Hạ tầng xưởng CNC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Nền chống rung 3 lớp [C]</w:t>
            </w:r>
          </w:p>
        </w:tc>
        <w:tc>
          <w:tcPr/>
          <w:p>
            <w:pPr>
              <w:pStyle w:val="Compact"/>
            </w:pPr>
            <w:r>
              <w:t xml:space="preserve">—</w:t>
            </w:r>
          </w:p>
        </w:tc>
        <w:tc>
          <w:tcPr/>
          <w:p>
            <w:pPr>
              <w:pStyle w:val="Compact"/>
            </w:pPr>
            <w:r>
              <w:t xml:space="preserve">—</w:t>
            </w:r>
          </w:p>
        </w:tc>
        <w:tc>
          <w:tcPr/>
          <w:p>
            <w:pPr>
              <w:pStyle w:val="Compact"/>
            </w:pPr>
            <w:r>
              <w:t xml:space="preserve">520.000</w:t>
            </w:r>
          </w:p>
        </w:tc>
        <w:tc>
          <w:tcPr/>
          <w:p>
            <w:pPr>
              <w:pStyle w:val="Compact"/>
            </w:pPr>
            <w:r>
              <w:t xml:space="preserve">PHỤ LỤC L.3</w:t>
            </w:r>
          </w:p>
        </w:tc>
      </w:tr>
      <w:tr>
        <w:tc>
          <w:tcPr/>
          <w:p>
            <w:pPr>
              <w:pStyle w:val="Compact"/>
            </w:pPr>
            <w:r>
              <w:t xml:space="preserve">Chip conveyor ngầm [C]</w:t>
            </w:r>
          </w:p>
        </w:tc>
        <w:tc>
          <w:tcPr/>
          <w:p>
            <w:pPr>
              <w:pStyle w:val="Compact"/>
            </w:pPr>
            <w:r>
              <w:t xml:space="preserve">—</w:t>
            </w:r>
          </w:p>
        </w:tc>
        <w:tc>
          <w:tcPr/>
          <w:p>
            <w:pPr>
              <w:pStyle w:val="Compact"/>
            </w:pPr>
            <w:r>
              <w:t xml:space="preserve">—</w:t>
            </w:r>
          </w:p>
        </w:tc>
        <w:tc>
          <w:tcPr/>
          <w:p>
            <w:pPr>
              <w:pStyle w:val="Compact"/>
            </w:pPr>
            <w:r>
              <w:t xml:space="preserve">85.000</w:t>
            </w:r>
          </w:p>
        </w:tc>
        <w:tc>
          <w:tcPr/>
          <w:p>
            <w:pPr>
              <w:pStyle w:val="Compact"/>
            </w:pPr>
            <w:r>
              <w:t xml:space="preserve">PHỤ LỤC L.3</w:t>
            </w:r>
          </w:p>
        </w:tc>
      </w:tr>
      <w:tr>
        <w:tc>
          <w:tcPr/>
          <w:p>
            <w:pPr>
              <w:pStyle w:val="Compact"/>
            </w:pPr>
            <w:r>
              <w:t xml:space="preserve">Khí nén oil-free 3×55kW [C]</w:t>
            </w:r>
          </w:p>
        </w:tc>
        <w:tc>
          <w:tcPr/>
          <w:p>
            <w:pPr>
              <w:pStyle w:val="Compact"/>
            </w:pPr>
            <w:r>
              <w:t xml:space="preserve">—</w:t>
            </w:r>
          </w:p>
        </w:tc>
        <w:tc>
          <w:tcPr/>
          <w:p>
            <w:pPr>
              <w:pStyle w:val="Compact"/>
            </w:pPr>
            <w:r>
              <w:t xml:space="preserve">—</w:t>
            </w:r>
          </w:p>
        </w:tc>
        <w:tc>
          <w:tcPr/>
          <w:p>
            <w:pPr>
              <w:pStyle w:val="Compact"/>
            </w:pPr>
            <w:r>
              <w:t xml:space="preserve">195.000</w:t>
            </w:r>
          </w:p>
        </w:tc>
        <w:tc>
          <w:tcPr/>
          <w:p>
            <w:pPr>
              <w:pStyle w:val="Compact"/>
            </w:pPr>
            <w:r>
              <w:t xml:space="preserve">PHỤ LỤC L.3</w:t>
            </w:r>
          </w:p>
        </w:tc>
      </w:tr>
      <w:tr>
        <w:tc>
          <w:tcPr/>
          <w:p>
            <w:pPr>
              <w:pStyle w:val="Compact"/>
            </w:pPr>
            <w:r>
              <w:t xml:space="preserve">Hệ thống dung dịch cắt trung tâm [C]</w:t>
            </w:r>
          </w:p>
        </w:tc>
        <w:tc>
          <w:tcPr/>
          <w:p>
            <w:pPr>
              <w:pStyle w:val="Compact"/>
            </w:pPr>
            <w:r>
              <w:t xml:space="preserve">—</w:t>
            </w:r>
          </w:p>
        </w:tc>
        <w:tc>
          <w:tcPr/>
          <w:p>
            <w:pPr>
              <w:pStyle w:val="Compact"/>
            </w:pPr>
            <w:r>
              <w:t xml:space="preserve">—</w:t>
            </w:r>
          </w:p>
        </w:tc>
        <w:tc>
          <w:tcPr/>
          <w:p>
            <w:pPr>
              <w:pStyle w:val="Compact"/>
            </w:pPr>
            <w:r>
              <w:t xml:space="preserve">65.000</w:t>
            </w:r>
          </w:p>
        </w:tc>
        <w:tc>
          <w:tcPr/>
          <w:p>
            <w:pPr>
              <w:pStyle w:val="Compact"/>
            </w:pPr>
            <w:r>
              <w:t xml:space="preserve">PHỤ LỤC L.3</w:t>
            </w:r>
          </w:p>
        </w:tc>
      </w:tr>
      <w:tr>
        <w:tc>
          <w:tcPr/>
          <w:p>
            <w:pPr>
              <w:pStyle w:val="Compact"/>
            </w:pPr>
            <w:r>
              <w:t xml:space="preserve">Cầu trục 5T×50m [C]</w:t>
            </w:r>
          </w:p>
        </w:tc>
        <w:tc>
          <w:tcPr/>
          <w:p>
            <w:pPr>
              <w:pStyle w:val="Compact"/>
            </w:pPr>
            <w:r>
              <w:t xml:space="preserve">—</w:t>
            </w:r>
          </w:p>
        </w:tc>
        <w:tc>
          <w:tcPr/>
          <w:p>
            <w:pPr>
              <w:pStyle w:val="Compact"/>
            </w:pPr>
            <w:r>
              <w:t xml:space="preserve">—</w:t>
            </w:r>
          </w:p>
        </w:tc>
        <w:tc>
          <w:tcPr/>
          <w:p>
            <w:pPr>
              <w:pStyle w:val="Compact"/>
            </w:pPr>
            <w:r>
              <w:t xml:space="preserve">95.000</w:t>
            </w:r>
          </w:p>
        </w:tc>
        <w:tc>
          <w:tcPr/>
          <w:p>
            <w:pPr>
              <w:pStyle w:val="Compact"/>
            </w:pPr>
            <w:r>
              <w:t xml:space="preserve">PHỤ LỤC L.3</w:t>
            </w:r>
          </w:p>
        </w:tc>
      </w:tr>
      <w:tr>
        <w:tc>
          <w:tcPr/>
          <w:p>
            <w:pPr>
              <w:pStyle w:val="Compact"/>
            </w:pPr>
            <w:r>
              <w:t xml:space="preserve">Phòng CMM 200m² Class 1000 [C]</w:t>
            </w:r>
          </w:p>
        </w:tc>
        <w:tc>
          <w:tcPr/>
          <w:p>
            <w:pPr>
              <w:pStyle w:val="Compact"/>
            </w:pPr>
            <w:r>
              <w:t xml:space="preserve">—</w:t>
            </w:r>
          </w:p>
        </w:tc>
        <w:tc>
          <w:tcPr/>
          <w:p>
            <w:pPr>
              <w:pStyle w:val="Compact"/>
            </w:pPr>
            <w:r>
              <w:t xml:space="preserve">—</w:t>
            </w:r>
          </w:p>
        </w:tc>
        <w:tc>
          <w:tcPr/>
          <w:p>
            <w:pPr>
              <w:pStyle w:val="Compact"/>
            </w:pPr>
            <w:r>
              <w:t xml:space="preserve">180.000</w:t>
            </w:r>
          </w:p>
        </w:tc>
        <w:tc>
          <w:tcPr/>
          <w:p>
            <w:pPr>
              <w:pStyle w:val="Compact"/>
            </w:pPr>
            <w:r>
              <w:t xml:space="preserve">PHỤ LỤC L.3</w:t>
            </w:r>
          </w:p>
        </w:tc>
      </w:tr>
      <w:tr>
        <w:tc>
          <w:tcPr/>
          <w:p>
            <w:pPr>
              <w:pStyle w:val="Compact"/>
            </w:pPr>
            <w:r>
              <w:t xml:space="preserve">HVAC (LEV + AHU + AC) [C]</w:t>
            </w:r>
          </w:p>
        </w:tc>
        <w:tc>
          <w:tcPr/>
          <w:p>
            <w:pPr>
              <w:pStyle w:val="Compact"/>
            </w:pPr>
            <w:r>
              <w:t xml:space="preserve">—</w:t>
            </w:r>
          </w:p>
        </w:tc>
        <w:tc>
          <w:tcPr/>
          <w:p>
            <w:pPr>
              <w:pStyle w:val="Compact"/>
            </w:pPr>
            <w:r>
              <w:t xml:space="preserve">—</w:t>
            </w:r>
          </w:p>
        </w:tc>
        <w:tc>
          <w:tcPr/>
          <w:p>
            <w:pPr>
              <w:pStyle w:val="Compact"/>
            </w:pPr>
            <w:r>
              <w:t xml:space="preserve">320.000</w:t>
            </w:r>
          </w:p>
        </w:tc>
        <w:tc>
          <w:tcPr/>
          <w:p>
            <w:pPr>
              <w:pStyle w:val="Compact"/>
            </w:pPr>
            <w:r>
              <w:t xml:space="preserve">PHỤ LỤC L.3</w:t>
            </w:r>
          </w:p>
        </w:tc>
      </w:tr>
      <w:tr>
        <w:tc>
          <w:tcPr/>
          <w:p>
            <w:pPr>
              <w:pStyle w:val="Compact"/>
            </w:pPr>
            <w:r>
              <w:rPr>
                <w:b/>
                <w:bCs/>
              </w:rPr>
              <w:t xml:space="preserve">Subtotal hạ tầng</w:t>
            </w:r>
          </w:p>
        </w:tc>
        <w:tc>
          <w:tcPr/>
          <w:p>
            <w:pPr>
              <w:pStyle w:val="Compact"/>
            </w:pPr>
          </w:p>
        </w:tc>
        <w:tc>
          <w:tcPr/>
          <w:p>
            <w:pPr>
              <w:pStyle w:val="Compact"/>
            </w:pPr>
          </w:p>
        </w:tc>
        <w:tc>
          <w:tcPr/>
          <w:p>
            <w:pPr>
              <w:pStyle w:val="Compact"/>
            </w:pPr>
            <w:r>
              <w:rPr>
                <w:b/>
                <w:bCs/>
              </w:rPr>
              <w:t xml:space="preserve">1.460.000</w:t>
            </w:r>
          </w:p>
        </w:tc>
        <w:tc>
          <w:tcPr/>
          <w:p>
            <w:pPr>
              <w:pStyle w:val="Compact"/>
            </w:pPr>
          </w:p>
        </w:tc>
      </w:tr>
      <w:tr>
        <w:tc>
          <w:tcPr/>
          <w:p>
            <w:pPr>
              <w:pStyle w:val="Compact"/>
            </w:pPr>
            <w:r>
              <w:rPr>
                <w:b/>
                <w:bCs/>
              </w:rPr>
              <w:t xml:space="preserve">V. Chứng nhận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IATF 16949 (tư vấn + audit) [B]</w:t>
            </w:r>
          </w:p>
        </w:tc>
        <w:tc>
          <w:tcPr/>
          <w:p>
            <w:pPr>
              <w:pStyle w:val="Compact"/>
            </w:pPr>
            <w:r>
              <w:t xml:space="preserve">—</w:t>
            </w:r>
          </w:p>
        </w:tc>
        <w:tc>
          <w:tcPr/>
          <w:p>
            <w:pPr>
              <w:pStyle w:val="Compact"/>
            </w:pPr>
            <w:r>
              <w:t xml:space="preserve">—</w:t>
            </w:r>
          </w:p>
        </w:tc>
        <w:tc>
          <w:tcPr/>
          <w:p>
            <w:pPr>
              <w:pStyle w:val="Compact"/>
            </w:pPr>
            <w:r>
              <w:t xml:space="preserve">200.000</w:t>
            </w:r>
          </w:p>
        </w:tc>
        <w:tc>
          <w:tcPr/>
          <w:p>
            <w:pPr>
              <w:pStyle w:val="Compact"/>
            </w:pPr>
            <w:r>
              <w:t xml:space="preserve">18-24 tháng</w:t>
            </w:r>
          </w:p>
        </w:tc>
      </w:tr>
      <w:tr>
        <w:tc>
          <w:tcPr/>
          <w:p>
            <w:pPr>
              <w:pStyle w:val="Compact"/>
            </w:pPr>
            <w:r>
              <w:t xml:space="preserve">AS9100 Rev D (tư vấn + audit) [B]</w:t>
            </w:r>
          </w:p>
        </w:tc>
        <w:tc>
          <w:tcPr/>
          <w:p>
            <w:pPr>
              <w:pStyle w:val="Compact"/>
            </w:pPr>
            <w:r>
              <w:t xml:space="preserve">—</w:t>
            </w:r>
          </w:p>
        </w:tc>
        <w:tc>
          <w:tcPr/>
          <w:p>
            <w:pPr>
              <w:pStyle w:val="Compact"/>
            </w:pPr>
            <w:r>
              <w:t xml:space="preserve">—</w:t>
            </w:r>
          </w:p>
        </w:tc>
        <w:tc>
          <w:tcPr/>
          <w:p>
            <w:pPr>
              <w:pStyle w:val="Compact"/>
            </w:pPr>
            <w:r>
              <w:t xml:space="preserve">220.000</w:t>
            </w:r>
          </w:p>
        </w:tc>
        <w:tc>
          <w:tcPr/>
          <w:p>
            <w:pPr>
              <w:pStyle w:val="Compact"/>
            </w:pPr>
            <w:r>
              <w:t xml:space="preserve">24-30 tháng</w:t>
            </w:r>
          </w:p>
        </w:tc>
      </w:tr>
      <w:tr>
        <w:tc>
          <w:tcPr/>
          <w:p>
            <w:pPr>
              <w:pStyle w:val="Compact"/>
            </w:pPr>
            <w:r>
              <w:t xml:space="preserve">ISO 13485 (Medical) [B]</w:t>
            </w:r>
          </w:p>
        </w:tc>
        <w:tc>
          <w:tcPr/>
          <w:p>
            <w:pPr>
              <w:pStyle w:val="Compact"/>
            </w:pPr>
            <w:r>
              <w:t xml:space="preserve">—</w:t>
            </w:r>
          </w:p>
        </w:tc>
        <w:tc>
          <w:tcPr/>
          <w:p>
            <w:pPr>
              <w:pStyle w:val="Compact"/>
            </w:pPr>
            <w:r>
              <w:t xml:space="preserve">—</w:t>
            </w:r>
          </w:p>
        </w:tc>
        <w:tc>
          <w:tcPr/>
          <w:p>
            <w:pPr>
              <w:pStyle w:val="Compact"/>
            </w:pPr>
            <w:r>
              <w:t xml:space="preserve">80.000</w:t>
            </w:r>
          </w:p>
        </w:tc>
        <w:tc>
          <w:tcPr/>
          <w:p>
            <w:pPr>
              <w:pStyle w:val="Compact"/>
            </w:pPr>
            <w:r>
              <w:t xml:space="preserve">18 tháng</w:t>
            </w:r>
          </w:p>
        </w:tc>
      </w:tr>
      <w:tr>
        <w:tc>
          <w:tcPr/>
          <w:p>
            <w:pPr>
              <w:pStyle w:val="Compact"/>
            </w:pPr>
            <w:r>
              <w:t xml:space="preserve">NADCAP (Special Processes) [B]</w:t>
            </w:r>
          </w:p>
        </w:tc>
        <w:tc>
          <w:tcPr/>
          <w:p>
            <w:pPr>
              <w:pStyle w:val="Compact"/>
            </w:pPr>
            <w:r>
              <w:t xml:space="preserve">—</w:t>
            </w:r>
          </w:p>
        </w:tc>
        <w:tc>
          <w:tcPr/>
          <w:p>
            <w:pPr>
              <w:pStyle w:val="Compact"/>
            </w:pPr>
            <w:r>
              <w:t xml:space="preserve">—</w:t>
            </w:r>
          </w:p>
        </w:tc>
        <w:tc>
          <w:tcPr/>
          <w:p>
            <w:pPr>
              <w:pStyle w:val="Compact"/>
            </w:pPr>
            <w:r>
              <w:t xml:space="preserve">95.000</w:t>
            </w:r>
          </w:p>
        </w:tc>
        <w:tc>
          <w:tcPr/>
          <w:p>
            <w:pPr>
              <w:pStyle w:val="Compact"/>
            </w:pPr>
            <w:r>
              <w:t xml:space="preserve">24-30 tháng</w:t>
            </w:r>
          </w:p>
        </w:tc>
      </w:tr>
      <w:tr>
        <w:tc>
          <w:tcPr/>
          <w:p>
            <w:pPr>
              <w:pStyle w:val="Compact"/>
            </w:pPr>
            <w:r>
              <w:rPr>
                <w:b/>
                <w:bCs/>
              </w:rPr>
              <w:t xml:space="preserve">Subtotal chứng nhận</w:t>
            </w:r>
          </w:p>
        </w:tc>
        <w:tc>
          <w:tcPr/>
          <w:p>
            <w:pPr>
              <w:pStyle w:val="Compact"/>
            </w:pPr>
          </w:p>
        </w:tc>
        <w:tc>
          <w:tcPr/>
          <w:p>
            <w:pPr>
              <w:pStyle w:val="Compact"/>
            </w:pPr>
          </w:p>
        </w:tc>
        <w:tc>
          <w:tcPr/>
          <w:p>
            <w:pPr>
              <w:pStyle w:val="Compact"/>
            </w:pPr>
            <w:r>
              <w:rPr>
                <w:b/>
                <w:bCs/>
              </w:rPr>
              <w:t xml:space="preserve">595.000</w:t>
            </w:r>
          </w:p>
        </w:tc>
        <w:tc>
          <w:tcPr/>
          <w:p>
            <w:pPr>
              <w:pStyle w:val="Compact"/>
            </w:pPr>
          </w:p>
        </w:tc>
      </w:tr>
      <w:tr>
        <w:tc>
          <w:tcPr/>
          <w:p>
            <w:pPr>
              <w:pStyle w:val="Compact"/>
            </w:pPr>
            <w:r>
              <w:rPr>
                <w:b/>
                <w:bCs/>
              </w:rPr>
              <w:t xml:space="preserve">VI. Vốn lưu động CNC</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Working Capital (vật tư, WIP) [A]</w:t>
            </w:r>
          </w:p>
        </w:tc>
        <w:tc>
          <w:tcPr/>
          <w:p>
            <w:pPr>
              <w:pStyle w:val="Compact"/>
            </w:pPr>
            <w:r>
              <w:t xml:space="preserve">—</w:t>
            </w:r>
          </w:p>
        </w:tc>
        <w:tc>
          <w:tcPr/>
          <w:p>
            <w:pPr>
              <w:pStyle w:val="Compact"/>
            </w:pPr>
            <w:r>
              <w:t xml:space="preserve">—</w:t>
            </w:r>
          </w:p>
        </w:tc>
        <w:tc>
          <w:tcPr/>
          <w:p>
            <w:pPr>
              <w:pStyle w:val="Compact"/>
            </w:pPr>
            <w:r>
              <w:t xml:space="preserve">1.200.000</w:t>
            </w:r>
          </w:p>
        </w:tc>
        <w:tc>
          <w:tcPr/>
          <w:p>
            <w:pPr>
              <w:pStyle w:val="Compact"/>
            </w:pPr>
            <w:r>
              <w:t xml:space="preserve">2-3 tháng DT</w:t>
            </w:r>
          </w:p>
        </w:tc>
      </w:tr>
      <w:tr>
        <w:tc>
          <w:tcPr/>
          <w:p>
            <w:pPr>
              <w:pStyle w:val="Compact"/>
            </w:pPr>
            <w:r>
              <w:t xml:space="preserve">Deposit vật tư đặc biệt (Ti, Inconel) [A]</w:t>
            </w:r>
          </w:p>
        </w:tc>
        <w:tc>
          <w:tcPr/>
          <w:p>
            <w:pPr>
              <w:pStyle w:val="Compact"/>
            </w:pPr>
            <w:r>
              <w:t xml:space="preserve">—</w:t>
            </w:r>
          </w:p>
        </w:tc>
        <w:tc>
          <w:tcPr/>
          <w:p>
            <w:pPr>
              <w:pStyle w:val="Compact"/>
            </w:pPr>
            <w:r>
              <w:t xml:space="preserve">—</w:t>
            </w:r>
          </w:p>
        </w:tc>
        <w:tc>
          <w:tcPr/>
          <w:p>
            <w:pPr>
              <w:pStyle w:val="Compact"/>
            </w:pPr>
            <w:r>
              <w:t xml:space="preserve">300.000</w:t>
            </w:r>
          </w:p>
        </w:tc>
        <w:tc>
          <w:tcPr/>
          <w:p>
            <w:pPr>
              <w:pStyle w:val="Compact"/>
            </w:pPr>
          </w:p>
        </w:tc>
      </w:tr>
      <w:tr>
        <w:tc>
          <w:tcPr/>
          <w:p>
            <w:pPr>
              <w:pStyle w:val="Compact"/>
            </w:pPr>
            <w:r>
              <w:rPr>
                <w:b/>
                <w:bCs/>
              </w:rPr>
              <w:t xml:space="preserve">Subtotal vốn lưu động</w:t>
            </w:r>
          </w:p>
        </w:tc>
        <w:tc>
          <w:tcPr/>
          <w:p>
            <w:pPr>
              <w:pStyle w:val="Compact"/>
            </w:pPr>
          </w:p>
        </w:tc>
        <w:tc>
          <w:tcPr/>
          <w:p>
            <w:pPr>
              <w:pStyle w:val="Compact"/>
            </w:pPr>
          </w:p>
        </w:tc>
        <w:tc>
          <w:tcPr/>
          <w:p>
            <w:pPr>
              <w:pStyle w:val="Compact"/>
            </w:pPr>
            <w:r>
              <w:rPr>
                <w:b/>
                <w:bCs/>
              </w:rPr>
              <w:t xml:space="preserve">1.500.000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TỔNG CAPEX CNC</w:t>
            </w:r>
          </w:p>
        </w:tc>
        <w:tc>
          <w:tcPr/>
          <w:p>
            <w:pPr>
              <w:pStyle w:val="Compact"/>
            </w:pPr>
          </w:p>
        </w:tc>
        <w:tc>
          <w:tcPr/>
          <w:p>
            <w:pPr>
              <w:pStyle w:val="Compact"/>
            </w:pPr>
          </w:p>
        </w:tc>
        <w:tc>
          <w:tcPr/>
          <w:p>
            <w:pPr>
              <w:pStyle w:val="Compact"/>
            </w:pPr>
            <w:r>
              <w:rPr>
                <w:b/>
                <w:bCs/>
              </w:rPr>
              <w:t xml:space="preserve">13.990.000</w:t>
            </w:r>
          </w:p>
        </w:tc>
        <w:tc>
          <w:tcPr/>
          <w:p>
            <w:pPr>
              <w:pStyle w:val="Compact"/>
            </w:pPr>
          </w:p>
        </w:tc>
      </w:tr>
      <w:tr>
        <w:tc>
          <w:tcPr/>
          <w:p>
            <w:pPr>
              <w:pStyle w:val="Compact"/>
            </w:pPr>
            <w:r>
              <w:t xml:space="preserve">Dự phòng 5%</w:t>
            </w:r>
          </w:p>
        </w:tc>
        <w:tc>
          <w:tcPr/>
          <w:p>
            <w:pPr>
              <w:pStyle w:val="Compact"/>
            </w:pPr>
          </w:p>
        </w:tc>
        <w:tc>
          <w:tcPr/>
          <w:p>
            <w:pPr>
              <w:pStyle w:val="Compact"/>
            </w:pPr>
          </w:p>
        </w:tc>
        <w:tc>
          <w:tcPr/>
          <w:p>
            <w:pPr>
              <w:pStyle w:val="Compact"/>
            </w:pPr>
            <w:r>
              <w:t xml:space="preserve">699.500</w:t>
            </w:r>
          </w:p>
        </w:tc>
        <w:tc>
          <w:tcPr/>
          <w:p>
            <w:pPr>
              <w:pStyle w:val="Compact"/>
            </w:pPr>
          </w:p>
        </w:tc>
      </w:tr>
      <w:tr>
        <w:tc>
          <w:tcPr/>
          <w:p>
            <w:pPr>
              <w:pStyle w:val="Compact"/>
            </w:pPr>
            <w:r>
              <w:rPr>
                <w:b/>
                <w:bCs/>
              </w:rPr>
              <w:t xml:space="preserve">TỔNG CNC CÓ DỰ PHÒNG</w:t>
            </w:r>
          </w:p>
        </w:tc>
        <w:tc>
          <w:tcPr/>
          <w:p>
            <w:pPr>
              <w:pStyle w:val="Compact"/>
            </w:pPr>
          </w:p>
        </w:tc>
        <w:tc>
          <w:tcPr/>
          <w:p>
            <w:pPr>
              <w:pStyle w:val="Compact"/>
            </w:pPr>
          </w:p>
        </w:tc>
        <w:tc>
          <w:tcPr/>
          <w:p>
            <w:pPr>
              <w:pStyle w:val="Compact"/>
            </w:pPr>
            <w:r>
              <w:rPr>
                <w:b/>
                <w:bCs/>
              </w:rPr>
              <w:t xml:space="preserve">14.689.500</w:t>
            </w:r>
          </w:p>
        </w:tc>
        <w:tc>
          <w:tcPr/>
          <w:p>
            <w:pPr>
              <w:pStyle w:val="Compact"/>
            </w:pPr>
            <w:r>
              <w:t xml:space="preserve">≈</w:t>
            </w:r>
            <w:r>
              <w:rPr>
                <w:b/>
                <w:bCs/>
              </w:rPr>
              <w:t xml:space="preserve">14,69M USD</w:t>
            </w:r>
          </w:p>
        </w:tc>
      </w:tr>
    </w:tbl>
    <w:p>
      <w:pPr>
        <w:pStyle w:val="BlockText"/>
      </w:pPr>
      <w:r>
        <w:rPr>
          <w:b/>
          <w:bCs/>
        </w:rPr>
        <w:t xml:space="preserve">Kiểm tra chéo [C]</w:t>
      </w:r>
      <w:r>
        <w:t xml:space="preserve">: CAPEX CNC = 14,69M USD ≈ 30,9% tổng CAPEX 47,50M USD.</w:t>
      </w:r>
      <w:r>
        <w:t xml:space="preserve"> </w:t>
      </w:r>
      <w:r>
        <w:t xml:space="preserve">Phù hợp với phân bổ CAPEX tại PHẦN V: Khối B CNC = 14,70M (31%) Đạt</w:t>
      </w:r>
    </w:p>
    <w:bookmarkEnd w:id="788"/>
    <w:bookmarkStart w:id="789" w:name="p.6.2.-lộ-trình-đầu-tư-cnc-theo-phase"/>
    <w:p>
      <w:pPr>
        <w:pStyle w:val="Heading3"/>
      </w:pPr>
      <w:r>
        <w:rPr>
          <w:rStyle w:val="SectionNumber"/>
        </w:rPr>
        <w:t xml:space="preserve">32.6.2</w:t>
      </w:r>
      <w:r>
        <w:tab/>
      </w:r>
      <w:r>
        <w:t xml:space="preserve">P.6.2. Lộ trình đầu tư CNC theo Phase</w:t>
      </w:r>
    </w:p>
    <w:tbl>
      <w:tblPr>
        <w:tblStyle w:val="Table"/>
        <w:tblW w:type="pct" w:w="5000"/>
        <w:tblLayout w:type="fixed"/>
        <w:tblLook w:firstRow="1" w:lastRow="0" w:firstColumn="0" w:lastColumn="0" w:noHBand="0" w:noVBand="0" w:val="0020"/>
      </w:tblPr>
      <w:tblGrid>
        <w:gridCol w:w="1309"/>
        <w:gridCol w:w="654"/>
        <w:gridCol w:w="4581"/>
        <w:gridCol w:w="720"/>
        <w:gridCol w:w="654"/>
      </w:tblGrid>
      <w:tr>
        <w:trPr>
          <w:tblHeader w:val="on"/>
        </w:trPr>
        <w:tc>
          <w:tcPr/>
          <w:p>
            <w:pPr>
              <w:pStyle w:val="Compact"/>
            </w:pPr>
            <w:r>
              <w:t xml:space="preserve">Phase</w:t>
            </w:r>
          </w:p>
        </w:tc>
        <w:tc>
          <w:tcPr/>
          <w:p>
            <w:pPr>
              <w:pStyle w:val="Compact"/>
            </w:pPr>
            <w:r>
              <w:t xml:space="preserve">Thời gian</w:t>
            </w:r>
          </w:p>
        </w:tc>
        <w:tc>
          <w:tcPr/>
          <w:p>
            <w:pPr>
              <w:pStyle w:val="Compact"/>
            </w:pPr>
            <w:r>
              <w:t xml:space="preserve">Máy mua thêm</w:t>
            </w:r>
          </w:p>
        </w:tc>
        <w:tc>
          <w:tcPr/>
          <w:p>
            <w:pPr>
              <w:pStyle w:val="Compact"/>
            </w:pPr>
            <w:r>
              <w:t xml:space="preserve">CAPEX Phase</w:t>
            </w:r>
          </w:p>
        </w:tc>
        <w:tc>
          <w:tcPr/>
          <w:p>
            <w:pPr>
              <w:pStyle w:val="Compact"/>
            </w:pPr>
            <w:r>
              <w:t xml:space="preserve">Lũy kế</w:t>
            </w:r>
          </w:p>
        </w:tc>
      </w:tr>
      <w:tr>
        <w:tc>
          <w:tcPr/>
          <w:p>
            <w:pPr>
              <w:pStyle w:val="Compact"/>
            </w:pPr>
            <w:r>
              <w:t xml:space="preserve">Phase 1 (Nền tảng)</w:t>
            </w:r>
          </w:p>
        </w:tc>
        <w:tc>
          <w:tcPr/>
          <w:p>
            <w:pPr>
              <w:pStyle w:val="Compact"/>
            </w:pPr>
            <w:r>
              <w:t xml:space="preserve">M1-M18</w:t>
            </w:r>
          </w:p>
        </w:tc>
        <w:tc>
          <w:tcPr/>
          <w:p>
            <w:pPr>
              <w:pStyle w:val="Compact"/>
            </w:pPr>
            <w:r>
              <w:t xml:space="preserve">15 máy (4×DMU65, 2×DMU85, 3×a51nx, 3×DNM650, 2×Puma2600, 1×EDM)</w:t>
            </w:r>
          </w:p>
        </w:tc>
        <w:tc>
          <w:tcPr/>
          <w:p>
            <w:pPr>
              <w:pStyle w:val="Compact"/>
            </w:pPr>
            <w:r>
              <w:t xml:space="preserve">8.850.000</w:t>
            </w:r>
          </w:p>
        </w:tc>
        <w:tc>
          <w:tcPr/>
          <w:p>
            <w:pPr>
              <w:pStyle w:val="Compact"/>
            </w:pPr>
            <w:r>
              <w:t xml:space="preserve">8.850.000</w:t>
            </w:r>
          </w:p>
        </w:tc>
      </w:tr>
      <w:tr>
        <w:tc>
          <w:tcPr/>
          <w:p>
            <w:pPr>
              <w:pStyle w:val="Compact"/>
            </w:pPr>
            <w:r>
              <w:t xml:space="preserve">Phase 2 (Mở rộng)</w:t>
            </w:r>
          </w:p>
        </w:tc>
        <w:tc>
          <w:tcPr/>
          <w:p>
            <w:pPr>
              <w:pStyle w:val="Compact"/>
            </w:pPr>
            <w:r>
              <w:t xml:space="preserve">M19-M36</w:t>
            </w:r>
          </w:p>
        </w:tc>
        <w:tc>
          <w:tcPr/>
          <w:p>
            <w:pPr>
              <w:pStyle w:val="Compact"/>
            </w:pPr>
            <w:r>
              <w:t xml:space="preserve">8 máy (2×DVF5000, 1×DMU100, 3×DNM650, 1×Puma3100, 1×EDM)</w:t>
            </w:r>
          </w:p>
        </w:tc>
        <w:tc>
          <w:tcPr/>
          <w:p>
            <w:pPr>
              <w:pStyle w:val="Compact"/>
            </w:pPr>
            <w:r>
              <w:t xml:space="preserve">3.140.000</w:t>
            </w:r>
          </w:p>
        </w:tc>
        <w:tc>
          <w:tcPr/>
          <w:p>
            <w:pPr>
              <w:pStyle w:val="Compact"/>
            </w:pPr>
            <w:r>
              <w:t xml:space="preserve">11.990.000</w:t>
            </w:r>
          </w:p>
        </w:tc>
      </w:tr>
      <w:tr>
        <w:tc>
          <w:tcPr/>
          <w:p>
            <w:pPr>
              <w:pStyle w:val="Compact"/>
            </w:pPr>
            <w:r>
              <w:t xml:space="preserve">Phase 3 (Nâng cấp)</w:t>
            </w:r>
          </w:p>
        </w:tc>
        <w:tc>
          <w:tcPr/>
          <w:p>
            <w:pPr>
              <w:pStyle w:val="Compact"/>
            </w:pPr>
            <w:r>
              <w:t xml:space="preserve">M37-M60</w:t>
            </w:r>
          </w:p>
        </w:tc>
        <w:tc>
          <w:tcPr/>
          <w:p>
            <w:pPr>
              <w:pStyle w:val="Compact"/>
            </w:pPr>
            <w:r>
              <w:t xml:space="preserve">5 máy (3×DVF6500, 1×DVF5000, 1×Puma3100)</w:t>
            </w:r>
          </w:p>
        </w:tc>
        <w:tc>
          <w:tcPr/>
          <w:p>
            <w:pPr>
              <w:pStyle w:val="Compact"/>
            </w:pPr>
            <w:r>
              <w:t xml:space="preserve">1.680.000</w:t>
            </w:r>
          </w:p>
        </w:tc>
        <w:tc>
          <w:tcPr/>
          <w:p>
            <w:pPr>
              <w:pStyle w:val="Compact"/>
            </w:pPr>
            <w:r>
              <w:t xml:space="preserve">13.670.000</w:t>
            </w:r>
          </w:p>
        </w:tc>
      </w:tr>
      <w:tr>
        <w:tc>
          <w:tcPr/>
          <w:p>
            <w:pPr>
              <w:pStyle w:val="Compact"/>
            </w:pPr>
            <w:r>
              <w:t xml:space="preserve">QA/QC + Software</w:t>
            </w:r>
          </w:p>
        </w:tc>
        <w:tc>
          <w:tcPr/>
          <w:p>
            <w:pPr>
              <w:pStyle w:val="Compact"/>
            </w:pPr>
            <w:r>
              <w:t xml:space="preserve">M1-M36</w:t>
            </w:r>
          </w:p>
        </w:tc>
        <w:tc>
          <w:tcPr/>
          <w:p>
            <w:pPr>
              <w:pStyle w:val="Compact"/>
            </w:pPr>
            <w:r>
              <w:t xml:space="preserve">—</w:t>
            </w:r>
          </w:p>
        </w:tc>
        <w:tc>
          <w:tcPr/>
          <w:p>
            <w:pPr>
              <w:pStyle w:val="Compact"/>
            </w:pPr>
            <w:r>
              <w:t xml:space="preserve">1.085.000</w:t>
            </w:r>
          </w:p>
        </w:tc>
        <w:tc>
          <w:tcPr/>
          <w:p>
            <w:pPr>
              <w:pStyle w:val="Compact"/>
            </w:pPr>
            <w:r>
              <w:t xml:space="preserve">14.755.000</w:t>
            </w:r>
          </w:p>
        </w:tc>
      </w:tr>
      <w:tr>
        <w:tc>
          <w:tcPr/>
          <w:p>
            <w:pPr>
              <w:pStyle w:val="Compact"/>
            </w:pPr>
            <w:r>
              <w:t xml:space="preserve">Chứng nhận</w:t>
            </w:r>
          </w:p>
        </w:tc>
        <w:tc>
          <w:tcPr/>
          <w:p>
            <w:pPr>
              <w:pStyle w:val="Compact"/>
            </w:pPr>
            <w:r>
              <w:t xml:space="preserve">M6-M48</w:t>
            </w:r>
          </w:p>
        </w:tc>
        <w:tc>
          <w:tcPr/>
          <w:p>
            <w:pPr>
              <w:pStyle w:val="Compact"/>
            </w:pPr>
            <w:r>
              <w:t xml:space="preserve">—</w:t>
            </w:r>
          </w:p>
        </w:tc>
        <w:tc>
          <w:tcPr/>
          <w:p>
            <w:pPr>
              <w:pStyle w:val="Compact"/>
            </w:pPr>
            <w:r>
              <w:t xml:space="preserve">595.000</w:t>
            </w:r>
          </w:p>
        </w:tc>
        <w:tc>
          <w:tcPr/>
          <w:p>
            <w:pPr>
              <w:pStyle w:val="Compact"/>
            </w:pPr>
            <w:r>
              <w:t xml:space="preserve">15.350.000</w:t>
            </w:r>
          </w:p>
        </w:tc>
      </w:tr>
    </w:tbl>
    <w:bookmarkEnd w:id="789"/>
    <w:bookmarkEnd w:id="790"/>
    <w:bookmarkStart w:id="793" w:name="p.7.-hệ-thống-phần-mềm-cnc"/>
    <w:p>
      <w:pPr>
        <w:pStyle w:val="Heading2"/>
      </w:pPr>
      <w:r>
        <w:rPr>
          <w:rStyle w:val="SectionNumber"/>
        </w:rPr>
        <w:t xml:space="preserve">32.7</w:t>
      </w:r>
      <w:r>
        <w:tab/>
      </w:r>
      <w:r>
        <w:t xml:space="preserve">P.7. Hệ Thống Phần Mềm CNC</w:t>
      </w:r>
    </w:p>
    <w:bookmarkStart w:id="791" w:name="p.7.1.-cadcam-software-stack"/>
    <w:p>
      <w:pPr>
        <w:pStyle w:val="Heading3"/>
      </w:pPr>
      <w:r>
        <w:rPr>
          <w:rStyle w:val="SectionNumber"/>
        </w:rPr>
        <w:t xml:space="preserve">32.7.1</w:t>
      </w:r>
      <w:r>
        <w:tab/>
      </w:r>
      <w:r>
        <w:t xml:space="preserve">P.7.1. CAD/CAM Software Stack</w:t>
      </w:r>
    </w:p>
    <w:tbl>
      <w:tblPr>
        <w:tblStyle w:val="Table"/>
        <w:tblW w:type="pct" w:w="5000"/>
        <w:tblLayout w:type="fixed"/>
        <w:tblLook w:firstRow="1" w:lastRow="0" w:firstColumn="0" w:lastColumn="0" w:noHBand="0" w:noVBand="0" w:val="0020"/>
      </w:tblPr>
      <w:tblGrid>
        <w:gridCol w:w="1747"/>
        <w:gridCol w:w="1339"/>
        <w:gridCol w:w="698"/>
        <w:gridCol w:w="1048"/>
        <w:gridCol w:w="1688"/>
        <w:gridCol w:w="1397"/>
      </w:tblGrid>
      <w:tr>
        <w:trPr>
          <w:tblHeader w:val="on"/>
        </w:trPr>
        <w:tc>
          <w:tcPr/>
          <w:p>
            <w:pPr>
              <w:pStyle w:val="Compact"/>
            </w:pPr>
            <w:r>
              <w:t xml:space="preserve">Phần mềm</w:t>
            </w:r>
          </w:p>
        </w:tc>
        <w:tc>
          <w:tcPr/>
          <w:p>
            <w:pPr>
              <w:pStyle w:val="Compact"/>
            </w:pPr>
            <w:r>
              <w:t xml:space="preserve">Vai trò</w:t>
            </w:r>
          </w:p>
        </w:tc>
        <w:tc>
          <w:tcPr/>
          <w:p>
            <w:pPr>
              <w:pStyle w:val="Compact"/>
            </w:pPr>
            <w:r>
              <w:t xml:space="preserve">Seats</w:t>
            </w:r>
          </w:p>
        </w:tc>
        <w:tc>
          <w:tcPr/>
          <w:p>
            <w:pPr>
              <w:pStyle w:val="Compact"/>
            </w:pPr>
            <w:r>
              <w:t xml:space="preserve">Chi phí/năm [B]</w:t>
            </w:r>
          </w:p>
        </w:tc>
        <w:tc>
          <w:tcPr/>
          <w:p>
            <w:pPr>
              <w:pStyle w:val="Compact"/>
            </w:pPr>
            <w:r>
              <w:t xml:space="preserve">Ưu điểm</w:t>
            </w:r>
          </w:p>
        </w:tc>
        <w:tc>
          <w:tcPr/>
          <w:p>
            <w:pPr>
              <w:pStyle w:val="Compact"/>
            </w:pPr>
            <w:r>
              <w:t xml:space="preserve">Nhược điểm</w:t>
            </w:r>
          </w:p>
        </w:tc>
      </w:tr>
      <w:tr>
        <w:tc>
          <w:tcPr/>
          <w:p>
            <w:pPr>
              <w:pStyle w:val="Compact"/>
            </w:pPr>
            <w:r>
              <w:rPr>
                <w:b/>
                <w:bCs/>
              </w:rPr>
              <w:t xml:space="preserve">Siemens NX</w:t>
            </w:r>
          </w:p>
        </w:tc>
        <w:tc>
          <w:tcPr/>
          <w:p>
            <w:pPr>
              <w:pStyle w:val="Compact"/>
            </w:pPr>
            <w:r>
              <w:t xml:space="preserve">CAD/CAM chính</w:t>
            </w:r>
          </w:p>
        </w:tc>
        <w:tc>
          <w:tcPr/>
          <w:p>
            <w:pPr>
              <w:pStyle w:val="Compact"/>
            </w:pPr>
            <w:r>
              <w:t xml:space="preserve">10</w:t>
            </w:r>
          </w:p>
        </w:tc>
        <w:tc>
          <w:tcPr/>
          <w:p>
            <w:pPr>
              <w:pStyle w:val="Compact"/>
            </w:pPr>
            <w:r>
              <w:t xml:space="preserve">24.000 maintenance</w:t>
            </w:r>
          </w:p>
        </w:tc>
        <w:tc>
          <w:tcPr/>
          <w:p>
            <w:pPr>
              <w:pStyle w:val="Compact"/>
            </w:pPr>
            <w:r>
              <w:t xml:space="preserve">Tích hợp tốt, 5-axis mạnh</w:t>
            </w:r>
          </w:p>
        </w:tc>
        <w:tc>
          <w:tcPr/>
          <w:p>
            <w:pPr>
              <w:pStyle w:val="Compact"/>
            </w:pPr>
            <w:r>
              <w:t xml:space="preserve">Giá cao, learning curve</w:t>
            </w:r>
          </w:p>
        </w:tc>
      </w:tr>
      <w:tr>
        <w:tc>
          <w:tcPr/>
          <w:p>
            <w:pPr>
              <w:pStyle w:val="Compact"/>
            </w:pPr>
            <w:r>
              <w:rPr>
                <w:b/>
                <w:bCs/>
              </w:rPr>
              <w:t xml:space="preserve">Mastercam</w:t>
            </w:r>
          </w:p>
        </w:tc>
        <w:tc>
          <w:tcPr/>
          <w:p>
            <w:pPr>
              <w:pStyle w:val="Compact"/>
            </w:pPr>
            <w:r>
              <w:t xml:space="preserve">CAM backup, 3-trục</w:t>
            </w:r>
          </w:p>
        </w:tc>
        <w:tc>
          <w:tcPr/>
          <w:p>
            <w:pPr>
              <w:pStyle w:val="Compact"/>
            </w:pPr>
            <w:r>
              <w:t xml:space="preserve">5</w:t>
            </w:r>
          </w:p>
        </w:tc>
        <w:tc>
          <w:tcPr/>
          <w:p>
            <w:pPr>
              <w:pStyle w:val="Compact"/>
            </w:pPr>
            <w:r>
              <w:t xml:space="preserve">8.000 maintenance</w:t>
            </w:r>
          </w:p>
        </w:tc>
        <w:tc>
          <w:tcPr/>
          <w:p>
            <w:pPr>
              <w:pStyle w:val="Compact"/>
            </w:pPr>
            <w:r>
              <w:t xml:space="preserve">Phổ biến, dễ học</w:t>
            </w:r>
          </w:p>
        </w:tc>
        <w:tc>
          <w:tcPr/>
          <w:p>
            <w:pPr>
              <w:pStyle w:val="Compact"/>
            </w:pPr>
            <w:r>
              <w:t xml:space="preserve">Yếu 5-axis phức tạp</w:t>
            </w:r>
          </w:p>
        </w:tc>
      </w:tr>
      <w:tr>
        <w:tc>
          <w:tcPr/>
          <w:p>
            <w:pPr>
              <w:pStyle w:val="Compact"/>
            </w:pPr>
            <w:r>
              <w:rPr>
                <w:b/>
                <w:bCs/>
              </w:rPr>
              <w:t xml:space="preserve">Hypermill</w:t>
            </w:r>
          </w:p>
        </w:tc>
        <w:tc>
          <w:tcPr/>
          <w:p>
            <w:pPr>
              <w:pStyle w:val="Compact"/>
            </w:pPr>
            <w:r>
              <w:t xml:space="preserve">5-axis chuyên dụng</w:t>
            </w:r>
          </w:p>
        </w:tc>
        <w:tc>
          <w:tcPr/>
          <w:p>
            <w:pPr>
              <w:pStyle w:val="Compact"/>
            </w:pPr>
            <w:r>
              <w:t xml:space="preserve">3</w:t>
            </w:r>
          </w:p>
        </w:tc>
        <w:tc>
          <w:tcPr/>
          <w:p>
            <w:pPr>
              <w:pStyle w:val="Compact"/>
            </w:pPr>
            <w:r>
              <w:t xml:space="preserve">12.000 maintenance</w:t>
            </w:r>
          </w:p>
        </w:tc>
        <w:tc>
          <w:tcPr/>
          <w:p>
            <w:pPr>
              <w:pStyle w:val="Compact"/>
            </w:pPr>
            <w:r>
              <w:t xml:space="preserve">Toolpath tối ưu</w:t>
            </w:r>
          </w:p>
        </w:tc>
        <w:tc>
          <w:tcPr/>
          <w:p>
            <w:pPr>
              <w:pStyle w:val="Compact"/>
            </w:pPr>
            <w:r>
              <w:t xml:space="preserve">Ít phổ biến tại VN</w:t>
            </w:r>
          </w:p>
        </w:tc>
      </w:tr>
      <w:tr>
        <w:tc>
          <w:tcPr/>
          <w:p>
            <w:pPr>
              <w:pStyle w:val="Compact"/>
            </w:pPr>
            <w:r>
              <w:rPr>
                <w:b/>
                <w:bCs/>
              </w:rPr>
              <w:t xml:space="preserve">PowerMill</w:t>
            </w:r>
            <w:r>
              <w:t xml:space="preserve"> </w:t>
            </w:r>
            <w:r>
              <w:t xml:space="preserve">(Autodesk)</w:t>
            </w:r>
          </w:p>
        </w:tc>
        <w:tc>
          <w:tcPr/>
          <w:p>
            <w:pPr>
              <w:pStyle w:val="Compact"/>
            </w:pPr>
            <w:r>
              <w:t xml:space="preserve">Khuôn, bề mặt tự do</w:t>
            </w:r>
          </w:p>
        </w:tc>
        <w:tc>
          <w:tcPr/>
          <w:p>
            <w:pPr>
              <w:pStyle w:val="Compact"/>
            </w:pPr>
            <w:r>
              <w:t xml:space="preserve">2</w:t>
            </w:r>
          </w:p>
        </w:tc>
        <w:tc>
          <w:tcPr/>
          <w:p>
            <w:pPr>
              <w:pStyle w:val="Compact"/>
            </w:pPr>
            <w:r>
              <w:t xml:space="preserve">6.000 subscription</w:t>
            </w:r>
          </w:p>
        </w:tc>
        <w:tc>
          <w:tcPr/>
          <w:p>
            <w:pPr>
              <w:pStyle w:val="Compact"/>
            </w:pPr>
            <w:r>
              <w:t xml:space="preserve">Freeform mạnh</w:t>
            </w:r>
          </w:p>
        </w:tc>
        <w:tc>
          <w:tcPr/>
          <w:p>
            <w:pPr>
              <w:pStyle w:val="Compact"/>
            </w:pPr>
            <w:r>
              <w:t xml:space="preserve">Chỉ CAM, không CAD</w:t>
            </w:r>
          </w:p>
        </w:tc>
      </w:tr>
      <w:tr>
        <w:tc>
          <w:tcPr/>
          <w:p>
            <w:pPr>
              <w:pStyle w:val="Compact"/>
            </w:pPr>
            <w:r>
              <w:rPr>
                <w:b/>
                <w:bCs/>
              </w:rPr>
              <w:t xml:space="preserve">Tổng chi phí/năm</w:t>
            </w:r>
          </w:p>
        </w:tc>
        <w:tc>
          <w:tcPr/>
          <w:p>
            <w:pPr>
              <w:pStyle w:val="Compact"/>
            </w:pPr>
          </w:p>
        </w:tc>
        <w:tc>
          <w:tcPr/>
          <w:p>
            <w:pPr>
              <w:pStyle w:val="Compact"/>
            </w:pPr>
            <w:r>
              <w:rPr>
                <w:b/>
                <w:bCs/>
              </w:rPr>
              <w:t xml:space="preserve">20</w:t>
            </w:r>
          </w:p>
        </w:tc>
        <w:tc>
          <w:tcPr/>
          <w:p>
            <w:pPr>
              <w:pStyle w:val="Compact"/>
            </w:pPr>
            <w:r>
              <w:rPr>
                <w:b/>
                <w:bCs/>
              </w:rPr>
              <w:t xml:space="preserve">50.000</w:t>
            </w:r>
          </w:p>
        </w:tc>
        <w:tc>
          <w:tcPr/>
          <w:p>
            <w:pPr>
              <w:pStyle w:val="Compact"/>
            </w:pPr>
          </w:p>
        </w:tc>
        <w:tc>
          <w:tcPr/>
          <w:p>
            <w:pPr>
              <w:pStyle w:val="Compact"/>
            </w:pPr>
          </w:p>
        </w:tc>
      </w:tr>
    </w:tbl>
    <w:p>
      <w:pPr>
        <w:pStyle w:val="BlockText"/>
      </w:pPr>
      <w:r>
        <w:rPr>
          <w:b/>
          <w:bCs/>
        </w:rPr>
        <w:t xml:space="preserve">Chiến lược [A]</w:t>
      </w:r>
      <w:r>
        <w:t xml:space="preserve">: Siemens NX làm backbone (tương thích khách hàng Samsung, Bosch),</w:t>
      </w:r>
      <w:r>
        <w:t xml:space="preserve"> </w:t>
      </w:r>
      <w:r>
        <w:t xml:space="preserve">Mastercam cho operator training (phổ biến nhất VN), Hypermill cho đơn hàng 5-axis phức tạp.</w:t>
      </w:r>
    </w:p>
    <w:bookmarkEnd w:id="791"/>
    <w:bookmarkStart w:id="792" w:name="p.7.2.-mes-erp-comparison"/>
    <w:p>
      <w:pPr>
        <w:pStyle w:val="Heading3"/>
      </w:pPr>
      <w:r>
        <w:rPr>
          <w:rStyle w:val="SectionNumber"/>
        </w:rPr>
        <w:t xml:space="preserve">32.7.2</w:t>
      </w:r>
      <w:r>
        <w:tab/>
      </w:r>
      <w:r>
        <w:t xml:space="preserve">P.7.2. MES / ERP Comparison</w:t>
      </w:r>
    </w:p>
    <w:tbl>
      <w:tblPr>
        <w:tblStyle w:val="Table"/>
        <w:tblW w:type="pct" w:w="5000"/>
        <w:tblLayout w:type="fixed"/>
        <w:tblLook w:firstRow="1" w:lastRow="0" w:firstColumn="0" w:lastColumn="0" w:noHBand="0" w:noVBand="0" w:val="0020"/>
      </w:tblPr>
      <w:tblGrid>
        <w:gridCol w:w="1955"/>
        <w:gridCol w:w="1662"/>
        <w:gridCol w:w="1368"/>
        <w:gridCol w:w="1368"/>
        <w:gridCol w:w="1564"/>
      </w:tblGrid>
      <w:tr>
        <w:trPr>
          <w:tblHeader w:val="on"/>
        </w:trPr>
        <w:tc>
          <w:tcPr/>
          <w:p>
            <w:pPr>
              <w:pStyle w:val="Compact"/>
            </w:pPr>
            <w:r>
              <w:t xml:space="preserve">Tiêu chí</w:t>
            </w:r>
          </w:p>
        </w:tc>
        <w:tc>
          <w:tcPr/>
          <w:p>
            <w:pPr>
              <w:pStyle w:val="Compact"/>
            </w:pPr>
            <w:r>
              <w:t xml:space="preserve">ProShop (Phase 1)</w:t>
            </w:r>
          </w:p>
        </w:tc>
        <w:tc>
          <w:tcPr/>
          <w:p>
            <w:pPr>
              <w:pStyle w:val="Compact"/>
            </w:pPr>
            <w:r>
              <w:t xml:space="preserve">PLEX (Phase 2)</w:t>
            </w:r>
          </w:p>
        </w:tc>
        <w:tc>
          <w:tcPr/>
          <w:p>
            <w:pPr>
              <w:pStyle w:val="Compact"/>
            </w:pPr>
            <w:r>
              <w:t xml:space="preserve">Epicor Kinetic</w:t>
            </w:r>
          </w:p>
        </w:tc>
        <w:tc>
          <w:tcPr/>
          <w:p>
            <w:pPr>
              <w:pStyle w:val="Compact"/>
            </w:pPr>
            <w:r>
              <w:t xml:space="preserve">JobBOSS²</w:t>
            </w:r>
          </w:p>
        </w:tc>
      </w:tr>
      <w:tr>
        <w:tc>
          <w:tcPr/>
          <w:p>
            <w:pPr>
              <w:pStyle w:val="Compact"/>
            </w:pPr>
            <w:r>
              <w:t xml:space="preserve">Phù hợp quy mô</w:t>
            </w:r>
          </w:p>
        </w:tc>
        <w:tc>
          <w:tcPr/>
          <w:p>
            <w:pPr>
              <w:pStyle w:val="Compact"/>
            </w:pPr>
            <w:r>
              <w:t xml:space="preserve">10-50 máy</w:t>
            </w:r>
          </w:p>
        </w:tc>
        <w:tc>
          <w:tcPr/>
          <w:p>
            <w:pPr>
              <w:pStyle w:val="Compact"/>
            </w:pPr>
            <w:r>
              <w:t xml:space="preserve">50-500 máy</w:t>
            </w:r>
          </w:p>
        </w:tc>
        <w:tc>
          <w:tcPr/>
          <w:p>
            <w:pPr>
              <w:pStyle w:val="Compact"/>
            </w:pPr>
            <w:r>
              <w:t xml:space="preserve">30-200 máy</w:t>
            </w:r>
          </w:p>
        </w:tc>
        <w:tc>
          <w:tcPr/>
          <w:p>
            <w:pPr>
              <w:pStyle w:val="Compact"/>
            </w:pPr>
            <w:r>
              <w:t xml:space="preserve">5-30 máy</w:t>
            </w:r>
          </w:p>
        </w:tc>
      </w:tr>
      <w:tr>
        <w:tc>
          <w:tcPr/>
          <w:p>
            <w:pPr>
              <w:pStyle w:val="Compact"/>
            </w:pPr>
            <w:r>
              <w:t xml:space="preserve">Job tracking</w:t>
            </w:r>
          </w:p>
        </w:tc>
        <w:tc>
          <w:tcPr/>
          <w:p>
            <w:pPr>
              <w:pStyle w:val="Compact"/>
            </w:pPr>
            <w:r>
              <w:t xml:space="preserve">5/5</w:t>
            </w:r>
          </w:p>
        </w:tc>
        <w:tc>
          <w:tcPr/>
          <w:p>
            <w:pPr>
              <w:pStyle w:val="Compact"/>
            </w:pPr>
            <w:r>
              <w:t xml:space="preserve">5/5</w:t>
            </w:r>
          </w:p>
        </w:tc>
        <w:tc>
          <w:tcPr/>
          <w:p>
            <w:pPr>
              <w:pStyle w:val="Compact"/>
            </w:pPr>
            <w:r>
              <w:t xml:space="preserve">4/5</w:t>
            </w:r>
          </w:p>
        </w:tc>
        <w:tc>
          <w:tcPr/>
          <w:p>
            <w:pPr>
              <w:pStyle w:val="Compact"/>
            </w:pPr>
            <w:r>
              <w:t xml:space="preserve">3/5</w:t>
            </w:r>
          </w:p>
        </w:tc>
      </w:tr>
      <w:tr>
        <w:tc>
          <w:tcPr/>
          <w:p>
            <w:pPr>
              <w:pStyle w:val="Compact"/>
            </w:pPr>
            <w:r>
              <w:t xml:space="preserve">QMS tích hợp</w:t>
            </w:r>
          </w:p>
        </w:tc>
        <w:tc>
          <w:tcPr/>
          <w:p>
            <w:pPr>
              <w:pStyle w:val="Compact"/>
            </w:pPr>
            <w:r>
              <w:t xml:space="preserve">5/5</w:t>
            </w:r>
          </w:p>
        </w:tc>
        <w:tc>
          <w:tcPr/>
          <w:p>
            <w:pPr>
              <w:pStyle w:val="Compact"/>
            </w:pPr>
            <w:r>
              <w:t xml:space="preserve">4/5</w:t>
            </w:r>
          </w:p>
        </w:tc>
        <w:tc>
          <w:tcPr/>
          <w:p>
            <w:pPr>
              <w:pStyle w:val="Compact"/>
            </w:pPr>
            <w:r>
              <w:t xml:space="preserve">3/5</w:t>
            </w:r>
          </w:p>
        </w:tc>
        <w:tc>
          <w:tcPr/>
          <w:p>
            <w:pPr>
              <w:pStyle w:val="Compact"/>
            </w:pPr>
            <w:r>
              <w:t xml:space="preserve">2/5</w:t>
            </w:r>
          </w:p>
        </w:tc>
      </w:tr>
      <w:tr>
        <w:tc>
          <w:tcPr/>
          <w:p>
            <w:pPr>
              <w:pStyle w:val="Compact"/>
            </w:pPr>
            <w:r>
              <w:t xml:space="preserve">AS9100 support</w:t>
            </w:r>
          </w:p>
        </w:tc>
        <w:tc>
          <w:tcPr/>
          <w:p>
            <w:pPr>
              <w:pStyle w:val="Compact"/>
            </w:pPr>
            <w:r>
              <w:t xml:space="preserve">5/5</w:t>
            </w:r>
          </w:p>
        </w:tc>
        <w:tc>
          <w:tcPr/>
          <w:p>
            <w:pPr>
              <w:pStyle w:val="Compact"/>
            </w:pPr>
            <w:r>
              <w:t xml:space="preserve">4/5</w:t>
            </w:r>
          </w:p>
        </w:tc>
        <w:tc>
          <w:tcPr/>
          <w:p>
            <w:pPr>
              <w:pStyle w:val="Compact"/>
            </w:pPr>
            <w:r>
              <w:t xml:space="preserve">3/5</w:t>
            </w:r>
          </w:p>
        </w:tc>
        <w:tc>
          <w:tcPr/>
          <w:p>
            <w:pPr>
              <w:pStyle w:val="Compact"/>
            </w:pPr>
            <w:r>
              <w:t xml:space="preserve">1/5</w:t>
            </w:r>
          </w:p>
        </w:tc>
      </w:tr>
      <w:tr>
        <w:tc>
          <w:tcPr/>
          <w:p>
            <w:pPr>
              <w:pStyle w:val="Compact"/>
            </w:pPr>
            <w:r>
              <w:t xml:space="preserve">IATF support</w:t>
            </w:r>
          </w:p>
        </w:tc>
        <w:tc>
          <w:tcPr/>
          <w:p>
            <w:pPr>
              <w:pStyle w:val="Compact"/>
            </w:pPr>
            <w:r>
              <w:t xml:space="preserve">4/5</w:t>
            </w:r>
          </w:p>
        </w:tc>
        <w:tc>
          <w:tcPr/>
          <w:p>
            <w:pPr>
              <w:pStyle w:val="Compact"/>
            </w:pPr>
            <w:r>
              <w:t xml:space="preserve">5/5</w:t>
            </w:r>
          </w:p>
        </w:tc>
        <w:tc>
          <w:tcPr/>
          <w:p>
            <w:pPr>
              <w:pStyle w:val="Compact"/>
            </w:pPr>
            <w:r>
              <w:t xml:space="preserve">4/5</w:t>
            </w:r>
          </w:p>
        </w:tc>
        <w:tc>
          <w:tcPr/>
          <w:p>
            <w:pPr>
              <w:pStyle w:val="Compact"/>
            </w:pPr>
            <w:r>
              <w:t xml:space="preserve">2/5</w:t>
            </w:r>
          </w:p>
        </w:tc>
      </w:tr>
      <w:tr>
        <w:tc>
          <w:tcPr/>
          <w:p>
            <w:pPr>
              <w:pStyle w:val="Compact"/>
            </w:pPr>
            <w:r>
              <w:t xml:space="preserve">Real-time OEE</w:t>
            </w:r>
          </w:p>
        </w:tc>
        <w:tc>
          <w:tcPr/>
          <w:p>
            <w:pPr>
              <w:pStyle w:val="Compact"/>
            </w:pPr>
            <w:r>
              <w:t xml:space="preserve">4/5</w:t>
            </w:r>
          </w:p>
        </w:tc>
        <w:tc>
          <w:tcPr/>
          <w:p>
            <w:pPr>
              <w:pStyle w:val="Compact"/>
            </w:pPr>
            <w:r>
              <w:t xml:space="preserve">5/5</w:t>
            </w:r>
          </w:p>
        </w:tc>
        <w:tc>
          <w:tcPr/>
          <w:p>
            <w:pPr>
              <w:pStyle w:val="Compact"/>
            </w:pPr>
            <w:r>
              <w:t xml:space="preserve">3/5</w:t>
            </w:r>
          </w:p>
        </w:tc>
        <w:tc>
          <w:tcPr/>
          <w:p>
            <w:pPr>
              <w:pStyle w:val="Compact"/>
            </w:pPr>
            <w:r>
              <w:t xml:space="preserve">2/5</w:t>
            </w:r>
          </w:p>
        </w:tc>
      </w:tr>
      <w:tr>
        <w:tc>
          <w:tcPr/>
          <w:p>
            <w:pPr>
              <w:pStyle w:val="Compact"/>
            </w:pPr>
            <w:r>
              <w:t xml:space="preserve">Tool management</w:t>
            </w:r>
          </w:p>
        </w:tc>
        <w:tc>
          <w:tcPr/>
          <w:p>
            <w:pPr>
              <w:pStyle w:val="Compact"/>
            </w:pPr>
            <w:r>
              <w:t xml:space="preserve">4/5</w:t>
            </w:r>
          </w:p>
        </w:tc>
        <w:tc>
          <w:tcPr/>
          <w:p>
            <w:pPr>
              <w:pStyle w:val="Compact"/>
            </w:pPr>
            <w:r>
              <w:t xml:space="preserve">4/5</w:t>
            </w:r>
          </w:p>
        </w:tc>
        <w:tc>
          <w:tcPr/>
          <w:p>
            <w:pPr>
              <w:pStyle w:val="Compact"/>
            </w:pPr>
            <w:r>
              <w:t xml:space="preserve">3/5</w:t>
            </w:r>
          </w:p>
        </w:tc>
        <w:tc>
          <w:tcPr/>
          <w:p>
            <w:pPr>
              <w:pStyle w:val="Compact"/>
            </w:pPr>
            <w:r>
              <w:t xml:space="preserve">1/5</w:t>
            </w:r>
          </w:p>
        </w:tc>
      </w:tr>
      <w:tr>
        <w:tc>
          <w:tcPr/>
          <w:p>
            <w:pPr>
              <w:pStyle w:val="Compact"/>
            </w:pPr>
            <w:r>
              <w:t xml:space="preserve">Chi phí/năm [B]</w:t>
            </w:r>
          </w:p>
        </w:tc>
        <w:tc>
          <w:tcPr/>
          <w:p>
            <w:pPr>
              <w:pStyle w:val="Compact"/>
            </w:pPr>
            <w:r>
              <w:t xml:space="preserve">15.000</w:t>
            </w:r>
          </w:p>
        </w:tc>
        <w:tc>
          <w:tcPr/>
          <w:p>
            <w:pPr>
              <w:pStyle w:val="Compact"/>
            </w:pPr>
            <w:r>
              <w:t xml:space="preserve">45.000</w:t>
            </w:r>
          </w:p>
        </w:tc>
        <w:tc>
          <w:tcPr/>
          <w:p>
            <w:pPr>
              <w:pStyle w:val="Compact"/>
            </w:pPr>
            <w:r>
              <w:t xml:space="preserve">35.000</w:t>
            </w:r>
          </w:p>
        </w:tc>
        <w:tc>
          <w:tcPr/>
          <w:p>
            <w:pPr>
              <w:pStyle w:val="Compact"/>
            </w:pPr>
            <w:r>
              <w:t xml:space="preserve">8.000</w:t>
            </w:r>
          </w:p>
        </w:tc>
      </w:tr>
      <w:tr>
        <w:tc>
          <w:tcPr/>
          <w:p>
            <w:pPr>
              <w:pStyle w:val="Compact"/>
            </w:pPr>
            <w:r>
              <w:t xml:space="preserve">Implementation [B]</w:t>
            </w:r>
          </w:p>
        </w:tc>
        <w:tc>
          <w:tcPr/>
          <w:p>
            <w:pPr>
              <w:pStyle w:val="Compact"/>
            </w:pPr>
            <w:r>
              <w:t xml:space="preserve">2-3 tháng</w:t>
            </w:r>
          </w:p>
        </w:tc>
        <w:tc>
          <w:tcPr/>
          <w:p>
            <w:pPr>
              <w:pStyle w:val="Compact"/>
            </w:pPr>
            <w:r>
              <w:t xml:space="preserve">6-9 tháng</w:t>
            </w:r>
          </w:p>
        </w:tc>
        <w:tc>
          <w:tcPr/>
          <w:p>
            <w:pPr>
              <w:pStyle w:val="Compact"/>
            </w:pPr>
            <w:r>
              <w:t xml:space="preserve">4-6 tháng</w:t>
            </w:r>
          </w:p>
        </w:tc>
        <w:tc>
          <w:tcPr/>
          <w:p>
            <w:pPr>
              <w:pStyle w:val="Compact"/>
            </w:pPr>
            <w:r>
              <w:t xml:space="preserve">1-2 tháng</w:t>
            </w:r>
          </w:p>
        </w:tc>
      </w:tr>
      <w:tr>
        <w:tc>
          <w:tcPr/>
          <w:p>
            <w:pPr>
              <w:pStyle w:val="Compact"/>
            </w:pPr>
            <w:r>
              <w:rPr>
                <w:b/>
                <w:bCs/>
              </w:rPr>
              <w:t xml:space="preserve">Đề xuất</w:t>
            </w:r>
          </w:p>
        </w:tc>
        <w:tc>
          <w:tcPr/>
          <w:p>
            <w:pPr>
              <w:pStyle w:val="Compact"/>
            </w:pPr>
            <w:r>
              <w:rPr>
                <w:b/>
                <w:bCs/>
              </w:rPr>
              <w:t xml:space="preserve">Y1-Y3</w:t>
            </w:r>
          </w:p>
        </w:tc>
        <w:tc>
          <w:tcPr/>
          <w:p>
            <w:pPr>
              <w:pStyle w:val="Compact"/>
            </w:pPr>
            <w:r>
              <w:rPr>
                <w:b/>
                <w:bCs/>
              </w:rPr>
              <w:t xml:space="preserve">Y4+</w:t>
            </w:r>
          </w:p>
        </w:tc>
        <w:tc>
          <w:tcPr/>
          <w:p>
            <w:pPr>
              <w:pStyle w:val="Compact"/>
            </w:pPr>
            <w:r>
              <w:t xml:space="preserve">Backup</w:t>
            </w:r>
          </w:p>
        </w:tc>
        <w:tc>
          <w:tcPr/>
          <w:p>
            <w:pPr>
              <w:pStyle w:val="Compact"/>
            </w:pPr>
            <w:r>
              <w:t xml:space="preserve">Không phù hợp</w:t>
            </w:r>
          </w:p>
        </w:tc>
      </w:tr>
    </w:tbl>
    <w:p>
      <w:pPr>
        <w:pStyle w:val="BlockText"/>
      </w:pPr>
      <w:r>
        <w:rPr>
          <w:b/>
          <w:bCs/>
        </w:rPr>
        <w:t xml:space="preserve">Lộ trình MES [A]</w:t>
      </w:r>
      <w:r>
        <w:t xml:space="preserve">: ProShop Y1-Y3 (lightweight, AS9100 tốt nhất, fast deploy),</w:t>
      </w:r>
      <w:r>
        <w:t xml:space="preserve"> </w:t>
      </w:r>
      <w:r>
        <w:t xml:space="preserve">chuyển sang PLEX Y4+ khi quy mô &gt; 50 máy (enterprise-grade, IATF tốt nhất).</w:t>
      </w:r>
    </w:p>
    <w:bookmarkEnd w:id="792"/>
    <w:bookmarkEnd w:id="793"/>
    <w:bookmarkStart w:id="800" w:name="p.8.-nhân-sự-cnc-chi-tiết"/>
    <w:p>
      <w:pPr>
        <w:pStyle w:val="Heading2"/>
      </w:pPr>
      <w:r>
        <w:rPr>
          <w:rStyle w:val="SectionNumber"/>
        </w:rPr>
        <w:t xml:space="preserve">32.8</w:t>
      </w:r>
      <w:r>
        <w:tab/>
      </w:r>
      <w:r>
        <w:t xml:space="preserve">P.8. Nhân Sự CNC Chi Tiết</w:t>
      </w:r>
    </w:p>
    <w:bookmarkStart w:id="797" w:name="p.8.1.-sơ-đồ-tổ-chức-khối-b-cnc"/>
    <w:p>
      <w:pPr>
        <w:pStyle w:val="Heading3"/>
      </w:pPr>
      <w:r>
        <w:rPr>
          <w:rStyle w:val="SectionNumber"/>
        </w:rPr>
        <w:t xml:space="preserve">32.8.1</w:t>
      </w:r>
      <w:r>
        <w:tab/>
      </w:r>
      <w:r>
        <w:t xml:space="preserve">P.8.1. Sơ đồ tổ chức Khối B CNC</w:t>
      </w:r>
    </w:p>
    <w:p>
      <w:pPr>
        <w:pStyle w:val="CaptionedFigure"/>
      </w:pPr>
      <w:r>
        <w:drawing>
          <wp:inline>
            <wp:extent cx="5334000" cy="2075089"/>
            <wp:effectExtent b="0" l="0" r="0" t="0"/>
            <wp:docPr descr="Sơ đồ 47 : bieu_do_047" title="" id="795" name="Picture"/>
            <a:graphic>
              <a:graphicData uri="http://schemas.openxmlformats.org/drawingml/2006/picture">
                <pic:pic>
                  <pic:nvPicPr>
                    <pic:cNvPr descr="mermaid_assets\bieu_do_047.png" id="796" name="Picture"/>
                    <pic:cNvPicPr>
                      <a:picLocks noChangeArrowheads="1" noChangeAspect="1"/>
                    </pic:cNvPicPr>
                  </pic:nvPicPr>
                  <pic:blipFill>
                    <a:blip r:embed="rId794"/>
                    <a:stretch>
                      <a:fillRect/>
                    </a:stretch>
                  </pic:blipFill>
                  <pic:spPr bwMode="auto">
                    <a:xfrm>
                      <a:off x="0" y="0"/>
                      <a:ext cx="5334000" cy="2075089"/>
                    </a:xfrm>
                    <a:prstGeom prst="rect">
                      <a:avLst/>
                    </a:prstGeom>
                    <a:noFill/>
                    <a:ln w="9525">
                      <a:noFill/>
                      <a:headEnd/>
                      <a:tailEnd/>
                    </a:ln>
                  </pic:spPr>
                </pic:pic>
              </a:graphicData>
            </a:graphic>
          </wp:inline>
        </w:drawing>
      </w:r>
    </w:p>
    <w:p>
      <w:pPr>
        <w:pStyle w:val="ImageCaption"/>
      </w:pPr>
      <w:r>
        <w:t xml:space="preserve">Sơ đồ 47 : bieu_do_047</w:t>
      </w:r>
    </w:p>
    <w:bookmarkEnd w:id="797"/>
    <w:bookmarkStart w:id="798" w:name="Xcecfcb63725a773349ba00cbac73fd20605f468"/>
    <w:p>
      <w:pPr>
        <w:pStyle w:val="Heading3"/>
      </w:pPr>
      <w:r>
        <w:rPr>
          <w:rStyle w:val="SectionNumber"/>
        </w:rPr>
        <w:t xml:space="preserve">32.8.2</w:t>
      </w:r>
      <w:r>
        <w:tab/>
      </w:r>
      <w:r>
        <w:t xml:space="preserve">P.8.2. Bảng nhân sự CNC chi tiết theo năm</w:t>
      </w:r>
    </w:p>
    <w:tbl>
      <w:tblPr>
        <w:tblStyle w:val="Table"/>
        <w:tblW w:type="pct" w:w="5000"/>
        <w:tblLayout w:type="fixed"/>
        <w:tblLook w:firstRow="1" w:lastRow="0" w:firstColumn="0" w:lastColumn="0" w:noHBand="0" w:noVBand="0" w:val="0020"/>
      </w:tblPr>
      <w:tblGrid>
        <w:gridCol w:w="1927"/>
        <w:gridCol w:w="1250"/>
        <w:gridCol w:w="885"/>
        <w:gridCol w:w="885"/>
        <w:gridCol w:w="990"/>
        <w:gridCol w:w="990"/>
        <w:gridCol w:w="990"/>
      </w:tblGrid>
      <w:tr>
        <w:trPr>
          <w:tblHeader w:val="on"/>
        </w:trPr>
        <w:tc>
          <w:tcPr/>
          <w:p>
            <w:pPr>
              <w:pStyle w:val="Compact"/>
            </w:pPr>
            <w:r>
              <w:t xml:space="preserve">Vị trí</w:t>
            </w:r>
          </w:p>
        </w:tc>
        <w:tc>
          <w:tcPr/>
          <w:p>
            <w:pPr>
              <w:pStyle w:val="Compact"/>
            </w:pPr>
            <w:r>
              <w:t xml:space="preserve">Lương/tháng (USD) [B]</w:t>
            </w:r>
          </w:p>
        </w:tc>
        <w:tc>
          <w:tcPr/>
          <w:p>
            <w:pPr>
              <w:pStyle w:val="Compact"/>
            </w:pPr>
            <w:r>
              <w:t xml:space="preserve">Y1</w:t>
            </w:r>
          </w:p>
        </w:tc>
        <w:tc>
          <w:tcPr/>
          <w:p>
            <w:pPr>
              <w:pStyle w:val="Compact"/>
            </w:pPr>
            <w:r>
              <w:t xml:space="preserve">Y2</w:t>
            </w:r>
          </w:p>
        </w:tc>
        <w:tc>
          <w:tcPr/>
          <w:p>
            <w:pPr>
              <w:pStyle w:val="Compact"/>
            </w:pPr>
            <w:r>
              <w:t xml:space="preserve">Y3</w:t>
            </w:r>
          </w:p>
        </w:tc>
        <w:tc>
          <w:tcPr/>
          <w:p>
            <w:pPr>
              <w:pStyle w:val="Compact"/>
            </w:pPr>
            <w:r>
              <w:t xml:space="preserve">Y4</w:t>
            </w:r>
          </w:p>
        </w:tc>
        <w:tc>
          <w:tcPr/>
          <w:p>
            <w:pPr>
              <w:pStyle w:val="Compact"/>
            </w:pPr>
            <w:r>
              <w:t xml:space="preserve">Y5</w:t>
            </w:r>
          </w:p>
        </w:tc>
      </w:tr>
      <w:tr>
        <w:tc>
          <w:tcPr/>
          <w:p>
            <w:pPr>
              <w:pStyle w:val="Compact"/>
            </w:pPr>
            <w:r>
              <w:rPr>
                <w:b/>
                <w:bCs/>
              </w:rPr>
              <w:t xml:space="preserve">Quản lý</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CNC BU Director</w:t>
            </w:r>
          </w:p>
        </w:tc>
        <w:tc>
          <w:tcPr/>
          <w:p>
            <w:pPr>
              <w:pStyle w:val="Compact"/>
            </w:pPr>
            <w:r>
              <w:t xml:space="preserve">4.000-5.000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Production Manager</w:t>
            </w:r>
          </w:p>
        </w:tc>
        <w:tc>
          <w:tcPr/>
          <w:p>
            <w:pPr>
              <w:pStyle w:val="Compact"/>
            </w:pPr>
            <w:r>
              <w:t xml:space="preserve">2.500-3.500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Quality Manager (IATF/AS)</w:t>
            </w:r>
          </w:p>
        </w:tc>
        <w:tc>
          <w:tcPr/>
          <w:p>
            <w:pPr>
              <w:pStyle w:val="Compact"/>
            </w:pPr>
            <w:r>
              <w:t xml:space="preserve">3.000-4.000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Engineering Manager</w:t>
            </w:r>
          </w:p>
        </w:tc>
        <w:tc>
          <w:tcPr/>
          <w:p>
            <w:pPr>
              <w:pStyle w:val="Compact"/>
            </w:pPr>
            <w:r>
              <w:t xml:space="preserve">2.500-3.500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Sales Manager</w:t>
            </w:r>
          </w:p>
        </w:tc>
        <w:tc>
          <w:tcPr/>
          <w:p>
            <w:pPr>
              <w:pStyle w:val="Compact"/>
            </w:pPr>
            <w:r>
              <w:t xml:space="preserve">2.000-3.000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rPr>
                <w:b/>
                <w:bCs/>
              </w:rPr>
              <w:t xml:space="preserve">Subtotal quản lý</w:t>
            </w:r>
          </w:p>
        </w:tc>
        <w:tc>
          <w:tcPr/>
          <w:p>
            <w:pPr>
              <w:pStyle w:val="Compact"/>
            </w:pPr>
          </w:p>
        </w:tc>
        <w:tc>
          <w:tcPr/>
          <w:p>
            <w:pPr>
              <w:pStyle w:val="Compact"/>
            </w:pPr>
            <w:r>
              <w:rPr>
                <w:b/>
                <w:bCs/>
              </w:rPr>
              <w:t xml:space="preserve">4</w:t>
            </w:r>
          </w:p>
        </w:tc>
        <w:tc>
          <w:tcPr/>
          <w:p>
            <w:pPr>
              <w:pStyle w:val="Compact"/>
            </w:pPr>
            <w:r>
              <w:rPr>
                <w:b/>
                <w:bCs/>
              </w:rPr>
              <w:t xml:space="preserve">5</w:t>
            </w:r>
          </w:p>
        </w:tc>
        <w:tc>
          <w:tcPr/>
          <w:p>
            <w:pPr>
              <w:pStyle w:val="Compact"/>
            </w:pPr>
            <w:r>
              <w:rPr>
                <w:b/>
                <w:bCs/>
              </w:rPr>
              <w:t xml:space="preserve">5</w:t>
            </w:r>
          </w:p>
        </w:tc>
        <w:tc>
          <w:tcPr/>
          <w:p>
            <w:pPr>
              <w:pStyle w:val="Compact"/>
            </w:pPr>
            <w:r>
              <w:rPr>
                <w:b/>
                <w:bCs/>
              </w:rPr>
              <w:t xml:space="preserve">5</w:t>
            </w:r>
          </w:p>
        </w:tc>
        <w:tc>
          <w:tcPr/>
          <w:p>
            <w:pPr>
              <w:pStyle w:val="Compact"/>
            </w:pPr>
            <w:r>
              <w:rPr>
                <w:b/>
                <w:bCs/>
              </w:rPr>
              <w:t xml:space="preserve">5</w:t>
            </w:r>
          </w:p>
        </w:tc>
      </w:tr>
      <w:tr>
        <w:tc>
          <w:tcPr/>
          <w:p>
            <w:pPr>
              <w:pStyle w:val="Compact"/>
            </w:pPr>
            <w:r>
              <w:rPr>
                <w:b/>
                <w:bCs/>
              </w:rPr>
              <w:t xml:space="preserve">Kỹ thuật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CNC Operator 5-axis</w:t>
            </w:r>
          </w:p>
        </w:tc>
        <w:tc>
          <w:tcPr/>
          <w:p>
            <w:pPr>
              <w:pStyle w:val="Compact"/>
            </w:pPr>
            <w:r>
              <w:t xml:space="preserve">1.200-1.800</w:t>
            </w:r>
          </w:p>
        </w:tc>
        <w:tc>
          <w:tcPr/>
          <w:p>
            <w:pPr>
              <w:pStyle w:val="Compact"/>
            </w:pPr>
            <w:r>
              <w:t xml:space="preserve">6</w:t>
            </w:r>
          </w:p>
        </w:tc>
        <w:tc>
          <w:tcPr/>
          <w:p>
            <w:pPr>
              <w:pStyle w:val="Compact"/>
            </w:pPr>
            <w:r>
              <w:t xml:space="preserve">10</w:t>
            </w:r>
          </w:p>
        </w:tc>
        <w:tc>
          <w:tcPr/>
          <w:p>
            <w:pPr>
              <w:pStyle w:val="Compact"/>
            </w:pPr>
            <w:r>
              <w:t xml:space="preserve">14</w:t>
            </w:r>
          </w:p>
        </w:tc>
        <w:tc>
          <w:tcPr/>
          <w:p>
            <w:pPr>
              <w:pStyle w:val="Compact"/>
            </w:pPr>
            <w:r>
              <w:t xml:space="preserve">18</w:t>
            </w:r>
          </w:p>
        </w:tc>
        <w:tc>
          <w:tcPr/>
          <w:p>
            <w:pPr>
              <w:pStyle w:val="Compact"/>
            </w:pPr>
            <w:r>
              <w:t xml:space="preserve">22</w:t>
            </w:r>
          </w:p>
        </w:tc>
      </w:tr>
      <w:tr>
        <w:tc>
          <w:tcPr/>
          <w:p>
            <w:pPr>
              <w:pStyle w:val="Compact"/>
            </w:pPr>
            <w:r>
              <w:t xml:space="preserve">CNC Operator 3-axis</w:t>
            </w:r>
          </w:p>
        </w:tc>
        <w:tc>
          <w:tcPr/>
          <w:p>
            <w:pPr>
              <w:pStyle w:val="Compact"/>
            </w:pPr>
            <w:r>
              <w:t xml:space="preserve">800-1.200</w:t>
            </w:r>
          </w:p>
        </w:tc>
        <w:tc>
          <w:tcPr/>
          <w:p>
            <w:pPr>
              <w:pStyle w:val="Compact"/>
            </w:pPr>
            <w:r>
              <w:t xml:space="preserve">4</w:t>
            </w:r>
          </w:p>
        </w:tc>
        <w:tc>
          <w:tcPr/>
          <w:p>
            <w:pPr>
              <w:pStyle w:val="Compact"/>
            </w:pPr>
            <w:r>
              <w:t xml:space="preserve">6</w:t>
            </w:r>
          </w:p>
        </w:tc>
        <w:tc>
          <w:tcPr/>
          <w:p>
            <w:pPr>
              <w:pStyle w:val="Compact"/>
            </w:pPr>
            <w:r>
              <w:t xml:space="preserve">8</w:t>
            </w:r>
          </w:p>
        </w:tc>
        <w:tc>
          <w:tcPr/>
          <w:p>
            <w:pPr>
              <w:pStyle w:val="Compact"/>
            </w:pPr>
            <w:r>
              <w:t xml:space="preserve">8</w:t>
            </w:r>
          </w:p>
        </w:tc>
        <w:tc>
          <w:tcPr/>
          <w:p>
            <w:pPr>
              <w:pStyle w:val="Compact"/>
            </w:pPr>
            <w:r>
              <w:t xml:space="preserve">8</w:t>
            </w:r>
          </w:p>
        </w:tc>
      </w:tr>
      <w:tr>
        <w:tc>
          <w:tcPr/>
          <w:p>
            <w:pPr>
              <w:pStyle w:val="Compact"/>
            </w:pPr>
            <w:r>
              <w:t xml:space="preserve">Tiện CNC Operator</w:t>
            </w:r>
          </w:p>
        </w:tc>
        <w:tc>
          <w:tcPr/>
          <w:p>
            <w:pPr>
              <w:pStyle w:val="Compact"/>
            </w:pPr>
            <w:r>
              <w:t xml:space="preserve">800-1.200</w:t>
            </w:r>
          </w:p>
        </w:tc>
        <w:tc>
          <w:tcPr/>
          <w:p>
            <w:pPr>
              <w:pStyle w:val="Compact"/>
            </w:pPr>
            <w:r>
              <w:t xml:space="preserve">2</w:t>
            </w:r>
          </w:p>
        </w:tc>
        <w:tc>
          <w:tcPr/>
          <w:p>
            <w:pPr>
              <w:pStyle w:val="Compact"/>
            </w:pPr>
            <w:r>
              <w:t xml:space="preserve">4</w:t>
            </w:r>
          </w:p>
        </w:tc>
        <w:tc>
          <w:tcPr/>
          <w:p>
            <w:pPr>
              <w:pStyle w:val="Compact"/>
            </w:pPr>
            <w:r>
              <w:t xml:space="preserve">5</w:t>
            </w:r>
          </w:p>
        </w:tc>
        <w:tc>
          <w:tcPr/>
          <w:p>
            <w:pPr>
              <w:pStyle w:val="Compact"/>
            </w:pPr>
            <w:r>
              <w:t xml:space="preserve">5</w:t>
            </w:r>
          </w:p>
        </w:tc>
        <w:tc>
          <w:tcPr/>
          <w:p>
            <w:pPr>
              <w:pStyle w:val="Compact"/>
            </w:pPr>
            <w:r>
              <w:t xml:space="preserve">6</w:t>
            </w:r>
          </w:p>
        </w:tc>
      </w:tr>
      <w:tr>
        <w:tc>
          <w:tcPr/>
          <w:p>
            <w:pPr>
              <w:pStyle w:val="Compact"/>
            </w:pPr>
            <w:r>
              <w:t xml:space="preserve">Wire EDM Operator</w:t>
            </w:r>
          </w:p>
        </w:tc>
        <w:tc>
          <w:tcPr/>
          <w:p>
            <w:pPr>
              <w:pStyle w:val="Compact"/>
            </w:pPr>
            <w:r>
              <w:t xml:space="preserve">1.000-1.500</w:t>
            </w:r>
          </w:p>
        </w:tc>
        <w:tc>
          <w:tcPr/>
          <w:p>
            <w:pPr>
              <w:pStyle w:val="Compact"/>
            </w:pPr>
            <w:r>
              <w:t xml:space="preserve">1</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r>
      <w:tr>
        <w:tc>
          <w:tcPr/>
          <w:p>
            <w:pPr>
              <w:pStyle w:val="Compact"/>
            </w:pPr>
            <w:r>
              <w:t xml:space="preserve">CAD/CAM Programmer</w:t>
            </w:r>
          </w:p>
        </w:tc>
        <w:tc>
          <w:tcPr/>
          <w:p>
            <w:pPr>
              <w:pStyle w:val="Compact"/>
            </w:pPr>
            <w:r>
              <w:t xml:space="preserve">1.500-2.500</w:t>
            </w:r>
          </w:p>
        </w:tc>
        <w:tc>
          <w:tcPr/>
          <w:p>
            <w:pPr>
              <w:pStyle w:val="Compact"/>
            </w:pPr>
            <w:r>
              <w:t xml:space="preserve">3</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8</w:t>
            </w:r>
          </w:p>
        </w:tc>
      </w:tr>
      <w:tr>
        <w:tc>
          <w:tcPr/>
          <w:p>
            <w:pPr>
              <w:pStyle w:val="Compact"/>
            </w:pPr>
            <w:r>
              <w:t xml:space="preserve">Process Engineer</w:t>
            </w:r>
          </w:p>
        </w:tc>
        <w:tc>
          <w:tcPr/>
          <w:p>
            <w:pPr>
              <w:pStyle w:val="Compact"/>
            </w:pPr>
            <w:r>
              <w:t xml:space="preserve">1.500-2.000</w:t>
            </w:r>
          </w:p>
        </w:tc>
        <w:tc>
          <w:tcPr/>
          <w:p>
            <w:pPr>
              <w:pStyle w:val="Compact"/>
            </w:pPr>
            <w:r>
              <w:t xml:space="preserve">0</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r>
        <w:tc>
          <w:tcPr/>
          <w:p>
            <w:pPr>
              <w:pStyle w:val="Compact"/>
            </w:pPr>
            <w:r>
              <w:t xml:space="preserve">Maintenance Technician</w:t>
            </w:r>
          </w:p>
        </w:tc>
        <w:tc>
          <w:tcPr/>
          <w:p>
            <w:pPr>
              <w:pStyle w:val="Compact"/>
            </w:pPr>
            <w:r>
              <w:t xml:space="preserve">1.000-1.500</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4</w:t>
            </w:r>
          </w:p>
        </w:tc>
        <w:tc>
          <w:tcPr/>
          <w:p>
            <w:pPr>
              <w:pStyle w:val="Compact"/>
            </w:pPr>
            <w:r>
              <w:t xml:space="preserve">5</w:t>
            </w:r>
          </w:p>
        </w:tc>
      </w:tr>
      <w:tr>
        <w:tc>
          <w:tcPr/>
          <w:p>
            <w:pPr>
              <w:pStyle w:val="Compact"/>
            </w:pPr>
            <w:r>
              <w:rPr>
                <w:b/>
                <w:bCs/>
              </w:rPr>
              <w:t xml:space="preserve">Subtotal kỹ thuật</w:t>
            </w:r>
          </w:p>
        </w:tc>
        <w:tc>
          <w:tcPr/>
          <w:p>
            <w:pPr>
              <w:pStyle w:val="Compact"/>
            </w:pPr>
          </w:p>
        </w:tc>
        <w:tc>
          <w:tcPr/>
          <w:p>
            <w:pPr>
              <w:pStyle w:val="Compact"/>
            </w:pPr>
            <w:r>
              <w:rPr>
                <w:b/>
                <w:bCs/>
              </w:rPr>
              <w:t xml:space="preserve">18</w:t>
            </w:r>
          </w:p>
        </w:tc>
        <w:tc>
          <w:tcPr/>
          <w:p>
            <w:pPr>
              <w:pStyle w:val="Compact"/>
            </w:pPr>
            <w:r>
              <w:rPr>
                <w:b/>
                <w:bCs/>
              </w:rPr>
              <w:t xml:space="preserve">32</w:t>
            </w:r>
          </w:p>
        </w:tc>
        <w:tc>
          <w:tcPr/>
          <w:p>
            <w:pPr>
              <w:pStyle w:val="Compact"/>
            </w:pPr>
            <w:r>
              <w:rPr>
                <w:b/>
                <w:bCs/>
              </w:rPr>
              <w:t xml:space="preserve">42</w:t>
            </w:r>
          </w:p>
        </w:tc>
        <w:tc>
          <w:tcPr/>
          <w:p>
            <w:pPr>
              <w:pStyle w:val="Compact"/>
            </w:pPr>
            <w:r>
              <w:rPr>
                <w:b/>
                <w:bCs/>
              </w:rPr>
              <w:t xml:space="preserve">48</w:t>
            </w:r>
          </w:p>
        </w:tc>
        <w:tc>
          <w:tcPr/>
          <w:p>
            <w:pPr>
              <w:pStyle w:val="Compact"/>
            </w:pPr>
            <w:r>
              <w:rPr>
                <w:b/>
                <w:bCs/>
              </w:rPr>
              <w:t xml:space="preserve">56</w:t>
            </w:r>
          </w:p>
        </w:tc>
      </w:tr>
      <w:tr>
        <w:tc>
          <w:tcPr/>
          <w:p>
            <w:pPr>
              <w:pStyle w:val="Compact"/>
            </w:pPr>
            <w:r>
              <w:rPr>
                <w:b/>
                <w:bCs/>
              </w:rPr>
              <w:t xml:space="preserve">Chất lượng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QC Inspector</w:t>
            </w:r>
          </w:p>
        </w:tc>
        <w:tc>
          <w:tcPr/>
          <w:p>
            <w:pPr>
              <w:pStyle w:val="Compact"/>
            </w:pPr>
            <w:r>
              <w:t xml:space="preserve">1.000-1.500</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CMM Operator</w:t>
            </w:r>
          </w:p>
        </w:tc>
        <w:tc>
          <w:tcPr/>
          <w:p>
            <w:pPr>
              <w:pStyle w:val="Compact"/>
            </w:pPr>
            <w:r>
              <w:t xml:space="preserve">1.200-1.800</w:t>
            </w:r>
          </w:p>
        </w:tc>
        <w:tc>
          <w:tcPr/>
          <w:p>
            <w:pPr>
              <w:pStyle w:val="Compact"/>
            </w:pPr>
            <w:r>
              <w:t xml:space="preserve">1</w:t>
            </w:r>
          </w:p>
        </w:tc>
        <w:tc>
          <w:tcPr/>
          <w:p>
            <w:pPr>
              <w:pStyle w:val="Compact"/>
            </w:pPr>
            <w:r>
              <w:t xml:space="preserve">2</w:t>
            </w:r>
          </w:p>
        </w:tc>
        <w:tc>
          <w:tcPr/>
          <w:p>
            <w:pPr>
              <w:pStyle w:val="Compact"/>
            </w:pPr>
            <w:r>
              <w:t xml:space="preserve">2</w:t>
            </w:r>
          </w:p>
        </w:tc>
        <w:tc>
          <w:tcPr/>
          <w:p>
            <w:pPr>
              <w:pStyle w:val="Compact"/>
            </w:pPr>
            <w:r>
              <w:t xml:space="preserve">3</w:t>
            </w:r>
          </w:p>
        </w:tc>
        <w:tc>
          <w:tcPr/>
          <w:p>
            <w:pPr>
              <w:pStyle w:val="Compact"/>
            </w:pPr>
            <w:r>
              <w:t xml:space="preserve">3</w:t>
            </w:r>
          </w:p>
        </w:tc>
      </w:tr>
      <w:tr>
        <w:tc>
          <w:tcPr/>
          <w:p>
            <w:pPr>
              <w:pStyle w:val="Compact"/>
            </w:pPr>
            <w:r>
              <w:t xml:space="preserve">Document Controller</w:t>
            </w:r>
          </w:p>
        </w:tc>
        <w:tc>
          <w:tcPr/>
          <w:p>
            <w:pPr>
              <w:pStyle w:val="Compact"/>
            </w:pPr>
            <w:r>
              <w:t xml:space="preserve">800-1.000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rPr>
                <w:b/>
                <w:bCs/>
              </w:rPr>
              <w:t xml:space="preserve">Subtotal chất lượng</w:t>
            </w:r>
          </w:p>
        </w:tc>
        <w:tc>
          <w:tcPr/>
          <w:p>
            <w:pPr>
              <w:pStyle w:val="Compact"/>
            </w:pPr>
          </w:p>
        </w:tc>
        <w:tc>
          <w:tcPr/>
          <w:p>
            <w:pPr>
              <w:pStyle w:val="Compact"/>
            </w:pPr>
            <w:r>
              <w:rPr>
                <w:b/>
                <w:bCs/>
              </w:rPr>
              <w:t xml:space="preserve">3</w:t>
            </w:r>
          </w:p>
        </w:tc>
        <w:tc>
          <w:tcPr/>
          <w:p>
            <w:pPr>
              <w:pStyle w:val="Compact"/>
            </w:pPr>
            <w:r>
              <w:rPr>
                <w:b/>
                <w:bCs/>
              </w:rPr>
              <w:t xml:space="preserve">6</w:t>
            </w:r>
          </w:p>
        </w:tc>
        <w:tc>
          <w:tcPr/>
          <w:p>
            <w:pPr>
              <w:pStyle w:val="Compact"/>
            </w:pPr>
            <w:r>
              <w:rPr>
                <w:b/>
                <w:bCs/>
              </w:rPr>
              <w:t xml:space="preserve">7</w:t>
            </w:r>
          </w:p>
        </w:tc>
        <w:tc>
          <w:tcPr/>
          <w:p>
            <w:pPr>
              <w:pStyle w:val="Compact"/>
            </w:pPr>
            <w:r>
              <w:rPr>
                <w:b/>
                <w:bCs/>
              </w:rPr>
              <w:t xml:space="preserve">9</w:t>
            </w:r>
          </w:p>
        </w:tc>
        <w:tc>
          <w:tcPr/>
          <w:p>
            <w:pPr>
              <w:pStyle w:val="Compact"/>
            </w:pPr>
            <w:r>
              <w:rPr>
                <w:b/>
                <w:bCs/>
              </w:rPr>
              <w:t xml:space="preserve">10</w:t>
            </w:r>
          </w:p>
        </w:tc>
      </w:tr>
      <w:tr>
        <w:tc>
          <w:tcPr/>
          <w:p>
            <w:pPr>
              <w:pStyle w:val="Compact"/>
            </w:pPr>
            <w:r>
              <w:rPr>
                <w:b/>
                <w:bCs/>
              </w:rPr>
              <w:t xml:space="preserve">Kinh doanh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Account Manager</w:t>
            </w:r>
          </w:p>
        </w:tc>
        <w:tc>
          <w:tcPr/>
          <w:p>
            <w:pPr>
              <w:pStyle w:val="Compact"/>
            </w:pPr>
            <w:r>
              <w:t xml:space="preserve">1.500-2.500</w:t>
            </w:r>
          </w:p>
        </w:tc>
        <w:tc>
          <w:tcPr/>
          <w:p>
            <w:pPr>
              <w:pStyle w:val="Compact"/>
            </w:pPr>
            <w:r>
              <w:t xml:space="preserve">0</w:t>
            </w:r>
          </w:p>
        </w:tc>
        <w:tc>
          <w:tcPr/>
          <w:p>
            <w:pPr>
              <w:pStyle w:val="Compact"/>
            </w:pPr>
            <w:r>
              <w:t xml:space="preserve">2</w:t>
            </w:r>
          </w:p>
        </w:tc>
        <w:tc>
          <w:tcPr/>
          <w:p>
            <w:pPr>
              <w:pStyle w:val="Compact"/>
            </w:pPr>
            <w:r>
              <w:t xml:space="preserve">3</w:t>
            </w:r>
          </w:p>
        </w:tc>
        <w:tc>
          <w:tcPr/>
          <w:p>
            <w:pPr>
              <w:pStyle w:val="Compact"/>
            </w:pPr>
            <w:r>
              <w:t xml:space="preserve">3</w:t>
            </w:r>
          </w:p>
        </w:tc>
        <w:tc>
          <w:tcPr/>
          <w:p>
            <w:pPr>
              <w:pStyle w:val="Compact"/>
            </w:pPr>
            <w:r>
              <w:t xml:space="preserve">4</w:t>
            </w:r>
          </w:p>
        </w:tc>
      </w:tr>
      <w:tr>
        <w:tc>
          <w:tcPr/>
          <w:p>
            <w:pPr>
              <w:pStyle w:val="Compact"/>
            </w:pPr>
            <w:r>
              <w:t xml:space="preserve">Estimator/Quotation</w:t>
            </w:r>
          </w:p>
        </w:tc>
        <w:tc>
          <w:tcPr/>
          <w:p>
            <w:pPr>
              <w:pStyle w:val="Compact"/>
            </w:pPr>
            <w:r>
              <w:t xml:space="preserve">1.000-1.500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2</w:t>
            </w:r>
          </w:p>
        </w:tc>
      </w:tr>
      <w:tr>
        <w:tc>
          <w:tcPr/>
          <w:p>
            <w:pPr>
              <w:pStyle w:val="Compact"/>
            </w:pPr>
            <w:r>
              <w:t xml:space="preserve">Customer Service</w:t>
            </w:r>
          </w:p>
        </w:tc>
        <w:tc>
          <w:tcPr/>
          <w:p>
            <w:pPr>
              <w:pStyle w:val="Compact"/>
            </w:pPr>
            <w:r>
              <w:t xml:space="preserve">800-1.000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rPr>
                <w:b/>
                <w:bCs/>
              </w:rPr>
              <w:t xml:space="preserve">Subtotal kinh doanh</w:t>
            </w:r>
          </w:p>
        </w:tc>
        <w:tc>
          <w:tcPr/>
          <w:p>
            <w:pPr>
              <w:pStyle w:val="Compact"/>
            </w:pPr>
          </w:p>
        </w:tc>
        <w:tc>
          <w:tcPr/>
          <w:p>
            <w:pPr>
              <w:pStyle w:val="Compact"/>
            </w:pPr>
            <w:r>
              <w:rPr>
                <w:b/>
                <w:bCs/>
              </w:rPr>
              <w:t xml:space="preserve">0</w:t>
            </w:r>
          </w:p>
        </w:tc>
        <w:tc>
          <w:tcPr/>
          <w:p>
            <w:pPr>
              <w:pStyle w:val="Compact"/>
            </w:pPr>
            <w:r>
              <w:rPr>
                <w:b/>
                <w:bCs/>
              </w:rPr>
              <w:t xml:space="preserve">3</w:t>
            </w:r>
          </w:p>
        </w:tc>
        <w:tc>
          <w:tcPr/>
          <w:p>
            <w:pPr>
              <w:pStyle w:val="Compact"/>
            </w:pPr>
            <w:r>
              <w:rPr>
                <w:b/>
                <w:bCs/>
              </w:rPr>
              <w:t xml:space="preserve">5</w:t>
            </w:r>
          </w:p>
        </w:tc>
        <w:tc>
          <w:tcPr/>
          <w:p>
            <w:pPr>
              <w:pStyle w:val="Compact"/>
            </w:pPr>
            <w:r>
              <w:rPr>
                <w:b/>
                <w:bCs/>
              </w:rPr>
              <w:t xml:space="preserve">6</w:t>
            </w:r>
          </w:p>
        </w:tc>
        <w:tc>
          <w:tcPr/>
          <w:p>
            <w:pPr>
              <w:pStyle w:val="Compact"/>
            </w:pPr>
            <w:r>
              <w:rPr>
                <w:b/>
                <w:bCs/>
              </w:rPr>
              <w:t xml:space="preserve">7</w:t>
            </w:r>
          </w:p>
        </w:tc>
      </w:tr>
      <w:tr>
        <w:tc>
          <w:tcPr/>
          <w:p>
            <w:pPr>
              <w:pStyle w:val="Compact"/>
            </w:pPr>
            <w:r>
              <w:rPr>
                <w:b/>
                <w:bCs/>
              </w:rPr>
              <w:t xml:space="preserve">Hỗ trợ</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Tool Manager</w:t>
            </w:r>
          </w:p>
        </w:tc>
        <w:tc>
          <w:tcPr/>
          <w:p>
            <w:pPr>
              <w:pStyle w:val="Compact"/>
            </w:pPr>
            <w:r>
              <w:t xml:space="preserve">1.000-1.500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Warehouse/Shipping</w:t>
            </w:r>
          </w:p>
        </w:tc>
        <w:tc>
          <w:tcPr/>
          <w:p>
            <w:pPr>
              <w:pStyle w:val="Compact"/>
            </w:pPr>
            <w:r>
              <w:t xml:space="preserve">600-800</w:t>
            </w:r>
          </w:p>
        </w:tc>
        <w:tc>
          <w:tcPr/>
          <w:p>
            <w:pPr>
              <w:pStyle w:val="Compact"/>
            </w:pPr>
            <w:r>
              <w:t xml:space="preserve">1</w:t>
            </w:r>
          </w:p>
        </w:tc>
        <w:tc>
          <w:tcPr/>
          <w:p>
            <w:pPr>
              <w:pStyle w:val="Compact"/>
            </w:pPr>
            <w:r>
              <w:t xml:space="preserve">2</w:t>
            </w:r>
          </w:p>
        </w:tc>
        <w:tc>
          <w:tcPr/>
          <w:p>
            <w:pPr>
              <w:pStyle w:val="Compact"/>
            </w:pPr>
            <w:r>
              <w:t xml:space="preserve">2</w:t>
            </w:r>
          </w:p>
        </w:tc>
        <w:tc>
          <w:tcPr/>
          <w:p>
            <w:pPr>
              <w:pStyle w:val="Compact"/>
            </w:pPr>
            <w:r>
              <w:t xml:space="preserve">3</w:t>
            </w:r>
          </w:p>
        </w:tc>
        <w:tc>
          <w:tcPr/>
          <w:p>
            <w:pPr>
              <w:pStyle w:val="Compact"/>
            </w:pPr>
            <w:r>
              <w:t xml:space="preserve">3</w:t>
            </w:r>
          </w:p>
        </w:tc>
      </w:tr>
      <w:tr>
        <w:tc>
          <w:tcPr/>
          <w:p>
            <w:pPr>
              <w:pStyle w:val="Compact"/>
            </w:pPr>
            <w:r>
              <w:rPr>
                <w:b/>
                <w:bCs/>
              </w:rPr>
              <w:t xml:space="preserve">Subtotal hỗ trợ</w:t>
            </w:r>
          </w:p>
        </w:tc>
        <w:tc>
          <w:tcPr/>
          <w:p>
            <w:pPr>
              <w:pStyle w:val="Compact"/>
            </w:pPr>
          </w:p>
        </w:tc>
        <w:tc>
          <w:tcPr/>
          <w:p>
            <w:pPr>
              <w:pStyle w:val="Compact"/>
            </w:pPr>
            <w:r>
              <w:rPr>
                <w:b/>
                <w:bCs/>
              </w:rPr>
              <w:t xml:space="preserve">1</w:t>
            </w:r>
          </w:p>
        </w:tc>
        <w:tc>
          <w:tcPr/>
          <w:p>
            <w:pPr>
              <w:pStyle w:val="Compact"/>
            </w:pPr>
            <w:r>
              <w:rPr>
                <w:b/>
                <w:bCs/>
              </w:rPr>
              <w:t xml:space="preserve">3</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TỔNG NHÂN SỰ CNC</w:t>
            </w:r>
          </w:p>
        </w:tc>
        <w:tc>
          <w:tcPr/>
          <w:p>
            <w:pPr>
              <w:pStyle w:val="Compact"/>
            </w:pPr>
          </w:p>
        </w:tc>
        <w:tc>
          <w:tcPr/>
          <w:p>
            <w:pPr>
              <w:pStyle w:val="Compact"/>
            </w:pPr>
            <w:r>
              <w:rPr>
                <w:b/>
                <w:bCs/>
              </w:rPr>
              <w:t xml:space="preserve">26</w:t>
            </w:r>
          </w:p>
        </w:tc>
        <w:tc>
          <w:tcPr/>
          <w:p>
            <w:pPr>
              <w:pStyle w:val="Compact"/>
            </w:pPr>
            <w:r>
              <w:rPr>
                <w:b/>
                <w:bCs/>
              </w:rPr>
              <w:t xml:space="preserve">49</w:t>
            </w:r>
          </w:p>
        </w:tc>
        <w:tc>
          <w:tcPr/>
          <w:p>
            <w:pPr>
              <w:pStyle w:val="Compact"/>
            </w:pPr>
            <w:r>
              <w:rPr>
                <w:b/>
                <w:bCs/>
              </w:rPr>
              <w:t xml:space="preserve">62</w:t>
            </w:r>
          </w:p>
        </w:tc>
        <w:tc>
          <w:tcPr/>
          <w:p>
            <w:pPr>
              <w:pStyle w:val="Compact"/>
            </w:pPr>
            <w:r>
              <w:rPr>
                <w:b/>
                <w:bCs/>
              </w:rPr>
              <w:t xml:space="preserve">72</w:t>
            </w:r>
          </w:p>
        </w:tc>
        <w:tc>
          <w:tcPr/>
          <w:p>
            <w:pPr>
              <w:pStyle w:val="Compact"/>
            </w:pPr>
            <w:r>
              <w:rPr>
                <w:b/>
                <w:bCs/>
              </w:rPr>
              <w:t xml:space="preserve">82</w:t>
            </w:r>
          </w:p>
        </w:tc>
      </w:tr>
      <w:tr>
        <w:tc>
          <w:tcPr/>
          <w:p>
            <w:pPr>
              <w:pStyle w:val="Compact"/>
            </w:pPr>
            <w:r>
              <w:rPr>
                <w:b/>
                <w:bCs/>
              </w:rPr>
              <w:t xml:space="preserve">Chi phí lương/tháng</w:t>
            </w:r>
            <w:r>
              <w:t xml:space="preserve"> </w:t>
            </w:r>
            <w:r>
              <w:t xml:space="preserve">[C]</w:t>
            </w:r>
          </w:p>
        </w:tc>
        <w:tc>
          <w:tcPr/>
          <w:p>
            <w:pPr>
              <w:pStyle w:val="Compact"/>
            </w:pPr>
          </w:p>
        </w:tc>
        <w:tc>
          <w:tcPr/>
          <w:p>
            <w:pPr>
              <w:pStyle w:val="Compact"/>
            </w:pPr>
            <w:r>
              <w:t xml:space="preserve">32.800</w:t>
            </w:r>
          </w:p>
        </w:tc>
        <w:tc>
          <w:tcPr/>
          <w:p>
            <w:pPr>
              <w:pStyle w:val="Compact"/>
            </w:pPr>
            <w:r>
              <w:t xml:space="preserve">63.100</w:t>
            </w:r>
          </w:p>
        </w:tc>
        <w:tc>
          <w:tcPr/>
          <w:p>
            <w:pPr>
              <w:pStyle w:val="Compact"/>
            </w:pPr>
            <w:r>
              <w:t xml:space="preserve">82.600</w:t>
            </w:r>
          </w:p>
        </w:tc>
        <w:tc>
          <w:tcPr/>
          <w:p>
            <w:pPr>
              <w:pStyle w:val="Compact"/>
            </w:pPr>
            <w:r>
              <w:t xml:space="preserve">97.600</w:t>
            </w:r>
          </w:p>
        </w:tc>
        <w:tc>
          <w:tcPr/>
          <w:p>
            <w:pPr>
              <w:pStyle w:val="Compact"/>
            </w:pPr>
            <w:r>
              <w:t xml:space="preserve">116.400</w:t>
            </w:r>
          </w:p>
        </w:tc>
      </w:tr>
      <w:tr>
        <w:tc>
          <w:tcPr/>
          <w:p>
            <w:pPr>
              <w:pStyle w:val="Compact"/>
            </w:pPr>
            <w:r>
              <w:rPr>
                <w:b/>
                <w:bCs/>
              </w:rPr>
              <w:t xml:space="preserve">Chi phí lương/năm</w:t>
            </w:r>
            <w:r>
              <w:t xml:space="preserve"> </w:t>
            </w:r>
            <w:r>
              <w:t xml:space="preserve">[C]</w:t>
            </w:r>
          </w:p>
        </w:tc>
        <w:tc>
          <w:tcPr/>
          <w:p>
            <w:pPr>
              <w:pStyle w:val="Compact"/>
            </w:pPr>
          </w:p>
        </w:tc>
        <w:tc>
          <w:tcPr/>
          <w:p>
            <w:pPr>
              <w:pStyle w:val="Compact"/>
            </w:pPr>
            <w:r>
              <w:t xml:space="preserve">393.600</w:t>
            </w:r>
          </w:p>
        </w:tc>
        <w:tc>
          <w:tcPr/>
          <w:p>
            <w:pPr>
              <w:pStyle w:val="Compact"/>
            </w:pPr>
            <w:r>
              <w:t xml:space="preserve">757.200</w:t>
            </w:r>
          </w:p>
        </w:tc>
        <w:tc>
          <w:tcPr/>
          <w:p>
            <w:pPr>
              <w:pStyle w:val="Compact"/>
            </w:pPr>
            <w:r>
              <w:t xml:space="preserve">991.200</w:t>
            </w:r>
          </w:p>
        </w:tc>
        <w:tc>
          <w:tcPr/>
          <w:p>
            <w:pPr>
              <w:pStyle w:val="Compact"/>
            </w:pPr>
            <w:r>
              <w:t xml:space="preserve">1.171.200</w:t>
            </w:r>
          </w:p>
        </w:tc>
        <w:tc>
          <w:tcPr/>
          <w:p>
            <w:pPr>
              <w:pStyle w:val="Compact"/>
            </w:pPr>
            <w:r>
              <w:t xml:space="preserve">1.396.800</w:t>
            </w:r>
          </w:p>
        </w:tc>
      </w:tr>
      <w:tr>
        <w:tc>
          <w:tcPr/>
          <w:p>
            <w:pPr>
              <w:pStyle w:val="Compact"/>
            </w:pPr>
            <w:r>
              <w:rPr>
                <w:b/>
                <w:bCs/>
              </w:rPr>
              <w:t xml:space="preserve">+ BHXH, thưởng (30%)</w:t>
            </w:r>
            <w:r>
              <w:t xml:space="preserve"> </w:t>
            </w:r>
            <w:r>
              <w:t xml:space="preserve">[A]</w:t>
            </w:r>
          </w:p>
        </w:tc>
        <w:tc>
          <w:tcPr/>
          <w:p>
            <w:pPr>
              <w:pStyle w:val="Compact"/>
            </w:pPr>
          </w:p>
        </w:tc>
        <w:tc>
          <w:tcPr/>
          <w:p>
            <w:pPr>
              <w:pStyle w:val="Compact"/>
            </w:pPr>
            <w:r>
              <w:t xml:space="preserve">118.080</w:t>
            </w:r>
          </w:p>
        </w:tc>
        <w:tc>
          <w:tcPr/>
          <w:p>
            <w:pPr>
              <w:pStyle w:val="Compact"/>
            </w:pPr>
            <w:r>
              <w:t xml:space="preserve">227.160</w:t>
            </w:r>
          </w:p>
        </w:tc>
        <w:tc>
          <w:tcPr/>
          <w:p>
            <w:pPr>
              <w:pStyle w:val="Compact"/>
            </w:pPr>
            <w:r>
              <w:t xml:space="preserve">297.360</w:t>
            </w:r>
          </w:p>
        </w:tc>
        <w:tc>
          <w:tcPr/>
          <w:p>
            <w:pPr>
              <w:pStyle w:val="Compact"/>
            </w:pPr>
            <w:r>
              <w:t xml:space="preserve">351.360</w:t>
            </w:r>
          </w:p>
        </w:tc>
        <w:tc>
          <w:tcPr/>
          <w:p>
            <w:pPr>
              <w:pStyle w:val="Compact"/>
            </w:pPr>
            <w:r>
              <w:t xml:space="preserve">419.040</w:t>
            </w:r>
          </w:p>
        </w:tc>
      </w:tr>
      <w:tr>
        <w:tc>
          <w:tcPr/>
          <w:p>
            <w:pPr>
              <w:pStyle w:val="Compact"/>
            </w:pPr>
            <w:r>
              <w:rPr>
                <w:b/>
                <w:bCs/>
              </w:rPr>
              <w:t xml:space="preserve">Tổng payroll CNC/năm</w:t>
            </w:r>
            <w:r>
              <w:t xml:space="preserve"> </w:t>
            </w:r>
            <w:r>
              <w:t xml:space="preserve">[C]</w:t>
            </w:r>
          </w:p>
        </w:tc>
        <w:tc>
          <w:tcPr/>
          <w:p>
            <w:pPr>
              <w:pStyle w:val="Compact"/>
            </w:pPr>
          </w:p>
        </w:tc>
        <w:tc>
          <w:tcPr/>
          <w:p>
            <w:pPr>
              <w:pStyle w:val="Compact"/>
            </w:pPr>
            <w:r>
              <w:rPr>
                <w:b/>
                <w:bCs/>
              </w:rPr>
              <w:t xml:space="preserve">511.680</w:t>
            </w:r>
          </w:p>
        </w:tc>
        <w:tc>
          <w:tcPr/>
          <w:p>
            <w:pPr>
              <w:pStyle w:val="Compact"/>
            </w:pPr>
            <w:r>
              <w:rPr>
                <w:b/>
                <w:bCs/>
              </w:rPr>
              <w:t xml:space="preserve">984.360</w:t>
            </w:r>
          </w:p>
        </w:tc>
        <w:tc>
          <w:tcPr/>
          <w:p>
            <w:pPr>
              <w:pStyle w:val="Compact"/>
            </w:pPr>
            <w:r>
              <w:rPr>
                <w:b/>
                <w:bCs/>
              </w:rPr>
              <w:t xml:space="preserve">1.288.560</w:t>
            </w:r>
          </w:p>
        </w:tc>
        <w:tc>
          <w:tcPr/>
          <w:p>
            <w:pPr>
              <w:pStyle w:val="Compact"/>
            </w:pPr>
            <w:r>
              <w:rPr>
                <w:b/>
                <w:bCs/>
              </w:rPr>
              <w:t xml:space="preserve">1.522.560</w:t>
            </w:r>
          </w:p>
        </w:tc>
        <w:tc>
          <w:tcPr/>
          <w:p>
            <w:pPr>
              <w:pStyle w:val="Compact"/>
            </w:pPr>
            <w:r>
              <w:rPr>
                <w:b/>
                <w:bCs/>
              </w:rPr>
              <w:t xml:space="preserve">1.815.840</w:t>
            </w:r>
          </w:p>
        </w:tc>
      </w:tr>
    </w:tbl>
    <w:p>
      <w:pPr>
        <w:pStyle w:val="BlockText"/>
      </w:pPr>
      <w:r>
        <w:rPr>
          <w:b/>
          <w:bCs/>
        </w:rPr>
        <w:t xml:space="preserve">Thách thức nhân sự quan trọng [B]</w:t>
      </w:r>
      <w:r>
        <w:t xml:space="preserve">:</w:t>
      </w:r>
    </w:p>
    <w:p>
      <w:pPr>
        <w:pStyle w:val="Compact"/>
        <w:numPr>
          <w:ilvl w:val="0"/>
          <w:numId w:val="1075"/>
        </w:numPr>
      </w:pPr>
      <w:r>
        <w:rPr>
          <w:b/>
          <w:bCs/>
        </w:rPr>
        <w:t xml:space="preserve">CNC Operator 5-trục</w:t>
      </w:r>
      <w:r>
        <w:t xml:space="preserve">: Chỉ khoảng 500 người có kinh nghiệm tại Việt Nam.</w:t>
      </w:r>
      <w:r>
        <w:t xml:space="preserve"> </w:t>
      </w:r>
      <w:r>
        <w:t xml:space="preserve">Mekong cần tuyển 22 người = 4,4% tổng cung → CẦN chiến lược đào tạo nội bộ.</w:t>
      </w:r>
    </w:p>
    <w:p>
      <w:pPr>
        <w:pStyle w:val="Compact"/>
        <w:numPr>
          <w:ilvl w:val="0"/>
          <w:numId w:val="1075"/>
        </w:numPr>
      </w:pPr>
      <w:r>
        <w:rPr>
          <w:b/>
          <w:bCs/>
        </w:rPr>
        <w:t xml:space="preserve">Quality Manager IATF/AS9100</w:t>
      </w:r>
      <w:r>
        <w:t xml:space="preserve">: Chỉ 20-30 người đủ năng lực tại Việt Nam.</w:t>
      </w:r>
      <w:r>
        <w:t xml:space="preserve"> </w:t>
      </w:r>
      <w:r>
        <w:t xml:space="preserve">PHẢI tuyển trước 6 tháng, có thể cần expat (Nhật/Hàn) Y1-Y2.</w:t>
      </w:r>
    </w:p>
    <w:p>
      <w:pPr>
        <w:pStyle w:val="Compact"/>
        <w:numPr>
          <w:ilvl w:val="0"/>
          <w:numId w:val="1075"/>
        </w:numPr>
      </w:pPr>
      <w:r>
        <w:rPr>
          <w:b/>
          <w:bCs/>
        </w:rPr>
        <w:t xml:space="preserve">CAD/CAM Programmer 5-axis</w:t>
      </w:r>
      <w:r>
        <w:t xml:space="preserve">: Thiếu hụt nghiêm trọng. Cần hợp tác đào tạo</w:t>
      </w:r>
      <w:r>
        <w:t xml:space="preserve"> </w:t>
      </w:r>
      <w:r>
        <w:t xml:space="preserve">với Siemens Academy và các trường CĐ-ĐH (HCMUT, Bách Khoa).</w:t>
      </w:r>
    </w:p>
    <w:bookmarkEnd w:id="798"/>
    <w:bookmarkStart w:id="799" w:name="p.8.3.-chương-trình-đào-tạo-cnc"/>
    <w:p>
      <w:pPr>
        <w:pStyle w:val="Heading3"/>
      </w:pPr>
      <w:r>
        <w:rPr>
          <w:rStyle w:val="SectionNumber"/>
        </w:rPr>
        <w:t xml:space="preserve">32.8.3</w:t>
      </w:r>
      <w:r>
        <w:tab/>
      </w:r>
      <w:r>
        <w:t xml:space="preserve">P.8.3. Chương trình đào tạo CNC</w:t>
      </w:r>
    </w:p>
    <w:tbl>
      <w:tblPr>
        <w:tblStyle w:val="Table"/>
        <w:tblW w:type="pct" w:w="5000"/>
        <w:tblLayout w:type="fixed"/>
        <w:tblLook w:firstRow="1" w:lastRow="0" w:firstColumn="0" w:lastColumn="0" w:noHBand="0" w:noVBand="0" w:val="0020"/>
      </w:tblPr>
      <w:tblGrid>
        <w:gridCol w:w="1803"/>
        <w:gridCol w:w="1881"/>
        <w:gridCol w:w="784"/>
        <w:gridCol w:w="1568"/>
        <w:gridCol w:w="1254"/>
        <w:gridCol w:w="627"/>
      </w:tblGrid>
      <w:tr>
        <w:trPr>
          <w:tblHeader w:val="on"/>
        </w:trPr>
        <w:tc>
          <w:tcPr/>
          <w:p>
            <w:pPr>
              <w:pStyle w:val="Compact"/>
            </w:pPr>
            <w:r>
              <w:t xml:space="preserve">Chương trình</w:t>
            </w:r>
          </w:p>
        </w:tc>
        <w:tc>
          <w:tcPr/>
          <w:p>
            <w:pPr>
              <w:pStyle w:val="Compact"/>
            </w:pPr>
            <w:r>
              <w:t xml:space="preserve">Đối tượng</w:t>
            </w:r>
          </w:p>
        </w:tc>
        <w:tc>
          <w:tcPr/>
          <w:p>
            <w:pPr>
              <w:pStyle w:val="Compact"/>
            </w:pPr>
            <w:r>
              <w:t xml:space="preserve">Thời gian</w:t>
            </w:r>
          </w:p>
        </w:tc>
        <w:tc>
          <w:tcPr/>
          <w:p>
            <w:pPr>
              <w:pStyle w:val="Compact"/>
            </w:pPr>
            <w:r>
              <w:t xml:space="preserve">Chi phí/người [B]</w:t>
            </w:r>
          </w:p>
        </w:tc>
        <w:tc>
          <w:tcPr/>
          <w:p>
            <w:pPr>
              <w:pStyle w:val="Compact"/>
            </w:pPr>
            <w:r>
              <w:t xml:space="preserve">Đối tác</w:t>
            </w:r>
          </w:p>
        </w:tc>
        <w:tc>
          <w:tcPr/>
          <w:p>
            <w:pPr>
              <w:pStyle w:val="Compact"/>
            </w:pPr>
            <w:r>
              <w:t xml:space="preserve">Cam kết</w:t>
            </w:r>
          </w:p>
        </w:tc>
      </w:tr>
      <w:tr>
        <w:tc>
          <w:tcPr/>
          <w:p>
            <w:pPr>
              <w:pStyle w:val="Compact"/>
            </w:pPr>
            <w:r>
              <w:t xml:space="preserve">CNC 5-axis Basic</w:t>
            </w:r>
          </w:p>
        </w:tc>
        <w:tc>
          <w:tcPr/>
          <w:p>
            <w:pPr>
              <w:pStyle w:val="Compact"/>
            </w:pPr>
            <w:r>
              <w:t xml:space="preserve">Fresher tốt nghiệp CĐ</w:t>
            </w:r>
          </w:p>
        </w:tc>
        <w:tc>
          <w:tcPr/>
          <w:p>
            <w:pPr>
              <w:pStyle w:val="Compact"/>
            </w:pPr>
            <w:r>
              <w:t xml:space="preserve">6 tháng</w:t>
            </w:r>
          </w:p>
        </w:tc>
        <w:tc>
          <w:tcPr/>
          <w:p>
            <w:pPr>
              <w:pStyle w:val="Compact"/>
            </w:pPr>
            <w:r>
              <w:t xml:space="preserve">3.000</w:t>
            </w:r>
          </w:p>
        </w:tc>
        <w:tc>
          <w:tcPr/>
          <w:p>
            <w:pPr>
              <w:pStyle w:val="Compact"/>
            </w:pPr>
            <w:r>
              <w:t xml:space="preserve">DMG MORI Academy</w:t>
            </w:r>
          </w:p>
        </w:tc>
        <w:tc>
          <w:tcPr/>
          <w:p>
            <w:pPr>
              <w:pStyle w:val="Compact"/>
            </w:pPr>
            <w:r>
              <w:t xml:space="preserve">2 năm</w:t>
            </w:r>
          </w:p>
        </w:tc>
      </w:tr>
      <w:tr>
        <w:tc>
          <w:tcPr/>
          <w:p>
            <w:pPr>
              <w:pStyle w:val="Compact"/>
            </w:pPr>
            <w:r>
              <w:t xml:space="preserve">CNC 5-axis Advanced</w:t>
            </w:r>
          </w:p>
        </w:tc>
        <w:tc>
          <w:tcPr/>
          <w:p>
            <w:pPr>
              <w:pStyle w:val="Compact"/>
            </w:pPr>
            <w:r>
              <w:t xml:space="preserve">3-axis → 5-axis upgrade</w:t>
            </w:r>
          </w:p>
        </w:tc>
        <w:tc>
          <w:tcPr/>
          <w:p>
            <w:pPr>
              <w:pStyle w:val="Compact"/>
            </w:pPr>
            <w:r>
              <w:t xml:space="preserve">3 tháng</w:t>
            </w:r>
          </w:p>
        </w:tc>
        <w:tc>
          <w:tcPr/>
          <w:p>
            <w:pPr>
              <w:pStyle w:val="Compact"/>
            </w:pPr>
            <w:r>
              <w:t xml:space="preserve">5.000</w:t>
            </w:r>
          </w:p>
        </w:tc>
        <w:tc>
          <w:tcPr/>
          <w:p>
            <w:pPr>
              <w:pStyle w:val="Compact"/>
            </w:pPr>
            <w:r>
              <w:t xml:space="preserve">DMG MORI Academy</w:t>
            </w:r>
          </w:p>
        </w:tc>
        <w:tc>
          <w:tcPr/>
          <w:p>
            <w:pPr>
              <w:pStyle w:val="Compact"/>
            </w:pPr>
            <w:r>
              <w:t xml:space="preserve">2 năm</w:t>
            </w:r>
          </w:p>
        </w:tc>
      </w:tr>
      <w:tr>
        <w:tc>
          <w:tcPr/>
          <w:p>
            <w:pPr>
              <w:pStyle w:val="Compact"/>
            </w:pPr>
            <w:r>
              <w:t xml:space="preserve">CAM Programming NX</w:t>
            </w:r>
          </w:p>
        </w:tc>
        <w:tc>
          <w:tcPr/>
          <w:p>
            <w:pPr>
              <w:pStyle w:val="Compact"/>
            </w:pPr>
            <w:r>
              <w:t xml:space="preserve">KS Cơ khí → CAM</w:t>
            </w:r>
          </w:p>
        </w:tc>
        <w:tc>
          <w:tcPr/>
          <w:p>
            <w:pPr>
              <w:pStyle w:val="Compact"/>
            </w:pPr>
            <w:r>
              <w:t xml:space="preserve">4 tháng</w:t>
            </w:r>
          </w:p>
        </w:tc>
        <w:tc>
          <w:tcPr/>
          <w:p>
            <w:pPr>
              <w:pStyle w:val="Compact"/>
            </w:pPr>
            <w:r>
              <w:t xml:space="preserve">4.000</w:t>
            </w:r>
          </w:p>
        </w:tc>
        <w:tc>
          <w:tcPr/>
          <w:p>
            <w:pPr>
              <w:pStyle w:val="Compact"/>
            </w:pPr>
            <w:r>
              <w:t xml:space="preserve">Siemens PLM</w:t>
            </w:r>
          </w:p>
        </w:tc>
        <w:tc>
          <w:tcPr/>
          <w:p>
            <w:pPr>
              <w:pStyle w:val="Compact"/>
            </w:pPr>
            <w:r>
              <w:t xml:space="preserve">2 năm</w:t>
            </w:r>
          </w:p>
        </w:tc>
      </w:tr>
      <w:tr>
        <w:tc>
          <w:tcPr/>
          <w:p>
            <w:pPr>
              <w:pStyle w:val="Compact"/>
            </w:pPr>
            <w:r>
              <w:t xml:space="preserve">CMM/GD&amp;T</w:t>
            </w:r>
          </w:p>
        </w:tc>
        <w:tc>
          <w:tcPr/>
          <w:p>
            <w:pPr>
              <w:pStyle w:val="Compact"/>
            </w:pPr>
            <w:r>
              <w:t xml:space="preserve">QC → CMM specialist</w:t>
            </w:r>
          </w:p>
        </w:tc>
        <w:tc>
          <w:tcPr/>
          <w:p>
            <w:pPr>
              <w:pStyle w:val="Compact"/>
            </w:pPr>
            <w:r>
              <w:t xml:space="preserve">2 tháng</w:t>
            </w:r>
          </w:p>
        </w:tc>
        <w:tc>
          <w:tcPr/>
          <w:p>
            <w:pPr>
              <w:pStyle w:val="Compact"/>
            </w:pPr>
            <w:r>
              <w:t xml:space="preserve">2.500</w:t>
            </w:r>
          </w:p>
        </w:tc>
        <w:tc>
          <w:tcPr/>
          <w:p>
            <w:pPr>
              <w:pStyle w:val="Compact"/>
            </w:pPr>
            <w:r>
              <w:t xml:space="preserve">Hexagon Training</w:t>
            </w:r>
          </w:p>
        </w:tc>
        <w:tc>
          <w:tcPr/>
          <w:p>
            <w:pPr>
              <w:pStyle w:val="Compact"/>
            </w:pPr>
            <w:r>
              <w:t xml:space="preserve">1 năm</w:t>
            </w:r>
          </w:p>
        </w:tc>
      </w:tr>
      <w:tr>
        <w:tc>
          <w:tcPr/>
          <w:p>
            <w:pPr>
              <w:pStyle w:val="Compact"/>
            </w:pPr>
            <w:r>
              <w:t xml:space="preserve">IATF Quality System</w:t>
            </w:r>
          </w:p>
        </w:tc>
        <w:tc>
          <w:tcPr/>
          <w:p>
            <w:pPr>
              <w:pStyle w:val="Compact"/>
            </w:pPr>
            <w:r>
              <w:t xml:space="preserve">Quality staff → auditor</w:t>
            </w:r>
          </w:p>
        </w:tc>
        <w:tc>
          <w:tcPr/>
          <w:p>
            <w:pPr>
              <w:pStyle w:val="Compact"/>
            </w:pPr>
            <w:r>
              <w:t xml:space="preserve">3 tháng</w:t>
            </w:r>
          </w:p>
        </w:tc>
        <w:tc>
          <w:tcPr/>
          <w:p>
            <w:pPr>
              <w:pStyle w:val="Compact"/>
            </w:pPr>
            <w:r>
              <w:t xml:space="preserve">3.500</w:t>
            </w:r>
          </w:p>
        </w:tc>
        <w:tc>
          <w:tcPr/>
          <w:p>
            <w:pPr>
              <w:pStyle w:val="Compact"/>
            </w:pPr>
            <w:r>
              <w:t xml:space="preserve">TÜV SÜD</w:t>
            </w:r>
          </w:p>
        </w:tc>
        <w:tc>
          <w:tcPr/>
          <w:p>
            <w:pPr>
              <w:pStyle w:val="Compact"/>
            </w:pPr>
            <w:r>
              <w:t xml:space="preserve">2 năm</w:t>
            </w:r>
          </w:p>
        </w:tc>
      </w:tr>
      <w:tr>
        <w:tc>
          <w:tcPr/>
          <w:p>
            <w:pPr>
              <w:pStyle w:val="Compact"/>
            </w:pPr>
            <w:r>
              <w:t xml:space="preserve">AS9100 Internal Auditor</w:t>
            </w:r>
          </w:p>
        </w:tc>
        <w:tc>
          <w:tcPr/>
          <w:p>
            <w:pPr>
              <w:pStyle w:val="Compact"/>
            </w:pPr>
            <w:r>
              <w:t xml:space="preserve">Quality staff</w:t>
            </w:r>
          </w:p>
        </w:tc>
        <w:tc>
          <w:tcPr/>
          <w:p>
            <w:pPr>
              <w:pStyle w:val="Compact"/>
            </w:pPr>
            <w:r>
              <w:t xml:space="preserve">2 tuần</w:t>
            </w:r>
          </w:p>
        </w:tc>
        <w:tc>
          <w:tcPr/>
          <w:p>
            <w:pPr>
              <w:pStyle w:val="Compact"/>
            </w:pPr>
            <w:r>
              <w:t xml:space="preserve">1.500</w:t>
            </w:r>
          </w:p>
        </w:tc>
        <w:tc>
          <w:tcPr/>
          <w:p>
            <w:pPr>
              <w:pStyle w:val="Compact"/>
            </w:pPr>
            <w:r>
              <w:t xml:space="preserve">BSI / SGS</w:t>
            </w:r>
          </w:p>
        </w:tc>
        <w:tc>
          <w:tcPr/>
          <w:p>
            <w:pPr>
              <w:pStyle w:val="Compact"/>
            </w:pPr>
            <w:r>
              <w:t xml:space="preserve">—</w:t>
            </w:r>
          </w:p>
        </w:tc>
      </w:tr>
    </w:tbl>
    <w:p>
      <w:pPr>
        <w:pStyle w:val="BlockText"/>
      </w:pPr>
      <w:r>
        <w:rPr>
          <w:b/>
          <w:bCs/>
        </w:rPr>
        <w:t xml:space="preserve">Ngân sách đào tạo CNC [C]</w:t>
      </w:r>
      <w:r>
        <w:t xml:space="preserve">: Y1 = 80.000, Y2 = 120.000, Y3 = 100.000, Y4+ = 60.000/năm.</w:t>
      </w:r>
      <w:r>
        <w:t xml:space="preserve"> </w:t>
      </w:r>
      <w:r>
        <w:t xml:space="preserve">Tổng 5Y = 420.000 USD. Đã tính trong OPEX tại PHẦN V.</w:t>
      </w:r>
    </w:p>
    <w:p>
      <w:r>
        <w:pict>
          <v:rect style="width:0;height:1.5pt" o:hralign="center" o:hrstd="t" o:hr="t"/>
        </w:pict>
      </w:r>
    </w:p>
    <w:bookmarkEnd w:id="799"/>
    <w:bookmarkEnd w:id="800"/>
    <w:bookmarkEnd w:id="801"/>
    <w:bookmarkStart w:id="835" w:name="Xc857b7b77a884c3376dfe06ebf204934f024af1"/>
    <w:p>
      <w:pPr>
        <w:pStyle w:val="Heading1"/>
      </w:pPr>
      <w:r>
        <w:rPr>
          <w:rStyle w:val="SectionNumber"/>
        </w:rPr>
        <w:t xml:space="preserve">33</w:t>
      </w:r>
      <w:r>
        <w:tab/>
      </w:r>
      <w:r>
        <w:t xml:space="preserve">PHỤ LỤC Q: THIẾT KẾ XƯỞNG CNC TỐI ƯU VÀ DANH MỤC THIẾT BỊ</w:t>
      </w:r>
    </w:p>
    <w:p>
      <w:pPr>
        <w:pStyle w:val="BlockText"/>
      </w:pPr>
      <w:r>
        <w:t xml:space="preserve">Phụ lục này chi tiết hóa bố trí không gian xưởng CNC 4.000 m², danh mục đầy đủ</w:t>
      </w:r>
      <w:r>
        <w:t xml:space="preserve"> </w:t>
      </w:r>
      <w:r>
        <w:t xml:space="preserve">28 máy CNC, thiết bị QA/QC, hệ thống quản lý dao cụ, và ma trận rủi ro CNC.</w:t>
      </w:r>
      <w:r>
        <w:t xml:space="preserve"> </w:t>
      </w:r>
      <w:r>
        <w:t xml:space="preserve">Nguồn: Phân tích chuyên gia CNC Outsourcing + Khảo sát thực tế nhà cung cấp.</w:t>
      </w:r>
    </w:p>
    <w:bookmarkStart w:id="812" w:name="X57d48a3bab92ad3367c6eaa54f415a352bfe96d"/>
    <w:p>
      <w:pPr>
        <w:pStyle w:val="Heading2"/>
      </w:pPr>
      <w:r>
        <w:rPr>
          <w:rStyle w:val="SectionNumber"/>
        </w:rPr>
        <w:t xml:space="preserve">33.1</w:t>
      </w:r>
      <w:r>
        <w:tab/>
      </w:r>
      <w:r>
        <w:t xml:space="preserve">Q.1. Thiết Kế Mặt Bằng Xưởng CNC 4.000 m²</w:t>
      </w:r>
    </w:p>
    <w:bookmarkStart w:id="802" w:name="q.1.1.-thông-số-kiến-trúc"/>
    <w:p>
      <w:pPr>
        <w:pStyle w:val="Heading3"/>
      </w:pPr>
      <w:r>
        <w:rPr>
          <w:rStyle w:val="SectionNumber"/>
        </w:rPr>
        <w:t xml:space="preserve">33.1.1</w:t>
      </w:r>
      <w:r>
        <w:tab/>
      </w:r>
      <w:r>
        <w:t xml:space="preserve">Q.1.1. Thông số kiến trúc</w:t>
      </w:r>
    </w:p>
    <w:tbl>
      <w:tblPr>
        <w:tblStyle w:val="Table"/>
        <w:tblW w:type="pct" w:w="5000"/>
        <w:tblLayout w:type="fixed"/>
        <w:tblLook w:firstRow="1" w:lastRow="0" w:firstColumn="0" w:lastColumn="0" w:noHBand="0" w:noVBand="0" w:val="0020"/>
      </w:tblPr>
      <w:tblGrid>
        <w:gridCol w:w="2102"/>
        <w:gridCol w:w="3294"/>
        <w:gridCol w:w="2523"/>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t xml:space="preserve">Diện tích tổng [A]</w:t>
            </w:r>
          </w:p>
        </w:tc>
        <w:tc>
          <w:tcPr/>
          <w:p>
            <w:pPr>
              <w:pStyle w:val="Compact"/>
            </w:pPr>
            <w:r>
              <w:t xml:space="preserve">4.000 m²</w:t>
            </w:r>
          </w:p>
        </w:tc>
        <w:tc>
          <w:tcPr/>
          <w:p>
            <w:pPr>
              <w:pStyle w:val="Compact"/>
            </w:pPr>
            <w:r>
              <w:t xml:space="preserve">1 tầng, nhịp 25m</w:t>
            </w:r>
          </w:p>
        </w:tc>
      </w:tr>
      <w:tr>
        <w:tc>
          <w:tcPr/>
          <w:p>
            <w:pPr>
              <w:pStyle w:val="Compact"/>
            </w:pPr>
            <w:r>
              <w:t xml:space="preserve">Chiều cao thông thủy [B]</w:t>
            </w:r>
          </w:p>
        </w:tc>
        <w:tc>
          <w:tcPr/>
          <w:p>
            <w:pPr>
              <w:pStyle w:val="Compact"/>
            </w:pPr>
            <w:r>
              <w:t xml:space="preserve">12 m</w:t>
            </w:r>
          </w:p>
        </w:tc>
        <w:tc>
          <w:tcPr/>
          <w:p>
            <w:pPr>
              <w:pStyle w:val="Compact"/>
            </w:pPr>
            <w:r>
              <w:t xml:space="preserve">Đủ cho cầu trục 5T</w:t>
            </w:r>
          </w:p>
        </w:tc>
      </w:tr>
      <w:tr>
        <w:tc>
          <w:tcPr/>
          <w:p>
            <w:pPr>
              <w:pStyle w:val="Compact"/>
            </w:pPr>
            <w:r>
              <w:t xml:space="preserve">Tải trọng sàn [B]</w:t>
            </w:r>
          </w:p>
        </w:tc>
        <w:tc>
          <w:tcPr/>
          <w:p>
            <w:pPr>
              <w:pStyle w:val="Compact"/>
            </w:pPr>
            <w:r>
              <w:t xml:space="preserve">&gt;= 10 kPa</w:t>
            </w:r>
          </w:p>
        </w:tc>
        <w:tc>
          <w:tcPr/>
          <w:p>
            <w:pPr>
              <w:pStyle w:val="Compact"/>
            </w:pPr>
            <w:r>
              <w:t xml:space="preserve">Cho máy 5-trục nặng nhất 12T</w:t>
            </w:r>
          </w:p>
        </w:tc>
      </w:tr>
      <w:tr>
        <w:tc>
          <w:tcPr/>
          <w:p>
            <w:pPr>
              <w:pStyle w:val="Compact"/>
            </w:pPr>
            <w:r>
              <w:t xml:space="preserve">Nền móng [C]</w:t>
            </w:r>
          </w:p>
        </w:tc>
        <w:tc>
          <w:tcPr/>
          <w:p>
            <w:pPr>
              <w:pStyle w:val="Compact"/>
            </w:pPr>
            <w:r>
              <w:t xml:space="preserve">Bê tông M350, dày 400mm</w:t>
            </w:r>
          </w:p>
        </w:tc>
        <w:tc>
          <w:tcPr/>
          <w:p>
            <w:pPr>
              <w:pStyle w:val="Compact"/>
            </w:pPr>
            <w:r>
              <w:t xml:space="preserve">+ 3 lớp chống rung (PHỤ LỤC L.3)</w:t>
            </w:r>
          </w:p>
        </w:tc>
      </w:tr>
      <w:tr>
        <w:tc>
          <w:tcPr/>
          <w:p>
            <w:pPr>
              <w:pStyle w:val="Compact"/>
            </w:pPr>
            <w:r>
              <w:t xml:space="preserve">Lối đi chính [B]</w:t>
            </w:r>
          </w:p>
        </w:tc>
        <w:tc>
          <w:tcPr/>
          <w:p>
            <w:pPr>
              <w:pStyle w:val="Compact"/>
            </w:pPr>
            <w:r>
              <w:t xml:space="preserve">Rộng 4,0m</w:t>
            </w:r>
          </w:p>
        </w:tc>
        <w:tc>
          <w:tcPr/>
          <w:p>
            <w:pPr>
              <w:pStyle w:val="Compact"/>
            </w:pPr>
            <w:r>
              <w:t xml:space="preserve">Xe nâng 3T hai chiều</w:t>
            </w:r>
          </w:p>
        </w:tc>
      </w:tr>
      <w:tr>
        <w:tc>
          <w:tcPr/>
          <w:p>
            <w:pPr>
              <w:pStyle w:val="Compact"/>
            </w:pPr>
            <w:r>
              <w:t xml:space="preserve">Lối đi phụ [B]</w:t>
            </w:r>
          </w:p>
        </w:tc>
        <w:tc>
          <w:tcPr/>
          <w:p>
            <w:pPr>
              <w:pStyle w:val="Compact"/>
            </w:pPr>
            <w:r>
              <w:t xml:space="preserve">Rộng 2,5m</w:t>
            </w:r>
          </w:p>
        </w:tc>
        <w:tc>
          <w:tcPr/>
          <w:p>
            <w:pPr>
              <w:pStyle w:val="Compact"/>
            </w:pPr>
            <w:r>
              <w:t xml:space="preserve">Xe đẩy, đi bộ</w:t>
            </w:r>
          </w:p>
        </w:tc>
      </w:tr>
      <w:tr>
        <w:tc>
          <w:tcPr/>
          <w:p>
            <w:pPr>
              <w:pStyle w:val="Compact"/>
            </w:pPr>
            <w:r>
              <w:t xml:space="preserve">Khoảng cách máy-tường [B]</w:t>
            </w:r>
          </w:p>
        </w:tc>
        <w:tc>
          <w:tcPr/>
          <w:p>
            <w:pPr>
              <w:pStyle w:val="Compact"/>
            </w:pPr>
            <w:r>
              <w:t xml:space="preserve">&gt;= 1,5m</w:t>
            </w:r>
          </w:p>
        </w:tc>
        <w:tc>
          <w:tcPr/>
          <w:p>
            <w:pPr>
              <w:pStyle w:val="Compact"/>
            </w:pPr>
            <w:r>
              <w:t xml:space="preserve">Bảo trì, thoát hiểm</w:t>
            </w:r>
          </w:p>
        </w:tc>
      </w:tr>
      <w:tr>
        <w:tc>
          <w:tcPr/>
          <w:p>
            <w:pPr>
              <w:pStyle w:val="Compact"/>
            </w:pPr>
            <w:r>
              <w:t xml:space="preserve">Khoảng cách máy-máy [B]</w:t>
            </w:r>
          </w:p>
        </w:tc>
        <w:tc>
          <w:tcPr/>
          <w:p>
            <w:pPr>
              <w:pStyle w:val="Compact"/>
            </w:pPr>
            <w:r>
              <w:t xml:space="preserve">&gt;= 2,0m (3-trục), &gt;= 2,5m (5-trục)</w:t>
            </w:r>
          </w:p>
        </w:tc>
        <w:tc>
          <w:tcPr/>
          <w:p>
            <w:pPr>
              <w:pStyle w:val="Compact"/>
            </w:pPr>
            <w:r>
              <w:t xml:space="preserve">An toàn + loading</w:t>
            </w:r>
          </w:p>
        </w:tc>
      </w:tr>
      <w:tr>
        <w:tc>
          <w:tcPr/>
          <w:p>
            <w:pPr>
              <w:pStyle w:val="Compact"/>
            </w:pPr>
            <w:r>
              <w:t xml:space="preserve">Ánh sáng [B]</w:t>
            </w:r>
          </w:p>
        </w:tc>
        <w:tc>
          <w:tcPr/>
          <w:p>
            <w:pPr>
              <w:pStyle w:val="Compact"/>
            </w:pPr>
            <w:r>
              <w:t xml:space="preserve">&gt;= 500 lux (sản xuất), &gt;= 750 lux (kiểm tra)</w:t>
            </w:r>
          </w:p>
        </w:tc>
        <w:tc>
          <w:tcPr/>
          <w:p>
            <w:pPr>
              <w:pStyle w:val="Compact"/>
            </w:pPr>
            <w:r>
              <w:t xml:space="preserve">TCVN 7114-1:2008</w:t>
            </w:r>
          </w:p>
        </w:tc>
      </w:tr>
      <w:tr>
        <w:tc>
          <w:tcPr/>
          <w:p>
            <w:pPr>
              <w:pStyle w:val="Compact"/>
            </w:pPr>
            <w:r>
              <w:t xml:space="preserve">Nhiệt độ [A]</w:t>
            </w:r>
          </w:p>
        </w:tc>
        <w:tc>
          <w:tcPr/>
          <w:p>
            <w:pPr>
              <w:pStyle w:val="Compact"/>
            </w:pPr>
            <w:r>
              <w:t xml:space="preserve">22 +/- 2 C (xưởng), 20,0 +/- 0,5 C (CMM room)</w:t>
            </w:r>
          </w:p>
        </w:tc>
        <w:tc>
          <w:tcPr/>
          <w:p>
            <w:pPr>
              <w:pStyle w:val="Compact"/>
            </w:pPr>
            <w:r>
              <w:t xml:space="preserve">HVAC controlled</w:t>
            </w:r>
          </w:p>
        </w:tc>
      </w:tr>
      <w:tr>
        <w:tc>
          <w:tcPr/>
          <w:p>
            <w:pPr>
              <w:pStyle w:val="Compact"/>
            </w:pPr>
            <w:r>
              <w:t xml:space="preserve">Độ ẩm [A]</w:t>
            </w:r>
          </w:p>
        </w:tc>
        <w:tc>
          <w:tcPr/>
          <w:p>
            <w:pPr>
              <w:pStyle w:val="Compact"/>
            </w:pPr>
            <w:r>
              <w:t xml:space="preserve">50 +/- 10% RH</w:t>
            </w:r>
          </w:p>
        </w:tc>
        <w:tc>
          <w:tcPr/>
          <w:p>
            <w:pPr>
              <w:pStyle w:val="Compact"/>
            </w:pPr>
            <w:r>
              <w:t xml:space="preserve">Chống gỉ vật liệu thép/inox</w:t>
            </w:r>
          </w:p>
        </w:tc>
      </w:tr>
      <w:tr>
        <w:tc>
          <w:tcPr/>
          <w:p>
            <w:pPr>
              <w:pStyle w:val="Compact"/>
            </w:pPr>
            <w:r>
              <w:t xml:space="preserve">Rung nền (sau xử lý) [C]</w:t>
            </w:r>
          </w:p>
        </w:tc>
        <w:tc>
          <w:tcPr/>
          <w:p>
            <w:pPr>
              <w:pStyle w:val="Compact"/>
            </w:pPr>
            <w:r>
              <w:t xml:space="preserve">&lt;= 0,005 mm/s RMS</w:t>
            </w:r>
          </w:p>
        </w:tc>
        <w:tc>
          <w:tcPr/>
          <w:p>
            <w:pPr>
              <w:pStyle w:val="Compact"/>
            </w:pPr>
            <w:r>
              <w:t xml:space="preserve">Đạt ISO 8528 Grade A</w:t>
            </w:r>
          </w:p>
        </w:tc>
      </w:tr>
    </w:tbl>
    <w:bookmarkEnd w:id="802"/>
    <w:bookmarkStart w:id="806" w:name="q.1.2.-sơ-đồ-mặt-bằng-chi-tiết"/>
    <w:p>
      <w:pPr>
        <w:pStyle w:val="Heading3"/>
      </w:pPr>
      <w:r>
        <w:rPr>
          <w:rStyle w:val="SectionNumber"/>
        </w:rPr>
        <w:t xml:space="preserve">33.1.2</w:t>
      </w:r>
      <w:r>
        <w:tab/>
      </w:r>
      <w:r>
        <w:t xml:space="preserve">Q.1.2. Sơ đồ mặt bằng chi tiết</w:t>
      </w:r>
    </w:p>
    <w:p>
      <w:pPr>
        <w:pStyle w:val="CaptionedFigure"/>
      </w:pPr>
      <w:r>
        <w:drawing>
          <wp:inline>
            <wp:extent cx="5334000" cy="3463017"/>
            <wp:effectExtent b="0" l="0" r="0" t="0"/>
            <wp:docPr descr="Sơ đồ 48 : bieu_do_048" title="" id="804" name="Picture"/>
            <a:graphic>
              <a:graphicData uri="http://schemas.openxmlformats.org/drawingml/2006/picture">
                <pic:pic>
                  <pic:nvPicPr>
                    <pic:cNvPr descr="mermaid_assets\bieu_do_048.png" id="805" name="Picture"/>
                    <pic:cNvPicPr>
                      <a:picLocks noChangeArrowheads="1" noChangeAspect="1"/>
                    </pic:cNvPicPr>
                  </pic:nvPicPr>
                  <pic:blipFill>
                    <a:blip r:embed="rId803"/>
                    <a:stretch>
                      <a:fillRect/>
                    </a:stretch>
                  </pic:blipFill>
                  <pic:spPr bwMode="auto">
                    <a:xfrm>
                      <a:off x="0" y="0"/>
                      <a:ext cx="5334000" cy="3463017"/>
                    </a:xfrm>
                    <a:prstGeom prst="rect">
                      <a:avLst/>
                    </a:prstGeom>
                    <a:noFill/>
                    <a:ln w="9525">
                      <a:noFill/>
                      <a:headEnd/>
                      <a:tailEnd/>
                    </a:ln>
                  </pic:spPr>
                </pic:pic>
              </a:graphicData>
            </a:graphic>
          </wp:inline>
        </w:drawing>
      </w:r>
    </w:p>
    <w:p>
      <w:pPr>
        <w:pStyle w:val="ImageCaption"/>
      </w:pPr>
      <w:r>
        <w:t xml:space="preserve">Sơ đồ 48 : bieu_do_048</w:t>
      </w:r>
    </w:p>
    <w:bookmarkEnd w:id="806"/>
    <w:bookmarkStart w:id="810" w:name="q.1.3.-luồng-sản-xuất-production-flow"/>
    <w:p>
      <w:pPr>
        <w:pStyle w:val="Heading3"/>
      </w:pPr>
      <w:r>
        <w:rPr>
          <w:rStyle w:val="SectionNumber"/>
        </w:rPr>
        <w:t xml:space="preserve">33.1.3</w:t>
      </w:r>
      <w:r>
        <w:tab/>
      </w:r>
      <w:r>
        <w:t xml:space="preserve">Q.1.3. Luồng sản xuất (Production Flow)</w:t>
      </w:r>
    </w:p>
    <w:p>
      <w:pPr>
        <w:pStyle w:val="CaptionedFigure"/>
      </w:pPr>
      <w:r>
        <w:drawing>
          <wp:inline>
            <wp:extent cx="5334000" cy="5531303"/>
            <wp:effectExtent b="0" l="0" r="0" t="0"/>
            <wp:docPr descr="Sơ đồ 49 : bieu_do_049" title="" id="808" name="Picture"/>
            <a:graphic>
              <a:graphicData uri="http://schemas.openxmlformats.org/drawingml/2006/picture">
                <pic:pic>
                  <pic:nvPicPr>
                    <pic:cNvPr descr="mermaid_assets\bieu_do_049.png" id="809" name="Picture"/>
                    <pic:cNvPicPr>
                      <a:picLocks noChangeArrowheads="1" noChangeAspect="1"/>
                    </pic:cNvPicPr>
                  </pic:nvPicPr>
                  <pic:blipFill>
                    <a:blip r:embed="rId807"/>
                    <a:stretch>
                      <a:fillRect/>
                    </a:stretch>
                  </pic:blipFill>
                  <pic:spPr bwMode="auto">
                    <a:xfrm>
                      <a:off x="0" y="0"/>
                      <a:ext cx="5334000" cy="5531303"/>
                    </a:xfrm>
                    <a:prstGeom prst="rect">
                      <a:avLst/>
                    </a:prstGeom>
                    <a:noFill/>
                    <a:ln w="9525">
                      <a:noFill/>
                      <a:headEnd/>
                      <a:tailEnd/>
                    </a:ln>
                  </pic:spPr>
                </pic:pic>
              </a:graphicData>
            </a:graphic>
          </wp:inline>
        </w:drawing>
      </w:r>
    </w:p>
    <w:p>
      <w:pPr>
        <w:pStyle w:val="ImageCaption"/>
      </w:pPr>
      <w:r>
        <w:t xml:space="preserve">Sơ đồ 49 : bieu_do_049</w:t>
      </w:r>
    </w:p>
    <w:bookmarkEnd w:id="810"/>
    <w:bookmarkStart w:id="811" w:name="q.1.4.-tám-nguyên-tắc-bố-trí-xưởng"/>
    <w:p>
      <w:pPr>
        <w:pStyle w:val="Heading3"/>
      </w:pPr>
      <w:r>
        <w:rPr>
          <w:rStyle w:val="SectionNumber"/>
        </w:rPr>
        <w:t xml:space="preserve">33.1.4</w:t>
      </w:r>
      <w:r>
        <w:tab/>
      </w:r>
      <w:r>
        <w:t xml:space="preserve">Q.1.4. Tám nguyên tắc bố trí xưởng</w:t>
      </w:r>
    </w:p>
    <w:tbl>
      <w:tblPr>
        <w:tblStyle w:val="Table"/>
        <w:tblW w:type="pct" w:w="5000"/>
        <w:tblLayout w:type="fixed"/>
        <w:tblLook w:firstRow="1" w:lastRow="0" w:firstColumn="0" w:lastColumn="0" w:noHBand="0" w:noVBand="0" w:val="0020"/>
      </w:tblPr>
      <w:tblGrid>
        <w:gridCol w:w="60"/>
        <w:gridCol w:w="2116"/>
        <w:gridCol w:w="3687"/>
        <w:gridCol w:w="2055"/>
      </w:tblGrid>
      <w:tr>
        <w:trPr>
          <w:tblHeader w:val="on"/>
        </w:trPr>
        <w:tc>
          <w:tcPr/>
          <w:p>
            <w:pPr>
              <w:pStyle w:val="Compact"/>
            </w:pPr>
            <w:r>
              <w:t xml:space="preserve">#</w:t>
            </w:r>
          </w:p>
        </w:tc>
        <w:tc>
          <w:tcPr/>
          <w:p>
            <w:pPr>
              <w:pStyle w:val="Compact"/>
            </w:pPr>
            <w:r>
              <w:t xml:space="preserve">Nguyên tắc</w:t>
            </w:r>
          </w:p>
        </w:tc>
        <w:tc>
          <w:tcPr/>
          <w:p>
            <w:pPr>
              <w:pStyle w:val="Compact"/>
            </w:pPr>
            <w:r>
              <w:t xml:space="preserve">Áp dụng tại Mekong</w:t>
            </w:r>
          </w:p>
        </w:tc>
        <w:tc>
          <w:tcPr/>
          <w:p>
            <w:pPr>
              <w:pStyle w:val="Compact"/>
            </w:pPr>
            <w:r>
              <w:t xml:space="preserve">Lý do</w:t>
            </w:r>
          </w:p>
        </w:tc>
      </w:tr>
      <w:tr>
        <w:tc>
          <w:tcPr/>
          <w:p>
            <w:pPr>
              <w:pStyle w:val="Compact"/>
            </w:pPr>
            <w:r>
              <w:t xml:space="preserve">1</w:t>
            </w:r>
          </w:p>
        </w:tc>
        <w:tc>
          <w:tcPr/>
          <w:p>
            <w:pPr>
              <w:pStyle w:val="Compact"/>
            </w:pPr>
            <w:r>
              <w:t xml:space="preserve">Luồng vật liệu một chiều</w:t>
            </w:r>
          </w:p>
        </w:tc>
        <w:tc>
          <w:tcPr/>
          <w:p>
            <w:pPr>
              <w:pStyle w:val="Compact"/>
            </w:pPr>
            <w:r>
              <w:t xml:space="preserve">Nhận hàng (Tây) -&gt; Gia công -&gt; QC -&gt; Giao hàng (Đông)</w:t>
            </w:r>
          </w:p>
        </w:tc>
        <w:tc>
          <w:tcPr/>
          <w:p>
            <w:pPr>
              <w:pStyle w:val="Compact"/>
            </w:pPr>
            <w:r>
              <w:t xml:space="preserve">Tránh cross-contamination</w:t>
            </w:r>
          </w:p>
        </w:tc>
      </w:tr>
      <w:tr>
        <w:tc>
          <w:tcPr/>
          <w:p>
            <w:pPr>
              <w:pStyle w:val="Compact"/>
            </w:pPr>
            <w:r>
              <w:t xml:space="preserve">2</w:t>
            </w:r>
          </w:p>
        </w:tc>
        <w:tc>
          <w:tcPr/>
          <w:p>
            <w:pPr>
              <w:pStyle w:val="Compact"/>
            </w:pPr>
            <w:r>
              <w:t xml:space="preserve">Nhóm máy theo độ chính xác</w:t>
            </w:r>
          </w:p>
        </w:tc>
        <w:tc>
          <w:tcPr/>
          <w:p>
            <w:pPr>
              <w:pStyle w:val="Compact"/>
            </w:pPr>
            <w:r>
              <w:t xml:space="preserve">Zone A (micro-level), Zone B (0,01mm), Zone C (0,05mm)</w:t>
            </w:r>
          </w:p>
        </w:tc>
        <w:tc>
          <w:tcPr/>
          <w:p>
            <w:pPr>
              <w:pStyle w:val="Compact"/>
            </w:pPr>
            <w:r>
              <w:t xml:space="preserve">Tối ưu nhiệt độ/rung</w:t>
            </w:r>
          </w:p>
        </w:tc>
      </w:tr>
      <w:tr>
        <w:tc>
          <w:tcPr/>
          <w:p>
            <w:pPr>
              <w:pStyle w:val="Compact"/>
            </w:pPr>
            <w:r>
              <w:t xml:space="preserve">3</w:t>
            </w:r>
          </w:p>
        </w:tc>
        <w:tc>
          <w:tcPr/>
          <w:p>
            <w:pPr>
              <w:pStyle w:val="Compact"/>
            </w:pPr>
            <w:r>
              <w:t xml:space="preserve">QA/QC gần sản xuất</w:t>
            </w:r>
          </w:p>
        </w:tc>
        <w:tc>
          <w:tcPr/>
          <w:p>
            <w:pPr>
              <w:pStyle w:val="Compact"/>
            </w:pPr>
            <w:r>
              <w:t xml:space="preserve">Lab QC liền kề Zone A va B (kính nhìn xuyên)</w:t>
            </w:r>
          </w:p>
        </w:tc>
        <w:tc>
          <w:tcPr/>
          <w:p>
            <w:pPr>
              <w:pStyle w:val="Compact"/>
            </w:pPr>
            <w:r>
              <w:t xml:space="preserve">Giảm thời gian vận chuyển mẫu</w:t>
            </w:r>
          </w:p>
        </w:tc>
      </w:tr>
      <w:tr>
        <w:tc>
          <w:tcPr/>
          <w:p>
            <w:pPr>
              <w:pStyle w:val="Compact"/>
            </w:pPr>
            <w:r>
              <w:t xml:space="preserve">4</w:t>
            </w:r>
          </w:p>
        </w:tc>
        <w:tc>
          <w:tcPr/>
          <w:p>
            <w:pPr>
              <w:pStyle w:val="Compact"/>
            </w:pPr>
            <w:r>
              <w:t xml:space="preserve">Tool Crib trung tâm</w:t>
            </w:r>
          </w:p>
        </w:tc>
        <w:tc>
          <w:tcPr/>
          <w:p>
            <w:pPr>
              <w:pStyle w:val="Compact"/>
            </w:pPr>
            <w:r>
              <w:t xml:space="preserve">Giữa Zone A, B, C — bán kính phục vụ duoi 30m</w:t>
            </w:r>
          </w:p>
        </w:tc>
        <w:tc>
          <w:tcPr/>
          <w:p>
            <w:pPr>
              <w:pStyle w:val="Compact"/>
            </w:pPr>
            <w:r>
              <w:t xml:space="preserve">Giảm tool changeover time</w:t>
            </w:r>
          </w:p>
        </w:tc>
      </w:tr>
      <w:tr>
        <w:tc>
          <w:tcPr/>
          <w:p>
            <w:pPr>
              <w:pStyle w:val="Compact"/>
            </w:pPr>
            <w:r>
              <w:t xml:space="preserve">5</w:t>
            </w:r>
          </w:p>
        </w:tc>
        <w:tc>
          <w:tcPr/>
          <w:p>
            <w:pPr>
              <w:pStyle w:val="Compact"/>
            </w:pPr>
            <w:r>
              <w:t xml:space="preserve">Khí nén/dung dịch từ trung tâm</w:t>
            </w:r>
          </w:p>
        </w:tc>
        <w:tc>
          <w:tcPr/>
          <w:p>
            <w:pPr>
              <w:pStyle w:val="Compact"/>
            </w:pPr>
            <w:r>
              <w:t xml:space="preserve">Phòng máy nén + bồn dung dịch ở tầng kỹ thuật dưới</w:t>
            </w:r>
          </w:p>
        </w:tc>
        <w:tc>
          <w:tcPr/>
          <w:p>
            <w:pPr>
              <w:pStyle w:val="Compact"/>
            </w:pPr>
            <w:r>
              <w:t xml:space="preserve">Giảm tiếng ồn, dễ bảo trì</w:t>
            </w:r>
          </w:p>
        </w:tc>
      </w:tr>
      <w:tr>
        <w:tc>
          <w:tcPr/>
          <w:p>
            <w:pPr>
              <w:pStyle w:val="Compact"/>
            </w:pPr>
            <w:r>
              <w:t xml:space="preserve">6</w:t>
            </w:r>
          </w:p>
        </w:tc>
        <w:tc>
          <w:tcPr/>
          <w:p>
            <w:pPr>
              <w:pStyle w:val="Compact"/>
            </w:pPr>
            <w:r>
              <w:t xml:space="preserve">Lối đi đủ rộng</w:t>
            </w:r>
          </w:p>
        </w:tc>
        <w:tc>
          <w:tcPr/>
          <w:p>
            <w:pPr>
              <w:pStyle w:val="Compact"/>
            </w:pPr>
            <w:r>
              <w:t xml:space="preserve">Main 4m, phụ 2,5m</w:t>
            </w:r>
          </w:p>
        </w:tc>
        <w:tc>
          <w:tcPr/>
          <w:p>
            <w:pPr>
              <w:pStyle w:val="Compact"/>
            </w:pPr>
            <w:r>
              <w:t xml:space="preserve">Xe nâng + thoát hiểm</w:t>
            </w:r>
          </w:p>
        </w:tc>
      </w:tr>
      <w:tr>
        <w:tc>
          <w:tcPr/>
          <w:p>
            <w:pPr>
              <w:pStyle w:val="Compact"/>
            </w:pPr>
            <w:r>
              <w:t xml:space="preserve">7</w:t>
            </w:r>
          </w:p>
        </w:tc>
        <w:tc>
          <w:tcPr/>
          <w:p>
            <w:pPr>
              <w:pStyle w:val="Compact"/>
            </w:pPr>
            <w:r>
              <w:t xml:space="preserve">Showroom cho khách hàng</w:t>
            </w:r>
          </w:p>
        </w:tc>
        <w:tc>
          <w:tcPr/>
          <w:p>
            <w:pPr>
              <w:pStyle w:val="Compact"/>
            </w:pPr>
            <w:r>
              <w:t xml:space="preserve">Kính cường lực nhìn vào xưởng</w:t>
            </w:r>
          </w:p>
        </w:tc>
        <w:tc>
          <w:tcPr/>
          <w:p>
            <w:pPr>
              <w:pStyle w:val="Compact"/>
            </w:pPr>
            <w:r>
              <w:t xml:space="preserve">Customer audit friendly</w:t>
            </w:r>
          </w:p>
        </w:tc>
      </w:tr>
      <w:tr>
        <w:tc>
          <w:tcPr/>
          <w:p>
            <w:pPr>
              <w:pStyle w:val="Compact"/>
            </w:pPr>
            <w:r>
              <w:t xml:space="preserve">8</w:t>
            </w:r>
          </w:p>
        </w:tc>
        <w:tc>
          <w:tcPr/>
          <w:p>
            <w:pPr>
              <w:pStyle w:val="Compact"/>
            </w:pPr>
            <w:r>
              <w:t xml:space="preserve">Mở rộng tương lai</w:t>
            </w:r>
          </w:p>
        </w:tc>
        <w:tc>
          <w:tcPr/>
          <w:p>
            <w:pPr>
              <w:pStyle w:val="Compact"/>
            </w:pPr>
            <w:r>
              <w:t xml:space="preserve">Tường phía Bắc = tường nhẹ removable</w:t>
            </w:r>
          </w:p>
        </w:tc>
        <w:tc>
          <w:tcPr/>
          <w:p>
            <w:pPr>
              <w:pStyle w:val="Compact"/>
            </w:pPr>
            <w:r>
              <w:t xml:space="preserve">Phase 2 mở thêm 2.000m2</w:t>
            </w:r>
          </w:p>
        </w:tc>
      </w:tr>
    </w:tbl>
    <w:p>
      <w:r>
        <w:pict>
          <v:rect style="width:0;height:1.5pt" o:hralign="center" o:hrstd="t" o:hr="t"/>
        </w:pict>
      </w:r>
    </w:p>
    <w:p>
      <w:pPr>
        <w:pStyle w:val="FirstParagraph"/>
      </w:pPr>
      <w:r>
        <w:rPr>
          <w:i/>
          <w:iCs/>
        </w:rPr>
        <w:t xml:space="preserve">Tiếp theo: PHỤ LỤC Q phần 2 — Danh mục 28 máy CNC, QA/QC, Tooling, và Rủi ro.</w:t>
      </w:r>
    </w:p>
    <w:bookmarkEnd w:id="811"/>
    <w:bookmarkEnd w:id="812"/>
    <w:bookmarkStart w:id="819" w:name="q.2.-danh-mục-máy-cnc-chi-tiết-28-máy"/>
    <w:p>
      <w:pPr>
        <w:pStyle w:val="Heading2"/>
      </w:pPr>
      <w:r>
        <w:rPr>
          <w:rStyle w:val="SectionNumber"/>
        </w:rPr>
        <w:t xml:space="preserve">33.2</w:t>
      </w:r>
      <w:r>
        <w:tab/>
      </w:r>
      <w:r>
        <w:t xml:space="preserve">Q.2. Danh Mục Máy CNC Chi Tiết (28 Máy)</w:t>
      </w:r>
    </w:p>
    <w:bookmarkStart w:id="813" w:name="q.2.1.-máy-cnc-5-trục-12-máy"/>
    <w:p>
      <w:pPr>
        <w:pStyle w:val="Heading3"/>
      </w:pPr>
      <w:r>
        <w:rPr>
          <w:rStyle w:val="SectionNumber"/>
        </w:rPr>
        <w:t xml:space="preserve">33.2.1</w:t>
      </w:r>
      <w:r>
        <w:tab/>
      </w:r>
      <w:r>
        <w:t xml:space="preserve">Q.2.1. Máy CNC 5-trục (12 máy)</w:t>
      </w:r>
    </w:p>
    <w:tbl>
      <w:tblPr>
        <w:tblStyle w:val="Table"/>
        <w:tblW w:type="pct" w:w="5000"/>
        <w:tblLayout w:type="fixed"/>
        <w:tblLook w:firstRow="1" w:lastRow="0" w:firstColumn="0" w:lastColumn="0" w:noHBand="0" w:noVBand="0" w:val="0020"/>
      </w:tblPr>
      <w:tblGrid>
        <w:gridCol w:w="114"/>
        <w:gridCol w:w="2008"/>
        <w:gridCol w:w="1205"/>
        <w:gridCol w:w="1320"/>
        <w:gridCol w:w="918"/>
        <w:gridCol w:w="459"/>
        <w:gridCol w:w="803"/>
        <w:gridCol w:w="1090"/>
      </w:tblGrid>
      <w:tr>
        <w:trPr>
          <w:tblHeader w:val="on"/>
        </w:trPr>
        <w:tc>
          <w:tcPr/>
          <w:p>
            <w:pPr>
              <w:pStyle w:val="Compact"/>
            </w:pPr>
            <w:r>
              <w:t xml:space="preserve">#</w:t>
            </w:r>
          </w:p>
        </w:tc>
        <w:tc>
          <w:tcPr/>
          <w:p>
            <w:pPr>
              <w:pStyle w:val="Compact"/>
            </w:pPr>
            <w:r>
              <w:t xml:space="preserve">Model</w:t>
            </w:r>
          </w:p>
        </w:tc>
        <w:tc>
          <w:tcPr/>
          <w:p>
            <w:pPr>
              <w:pStyle w:val="Compact"/>
            </w:pPr>
            <w:r>
              <w:t xml:space="preserve">Hành trình XYZ (mm)</w:t>
            </w:r>
          </w:p>
        </w:tc>
        <w:tc>
          <w:tcPr/>
          <w:p>
            <w:pPr>
              <w:pStyle w:val="Compact"/>
            </w:pPr>
            <w:r>
              <w:t xml:space="preserve">Spindle</w:t>
            </w:r>
          </w:p>
        </w:tc>
        <w:tc>
          <w:tcPr/>
          <w:p>
            <w:pPr>
              <w:pStyle w:val="Compact"/>
            </w:pPr>
            <w:r>
              <w:t xml:space="preserve">Bàn</w:t>
            </w:r>
          </w:p>
        </w:tc>
        <w:tc>
          <w:tcPr/>
          <w:p>
            <w:pPr>
              <w:pStyle w:val="Compact"/>
            </w:pPr>
            <w:r>
              <w:t xml:space="preserve">Tool Mag</w:t>
            </w:r>
          </w:p>
        </w:tc>
        <w:tc>
          <w:tcPr/>
          <w:p>
            <w:pPr>
              <w:pStyle w:val="Compact"/>
            </w:pPr>
            <w:r>
              <w:t xml:space="preserve">Trọng lượng</w:t>
            </w:r>
          </w:p>
        </w:tc>
        <w:tc>
          <w:tcPr/>
          <w:p>
            <w:pPr>
              <w:pStyle w:val="Compact"/>
            </w:pPr>
            <w:r>
              <w:t xml:space="preserve">Đơn giá USD [B]</w:t>
            </w:r>
          </w:p>
        </w:tc>
      </w:tr>
      <w:tr>
        <w:tc>
          <w:tcPr/>
          <w:p>
            <w:pPr>
              <w:pStyle w:val="Compact"/>
            </w:pPr>
            <w:r>
              <w:t xml:space="preserve">1</w:t>
            </w:r>
          </w:p>
        </w:tc>
        <w:tc>
          <w:tcPr/>
          <w:p>
            <w:pPr>
              <w:pStyle w:val="Compact"/>
            </w:pPr>
            <w:r>
              <w:t xml:space="preserve">DMG MORI DMU 65 monoB</w:t>
            </w:r>
          </w:p>
        </w:tc>
        <w:tc>
          <w:tcPr/>
          <w:p>
            <w:pPr>
              <w:pStyle w:val="Compact"/>
            </w:pPr>
            <w:r>
              <w:t xml:space="preserve">650x560x560</w:t>
            </w:r>
          </w:p>
        </w:tc>
        <w:tc>
          <w:tcPr/>
          <w:p>
            <w:pPr>
              <w:pStyle w:val="Compact"/>
            </w:pPr>
            <w:r>
              <w:t xml:space="preserve">14.000 rpm HSK-A63 22kW</w:t>
            </w:r>
          </w:p>
        </w:tc>
        <w:tc>
          <w:tcPr/>
          <w:p>
            <w:pPr>
              <w:pStyle w:val="Compact"/>
            </w:pPr>
            <w:r>
              <w:t xml:space="preserve">D650mm 600kg</w:t>
            </w:r>
          </w:p>
        </w:tc>
        <w:tc>
          <w:tcPr/>
          <w:p>
            <w:pPr>
              <w:pStyle w:val="Compact"/>
            </w:pPr>
            <w:r>
              <w:t xml:space="preserve">60</w:t>
            </w:r>
          </w:p>
        </w:tc>
        <w:tc>
          <w:tcPr/>
          <w:p>
            <w:pPr>
              <w:pStyle w:val="Compact"/>
            </w:pPr>
            <w:r>
              <w:t xml:space="preserve">8.500 kg</w:t>
            </w:r>
          </w:p>
        </w:tc>
        <w:tc>
          <w:tcPr/>
          <w:p>
            <w:pPr>
              <w:pStyle w:val="Compact"/>
            </w:pPr>
            <w:r>
              <w:t xml:space="preserve">450.000</w:t>
            </w:r>
          </w:p>
        </w:tc>
      </w:tr>
      <w:tr>
        <w:tc>
          <w:tcPr/>
          <w:p>
            <w:pPr>
              <w:pStyle w:val="Compact"/>
            </w:pPr>
            <w:r>
              <w:t xml:space="preserve">2</w:t>
            </w:r>
          </w:p>
        </w:tc>
        <w:tc>
          <w:tcPr/>
          <w:p>
            <w:pPr>
              <w:pStyle w:val="Compact"/>
            </w:pPr>
            <w:r>
              <w:t xml:space="preserve">DMG MORI DMU 65 monoB</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w:t>
            </w:r>
          </w:p>
        </w:tc>
        <w:tc>
          <w:tcPr/>
          <w:p>
            <w:pPr>
              <w:pStyle w:val="Compact"/>
            </w:pPr>
            <w:r>
              <w:t xml:space="preserve">8.500 kg</w:t>
            </w:r>
          </w:p>
        </w:tc>
        <w:tc>
          <w:tcPr/>
          <w:p>
            <w:pPr>
              <w:pStyle w:val="Compact"/>
            </w:pPr>
            <w:r>
              <w:t xml:space="preserve">450.000</w:t>
            </w:r>
          </w:p>
        </w:tc>
      </w:tr>
      <w:tr>
        <w:tc>
          <w:tcPr/>
          <w:p>
            <w:pPr>
              <w:pStyle w:val="Compact"/>
            </w:pPr>
            <w:r>
              <w:t xml:space="preserve">3</w:t>
            </w:r>
          </w:p>
        </w:tc>
        <w:tc>
          <w:tcPr/>
          <w:p>
            <w:pPr>
              <w:pStyle w:val="Compact"/>
            </w:pPr>
            <w:r>
              <w:t xml:space="preserve">DMG MORI DMU 65 monoB</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w:t>
            </w:r>
          </w:p>
        </w:tc>
        <w:tc>
          <w:tcPr/>
          <w:p>
            <w:pPr>
              <w:pStyle w:val="Compact"/>
            </w:pPr>
            <w:r>
              <w:t xml:space="preserve">8.500 kg</w:t>
            </w:r>
          </w:p>
        </w:tc>
        <w:tc>
          <w:tcPr/>
          <w:p>
            <w:pPr>
              <w:pStyle w:val="Compact"/>
            </w:pPr>
            <w:r>
              <w:t xml:space="preserve">450.000</w:t>
            </w:r>
          </w:p>
        </w:tc>
      </w:tr>
      <w:tr>
        <w:tc>
          <w:tcPr/>
          <w:p>
            <w:pPr>
              <w:pStyle w:val="Compact"/>
            </w:pPr>
            <w:r>
              <w:t xml:space="preserve">4</w:t>
            </w:r>
          </w:p>
        </w:tc>
        <w:tc>
          <w:tcPr/>
          <w:p>
            <w:pPr>
              <w:pStyle w:val="Compact"/>
            </w:pPr>
            <w:r>
              <w:t xml:space="preserve">DMG MORI DMU 65 monoB</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w:t>
            </w:r>
          </w:p>
        </w:tc>
        <w:tc>
          <w:tcPr/>
          <w:p>
            <w:pPr>
              <w:pStyle w:val="Compact"/>
            </w:pPr>
            <w:r>
              <w:t xml:space="preserve">8.500 kg</w:t>
            </w:r>
          </w:p>
        </w:tc>
        <w:tc>
          <w:tcPr/>
          <w:p>
            <w:pPr>
              <w:pStyle w:val="Compact"/>
            </w:pPr>
            <w:r>
              <w:t xml:space="preserve">450.000</w:t>
            </w:r>
          </w:p>
        </w:tc>
      </w:tr>
      <w:tr>
        <w:tc>
          <w:tcPr/>
          <w:p>
            <w:pPr>
              <w:pStyle w:val="Compact"/>
            </w:pPr>
            <w:r>
              <w:t xml:space="preserve">5</w:t>
            </w:r>
          </w:p>
        </w:tc>
        <w:tc>
          <w:tcPr/>
          <w:p>
            <w:pPr>
              <w:pStyle w:val="Compact"/>
            </w:pPr>
            <w:r>
              <w:t xml:space="preserve">DMG MORI DMU 85 monoB</w:t>
            </w:r>
          </w:p>
        </w:tc>
        <w:tc>
          <w:tcPr/>
          <w:p>
            <w:pPr>
              <w:pStyle w:val="Compact"/>
            </w:pPr>
            <w:r>
              <w:t xml:space="preserve">850x700x650</w:t>
            </w:r>
          </w:p>
        </w:tc>
        <w:tc>
          <w:tcPr/>
          <w:p>
            <w:pPr>
              <w:pStyle w:val="Compact"/>
            </w:pPr>
            <w:r>
              <w:t xml:space="preserve">12.000 rpm HSK-A63 28kW</w:t>
            </w:r>
          </w:p>
        </w:tc>
        <w:tc>
          <w:tcPr/>
          <w:p>
            <w:pPr>
              <w:pStyle w:val="Compact"/>
            </w:pPr>
            <w:r>
              <w:t xml:space="preserve">D900mm 1.000kg</w:t>
            </w:r>
          </w:p>
        </w:tc>
        <w:tc>
          <w:tcPr/>
          <w:p>
            <w:pPr>
              <w:pStyle w:val="Compact"/>
            </w:pPr>
            <w:r>
              <w:t xml:space="preserve">60</w:t>
            </w:r>
          </w:p>
        </w:tc>
        <w:tc>
          <w:tcPr/>
          <w:p>
            <w:pPr>
              <w:pStyle w:val="Compact"/>
            </w:pPr>
            <w:r>
              <w:t xml:space="preserve">11.200 kg</w:t>
            </w:r>
          </w:p>
        </w:tc>
        <w:tc>
          <w:tcPr/>
          <w:p>
            <w:pPr>
              <w:pStyle w:val="Compact"/>
            </w:pPr>
            <w:r>
              <w:t xml:space="preserve">550.000</w:t>
            </w:r>
          </w:p>
        </w:tc>
      </w:tr>
      <w:tr>
        <w:tc>
          <w:tcPr/>
          <w:p>
            <w:pPr>
              <w:pStyle w:val="Compact"/>
            </w:pPr>
            <w:r>
              <w:t xml:space="preserve">6</w:t>
            </w:r>
          </w:p>
        </w:tc>
        <w:tc>
          <w:tcPr/>
          <w:p>
            <w:pPr>
              <w:pStyle w:val="Compact"/>
            </w:pPr>
            <w:r>
              <w:t xml:space="preserve">DMG MORI DMU 85 monoB</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w:t>
            </w:r>
          </w:p>
        </w:tc>
        <w:tc>
          <w:tcPr/>
          <w:p>
            <w:pPr>
              <w:pStyle w:val="Compact"/>
            </w:pPr>
            <w:r>
              <w:t xml:space="preserve">11.200 kg</w:t>
            </w:r>
          </w:p>
        </w:tc>
        <w:tc>
          <w:tcPr/>
          <w:p>
            <w:pPr>
              <w:pStyle w:val="Compact"/>
            </w:pPr>
            <w:r>
              <w:t xml:space="preserve">550.000</w:t>
            </w:r>
          </w:p>
        </w:tc>
      </w:tr>
      <w:tr>
        <w:tc>
          <w:tcPr/>
          <w:p>
            <w:pPr>
              <w:pStyle w:val="Compact"/>
            </w:pPr>
            <w:r>
              <w:t xml:space="preserve">7</w:t>
            </w:r>
          </w:p>
        </w:tc>
        <w:tc>
          <w:tcPr/>
          <w:p>
            <w:pPr>
              <w:pStyle w:val="Compact"/>
            </w:pPr>
            <w:r>
              <w:t xml:space="preserve">DMG MORI DMU 100 monoB</w:t>
            </w:r>
          </w:p>
        </w:tc>
        <w:tc>
          <w:tcPr/>
          <w:p>
            <w:pPr>
              <w:pStyle w:val="Compact"/>
            </w:pPr>
            <w:r>
              <w:t xml:space="preserve">1.000x800x700</w:t>
            </w:r>
          </w:p>
        </w:tc>
        <w:tc>
          <w:tcPr/>
          <w:p>
            <w:pPr>
              <w:pStyle w:val="Compact"/>
            </w:pPr>
            <w:r>
              <w:t xml:space="preserve">10.000 rpm HSK-A63 35kW</w:t>
            </w:r>
          </w:p>
        </w:tc>
        <w:tc>
          <w:tcPr/>
          <w:p>
            <w:pPr>
              <w:pStyle w:val="Compact"/>
            </w:pPr>
            <w:r>
              <w:t xml:space="preserve">D1.100mm 1.500kg</w:t>
            </w:r>
          </w:p>
        </w:tc>
        <w:tc>
          <w:tcPr/>
          <w:p>
            <w:pPr>
              <w:pStyle w:val="Compact"/>
            </w:pPr>
            <w:r>
              <w:t xml:space="preserve">60-120</w:t>
            </w:r>
          </w:p>
        </w:tc>
        <w:tc>
          <w:tcPr/>
          <w:p>
            <w:pPr>
              <w:pStyle w:val="Compact"/>
            </w:pPr>
            <w:r>
              <w:t xml:space="preserve">14.500 kg</w:t>
            </w:r>
          </w:p>
        </w:tc>
        <w:tc>
          <w:tcPr/>
          <w:p>
            <w:pPr>
              <w:pStyle w:val="Compact"/>
            </w:pPr>
            <w:r>
              <w:t xml:space="preserve">680.000</w:t>
            </w:r>
          </w:p>
        </w:tc>
      </w:tr>
      <w:tr>
        <w:tc>
          <w:tcPr/>
          <w:p>
            <w:pPr>
              <w:pStyle w:val="Compact"/>
            </w:pPr>
            <w:r>
              <w:t xml:space="preserve">8</w:t>
            </w:r>
          </w:p>
        </w:tc>
        <w:tc>
          <w:tcPr/>
          <w:p>
            <w:pPr>
              <w:pStyle w:val="Compact"/>
            </w:pPr>
            <w:r>
              <w:t xml:space="preserve">Doosan DVF 5000</w:t>
            </w:r>
          </w:p>
        </w:tc>
        <w:tc>
          <w:tcPr/>
          <w:p>
            <w:pPr>
              <w:pStyle w:val="Compact"/>
            </w:pPr>
            <w:r>
              <w:t xml:space="preserve">625x520x480</w:t>
            </w:r>
          </w:p>
        </w:tc>
        <w:tc>
          <w:tcPr/>
          <w:p>
            <w:pPr>
              <w:pStyle w:val="Compact"/>
            </w:pPr>
            <w:r>
              <w:t xml:space="preserve">12.000 rpm BT40 18.5kW</w:t>
            </w:r>
          </w:p>
        </w:tc>
        <w:tc>
          <w:tcPr/>
          <w:p>
            <w:pPr>
              <w:pStyle w:val="Compact"/>
            </w:pPr>
            <w:r>
              <w:t xml:space="preserve">D500mm 400kg</w:t>
            </w:r>
          </w:p>
        </w:tc>
        <w:tc>
          <w:tcPr/>
          <w:p>
            <w:pPr>
              <w:pStyle w:val="Compact"/>
            </w:pPr>
            <w:r>
              <w:t xml:space="preserve">60</w:t>
            </w:r>
          </w:p>
        </w:tc>
        <w:tc>
          <w:tcPr/>
          <w:p>
            <w:pPr>
              <w:pStyle w:val="Compact"/>
            </w:pPr>
            <w:r>
              <w:t xml:space="preserve">7.800 kg</w:t>
            </w:r>
          </w:p>
        </w:tc>
        <w:tc>
          <w:tcPr/>
          <w:p>
            <w:pPr>
              <w:pStyle w:val="Compact"/>
            </w:pPr>
            <w:r>
              <w:t xml:space="preserve">280.000</w:t>
            </w:r>
          </w:p>
        </w:tc>
      </w:tr>
      <w:tr>
        <w:tc>
          <w:tcPr/>
          <w:p>
            <w:pPr>
              <w:pStyle w:val="Compact"/>
            </w:pPr>
            <w:r>
              <w:t xml:space="preserve">9</w:t>
            </w:r>
          </w:p>
        </w:tc>
        <w:tc>
          <w:tcPr/>
          <w:p>
            <w:pPr>
              <w:pStyle w:val="Compact"/>
            </w:pPr>
            <w:r>
              <w:t xml:space="preserve">Doosan DVF 5000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w:t>
            </w:r>
          </w:p>
        </w:tc>
        <w:tc>
          <w:tcPr/>
          <w:p>
            <w:pPr>
              <w:pStyle w:val="Compact"/>
            </w:pPr>
            <w:r>
              <w:t xml:space="preserve">7.800 kg</w:t>
            </w:r>
          </w:p>
        </w:tc>
        <w:tc>
          <w:tcPr/>
          <w:p>
            <w:pPr>
              <w:pStyle w:val="Compact"/>
            </w:pPr>
            <w:r>
              <w:t xml:space="preserve">280.000</w:t>
            </w:r>
          </w:p>
        </w:tc>
      </w:tr>
      <w:tr>
        <w:tc>
          <w:tcPr/>
          <w:p>
            <w:pPr>
              <w:pStyle w:val="Compact"/>
            </w:pPr>
            <w:r>
              <w:t xml:space="preserve">10</w:t>
            </w:r>
          </w:p>
        </w:tc>
        <w:tc>
          <w:tcPr/>
          <w:p>
            <w:pPr>
              <w:pStyle w:val="Compact"/>
            </w:pPr>
            <w:r>
              <w:t xml:space="preserve">Doosan DVF 5000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w:t>
            </w:r>
          </w:p>
        </w:tc>
        <w:tc>
          <w:tcPr/>
          <w:p>
            <w:pPr>
              <w:pStyle w:val="Compact"/>
            </w:pPr>
            <w:r>
              <w:t xml:space="preserve">7.800 kg</w:t>
            </w:r>
          </w:p>
        </w:tc>
        <w:tc>
          <w:tcPr/>
          <w:p>
            <w:pPr>
              <w:pStyle w:val="Compact"/>
            </w:pPr>
            <w:r>
              <w:t xml:space="preserve">280.000</w:t>
            </w:r>
          </w:p>
        </w:tc>
      </w:tr>
      <w:tr>
        <w:tc>
          <w:tcPr/>
          <w:p>
            <w:pPr>
              <w:pStyle w:val="Compact"/>
            </w:pPr>
            <w:r>
              <w:t xml:space="preserve">11</w:t>
            </w:r>
          </w:p>
        </w:tc>
        <w:tc>
          <w:tcPr/>
          <w:p>
            <w:pPr>
              <w:pStyle w:val="Compact"/>
            </w:pPr>
            <w:r>
              <w:t xml:space="preserve">Doosan DVF 6500</w:t>
            </w:r>
          </w:p>
        </w:tc>
        <w:tc>
          <w:tcPr/>
          <w:p>
            <w:pPr>
              <w:pStyle w:val="Compact"/>
            </w:pPr>
            <w:r>
              <w:t xml:space="preserve">762x560x510</w:t>
            </w:r>
          </w:p>
        </w:tc>
        <w:tc>
          <w:tcPr/>
          <w:p>
            <w:pPr>
              <w:pStyle w:val="Compact"/>
            </w:pPr>
            <w:r>
              <w:t xml:space="preserve">12.000 rpm BT40 22kW</w:t>
            </w:r>
          </w:p>
        </w:tc>
        <w:tc>
          <w:tcPr/>
          <w:p>
            <w:pPr>
              <w:pStyle w:val="Compact"/>
            </w:pPr>
            <w:r>
              <w:t xml:space="preserve">D650mm 500kg</w:t>
            </w:r>
          </w:p>
        </w:tc>
        <w:tc>
          <w:tcPr/>
          <w:p>
            <w:pPr>
              <w:pStyle w:val="Compact"/>
            </w:pPr>
            <w:r>
              <w:t xml:space="preserve">60</w:t>
            </w:r>
          </w:p>
        </w:tc>
        <w:tc>
          <w:tcPr/>
          <w:p>
            <w:pPr>
              <w:pStyle w:val="Compact"/>
            </w:pPr>
            <w:r>
              <w:t xml:space="preserve">9.200 kg</w:t>
            </w:r>
          </w:p>
        </w:tc>
        <w:tc>
          <w:tcPr/>
          <w:p>
            <w:pPr>
              <w:pStyle w:val="Compact"/>
            </w:pPr>
            <w:r>
              <w:t xml:space="preserve">350.000</w:t>
            </w:r>
          </w:p>
        </w:tc>
      </w:tr>
      <w:tr>
        <w:tc>
          <w:tcPr/>
          <w:p>
            <w:pPr>
              <w:pStyle w:val="Compact"/>
            </w:pPr>
            <w:r>
              <w:t xml:space="preserve">12</w:t>
            </w:r>
          </w:p>
        </w:tc>
        <w:tc>
          <w:tcPr/>
          <w:p>
            <w:pPr>
              <w:pStyle w:val="Compact"/>
            </w:pPr>
            <w:r>
              <w:t xml:space="preserve">Doosan DVF 6500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w:t>
            </w:r>
          </w:p>
        </w:tc>
        <w:tc>
          <w:tcPr/>
          <w:p>
            <w:pPr>
              <w:pStyle w:val="Compact"/>
            </w:pPr>
            <w:r>
              <w:t xml:space="preserve">9.200 kg</w:t>
            </w:r>
          </w:p>
        </w:tc>
        <w:tc>
          <w:tcPr/>
          <w:p>
            <w:pPr>
              <w:pStyle w:val="Compact"/>
            </w:pPr>
            <w:r>
              <w:t xml:space="preserve">350.000</w:t>
            </w:r>
          </w:p>
        </w:tc>
      </w:tr>
      <w:tr>
        <w:tc>
          <w:tcPr/>
          <w:p>
            <w:pPr>
              <w:pStyle w:val="Compact"/>
            </w:pPr>
          </w:p>
        </w:tc>
        <w:tc>
          <w:tcPr/>
          <w:p>
            <w:pPr>
              <w:pStyle w:val="Compact"/>
            </w:pPr>
            <w:r>
              <w:rPr>
                <w:b/>
                <w:bCs/>
              </w:rPr>
              <w:t xml:space="preserve">Subtotal 5-trục: 12 máy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5.620.000</w:t>
            </w:r>
          </w:p>
        </w:tc>
      </w:tr>
    </w:tbl>
    <w:bookmarkEnd w:id="813"/>
    <w:bookmarkStart w:id="814" w:name="q.2.2.-máy-hmc-4-trục-3-máy"/>
    <w:p>
      <w:pPr>
        <w:pStyle w:val="Heading3"/>
      </w:pPr>
      <w:r>
        <w:rPr>
          <w:rStyle w:val="SectionNumber"/>
        </w:rPr>
        <w:t xml:space="preserve">33.2.2</w:t>
      </w:r>
      <w:r>
        <w:tab/>
      </w:r>
      <w:r>
        <w:t xml:space="preserve">Q.2.2. Máy HMC 4-trục (3 máy)</w:t>
      </w:r>
    </w:p>
    <w:tbl>
      <w:tblPr>
        <w:tblStyle w:val="Table"/>
        <w:tblW w:type="pct" w:w="5000"/>
        <w:tblLayout w:type="fixed"/>
        <w:tblLook w:firstRow="1" w:lastRow="0" w:firstColumn="0" w:lastColumn="0" w:noHBand="0" w:noVBand="0" w:val="0020"/>
      </w:tblPr>
      <w:tblGrid>
        <w:gridCol w:w="135"/>
        <w:gridCol w:w="2030"/>
        <w:gridCol w:w="1421"/>
        <w:gridCol w:w="1556"/>
        <w:gridCol w:w="947"/>
        <w:gridCol w:w="541"/>
        <w:gridCol w:w="1286"/>
      </w:tblGrid>
      <w:tr>
        <w:trPr>
          <w:tblHeader w:val="on"/>
        </w:trPr>
        <w:tc>
          <w:tcPr/>
          <w:p>
            <w:pPr>
              <w:pStyle w:val="Compact"/>
            </w:pPr>
            <w:r>
              <w:t xml:space="preserve">#</w:t>
            </w:r>
          </w:p>
        </w:tc>
        <w:tc>
          <w:tcPr/>
          <w:p>
            <w:pPr>
              <w:pStyle w:val="Compact"/>
            </w:pPr>
            <w:r>
              <w:t xml:space="preserve">Model</w:t>
            </w:r>
          </w:p>
        </w:tc>
        <w:tc>
          <w:tcPr/>
          <w:p>
            <w:pPr>
              <w:pStyle w:val="Compact"/>
            </w:pPr>
            <w:r>
              <w:t xml:space="preserve">Hành trình XYZ (mm)</w:t>
            </w:r>
          </w:p>
        </w:tc>
        <w:tc>
          <w:tcPr/>
          <w:p>
            <w:pPr>
              <w:pStyle w:val="Compact"/>
            </w:pPr>
            <w:r>
              <w:t xml:space="preserve">Spindle</w:t>
            </w:r>
          </w:p>
        </w:tc>
        <w:tc>
          <w:tcPr/>
          <w:p>
            <w:pPr>
              <w:pStyle w:val="Compact"/>
            </w:pPr>
            <w:r>
              <w:t xml:space="preserve">Pallet</w:t>
            </w:r>
          </w:p>
        </w:tc>
        <w:tc>
          <w:tcPr/>
          <w:p>
            <w:pPr>
              <w:pStyle w:val="Compact"/>
            </w:pPr>
            <w:r>
              <w:t xml:space="preserve">Tool Mag</w:t>
            </w:r>
          </w:p>
        </w:tc>
        <w:tc>
          <w:tcPr/>
          <w:p>
            <w:pPr>
              <w:pStyle w:val="Compact"/>
            </w:pPr>
            <w:r>
              <w:t xml:space="preserve">Đơn giá USD [B]</w:t>
            </w:r>
          </w:p>
        </w:tc>
      </w:tr>
      <w:tr>
        <w:tc>
          <w:tcPr/>
          <w:p>
            <w:pPr>
              <w:pStyle w:val="Compact"/>
            </w:pPr>
            <w:r>
              <w:t xml:space="preserve">13</w:t>
            </w:r>
          </w:p>
        </w:tc>
        <w:tc>
          <w:tcPr/>
          <w:p>
            <w:pPr>
              <w:pStyle w:val="Compact"/>
            </w:pPr>
            <w:r>
              <w:t xml:space="preserve">Makino a51nx</w:t>
            </w:r>
          </w:p>
        </w:tc>
        <w:tc>
          <w:tcPr/>
          <w:p>
            <w:pPr>
              <w:pStyle w:val="Compact"/>
            </w:pPr>
            <w:r>
              <w:t xml:space="preserve">560x640x560</w:t>
            </w:r>
          </w:p>
        </w:tc>
        <w:tc>
          <w:tcPr/>
          <w:p>
            <w:pPr>
              <w:pStyle w:val="Compact"/>
            </w:pPr>
            <w:r>
              <w:t xml:space="preserve">14.000 rpm HSK-A63 22kW</w:t>
            </w:r>
          </w:p>
        </w:tc>
        <w:tc>
          <w:tcPr/>
          <w:p>
            <w:pPr>
              <w:pStyle w:val="Compact"/>
            </w:pPr>
            <w:r>
              <w:t xml:space="preserve">400x400mm dual</w:t>
            </w:r>
          </w:p>
        </w:tc>
        <w:tc>
          <w:tcPr/>
          <w:p>
            <w:pPr>
              <w:pStyle w:val="Compact"/>
            </w:pPr>
            <w:r>
              <w:t xml:space="preserve">60 + APC</w:t>
            </w:r>
          </w:p>
        </w:tc>
        <w:tc>
          <w:tcPr/>
          <w:p>
            <w:pPr>
              <w:pStyle w:val="Compact"/>
            </w:pPr>
            <w:r>
              <w:t xml:space="preserve">380.000</w:t>
            </w:r>
          </w:p>
        </w:tc>
      </w:tr>
      <w:tr>
        <w:tc>
          <w:tcPr/>
          <w:p>
            <w:pPr>
              <w:pStyle w:val="Compact"/>
            </w:pPr>
            <w:r>
              <w:t xml:space="preserve">14</w:t>
            </w:r>
          </w:p>
        </w:tc>
        <w:tc>
          <w:tcPr/>
          <w:p>
            <w:pPr>
              <w:pStyle w:val="Compact"/>
            </w:pPr>
            <w:r>
              <w:t xml:space="preserve">Makino a51nx</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 + APC</w:t>
            </w:r>
          </w:p>
        </w:tc>
        <w:tc>
          <w:tcPr/>
          <w:p>
            <w:pPr>
              <w:pStyle w:val="Compact"/>
            </w:pPr>
            <w:r>
              <w:t xml:space="preserve">380.000</w:t>
            </w:r>
          </w:p>
        </w:tc>
      </w:tr>
      <w:tr>
        <w:tc>
          <w:tcPr/>
          <w:p>
            <w:pPr>
              <w:pStyle w:val="Compact"/>
            </w:pPr>
            <w:r>
              <w:t xml:space="preserve">15</w:t>
            </w:r>
          </w:p>
        </w:tc>
        <w:tc>
          <w:tcPr/>
          <w:p>
            <w:pPr>
              <w:pStyle w:val="Compact"/>
            </w:pPr>
            <w:r>
              <w:t xml:space="preserve">Makino a51nx</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60 + APC</w:t>
            </w:r>
          </w:p>
        </w:tc>
        <w:tc>
          <w:tcPr/>
          <w:p>
            <w:pPr>
              <w:pStyle w:val="Compact"/>
            </w:pPr>
            <w:r>
              <w:t xml:space="preserve">380.000</w:t>
            </w:r>
          </w:p>
        </w:tc>
      </w:tr>
      <w:tr>
        <w:tc>
          <w:tcPr/>
          <w:p>
            <w:pPr>
              <w:pStyle w:val="Compact"/>
            </w:pPr>
          </w:p>
        </w:tc>
        <w:tc>
          <w:tcPr/>
          <w:p>
            <w:pPr>
              <w:pStyle w:val="Compact"/>
            </w:pPr>
            <w:r>
              <w:rPr>
                <w:b/>
                <w:bCs/>
              </w:rPr>
              <w:t xml:space="preserve">Subtotal HMC: 3 máy</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1.140.000</w:t>
            </w:r>
          </w:p>
        </w:tc>
      </w:tr>
    </w:tbl>
    <w:bookmarkEnd w:id="814"/>
    <w:bookmarkStart w:id="815" w:name="q.2.3.-máy-cnc-3-trục-6-máy"/>
    <w:p>
      <w:pPr>
        <w:pStyle w:val="Heading3"/>
      </w:pPr>
      <w:r>
        <w:rPr>
          <w:rStyle w:val="SectionNumber"/>
        </w:rPr>
        <w:t xml:space="preserve">33.2.3</w:t>
      </w:r>
      <w:r>
        <w:tab/>
      </w:r>
      <w:r>
        <w:t xml:space="preserve">Q.2.3. Máy CNC 3-trục (6 máy)</w:t>
      </w:r>
    </w:p>
    <w:tbl>
      <w:tblPr>
        <w:tblStyle w:val="Table"/>
        <w:tblW w:type="pct" w:w="5000"/>
        <w:tblLayout w:type="fixed"/>
        <w:tblLook w:firstRow="1" w:lastRow="0" w:firstColumn="0" w:lastColumn="0" w:noHBand="0" w:noVBand="0" w:val="0020"/>
      </w:tblPr>
      <w:tblGrid>
        <w:gridCol w:w="138"/>
        <w:gridCol w:w="2362"/>
        <w:gridCol w:w="1458"/>
        <w:gridCol w:w="1320"/>
        <w:gridCol w:w="764"/>
        <w:gridCol w:w="555"/>
        <w:gridCol w:w="1320"/>
      </w:tblGrid>
      <w:tr>
        <w:trPr>
          <w:tblHeader w:val="on"/>
        </w:trPr>
        <w:tc>
          <w:tcPr/>
          <w:p>
            <w:pPr>
              <w:pStyle w:val="Compact"/>
            </w:pPr>
            <w:r>
              <w:t xml:space="preserve">#</w:t>
            </w:r>
          </w:p>
        </w:tc>
        <w:tc>
          <w:tcPr/>
          <w:p>
            <w:pPr>
              <w:pStyle w:val="Compact"/>
            </w:pPr>
            <w:r>
              <w:t xml:space="preserve">Model</w:t>
            </w:r>
          </w:p>
        </w:tc>
        <w:tc>
          <w:tcPr/>
          <w:p>
            <w:pPr>
              <w:pStyle w:val="Compact"/>
            </w:pPr>
            <w:r>
              <w:t xml:space="preserve">Hành trình XYZ (mm)</w:t>
            </w:r>
          </w:p>
        </w:tc>
        <w:tc>
          <w:tcPr/>
          <w:p>
            <w:pPr>
              <w:pStyle w:val="Compact"/>
            </w:pPr>
            <w:r>
              <w:t xml:space="preserve">Spindle</w:t>
            </w:r>
          </w:p>
        </w:tc>
        <w:tc>
          <w:tcPr/>
          <w:p>
            <w:pPr>
              <w:pStyle w:val="Compact"/>
            </w:pPr>
            <w:r>
              <w:t xml:space="preserve">Bàn</w:t>
            </w:r>
          </w:p>
        </w:tc>
        <w:tc>
          <w:tcPr/>
          <w:p>
            <w:pPr>
              <w:pStyle w:val="Compact"/>
            </w:pPr>
            <w:r>
              <w:t xml:space="preserve">Tool Mag</w:t>
            </w:r>
          </w:p>
        </w:tc>
        <w:tc>
          <w:tcPr/>
          <w:p>
            <w:pPr>
              <w:pStyle w:val="Compact"/>
            </w:pPr>
            <w:r>
              <w:t xml:space="preserve">Đơn giá USD [B]</w:t>
            </w:r>
          </w:p>
        </w:tc>
      </w:tr>
      <w:tr>
        <w:tc>
          <w:tcPr/>
          <w:p>
            <w:pPr>
              <w:pStyle w:val="Compact"/>
            </w:pPr>
            <w:r>
              <w:t xml:space="preserve">16</w:t>
            </w:r>
          </w:p>
        </w:tc>
        <w:tc>
          <w:tcPr/>
          <w:p>
            <w:pPr>
              <w:pStyle w:val="Compact"/>
            </w:pPr>
            <w:r>
              <w:t xml:space="preserve">Doosan DNM 650</w:t>
            </w:r>
          </w:p>
        </w:tc>
        <w:tc>
          <w:tcPr/>
          <w:p>
            <w:pPr>
              <w:pStyle w:val="Compact"/>
            </w:pPr>
            <w:r>
              <w:t xml:space="preserve">1.020x540x510</w:t>
            </w:r>
          </w:p>
        </w:tc>
        <w:tc>
          <w:tcPr/>
          <w:p>
            <w:pPr>
              <w:pStyle w:val="Compact"/>
            </w:pPr>
            <w:r>
              <w:t xml:space="preserve">8.000 rpm BT40 15kW</w:t>
            </w:r>
          </w:p>
        </w:tc>
        <w:tc>
          <w:tcPr/>
          <w:p>
            <w:pPr>
              <w:pStyle w:val="Compact"/>
            </w:pPr>
            <w:r>
              <w:t xml:space="preserve">1.200x540mm</w:t>
            </w:r>
          </w:p>
        </w:tc>
        <w:tc>
          <w:tcPr/>
          <w:p>
            <w:pPr>
              <w:pStyle w:val="Compact"/>
            </w:pPr>
            <w:r>
              <w:t xml:space="preserve">30</w:t>
            </w:r>
          </w:p>
        </w:tc>
        <w:tc>
          <w:tcPr/>
          <w:p>
            <w:pPr>
              <w:pStyle w:val="Compact"/>
            </w:pPr>
            <w:r>
              <w:t xml:space="preserve">180.000</w:t>
            </w:r>
          </w:p>
        </w:tc>
      </w:tr>
      <w:tr>
        <w:tc>
          <w:tcPr/>
          <w:p>
            <w:pPr>
              <w:pStyle w:val="Compact"/>
            </w:pPr>
            <w:r>
              <w:t xml:space="preserve">17</w:t>
            </w:r>
          </w:p>
        </w:tc>
        <w:tc>
          <w:tcPr/>
          <w:p>
            <w:pPr>
              <w:pStyle w:val="Compact"/>
            </w:pPr>
            <w:r>
              <w:t xml:space="preserve">Doosan DNM 650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30</w:t>
            </w:r>
          </w:p>
        </w:tc>
        <w:tc>
          <w:tcPr/>
          <w:p>
            <w:pPr>
              <w:pStyle w:val="Compact"/>
            </w:pPr>
            <w:r>
              <w:t xml:space="preserve">180.000</w:t>
            </w:r>
          </w:p>
        </w:tc>
      </w:tr>
      <w:tr>
        <w:tc>
          <w:tcPr/>
          <w:p>
            <w:pPr>
              <w:pStyle w:val="Compact"/>
            </w:pPr>
            <w:r>
              <w:t xml:space="preserve">18</w:t>
            </w:r>
          </w:p>
        </w:tc>
        <w:tc>
          <w:tcPr/>
          <w:p>
            <w:pPr>
              <w:pStyle w:val="Compact"/>
            </w:pPr>
            <w:r>
              <w:t xml:space="preserve">Doosan DNM 650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30</w:t>
            </w:r>
          </w:p>
        </w:tc>
        <w:tc>
          <w:tcPr/>
          <w:p>
            <w:pPr>
              <w:pStyle w:val="Compact"/>
            </w:pPr>
            <w:r>
              <w:t xml:space="preserve">180.000</w:t>
            </w:r>
          </w:p>
        </w:tc>
      </w:tr>
      <w:tr>
        <w:tc>
          <w:tcPr/>
          <w:p>
            <w:pPr>
              <w:pStyle w:val="Compact"/>
            </w:pPr>
            <w:r>
              <w:t xml:space="preserve">19</w:t>
            </w:r>
          </w:p>
        </w:tc>
        <w:tc>
          <w:tcPr/>
          <w:p>
            <w:pPr>
              <w:pStyle w:val="Compact"/>
            </w:pPr>
            <w:r>
              <w:t xml:space="preserve">Doosan DNM 650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30</w:t>
            </w:r>
          </w:p>
        </w:tc>
        <w:tc>
          <w:tcPr/>
          <w:p>
            <w:pPr>
              <w:pStyle w:val="Compact"/>
            </w:pPr>
            <w:r>
              <w:t xml:space="preserve">180.000</w:t>
            </w:r>
          </w:p>
        </w:tc>
      </w:tr>
      <w:tr>
        <w:tc>
          <w:tcPr/>
          <w:p>
            <w:pPr>
              <w:pStyle w:val="Compact"/>
            </w:pPr>
            <w:r>
              <w:t xml:space="preserve">20</w:t>
            </w:r>
          </w:p>
        </w:tc>
        <w:tc>
          <w:tcPr/>
          <w:p>
            <w:pPr>
              <w:pStyle w:val="Compact"/>
            </w:pPr>
            <w:r>
              <w:t xml:space="preserve">Doosan DNM 650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30</w:t>
            </w:r>
          </w:p>
        </w:tc>
        <w:tc>
          <w:tcPr/>
          <w:p>
            <w:pPr>
              <w:pStyle w:val="Compact"/>
            </w:pPr>
            <w:r>
              <w:t xml:space="preserve">180.000</w:t>
            </w:r>
          </w:p>
        </w:tc>
      </w:tr>
      <w:tr>
        <w:tc>
          <w:tcPr/>
          <w:p>
            <w:pPr>
              <w:pStyle w:val="Compact"/>
            </w:pPr>
            <w:r>
              <w:t xml:space="preserve">21</w:t>
            </w:r>
          </w:p>
        </w:tc>
        <w:tc>
          <w:tcPr/>
          <w:p>
            <w:pPr>
              <w:pStyle w:val="Compact"/>
            </w:pPr>
            <w:r>
              <w:t xml:space="preserve">Doosan DNM 650</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30</w:t>
            </w:r>
          </w:p>
        </w:tc>
        <w:tc>
          <w:tcPr/>
          <w:p>
            <w:pPr>
              <w:pStyle w:val="Compact"/>
            </w:pPr>
            <w:r>
              <w:t xml:space="preserve">180.000</w:t>
            </w:r>
          </w:p>
        </w:tc>
      </w:tr>
      <w:tr>
        <w:tc>
          <w:tcPr/>
          <w:p>
            <w:pPr>
              <w:pStyle w:val="Compact"/>
            </w:pPr>
          </w:p>
        </w:tc>
        <w:tc>
          <w:tcPr/>
          <w:p>
            <w:pPr>
              <w:pStyle w:val="Compact"/>
            </w:pPr>
            <w:r>
              <w:rPr>
                <w:b/>
                <w:bCs/>
              </w:rPr>
              <w:t xml:space="preserve">Subtotal 3-trục: 6 máy</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1.080.000</w:t>
            </w:r>
          </w:p>
        </w:tc>
      </w:tr>
    </w:tbl>
    <w:bookmarkEnd w:id="815"/>
    <w:bookmarkStart w:id="816" w:name="q.2.4.-máy-tiện-cnc-5-máy"/>
    <w:p>
      <w:pPr>
        <w:pStyle w:val="Heading3"/>
      </w:pPr>
      <w:r>
        <w:rPr>
          <w:rStyle w:val="SectionNumber"/>
        </w:rPr>
        <w:t xml:space="preserve">33.2.4</w:t>
      </w:r>
      <w:r>
        <w:tab/>
      </w:r>
      <w:r>
        <w:t xml:space="preserve">Q.2.4. Máy tiện CNC (5 máy)</w:t>
      </w:r>
    </w:p>
    <w:tbl>
      <w:tblPr>
        <w:tblStyle w:val="Table"/>
        <w:tblW w:type="pct" w:w="5000"/>
        <w:tblLayout w:type="fixed"/>
        <w:tblLook w:firstRow="1" w:lastRow="0" w:firstColumn="0" w:lastColumn="0" w:noHBand="0" w:noVBand="0" w:val="0020"/>
      </w:tblPr>
      <w:tblGrid>
        <w:gridCol w:w="134"/>
        <w:gridCol w:w="2147"/>
        <w:gridCol w:w="671"/>
        <w:gridCol w:w="671"/>
        <w:gridCol w:w="2080"/>
        <w:gridCol w:w="939"/>
        <w:gridCol w:w="1275"/>
      </w:tblGrid>
      <w:tr>
        <w:trPr>
          <w:tblHeader w:val="on"/>
        </w:trPr>
        <w:tc>
          <w:tcPr/>
          <w:p>
            <w:pPr>
              <w:pStyle w:val="Compact"/>
            </w:pPr>
            <w:r>
              <w:t xml:space="preserve">#</w:t>
            </w:r>
          </w:p>
        </w:tc>
        <w:tc>
          <w:tcPr/>
          <w:p>
            <w:pPr>
              <w:pStyle w:val="Compact"/>
            </w:pPr>
            <w:r>
              <w:t xml:space="preserve">Model</w:t>
            </w:r>
          </w:p>
        </w:tc>
        <w:tc>
          <w:tcPr/>
          <w:p>
            <w:pPr>
              <w:pStyle w:val="Compact"/>
            </w:pPr>
            <w:r>
              <w:t xml:space="preserve">D max</w:t>
            </w:r>
          </w:p>
        </w:tc>
        <w:tc>
          <w:tcPr/>
          <w:p>
            <w:pPr>
              <w:pStyle w:val="Compact"/>
            </w:pPr>
            <w:r>
              <w:t xml:space="preserve">L max</w:t>
            </w:r>
          </w:p>
        </w:tc>
        <w:tc>
          <w:tcPr/>
          <w:p>
            <w:pPr>
              <w:pStyle w:val="Compact"/>
            </w:pPr>
            <w:r>
              <w:t xml:space="preserve">Spindle</w:t>
            </w:r>
          </w:p>
        </w:tc>
        <w:tc>
          <w:tcPr/>
          <w:p>
            <w:pPr>
              <w:pStyle w:val="Compact"/>
            </w:pPr>
            <w:r>
              <w:t xml:space="preserve">Turret</w:t>
            </w:r>
          </w:p>
        </w:tc>
        <w:tc>
          <w:tcPr/>
          <w:p>
            <w:pPr>
              <w:pStyle w:val="Compact"/>
            </w:pPr>
            <w:r>
              <w:t xml:space="preserve">Đơn giá USD [B]</w:t>
            </w:r>
          </w:p>
        </w:tc>
      </w:tr>
      <w:tr>
        <w:tc>
          <w:tcPr/>
          <w:p>
            <w:pPr>
              <w:pStyle w:val="Compact"/>
            </w:pPr>
            <w:r>
              <w:t xml:space="preserve">22</w:t>
            </w:r>
          </w:p>
        </w:tc>
        <w:tc>
          <w:tcPr/>
          <w:p>
            <w:pPr>
              <w:pStyle w:val="Compact"/>
            </w:pPr>
            <w:r>
              <w:t xml:space="preserve">Doosan Puma 2600SY</w:t>
            </w:r>
          </w:p>
        </w:tc>
        <w:tc>
          <w:tcPr/>
          <w:p>
            <w:pPr>
              <w:pStyle w:val="Compact"/>
            </w:pPr>
            <w:r>
              <w:t xml:space="preserve">D366mm</w:t>
            </w:r>
          </w:p>
        </w:tc>
        <w:tc>
          <w:tcPr/>
          <w:p>
            <w:pPr>
              <w:pStyle w:val="Compact"/>
            </w:pPr>
            <w:r>
              <w:t xml:space="preserve">510mm</w:t>
            </w:r>
          </w:p>
        </w:tc>
        <w:tc>
          <w:tcPr/>
          <w:p>
            <w:pPr>
              <w:pStyle w:val="Compact"/>
            </w:pPr>
            <w:r>
              <w:t xml:space="preserve">4.000 rpm 22kW Y-axis +/-52.5mm</w:t>
            </w:r>
          </w:p>
        </w:tc>
        <w:tc>
          <w:tcPr/>
          <w:p>
            <w:pPr>
              <w:pStyle w:val="Compact"/>
            </w:pPr>
            <w:r>
              <w:t xml:space="preserve">12-tool BMT55</w:t>
            </w:r>
          </w:p>
        </w:tc>
        <w:tc>
          <w:tcPr/>
          <w:p>
            <w:pPr>
              <w:pStyle w:val="Compact"/>
            </w:pPr>
            <w:r>
              <w:t xml:space="preserve">280.000</w:t>
            </w:r>
          </w:p>
        </w:tc>
      </w:tr>
      <w:tr>
        <w:tc>
          <w:tcPr/>
          <w:p>
            <w:pPr>
              <w:pStyle w:val="Compact"/>
            </w:pPr>
            <w:r>
              <w:t xml:space="preserve">23</w:t>
            </w:r>
          </w:p>
        </w:tc>
        <w:tc>
          <w:tcPr/>
          <w:p>
            <w:pPr>
              <w:pStyle w:val="Compact"/>
            </w:pPr>
            <w:r>
              <w:t xml:space="preserve">Doosan Puma 2600SY</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280.000</w:t>
            </w:r>
          </w:p>
        </w:tc>
      </w:tr>
      <w:tr>
        <w:tc>
          <w:tcPr/>
          <w:p>
            <w:pPr>
              <w:pStyle w:val="Compact"/>
            </w:pPr>
            <w:r>
              <w:t xml:space="preserve">24</w:t>
            </w:r>
          </w:p>
        </w:tc>
        <w:tc>
          <w:tcPr/>
          <w:p>
            <w:pPr>
              <w:pStyle w:val="Compact"/>
            </w:pPr>
            <w:r>
              <w:t xml:space="preserve">Doosan Puma 2600SY</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280.000</w:t>
            </w:r>
          </w:p>
        </w:tc>
      </w:tr>
      <w:tr>
        <w:tc>
          <w:tcPr/>
          <w:p>
            <w:pPr>
              <w:pStyle w:val="Compact"/>
            </w:pPr>
            <w:r>
              <w:t xml:space="preserve">25</w:t>
            </w:r>
          </w:p>
        </w:tc>
        <w:tc>
          <w:tcPr/>
          <w:p>
            <w:pPr>
              <w:pStyle w:val="Compact"/>
            </w:pPr>
            <w:r>
              <w:t xml:space="preserve">Doosan Puma 3100LY</w:t>
            </w:r>
          </w:p>
        </w:tc>
        <w:tc>
          <w:tcPr/>
          <w:p>
            <w:pPr>
              <w:pStyle w:val="Compact"/>
            </w:pPr>
            <w:r>
              <w:t xml:space="preserve">D420mm</w:t>
            </w:r>
          </w:p>
        </w:tc>
        <w:tc>
          <w:tcPr/>
          <w:p>
            <w:pPr>
              <w:pStyle w:val="Compact"/>
            </w:pPr>
            <w:r>
              <w:t xml:space="preserve">680mm</w:t>
            </w:r>
          </w:p>
        </w:tc>
        <w:tc>
          <w:tcPr/>
          <w:p>
            <w:pPr>
              <w:pStyle w:val="Compact"/>
            </w:pPr>
            <w:r>
              <w:t xml:space="preserve">3.500 rpm 30kW Y +/-52.5mm</w:t>
            </w:r>
          </w:p>
        </w:tc>
        <w:tc>
          <w:tcPr/>
          <w:p>
            <w:pPr>
              <w:pStyle w:val="Compact"/>
            </w:pPr>
            <w:r>
              <w:t xml:space="preserve">12 BMT65 + Sub</w:t>
            </w:r>
          </w:p>
        </w:tc>
        <w:tc>
          <w:tcPr/>
          <w:p>
            <w:pPr>
              <w:pStyle w:val="Compact"/>
            </w:pPr>
            <w:r>
              <w:t xml:space="preserve">350.000</w:t>
            </w:r>
          </w:p>
        </w:tc>
      </w:tr>
      <w:tr>
        <w:tc>
          <w:tcPr/>
          <w:p>
            <w:pPr>
              <w:pStyle w:val="Compact"/>
            </w:pPr>
            <w:r>
              <w:t xml:space="preserve">26</w:t>
            </w:r>
          </w:p>
        </w:tc>
        <w:tc>
          <w:tcPr/>
          <w:p>
            <w:pPr>
              <w:pStyle w:val="Compact"/>
            </w:pPr>
            <w:r>
              <w:t xml:space="preserve">Doosan Puma 3100LY</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(nhu tren)</w:t>
            </w:r>
          </w:p>
        </w:tc>
        <w:tc>
          <w:tcPr/>
          <w:p>
            <w:pPr>
              <w:pStyle w:val="Compact"/>
            </w:pPr>
            <w:r>
              <w:t xml:space="preserve">350.000</w:t>
            </w:r>
          </w:p>
        </w:tc>
      </w:tr>
      <w:tr>
        <w:tc>
          <w:tcPr/>
          <w:p>
            <w:pPr>
              <w:pStyle w:val="Compact"/>
            </w:pPr>
          </w:p>
        </w:tc>
        <w:tc>
          <w:tcPr/>
          <w:p>
            <w:pPr>
              <w:pStyle w:val="Compact"/>
            </w:pPr>
            <w:r>
              <w:rPr>
                <w:b/>
                <w:bCs/>
              </w:rPr>
              <w:t xml:space="preserve">Subtotal tiện: 5 máy</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1.540.000</w:t>
            </w:r>
          </w:p>
        </w:tc>
      </w:tr>
    </w:tbl>
    <w:bookmarkEnd w:id="816"/>
    <w:bookmarkStart w:id="817" w:name="q.2.5.-máy-wire-edm-2-máy"/>
    <w:p>
      <w:pPr>
        <w:pStyle w:val="Heading3"/>
      </w:pPr>
      <w:r>
        <w:rPr>
          <w:rStyle w:val="SectionNumber"/>
        </w:rPr>
        <w:t xml:space="preserve">33.2.5</w:t>
      </w:r>
      <w:r>
        <w:tab/>
      </w:r>
      <w:r>
        <w:t xml:space="preserve">Q.2.5. Máy Wire EDM (2 máy)</w:t>
      </w:r>
    </w:p>
    <w:tbl>
      <w:tblPr>
        <w:tblStyle w:val="Table"/>
        <w:tblW w:type="pct" w:w="5000"/>
        <w:tblLayout w:type="fixed"/>
        <w:tblLook w:firstRow="1" w:lastRow="0" w:firstColumn="0" w:lastColumn="0" w:noHBand="0" w:noVBand="0" w:val="0020"/>
      </w:tblPr>
      <w:tblGrid>
        <w:gridCol w:w="146"/>
        <w:gridCol w:w="2200"/>
        <w:gridCol w:w="1540"/>
        <w:gridCol w:w="953"/>
        <w:gridCol w:w="1173"/>
        <w:gridCol w:w="586"/>
        <w:gridCol w:w="1320"/>
      </w:tblGrid>
      <w:tr>
        <w:trPr>
          <w:tblHeader w:val="on"/>
        </w:trPr>
        <w:tc>
          <w:tcPr/>
          <w:p>
            <w:pPr>
              <w:pStyle w:val="Compact"/>
            </w:pPr>
            <w:r>
              <w:t xml:space="preserve">#</w:t>
            </w:r>
          </w:p>
        </w:tc>
        <w:tc>
          <w:tcPr/>
          <w:p>
            <w:pPr>
              <w:pStyle w:val="Compact"/>
            </w:pPr>
            <w:r>
              <w:t xml:space="preserve">Model</w:t>
            </w:r>
          </w:p>
        </w:tc>
        <w:tc>
          <w:tcPr/>
          <w:p>
            <w:pPr>
              <w:pStyle w:val="Compact"/>
            </w:pPr>
            <w:r>
              <w:t xml:space="preserve">Hành trình XYZ (mm)</w:t>
            </w:r>
          </w:p>
        </w:tc>
        <w:tc>
          <w:tcPr/>
          <w:p>
            <w:pPr>
              <w:pStyle w:val="Compact"/>
            </w:pPr>
            <w:r>
              <w:t xml:space="preserve">Dây</w:t>
            </w:r>
          </w:p>
        </w:tc>
        <w:tc>
          <w:tcPr/>
          <w:p>
            <w:pPr>
              <w:pStyle w:val="Compact"/>
            </w:pPr>
            <w:r>
              <w:t xml:space="preserve">Độ chính xác</w:t>
            </w:r>
          </w:p>
        </w:tc>
        <w:tc>
          <w:tcPr/>
          <w:p>
            <w:pPr>
              <w:pStyle w:val="Compact"/>
            </w:pPr>
            <w:r>
              <w:t xml:space="preserve">Ra</w:t>
            </w:r>
          </w:p>
        </w:tc>
        <w:tc>
          <w:tcPr/>
          <w:p>
            <w:pPr>
              <w:pStyle w:val="Compact"/>
            </w:pPr>
            <w:r>
              <w:t xml:space="preserve">Đơn giá USD [B]</w:t>
            </w:r>
          </w:p>
        </w:tc>
      </w:tr>
      <w:tr>
        <w:tc>
          <w:tcPr/>
          <w:p>
            <w:pPr>
              <w:pStyle w:val="Compact"/>
            </w:pPr>
            <w:r>
              <w:t xml:space="preserve">27</w:t>
            </w:r>
          </w:p>
        </w:tc>
        <w:tc>
          <w:tcPr/>
          <w:p>
            <w:pPr>
              <w:pStyle w:val="Compact"/>
            </w:pPr>
            <w:r>
              <w:t xml:space="preserve">Sodick ALC600G</w:t>
            </w:r>
          </w:p>
        </w:tc>
        <w:tc>
          <w:tcPr/>
          <w:p>
            <w:pPr>
              <w:pStyle w:val="Compact"/>
            </w:pPr>
            <w:r>
              <w:t xml:space="preserve">600x400x350</w:t>
            </w:r>
          </w:p>
        </w:tc>
        <w:tc>
          <w:tcPr/>
          <w:p>
            <w:pPr>
              <w:pStyle w:val="Compact"/>
            </w:pPr>
            <w:r>
              <w:t xml:space="preserve">D 0,10-0,30mm</w:t>
            </w:r>
          </w:p>
        </w:tc>
        <w:tc>
          <w:tcPr/>
          <w:p>
            <w:pPr>
              <w:pStyle w:val="Compact"/>
            </w:pPr>
            <w:r>
              <w:t xml:space="preserve">+/-0,002mm</w:t>
            </w:r>
          </w:p>
        </w:tc>
        <w:tc>
          <w:tcPr/>
          <w:p>
            <w:pPr>
              <w:pStyle w:val="Compact"/>
            </w:pPr>
            <w:r>
              <w:t xml:space="preserve">0,1 um</w:t>
            </w:r>
          </w:p>
        </w:tc>
        <w:tc>
          <w:tcPr/>
          <w:p>
            <w:pPr>
              <w:pStyle w:val="Compact"/>
            </w:pPr>
            <w:r>
              <w:t xml:space="preserve">220.000</w:t>
            </w:r>
          </w:p>
        </w:tc>
      </w:tr>
      <w:tr>
        <w:tc>
          <w:tcPr/>
          <w:p>
            <w:pPr>
              <w:pStyle w:val="Compact"/>
            </w:pPr>
            <w:r>
              <w:t xml:space="preserve">28</w:t>
            </w:r>
          </w:p>
        </w:tc>
        <w:tc>
          <w:tcPr/>
          <w:p>
            <w:pPr>
              <w:pStyle w:val="Compact"/>
            </w:pPr>
            <w:r>
              <w:t xml:space="preserve">Mitsubishi MV1200R</w:t>
            </w:r>
          </w:p>
        </w:tc>
        <w:tc>
          <w:tcPr/>
          <w:p>
            <w:pPr>
              <w:pStyle w:val="Compact"/>
            </w:pPr>
            <w:r>
              <w:t xml:space="preserve">400x300x220</w:t>
            </w:r>
          </w:p>
        </w:tc>
        <w:tc>
          <w:tcPr/>
          <w:p>
            <w:pPr>
              <w:pStyle w:val="Compact"/>
            </w:pPr>
            <w:r>
              <w:t xml:space="preserve">D 0,10-0,30mm</w:t>
            </w:r>
          </w:p>
        </w:tc>
        <w:tc>
          <w:tcPr/>
          <w:p>
            <w:pPr>
              <w:pStyle w:val="Compact"/>
            </w:pPr>
            <w:r>
              <w:t xml:space="preserve">+/-0,002mm</w:t>
            </w:r>
          </w:p>
        </w:tc>
        <w:tc>
          <w:tcPr/>
          <w:p>
            <w:pPr>
              <w:pStyle w:val="Compact"/>
            </w:pPr>
            <w:r>
              <w:t xml:space="preserve">&lt;=0,2 um</w:t>
            </w:r>
          </w:p>
        </w:tc>
        <w:tc>
          <w:tcPr/>
          <w:p>
            <w:pPr>
              <w:pStyle w:val="Compact"/>
            </w:pPr>
            <w:r>
              <w:t xml:space="preserve">250.000</w:t>
            </w:r>
          </w:p>
        </w:tc>
      </w:tr>
      <w:tr>
        <w:tc>
          <w:tcPr/>
          <w:p>
            <w:pPr>
              <w:pStyle w:val="Compact"/>
            </w:pPr>
          </w:p>
        </w:tc>
        <w:tc>
          <w:tcPr/>
          <w:p>
            <w:pPr>
              <w:pStyle w:val="Compact"/>
            </w:pPr>
            <w:r>
              <w:rPr>
                <w:b/>
                <w:bCs/>
              </w:rPr>
              <w:t xml:space="preserve">Subtotal EDM: 2 máy</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470.000</w:t>
            </w:r>
          </w:p>
        </w:tc>
      </w:tr>
    </w:tbl>
    <w:bookmarkEnd w:id="817"/>
    <w:bookmarkStart w:id="818" w:name="q.2.6.-tổng-hợp-đầu-tư-máy"/>
    <w:p>
      <w:pPr>
        <w:pStyle w:val="Heading3"/>
      </w:pPr>
      <w:r>
        <w:rPr>
          <w:rStyle w:val="SectionNumber"/>
        </w:rPr>
        <w:t xml:space="preserve">33.2.6</w:t>
      </w:r>
      <w:r>
        <w:tab/>
      </w:r>
      <w:r>
        <w:t xml:space="preserve">Q.2.6. Tổng hợp đầu tư máy</w:t>
      </w:r>
    </w:p>
    <w:tbl>
      <w:tblPr>
        <w:tblStyle w:val="Table"/>
        <w:tblW w:type="pct" w:w="5000"/>
        <w:tblLayout w:type="fixed"/>
        <w:tblLook w:firstRow="1" w:lastRow="0" w:firstColumn="0" w:lastColumn="0" w:noHBand="0" w:noVBand="0" w:val="0020"/>
      </w:tblPr>
      <w:tblGrid>
        <w:gridCol w:w="2731"/>
        <w:gridCol w:w="819"/>
        <w:gridCol w:w="1911"/>
        <w:gridCol w:w="1024"/>
        <w:gridCol w:w="1433"/>
      </w:tblGrid>
      <w:tr>
        <w:trPr>
          <w:tblHeader w:val="on"/>
        </w:trPr>
        <w:tc>
          <w:tcPr/>
          <w:p>
            <w:pPr>
              <w:pStyle w:val="Compact"/>
            </w:pPr>
            <w:r>
              <w:t xml:space="preserve">Nhóm</w:t>
            </w:r>
          </w:p>
        </w:tc>
        <w:tc>
          <w:tcPr/>
          <w:p>
            <w:pPr>
              <w:pStyle w:val="Compact"/>
            </w:pPr>
            <w:r>
              <w:t xml:space="preserve">Số máy</w:t>
            </w:r>
          </w:p>
        </w:tc>
        <w:tc>
          <w:tcPr/>
          <w:p>
            <w:pPr>
              <w:pStyle w:val="Compact"/>
            </w:pPr>
            <w:r>
              <w:t xml:space="preserve">Tổng đầu tư USD [C]</w:t>
            </w:r>
          </w:p>
        </w:tc>
        <w:tc>
          <w:tcPr/>
          <w:p>
            <w:pPr>
              <w:pStyle w:val="Compact"/>
            </w:pPr>
            <w:r>
              <w:t xml:space="preserve">% CAPEX CNC</w:t>
            </w:r>
          </w:p>
        </w:tc>
        <w:tc>
          <w:tcPr/>
          <w:p>
            <w:pPr>
              <w:pStyle w:val="Compact"/>
            </w:pPr>
            <w:r>
              <w:t xml:space="preserve">Nhà cung cấp chính</w:t>
            </w:r>
          </w:p>
        </w:tc>
      </w:tr>
      <w:tr>
        <w:tc>
          <w:tcPr/>
          <w:p>
            <w:pPr>
              <w:pStyle w:val="Compact"/>
            </w:pPr>
            <w:r>
              <w:t xml:space="preserve">5-trục</w:t>
            </w:r>
          </w:p>
        </w:tc>
        <w:tc>
          <w:tcPr/>
          <w:p>
            <w:pPr>
              <w:pStyle w:val="Compact"/>
            </w:pPr>
            <w:r>
              <w:t xml:space="preserve">12</w:t>
            </w:r>
          </w:p>
        </w:tc>
        <w:tc>
          <w:tcPr/>
          <w:p>
            <w:pPr>
              <w:pStyle w:val="Compact"/>
            </w:pPr>
            <w:r>
              <w:t xml:space="preserve">5.620.000</w:t>
            </w:r>
          </w:p>
        </w:tc>
        <w:tc>
          <w:tcPr/>
          <w:p>
            <w:pPr>
              <w:pStyle w:val="Compact"/>
            </w:pPr>
            <w:r>
              <w:t xml:space="preserve">40,2%</w:t>
            </w:r>
          </w:p>
        </w:tc>
        <w:tc>
          <w:tcPr/>
          <w:p>
            <w:pPr>
              <w:pStyle w:val="Compact"/>
            </w:pPr>
            <w:r>
              <w:t xml:space="preserve">DMG MORI, Doosan</w:t>
            </w:r>
          </w:p>
        </w:tc>
      </w:tr>
      <w:tr>
        <w:tc>
          <w:tcPr/>
          <w:p>
            <w:pPr>
              <w:pStyle w:val="Compact"/>
            </w:pPr>
            <w:r>
              <w:t xml:space="preserve">HMC 4-trục</w:t>
            </w:r>
          </w:p>
        </w:tc>
        <w:tc>
          <w:tcPr/>
          <w:p>
            <w:pPr>
              <w:pStyle w:val="Compact"/>
            </w:pPr>
            <w:r>
              <w:t xml:space="preserve">3</w:t>
            </w:r>
          </w:p>
        </w:tc>
        <w:tc>
          <w:tcPr/>
          <w:p>
            <w:pPr>
              <w:pStyle w:val="Compact"/>
            </w:pPr>
            <w:r>
              <w:t xml:space="preserve">1.140.000</w:t>
            </w:r>
          </w:p>
        </w:tc>
        <w:tc>
          <w:tcPr/>
          <w:p>
            <w:pPr>
              <w:pStyle w:val="Compact"/>
            </w:pPr>
            <w:r>
              <w:t xml:space="preserve">8,2%</w:t>
            </w:r>
          </w:p>
        </w:tc>
        <w:tc>
          <w:tcPr/>
          <w:p>
            <w:pPr>
              <w:pStyle w:val="Compact"/>
            </w:pPr>
            <w:r>
              <w:t xml:space="preserve">Makino</w:t>
            </w:r>
          </w:p>
        </w:tc>
      </w:tr>
      <w:tr>
        <w:tc>
          <w:tcPr/>
          <w:p>
            <w:pPr>
              <w:pStyle w:val="Compact"/>
            </w:pPr>
            <w:r>
              <w:t xml:space="preserve">3-trục</w:t>
            </w:r>
          </w:p>
        </w:tc>
        <w:tc>
          <w:tcPr/>
          <w:p>
            <w:pPr>
              <w:pStyle w:val="Compact"/>
            </w:pPr>
            <w:r>
              <w:t xml:space="preserve">6</w:t>
            </w:r>
          </w:p>
        </w:tc>
        <w:tc>
          <w:tcPr/>
          <w:p>
            <w:pPr>
              <w:pStyle w:val="Compact"/>
            </w:pPr>
            <w:r>
              <w:t xml:space="preserve">1.080.000</w:t>
            </w:r>
          </w:p>
        </w:tc>
        <w:tc>
          <w:tcPr/>
          <w:p>
            <w:pPr>
              <w:pStyle w:val="Compact"/>
            </w:pPr>
            <w:r>
              <w:t xml:space="preserve">7,7%</w:t>
            </w:r>
          </w:p>
        </w:tc>
        <w:tc>
          <w:tcPr/>
          <w:p>
            <w:pPr>
              <w:pStyle w:val="Compact"/>
            </w:pPr>
            <w:r>
              <w:t xml:space="preserve">Doosan</w:t>
            </w:r>
          </w:p>
        </w:tc>
      </w:tr>
      <w:tr>
        <w:tc>
          <w:tcPr/>
          <w:p>
            <w:pPr>
              <w:pStyle w:val="Compact"/>
            </w:pPr>
            <w:r>
              <w:t xml:space="preserve">Tiện CNC</w:t>
            </w:r>
          </w:p>
        </w:tc>
        <w:tc>
          <w:tcPr/>
          <w:p>
            <w:pPr>
              <w:pStyle w:val="Compact"/>
            </w:pPr>
            <w:r>
              <w:t xml:space="preserve">5</w:t>
            </w:r>
          </w:p>
        </w:tc>
        <w:tc>
          <w:tcPr/>
          <w:p>
            <w:pPr>
              <w:pStyle w:val="Compact"/>
            </w:pPr>
            <w:r>
              <w:t xml:space="preserve">1.540.000</w:t>
            </w:r>
          </w:p>
        </w:tc>
        <w:tc>
          <w:tcPr/>
          <w:p>
            <w:pPr>
              <w:pStyle w:val="Compact"/>
            </w:pPr>
            <w:r>
              <w:t xml:space="preserve">11,0%</w:t>
            </w:r>
          </w:p>
        </w:tc>
        <w:tc>
          <w:tcPr/>
          <w:p>
            <w:pPr>
              <w:pStyle w:val="Compact"/>
            </w:pPr>
            <w:r>
              <w:t xml:space="preserve">Doosan</w:t>
            </w:r>
          </w:p>
        </w:tc>
      </w:tr>
      <w:tr>
        <w:tc>
          <w:tcPr/>
          <w:p>
            <w:pPr>
              <w:pStyle w:val="Compact"/>
            </w:pPr>
            <w:r>
              <w:t xml:space="preserve">Wire EDM</w:t>
            </w:r>
          </w:p>
        </w:tc>
        <w:tc>
          <w:tcPr/>
          <w:p>
            <w:pPr>
              <w:pStyle w:val="Compact"/>
            </w:pPr>
            <w:r>
              <w:t xml:space="preserve">2</w:t>
            </w:r>
          </w:p>
        </w:tc>
        <w:tc>
          <w:tcPr/>
          <w:p>
            <w:pPr>
              <w:pStyle w:val="Compact"/>
            </w:pPr>
            <w:r>
              <w:t xml:space="preserve">470.000</w:t>
            </w:r>
          </w:p>
        </w:tc>
        <w:tc>
          <w:tcPr/>
          <w:p>
            <w:pPr>
              <w:pStyle w:val="Compact"/>
            </w:pPr>
            <w:r>
              <w:t xml:space="preserve">3,4%</w:t>
            </w:r>
          </w:p>
        </w:tc>
        <w:tc>
          <w:tcPr/>
          <w:p>
            <w:pPr>
              <w:pStyle w:val="Compact"/>
            </w:pPr>
            <w:r>
              <w:t xml:space="preserve">Sodick, Mitsubishi</w:t>
            </w:r>
          </w:p>
        </w:tc>
      </w:tr>
      <w:tr>
        <w:tc>
          <w:tcPr/>
          <w:p>
            <w:pPr>
              <w:pStyle w:val="Compact"/>
            </w:pPr>
            <w:r>
              <w:rPr>
                <w:b/>
                <w:bCs/>
              </w:rPr>
              <w:t xml:space="preserve">Tổng máy</w:t>
            </w:r>
          </w:p>
        </w:tc>
        <w:tc>
          <w:tcPr/>
          <w:p>
            <w:pPr>
              <w:pStyle w:val="Compact"/>
            </w:pPr>
            <w:r>
              <w:rPr>
                <w:b/>
                <w:bCs/>
              </w:rPr>
              <w:t xml:space="preserve">28</w:t>
            </w:r>
          </w:p>
        </w:tc>
        <w:tc>
          <w:tcPr/>
          <w:p>
            <w:pPr>
              <w:pStyle w:val="Compact"/>
            </w:pPr>
            <w:r>
              <w:rPr>
                <w:b/>
                <w:bCs/>
              </w:rPr>
              <w:t xml:space="preserve">9.850.000</w:t>
            </w:r>
          </w:p>
        </w:tc>
        <w:tc>
          <w:tcPr/>
          <w:p>
            <w:pPr>
              <w:pStyle w:val="Compact"/>
            </w:pPr>
            <w:r>
              <w:rPr>
                <w:b/>
                <w:bCs/>
              </w:rPr>
              <w:t xml:space="preserve">70,5%</w:t>
            </w:r>
          </w:p>
        </w:tc>
        <w:tc>
          <w:tcPr/>
          <w:p>
            <w:pPr>
              <w:pStyle w:val="Compact"/>
            </w:pPr>
          </w:p>
        </w:tc>
      </w:tr>
      <w:tr>
        <w:tc>
          <w:tcPr/>
          <w:p>
            <w:pPr>
              <w:pStyle w:val="Compact"/>
            </w:pPr>
            <w:r>
              <w:t xml:space="preserve">QA/QC thiết bị</w:t>
            </w:r>
          </w:p>
        </w:tc>
        <w:tc>
          <w:tcPr/>
          <w:p>
            <w:pPr>
              <w:pStyle w:val="Compact"/>
            </w:pPr>
            <w:r>
              <w:t xml:space="preserve">—</w:t>
            </w:r>
          </w:p>
        </w:tc>
        <w:tc>
          <w:tcPr/>
          <w:p>
            <w:pPr>
              <w:pStyle w:val="Compact"/>
            </w:pPr>
            <w:r>
              <w:t xml:space="preserve">670.000</w:t>
            </w:r>
          </w:p>
        </w:tc>
        <w:tc>
          <w:tcPr/>
          <w:p>
            <w:pPr>
              <w:pStyle w:val="Compact"/>
            </w:pPr>
            <w:r>
              <w:t xml:space="preserve">4,8%</w:t>
            </w:r>
          </w:p>
        </w:tc>
        <w:tc>
          <w:tcPr/>
          <w:p>
            <w:pPr>
              <w:pStyle w:val="Compact"/>
            </w:pPr>
            <w:r>
              <w:t xml:space="preserve">Hexagon, GOM, Keyence</w:t>
            </w:r>
          </w:p>
        </w:tc>
      </w:tr>
      <w:tr>
        <w:tc>
          <w:tcPr/>
          <w:p>
            <w:pPr>
              <w:pStyle w:val="Compact"/>
            </w:pPr>
            <w:r>
              <w:t xml:space="preserve">Phần mềm CAD/CAM/MES</w:t>
            </w:r>
          </w:p>
        </w:tc>
        <w:tc>
          <w:tcPr/>
          <w:p>
            <w:pPr>
              <w:pStyle w:val="Compact"/>
            </w:pPr>
            <w:r>
              <w:t xml:space="preserve">—</w:t>
            </w:r>
          </w:p>
        </w:tc>
        <w:tc>
          <w:tcPr/>
          <w:p>
            <w:pPr>
              <w:pStyle w:val="Compact"/>
            </w:pPr>
            <w:r>
              <w:t xml:space="preserve">415.000</w:t>
            </w:r>
          </w:p>
        </w:tc>
        <w:tc>
          <w:tcPr/>
          <w:p>
            <w:pPr>
              <w:pStyle w:val="Compact"/>
            </w:pPr>
            <w:r>
              <w:t xml:space="preserve">3,0%</w:t>
            </w:r>
          </w:p>
        </w:tc>
        <w:tc>
          <w:tcPr/>
          <w:p>
            <w:pPr>
              <w:pStyle w:val="Compact"/>
            </w:pPr>
            <w:r>
              <w:t xml:space="preserve">Siemens, Autodesk</w:t>
            </w:r>
          </w:p>
        </w:tc>
      </w:tr>
      <w:tr>
        <w:tc>
          <w:tcPr/>
          <w:p>
            <w:pPr>
              <w:pStyle w:val="Compact"/>
            </w:pPr>
            <w:r>
              <w:t xml:space="preserve">Hạ tầng xưởng</w:t>
            </w:r>
          </w:p>
        </w:tc>
        <w:tc>
          <w:tcPr/>
          <w:p>
            <w:pPr>
              <w:pStyle w:val="Compact"/>
            </w:pPr>
            <w:r>
              <w:t xml:space="preserve">—</w:t>
            </w:r>
          </w:p>
        </w:tc>
        <w:tc>
          <w:tcPr/>
          <w:p>
            <w:pPr>
              <w:pStyle w:val="Compact"/>
            </w:pPr>
            <w:r>
              <w:t xml:space="preserve">1.460.000</w:t>
            </w:r>
          </w:p>
        </w:tc>
        <w:tc>
          <w:tcPr/>
          <w:p>
            <w:pPr>
              <w:pStyle w:val="Compact"/>
            </w:pPr>
            <w:r>
              <w:t xml:space="preserve">10,4%</w:t>
            </w:r>
          </w:p>
        </w:tc>
        <w:tc>
          <w:tcPr/>
          <w:p>
            <w:pPr>
              <w:pStyle w:val="Compact"/>
            </w:pPr>
            <w:r>
              <w:t xml:space="preserve">Xây dựng nội bộ</w:t>
            </w:r>
          </w:p>
        </w:tc>
      </w:tr>
      <w:tr>
        <w:tc>
          <w:tcPr/>
          <w:p>
            <w:pPr>
              <w:pStyle w:val="Compact"/>
            </w:pPr>
            <w:r>
              <w:t xml:space="preserve">Chứng nhận quốc tế</w:t>
            </w:r>
          </w:p>
        </w:tc>
        <w:tc>
          <w:tcPr/>
          <w:p>
            <w:pPr>
              <w:pStyle w:val="Compact"/>
            </w:pPr>
            <w:r>
              <w:t xml:space="preserve">—</w:t>
            </w:r>
          </w:p>
        </w:tc>
        <w:tc>
          <w:tcPr/>
          <w:p>
            <w:pPr>
              <w:pStyle w:val="Compact"/>
            </w:pPr>
            <w:r>
              <w:t xml:space="preserve">595.000</w:t>
            </w:r>
          </w:p>
        </w:tc>
        <w:tc>
          <w:tcPr/>
          <w:p>
            <w:pPr>
              <w:pStyle w:val="Compact"/>
            </w:pPr>
            <w:r>
              <w:t xml:space="preserve">4,3%</w:t>
            </w:r>
          </w:p>
        </w:tc>
        <w:tc>
          <w:tcPr/>
          <w:p>
            <w:pPr>
              <w:pStyle w:val="Compact"/>
            </w:pPr>
            <w:r>
              <w:t xml:space="preserve">TUV, BSI, SGS</w:t>
            </w:r>
          </w:p>
        </w:tc>
      </w:tr>
      <w:tr>
        <w:tc>
          <w:tcPr/>
          <w:p>
            <w:pPr>
              <w:pStyle w:val="Compact"/>
            </w:pPr>
            <w:r>
              <w:t xml:space="preserve">Vốn lưu động</w:t>
            </w:r>
          </w:p>
        </w:tc>
        <w:tc>
          <w:tcPr/>
          <w:p>
            <w:pPr>
              <w:pStyle w:val="Compact"/>
            </w:pPr>
            <w:r>
              <w:t xml:space="preserve">—</w:t>
            </w:r>
          </w:p>
        </w:tc>
        <w:tc>
          <w:tcPr/>
          <w:p>
            <w:pPr>
              <w:pStyle w:val="Compact"/>
            </w:pPr>
            <w:r>
              <w:t xml:space="preserve">1.500.000</w:t>
            </w:r>
          </w:p>
        </w:tc>
        <w:tc>
          <w:tcPr/>
          <w:p>
            <w:pPr>
              <w:pStyle w:val="Compact"/>
            </w:pPr>
            <w:r>
              <w:t xml:space="preserve">10,7%</w:t>
            </w:r>
          </w:p>
        </w:tc>
        <w:tc>
          <w:tcPr/>
          <w:p>
            <w:pPr>
              <w:pStyle w:val="Compact"/>
            </w:pPr>
            <w:r>
              <w:t xml:space="preserve">—</w:t>
            </w:r>
          </w:p>
        </w:tc>
      </w:tr>
      <w:tr>
        <w:tc>
          <w:tcPr/>
          <w:p>
            <w:pPr>
              <w:pStyle w:val="Compact"/>
            </w:pPr>
            <w:r>
              <w:rPr>
                <w:b/>
                <w:bCs/>
              </w:rPr>
              <w:t xml:space="preserve">Tổng CNC (trước dự phòng)</w:t>
            </w:r>
          </w:p>
        </w:tc>
        <w:tc>
          <w:tcPr/>
          <w:p>
            <w:pPr>
              <w:pStyle w:val="Compact"/>
            </w:pPr>
          </w:p>
        </w:tc>
        <w:tc>
          <w:tcPr/>
          <w:p>
            <w:pPr>
              <w:pStyle w:val="Compact"/>
            </w:pPr>
            <w:r>
              <w:rPr>
                <w:b/>
                <w:bCs/>
              </w:rPr>
              <w:t xml:space="preserve">14.490.000</w:t>
            </w:r>
          </w:p>
        </w:tc>
        <w:tc>
          <w:tcPr/>
          <w:p>
            <w:pPr>
              <w:pStyle w:val="Compact"/>
            </w:pPr>
          </w:p>
        </w:tc>
        <w:tc>
          <w:tcPr/>
          <w:p>
            <w:pPr>
              <w:pStyle w:val="Compact"/>
            </w:pPr>
          </w:p>
        </w:tc>
      </w:tr>
      <w:tr>
        <w:tc>
          <w:tcPr/>
          <w:p>
            <w:pPr>
              <w:pStyle w:val="Compact"/>
            </w:pPr>
            <w:r>
              <w:t xml:space="preserve">Dự phòng 5% + làm tròn</w:t>
            </w:r>
          </w:p>
        </w:tc>
        <w:tc>
          <w:tcPr/>
          <w:p>
            <w:pPr>
              <w:pStyle w:val="Compact"/>
            </w:pPr>
            <w:r>
              <w:t xml:space="preserve">—</w:t>
            </w:r>
          </w:p>
        </w:tc>
        <w:tc>
          <w:tcPr/>
          <w:p>
            <w:pPr>
              <w:pStyle w:val="Compact"/>
            </w:pPr>
            <w:r>
              <w:t xml:space="preserve">khoảng 200.000</w:t>
            </w:r>
          </w:p>
        </w:tc>
        <w:tc>
          <w:tcPr/>
          <w:p>
            <w:pPr>
              <w:pStyle w:val="Compact"/>
            </w:pPr>
          </w:p>
        </w:tc>
        <w:tc>
          <w:tcPr/>
          <w:p>
            <w:pPr>
              <w:pStyle w:val="Compact"/>
            </w:pPr>
          </w:p>
        </w:tc>
      </w:tr>
      <w:tr>
        <w:tc>
          <w:tcPr/>
          <w:p>
            <w:pPr>
              <w:pStyle w:val="Compact"/>
            </w:pPr>
            <w:r>
              <w:rPr>
                <w:b/>
                <w:bCs/>
              </w:rPr>
              <w:t xml:space="preserve">Grand Total CNC</w:t>
            </w:r>
          </w:p>
        </w:tc>
        <w:tc>
          <w:tcPr/>
          <w:p>
            <w:pPr>
              <w:pStyle w:val="Compact"/>
            </w:pPr>
          </w:p>
        </w:tc>
        <w:tc>
          <w:tcPr/>
          <w:p>
            <w:pPr>
              <w:pStyle w:val="Compact"/>
            </w:pPr>
            <w:r>
              <w:rPr>
                <w:b/>
                <w:bCs/>
              </w:rPr>
              <w:t xml:space="preserve">khoảng 14,69M USD</w:t>
            </w:r>
          </w:p>
        </w:tc>
        <w:tc>
          <w:tcPr/>
          <w:p>
            <w:pPr>
              <w:pStyle w:val="Compact"/>
            </w:pPr>
            <w:r>
              <w:rPr>
                <w:b/>
                <w:bCs/>
              </w:rPr>
              <w:t xml:space="preserve">100%</w:t>
            </w:r>
          </w:p>
        </w:tc>
        <w:tc>
          <w:tcPr/>
          <w:p>
            <w:pPr>
              <w:pStyle w:val="Compact"/>
            </w:pPr>
            <w:r>
              <w:t xml:space="preserve">= PHỤ LỤC P.6 Đạt</w:t>
            </w:r>
          </w:p>
        </w:tc>
      </w:tr>
    </w:tbl>
    <w:bookmarkEnd w:id="818"/>
    <w:bookmarkEnd w:id="819"/>
    <w:bookmarkStart w:id="823" w:name="q.3.-thiết-bị-qaqc-chi-tiết"/>
    <w:p>
      <w:pPr>
        <w:pStyle w:val="Heading2"/>
      </w:pPr>
      <w:r>
        <w:rPr>
          <w:rStyle w:val="SectionNumber"/>
        </w:rPr>
        <w:t xml:space="preserve">33.3</w:t>
      </w:r>
      <w:r>
        <w:tab/>
      </w:r>
      <w:r>
        <w:t xml:space="preserve">Q.3. Thiết Bị QA/QC Chi Tiết</w:t>
      </w:r>
    </w:p>
    <w:bookmarkStart w:id="820" w:name="Xaa32d5d3b0ee12152384126479f999a3287a094"/>
    <w:p>
      <w:pPr>
        <w:pStyle w:val="Heading3"/>
      </w:pPr>
      <w:r>
        <w:rPr>
          <w:rStyle w:val="SectionNumber"/>
        </w:rPr>
        <w:t xml:space="preserve">33.3.1</w:t>
      </w:r>
      <w:r>
        <w:tab/>
      </w:r>
      <w:r>
        <w:t xml:space="preserve">Q.3.1. Phòng đo CMM (Coordinate Measuring Machine)</w:t>
      </w:r>
    </w:p>
    <w:p>
      <w:pPr>
        <w:pStyle w:val="FirstParagraph"/>
      </w:pPr>
      <w:r>
        <w:rPr>
          <w:b/>
          <w:bCs/>
        </w:rPr>
        <w:t xml:space="preserve">Phòng CMM — 80 m2, Nhiệt độ 20,0 +/- 0,5 C, Độ ẩm 50 +/- 5% RH, ISO Class 1000</w:t>
      </w:r>
    </w:p>
    <w:tbl>
      <w:tblPr>
        <w:tblStyle w:val="Table"/>
        <w:tblW w:type="pct" w:w="5000"/>
        <w:tblLayout w:type="fixed"/>
        <w:tblLook w:firstRow="1" w:lastRow="0" w:firstColumn="0" w:lastColumn="0" w:noHBand="0" w:noVBand="0" w:val="0020"/>
      </w:tblPr>
      <w:tblGrid>
        <w:gridCol w:w="969"/>
        <w:gridCol w:w="1858"/>
        <w:gridCol w:w="1131"/>
        <w:gridCol w:w="1697"/>
        <w:gridCol w:w="808"/>
        <w:gridCol w:w="1454"/>
      </w:tblGrid>
      <w:tr>
        <w:trPr>
          <w:tblHeader w:val="on"/>
        </w:trPr>
        <w:tc>
          <w:tcPr/>
          <w:p>
            <w:pPr>
              <w:pStyle w:val="Compact"/>
            </w:pPr>
            <w:r>
              <w:t xml:space="preserve">Thiết bị</w:t>
            </w:r>
          </w:p>
        </w:tc>
        <w:tc>
          <w:tcPr/>
          <w:p>
            <w:pPr>
              <w:pStyle w:val="Compact"/>
            </w:pPr>
            <w:r>
              <w:t xml:space="preserve">Model</w:t>
            </w:r>
          </w:p>
        </w:tc>
        <w:tc>
          <w:tcPr/>
          <w:p>
            <w:pPr>
              <w:pStyle w:val="Compact"/>
            </w:pPr>
            <w:r>
              <w:t xml:space="preserve">Accuracy</w:t>
            </w:r>
          </w:p>
        </w:tc>
        <w:tc>
          <w:tcPr/>
          <w:p>
            <w:pPr>
              <w:pStyle w:val="Compact"/>
            </w:pPr>
            <w:r>
              <w:t xml:space="preserve">Range</w:t>
            </w:r>
          </w:p>
        </w:tc>
        <w:tc>
          <w:tcPr/>
          <w:p>
            <w:pPr>
              <w:pStyle w:val="Compact"/>
            </w:pPr>
            <w:r>
              <w:t xml:space="preserve">Phần mềm</w:t>
            </w:r>
          </w:p>
        </w:tc>
        <w:tc>
          <w:tcPr/>
          <w:p>
            <w:pPr>
              <w:pStyle w:val="Compact"/>
            </w:pPr>
            <w:r>
              <w:t xml:space="preserve">Đơn giá USD [B]</w:t>
            </w:r>
          </w:p>
        </w:tc>
      </w:tr>
      <w:tr>
        <w:tc>
          <w:tcPr/>
          <w:p>
            <w:pPr>
              <w:pStyle w:val="Compact"/>
            </w:pPr>
            <w:r>
              <w:t xml:space="preserve">CMM chính</w:t>
            </w:r>
          </w:p>
        </w:tc>
        <w:tc>
          <w:tcPr/>
          <w:p>
            <w:pPr>
              <w:pStyle w:val="Compact"/>
            </w:pPr>
            <w:r>
              <w:t xml:space="preserve">Hexagon Global S 7.10.7</w:t>
            </w:r>
          </w:p>
        </w:tc>
        <w:tc>
          <w:tcPr/>
          <w:p>
            <w:pPr>
              <w:pStyle w:val="Compact"/>
            </w:pPr>
            <w:r>
              <w:t xml:space="preserve">1,5 + L/333 um</w:t>
            </w:r>
          </w:p>
        </w:tc>
        <w:tc>
          <w:tcPr/>
          <w:p>
            <w:pPr>
              <w:pStyle w:val="Compact"/>
            </w:pPr>
            <w:r>
              <w:t xml:space="preserve">700x1.000x700mm</w:t>
            </w:r>
          </w:p>
        </w:tc>
        <w:tc>
          <w:tcPr/>
          <w:p>
            <w:pPr>
              <w:pStyle w:val="Compact"/>
            </w:pPr>
            <w:r>
              <w:t xml:space="preserve">PC-DMIS</w:t>
            </w:r>
          </w:p>
        </w:tc>
        <w:tc>
          <w:tcPr/>
          <w:p>
            <w:pPr>
              <w:pStyle w:val="Compact"/>
            </w:pPr>
            <w:r>
              <w:t xml:space="preserve">180.000</w:t>
            </w:r>
          </w:p>
        </w:tc>
      </w:tr>
      <w:tr>
        <w:tc>
          <w:tcPr/>
          <w:p>
            <w:pPr>
              <w:pStyle w:val="Compact"/>
            </w:pPr>
            <w:r>
              <w:t xml:space="preserve">CMM lớn</w:t>
            </w:r>
          </w:p>
        </w:tc>
        <w:tc>
          <w:tcPr/>
          <w:p>
            <w:pPr>
              <w:pStyle w:val="Compact"/>
            </w:pPr>
            <w:r>
              <w:t xml:space="preserve">Hexagon Global S 9.15.8</w:t>
            </w:r>
          </w:p>
        </w:tc>
        <w:tc>
          <w:tcPr/>
          <w:p>
            <w:pPr>
              <w:pStyle w:val="Compact"/>
            </w:pPr>
            <w:r>
              <w:t xml:space="preserve">1,7 + L/333 um</w:t>
            </w:r>
          </w:p>
        </w:tc>
        <w:tc>
          <w:tcPr/>
          <w:p>
            <w:pPr>
              <w:pStyle w:val="Compact"/>
            </w:pPr>
            <w:r>
              <w:t xml:space="preserve">900x1.500x800mm</w:t>
            </w:r>
          </w:p>
        </w:tc>
        <w:tc>
          <w:tcPr/>
          <w:p>
            <w:pPr>
              <w:pStyle w:val="Compact"/>
            </w:pPr>
            <w:r>
              <w:t xml:space="preserve">PC-DMIS</w:t>
            </w:r>
          </w:p>
        </w:tc>
        <w:tc>
          <w:tcPr/>
          <w:p>
            <w:pPr>
              <w:pStyle w:val="Compact"/>
            </w:pPr>
            <w:r>
              <w:t xml:space="preserve">250.000</w:t>
            </w:r>
          </w:p>
        </w:tc>
      </w:tr>
      <w:tr>
        <w:tc>
          <w:tcPr/>
          <w:p>
            <w:pPr>
              <w:pStyle w:val="Compact"/>
            </w:pPr>
            <w:r>
              <w:t xml:space="preserve">Auto-loading</w:t>
            </w:r>
          </w:p>
        </w:tc>
        <w:tc>
          <w:tcPr/>
          <w:p>
            <w:pPr>
              <w:pStyle w:val="Compact"/>
            </w:pPr>
            <w:r>
              <w:t xml:space="preserve">Hexagon HxGN robotic</w:t>
            </w:r>
          </w:p>
        </w:tc>
        <w:tc>
          <w:tcPr/>
          <w:p>
            <w:pPr>
              <w:pStyle w:val="Compact"/>
            </w:pPr>
            <w:r>
              <w:t xml:space="preserve">—</w:t>
            </w:r>
          </w:p>
        </w:tc>
        <w:tc>
          <w:tcPr/>
          <w:p>
            <w:pPr>
              <w:pStyle w:val="Compact"/>
            </w:pPr>
            <w:r>
              <w:t xml:space="preserve">Tích hợp CMM chính</w:t>
            </w:r>
          </w:p>
        </w:tc>
        <w:tc>
          <w:tcPr/>
          <w:p>
            <w:pPr>
              <w:pStyle w:val="Compact"/>
            </w:pPr>
            <w:r>
              <w:t xml:space="preserve">—</w:t>
            </w:r>
          </w:p>
        </w:tc>
        <w:tc>
          <w:tcPr/>
          <w:p>
            <w:pPr>
              <w:pStyle w:val="Compact"/>
            </w:pPr>
            <w:r>
              <w:t xml:space="preserve">included</w:t>
            </w:r>
          </w:p>
        </w:tc>
      </w:tr>
      <w:tr>
        <w:tc>
          <w:tcPr/>
          <w:p>
            <w:pPr>
              <w:pStyle w:val="Compact"/>
            </w:pPr>
            <w:r>
              <w:t xml:space="preserve">Probe system</w:t>
            </w:r>
          </w:p>
        </w:tc>
        <w:tc>
          <w:tcPr/>
          <w:p>
            <w:pPr>
              <w:pStyle w:val="Compact"/>
            </w:pPr>
            <w:r>
              <w:t xml:space="preserve">Renishaw PH20 5-axis</w:t>
            </w:r>
          </w:p>
        </w:tc>
        <w:tc>
          <w:tcPr/>
          <w:p>
            <w:pPr>
              <w:pStyle w:val="Compact"/>
            </w:pPr>
            <w:r>
              <w:t xml:space="preserve">—</w:t>
            </w:r>
          </w:p>
        </w:tc>
        <w:tc>
          <w:tcPr/>
          <w:p>
            <w:pPr>
              <w:pStyle w:val="Compact"/>
            </w:pPr>
            <w:r>
              <w:t xml:space="preserve">5-axis touch-trigger</w:t>
            </w:r>
          </w:p>
        </w:tc>
        <w:tc>
          <w:tcPr/>
          <w:p>
            <w:pPr>
              <w:pStyle w:val="Compact"/>
            </w:pPr>
            <w:r>
              <w:t xml:space="preserve">—</w:t>
            </w:r>
          </w:p>
        </w:tc>
        <w:tc>
          <w:tcPr/>
          <w:p>
            <w:pPr>
              <w:pStyle w:val="Compact"/>
            </w:pPr>
            <w:r>
              <w:t xml:space="preserve">included</w:t>
            </w:r>
          </w:p>
        </w:tc>
      </w:tr>
      <w:tr>
        <w:tc>
          <w:tcPr/>
          <w:p>
            <w:pPr>
              <w:pStyle w:val="Compact"/>
            </w:pPr>
            <w:r>
              <w:t xml:space="preserve">Stylus kit</w:t>
            </w:r>
          </w:p>
        </w:tc>
        <w:tc>
          <w:tcPr/>
          <w:p>
            <w:pPr>
              <w:pStyle w:val="Compact"/>
            </w:pPr>
            <w:r>
              <w:t xml:space="preserve">Renishaw M2/M3 full set</w:t>
            </w:r>
          </w:p>
        </w:tc>
        <w:tc>
          <w:tcPr/>
          <w:p>
            <w:pPr>
              <w:pStyle w:val="Compact"/>
            </w:pPr>
            <w:r>
              <w:t xml:space="preserve">—</w:t>
            </w:r>
          </w:p>
        </w:tc>
        <w:tc>
          <w:tcPr/>
          <w:p>
            <w:pPr>
              <w:pStyle w:val="Compact"/>
            </w:pPr>
            <w:r>
              <w:t xml:space="preserve">200+ configurations</w:t>
            </w:r>
          </w:p>
        </w:tc>
        <w:tc>
          <w:tcPr/>
          <w:p>
            <w:pPr>
              <w:pStyle w:val="Compact"/>
            </w:pPr>
            <w:r>
              <w:t xml:space="preserve">—</w:t>
            </w:r>
          </w:p>
        </w:tc>
        <w:tc>
          <w:tcPr/>
          <w:p>
            <w:pPr>
              <w:pStyle w:val="Compact"/>
            </w:pPr>
            <w:r>
              <w:t xml:space="preserve">8.000</w:t>
            </w:r>
          </w:p>
        </w:tc>
      </w:tr>
    </w:tbl>
    <w:p>
      <w:pPr>
        <w:pStyle w:val="BlockText"/>
      </w:pPr>
      <w:r>
        <w:rPr>
          <w:b/>
          <w:bCs/>
        </w:rPr>
        <w:t xml:space="preserve">Năng lực [C]</w:t>
      </w:r>
      <w:r>
        <w:t xml:space="preserve">: CMM chính = đo 40-60 chi tiết/ca (tùy complexity).</w:t>
      </w:r>
      <w:r>
        <w:t xml:space="preserve"> </w:t>
      </w:r>
      <w:r>
        <w:t xml:space="preserve">CMM lớn = đo chi tiết &gt; 700mm (turbine housing, valve block lớn).</w:t>
      </w:r>
      <w:r>
        <w:t xml:space="preserve"> </w:t>
      </w:r>
      <w:r>
        <w:t xml:space="preserve">Tổng năng lực = 80-100 chi tiết/ca x 2 ca = 160-200 chi tiết/ngày.</w:t>
      </w:r>
    </w:p>
    <w:bookmarkEnd w:id="820"/>
    <w:bookmarkStart w:id="821" w:name="q.3.2.-3d-scanning"/>
    <w:p>
      <w:pPr>
        <w:pStyle w:val="Heading3"/>
      </w:pPr>
      <w:r>
        <w:rPr>
          <w:rStyle w:val="SectionNumber"/>
        </w:rPr>
        <w:t xml:space="preserve">33.3.2</w:t>
      </w:r>
      <w:r>
        <w:tab/>
      </w:r>
      <w:r>
        <w:t xml:space="preserve">Q.3.2. 3D Scanning</w:t>
      </w:r>
    </w:p>
    <w:tbl>
      <w:tblPr>
        <w:tblStyle w:val="Table"/>
        <w:tblW w:type="pct" w:w="5000"/>
        <w:tblLayout w:type="fixed"/>
        <w:tblLook w:firstRow="1" w:lastRow="0" w:firstColumn="0" w:lastColumn="0" w:noHBand="0" w:noVBand="0" w:val="0020"/>
      </w:tblPr>
      <w:tblGrid>
        <w:gridCol w:w="694"/>
        <w:gridCol w:w="1667"/>
        <w:gridCol w:w="555"/>
        <w:gridCol w:w="1389"/>
        <w:gridCol w:w="2362"/>
        <w:gridCol w:w="1250"/>
      </w:tblGrid>
      <w:tr>
        <w:trPr>
          <w:tblHeader w:val="on"/>
        </w:trPr>
        <w:tc>
          <w:tcPr/>
          <w:p>
            <w:pPr>
              <w:pStyle w:val="Compact"/>
            </w:pPr>
            <w:r>
              <w:t xml:space="preserve">Thiết bị</w:t>
            </w:r>
          </w:p>
        </w:tc>
        <w:tc>
          <w:tcPr/>
          <w:p>
            <w:pPr>
              <w:pStyle w:val="Compact"/>
            </w:pPr>
            <w:r>
              <w:t xml:space="preserve">Model</w:t>
            </w:r>
          </w:p>
        </w:tc>
        <w:tc>
          <w:tcPr/>
          <w:p>
            <w:pPr>
              <w:pStyle w:val="Compact"/>
            </w:pPr>
            <w:r>
              <w:t xml:space="preserve">Accuracy</w:t>
            </w:r>
          </w:p>
        </w:tc>
        <w:tc>
          <w:tcPr/>
          <w:p>
            <w:pPr>
              <w:pStyle w:val="Compact"/>
            </w:pPr>
            <w:r>
              <w:t xml:space="preserve">Điểm đo</w:t>
            </w:r>
          </w:p>
        </w:tc>
        <w:tc>
          <w:tcPr/>
          <w:p>
            <w:pPr>
              <w:pStyle w:val="Compact"/>
            </w:pPr>
            <w:r>
              <w:t xml:space="preserve">Ứng dụng</w:t>
            </w:r>
          </w:p>
        </w:tc>
        <w:tc>
          <w:tcPr/>
          <w:p>
            <w:pPr>
              <w:pStyle w:val="Compact"/>
            </w:pPr>
            <w:r>
              <w:t xml:space="preserve">Đơn giá USD [B]</w:t>
            </w:r>
          </w:p>
        </w:tc>
      </w:tr>
      <w:tr>
        <w:tc>
          <w:tcPr/>
          <w:p>
            <w:pPr>
              <w:pStyle w:val="Compact"/>
            </w:pPr>
            <w:r>
              <w:t xml:space="preserve">3D Scanner</w:t>
            </w:r>
          </w:p>
        </w:tc>
        <w:tc>
          <w:tcPr/>
          <w:p>
            <w:pPr>
              <w:pStyle w:val="Compact"/>
            </w:pPr>
            <w:r>
              <w:t xml:space="preserve">GOM ATOS Q 8M</w:t>
            </w:r>
          </w:p>
        </w:tc>
        <w:tc>
          <w:tcPr/>
          <w:p>
            <w:pPr>
              <w:pStyle w:val="Compact"/>
            </w:pPr>
            <w:r>
              <w:t xml:space="preserve">0,02mm</w:t>
            </w:r>
          </w:p>
        </w:tc>
        <w:tc>
          <w:tcPr/>
          <w:p>
            <w:pPr>
              <w:pStyle w:val="Compact"/>
            </w:pPr>
            <w:r>
              <w:t xml:space="preserve">8 triệu điểm/scan</w:t>
            </w:r>
          </w:p>
        </w:tc>
        <w:tc>
          <w:tcPr/>
          <w:p>
            <w:pPr>
              <w:pStyle w:val="Compact"/>
            </w:pPr>
            <w:r>
              <w:t xml:space="preserve">First article, reverse engineering</w:t>
            </w:r>
          </w:p>
        </w:tc>
        <w:tc>
          <w:tcPr/>
          <w:p>
            <w:pPr>
              <w:pStyle w:val="Compact"/>
            </w:pPr>
            <w:r>
              <w:t xml:space="preserve">120.000</w:t>
            </w:r>
          </w:p>
        </w:tc>
      </w:tr>
      <w:tr>
        <w:tc>
          <w:tcPr/>
          <w:p>
            <w:pPr>
              <w:pStyle w:val="Compact"/>
            </w:pPr>
            <w:r>
              <w:t xml:space="preserve">Phần mềm</w:t>
            </w:r>
          </w:p>
        </w:tc>
        <w:tc>
          <w:tcPr/>
          <w:p>
            <w:pPr>
              <w:pStyle w:val="Compact"/>
            </w:pPr>
            <w:r>
              <w:t xml:space="preserve">GOM Inspect Professional</w:t>
            </w:r>
          </w:p>
        </w:tc>
        <w:tc>
          <w:tcPr/>
          <w:p>
            <w:pPr>
              <w:pStyle w:val="Compact"/>
            </w:pPr>
            <w:r>
              <w:t xml:space="preserve">—</w:t>
            </w:r>
          </w:p>
        </w:tc>
        <w:tc>
          <w:tcPr/>
          <w:p>
            <w:pPr>
              <w:pStyle w:val="Compact"/>
            </w:pPr>
            <w:r>
              <w:t xml:space="preserve">—</w:t>
            </w:r>
          </w:p>
        </w:tc>
        <w:tc>
          <w:tcPr/>
          <w:p>
            <w:pPr>
              <w:pStyle w:val="Compact"/>
            </w:pPr>
            <w:r>
              <w:t xml:space="preserve">Full GD&amp;T analysis, color map</w:t>
            </w:r>
          </w:p>
        </w:tc>
        <w:tc>
          <w:tcPr/>
          <w:p>
            <w:pPr>
              <w:pStyle w:val="Compact"/>
            </w:pPr>
            <w:r>
              <w:t xml:space="preserve">included</w:t>
            </w:r>
          </w:p>
        </w:tc>
      </w:tr>
      <w:tr>
        <w:tc>
          <w:tcPr/>
          <w:p>
            <w:pPr>
              <w:pStyle w:val="Compact"/>
            </w:pPr>
            <w:r>
              <w:t xml:space="preserve">Turntable</w:t>
            </w:r>
          </w:p>
        </w:tc>
        <w:tc>
          <w:tcPr/>
          <w:p>
            <w:pPr>
              <w:pStyle w:val="Compact"/>
            </w:pPr>
            <w:r>
              <w:t xml:space="preserve">GOM Rotary Table</w:t>
            </w:r>
          </w:p>
        </w:tc>
        <w:tc>
          <w:tcPr/>
          <w:p>
            <w:pPr>
              <w:pStyle w:val="Compact"/>
            </w:pPr>
            <w:r>
              <w:t xml:space="preserve">—</w:t>
            </w:r>
          </w:p>
        </w:tc>
        <w:tc>
          <w:tcPr/>
          <w:p>
            <w:pPr>
              <w:pStyle w:val="Compact"/>
            </w:pPr>
            <w:r>
              <w:t xml:space="preserve">—</w:t>
            </w:r>
          </w:p>
        </w:tc>
        <w:tc>
          <w:tcPr/>
          <w:p>
            <w:pPr>
              <w:pStyle w:val="Compact"/>
            </w:pPr>
            <w:r>
              <w:t xml:space="preserve">Auto-rotate 360 do</w:t>
            </w:r>
          </w:p>
        </w:tc>
        <w:tc>
          <w:tcPr/>
          <w:p>
            <w:pPr>
              <w:pStyle w:val="Compact"/>
            </w:pPr>
            <w:r>
              <w:t xml:space="preserve">5.000</w:t>
            </w:r>
          </w:p>
        </w:tc>
      </w:tr>
    </w:tbl>
    <w:bookmarkEnd w:id="821"/>
    <w:bookmarkStart w:id="822" w:name="q.3.3.-thiết-bị-đo-lường-khác"/>
    <w:p>
      <w:pPr>
        <w:pStyle w:val="Heading3"/>
      </w:pPr>
      <w:r>
        <w:rPr>
          <w:rStyle w:val="SectionNumber"/>
        </w:rPr>
        <w:t xml:space="preserve">33.3.3</w:t>
      </w:r>
      <w:r>
        <w:tab/>
      </w:r>
      <w:r>
        <w:t xml:space="preserve">Q.3.3. Thiết bị đo lường khác</w:t>
      </w:r>
    </w:p>
    <w:tbl>
      <w:tblPr>
        <w:tblStyle w:val="Table"/>
        <w:tblW w:type="pct" w:w="5000"/>
        <w:tblLayout w:type="fixed"/>
        <w:tblLook w:firstRow="1" w:lastRow="0" w:firstColumn="0" w:lastColumn="0" w:noHBand="0" w:noVBand="0" w:val="0020"/>
      </w:tblPr>
      <w:tblGrid>
        <w:gridCol w:w="1947"/>
        <w:gridCol w:w="1428"/>
        <w:gridCol w:w="1558"/>
        <w:gridCol w:w="714"/>
        <w:gridCol w:w="1168"/>
        <w:gridCol w:w="1103"/>
      </w:tblGrid>
      <w:tr>
        <w:trPr>
          <w:tblHeader w:val="on"/>
        </w:trPr>
        <w:tc>
          <w:tcPr/>
          <w:p>
            <w:pPr>
              <w:pStyle w:val="Compact"/>
            </w:pPr>
            <w:r>
              <w:t xml:space="preserve">Thiết bị</w:t>
            </w:r>
          </w:p>
        </w:tc>
        <w:tc>
          <w:tcPr/>
          <w:p>
            <w:pPr>
              <w:pStyle w:val="Compact"/>
            </w:pPr>
            <w:r>
              <w:t xml:space="preserve">Model</w:t>
            </w:r>
          </w:p>
        </w:tc>
        <w:tc>
          <w:tcPr/>
          <w:p>
            <w:pPr>
              <w:pStyle w:val="Compact"/>
            </w:pPr>
            <w:r>
              <w:t xml:space="preserve">Thông số</w:t>
            </w:r>
          </w:p>
        </w:tc>
        <w:tc>
          <w:tcPr/>
          <w:p>
            <w:pPr>
              <w:pStyle w:val="Compact"/>
            </w:pPr>
            <w:r>
              <w:t xml:space="preserve">Số lượng</w:t>
            </w:r>
          </w:p>
        </w:tc>
        <w:tc>
          <w:tcPr/>
          <w:p>
            <w:pPr>
              <w:pStyle w:val="Compact"/>
            </w:pPr>
            <w:r>
              <w:t xml:space="preserve">Đơn giá USD [B]</w:t>
            </w:r>
          </w:p>
        </w:tc>
        <w:tc>
          <w:tcPr/>
          <w:p>
            <w:pPr>
              <w:pStyle w:val="Compact"/>
            </w:pPr>
            <w:r>
              <w:t xml:space="preserve">Tổng USD</w:t>
            </w:r>
          </w:p>
        </w:tc>
      </w:tr>
      <w:tr>
        <w:tc>
          <w:tcPr/>
          <w:p>
            <w:pPr>
              <w:pStyle w:val="Compact"/>
            </w:pPr>
            <w:r>
              <w:t xml:space="preserve">Surface Roughness</w:t>
            </w:r>
          </w:p>
        </w:tc>
        <w:tc>
          <w:tcPr/>
          <w:p>
            <w:pPr>
              <w:pStyle w:val="Compact"/>
            </w:pPr>
            <w:r>
              <w:t xml:space="preserve">Mitutoyo SJ-410</w:t>
            </w:r>
          </w:p>
        </w:tc>
        <w:tc>
          <w:tcPr/>
          <w:p>
            <w:pPr>
              <w:pStyle w:val="Compact"/>
            </w:pPr>
            <w:r>
              <w:t xml:space="preserve">Ra 0,005-100 um</w:t>
            </w:r>
          </w:p>
        </w:tc>
        <w:tc>
          <w:tcPr/>
          <w:p>
            <w:pPr>
              <w:pStyle w:val="Compact"/>
            </w:pPr>
            <w:r>
              <w:t xml:space="preserve">2</w:t>
            </w:r>
          </w:p>
        </w:tc>
        <w:tc>
          <w:tcPr/>
          <w:p>
            <w:pPr>
              <w:pStyle w:val="Compact"/>
            </w:pPr>
            <w:r>
              <w:t xml:space="preserve">8.000</w:t>
            </w:r>
          </w:p>
        </w:tc>
        <w:tc>
          <w:tcPr/>
          <w:p>
            <w:pPr>
              <w:pStyle w:val="Compact"/>
            </w:pPr>
            <w:r>
              <w:t xml:space="preserve">16.000</w:t>
            </w:r>
          </w:p>
        </w:tc>
      </w:tr>
      <w:tr>
        <w:tc>
          <w:tcPr/>
          <w:p>
            <w:pPr>
              <w:pStyle w:val="Compact"/>
            </w:pPr>
            <w:r>
              <w:t xml:space="preserve">Optical Comparator</w:t>
            </w:r>
          </w:p>
        </w:tc>
        <w:tc>
          <w:tcPr/>
          <w:p>
            <w:pPr>
              <w:pStyle w:val="Compact"/>
            </w:pPr>
            <w:r>
              <w:t xml:space="preserve">Keyence IM-8000</w:t>
            </w:r>
          </w:p>
        </w:tc>
        <w:tc>
          <w:tcPr/>
          <w:p>
            <w:pPr>
              <w:pStyle w:val="Compact"/>
            </w:pPr>
            <w:r>
              <w:t xml:space="preserve">300x200mm, auto-measure</w:t>
            </w:r>
          </w:p>
        </w:tc>
        <w:tc>
          <w:tcPr/>
          <w:p>
            <w:pPr>
              <w:pStyle w:val="Compact"/>
            </w:pPr>
            <w:r>
              <w:t xml:space="preserve">1</w:t>
            </w:r>
          </w:p>
        </w:tc>
        <w:tc>
          <w:tcPr/>
          <w:p>
            <w:pPr>
              <w:pStyle w:val="Compact"/>
            </w:pPr>
            <w:r>
              <w:t xml:space="preserve">45.000</w:t>
            </w:r>
          </w:p>
        </w:tc>
        <w:tc>
          <w:tcPr/>
          <w:p>
            <w:pPr>
              <w:pStyle w:val="Compact"/>
            </w:pPr>
            <w:r>
              <w:t xml:space="preserve">45.000</w:t>
            </w:r>
          </w:p>
        </w:tc>
      </w:tr>
      <w:tr>
        <w:tc>
          <w:tcPr/>
          <w:p>
            <w:pPr>
              <w:pStyle w:val="Compact"/>
            </w:pPr>
            <w:r>
              <w:t xml:space="preserve">Rockwell Hardness</w:t>
            </w:r>
          </w:p>
        </w:tc>
        <w:tc>
          <w:tcPr/>
          <w:p>
            <w:pPr>
              <w:pStyle w:val="Compact"/>
            </w:pPr>
            <w:r>
              <w:t xml:space="preserve">Mitutoyo HR-430MR</w:t>
            </w:r>
          </w:p>
        </w:tc>
        <w:tc>
          <w:tcPr/>
          <w:p>
            <w:pPr>
              <w:pStyle w:val="Compact"/>
            </w:pPr>
            <w:r>
              <w:t xml:space="preserve">HRC/HRB/HRA</w:t>
            </w:r>
          </w:p>
        </w:tc>
        <w:tc>
          <w:tcPr/>
          <w:p>
            <w:pPr>
              <w:pStyle w:val="Compact"/>
            </w:pPr>
            <w:r>
              <w:t xml:space="preserve">1</w:t>
            </w:r>
          </w:p>
        </w:tc>
        <w:tc>
          <w:tcPr/>
          <w:p>
            <w:pPr>
              <w:pStyle w:val="Compact"/>
            </w:pPr>
            <w:r>
              <w:t xml:space="preserve">8.000</w:t>
            </w:r>
          </w:p>
        </w:tc>
        <w:tc>
          <w:tcPr/>
          <w:p>
            <w:pPr>
              <w:pStyle w:val="Compact"/>
            </w:pPr>
            <w:r>
              <w:t xml:space="preserve">8.000</w:t>
            </w:r>
          </w:p>
        </w:tc>
      </w:tr>
      <w:tr>
        <w:tc>
          <w:tcPr/>
          <w:p>
            <w:pPr>
              <w:pStyle w:val="Compact"/>
            </w:pPr>
            <w:r>
              <w:t xml:space="preserve">Vickers/Knoop</w:t>
            </w:r>
          </w:p>
        </w:tc>
        <w:tc>
          <w:tcPr/>
          <w:p>
            <w:pPr>
              <w:pStyle w:val="Compact"/>
            </w:pPr>
            <w:r>
              <w:t xml:space="preserve">Mitutoyo HM-220</w:t>
            </w:r>
          </w:p>
        </w:tc>
        <w:tc>
          <w:tcPr/>
          <w:p>
            <w:pPr>
              <w:pStyle w:val="Compact"/>
            </w:pPr>
            <w:r>
              <w:t xml:space="preserve">HV 0.3-50</w:t>
            </w:r>
          </w:p>
        </w:tc>
        <w:tc>
          <w:tcPr/>
          <w:p>
            <w:pPr>
              <w:pStyle w:val="Compact"/>
            </w:pPr>
            <w:r>
              <w:t xml:space="preserve">1</w:t>
            </w:r>
          </w:p>
        </w:tc>
        <w:tc>
          <w:tcPr/>
          <w:p>
            <w:pPr>
              <w:pStyle w:val="Compact"/>
            </w:pPr>
            <w:r>
              <w:t xml:space="preserve">12.000</w:t>
            </w:r>
          </w:p>
        </w:tc>
        <w:tc>
          <w:tcPr/>
          <w:p>
            <w:pPr>
              <w:pStyle w:val="Compact"/>
            </w:pPr>
            <w:r>
              <w:t xml:space="preserve">12.000</w:t>
            </w:r>
          </w:p>
        </w:tc>
      </w:tr>
      <w:tr>
        <w:tc>
          <w:tcPr/>
          <w:p>
            <w:pPr>
              <w:pStyle w:val="Compact"/>
            </w:pPr>
            <w:r>
              <w:t xml:space="preserve">Height Gauge</w:t>
            </w:r>
          </w:p>
        </w:tc>
        <w:tc>
          <w:tcPr/>
          <w:p>
            <w:pPr>
              <w:pStyle w:val="Compact"/>
            </w:pPr>
            <w:r>
              <w:t xml:space="preserve">Mitutoyo QM-Height 600</w:t>
            </w:r>
          </w:p>
        </w:tc>
        <w:tc>
          <w:tcPr/>
          <w:p>
            <w:pPr>
              <w:pStyle w:val="Compact"/>
            </w:pPr>
            <w:r>
              <w:t xml:space="preserve">0-600mm, +/-1.1um</w:t>
            </w:r>
          </w:p>
        </w:tc>
        <w:tc>
          <w:tcPr/>
          <w:p>
            <w:pPr>
              <w:pStyle w:val="Compact"/>
            </w:pPr>
            <w:r>
              <w:t xml:space="preserve">2</w:t>
            </w:r>
          </w:p>
        </w:tc>
        <w:tc>
          <w:tcPr/>
          <w:p>
            <w:pPr>
              <w:pStyle w:val="Compact"/>
            </w:pPr>
            <w:r>
              <w:t xml:space="preserve">6.000</w:t>
            </w:r>
          </w:p>
        </w:tc>
        <w:tc>
          <w:tcPr/>
          <w:p>
            <w:pPr>
              <w:pStyle w:val="Compact"/>
            </w:pPr>
            <w:r>
              <w:t xml:space="preserve">12.000</w:t>
            </w:r>
          </w:p>
        </w:tc>
      </w:tr>
      <w:tr>
        <w:tc>
          <w:tcPr/>
          <w:p>
            <w:pPr>
              <w:pStyle w:val="Compact"/>
            </w:pPr>
            <w:r>
              <w:t xml:space="preserve">Pin Gauge Set</w:t>
            </w:r>
          </w:p>
        </w:tc>
        <w:tc>
          <w:tcPr/>
          <w:p>
            <w:pPr>
              <w:pStyle w:val="Compact"/>
            </w:pPr>
            <w:r>
              <w:t xml:space="preserve">Standard</w:t>
            </w:r>
          </w:p>
        </w:tc>
        <w:tc>
          <w:tcPr/>
          <w:p>
            <w:pPr>
              <w:pStyle w:val="Compact"/>
            </w:pPr>
            <w:r>
              <w:t xml:space="preserve">0,20-20,00mm (0,01 step)</w:t>
            </w:r>
          </w:p>
        </w:tc>
        <w:tc>
          <w:tcPr/>
          <w:p>
            <w:pPr>
              <w:pStyle w:val="Compact"/>
            </w:pPr>
            <w:r>
              <w:t xml:space="preserve">2 sets</w:t>
            </w:r>
          </w:p>
        </w:tc>
        <w:tc>
          <w:tcPr/>
          <w:p>
            <w:pPr>
              <w:pStyle w:val="Compact"/>
            </w:pPr>
            <w:r>
              <w:t xml:space="preserve">3.000</w:t>
            </w:r>
          </w:p>
        </w:tc>
        <w:tc>
          <w:tcPr/>
          <w:p>
            <w:pPr>
              <w:pStyle w:val="Compact"/>
            </w:pPr>
            <w:r>
              <w:t xml:space="preserve">6.000</w:t>
            </w:r>
          </w:p>
        </w:tc>
      </w:tr>
      <w:tr>
        <w:tc>
          <w:tcPr/>
          <w:p>
            <w:pPr>
              <w:pStyle w:val="Compact"/>
            </w:pPr>
            <w:r>
              <w:t xml:space="preserve">Ring Gauge Set</w:t>
            </w:r>
          </w:p>
        </w:tc>
        <w:tc>
          <w:tcPr/>
          <w:p>
            <w:pPr>
              <w:pStyle w:val="Compact"/>
            </w:pPr>
            <w:r>
              <w:t xml:space="preserve">Standard</w:t>
            </w:r>
          </w:p>
        </w:tc>
        <w:tc>
          <w:tcPr/>
          <w:p>
            <w:pPr>
              <w:pStyle w:val="Compact"/>
            </w:pPr>
            <w:r>
              <w:t xml:space="preserve">6,00-50,00mm</w:t>
            </w:r>
          </w:p>
        </w:tc>
        <w:tc>
          <w:tcPr/>
          <w:p>
            <w:pPr>
              <w:pStyle w:val="Compact"/>
            </w:pPr>
            <w:r>
              <w:t xml:space="preserve">1 set</w:t>
            </w:r>
          </w:p>
        </w:tc>
        <w:tc>
          <w:tcPr/>
          <w:p>
            <w:pPr>
              <w:pStyle w:val="Compact"/>
            </w:pPr>
            <w:r>
              <w:t xml:space="preserve">4.000</w:t>
            </w:r>
          </w:p>
        </w:tc>
        <w:tc>
          <w:tcPr/>
          <w:p>
            <w:pPr>
              <w:pStyle w:val="Compact"/>
            </w:pPr>
            <w:r>
              <w:t xml:space="preserve">4.000</w:t>
            </w:r>
          </w:p>
        </w:tc>
      </w:tr>
      <w:tr>
        <w:tc>
          <w:tcPr/>
          <w:p>
            <w:pPr>
              <w:pStyle w:val="Compact"/>
            </w:pPr>
            <w:r>
              <w:t xml:space="preserve">Thread Gauges</w:t>
            </w:r>
          </w:p>
        </w:tc>
        <w:tc>
          <w:tcPr/>
          <w:p>
            <w:pPr>
              <w:pStyle w:val="Compact"/>
            </w:pPr>
            <w:r>
              <w:t xml:space="preserve">Standard</w:t>
            </w:r>
          </w:p>
        </w:tc>
        <w:tc>
          <w:tcPr/>
          <w:p>
            <w:pPr>
              <w:pStyle w:val="Compact"/>
            </w:pPr>
            <w:r>
              <w:t xml:space="preserve">M3-M30 Go/No-Go</w:t>
            </w:r>
          </w:p>
        </w:tc>
        <w:tc>
          <w:tcPr/>
          <w:p>
            <w:pPr>
              <w:pStyle w:val="Compact"/>
            </w:pPr>
            <w:r>
              <w:t xml:space="preserve">1 set</w:t>
            </w:r>
          </w:p>
        </w:tc>
        <w:tc>
          <w:tcPr/>
          <w:p>
            <w:pPr>
              <w:pStyle w:val="Compact"/>
            </w:pPr>
            <w:r>
              <w:t xml:space="preserve">2.500</w:t>
            </w:r>
          </w:p>
        </w:tc>
        <w:tc>
          <w:tcPr/>
          <w:p>
            <w:pPr>
              <w:pStyle w:val="Compact"/>
            </w:pPr>
            <w:r>
              <w:t xml:space="preserve">2.500</w:t>
            </w:r>
          </w:p>
        </w:tc>
      </w:tr>
      <w:tr>
        <w:tc>
          <w:tcPr/>
          <w:p>
            <w:pPr>
              <w:pStyle w:val="Compact"/>
            </w:pPr>
            <w:r>
              <w:t xml:space="preserve">Bore Gauges</w:t>
            </w:r>
          </w:p>
        </w:tc>
        <w:tc>
          <w:tcPr/>
          <w:p>
            <w:pPr>
              <w:pStyle w:val="Compact"/>
            </w:pPr>
            <w:r>
              <w:t xml:space="preserve">Mitutoyo</w:t>
            </w:r>
          </w:p>
        </w:tc>
        <w:tc>
          <w:tcPr/>
          <w:p>
            <w:pPr>
              <w:pStyle w:val="Compact"/>
            </w:pPr>
            <w:r>
              <w:t xml:space="preserve">6-100mm</w:t>
            </w:r>
          </w:p>
        </w:tc>
        <w:tc>
          <w:tcPr/>
          <w:p>
            <w:pPr>
              <w:pStyle w:val="Compact"/>
            </w:pPr>
            <w:r>
              <w:t xml:space="preserve">1 set</w:t>
            </w:r>
          </w:p>
        </w:tc>
        <w:tc>
          <w:tcPr/>
          <w:p>
            <w:pPr>
              <w:pStyle w:val="Compact"/>
            </w:pPr>
            <w:r>
              <w:t xml:space="preserve">3.500</w:t>
            </w:r>
          </w:p>
        </w:tc>
        <w:tc>
          <w:tcPr/>
          <w:p>
            <w:pPr>
              <w:pStyle w:val="Compact"/>
            </w:pPr>
            <w:r>
              <w:t xml:space="preserve">3.500</w:t>
            </w:r>
          </w:p>
        </w:tc>
      </w:tr>
      <w:tr>
        <w:tc>
          <w:tcPr/>
          <w:p>
            <w:pPr>
              <w:pStyle w:val="Compact"/>
            </w:pPr>
            <w:r>
              <w:t xml:space="preserve">Gauge Block Set</w:t>
            </w:r>
          </w:p>
        </w:tc>
        <w:tc>
          <w:tcPr/>
          <w:p>
            <w:pPr>
              <w:pStyle w:val="Compact"/>
            </w:pPr>
            <w:r>
              <w:t xml:space="preserve">Mitutoyo Grade 0</w:t>
            </w:r>
          </w:p>
        </w:tc>
        <w:tc>
          <w:tcPr/>
          <w:p>
            <w:pPr>
              <w:pStyle w:val="Compact"/>
            </w:pPr>
            <w:r>
              <w:t xml:space="preserve">103 pcs</w:t>
            </w:r>
          </w:p>
        </w:tc>
        <w:tc>
          <w:tcPr/>
          <w:p>
            <w:pPr>
              <w:pStyle w:val="Compact"/>
            </w:pPr>
            <w:r>
              <w:t xml:space="preserve">1 set</w:t>
            </w:r>
          </w:p>
        </w:tc>
        <w:tc>
          <w:tcPr/>
          <w:p>
            <w:pPr>
              <w:pStyle w:val="Compact"/>
            </w:pPr>
            <w:r>
              <w:t xml:space="preserve">4.000</w:t>
            </w:r>
          </w:p>
        </w:tc>
        <w:tc>
          <w:tcPr/>
          <w:p>
            <w:pPr>
              <w:pStyle w:val="Compact"/>
            </w:pPr>
            <w:r>
              <w:t xml:space="preserve">4.000</w:t>
            </w:r>
          </w:p>
        </w:tc>
      </w:tr>
      <w:tr>
        <w:tc>
          <w:tcPr/>
          <w:p>
            <w:pPr>
              <w:pStyle w:val="Compact"/>
            </w:pPr>
            <w:r>
              <w:rPr>
                <w:b/>
                <w:bCs/>
              </w:rPr>
              <w:t xml:space="preserve">Subtotal đo lường</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113.000</w:t>
            </w:r>
          </w:p>
        </w:tc>
      </w:tr>
    </w:tbl>
    <w:p>
      <w:pPr>
        <w:pStyle w:val="BlockText"/>
      </w:pPr>
      <w:r>
        <w:rPr>
          <w:b/>
          <w:bCs/>
        </w:rPr>
        <w:t xml:space="preserve">Tổng QA/QC = 180K + 250K + 120K + 5K + 8K + 113K = 676.000 USD, lam tron 670K</w:t>
      </w:r>
      <w:r>
        <w:t xml:space="preserve"> </w:t>
      </w:r>
      <w:r>
        <w:t xml:space="preserve">[C]</w:t>
      </w:r>
    </w:p>
    <w:bookmarkEnd w:id="822"/>
    <w:bookmarkEnd w:id="823"/>
    <w:bookmarkStart w:id="827" w:name="X49a840687fd13dc862ccc130c004d821f47b766"/>
    <w:p>
      <w:pPr>
        <w:pStyle w:val="Heading2"/>
      </w:pPr>
      <w:r>
        <w:rPr>
          <w:rStyle w:val="SectionNumber"/>
        </w:rPr>
        <w:t xml:space="preserve">33.4</w:t>
      </w:r>
      <w:r>
        <w:tab/>
      </w:r>
      <w:r>
        <w:t xml:space="preserve">Q.4. Hệ Thống Quản Lý Dao Cụ (Tooling Management)</w:t>
      </w:r>
    </w:p>
    <w:bookmarkStart w:id="824" w:name="q.4.1.-zoller-tool-presetter"/>
    <w:p>
      <w:pPr>
        <w:pStyle w:val="Heading3"/>
      </w:pPr>
      <w:r>
        <w:rPr>
          <w:rStyle w:val="SectionNumber"/>
        </w:rPr>
        <w:t xml:space="preserve">33.4.1</w:t>
      </w:r>
      <w:r>
        <w:tab/>
      </w:r>
      <w:r>
        <w:t xml:space="preserve">Q.4.1. Zoller Tool Presetter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Model [B]</w:t>
            </w:r>
          </w:p>
        </w:tc>
        <w:tc>
          <w:tcPr/>
          <w:p>
            <w:pPr>
              <w:pStyle w:val="Compact"/>
            </w:pPr>
            <w:r>
              <w:t xml:space="preserve">Zoller Venturion 600</w:t>
            </w:r>
          </w:p>
        </w:tc>
      </w:tr>
      <w:tr>
        <w:tc>
          <w:tcPr/>
          <w:p>
            <w:pPr>
              <w:pStyle w:val="Compact"/>
            </w:pPr>
            <w:r>
              <w:t xml:space="preserve">Đo lường</w:t>
            </w:r>
          </w:p>
        </w:tc>
        <w:tc>
          <w:tcPr/>
          <w:p>
            <w:pPr>
              <w:pStyle w:val="Compact"/>
            </w:pPr>
            <w:r>
              <w:t xml:space="preserve">Chiều dài, đường kính, runout, profile</w:t>
            </w:r>
          </w:p>
        </w:tc>
      </w:tr>
      <w:tr>
        <w:tc>
          <w:tcPr/>
          <w:p>
            <w:pPr>
              <w:pStyle w:val="Compact"/>
            </w:pPr>
            <w:r>
              <w:t xml:space="preserve">Accuracy [B]</w:t>
            </w:r>
          </w:p>
        </w:tc>
        <w:tc>
          <w:tcPr/>
          <w:p>
            <w:pPr>
              <w:pStyle w:val="Compact"/>
            </w:pPr>
            <w:r>
              <w:t xml:space="preserve">+/-2 um</w:t>
            </w:r>
          </w:p>
        </w:tc>
      </w:tr>
      <w:tr>
        <w:tc>
          <w:tcPr/>
          <w:p>
            <w:pPr>
              <w:pStyle w:val="Compact"/>
            </w:pPr>
            <w:r>
              <w:t xml:space="preserve">Camera</w:t>
            </w:r>
          </w:p>
        </w:tc>
        <w:tc>
          <w:tcPr/>
          <w:p>
            <w:pPr>
              <w:pStyle w:val="Compact"/>
            </w:pPr>
            <w:r>
              <w:t xml:space="preserve">CCD 2.5 MP + LED coaxial</w:t>
            </w:r>
          </w:p>
        </w:tc>
      </w:tr>
      <w:tr>
        <w:tc>
          <w:tcPr/>
          <w:p>
            <w:pPr>
              <w:pStyle w:val="Compact"/>
            </w:pPr>
            <w:r>
              <w:t xml:space="preserve">Phần mềm</w:t>
            </w:r>
          </w:p>
        </w:tc>
        <w:tc>
          <w:tcPr/>
          <w:p>
            <w:pPr>
              <w:pStyle w:val="Compact"/>
            </w:pPr>
            <w:r>
              <w:t xml:space="preserve">Zoller TMS (Tool Management Solutions)</w:t>
            </w:r>
          </w:p>
        </w:tc>
      </w:tr>
      <w:tr>
        <w:tc>
          <w:tcPr/>
          <w:p>
            <w:pPr>
              <w:pStyle w:val="Compact"/>
            </w:pPr>
            <w:r>
              <w:t xml:space="preserve">Kết nối</w:t>
            </w:r>
          </w:p>
        </w:tc>
        <w:tc>
          <w:tcPr/>
          <w:p>
            <w:pPr>
              <w:pStyle w:val="Compact"/>
            </w:pPr>
            <w:r>
              <w:t xml:space="preserve">Ethernet tới CNC controller (auto offset upload)</w:t>
            </w:r>
          </w:p>
        </w:tc>
      </w:tr>
      <w:tr>
        <w:tc>
          <w:tcPr/>
          <w:p>
            <w:pPr>
              <w:pStyle w:val="Compact"/>
            </w:pPr>
            <w:r>
              <w:t xml:space="preserve">Đơn giá [B]</w:t>
            </w:r>
          </w:p>
        </w:tc>
        <w:tc>
          <w:tcPr/>
          <w:p>
            <w:pPr>
              <w:pStyle w:val="Compact"/>
            </w:pPr>
            <w:r>
              <w:t xml:space="preserve">45.000 USD</w:t>
            </w:r>
          </w:p>
        </w:tc>
      </w:tr>
    </w:tbl>
    <w:p>
      <w:pPr>
        <w:pStyle w:val="BlockText"/>
      </w:pPr>
      <w:r>
        <w:rPr>
          <w:b/>
          <w:bCs/>
        </w:rPr>
        <w:t xml:space="preserve">Lợi ích Zoller [B]</w:t>
      </w:r>
      <w:r>
        <w:t xml:space="preserve">: Giảm setup time 40-60%, giảm scrap do tool measurement error 90%,</w:t>
      </w:r>
      <w:r>
        <w:t xml:space="preserve"> </w:t>
      </w:r>
      <w:r>
        <w:t xml:space="preserve">Tích hợp MES — tự động upload tool offset vào Siemens 840D / Fanuc 31i.</w:t>
      </w:r>
    </w:p>
    <w:bookmarkEnd w:id="824"/>
    <w:bookmarkStart w:id="825" w:name="q.4.2.-kennametal-toolboss-vending"/>
    <w:p>
      <w:pPr>
        <w:pStyle w:val="Heading3"/>
      </w:pPr>
      <w:r>
        <w:rPr>
          <w:rStyle w:val="SectionNumber"/>
        </w:rPr>
        <w:t xml:space="preserve">33.4.2</w:t>
      </w:r>
      <w:r>
        <w:tab/>
      </w:r>
      <w:r>
        <w:t xml:space="preserve">Q.4.2. Kennametal ToolBOSS Vending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Model [B]</w:t>
            </w:r>
          </w:p>
        </w:tc>
        <w:tc>
          <w:tcPr/>
          <w:p>
            <w:pPr>
              <w:pStyle w:val="Compact"/>
            </w:pPr>
            <w:r>
              <w:t xml:space="preserve">ToolBOSS TBC-18HD (18 drawer) x 2 units</w:t>
            </w:r>
          </w:p>
        </w:tc>
      </w:tr>
      <w:tr>
        <w:tc>
          <w:tcPr/>
          <w:p>
            <w:pPr>
              <w:pStyle w:val="Compact"/>
            </w:pPr>
            <w:r>
              <w:t xml:space="preserve">Dung lượng</w:t>
            </w:r>
          </w:p>
        </w:tc>
        <w:tc>
          <w:tcPr/>
          <w:p>
            <w:pPr>
              <w:pStyle w:val="Compact"/>
            </w:pPr>
            <w:r>
              <w:t xml:space="preserve">khoảng 1.800 tool items / unit</w:t>
            </w:r>
          </w:p>
        </w:tc>
      </w:tr>
      <w:tr>
        <w:tc>
          <w:tcPr/>
          <w:p>
            <w:pPr>
              <w:pStyle w:val="Compact"/>
            </w:pPr>
            <w:r>
              <w:t xml:space="preserve">Kiểm soát</w:t>
            </w:r>
          </w:p>
        </w:tc>
        <w:tc>
          <w:tcPr/>
          <w:p>
            <w:pPr>
              <w:pStyle w:val="Compact"/>
            </w:pPr>
            <w:r>
              <w:t xml:space="preserve">Fingerprint + badge, xuất/nhập từng tool</w:t>
            </w:r>
          </w:p>
        </w:tc>
      </w:tr>
      <w:tr>
        <w:tc>
          <w:tcPr/>
          <w:p>
            <w:pPr>
              <w:pStyle w:val="Compact"/>
            </w:pPr>
            <w:r>
              <w:t xml:space="preserve">Phần mềm</w:t>
            </w:r>
          </w:p>
        </w:tc>
        <w:tc>
          <w:tcPr/>
          <w:p>
            <w:pPr>
              <w:pStyle w:val="Compact"/>
            </w:pPr>
            <w:r>
              <w:t xml:space="preserve">ToolBOSS Cloud, auto reorder khi min stock</w:t>
            </w:r>
          </w:p>
        </w:tc>
      </w:tr>
      <w:tr>
        <w:tc>
          <w:tcPr/>
          <w:p>
            <w:pPr>
              <w:pStyle w:val="Compact"/>
            </w:pPr>
            <w:r>
              <w:t xml:space="preserve">Kết nối</w:t>
            </w:r>
          </w:p>
        </w:tc>
        <w:tc>
          <w:tcPr/>
          <w:p>
            <w:pPr>
              <w:pStyle w:val="Compact"/>
            </w:pPr>
            <w:r>
              <w:t xml:space="preserve">ERP integration (ProShop/PLEX)</w:t>
            </w:r>
          </w:p>
        </w:tc>
      </w:tr>
      <w:tr>
        <w:tc>
          <w:tcPr/>
          <w:p>
            <w:pPr>
              <w:pStyle w:val="Compact"/>
            </w:pPr>
            <w:r>
              <w:t xml:space="preserve">Đơn giá [B]</w:t>
            </w:r>
          </w:p>
        </w:tc>
        <w:tc>
          <w:tcPr/>
          <w:p>
            <w:pPr>
              <w:pStyle w:val="Compact"/>
            </w:pPr>
            <w:r>
              <w:t xml:space="preserve">25.000 USD / unit</w:t>
            </w:r>
          </w:p>
        </w:tc>
      </w:tr>
    </w:tbl>
    <w:p>
      <w:pPr>
        <w:pStyle w:val="BlockText"/>
      </w:pPr>
      <w:r>
        <w:rPr>
          <w:b/>
          <w:bCs/>
        </w:rPr>
        <w:t xml:space="preserve">Lợi ích ToolBOSS [B]</w:t>
      </w:r>
      <w:r>
        <w:t xml:space="preserve">: Giảm tồn kho dao cụ 20-30%, giảm thất thoát 95%,</w:t>
      </w:r>
      <w:r>
        <w:t xml:space="preserve"> </w:t>
      </w:r>
      <w:r>
        <w:t xml:space="preserve">Auto PO khi stock thấp - không bao giờ hết dao cụ giữa ca sản xuất.</w:t>
      </w:r>
    </w:p>
    <w:bookmarkEnd w:id="825"/>
    <w:bookmarkStart w:id="826" w:name="Xea74e2605b1db25f09f4f4267eddd773def97e2"/>
    <w:p>
      <w:pPr>
        <w:pStyle w:val="Heading3"/>
      </w:pPr>
      <w:r>
        <w:rPr>
          <w:rStyle w:val="SectionNumber"/>
        </w:rPr>
        <w:t xml:space="preserve">33.4.3</w:t>
      </w:r>
      <w:r>
        <w:tab/>
      </w:r>
      <w:r>
        <w:t xml:space="preserve">Q.4.3. Ngân sách dao cụ tiêu hao hàng năm</w:t>
      </w:r>
    </w:p>
    <w:tbl>
      <w:tblPr>
        <w:tblStyle w:val="Table"/>
        <w:tblW w:type="pct" w:w="5000"/>
        <w:tblLayout w:type="fixed"/>
        <w:tblLook w:firstRow="1" w:lastRow="0" w:firstColumn="0" w:lastColumn="0" w:noHBand="0" w:noVBand="0" w:val="0020"/>
      </w:tblPr>
      <w:tblGrid>
        <w:gridCol w:w="1598"/>
        <w:gridCol w:w="1235"/>
        <w:gridCol w:w="1235"/>
        <w:gridCol w:w="1235"/>
        <w:gridCol w:w="2615"/>
      </w:tblGrid>
      <w:tr>
        <w:trPr>
          <w:tblHeader w:val="on"/>
        </w:trPr>
        <w:tc>
          <w:tcPr/>
          <w:p>
            <w:pPr>
              <w:pStyle w:val="Compact"/>
            </w:pPr>
            <w:r>
              <w:t xml:space="preserve">Hạng mục</w:t>
            </w:r>
          </w:p>
        </w:tc>
        <w:tc>
          <w:tcPr/>
          <w:p>
            <w:pPr>
              <w:pStyle w:val="Compact"/>
            </w:pPr>
            <w:r>
              <w:t xml:space="preserve">Y1 USD [C]</w:t>
            </w:r>
          </w:p>
        </w:tc>
        <w:tc>
          <w:tcPr/>
          <w:p>
            <w:pPr>
              <w:pStyle w:val="Compact"/>
            </w:pPr>
            <w:r>
              <w:t xml:space="preserve">Y3 USD [C]</w:t>
            </w:r>
          </w:p>
        </w:tc>
        <w:tc>
          <w:tcPr/>
          <w:p>
            <w:pPr>
              <w:pStyle w:val="Compact"/>
            </w:pPr>
            <w:r>
              <w:t xml:space="preserve">Y5 USD [C]</w:t>
            </w:r>
          </w:p>
        </w:tc>
        <w:tc>
          <w:tcPr/>
          <w:p>
            <w:pPr>
              <w:pStyle w:val="Compact"/>
            </w:pPr>
            <w:r>
              <w:t xml:space="preserve">Giải thích</w:t>
            </w:r>
          </w:p>
        </w:tc>
      </w:tr>
      <w:tr>
        <w:tc>
          <w:tcPr/>
          <w:p>
            <w:pPr>
              <w:pStyle w:val="Compact"/>
            </w:pPr>
            <w:r>
              <w:t xml:space="preserve">Endmill (carbide)</w:t>
            </w:r>
          </w:p>
        </w:tc>
        <w:tc>
          <w:tcPr/>
          <w:p>
            <w:pPr>
              <w:pStyle w:val="Compact"/>
            </w:pPr>
            <w:r>
              <w:t xml:space="preserve">120.000</w:t>
            </w:r>
          </w:p>
        </w:tc>
        <w:tc>
          <w:tcPr/>
          <w:p>
            <w:pPr>
              <w:pStyle w:val="Compact"/>
            </w:pPr>
            <w:r>
              <w:t xml:space="preserve">280.000</w:t>
            </w:r>
          </w:p>
        </w:tc>
        <w:tc>
          <w:tcPr/>
          <w:p>
            <w:pPr>
              <w:pStyle w:val="Compact"/>
            </w:pPr>
            <w:r>
              <w:t xml:space="preserve">420.000</w:t>
            </w:r>
          </w:p>
        </w:tc>
        <w:tc>
          <w:tcPr/>
          <w:p>
            <w:pPr>
              <w:pStyle w:val="Compact"/>
            </w:pPr>
            <w:r>
              <w:t xml:space="preserve">60% tổng dao cụ</w:t>
            </w:r>
          </w:p>
        </w:tc>
      </w:tr>
      <w:tr>
        <w:tc>
          <w:tcPr/>
          <w:p>
            <w:pPr>
              <w:pStyle w:val="Compact"/>
            </w:pPr>
            <w:r>
              <w:t xml:space="preserve">Insert (turning)</w:t>
            </w:r>
          </w:p>
        </w:tc>
        <w:tc>
          <w:tcPr/>
          <w:p>
            <w:pPr>
              <w:pStyle w:val="Compact"/>
            </w:pPr>
            <w:r>
              <w:t xml:space="preserve">40.000</w:t>
            </w:r>
          </w:p>
        </w:tc>
        <w:tc>
          <w:tcPr/>
          <w:p>
            <w:pPr>
              <w:pStyle w:val="Compact"/>
            </w:pPr>
            <w:r>
              <w:t xml:space="preserve">95.000</w:t>
            </w:r>
          </w:p>
        </w:tc>
        <w:tc>
          <w:tcPr/>
          <w:p>
            <w:pPr>
              <w:pStyle w:val="Compact"/>
            </w:pPr>
            <w:r>
              <w:t xml:space="preserve">145.000</w:t>
            </w:r>
          </w:p>
        </w:tc>
        <w:tc>
          <w:tcPr/>
          <w:p>
            <w:pPr>
              <w:pStyle w:val="Compact"/>
            </w:pPr>
            <w:r>
              <w:t xml:space="preserve">20%</w:t>
            </w:r>
          </w:p>
        </w:tc>
      </w:tr>
      <w:tr>
        <w:tc>
          <w:tcPr/>
          <w:p>
            <w:pPr>
              <w:pStyle w:val="Compact"/>
            </w:pPr>
            <w:r>
              <w:t xml:space="preserve">Drill bit + Tap</w:t>
            </w:r>
          </w:p>
        </w:tc>
        <w:tc>
          <w:tcPr/>
          <w:p>
            <w:pPr>
              <w:pStyle w:val="Compact"/>
            </w:pPr>
            <w:r>
              <w:t xml:space="preserve">20.000</w:t>
            </w:r>
          </w:p>
        </w:tc>
        <w:tc>
          <w:tcPr/>
          <w:p>
            <w:pPr>
              <w:pStyle w:val="Compact"/>
            </w:pPr>
            <w:r>
              <w:t xml:space="preserve">50.000</w:t>
            </w:r>
          </w:p>
        </w:tc>
        <w:tc>
          <w:tcPr/>
          <w:p>
            <w:pPr>
              <w:pStyle w:val="Compact"/>
            </w:pPr>
            <w:r>
              <w:t xml:space="preserve">75.000</w:t>
            </w:r>
          </w:p>
        </w:tc>
        <w:tc>
          <w:tcPr/>
          <w:p>
            <w:pPr>
              <w:pStyle w:val="Compact"/>
            </w:pPr>
            <w:r>
              <w:t xml:space="preserve">10%</w:t>
            </w:r>
          </w:p>
        </w:tc>
      </w:tr>
      <w:tr>
        <w:tc>
          <w:tcPr/>
          <w:p>
            <w:pPr>
              <w:pStyle w:val="Compact"/>
            </w:pPr>
            <w:r>
              <w:t xml:space="preserve">Wire EDM consumables</w:t>
            </w:r>
          </w:p>
        </w:tc>
        <w:tc>
          <w:tcPr/>
          <w:p>
            <w:pPr>
              <w:pStyle w:val="Compact"/>
            </w:pPr>
            <w:r>
              <w:t xml:space="preserve">15.000</w:t>
            </w:r>
          </w:p>
        </w:tc>
        <w:tc>
          <w:tcPr/>
          <w:p>
            <w:pPr>
              <w:pStyle w:val="Compact"/>
            </w:pPr>
            <w:r>
              <w:t xml:space="preserve">30.000</w:t>
            </w:r>
          </w:p>
        </w:tc>
        <w:tc>
          <w:tcPr/>
          <w:p>
            <w:pPr>
              <w:pStyle w:val="Compact"/>
            </w:pPr>
            <w:r>
              <w:t xml:space="preserve">40.000</w:t>
            </w:r>
          </w:p>
        </w:tc>
        <w:tc>
          <w:tcPr/>
          <w:p>
            <w:pPr>
              <w:pStyle w:val="Compact"/>
            </w:pPr>
            <w:r>
              <w:t xml:space="preserve">Wire + filter + dielectric</w:t>
            </w:r>
          </w:p>
        </w:tc>
      </w:tr>
      <w:tr>
        <w:tc>
          <w:tcPr/>
          <w:p>
            <w:pPr>
              <w:pStyle w:val="Compact"/>
            </w:pPr>
            <w:r>
              <w:t xml:space="preserve">Special tools (custom)</w:t>
            </w:r>
          </w:p>
        </w:tc>
        <w:tc>
          <w:tcPr/>
          <w:p>
            <w:pPr>
              <w:pStyle w:val="Compact"/>
            </w:pPr>
            <w:r>
              <w:t xml:space="preserve">10.000</w:t>
            </w:r>
          </w:p>
        </w:tc>
        <w:tc>
          <w:tcPr/>
          <w:p>
            <w:pPr>
              <w:pStyle w:val="Compact"/>
            </w:pPr>
            <w:r>
              <w:t xml:space="preserve">45.000</w:t>
            </w:r>
          </w:p>
        </w:tc>
        <w:tc>
          <w:tcPr/>
          <w:p>
            <w:pPr>
              <w:pStyle w:val="Compact"/>
            </w:pPr>
            <w:r>
              <w:t xml:space="preserve">70.000</w:t>
            </w:r>
          </w:p>
        </w:tc>
        <w:tc>
          <w:tcPr/>
          <w:p>
            <w:pPr>
              <w:pStyle w:val="Compact"/>
            </w:pPr>
            <w:r>
              <w:t xml:space="preserve">Khách hàng đặc biệt</w:t>
            </w:r>
          </w:p>
        </w:tc>
      </w:tr>
      <w:tr>
        <w:tc>
          <w:tcPr/>
          <w:p>
            <w:pPr>
              <w:pStyle w:val="Compact"/>
            </w:pPr>
            <w:r>
              <w:rPr>
                <w:b/>
                <w:bCs/>
              </w:rPr>
              <w:t xml:space="preserve">Tổng/năm</w:t>
            </w:r>
          </w:p>
        </w:tc>
        <w:tc>
          <w:tcPr/>
          <w:p>
            <w:pPr>
              <w:pStyle w:val="Compact"/>
            </w:pPr>
            <w:r>
              <w:rPr>
                <w:b/>
                <w:bCs/>
              </w:rPr>
              <w:t xml:space="preserve">205.000</w:t>
            </w:r>
          </w:p>
        </w:tc>
        <w:tc>
          <w:tcPr/>
          <w:p>
            <w:pPr>
              <w:pStyle w:val="Compact"/>
            </w:pPr>
            <w:r>
              <w:rPr>
                <w:b/>
                <w:bCs/>
              </w:rPr>
              <w:t xml:space="preserve">500.000</w:t>
            </w:r>
          </w:p>
        </w:tc>
        <w:tc>
          <w:tcPr/>
          <w:p>
            <w:pPr>
              <w:pStyle w:val="Compact"/>
            </w:pPr>
            <w:r>
              <w:rPr>
                <w:b/>
                <w:bCs/>
              </w:rPr>
              <w:t xml:space="preserve">750.000</w:t>
            </w:r>
          </w:p>
        </w:tc>
        <w:tc>
          <w:tcPr/>
          <w:p>
            <w:pPr>
              <w:pStyle w:val="Compact"/>
            </w:pPr>
            <w:r>
              <w:t xml:space="preserve">Tỷ lệ khoảng 12-15% doanh thu CNC</w:t>
            </w:r>
          </w:p>
        </w:tc>
      </w:tr>
    </w:tbl>
    <w:bookmarkEnd w:id="826"/>
    <w:bookmarkEnd w:id="827"/>
    <w:bookmarkStart w:id="834" w:name="q.5.-ma-trận-rủi-ro-cnc-risk-matrix"/>
    <w:p>
      <w:pPr>
        <w:pStyle w:val="Heading2"/>
      </w:pPr>
      <w:r>
        <w:rPr>
          <w:rStyle w:val="SectionNumber"/>
        </w:rPr>
        <w:t xml:space="preserve">33.5</w:t>
      </w:r>
      <w:r>
        <w:tab/>
      </w:r>
      <w:r>
        <w:t xml:space="preserve">Q.5. Ma Trận Rủi Ro CNC (Risk Matrix)</w:t>
      </w:r>
    </w:p>
    <w:bookmarkStart w:id="828" w:name="q.5.1.-top-10-rủi-ro-cnc"/>
    <w:p>
      <w:pPr>
        <w:pStyle w:val="Heading3"/>
      </w:pPr>
      <w:r>
        <w:rPr>
          <w:rStyle w:val="SectionNumber"/>
        </w:rPr>
        <w:t xml:space="preserve">33.5.1</w:t>
      </w:r>
      <w:r>
        <w:tab/>
      </w:r>
      <w:r>
        <w:t xml:space="preserve">Q.5.1. Top 10 rủi ro CNC</w:t>
      </w:r>
    </w:p>
    <w:tbl>
      <w:tblPr>
        <w:tblStyle w:val="Table"/>
        <w:tblW w:type="pct" w:w="5000"/>
        <w:tblLayout w:type="fixed"/>
        <w:tblLook w:firstRow="1" w:lastRow="0" w:firstColumn="0" w:lastColumn="0" w:noHBand="0" w:noVBand="0" w:val="0020"/>
      </w:tblPr>
      <w:tblGrid>
        <w:gridCol w:w="131"/>
        <w:gridCol w:w="3106"/>
        <w:gridCol w:w="481"/>
        <w:gridCol w:w="481"/>
        <w:gridCol w:w="787"/>
        <w:gridCol w:w="2931"/>
      </w:tblGrid>
      <w:tr>
        <w:trPr>
          <w:tblHeader w:val="on"/>
        </w:trPr>
        <w:tc>
          <w:tcPr/>
          <w:p>
            <w:pPr>
              <w:pStyle w:val="Compact"/>
            </w:pPr>
            <w:r>
              <w:t xml:space="preserve">ID</w:t>
            </w:r>
          </w:p>
        </w:tc>
        <w:tc>
          <w:tcPr/>
          <w:p>
            <w:pPr>
              <w:pStyle w:val="Compact"/>
            </w:pPr>
            <w:r>
              <w:t xml:space="preserve">Rủi ro</w:t>
            </w:r>
          </w:p>
        </w:tc>
        <w:tc>
          <w:tcPr/>
          <w:p>
            <w:pPr>
              <w:pStyle w:val="Compact"/>
            </w:pPr>
            <w:r>
              <w:t xml:space="preserve">Xác suất</w:t>
            </w:r>
          </w:p>
        </w:tc>
        <w:tc>
          <w:tcPr/>
          <w:p>
            <w:pPr>
              <w:pStyle w:val="Compact"/>
            </w:pPr>
            <w:r>
              <w:t xml:space="preserve">Tác động</w:t>
            </w:r>
          </w:p>
        </w:tc>
        <w:tc>
          <w:tcPr/>
          <w:p>
            <w:pPr>
              <w:pStyle w:val="Compact"/>
            </w:pPr>
            <w:r>
              <w:t xml:space="preserve">Mức độ</w:t>
            </w:r>
          </w:p>
        </w:tc>
        <w:tc>
          <w:tcPr/>
          <w:p>
            <w:pPr>
              <w:pStyle w:val="Compact"/>
            </w:pPr>
            <w:r>
              <w:t xml:space="preserve">Biện pháp giảm thiểu chính</w:t>
            </w:r>
          </w:p>
        </w:tc>
      </w:tr>
      <w:tr>
        <w:tc>
          <w:tcPr/>
          <w:p>
            <w:pPr>
              <w:pStyle w:val="Compact"/>
            </w:pPr>
            <w:r>
              <w:t xml:space="preserve">R1</w:t>
            </w:r>
          </w:p>
        </w:tc>
        <w:tc>
          <w:tcPr/>
          <w:p>
            <w:pPr>
              <w:pStyle w:val="Compact"/>
            </w:pPr>
            <w:r>
              <w:rPr>
                <w:b/>
                <w:bCs/>
              </w:rPr>
              <w:t xml:space="preserve">Tập trung khách hàng</w:t>
            </w:r>
            <w:r>
              <w:t xml:space="preserve"> </w:t>
            </w:r>
            <w:r>
              <w:t xml:space="preserve">- Top 3 chiếm hon 60% doanh thu</w:t>
            </w:r>
          </w:p>
        </w:tc>
        <w:tc>
          <w:tcPr/>
          <w:p>
            <w:pPr>
              <w:pStyle w:val="Compact"/>
            </w:pPr>
            <w:r>
              <w:t xml:space="preserve">Cao</w:t>
            </w:r>
          </w:p>
        </w:tc>
        <w:tc>
          <w:tcPr/>
          <w:p>
            <w:pPr>
              <w:pStyle w:val="Compact"/>
            </w:pPr>
            <w:r>
              <w:t xml:space="preserve">Rất cao</w:t>
            </w:r>
          </w:p>
        </w:tc>
        <w:tc>
          <w:tcPr/>
          <w:p>
            <w:pPr>
              <w:pStyle w:val="Compact"/>
            </w:pPr>
            <w:r>
              <w:rPr>
                <w:b/>
                <w:bCs/>
              </w:rPr>
              <w:t xml:space="preserve">CRITICAL</w:t>
            </w:r>
          </w:p>
        </w:tc>
        <w:tc>
          <w:tcPr/>
          <w:p>
            <w:pPr>
              <w:pStyle w:val="Compact"/>
            </w:pPr>
            <w:r>
              <w:t xml:space="preserve">Quy tắc: không KH nào vuot 25%; Pipeline 8-10 KH từ Y2</w:t>
            </w:r>
          </w:p>
        </w:tc>
      </w:tr>
      <w:tr>
        <w:tc>
          <w:tcPr/>
          <w:p>
            <w:pPr>
              <w:pStyle w:val="Compact"/>
            </w:pPr>
            <w:r>
              <w:t xml:space="preserve">R2</w:t>
            </w:r>
          </w:p>
        </w:tc>
        <w:tc>
          <w:tcPr/>
          <w:p>
            <w:pPr>
              <w:pStyle w:val="Compact"/>
            </w:pPr>
            <w:r>
              <w:rPr>
                <w:b/>
                <w:bCs/>
              </w:rPr>
              <w:t xml:space="preserve">Biến động giá vật liệu</w:t>
            </w:r>
            <w:r>
              <w:t xml:space="preserve"> </w:t>
            </w:r>
            <w:r>
              <w:t xml:space="preserve">- Ti, Inconel +20-30%/năm</w:t>
            </w:r>
          </w:p>
        </w:tc>
        <w:tc>
          <w:tcPr/>
          <w:p>
            <w:pPr>
              <w:pStyle w:val="Compact"/>
            </w:pPr>
            <w:r>
              <w:t xml:space="preserve">Cao</w:t>
            </w:r>
          </w:p>
        </w:tc>
        <w:tc>
          <w:tcPr/>
          <w:p>
            <w:pPr>
              <w:pStyle w:val="Compact"/>
            </w:pPr>
            <w:r>
              <w:t xml:space="preserve">Cao</w:t>
            </w:r>
          </w:p>
        </w:tc>
        <w:tc>
          <w:tcPr/>
          <w:p>
            <w:pPr>
              <w:pStyle w:val="Compact"/>
            </w:pPr>
            <w:r>
              <w:rPr>
                <w:b/>
                <w:bCs/>
              </w:rPr>
              <w:t xml:space="preserve">HIGH</w:t>
            </w:r>
          </w:p>
        </w:tc>
        <w:tc>
          <w:tcPr/>
          <w:p>
            <w:pPr>
              <w:pStyle w:val="Compact"/>
            </w:pPr>
            <w:r>
              <w:t xml:space="preserve">Hợp đồng giá cố định 6-12 tháng; Hedging; Surcharge clause</w:t>
            </w:r>
          </w:p>
        </w:tc>
      </w:tr>
      <w:tr>
        <w:tc>
          <w:tcPr/>
          <w:p>
            <w:pPr>
              <w:pStyle w:val="Compact"/>
            </w:pPr>
            <w:r>
              <w:t xml:space="preserve">R3</w:t>
            </w:r>
          </w:p>
        </w:tc>
        <w:tc>
          <w:tcPr/>
          <w:p>
            <w:pPr>
              <w:pStyle w:val="Compact"/>
            </w:pPr>
            <w:r>
              <w:rPr>
                <w:b/>
                <w:bCs/>
              </w:rPr>
              <w:t xml:space="preserve">Thiếu hụt nhân lực CNC 5-trục</w:t>
            </w:r>
            <w:r>
              <w:t xml:space="preserve"> </w:t>
            </w:r>
            <w:r>
              <w:t xml:space="preserve">- Chỉ 500 người tại VN</w:t>
            </w:r>
          </w:p>
        </w:tc>
        <w:tc>
          <w:tcPr/>
          <w:p>
            <w:pPr>
              <w:pStyle w:val="Compact"/>
            </w:pPr>
            <w:r>
              <w:t xml:space="preserve">Rất cao</w:t>
            </w:r>
          </w:p>
        </w:tc>
        <w:tc>
          <w:tcPr/>
          <w:p>
            <w:pPr>
              <w:pStyle w:val="Compact"/>
            </w:pPr>
            <w:r>
              <w:t xml:space="preserve">Rất cao</w:t>
            </w:r>
          </w:p>
        </w:tc>
        <w:tc>
          <w:tcPr/>
          <w:p>
            <w:pPr>
              <w:pStyle w:val="Compact"/>
            </w:pPr>
            <w:r>
              <w:rPr>
                <w:b/>
                <w:bCs/>
              </w:rPr>
              <w:t xml:space="preserve">CRITICAL</w:t>
            </w:r>
          </w:p>
        </w:tc>
        <w:tc>
          <w:tcPr/>
          <w:p>
            <w:pPr>
              <w:pStyle w:val="Compact"/>
            </w:pPr>
            <w:r>
              <w:t xml:space="preserve">Đào tạo nội bộ 6-12 tháng; HT với HCMUT; Bonus retention 20%</w:t>
            </w:r>
          </w:p>
        </w:tc>
      </w:tr>
      <w:tr>
        <w:tc>
          <w:tcPr/>
          <w:p>
            <w:pPr>
              <w:pStyle w:val="Compact"/>
            </w:pPr>
            <w:r>
              <w:t xml:space="preserve">R4</w:t>
            </w:r>
          </w:p>
        </w:tc>
        <w:tc>
          <w:tcPr/>
          <w:p>
            <w:pPr>
              <w:pStyle w:val="Compact"/>
            </w:pPr>
            <w:r>
              <w:rPr>
                <w:b/>
                <w:bCs/>
              </w:rPr>
              <w:t xml:space="preserve">Downtime máy ngoài kế hoạch</w:t>
            </w:r>
            <w:r>
              <w:t xml:space="preserve"> </w:t>
            </w:r>
            <w:r>
              <w:t xml:space="preserve">- Mất 150-200 USD/giờ</w:t>
            </w:r>
          </w:p>
        </w:tc>
        <w:tc>
          <w:tcPr/>
          <w:p>
            <w:pPr>
              <w:pStyle w:val="Compact"/>
            </w:pPr>
            <w:r>
              <w:t xml:space="preserve">Trung bình</w:t>
            </w:r>
          </w:p>
        </w:tc>
        <w:tc>
          <w:tcPr/>
          <w:p>
            <w:pPr>
              <w:pStyle w:val="Compact"/>
            </w:pPr>
            <w:r>
              <w:t xml:space="preserve">Cao</w:t>
            </w:r>
          </w:p>
        </w:tc>
        <w:tc>
          <w:tcPr/>
          <w:p>
            <w:pPr>
              <w:pStyle w:val="Compact"/>
            </w:pPr>
            <w:r>
              <w:rPr>
                <w:b/>
                <w:bCs/>
              </w:rPr>
              <w:t xml:space="preserve">HIGH</w:t>
            </w:r>
          </w:p>
        </w:tc>
        <w:tc>
          <w:tcPr/>
          <w:p>
            <w:pPr>
              <w:pStyle w:val="Compact"/>
            </w:pPr>
            <w:r>
              <w:t xml:space="preserve">PM schedule nghiêm ngặt; service DMG MORI 24h response</w:t>
            </w:r>
          </w:p>
        </w:tc>
      </w:tr>
      <w:tr>
        <w:tc>
          <w:tcPr/>
          <w:p>
            <w:pPr>
              <w:pStyle w:val="Compact"/>
            </w:pPr>
            <w:r>
              <w:t xml:space="preserve">R5</w:t>
            </w:r>
          </w:p>
        </w:tc>
        <w:tc>
          <w:tcPr/>
          <w:p>
            <w:pPr>
              <w:pStyle w:val="Compact"/>
            </w:pPr>
            <w:r>
              <w:rPr>
                <w:b/>
                <w:bCs/>
              </w:rPr>
              <w:t xml:space="preserve">Tỷ lệ phế phẩm vuot 3%</w:t>
            </w:r>
          </w:p>
        </w:tc>
        <w:tc>
          <w:tcPr/>
          <w:p>
            <w:pPr>
              <w:pStyle w:val="Compact"/>
            </w:pPr>
            <w:r>
              <w:t xml:space="preserve">Trung bình</w:t>
            </w:r>
          </w:p>
        </w:tc>
        <w:tc>
          <w:tcPr/>
          <w:p>
            <w:pPr>
              <w:pStyle w:val="Compact"/>
            </w:pPr>
            <w:r>
              <w:t xml:space="preserve">Cao</w:t>
            </w:r>
          </w:p>
        </w:tc>
        <w:tc>
          <w:tcPr/>
          <w:p>
            <w:pPr>
              <w:pStyle w:val="Compact"/>
            </w:pPr>
            <w:r>
              <w:rPr>
                <w:b/>
                <w:bCs/>
              </w:rPr>
              <w:t xml:space="preserve">HIGH</w:t>
            </w:r>
          </w:p>
        </w:tc>
        <w:tc>
          <w:tcPr/>
          <w:p>
            <w:pPr>
              <w:pStyle w:val="Compact"/>
            </w:pPr>
            <w:r>
              <w:t xml:space="preserve">SPC real-time; Poka-yoke; First article 100%; 8D + CAPA</w:t>
            </w:r>
          </w:p>
        </w:tc>
      </w:tr>
      <w:tr>
        <w:tc>
          <w:tcPr/>
          <w:p>
            <w:pPr>
              <w:pStyle w:val="Compact"/>
            </w:pPr>
            <w:r>
              <w:t xml:space="preserve">R6</w:t>
            </w:r>
          </w:p>
        </w:tc>
        <w:tc>
          <w:tcPr/>
          <w:p>
            <w:pPr>
              <w:pStyle w:val="Compact"/>
            </w:pPr>
            <w:r>
              <w:rPr>
                <w:b/>
                <w:bCs/>
              </w:rPr>
              <w:t xml:space="preserve">KCNC không phê duyệt CNC outsourcing</w:t>
            </w:r>
          </w:p>
        </w:tc>
        <w:tc>
          <w:tcPr/>
          <w:p>
            <w:pPr>
              <w:pStyle w:val="Compact"/>
            </w:pPr>
            <w:r>
              <w:t xml:space="preserve">Trung bình</w:t>
            </w:r>
          </w:p>
        </w:tc>
        <w:tc>
          <w:tcPr/>
          <w:p>
            <w:pPr>
              <w:pStyle w:val="Compact"/>
            </w:pPr>
            <w:r>
              <w:t xml:space="preserve">Rất cao</w:t>
            </w:r>
          </w:p>
        </w:tc>
        <w:tc>
          <w:tcPr/>
          <w:p>
            <w:pPr>
              <w:pStyle w:val="Compact"/>
            </w:pPr>
            <w:r>
              <w:rPr>
                <w:b/>
                <w:bCs/>
              </w:rPr>
              <w:t xml:space="preserve">CRITICAL</w:t>
            </w:r>
          </w:p>
        </w:tc>
        <w:tc>
          <w:tcPr/>
          <w:p>
            <w:pPr>
              <w:pStyle w:val="Compact"/>
            </w:pPr>
            <w:r>
              <w:t xml:space="preserve">7 chiến lược định vị (Q.5.3); R&amp;D lab showcase</w:t>
            </w:r>
          </w:p>
        </w:tc>
      </w:tr>
      <w:tr>
        <w:tc>
          <w:tcPr/>
          <w:p>
            <w:pPr>
              <w:pStyle w:val="Compact"/>
            </w:pPr>
            <w:r>
              <w:t xml:space="preserve">R7</w:t>
            </w:r>
          </w:p>
        </w:tc>
        <w:tc>
          <w:tcPr/>
          <w:p>
            <w:pPr>
              <w:pStyle w:val="Compact"/>
            </w:pPr>
            <w:r>
              <w:rPr>
                <w:b/>
                <w:bCs/>
              </w:rPr>
              <w:t xml:space="preserve">Chậm đạt chứng nhận IATF/AS9100</w:t>
            </w:r>
          </w:p>
        </w:tc>
        <w:tc>
          <w:tcPr/>
          <w:p>
            <w:pPr>
              <w:pStyle w:val="Compact"/>
            </w:pPr>
            <w:r>
              <w:t xml:space="preserve">Trung bình</w:t>
            </w:r>
          </w:p>
        </w:tc>
        <w:tc>
          <w:tcPr/>
          <w:p>
            <w:pPr>
              <w:pStyle w:val="Compact"/>
            </w:pPr>
            <w:r>
              <w:t xml:space="preserve">Cao</w:t>
            </w:r>
          </w:p>
        </w:tc>
        <w:tc>
          <w:tcPr/>
          <w:p>
            <w:pPr>
              <w:pStyle w:val="Compact"/>
            </w:pPr>
            <w:r>
              <w:rPr>
                <w:b/>
                <w:bCs/>
              </w:rPr>
              <w:t xml:space="preserve">HIGH</w:t>
            </w:r>
          </w:p>
        </w:tc>
        <w:tc>
          <w:tcPr/>
          <w:p>
            <w:pPr>
              <w:pStyle w:val="Compact"/>
            </w:pPr>
            <w:r>
              <w:t xml:space="preserve">Tư vấn chuyên gia từ M6; Internal audit mock</w:t>
            </w:r>
          </w:p>
        </w:tc>
      </w:tr>
      <w:tr>
        <w:tc>
          <w:tcPr/>
          <w:p>
            <w:pPr>
              <w:pStyle w:val="Compact"/>
            </w:pPr>
            <w:r>
              <w:t xml:space="preserve">R8</w:t>
            </w:r>
          </w:p>
        </w:tc>
        <w:tc>
          <w:tcPr/>
          <w:p>
            <w:pPr>
              <w:pStyle w:val="Compact"/>
            </w:pPr>
            <w:r>
              <w:rPr>
                <w:b/>
                <w:bCs/>
              </w:rPr>
              <w:t xml:space="preserve">Dòng tiền âm Y1-Y2</w:t>
            </w:r>
            <w:r>
              <w:t xml:space="preserve"> </w:t>
            </w:r>
            <w:r>
              <w:t xml:space="preserve">(OEM thanh toán Net 60-90 ngày)</w:t>
            </w:r>
          </w:p>
        </w:tc>
        <w:tc>
          <w:tcPr/>
          <w:p>
            <w:pPr>
              <w:pStyle w:val="Compact"/>
            </w:pPr>
            <w:r>
              <w:t xml:space="preserve">Cao</w:t>
            </w:r>
          </w:p>
        </w:tc>
        <w:tc>
          <w:tcPr/>
          <w:p>
            <w:pPr>
              <w:pStyle w:val="Compact"/>
            </w:pPr>
            <w:r>
              <w:t xml:space="preserve">Cao</w:t>
            </w:r>
          </w:p>
        </w:tc>
        <w:tc>
          <w:tcPr/>
          <w:p>
            <w:pPr>
              <w:pStyle w:val="Compact"/>
            </w:pPr>
            <w:r>
              <w:rPr>
                <w:b/>
                <w:bCs/>
              </w:rPr>
              <w:t xml:space="preserve">HIGH</w:t>
            </w:r>
          </w:p>
        </w:tc>
        <w:tc>
          <w:tcPr/>
          <w:p>
            <w:pPr>
              <w:pStyle w:val="Compact"/>
            </w:pPr>
            <w:r>
              <w:t xml:space="preserve">WC reserve 2M; Factoring/SCF; Deposit 20-50% KH mới</w:t>
            </w:r>
          </w:p>
        </w:tc>
      </w:tr>
      <w:tr>
        <w:tc>
          <w:tcPr/>
          <w:p>
            <w:pPr>
              <w:pStyle w:val="Compact"/>
            </w:pPr>
            <w:r>
              <w:t xml:space="preserve">R9</w:t>
            </w:r>
          </w:p>
        </w:tc>
        <w:tc>
          <w:tcPr/>
          <w:p>
            <w:pPr>
              <w:pStyle w:val="Compact"/>
            </w:pPr>
            <w:r>
              <w:rPr>
                <w:b/>
                <w:bCs/>
              </w:rPr>
              <w:t xml:space="preserve">Cạnh tranh từ Trung Quốc</w:t>
            </w:r>
            <w:r>
              <w:t xml:space="preserve"> </w:t>
            </w:r>
            <w:r>
              <w:t xml:space="preserve">- giá thấp hơn 10-20%</w:t>
            </w:r>
          </w:p>
        </w:tc>
        <w:tc>
          <w:tcPr/>
          <w:p>
            <w:pPr>
              <w:pStyle w:val="Compact"/>
            </w:pPr>
            <w:r>
              <w:t xml:space="preserve">Cao</w:t>
            </w:r>
          </w:p>
        </w:tc>
        <w:tc>
          <w:tcPr/>
          <w:p>
            <w:pPr>
              <w:pStyle w:val="Compact"/>
            </w:pPr>
            <w:r>
              <w:t xml:space="preserve">Trung bình</w:t>
            </w:r>
          </w:p>
        </w:tc>
        <w:tc>
          <w:tcPr/>
          <w:p>
            <w:pPr>
              <w:pStyle w:val="Compact"/>
            </w:pPr>
            <w:r>
              <w:rPr>
                <w:b/>
                <w:bCs/>
              </w:rPr>
              <w:t xml:space="preserve">MEDIUM</w:t>
            </w:r>
          </w:p>
        </w:tc>
        <w:tc>
          <w:tcPr/>
          <w:p>
            <w:pPr>
              <w:pStyle w:val="Compact"/>
            </w:pPr>
            <w:r>
              <w:t xml:space="preserve">Chất lượng + chứng nhận; Lead time ngắn; NPI speed</w:t>
            </w:r>
          </w:p>
        </w:tc>
      </w:tr>
      <w:tr>
        <w:tc>
          <w:tcPr/>
          <w:p>
            <w:pPr>
              <w:pStyle w:val="Compact"/>
            </w:pPr>
            <w:r>
              <w:t xml:space="preserve">R10</w:t>
            </w:r>
          </w:p>
        </w:tc>
        <w:tc>
          <w:tcPr/>
          <w:p>
            <w:pPr>
              <w:pStyle w:val="Compact"/>
            </w:pPr>
            <w:r>
              <w:rPr>
                <w:b/>
                <w:bCs/>
              </w:rPr>
              <w:t xml:space="preserve">Biến động tỷ giá VND/USD</w:t>
            </w:r>
          </w:p>
        </w:tc>
        <w:tc>
          <w:tcPr/>
          <w:p>
            <w:pPr>
              <w:pStyle w:val="Compact"/>
            </w:pPr>
            <w:r>
              <w:t xml:space="preserve">Trung bình</w:t>
            </w:r>
          </w:p>
        </w:tc>
        <w:tc>
          <w:tcPr/>
          <w:p>
            <w:pPr>
              <w:pStyle w:val="Compact"/>
            </w:pPr>
            <w:r>
              <w:t xml:space="preserve">Trung bình</w:t>
            </w:r>
          </w:p>
        </w:tc>
        <w:tc>
          <w:tcPr/>
          <w:p>
            <w:pPr>
              <w:pStyle w:val="Compact"/>
            </w:pPr>
            <w:r>
              <w:rPr>
                <w:b/>
                <w:bCs/>
              </w:rPr>
              <w:t xml:space="preserve">MEDIUM</w:t>
            </w:r>
          </w:p>
        </w:tc>
        <w:tc>
          <w:tcPr/>
          <w:p>
            <w:pPr>
              <w:pStyle w:val="Compact"/>
            </w:pPr>
            <w:r>
              <w:t xml:space="preserve">90% doanh thu USD; Natural hedge; Forward contract</w:t>
            </w:r>
          </w:p>
        </w:tc>
      </w:tr>
    </w:tbl>
    <w:bookmarkEnd w:id="828"/>
    <w:bookmarkStart w:id="829" w:name="X70851e5333d2ef61e07f1676c7aa407e1d59fea"/>
    <w:p>
      <w:pPr>
        <w:pStyle w:val="Heading3"/>
      </w:pPr>
      <w:r>
        <w:rPr>
          <w:rStyle w:val="SectionNumber"/>
        </w:rPr>
        <w:t xml:space="preserve">33.5.2</w:t>
      </w:r>
      <w:r>
        <w:tab/>
      </w:r>
      <w:r>
        <w:t xml:space="preserve">Q.5.2. Chi tiết giảm thiểu R1 — Tập trung khách hàng</w:t>
      </w:r>
    </w:p>
    <w:tbl>
      <w:tblPr>
        <w:tblStyle w:val="Table"/>
        <w:tblW w:type="pct" w:w="5000"/>
        <w:tblLayout w:type="fixed"/>
        <w:tblLook w:firstRow="1" w:lastRow="0" w:firstColumn="0" w:lastColumn="0" w:noHBand="0" w:noVBand="0" w:val="0020"/>
      </w:tblPr>
      <w:tblGrid>
        <w:gridCol w:w="660"/>
        <w:gridCol w:w="1131"/>
        <w:gridCol w:w="1131"/>
        <w:gridCol w:w="754"/>
        <w:gridCol w:w="4242"/>
      </w:tblGrid>
      <w:tr>
        <w:trPr>
          <w:tblHeader w:val="on"/>
        </w:trPr>
        <w:tc>
          <w:tcPr/>
          <w:p>
            <w:pPr>
              <w:pStyle w:val="Compact"/>
            </w:pPr>
            <w:r>
              <w:t xml:space="preserve">Năm</w:t>
            </w:r>
          </w:p>
        </w:tc>
        <w:tc>
          <w:tcPr/>
          <w:p>
            <w:pPr>
              <w:pStyle w:val="Compact"/>
            </w:pPr>
            <w:r>
              <w:t xml:space="preserve">Top 1 KH (%)</w:t>
            </w:r>
          </w:p>
        </w:tc>
        <w:tc>
          <w:tcPr/>
          <w:p>
            <w:pPr>
              <w:pStyle w:val="Compact"/>
            </w:pPr>
            <w:r>
              <w:t xml:space="preserve">Top 3 KH (%)</w:t>
            </w:r>
          </w:p>
        </w:tc>
        <w:tc>
          <w:tcPr/>
          <w:p>
            <w:pPr>
              <w:pStyle w:val="Compact"/>
            </w:pPr>
            <w:r>
              <w:t xml:space="preserve">Tổng KH</w:t>
            </w:r>
          </w:p>
        </w:tc>
        <w:tc>
          <w:tcPr/>
          <w:p>
            <w:pPr>
              <w:pStyle w:val="Compact"/>
            </w:pPr>
            <w:r>
              <w:t xml:space="preserve">Chiến lược</w:t>
            </w:r>
          </w:p>
        </w:tc>
      </w:tr>
      <w:tr>
        <w:tc>
          <w:tcPr/>
          <w:p>
            <w:pPr>
              <w:pStyle w:val="Compact"/>
            </w:pPr>
            <w:r>
              <w:t xml:space="preserve">Y1 [A]</w:t>
            </w:r>
          </w:p>
        </w:tc>
        <w:tc>
          <w:tcPr/>
          <w:p>
            <w:pPr>
              <w:pStyle w:val="Compact"/>
            </w:pPr>
            <w:r>
              <w:t xml:space="preserve">40-50</w:t>
            </w:r>
          </w:p>
        </w:tc>
        <w:tc>
          <w:tcPr/>
          <w:p>
            <w:pPr>
              <w:pStyle w:val="Compact"/>
            </w:pPr>
            <w:r>
              <w:t xml:space="preserve">80-90</w:t>
            </w:r>
          </w:p>
        </w:tc>
        <w:tc>
          <w:tcPr/>
          <w:p>
            <w:pPr>
              <w:pStyle w:val="Compact"/>
            </w:pPr>
            <w:r>
              <w:t xml:space="preserve">3-5</w:t>
            </w:r>
          </w:p>
        </w:tc>
        <w:tc>
          <w:tcPr/>
          <w:p>
            <w:pPr>
              <w:pStyle w:val="Compact"/>
            </w:pPr>
            <w:r>
              <w:t xml:space="preserve">Chấp nhận tập trung (giai đoạn ramp-up)</w:t>
            </w:r>
          </w:p>
        </w:tc>
      </w:tr>
      <w:tr>
        <w:tc>
          <w:tcPr/>
          <w:p>
            <w:pPr>
              <w:pStyle w:val="Compact"/>
            </w:pPr>
            <w:r>
              <w:t xml:space="preserve">Y2 [A]</w:t>
            </w:r>
          </w:p>
        </w:tc>
        <w:tc>
          <w:tcPr/>
          <w:p>
            <w:pPr>
              <w:pStyle w:val="Compact"/>
            </w:pPr>
            <w:r>
              <w:t xml:space="preserve">30-35</w:t>
            </w:r>
          </w:p>
        </w:tc>
        <w:tc>
          <w:tcPr/>
          <w:p>
            <w:pPr>
              <w:pStyle w:val="Compact"/>
            </w:pPr>
            <w:r>
              <w:t xml:space="preserve">65-75</w:t>
            </w:r>
          </w:p>
        </w:tc>
        <w:tc>
          <w:tcPr/>
          <w:p>
            <w:pPr>
              <w:pStyle w:val="Compact"/>
            </w:pPr>
            <w:r>
              <w:t xml:space="preserve">6-8</w:t>
            </w:r>
          </w:p>
        </w:tc>
        <w:tc>
          <w:tcPr/>
          <w:p>
            <w:pPr>
              <w:pStyle w:val="Compact"/>
            </w:pPr>
            <w:r>
              <w:t xml:space="preserve">Bắt đầu diversify</w:t>
            </w:r>
          </w:p>
        </w:tc>
      </w:tr>
      <w:tr>
        <w:tc>
          <w:tcPr/>
          <w:p>
            <w:pPr>
              <w:pStyle w:val="Compact"/>
            </w:pPr>
            <w:r>
              <w:t xml:space="preserve">Y3 [A]</w:t>
            </w:r>
          </w:p>
        </w:tc>
        <w:tc>
          <w:tcPr/>
          <w:p>
            <w:pPr>
              <w:pStyle w:val="Compact"/>
            </w:pPr>
            <w:r>
              <w:t xml:space="preserve">25-28</w:t>
            </w:r>
          </w:p>
        </w:tc>
        <w:tc>
          <w:tcPr/>
          <w:p>
            <w:pPr>
              <w:pStyle w:val="Compact"/>
            </w:pPr>
            <w:r>
              <w:t xml:space="preserve">55-65</w:t>
            </w:r>
          </w:p>
        </w:tc>
        <w:tc>
          <w:tcPr/>
          <w:p>
            <w:pPr>
              <w:pStyle w:val="Compact"/>
            </w:pPr>
            <w:r>
              <w:t xml:space="preserve">10-12</w:t>
            </w:r>
          </w:p>
        </w:tc>
        <w:tc>
          <w:tcPr/>
          <w:p>
            <w:pPr>
              <w:pStyle w:val="Compact"/>
            </w:pPr>
            <w:r>
              <w:t xml:space="preserve">Không KH nào vuot 28%</w:t>
            </w:r>
          </w:p>
        </w:tc>
      </w:tr>
      <w:tr>
        <w:tc>
          <w:tcPr/>
          <w:p>
            <w:pPr>
              <w:pStyle w:val="Compact"/>
            </w:pPr>
            <w:r>
              <w:t xml:space="preserve">Y4 [A]</w:t>
            </w:r>
          </w:p>
        </w:tc>
        <w:tc>
          <w:tcPr/>
          <w:p>
            <w:pPr>
              <w:pStyle w:val="Compact"/>
            </w:pPr>
            <w:r>
              <w:t xml:space="preserve">20-25</w:t>
            </w:r>
          </w:p>
        </w:tc>
        <w:tc>
          <w:tcPr/>
          <w:p>
            <w:pPr>
              <w:pStyle w:val="Compact"/>
            </w:pPr>
            <w:r>
              <w:t xml:space="preserve">50-55</w:t>
            </w:r>
          </w:p>
        </w:tc>
        <w:tc>
          <w:tcPr/>
          <w:p>
            <w:pPr>
              <w:pStyle w:val="Compact"/>
            </w:pPr>
            <w:r>
              <w:t xml:space="preserve">12-15</w:t>
            </w:r>
          </w:p>
        </w:tc>
        <w:tc>
          <w:tcPr/>
          <w:p>
            <w:pPr>
              <w:pStyle w:val="Compact"/>
            </w:pPr>
            <w:r>
              <w:t xml:space="preserve">Healthy distribution</w:t>
            </w:r>
          </w:p>
        </w:tc>
      </w:tr>
      <w:tr>
        <w:tc>
          <w:tcPr/>
          <w:p>
            <w:pPr>
              <w:pStyle w:val="Compact"/>
            </w:pPr>
            <w:r>
              <w:t xml:space="preserve">Y5+ [A]</w:t>
            </w:r>
          </w:p>
        </w:tc>
        <w:tc>
          <w:tcPr/>
          <w:p>
            <w:pPr>
              <w:pStyle w:val="Compact"/>
            </w:pPr>
            <w:r>
              <w:t xml:space="preserve">duoi 20</w:t>
            </w:r>
          </w:p>
        </w:tc>
        <w:tc>
          <w:tcPr/>
          <w:p>
            <w:pPr>
              <w:pStyle w:val="Compact"/>
            </w:pPr>
            <w:r>
              <w:t xml:space="preserve">duoi 50</w:t>
            </w:r>
          </w:p>
        </w:tc>
        <w:tc>
          <w:tcPr/>
          <w:p>
            <w:pPr>
              <w:pStyle w:val="Compact"/>
            </w:pPr>
            <w:r>
              <w:t xml:space="preserve">15-20</w:t>
            </w:r>
          </w:p>
        </w:tc>
        <w:tc>
          <w:tcPr/>
          <w:p>
            <w:pPr>
              <w:pStyle w:val="Compact"/>
            </w:pPr>
            <w:r>
              <w:rPr>
                <w:b/>
                <w:bCs/>
              </w:rPr>
              <w:t xml:space="preserve">Mục tiêu: Không KH nào vuot 20%</w:t>
            </w:r>
          </w:p>
        </w:tc>
      </w:tr>
    </w:tbl>
    <w:p>
      <w:pPr>
        <w:pStyle w:val="BlockText"/>
      </w:pPr>
      <w:r>
        <w:rPr>
          <w:b/>
          <w:bCs/>
        </w:rPr>
        <w:t xml:space="preserve">Tác động R1 nếu xảy ra [C]</w:t>
      </w:r>
      <w:r>
        <w:t xml:space="preserve">: Mất 1 KH lớn (30% DT) = mất khoảng 1,7M USD/năm tại Y5.</w:t>
      </w:r>
      <w:r>
        <w:t xml:space="preserve"> </w:t>
      </w:r>
      <w:r>
        <w:t xml:space="preserve">Thời gian khôi phục: 6-12 tháng (do qualified supplier cycle). PHẢI có pipeline sẵn.</w:t>
      </w:r>
    </w:p>
    <w:bookmarkEnd w:id="829"/>
    <w:bookmarkStart w:id="830" w:name="Xab703fea58497d7addf8cb6095f62c4f28a0a04"/>
    <w:p>
      <w:pPr>
        <w:pStyle w:val="Heading3"/>
      </w:pPr>
      <w:r>
        <w:rPr>
          <w:rStyle w:val="SectionNumber"/>
        </w:rPr>
        <w:t xml:space="preserve">33.5.3</w:t>
      </w:r>
      <w:r>
        <w:tab/>
      </w:r>
      <w:r>
        <w:t xml:space="preserve">Q.5.3. Bảy chiến lược vượt qua rào cản KCNC (R6)</w:t>
      </w:r>
    </w:p>
    <w:tbl>
      <w:tblPr>
        <w:tblStyle w:val="Table"/>
        <w:tblW w:type="pct" w:w="5000"/>
        <w:tblLayout w:type="fixed"/>
        <w:tblLook w:firstRow="1" w:lastRow="0" w:firstColumn="0" w:lastColumn="0" w:noHBand="0" w:noVBand="0" w:val="0020"/>
      </w:tblPr>
      <w:tblGrid>
        <w:gridCol w:w="48"/>
        <w:gridCol w:w="2880"/>
        <w:gridCol w:w="3840"/>
        <w:gridCol w:w="1152"/>
      </w:tblGrid>
      <w:tr>
        <w:trPr>
          <w:tblHeader w:val="on"/>
        </w:trPr>
        <w:tc>
          <w:tcPr/>
          <w:p>
            <w:pPr>
              <w:pStyle w:val="Compact"/>
            </w:pPr>
            <w:r>
              <w:t xml:space="preserve">#</w:t>
            </w:r>
          </w:p>
        </w:tc>
        <w:tc>
          <w:tcPr/>
          <w:p>
            <w:pPr>
              <w:pStyle w:val="Compact"/>
            </w:pPr>
            <w:r>
              <w:t xml:space="preserve">Chiến lược</w:t>
            </w:r>
          </w:p>
        </w:tc>
        <w:tc>
          <w:tcPr/>
          <w:p>
            <w:pPr>
              <w:pStyle w:val="Compact"/>
            </w:pPr>
            <w:r>
              <w:t xml:space="preserve">Hành động cụ thể</w:t>
            </w:r>
          </w:p>
        </w:tc>
        <w:tc>
          <w:tcPr/>
          <w:p>
            <w:pPr>
              <w:pStyle w:val="Compact"/>
            </w:pPr>
            <w:r>
              <w:t xml:space="preserve">KPI</w:t>
            </w:r>
          </w:p>
        </w:tc>
      </w:tr>
      <w:tr>
        <w:tc>
          <w:tcPr/>
          <w:p>
            <w:pPr>
              <w:pStyle w:val="Compact"/>
            </w:pPr>
            <w:r>
              <w:t xml:space="preserve">1</w:t>
            </w:r>
          </w:p>
        </w:tc>
        <w:tc>
          <w:tcPr/>
          <w:p>
            <w:pPr>
              <w:pStyle w:val="Compact"/>
            </w:pPr>
            <w:r>
              <w:rPr>
                <w:b/>
                <w:bCs/>
              </w:rPr>
              <w:t xml:space="preserve">Định vị</w:t>
            </w:r>
            <w:r>
              <w:rPr>
                <w:b/>
                <w:bCs/>
              </w:rPr>
              <w:t xml:space="preserve"> </w:t>
            </w:r>
            <w:r>
              <w:rPr>
                <w:b/>
                <w:bCs/>
              </w:rPr>
              <w:t xml:space="preserve">“Trung tâm R&amp;D sản xuất tiên tiến”</w:t>
            </w:r>
          </w:p>
        </w:tc>
        <w:tc>
          <w:tcPr/>
          <w:p>
            <w:pPr>
              <w:pStyle w:val="Compact"/>
            </w:pPr>
            <w:r>
              <w:t xml:space="preserve">Đặt phòng R&amp;D 200m2 ngay lối vào; Patent filing Y1-Y2</w:t>
            </w:r>
          </w:p>
        </w:tc>
        <w:tc>
          <w:tcPr/>
          <w:p>
            <w:pPr>
              <w:pStyle w:val="Compact"/>
            </w:pPr>
            <w:r>
              <w:t xml:space="preserve">&gt;= 2 patent/năm</w:t>
            </w:r>
          </w:p>
        </w:tc>
      </w:tr>
      <w:tr>
        <w:tc>
          <w:tcPr/>
          <w:p>
            <w:pPr>
              <w:pStyle w:val="Compact"/>
            </w:pPr>
            <w:r>
              <w:t xml:space="preserve">2</w:t>
            </w:r>
          </w:p>
        </w:tc>
        <w:tc>
          <w:tcPr/>
          <w:p>
            <w:pPr>
              <w:pStyle w:val="Compact"/>
            </w:pPr>
            <w:r>
              <w:rPr>
                <w:b/>
                <w:bCs/>
              </w:rPr>
              <w:t xml:space="preserve">Nhấn mạnh giá trị công nghệ cao</w:t>
            </w:r>
          </w:p>
        </w:tc>
        <w:tc>
          <w:tcPr/>
          <w:p>
            <w:pPr>
              <w:pStyle w:val="Compact"/>
            </w:pPr>
            <w:r>
              <w:t xml:space="preserve">CNC 5-trục (không phải gia công thông thường); AI/ML process optimization</w:t>
            </w:r>
          </w:p>
        </w:tc>
        <w:tc>
          <w:tcPr/>
          <w:p>
            <w:pPr>
              <w:pStyle w:val="Compact"/>
            </w:pPr>
            <w:r>
              <w:t xml:space="preserve">Tài liệu kỹ thuật</w:t>
            </w:r>
          </w:p>
        </w:tc>
      </w:tr>
      <w:tr>
        <w:tc>
          <w:tcPr/>
          <w:p>
            <w:pPr>
              <w:pStyle w:val="Compact"/>
            </w:pPr>
            <w:r>
              <w:t xml:space="preserve">3</w:t>
            </w:r>
          </w:p>
        </w:tc>
        <w:tc>
          <w:tcPr/>
          <w:p>
            <w:pPr>
              <w:pStyle w:val="Compact"/>
            </w:pPr>
            <w:r>
              <w:rPr>
                <w:b/>
                <w:bCs/>
              </w:rPr>
              <w:t xml:space="preserve">Chứng nhận quốc tế</w:t>
            </w:r>
          </w:p>
        </w:tc>
        <w:tc>
          <w:tcPr/>
          <w:p>
            <w:pPr>
              <w:pStyle w:val="Compact"/>
            </w:pPr>
            <w:r>
              <w:t xml:space="preserve">IATF + AS9100 = chỉ có ở KCN Công nghệ cao</w:t>
            </w:r>
          </w:p>
        </w:tc>
        <w:tc>
          <w:tcPr/>
          <w:p>
            <w:pPr>
              <w:pStyle w:val="Compact"/>
            </w:pPr>
            <w:r>
              <w:t xml:space="preserve">Đạt chứng nhận Y2-Y3</w:t>
            </w:r>
          </w:p>
        </w:tc>
      </w:tr>
      <w:tr>
        <w:tc>
          <w:tcPr/>
          <w:p>
            <w:pPr>
              <w:pStyle w:val="Compact"/>
            </w:pPr>
            <w:r>
              <w:t xml:space="preserve">4</w:t>
            </w:r>
          </w:p>
        </w:tc>
        <w:tc>
          <w:tcPr/>
          <w:p>
            <w:pPr>
              <w:pStyle w:val="Compact"/>
            </w:pPr>
            <w:r>
              <w:rPr>
                <w:b/>
                <w:bCs/>
              </w:rPr>
              <w:t xml:space="preserve">Tích hợp IoT (Khối A)</w:t>
            </w:r>
          </w:p>
        </w:tc>
        <w:tc>
          <w:tcPr/>
          <w:p>
            <w:pPr>
              <w:pStyle w:val="Compact"/>
            </w:pPr>
            <w:r>
              <w:t xml:space="preserve">CNC + IoT sensor tao</w:t>
            </w:r>
            <w:r>
              <w:t xml:space="preserve"> </w:t>
            </w:r>
            <w:r>
              <w:t xml:space="preserve">“Smart Manufacturing Platform”</w:t>
            </w:r>
          </w:p>
        </w:tc>
        <w:tc>
          <w:tcPr/>
          <w:p>
            <w:pPr>
              <w:pStyle w:val="Compact"/>
            </w:pPr>
            <w:r>
              <w:t xml:space="preserve">Demo sản phẩm</w:t>
            </w:r>
          </w:p>
        </w:tc>
      </w:tr>
      <w:tr>
        <w:tc>
          <w:tcPr/>
          <w:p>
            <w:pPr>
              <w:pStyle w:val="Compact"/>
            </w:pPr>
            <w:r>
              <w:t xml:space="preserve">5</w:t>
            </w:r>
          </w:p>
        </w:tc>
        <w:tc>
          <w:tcPr/>
          <w:p>
            <w:pPr>
              <w:pStyle w:val="Compact"/>
            </w:pPr>
            <w:r>
              <w:rPr>
                <w:b/>
                <w:bCs/>
              </w:rPr>
              <w:t xml:space="preserve">Hợp tác học thuật</w:t>
            </w:r>
          </w:p>
        </w:tc>
        <w:tc>
          <w:tcPr/>
          <w:p>
            <w:pPr>
              <w:pStyle w:val="Compact"/>
            </w:pPr>
            <w:r>
              <w:t xml:space="preserve">MOU với HCMUT, ĐH Bách Khoa: đào tạo, R&amp;D chung</w:t>
            </w:r>
          </w:p>
        </w:tc>
        <w:tc>
          <w:tcPr/>
          <w:p>
            <w:pPr>
              <w:pStyle w:val="Compact"/>
            </w:pPr>
            <w:r>
              <w:t xml:space="preserve">&gt;= 1 MOU/năm</w:t>
            </w:r>
          </w:p>
        </w:tc>
      </w:tr>
      <w:tr>
        <w:tc>
          <w:tcPr/>
          <w:p>
            <w:pPr>
              <w:pStyle w:val="Compact"/>
            </w:pPr>
            <w:r>
              <w:t xml:space="preserve">6</w:t>
            </w:r>
          </w:p>
        </w:tc>
        <w:tc>
          <w:tcPr/>
          <w:p>
            <w:pPr>
              <w:pStyle w:val="Compact"/>
            </w:pPr>
            <w:r>
              <w:rPr>
                <w:b/>
                <w:bCs/>
              </w:rPr>
              <w:t xml:space="preserve">Cam kết tạo việc làm</w:t>
            </w:r>
          </w:p>
        </w:tc>
        <w:tc>
          <w:tcPr/>
          <w:p>
            <w:pPr>
              <w:pStyle w:val="Compact"/>
            </w:pPr>
            <w:r>
              <w:t xml:space="preserve">250-300 kỹ sư/kỹ thuật viên CNC (lương cao, tay nghề)</w:t>
            </w:r>
          </w:p>
        </w:tc>
        <w:tc>
          <w:tcPr/>
          <w:p>
            <w:pPr>
              <w:pStyle w:val="Compact"/>
            </w:pPr>
            <w:r>
              <w:t xml:space="preserve">Headcount report</w:t>
            </w:r>
          </w:p>
        </w:tc>
      </w:tr>
      <w:tr>
        <w:tc>
          <w:tcPr/>
          <w:p>
            <w:pPr>
              <w:pStyle w:val="Compact"/>
            </w:pPr>
            <w:r>
              <w:t xml:space="preserve">7</w:t>
            </w:r>
          </w:p>
        </w:tc>
        <w:tc>
          <w:tcPr/>
          <w:p>
            <w:pPr>
              <w:pStyle w:val="Compact"/>
            </w:pPr>
            <w:r>
              <w:rPr>
                <w:b/>
                <w:bCs/>
              </w:rPr>
              <w:t xml:space="preserve">Tỷ lệ xuất khẩu</w:t>
            </w:r>
          </w:p>
        </w:tc>
        <w:tc>
          <w:tcPr/>
          <w:p>
            <w:pPr>
              <w:pStyle w:val="Compact"/>
            </w:pPr>
            <w:r>
              <w:t xml:space="preserve">Cam kết 15-20% xuất khẩu trực tiếp từ Y3</w:t>
            </w:r>
          </w:p>
        </w:tc>
        <w:tc>
          <w:tcPr/>
          <w:p>
            <w:pPr>
              <w:pStyle w:val="Compact"/>
            </w:pPr>
            <w:r>
              <w:t xml:space="preserve">Export revenue</w:t>
            </w:r>
          </w:p>
        </w:tc>
      </w:tr>
    </w:tbl>
    <w:p>
      <w:pPr>
        <w:pStyle w:val="BlockText"/>
      </w:pPr>
      <w:r>
        <w:rPr>
          <w:b/>
          <w:bCs/>
        </w:rPr>
        <w:t xml:space="preserve">Nhận xét [A]</w:t>
      </w:r>
      <w:r>
        <w:t xml:space="preserve">: KCNC có thể lo ngại</w:t>
      </w:r>
      <w:r>
        <w:t xml:space="preserve"> </w:t>
      </w:r>
      <w:r>
        <w:t xml:space="preserve">“xưởng gia công = không phù hợp KCNC”</w:t>
      </w:r>
      <w:r>
        <w:t xml:space="preserve">.</w:t>
      </w:r>
      <w:r>
        <w:t xml:space="preserve"> </w:t>
      </w:r>
      <w:r>
        <w:t xml:space="preserve">7 chiến lược trên biến Mekong CNC thành</w:t>
      </w:r>
      <w:r>
        <w:t xml:space="preserve"> </w:t>
      </w:r>
      <w:r>
        <w:t xml:space="preserve">“Advanced Manufacturing + R&amp;D Center”</w:t>
      </w:r>
      <w:r>
        <w:t xml:space="preserve"> </w:t>
      </w:r>
      <w:r>
        <w:t xml:space="preserve">— hoàn toàn phù hợp với tiêu chí Khu Công nghệ cao theo Nghị định 99/2003/ND-CP.</w:t>
      </w:r>
    </w:p>
    <w:bookmarkEnd w:id="830"/>
    <w:bookmarkStart w:id="831" w:name="X164cf154086a2273a39391926c78ed17b0db89e"/>
    <w:p>
      <w:pPr>
        <w:pStyle w:val="Heading3"/>
      </w:pPr>
      <w:r>
        <w:rPr>
          <w:rStyle w:val="SectionNumber"/>
        </w:rPr>
        <w:t xml:space="preserve">33.5.4</w:t>
      </w:r>
      <w:r>
        <w:tab/>
      </w:r>
      <w:r>
        <w:t xml:space="preserve">Q.5.4. Chi tiết giảm thiểu R3 — Thiếu hụt nhân lực CNC 5-trục</w:t>
      </w:r>
    </w:p>
    <w:p>
      <w:pPr>
        <w:pStyle w:val="FirstParagraph"/>
      </w:pPr>
      <w:r>
        <w:rPr>
          <w:b/>
          <w:bCs/>
        </w:rPr>
        <w:t xml:space="preserve">Tình hình cung-cầu nhân lực CNC 5-trục tại Việt Nam:</w:t>
      </w:r>
    </w:p>
    <w:tbl>
      <w:tblPr>
        <w:tblStyle w:val="Table"/>
        <w:tblW w:type="pct" w:w="5000"/>
        <w:tblLayout w:type="fixed"/>
        <w:tblLook w:firstRow="1" w:lastRow="0" w:firstColumn="0" w:lastColumn="0" w:noHBand="0" w:noVBand="0" w:val="0020"/>
      </w:tblPr>
      <w:tblGrid>
        <w:gridCol w:w="4188"/>
        <w:gridCol w:w="2360"/>
        <w:gridCol w:w="1370"/>
      </w:tblGrid>
      <w:tr>
        <w:trPr>
          <w:tblHeader w:val="on"/>
        </w:trPr>
        <w:tc>
          <w:tcPr/>
          <w:p>
            <w:pPr>
              <w:pStyle w:val="Compact"/>
            </w:pPr>
            <w:r>
              <w:t xml:space="preserve">Chỉ tiêu</w:t>
            </w:r>
          </w:p>
        </w:tc>
        <w:tc>
          <w:tcPr/>
          <w:p>
            <w:pPr>
              <w:pStyle w:val="Compact"/>
            </w:pPr>
            <w:r>
              <w:t xml:space="preserve">Số lượng</w:t>
            </w:r>
          </w:p>
        </w:tc>
        <w:tc>
          <w:tcPr/>
          <w:p>
            <w:pPr>
              <w:pStyle w:val="Compact"/>
            </w:pPr>
            <w:r>
              <w:t xml:space="preserve">Nguồn [B]</w:t>
            </w:r>
          </w:p>
        </w:tc>
      </w:tr>
      <w:tr>
        <w:tc>
          <w:tcPr/>
          <w:p>
            <w:pPr>
              <w:pStyle w:val="Compact"/>
            </w:pPr>
            <w:r>
              <w:t xml:space="preserve">Tổng số operator CNC 5-trục có kinh nghiệm tại VN</w:t>
            </w:r>
          </w:p>
        </w:tc>
        <w:tc>
          <w:tcPr/>
          <w:p>
            <w:pPr>
              <w:pStyle w:val="Compact"/>
            </w:pPr>
            <w:r>
              <w:t xml:space="preserve">khoảng 500 người</w:t>
            </w:r>
          </w:p>
        </w:tc>
        <w:tc>
          <w:tcPr/>
          <w:p>
            <w:pPr>
              <w:pStyle w:val="Compact"/>
            </w:pPr>
            <w:r>
              <w:t xml:space="preserve">VAMI 2024</w:t>
            </w:r>
          </w:p>
        </w:tc>
      </w:tr>
      <w:tr>
        <w:tc>
          <w:tcPr/>
          <w:p>
            <w:pPr>
              <w:pStyle w:val="Compact"/>
            </w:pPr>
            <w:r>
              <w:t xml:space="preserve">Đang làm việc tại FDI Nhật/Hàn</w:t>
            </w:r>
          </w:p>
        </w:tc>
        <w:tc>
          <w:tcPr/>
          <w:p>
            <w:pPr>
              <w:pStyle w:val="Compact"/>
            </w:pPr>
            <w:r>
              <w:t xml:space="preserve">khoảng 350 (70%)</w:t>
            </w:r>
          </w:p>
        </w:tc>
        <w:tc>
          <w:tcPr/>
          <w:p>
            <w:pPr>
              <w:pStyle w:val="Compact"/>
            </w:pPr>
            <w:r>
              <w:t xml:space="preserve">Khảo sát</w:t>
            </w:r>
          </w:p>
        </w:tc>
      </w:tr>
      <w:tr>
        <w:tc>
          <w:tcPr/>
          <w:p>
            <w:pPr>
              <w:pStyle w:val="Compact"/>
            </w:pPr>
            <w:r>
              <w:t xml:space="preserve">Đang làm việc tại DN Việt</w:t>
            </w:r>
          </w:p>
        </w:tc>
        <w:tc>
          <w:tcPr/>
          <w:p>
            <w:pPr>
              <w:pStyle w:val="Compact"/>
            </w:pPr>
            <w:r>
              <w:t xml:space="preserve">khoảng 100 (20%)</w:t>
            </w:r>
          </w:p>
        </w:tc>
        <w:tc>
          <w:tcPr/>
          <w:p>
            <w:pPr>
              <w:pStyle w:val="Compact"/>
            </w:pPr>
            <w:r>
              <w:t xml:space="preserve">Khảo sát</w:t>
            </w:r>
          </w:p>
        </w:tc>
      </w:tr>
      <w:tr>
        <w:tc>
          <w:tcPr/>
          <w:p>
            <w:pPr>
              <w:pStyle w:val="Compact"/>
            </w:pPr>
            <w:r>
              <w:t xml:space="preserve">Đang tìm việc / sẵn sàng chuyển</w:t>
            </w:r>
          </w:p>
        </w:tc>
        <w:tc>
          <w:tcPr/>
          <w:p>
            <w:pPr>
              <w:pStyle w:val="Compact"/>
            </w:pPr>
            <w:r>
              <w:t xml:space="preserve">khoảng 50 (10%)</w:t>
            </w:r>
          </w:p>
        </w:tc>
        <w:tc>
          <w:tcPr/>
          <w:p>
            <w:pPr>
              <w:pStyle w:val="Compact"/>
            </w:pPr>
            <w:r>
              <w:t xml:space="preserve">Khảo sát</w:t>
            </w:r>
          </w:p>
        </w:tc>
      </w:tr>
      <w:tr>
        <w:tc>
          <w:tcPr/>
          <w:p>
            <w:pPr>
              <w:pStyle w:val="Compact"/>
            </w:pPr>
            <w:r>
              <w:t xml:space="preserve">Nhu cầu Mekong Y5</w:t>
            </w:r>
          </w:p>
        </w:tc>
        <w:tc>
          <w:tcPr/>
          <w:p>
            <w:pPr>
              <w:pStyle w:val="Compact"/>
            </w:pPr>
            <w:r>
              <w:t xml:space="preserve">22 người</w:t>
            </w:r>
          </w:p>
        </w:tc>
        <w:tc>
          <w:tcPr/>
          <w:p>
            <w:pPr>
              <w:pStyle w:val="Compact"/>
            </w:pPr>
            <w:r>
              <w:t xml:space="preserve">PHỤ LỤC P.8.2</w:t>
            </w:r>
          </w:p>
        </w:tc>
      </w:tr>
      <w:tr>
        <w:tc>
          <w:tcPr/>
          <w:p>
            <w:pPr>
              <w:pStyle w:val="Compact"/>
            </w:pPr>
            <w:r>
              <w:t xml:space="preserve">% cung cần hút</w:t>
            </w:r>
          </w:p>
        </w:tc>
        <w:tc>
          <w:tcPr/>
          <w:p>
            <w:pPr>
              <w:pStyle w:val="Compact"/>
            </w:pPr>
            <w:r>
              <w:t xml:space="preserve">4,4% tổng hoặc 44% sẵn sàng</w:t>
            </w:r>
          </w:p>
        </w:tc>
        <w:tc>
          <w:tcPr/>
          <w:p>
            <w:pPr>
              <w:pStyle w:val="Compact"/>
            </w:pPr>
            <w:r>
              <w:rPr>
                <w:b/>
                <w:bCs/>
              </w:rPr>
              <w:t xml:space="preserve">Rất cao</w:t>
            </w:r>
          </w:p>
        </w:tc>
      </w:tr>
    </w:tbl>
    <w:p>
      <w:pPr>
        <w:pStyle w:val="BodyText"/>
      </w:pPr>
      <w:r>
        <w:rPr>
          <w:b/>
          <w:bCs/>
        </w:rPr>
        <w:t xml:space="preserve">Chiến lược 5 mũi nhọn giải quyết R3:</w:t>
      </w:r>
    </w:p>
    <w:tbl>
      <w:tblPr>
        <w:tblStyle w:val="Table"/>
        <w:tblW w:type="pct" w:w="5000"/>
        <w:tblLayout w:type="fixed"/>
        <w:tblLook w:firstRow="1" w:lastRow="0" w:firstColumn="0" w:lastColumn="0" w:noHBand="0" w:noVBand="0" w:val="0020"/>
      </w:tblPr>
      <w:tblGrid>
        <w:gridCol w:w="58"/>
        <w:gridCol w:w="1688"/>
        <w:gridCol w:w="3435"/>
        <w:gridCol w:w="1339"/>
        <w:gridCol w:w="1397"/>
      </w:tblGrid>
      <w:tr>
        <w:trPr>
          <w:tblHeader w:val="on"/>
        </w:trPr>
        <w:tc>
          <w:tcPr/>
          <w:p>
            <w:pPr>
              <w:pStyle w:val="Compact"/>
            </w:pPr>
            <w:r>
              <w:t xml:space="preserve">#</w:t>
            </w:r>
          </w:p>
        </w:tc>
        <w:tc>
          <w:tcPr/>
          <w:p>
            <w:pPr>
              <w:pStyle w:val="Compact"/>
            </w:pPr>
            <w:r>
              <w:t xml:space="preserve">Chiến lược</w:t>
            </w:r>
          </w:p>
        </w:tc>
        <w:tc>
          <w:tcPr/>
          <w:p>
            <w:pPr>
              <w:pStyle w:val="Compact"/>
            </w:pPr>
            <w:r>
              <w:t xml:space="preserve">Chi tiết</w:t>
            </w:r>
          </w:p>
        </w:tc>
        <w:tc>
          <w:tcPr/>
          <w:p>
            <w:pPr>
              <w:pStyle w:val="Compact"/>
            </w:pPr>
            <w:r>
              <w:t xml:space="preserve">Chi phí/năm [C]</w:t>
            </w:r>
          </w:p>
        </w:tc>
        <w:tc>
          <w:tcPr/>
          <w:p>
            <w:pPr>
              <w:pStyle w:val="Compact"/>
            </w:pPr>
            <w:r>
              <w:t xml:space="preserve">Kỳ vọng</w:t>
            </w:r>
          </w:p>
        </w:tc>
      </w:tr>
      <w:tr>
        <w:tc>
          <w:tcPr/>
          <w:p>
            <w:pPr>
              <w:pStyle w:val="Compact"/>
            </w:pPr>
            <w:r>
              <w:t xml:space="preserve">1</w:t>
            </w:r>
          </w:p>
        </w:tc>
        <w:tc>
          <w:tcPr/>
          <w:p>
            <w:pPr>
              <w:pStyle w:val="Compact"/>
            </w:pPr>
            <w:r>
              <w:rPr>
                <w:b/>
                <w:bCs/>
              </w:rPr>
              <w:t xml:space="preserve">Đào tạo nội bộ</w:t>
            </w:r>
          </w:p>
        </w:tc>
        <w:tc>
          <w:tcPr/>
          <w:p>
            <w:pPr>
              <w:pStyle w:val="Compact"/>
            </w:pPr>
            <w:r>
              <w:t xml:space="preserve">Tuyển 3-trục operator, đào tạo 6 tháng lên 5-trục</w:t>
            </w:r>
          </w:p>
        </w:tc>
        <w:tc>
          <w:tcPr/>
          <w:p>
            <w:pPr>
              <w:pStyle w:val="Compact"/>
            </w:pPr>
            <w:r>
              <w:t xml:space="preserve">80.000 (Y1-Y2)</w:t>
            </w:r>
          </w:p>
        </w:tc>
        <w:tc>
          <w:tcPr/>
          <w:p>
            <w:pPr>
              <w:pStyle w:val="Compact"/>
            </w:pPr>
            <w:r>
              <w:t xml:space="preserve">6-8 người/năm</w:t>
            </w:r>
          </w:p>
        </w:tc>
      </w:tr>
      <w:tr>
        <w:tc>
          <w:tcPr/>
          <w:p>
            <w:pPr>
              <w:pStyle w:val="Compact"/>
            </w:pPr>
            <w:r>
              <w:t xml:space="preserve">2</w:t>
            </w:r>
          </w:p>
        </w:tc>
        <w:tc>
          <w:tcPr/>
          <w:p>
            <w:pPr>
              <w:pStyle w:val="Compact"/>
            </w:pPr>
            <w:r>
              <w:rPr>
                <w:b/>
                <w:bCs/>
              </w:rPr>
              <w:t xml:space="preserve">DMG MORI Academy</w:t>
            </w:r>
          </w:p>
        </w:tc>
        <w:tc>
          <w:tcPr/>
          <w:p>
            <w:pPr>
              <w:pStyle w:val="Compact"/>
            </w:pPr>
            <w:r>
              <w:t xml:space="preserve">Gửi nhân viên sang Nhật/Đức 3 tháng</w:t>
            </w:r>
          </w:p>
        </w:tc>
        <w:tc>
          <w:tcPr/>
          <w:p>
            <w:pPr>
              <w:pStyle w:val="Compact"/>
            </w:pPr>
            <w:r>
              <w:t xml:space="preserve">60.000 (4 người/năm)</w:t>
            </w:r>
          </w:p>
        </w:tc>
        <w:tc>
          <w:tcPr/>
          <w:p>
            <w:pPr>
              <w:pStyle w:val="Compact"/>
            </w:pPr>
            <w:r>
              <w:t xml:space="preserve">4 chuyên gia/năm</w:t>
            </w:r>
          </w:p>
        </w:tc>
      </w:tr>
      <w:tr>
        <w:tc>
          <w:tcPr/>
          <w:p>
            <w:pPr>
              <w:pStyle w:val="Compact"/>
            </w:pPr>
            <w:r>
              <w:t xml:space="preserve">3</w:t>
            </w:r>
          </w:p>
        </w:tc>
        <w:tc>
          <w:tcPr/>
          <w:p>
            <w:pPr>
              <w:pStyle w:val="Compact"/>
            </w:pPr>
            <w:r>
              <w:rPr>
                <w:b/>
                <w:bCs/>
              </w:rPr>
              <w:t xml:space="preserve">Hợp tác HCMUT</w:t>
            </w:r>
          </w:p>
        </w:tc>
        <w:tc>
          <w:tcPr/>
          <w:p>
            <w:pPr>
              <w:pStyle w:val="Compact"/>
            </w:pPr>
            <w:r>
              <w:t xml:space="preserve">Scholarship CNC cho SV năm 3-4, thực tập tại Mekong</w:t>
            </w:r>
          </w:p>
        </w:tc>
        <w:tc>
          <w:tcPr/>
          <w:p>
            <w:pPr>
              <w:pStyle w:val="Compact"/>
            </w:pPr>
            <w:r>
              <w:t xml:space="preserve">30.000</w:t>
            </w:r>
          </w:p>
        </w:tc>
        <w:tc>
          <w:tcPr/>
          <w:p>
            <w:pPr>
              <w:pStyle w:val="Compact"/>
            </w:pPr>
            <w:r>
              <w:t xml:space="preserve">10 intern/năm, giữ 4-5</w:t>
            </w:r>
          </w:p>
        </w:tc>
      </w:tr>
      <w:tr>
        <w:tc>
          <w:tcPr/>
          <w:p>
            <w:pPr>
              <w:pStyle w:val="Compact"/>
            </w:pPr>
            <w:r>
              <w:t xml:space="preserve">4</w:t>
            </w:r>
          </w:p>
        </w:tc>
        <w:tc>
          <w:tcPr/>
          <w:p>
            <w:pPr>
              <w:pStyle w:val="Compact"/>
            </w:pPr>
            <w:r>
              <w:rPr>
                <w:b/>
                <w:bCs/>
              </w:rPr>
              <w:t xml:space="preserve">Retention bonus</w:t>
            </w:r>
          </w:p>
        </w:tc>
        <w:tc>
          <w:tcPr/>
          <w:p>
            <w:pPr>
              <w:pStyle w:val="Compact"/>
            </w:pPr>
            <w:r>
              <w:t xml:space="preserve">Thưởng ở lại 20% lương cho 5-trục operator</w:t>
            </w:r>
          </w:p>
        </w:tc>
        <w:tc>
          <w:tcPr/>
          <w:p>
            <w:pPr>
              <w:pStyle w:val="Compact"/>
            </w:pPr>
            <w:r>
              <w:t xml:space="preserve">50.000 (Y3+)</w:t>
            </w:r>
          </w:p>
        </w:tc>
        <w:tc>
          <w:tcPr/>
          <w:p>
            <w:pPr>
              <w:pStyle w:val="Compact"/>
            </w:pPr>
            <w:r>
              <w:t xml:space="preserve">Turnover duoi 10%</w:t>
            </w:r>
          </w:p>
        </w:tc>
      </w:tr>
      <w:tr>
        <w:tc>
          <w:tcPr/>
          <w:p>
            <w:pPr>
              <w:pStyle w:val="Compact"/>
            </w:pPr>
            <w:r>
              <w:t xml:space="preserve">5</w:t>
            </w:r>
          </w:p>
        </w:tc>
        <w:tc>
          <w:tcPr/>
          <w:p>
            <w:pPr>
              <w:pStyle w:val="Compact"/>
            </w:pPr>
            <w:r>
              <w:rPr>
                <w:b/>
                <w:bCs/>
              </w:rPr>
              <w:t xml:space="preserve">Tuyển expat</w:t>
            </w:r>
          </w:p>
        </w:tc>
        <w:tc>
          <w:tcPr/>
          <w:p>
            <w:pPr>
              <w:pStyle w:val="Compact"/>
            </w:pPr>
            <w:r>
              <w:t xml:space="preserve">2-3 kỹ thuật viên Nhật/Đài Y1-Y2, vừa làm vừa dạy</w:t>
            </w:r>
          </w:p>
        </w:tc>
        <w:tc>
          <w:tcPr/>
          <w:p>
            <w:pPr>
              <w:pStyle w:val="Compact"/>
            </w:pPr>
            <w:r>
              <w:t xml:space="preserve">120.000 (2 người)</w:t>
            </w:r>
          </w:p>
        </w:tc>
        <w:tc>
          <w:tcPr/>
          <w:p>
            <w:pPr>
              <w:pStyle w:val="Compact"/>
            </w:pPr>
            <w:r>
              <w:t xml:space="preserve">Transfer know-how</w:t>
            </w:r>
          </w:p>
        </w:tc>
      </w:tr>
    </w:tbl>
    <w:p>
      <w:pPr>
        <w:pStyle w:val="BlockText"/>
      </w:pPr>
      <w:r>
        <w:rPr>
          <w:b/>
          <w:bCs/>
        </w:rPr>
        <w:t xml:space="preserve">Ngân sách giải quyết R3 [C]</w:t>
      </w:r>
      <w:r>
        <w:t xml:space="preserve">: Y1 = 200.000, Y2 = 180.000, Y3+ = 160.000/năm.</w:t>
      </w:r>
      <w:r>
        <w:t xml:space="preserve"> </w:t>
      </w:r>
      <w:r>
        <w:t xml:space="preserve">Tổng 5Y khoảng 860.000 USD. Đã tính trong OPEX training budget tại PHẦN V.</w:t>
      </w:r>
    </w:p>
    <w:bookmarkEnd w:id="831"/>
    <w:bookmarkStart w:id="832" w:name="Xefb2796c2770ac460a03f5c459ad21f224dd8b6"/>
    <w:p>
      <w:pPr>
        <w:pStyle w:val="Heading3"/>
      </w:pPr>
      <w:r>
        <w:rPr>
          <w:rStyle w:val="SectionNumber"/>
        </w:rPr>
        <w:t xml:space="preserve">33.5.5</w:t>
      </w:r>
      <w:r>
        <w:tab/>
      </w:r>
      <w:r>
        <w:t xml:space="preserve">Q.5.5. Chi tiết giảm thiểu R4 — Downtime máy</w:t>
      </w:r>
    </w:p>
    <w:tbl>
      <w:tblPr>
        <w:tblStyle w:val="Table"/>
        <w:tblW w:type="pct" w:w="5000"/>
        <w:tblLayout w:type="fixed"/>
        <w:tblLook w:firstRow="1" w:lastRow="0" w:firstColumn="0" w:lastColumn="0" w:noHBand="0" w:noVBand="0" w:val="0020"/>
      </w:tblPr>
      <w:tblGrid>
        <w:gridCol w:w="1966"/>
        <w:gridCol w:w="637"/>
        <w:gridCol w:w="2338"/>
        <w:gridCol w:w="1328"/>
        <w:gridCol w:w="1647"/>
      </w:tblGrid>
      <w:tr>
        <w:trPr>
          <w:tblHeader w:val="on"/>
        </w:trPr>
        <w:tc>
          <w:tcPr/>
          <w:p>
            <w:pPr>
              <w:pStyle w:val="Compact"/>
            </w:pPr>
            <w:r>
              <w:t xml:space="preserve">Loại bảo trì</w:t>
            </w:r>
          </w:p>
        </w:tc>
        <w:tc>
          <w:tcPr/>
          <w:p>
            <w:pPr>
              <w:pStyle w:val="Compact"/>
            </w:pPr>
            <w:r>
              <w:t xml:space="preserve">Tần suất</w:t>
            </w:r>
          </w:p>
        </w:tc>
        <w:tc>
          <w:tcPr/>
          <w:p>
            <w:pPr>
              <w:pStyle w:val="Compact"/>
            </w:pPr>
            <w:r>
              <w:t xml:space="preserve">Nội dung</w:t>
            </w:r>
          </w:p>
        </w:tc>
        <w:tc>
          <w:tcPr/>
          <w:p>
            <w:pPr>
              <w:pStyle w:val="Compact"/>
            </w:pPr>
            <w:r>
              <w:t xml:space="preserve">Chi phí/máy/năm [B]</w:t>
            </w:r>
          </w:p>
        </w:tc>
        <w:tc>
          <w:tcPr/>
          <w:p>
            <w:pPr>
              <w:pStyle w:val="Compact"/>
            </w:pPr>
            <w:r>
              <w:t xml:space="preserve">Downtime dự kiến</w:t>
            </w:r>
          </w:p>
        </w:tc>
      </w:tr>
      <w:tr>
        <w:tc>
          <w:tcPr/>
          <w:p>
            <w:pPr>
              <w:pStyle w:val="Compact"/>
            </w:pPr>
            <w:r>
              <w:t xml:space="preserve">Daily check</w:t>
            </w:r>
          </w:p>
        </w:tc>
        <w:tc>
          <w:tcPr/>
          <w:p>
            <w:pPr>
              <w:pStyle w:val="Compact"/>
            </w:pPr>
            <w:r>
              <w:t xml:space="preserve">Hàng ngày</w:t>
            </w:r>
          </w:p>
        </w:tc>
        <w:tc>
          <w:tcPr/>
          <w:p>
            <w:pPr>
              <w:pStyle w:val="Compact"/>
            </w:pPr>
            <w:r>
              <w:t xml:space="preserve">Mức dầu, lọc khí, dung dịch cắt</w:t>
            </w:r>
          </w:p>
        </w:tc>
        <w:tc>
          <w:tcPr/>
          <w:p>
            <w:pPr>
              <w:pStyle w:val="Compact"/>
            </w:pPr>
            <w:r>
              <w:t xml:space="preserve">Trong OPEX</w:t>
            </w:r>
          </w:p>
        </w:tc>
        <w:tc>
          <w:tcPr/>
          <w:p>
            <w:pPr>
              <w:pStyle w:val="Compact"/>
            </w:pPr>
            <w:r>
              <w:t xml:space="preserve">15 phút/ngày</w:t>
            </w:r>
          </w:p>
        </w:tc>
      </w:tr>
      <w:tr>
        <w:tc>
          <w:tcPr/>
          <w:p>
            <w:pPr>
              <w:pStyle w:val="Compact"/>
            </w:pPr>
            <w:r>
              <w:t xml:space="preserve">Weekly PM</w:t>
            </w:r>
          </w:p>
        </w:tc>
        <w:tc>
          <w:tcPr/>
          <w:p>
            <w:pPr>
              <w:pStyle w:val="Compact"/>
            </w:pPr>
            <w:r>
              <w:t xml:space="preserve">Hàng tuần</w:t>
            </w:r>
          </w:p>
        </w:tc>
        <w:tc>
          <w:tcPr/>
          <w:p>
            <w:pPr>
              <w:pStyle w:val="Compact"/>
            </w:pPr>
            <w:r>
              <w:t xml:space="preserve">Lọc dầu, giá trượt, ATC, coolant</w:t>
            </w:r>
          </w:p>
        </w:tc>
        <w:tc>
          <w:tcPr/>
          <w:p>
            <w:pPr>
              <w:pStyle w:val="Compact"/>
            </w:pPr>
            <w:r>
              <w:t xml:space="preserve">200</w:t>
            </w:r>
          </w:p>
        </w:tc>
        <w:tc>
          <w:tcPr/>
          <w:p>
            <w:pPr>
              <w:pStyle w:val="Compact"/>
            </w:pPr>
            <w:r>
              <w:t xml:space="preserve">1 giờ/tuần</w:t>
            </w:r>
          </w:p>
        </w:tc>
      </w:tr>
      <w:tr>
        <w:tc>
          <w:tcPr/>
          <w:p>
            <w:pPr>
              <w:pStyle w:val="Compact"/>
            </w:pPr>
            <w:r>
              <w:t xml:space="preserve">Monthly PM</w:t>
            </w:r>
          </w:p>
        </w:tc>
        <w:tc>
          <w:tcPr/>
          <w:p>
            <w:pPr>
              <w:pStyle w:val="Compact"/>
            </w:pPr>
            <w:r>
              <w:t xml:space="preserve">Hàng tháng</w:t>
            </w:r>
          </w:p>
        </w:tc>
        <w:tc>
          <w:tcPr/>
          <w:p>
            <w:pPr>
              <w:pStyle w:val="Compact"/>
            </w:pPr>
            <w:r>
              <w:t xml:space="preserve">Spindle runout, tool magazine, axis backlash</w:t>
            </w:r>
          </w:p>
        </w:tc>
        <w:tc>
          <w:tcPr/>
          <w:p>
            <w:pPr>
              <w:pStyle w:val="Compact"/>
            </w:pPr>
            <w:r>
              <w:t xml:space="preserve">800</w:t>
            </w:r>
          </w:p>
        </w:tc>
        <w:tc>
          <w:tcPr/>
          <w:p>
            <w:pPr>
              <w:pStyle w:val="Compact"/>
            </w:pPr>
            <w:r>
              <w:t xml:space="preserve">4 giờ/tháng</w:t>
            </w:r>
          </w:p>
        </w:tc>
      </w:tr>
      <w:tr>
        <w:tc>
          <w:tcPr/>
          <w:p>
            <w:pPr>
              <w:pStyle w:val="Compact"/>
            </w:pPr>
            <w:r>
              <w:t xml:space="preserve">Quarterly PM</w:t>
            </w:r>
          </w:p>
        </w:tc>
        <w:tc>
          <w:tcPr/>
          <w:p>
            <w:pPr>
              <w:pStyle w:val="Compact"/>
            </w:pPr>
            <w:r>
              <w:t xml:space="preserve">Quý</w:t>
            </w:r>
          </w:p>
        </w:tc>
        <w:tc>
          <w:tcPr/>
          <w:p>
            <w:pPr>
              <w:pStyle w:val="Compact"/>
            </w:pPr>
            <w:r>
              <w:t xml:space="preserve">Ballscrew, guide rail, lubrication system</w:t>
            </w:r>
          </w:p>
        </w:tc>
        <w:tc>
          <w:tcPr/>
          <w:p>
            <w:pPr>
              <w:pStyle w:val="Compact"/>
            </w:pPr>
            <w:r>
              <w:t xml:space="preserve">2.000</w:t>
            </w:r>
          </w:p>
        </w:tc>
        <w:tc>
          <w:tcPr/>
          <w:p>
            <w:pPr>
              <w:pStyle w:val="Compact"/>
            </w:pPr>
            <w:r>
              <w:t xml:space="preserve">8 giờ/quý</w:t>
            </w:r>
          </w:p>
        </w:tc>
      </w:tr>
      <w:tr>
        <w:tc>
          <w:tcPr/>
          <w:p>
            <w:pPr>
              <w:pStyle w:val="Compact"/>
            </w:pPr>
            <w:r>
              <w:t xml:space="preserve">Annual PM</w:t>
            </w:r>
          </w:p>
        </w:tc>
        <w:tc>
          <w:tcPr/>
          <w:p>
            <w:pPr>
              <w:pStyle w:val="Compact"/>
            </w:pPr>
            <w:r>
              <w:t xml:space="preserve">Năm</w:t>
            </w:r>
          </w:p>
        </w:tc>
        <w:tc>
          <w:tcPr/>
          <w:p>
            <w:pPr>
              <w:pStyle w:val="Compact"/>
            </w:pPr>
            <w:r>
              <w:t xml:space="preserve">Full geometry check, laser calibration</w:t>
            </w:r>
          </w:p>
        </w:tc>
        <w:tc>
          <w:tcPr/>
          <w:p>
            <w:pPr>
              <w:pStyle w:val="Compact"/>
            </w:pPr>
            <w:r>
              <w:t xml:space="preserve">5.000</w:t>
            </w:r>
          </w:p>
        </w:tc>
        <w:tc>
          <w:tcPr/>
          <w:p>
            <w:pPr>
              <w:pStyle w:val="Compact"/>
            </w:pPr>
            <w:r>
              <w:t xml:space="preserve">16-24 giờ/năm</w:t>
            </w:r>
          </w:p>
        </w:tc>
      </w:tr>
      <w:tr>
        <w:tc>
          <w:tcPr/>
          <w:p>
            <w:pPr>
              <w:pStyle w:val="Compact"/>
            </w:pPr>
            <w:r>
              <w:rPr>
                <w:b/>
                <w:bCs/>
              </w:rPr>
              <w:t xml:space="preserve">Tổng PM/máy/năm</w:t>
            </w:r>
          </w:p>
        </w:tc>
        <w:tc>
          <w:tcPr/>
          <w:p>
            <w:pPr>
              <w:pStyle w:val="Compact"/>
            </w:pPr>
          </w:p>
        </w:tc>
        <w:tc>
          <w:tcPr/>
          <w:p>
            <w:pPr>
              <w:pStyle w:val="Compact"/>
            </w:pPr>
          </w:p>
        </w:tc>
        <w:tc>
          <w:tcPr/>
          <w:p>
            <w:pPr>
              <w:pStyle w:val="Compact"/>
            </w:pPr>
            <w:r>
              <w:rPr>
                <w:b/>
                <w:bCs/>
              </w:rPr>
              <w:t xml:space="preserve">khoảng 12.000</w:t>
            </w:r>
          </w:p>
        </w:tc>
        <w:tc>
          <w:tcPr/>
          <w:p>
            <w:pPr>
              <w:pStyle w:val="Compact"/>
            </w:pPr>
            <w:r>
              <w:rPr>
                <w:b/>
                <w:bCs/>
              </w:rPr>
              <w:t xml:space="preserve">khoảng 200 giờ/năm</w:t>
            </w:r>
          </w:p>
        </w:tc>
      </w:tr>
      <w:tr>
        <w:tc>
          <w:tcPr/>
          <w:p>
            <w:pPr>
              <w:pStyle w:val="Compact"/>
            </w:pPr>
            <w:r>
              <w:rPr>
                <w:b/>
                <w:bCs/>
              </w:rPr>
              <w:t xml:space="preserve">Tổng PM fleet 28 máy/năm</w:t>
            </w:r>
          </w:p>
        </w:tc>
        <w:tc>
          <w:tcPr/>
          <w:p>
            <w:pPr>
              <w:pStyle w:val="Compact"/>
            </w:pPr>
          </w:p>
        </w:tc>
        <w:tc>
          <w:tcPr/>
          <w:p>
            <w:pPr>
              <w:pStyle w:val="Compact"/>
            </w:pPr>
          </w:p>
        </w:tc>
        <w:tc>
          <w:tcPr/>
          <w:p>
            <w:pPr>
              <w:pStyle w:val="Compact"/>
            </w:pPr>
            <w:r>
              <w:rPr>
                <w:b/>
                <w:bCs/>
              </w:rPr>
              <w:t xml:space="preserve">khoảng 336.000</w:t>
            </w:r>
          </w:p>
        </w:tc>
        <w:tc>
          <w:tcPr/>
          <w:p>
            <w:pPr>
              <w:pStyle w:val="Compact"/>
            </w:pPr>
          </w:p>
        </w:tc>
      </w:tr>
    </w:tbl>
    <w:p>
      <w:pPr>
        <w:pStyle w:val="BodyText"/>
      </w:pPr>
      <w:r>
        <w:rPr>
          <w:b/>
          <w:bCs/>
        </w:rPr>
        <w:t xml:space="preserve">OEE Target và Breakdown:</w:t>
      </w:r>
    </w:p>
    <w:tbl>
      <w:tblPr>
        <w:tblStyle w:val="Table"/>
        <w:tblW w:type="pct" w:w="5000"/>
        <w:tblLayout w:type="fixed"/>
        <w:tblLook w:firstRow="1" w:lastRow="0" w:firstColumn="0" w:lastColumn="0" w:noHBand="0" w:noVBand="0" w:val="0020"/>
      </w:tblPr>
      <w:tblGrid>
        <w:gridCol w:w="3306"/>
        <w:gridCol w:w="1153"/>
        <w:gridCol w:w="1153"/>
        <w:gridCol w:w="1153"/>
        <w:gridCol w:w="1153"/>
      </w:tblGrid>
      <w:tr>
        <w:trPr>
          <w:tblHeader w:val="on"/>
        </w:trPr>
        <w:tc>
          <w:tcPr/>
          <w:p>
            <w:pPr>
              <w:pStyle w:val="Compact"/>
            </w:pPr>
            <w:r>
              <w:t xml:space="preserve">Thành phần OEE</w:t>
            </w:r>
          </w:p>
        </w:tc>
        <w:tc>
          <w:tcPr/>
          <w:p>
            <w:pPr>
              <w:pStyle w:val="Compact"/>
            </w:pPr>
            <w:r>
              <w:t xml:space="preserve">Y1 [A]</w:t>
            </w:r>
          </w:p>
        </w:tc>
        <w:tc>
          <w:tcPr/>
          <w:p>
            <w:pPr>
              <w:pStyle w:val="Compact"/>
            </w:pPr>
            <w:r>
              <w:t xml:space="preserve">Y3 [A]</w:t>
            </w:r>
          </w:p>
        </w:tc>
        <w:tc>
          <w:tcPr/>
          <w:p>
            <w:pPr>
              <w:pStyle w:val="Compact"/>
            </w:pPr>
            <w:r>
              <w:t xml:space="preserve">Y5 [A]</w:t>
            </w:r>
          </w:p>
        </w:tc>
        <w:tc>
          <w:tcPr/>
          <w:p>
            <w:pPr>
              <w:pStyle w:val="Compact"/>
            </w:pPr>
            <w:r>
              <w:t xml:space="preserve">World-class [B]</w:t>
            </w:r>
          </w:p>
        </w:tc>
      </w:tr>
      <w:tr>
        <w:tc>
          <w:tcPr/>
          <w:p>
            <w:pPr>
              <w:pStyle w:val="Compact"/>
            </w:pPr>
            <w:r>
              <w:t xml:space="preserve">Availability (% thời gian chạy)</w:t>
            </w:r>
          </w:p>
        </w:tc>
        <w:tc>
          <w:tcPr/>
          <w:p>
            <w:pPr>
              <w:pStyle w:val="Compact"/>
            </w:pPr>
            <w:r>
              <w:t xml:space="preserve">88%</w:t>
            </w:r>
          </w:p>
        </w:tc>
        <w:tc>
          <w:tcPr/>
          <w:p>
            <w:pPr>
              <w:pStyle w:val="Compact"/>
            </w:pPr>
            <w:r>
              <w:t xml:space="preserve">91%</w:t>
            </w:r>
          </w:p>
        </w:tc>
        <w:tc>
          <w:tcPr/>
          <w:p>
            <w:pPr>
              <w:pStyle w:val="Compact"/>
            </w:pPr>
            <w:r>
              <w:t xml:space="preserve">92%</w:t>
            </w:r>
          </w:p>
        </w:tc>
        <w:tc>
          <w:tcPr/>
          <w:p>
            <w:pPr>
              <w:pStyle w:val="Compact"/>
            </w:pPr>
            <w:r>
              <w:t xml:space="preserve">90%</w:t>
            </w:r>
          </w:p>
        </w:tc>
      </w:tr>
      <w:tr>
        <w:tc>
          <w:tcPr/>
          <w:p>
            <w:pPr>
              <w:pStyle w:val="Compact"/>
            </w:pPr>
            <w:r>
              <w:t xml:space="preserve">Performance (% tốc độ thực/lý thuyết)</w:t>
            </w:r>
          </w:p>
        </w:tc>
        <w:tc>
          <w:tcPr/>
          <w:p>
            <w:pPr>
              <w:pStyle w:val="Compact"/>
            </w:pPr>
            <w:r>
              <w:t xml:space="preserve">85%</w:t>
            </w:r>
          </w:p>
        </w:tc>
        <w:tc>
          <w:tcPr/>
          <w:p>
            <w:pPr>
              <w:pStyle w:val="Compact"/>
            </w:pPr>
            <w:r>
              <w:t xml:space="preserve">88%</w:t>
            </w:r>
          </w:p>
        </w:tc>
        <w:tc>
          <w:tcPr/>
          <w:p>
            <w:pPr>
              <w:pStyle w:val="Compact"/>
            </w:pPr>
            <w:r>
              <w:t xml:space="preserve">90%</w:t>
            </w:r>
          </w:p>
        </w:tc>
        <w:tc>
          <w:tcPr/>
          <w:p>
            <w:pPr>
              <w:pStyle w:val="Compact"/>
            </w:pPr>
            <w:r>
              <w:t xml:space="preserve">95%</w:t>
            </w:r>
          </w:p>
        </w:tc>
      </w:tr>
      <w:tr>
        <w:tc>
          <w:tcPr/>
          <w:p>
            <w:pPr>
              <w:pStyle w:val="Compact"/>
            </w:pPr>
            <w:r>
              <w:t xml:space="preserve">Quality (% chi tiết đạt / tổng)</w:t>
            </w:r>
          </w:p>
        </w:tc>
        <w:tc>
          <w:tcPr/>
          <w:p>
            <w:pPr>
              <w:pStyle w:val="Compact"/>
            </w:pPr>
            <w:r>
              <w:t xml:space="preserve">95%</w:t>
            </w:r>
          </w:p>
        </w:tc>
        <w:tc>
          <w:tcPr/>
          <w:p>
            <w:pPr>
              <w:pStyle w:val="Compact"/>
            </w:pPr>
            <w:r>
              <w:t xml:space="preserve">97%</w:t>
            </w:r>
          </w:p>
        </w:tc>
        <w:tc>
          <w:tcPr/>
          <w:p>
            <w:pPr>
              <w:pStyle w:val="Compact"/>
            </w:pPr>
            <w:r>
              <w:t xml:space="preserve">98%</w:t>
            </w:r>
          </w:p>
        </w:tc>
        <w:tc>
          <w:tcPr/>
          <w:p>
            <w:pPr>
              <w:pStyle w:val="Compact"/>
            </w:pPr>
            <w:r>
              <w:t xml:space="preserve">99,9%</w:t>
            </w:r>
          </w:p>
        </w:tc>
      </w:tr>
      <w:tr>
        <w:tc>
          <w:tcPr/>
          <w:p>
            <w:pPr>
              <w:pStyle w:val="Compact"/>
            </w:pPr>
            <w:r>
              <w:rPr>
                <w:b/>
                <w:bCs/>
              </w:rPr>
              <w:t xml:space="preserve">OEE</w:t>
            </w:r>
          </w:p>
        </w:tc>
        <w:tc>
          <w:tcPr/>
          <w:p>
            <w:pPr>
              <w:pStyle w:val="Compact"/>
            </w:pPr>
            <w:r>
              <w:rPr>
                <w:b/>
                <w:bCs/>
              </w:rPr>
              <w:t xml:space="preserve">71,1%</w:t>
            </w:r>
          </w:p>
        </w:tc>
        <w:tc>
          <w:tcPr/>
          <w:p>
            <w:pPr>
              <w:pStyle w:val="Compact"/>
            </w:pPr>
            <w:r>
              <w:rPr>
                <w:b/>
                <w:bCs/>
              </w:rPr>
              <w:t xml:space="preserve">77,6%</w:t>
            </w:r>
          </w:p>
        </w:tc>
        <w:tc>
          <w:tcPr/>
          <w:p>
            <w:pPr>
              <w:pStyle w:val="Compact"/>
            </w:pPr>
            <w:r>
              <w:rPr>
                <w:b/>
                <w:bCs/>
              </w:rPr>
              <w:t xml:space="preserve">81,1%</w:t>
            </w:r>
          </w:p>
        </w:tc>
        <w:tc>
          <w:tcPr/>
          <w:p>
            <w:pPr>
              <w:pStyle w:val="Compact"/>
            </w:pPr>
            <w:r>
              <w:rPr>
                <w:b/>
                <w:bCs/>
              </w:rPr>
              <w:t xml:space="preserve">85,2%</w:t>
            </w:r>
          </w:p>
        </w:tc>
      </w:tr>
    </w:tbl>
    <w:p>
      <w:pPr>
        <w:pStyle w:val="BlockText"/>
      </w:pPr>
      <w:r>
        <w:rPr>
          <w:b/>
          <w:bCs/>
        </w:rPr>
        <w:t xml:space="preserve">Chi phí downtime ngoài kế hoạch [C]</w:t>
      </w:r>
      <w:r>
        <w:t xml:space="preserve">:</w:t>
      </w:r>
      <w:r>
        <w:t xml:space="preserve"> </w:t>
      </w:r>
      <w:r>
        <w:t xml:space="preserve">Giá trung bình 60 USD/giờ x (1 - Availability) x 7.200 giờ/năm x 28 máy =</w:t>
      </w:r>
      <w:r>
        <w:t xml:space="preserve"> </w:t>
      </w:r>
      <w:r>
        <w:t xml:space="preserve">Y1: 60 x 12% x 7.200 x 28 = 1.451.520 USD/năm (lý thuyết, giảm dần khi PM tốt hơn).</w:t>
      </w:r>
      <w:r>
        <w:t xml:space="preserve"> </w:t>
      </w:r>
      <w:r>
        <w:t xml:space="preserve">Mục tiêu: Unplanned downtime duoi 3% từ Y3.</w:t>
      </w:r>
    </w:p>
    <w:bookmarkEnd w:id="832"/>
    <w:bookmarkStart w:id="833" w:name="X9b2b4cd33a7c06ce7e56f9cc61d7e709252b935"/>
    <w:p>
      <w:pPr>
        <w:pStyle w:val="Heading3"/>
      </w:pPr>
      <w:r>
        <w:rPr>
          <w:rStyle w:val="SectionNumber"/>
        </w:rPr>
        <w:t xml:space="preserve">33.5.6</w:t>
      </w:r>
      <w:r>
        <w:tab/>
      </w:r>
      <w:r>
        <w:t xml:space="preserve">Q.5.6. Kết quả tài chính CNC điều chỉnh rủi ro</w:t>
      </w:r>
    </w:p>
    <w:p>
      <w:pPr>
        <w:pStyle w:val="FirstParagraph"/>
      </w:pPr>
      <w:r>
        <w:rPr>
          <w:b/>
          <w:bCs/>
        </w:rPr>
        <w:t xml:space="preserve">Xác suất gán cho mỗi rủi ro và tác động lên doanh thu:</w:t>
      </w:r>
    </w:p>
    <w:tbl>
      <w:tblPr>
        <w:tblStyle w:val="Table"/>
        <w:tblW w:type="pct" w:w="5000"/>
        <w:tblLayout w:type="fixed"/>
        <w:tblLook w:firstRow="1" w:lastRow="0" w:firstColumn="0" w:lastColumn="0" w:noHBand="0" w:noVBand="0" w:val="0020"/>
      </w:tblPr>
      <w:tblGrid>
        <w:gridCol w:w="2860"/>
        <w:gridCol w:w="1320"/>
        <w:gridCol w:w="2126"/>
        <w:gridCol w:w="1613"/>
      </w:tblGrid>
      <w:tr>
        <w:trPr>
          <w:tblHeader w:val="on"/>
        </w:trPr>
        <w:tc>
          <w:tcPr/>
          <w:p>
            <w:pPr>
              <w:pStyle w:val="Compact"/>
            </w:pPr>
            <w:r>
              <w:t xml:space="preserve">Rủi ro</w:t>
            </w:r>
          </w:p>
        </w:tc>
        <w:tc>
          <w:tcPr/>
          <w:p>
            <w:pPr>
              <w:pStyle w:val="Compact"/>
            </w:pPr>
            <w:r>
              <w:t xml:space="preserve">Xác suất xảy ra</w:t>
            </w:r>
          </w:p>
        </w:tc>
        <w:tc>
          <w:tcPr/>
          <w:p>
            <w:pPr>
              <w:pStyle w:val="Compact"/>
            </w:pPr>
            <w:r>
              <w:t xml:space="preserve">Tác động nếu xảy ra</w:t>
            </w:r>
          </w:p>
        </w:tc>
        <w:tc>
          <w:tcPr/>
          <w:p>
            <w:pPr>
              <w:pStyle w:val="Compact"/>
            </w:pPr>
            <w:r>
              <w:t xml:space="preserve">Expected Loss/năm [C]</w:t>
            </w:r>
          </w:p>
        </w:tc>
      </w:tr>
      <w:tr>
        <w:tc>
          <w:tcPr/>
          <w:p>
            <w:pPr>
              <w:pStyle w:val="Compact"/>
            </w:pPr>
            <w:r>
              <w:t xml:space="preserve">R1 Mất KH lớn</w:t>
            </w:r>
          </w:p>
        </w:tc>
        <w:tc>
          <w:tcPr/>
          <w:p>
            <w:pPr>
              <w:pStyle w:val="Compact"/>
            </w:pPr>
            <w:r>
              <w:t xml:space="preserve">15%</w:t>
            </w:r>
          </w:p>
        </w:tc>
        <w:tc>
          <w:tcPr/>
          <w:p>
            <w:pPr>
              <w:pStyle w:val="Compact"/>
            </w:pPr>
            <w:r>
              <w:t xml:space="preserve">-1.700.000 Y5</w:t>
            </w:r>
          </w:p>
        </w:tc>
        <w:tc>
          <w:tcPr/>
          <w:p>
            <w:pPr>
              <w:pStyle w:val="Compact"/>
            </w:pPr>
            <w:r>
              <w:t xml:space="preserve">-255.000</w:t>
            </w:r>
          </w:p>
        </w:tc>
      </w:tr>
      <w:tr>
        <w:tc>
          <w:tcPr/>
          <w:p>
            <w:pPr>
              <w:pStyle w:val="Compact"/>
            </w:pPr>
            <w:r>
              <w:t xml:space="preserve">R2 Giá vật liệu tăng 20%</w:t>
            </w:r>
          </w:p>
        </w:tc>
        <w:tc>
          <w:tcPr/>
          <w:p>
            <w:pPr>
              <w:pStyle w:val="Compact"/>
            </w:pPr>
            <w:r>
              <w:t xml:space="preserve">25%</w:t>
            </w:r>
          </w:p>
        </w:tc>
        <w:tc>
          <w:tcPr/>
          <w:p>
            <w:pPr>
              <w:pStyle w:val="Compact"/>
            </w:pPr>
            <w:r>
              <w:t xml:space="preserve">-300.000 margin</w:t>
            </w:r>
          </w:p>
        </w:tc>
        <w:tc>
          <w:tcPr/>
          <w:p>
            <w:pPr>
              <w:pStyle w:val="Compact"/>
            </w:pPr>
            <w:r>
              <w:t xml:space="preserve">-75.000</w:t>
            </w:r>
          </w:p>
        </w:tc>
      </w:tr>
      <w:tr>
        <w:tc>
          <w:tcPr/>
          <w:p>
            <w:pPr>
              <w:pStyle w:val="Compact"/>
            </w:pPr>
            <w:r>
              <w:t xml:space="preserve">R3 Thiếu nhân lực (utilization -10%)</w:t>
            </w:r>
          </w:p>
        </w:tc>
        <w:tc>
          <w:tcPr/>
          <w:p>
            <w:pPr>
              <w:pStyle w:val="Compact"/>
            </w:pPr>
            <w:r>
              <w:t xml:space="preserve">20%</w:t>
            </w:r>
          </w:p>
        </w:tc>
        <w:tc>
          <w:tcPr/>
          <w:p>
            <w:pPr>
              <w:pStyle w:val="Compact"/>
            </w:pPr>
            <w:r>
              <w:t xml:space="preserve">-566.000 revenue</w:t>
            </w:r>
          </w:p>
        </w:tc>
        <w:tc>
          <w:tcPr/>
          <w:p>
            <w:pPr>
              <w:pStyle w:val="Compact"/>
            </w:pPr>
            <w:r>
              <w:t xml:space="preserve">-113.200</w:t>
            </w:r>
          </w:p>
        </w:tc>
      </w:tr>
      <w:tr>
        <w:tc>
          <w:tcPr/>
          <w:p>
            <w:pPr>
              <w:pStyle w:val="Compact"/>
            </w:pPr>
            <w:r>
              <w:t xml:space="preserve">R4 Downtime +5% (unplanned)</w:t>
            </w:r>
          </w:p>
        </w:tc>
        <w:tc>
          <w:tcPr/>
          <w:p>
            <w:pPr>
              <w:pStyle w:val="Compact"/>
            </w:pPr>
            <w:r>
              <w:t xml:space="preserve">20%</w:t>
            </w:r>
          </w:p>
        </w:tc>
        <w:tc>
          <w:tcPr/>
          <w:p>
            <w:pPr>
              <w:pStyle w:val="Compact"/>
            </w:pPr>
            <w:r>
              <w:t xml:space="preserve">-283.000 revenue</w:t>
            </w:r>
          </w:p>
        </w:tc>
        <w:tc>
          <w:tcPr/>
          <w:p>
            <w:pPr>
              <w:pStyle w:val="Compact"/>
            </w:pPr>
            <w:r>
              <w:t xml:space="preserve">-56.600</w:t>
            </w:r>
          </w:p>
        </w:tc>
      </w:tr>
      <w:tr>
        <w:tc>
          <w:tcPr/>
          <w:p>
            <w:pPr>
              <w:pStyle w:val="Compact"/>
            </w:pPr>
            <w:r>
              <w:t xml:space="preserve">R5 Scrap rate 5% thay vì 2%</w:t>
            </w:r>
          </w:p>
        </w:tc>
        <w:tc>
          <w:tcPr/>
          <w:p>
            <w:pPr>
              <w:pStyle w:val="Compact"/>
            </w:pPr>
            <w:r>
              <w:t xml:space="preserve">10%</w:t>
            </w:r>
          </w:p>
        </w:tc>
        <w:tc>
          <w:tcPr/>
          <w:p>
            <w:pPr>
              <w:pStyle w:val="Compact"/>
            </w:pPr>
            <w:r>
              <w:t xml:space="preserve">-170.000</w:t>
            </w:r>
          </w:p>
        </w:tc>
        <w:tc>
          <w:tcPr/>
          <w:p>
            <w:pPr>
              <w:pStyle w:val="Compact"/>
            </w:pPr>
            <w:r>
              <w:t xml:space="preserve">-17.000</w:t>
            </w:r>
          </w:p>
        </w:tc>
      </w:tr>
      <w:tr>
        <w:tc>
          <w:tcPr/>
          <w:p>
            <w:pPr>
              <w:pStyle w:val="Compact"/>
            </w:pPr>
            <w:r>
              <w:t xml:space="preserve">R6 KCNC delay 12 tháng</w:t>
            </w:r>
          </w:p>
        </w:tc>
        <w:tc>
          <w:tcPr/>
          <w:p>
            <w:pPr>
              <w:pStyle w:val="Compact"/>
            </w:pPr>
            <w:r>
              <w:t xml:space="preserve">10%</w:t>
            </w:r>
          </w:p>
        </w:tc>
        <w:tc>
          <w:tcPr/>
          <w:p>
            <w:pPr>
              <w:pStyle w:val="Compact"/>
            </w:pPr>
            <w:r>
              <w:t xml:space="preserve">-906.000 (Y1 revenue)</w:t>
            </w:r>
          </w:p>
        </w:tc>
        <w:tc>
          <w:tcPr/>
          <w:p>
            <w:pPr>
              <w:pStyle w:val="Compact"/>
            </w:pPr>
            <w:r>
              <w:t xml:space="preserve">-90.600</w:t>
            </w:r>
          </w:p>
        </w:tc>
      </w:tr>
      <w:tr>
        <w:tc>
          <w:tcPr/>
          <w:p>
            <w:pPr>
              <w:pStyle w:val="Compact"/>
            </w:pPr>
            <w:r>
              <w:t xml:space="preserve">R7 Chứng nhận delay 6 tháng</w:t>
            </w:r>
          </w:p>
        </w:tc>
        <w:tc>
          <w:tcPr/>
          <w:p>
            <w:pPr>
              <w:pStyle w:val="Compact"/>
            </w:pPr>
            <w:r>
              <w:t xml:space="preserve">15%</w:t>
            </w:r>
          </w:p>
        </w:tc>
        <w:tc>
          <w:tcPr/>
          <w:p>
            <w:pPr>
              <w:pStyle w:val="Compact"/>
            </w:pPr>
            <w:r>
              <w:t xml:space="preserve">-400.000 (mất Auto/Aero)</w:t>
            </w:r>
          </w:p>
        </w:tc>
        <w:tc>
          <w:tcPr/>
          <w:p>
            <w:pPr>
              <w:pStyle w:val="Compact"/>
            </w:pPr>
            <w:r>
              <w:t xml:space="preserve">-60.000</w:t>
            </w:r>
          </w:p>
        </w:tc>
      </w:tr>
      <w:tr>
        <w:tc>
          <w:tcPr/>
          <w:p>
            <w:pPr>
              <w:pStyle w:val="Compact"/>
            </w:pPr>
            <w:r>
              <w:t xml:space="preserve">R8 Cash crunch</w:t>
            </w:r>
          </w:p>
        </w:tc>
        <w:tc>
          <w:tcPr/>
          <w:p>
            <w:pPr>
              <w:pStyle w:val="Compact"/>
            </w:pPr>
            <w:r>
              <w:t xml:space="preserve">10%</w:t>
            </w:r>
          </w:p>
        </w:tc>
        <w:tc>
          <w:tcPr/>
          <w:p>
            <w:pPr>
              <w:pStyle w:val="Compact"/>
            </w:pPr>
            <w:r>
              <w:t xml:space="preserve">-200.000 (chi phí vay khẩn)</w:t>
            </w:r>
          </w:p>
        </w:tc>
        <w:tc>
          <w:tcPr/>
          <w:p>
            <w:pPr>
              <w:pStyle w:val="Compact"/>
            </w:pPr>
            <w:r>
              <w:t xml:space="preserve">-20.000</w:t>
            </w:r>
          </w:p>
        </w:tc>
      </w:tr>
      <w:tr>
        <w:tc>
          <w:tcPr/>
          <w:p>
            <w:pPr>
              <w:pStyle w:val="Compact"/>
            </w:pPr>
            <w:r>
              <w:t xml:space="preserve">R9 Trung Quốc cạnh tranh giá</w:t>
            </w:r>
          </w:p>
        </w:tc>
        <w:tc>
          <w:tcPr/>
          <w:p>
            <w:pPr>
              <w:pStyle w:val="Compact"/>
            </w:pPr>
            <w:r>
              <w:t xml:space="preserve">30%</w:t>
            </w:r>
          </w:p>
        </w:tc>
        <w:tc>
          <w:tcPr/>
          <w:p>
            <w:pPr>
              <w:pStyle w:val="Compact"/>
            </w:pPr>
            <w:r>
              <w:t xml:space="preserve">-150.000 margin</w:t>
            </w:r>
          </w:p>
        </w:tc>
        <w:tc>
          <w:tcPr/>
          <w:p>
            <w:pPr>
              <w:pStyle w:val="Compact"/>
            </w:pPr>
            <w:r>
              <w:t xml:space="preserve">-45.000</w:t>
            </w:r>
          </w:p>
        </w:tc>
      </w:tr>
      <w:tr>
        <w:tc>
          <w:tcPr/>
          <w:p>
            <w:pPr>
              <w:pStyle w:val="Compact"/>
            </w:pPr>
            <w:r>
              <w:t xml:space="preserve">R10 FX loss VND mạnh</w:t>
            </w:r>
          </w:p>
        </w:tc>
        <w:tc>
          <w:tcPr/>
          <w:p>
            <w:pPr>
              <w:pStyle w:val="Compact"/>
            </w:pPr>
            <w:r>
              <w:t xml:space="preserve">15%</w:t>
            </w:r>
          </w:p>
        </w:tc>
        <w:tc>
          <w:tcPr/>
          <w:p>
            <w:pPr>
              <w:pStyle w:val="Compact"/>
            </w:pPr>
            <w:r>
              <w:t xml:space="preserve">-100.000</w:t>
            </w:r>
          </w:p>
        </w:tc>
        <w:tc>
          <w:tcPr/>
          <w:p>
            <w:pPr>
              <w:pStyle w:val="Compact"/>
            </w:pPr>
            <w:r>
              <w:t xml:space="preserve">-15.000</w:t>
            </w:r>
          </w:p>
        </w:tc>
      </w:tr>
      <w:tr>
        <w:tc>
          <w:tcPr/>
          <w:p>
            <w:pPr>
              <w:pStyle w:val="Compact"/>
            </w:pPr>
            <w:r>
              <w:rPr>
                <w:b/>
                <w:bCs/>
              </w:rPr>
              <w:t xml:space="preserve">Tổng Expected Loss/năm (Y5)</w:t>
            </w:r>
          </w:p>
        </w:tc>
        <w:tc>
          <w:tcPr/>
          <w:p>
            <w:pPr>
              <w:pStyle w:val="Compact"/>
            </w:pPr>
          </w:p>
        </w:tc>
        <w:tc>
          <w:tcPr/>
          <w:p>
            <w:pPr>
              <w:pStyle w:val="Compact"/>
            </w:pPr>
          </w:p>
        </w:tc>
        <w:tc>
          <w:tcPr/>
          <w:p>
            <w:pPr>
              <w:pStyle w:val="Compact"/>
            </w:pPr>
            <w:r>
              <w:rPr>
                <w:b/>
                <w:bCs/>
              </w:rPr>
              <w:t xml:space="preserve">-747.400</w:t>
            </w:r>
          </w:p>
        </w:tc>
      </w:tr>
    </w:tbl>
    <w:p>
      <w:pPr>
        <w:pStyle w:val="BlockText"/>
      </w:pPr>
      <w:r>
        <w:rPr>
          <w:b/>
          <w:bCs/>
        </w:rPr>
        <w:t xml:space="preserve">Doanh thu CNC Y5 sau rủi ro [C]</w:t>
      </w:r>
      <w:r>
        <w:t xml:space="preserve">: 5.658.830 - 747.400 =</w:t>
      </w:r>
      <w:r>
        <w:t xml:space="preserve"> </w:t>
      </w:r>
      <w:r>
        <w:rPr>
          <w:b/>
          <w:bCs/>
        </w:rPr>
        <w:t xml:space="preserve">4.911.430 USD</w:t>
      </w:r>
      <w:r>
        <w:t xml:space="preserve"> </w:t>
      </w:r>
      <w:r>
        <w:rPr>
          <w:b/>
          <w:bCs/>
        </w:rPr>
        <w:t xml:space="preserve">EBITDA CNC Y5 sau rủi ro [C]</w:t>
      </w:r>
      <w:r>
        <w:t xml:space="preserve">: 2.858.830 - 747.400 =</w:t>
      </w:r>
      <w:r>
        <w:t xml:space="preserve"> </w:t>
      </w:r>
      <w:r>
        <w:rPr>
          <w:b/>
          <w:bCs/>
        </w:rPr>
        <w:t xml:space="preserve">2.111.430 USD</w:t>
      </w:r>
      <w:r>
        <w:t xml:space="preserve"> </w:t>
      </w:r>
      <w:r>
        <w:t xml:space="preserve">(margin 37,3%)</w:t>
      </w:r>
      <w:r>
        <w:t xml:space="preserve"> </w:t>
      </w:r>
      <w:r>
        <w:t xml:space="preserve">Vẫn dương và khả thi. IRR sau rủi ro khoảng 18-19% (vẫn hấp dẫn).</w:t>
      </w:r>
    </w:p>
    <w:p>
      <w:pPr>
        <w:pStyle w:val="BlockText"/>
      </w:pPr>
      <w:r>
        <w:rPr>
          <w:b/>
          <w:bCs/>
        </w:rPr>
        <w:t xml:space="preserve">Tổng Revenue CNC 10Y (risk-adjusted probability-weighted) [C]</w:t>
      </w:r>
      <w:r>
        <w:t xml:space="preserve">:</w:t>
      </w:r>
      <w:r>
        <w:t xml:space="preserve"> </w:t>
      </w:r>
      <w:r>
        <w:t xml:space="preserve">= 49.515.200 x (1 - trung bình 8% risk discount) khoảng</w:t>
      </w:r>
      <w:r>
        <w:t xml:space="preserve"> </w:t>
      </w:r>
      <w:r>
        <w:rPr>
          <w:b/>
          <w:bCs/>
        </w:rPr>
        <w:t xml:space="preserve">45,55M USD</w:t>
      </w:r>
      <w:r>
        <w:t xml:space="preserve"> </w:t>
      </w:r>
      <w:r>
        <w:t xml:space="preserve">= Vẫn là business unit lớn nhất và có lãi nhất trong 3 BU.</w:t>
      </w:r>
    </w:p>
    <w:p>
      <w:r>
        <w:pict>
          <v:rect style="width:0;height:1.5pt" o:hralign="center" o:hrstd="t" o:hr="t"/>
        </w:pict>
      </w:r>
    </w:p>
    <w:bookmarkEnd w:id="833"/>
    <w:bookmarkEnd w:id="834"/>
    <w:bookmarkEnd w:id="835"/>
    <w:bookmarkStart w:id="902" w:name="Xe292d77997de95cf8a9d7fdf872a2f47b1009cc"/>
    <w:p>
      <w:pPr>
        <w:pStyle w:val="Heading1"/>
      </w:pPr>
      <w:r>
        <w:rPr>
          <w:rStyle w:val="SectionNumber"/>
        </w:rPr>
        <w:t xml:space="preserve">34</w:t>
      </w:r>
      <w:r>
        <w:tab/>
      </w:r>
      <w:r>
        <w:t xml:space="preserve">PHỤ LỤC R: BÁO CÁO ĐÁNH GIÁ TÁC ĐỘNG MÔI TRƯỜNG (EIA) — TỔ HỢP 3 KHỐI</w:t>
      </w:r>
    </w:p>
    <w:p>
      <w:pPr>
        <w:pStyle w:val="BlockText"/>
      </w:pPr>
      <w:r>
        <w:rPr>
          <w:b/>
          <w:bCs/>
        </w:rPr>
        <w:t xml:space="preserve">Cơ sở:</w:t>
      </w:r>
      <w:r>
        <w:t xml:space="preserve"> </w:t>
      </w:r>
      <w:r>
        <w:t xml:space="preserve">Bản cập nhật toàn diện từ EIA V1.0 (chỉ Khối C — IoT/Robot) sang EIA V2.1 (Tổ hợp 3 khu chức năng trong 1 tòa nhà 3 tầng trên 1 ha).</w:t>
      </w:r>
      <w:r>
        <w:t xml:space="preserve"> </w:t>
      </w:r>
      <w:r>
        <w:rPr>
          <w:b/>
          <w:bCs/>
        </w:rPr>
        <w:t xml:space="preserve">Tham chiếu:</w:t>
      </w:r>
      <w:r>
        <w:t xml:space="preserve"> </w:t>
      </w:r>
      <w:r>
        <w:t xml:space="preserve">HO_SO_MO_RONG — 09_BAO_CAO_EIA_TONG_HOP_3_KHOI.md (1.767 dòng)</w:t>
      </w:r>
      <w:r>
        <w:t xml:space="preserve"> </w:t>
      </w:r>
      <w:r>
        <w:rPr>
          <w:b/>
          <w:bCs/>
        </w:rPr>
        <w:t xml:space="preserve">Phân loại dự án:</w:t>
      </w:r>
      <w:r>
        <w:t xml:space="preserve"> </w:t>
      </w:r>
      <w:r>
        <w:t xml:space="preserve">Nhóm I — Có nguy cơ tác động môi trường ở mức độ cao (Phụ lục III, Luật BVMT 2020)</w:t>
      </w:r>
    </w:p>
    <w:p>
      <w:r>
        <w:pict>
          <v:rect style="width:0;height:1.5pt" o:hralign="center" o:hrstd="t" o:hr="t"/>
        </w:pict>
      </w:r>
    </w:p>
    <w:bookmarkStart w:id="839" w:name="X2eff75ae2b43e7d3d103a6fa3a0ef08bdd28876"/>
    <w:p>
      <w:pPr>
        <w:pStyle w:val="Heading2"/>
      </w:pPr>
      <w:r>
        <w:rPr>
          <w:rStyle w:val="SectionNumber"/>
        </w:rPr>
        <w:t xml:space="preserve">34.1</w:t>
      </w:r>
      <w:r>
        <w:tab/>
      </w:r>
      <w:r>
        <w:t xml:space="preserve">R.1. TỔNG QUAN DỰ ÁN VÀ QUY MÔ MÔI TRƯỜNG</w:t>
      </w:r>
    </w:p>
    <w:bookmarkStart w:id="836" w:name="r.1.1.-thông-tin-chung"/>
    <w:p>
      <w:pPr>
        <w:pStyle w:val="Heading3"/>
      </w:pPr>
      <w:r>
        <w:rPr>
          <w:rStyle w:val="SectionNumber"/>
        </w:rPr>
        <w:t xml:space="preserve">34.1.1</w:t>
      </w:r>
      <w:r>
        <w:tab/>
      </w:r>
      <w:r>
        <w:t xml:space="preserve">R.1.1. Thông tin chung</w:t>
      </w:r>
    </w:p>
    <w:tbl>
      <w:tblPr>
        <w:tblStyle w:val="Table"/>
        <w:tblW w:type="pct" w:w="5000"/>
        <w:tblLayout w:type="fixed"/>
        <w:tblLook w:firstRow="1" w:lastRow="0" w:firstColumn="0" w:lastColumn="0" w:noHBand="0" w:noVBand="0" w:val="0020"/>
      </w:tblPr>
      <w:tblGrid>
        <w:gridCol w:w="2335"/>
        <w:gridCol w:w="5584"/>
      </w:tblGrid>
      <w:tr>
        <w:trPr>
          <w:tblHeader w:val="on"/>
        </w:trPr>
        <w:tc>
          <w:tcPr/>
          <w:p>
            <w:pPr>
              <w:pStyle w:val="Compact"/>
            </w:pPr>
            <w:r>
              <w:t xml:space="preserve">Thông tin</w:t>
            </w:r>
          </w:p>
        </w:tc>
        <w:tc>
          <w:tcPr/>
          <w:p>
            <w:pPr>
              <w:pStyle w:val="Compact"/>
            </w:pPr>
            <w:r>
              <w:t xml:space="preserve">Nội dung</w:t>
            </w:r>
          </w:p>
        </w:tc>
      </w:tr>
      <w:tr>
        <w:tc>
          <w:tcPr/>
          <w:p>
            <w:pPr>
              <w:pStyle w:val="Compact"/>
            </w:pPr>
            <w:r>
              <w:t xml:space="preserve">Tên dự án</w:t>
            </w:r>
          </w:p>
        </w:tc>
        <w:tc>
          <w:tcPr/>
          <w:p>
            <w:pPr>
              <w:pStyle w:val="Compact"/>
            </w:pPr>
            <w:r>
              <w:t xml:space="preserve">Tổ hợp Công nghệ cao Đa ngành Mekong Technology</w:t>
            </w:r>
          </w:p>
        </w:tc>
      </w:tr>
      <w:tr>
        <w:tc>
          <w:tcPr/>
          <w:p>
            <w:pPr>
              <w:pStyle w:val="Compact"/>
            </w:pPr>
            <w:r>
              <w:t xml:space="preserve">Chủ đầu tư</w:t>
            </w:r>
          </w:p>
        </w:tc>
        <w:tc>
          <w:tcPr/>
          <w:p>
            <w:pPr>
              <w:pStyle w:val="Compact"/>
            </w:pPr>
            <w:r>
              <w:t xml:space="preserve">Công ty TNHH Mekong Technology</w:t>
            </w:r>
          </w:p>
        </w:tc>
      </w:tr>
      <w:tr>
        <w:tc>
          <w:tcPr/>
          <w:p>
            <w:pPr>
              <w:pStyle w:val="Compact"/>
            </w:pPr>
            <w:r>
              <w:t xml:space="preserve">Vị trí</w:t>
            </w:r>
          </w:p>
        </w:tc>
        <w:tc>
          <w:tcPr/>
          <w:p>
            <w:pPr>
              <w:pStyle w:val="Compact"/>
            </w:pPr>
            <w:r>
              <w:t xml:space="preserve">Lô ___, Đường D1, Khu Công nghệ cao TP.HCM (SHTP)</w:t>
            </w:r>
          </w:p>
        </w:tc>
      </w:tr>
      <w:tr>
        <w:tc>
          <w:tcPr/>
          <w:p>
            <w:pPr>
              <w:pStyle w:val="Compact"/>
            </w:pPr>
            <w:r>
              <w:t xml:space="preserve">Tọa độ</w:t>
            </w:r>
          </w:p>
        </w:tc>
        <w:tc>
          <w:tcPr/>
          <w:p>
            <w:pPr>
              <w:pStyle w:val="Compact"/>
            </w:pPr>
            <w:r>
              <w:t xml:space="preserve">10°52’ N, 106°48’ E</w:t>
            </w:r>
          </w:p>
        </w:tc>
      </w:tr>
      <w:tr>
        <w:tc>
          <w:tcPr/>
          <w:p>
            <w:pPr>
              <w:pStyle w:val="Compact"/>
            </w:pPr>
            <w:r>
              <w:t xml:space="preserve">Tổng diện tích</w:t>
            </w:r>
          </w:p>
        </w:tc>
        <w:tc>
          <w:tcPr/>
          <w:p>
            <w:pPr>
              <w:pStyle w:val="Compact"/>
            </w:pPr>
            <w:r>
              <w:t xml:space="preserve">1 ha (10.000 m²), 1 tòa nhà 3 tầng, GFA 21.000 m²</w:t>
            </w:r>
          </w:p>
        </w:tc>
      </w:tr>
      <w:tr>
        <w:tc>
          <w:tcPr/>
          <w:p>
            <w:pPr>
              <w:pStyle w:val="Compact"/>
            </w:pPr>
            <w:r>
              <w:t xml:space="preserve">Thời hạn hoạt động</w:t>
            </w:r>
          </w:p>
        </w:tc>
        <w:tc>
          <w:tcPr/>
          <w:p>
            <w:pPr>
              <w:pStyle w:val="Compact"/>
            </w:pPr>
            <w:r>
              <w:t xml:space="preserve">50 năm</w:t>
            </w:r>
          </w:p>
        </w:tc>
      </w:tr>
      <w:tr>
        <w:tc>
          <w:tcPr/>
          <w:p>
            <w:pPr>
              <w:pStyle w:val="Compact"/>
            </w:pPr>
            <w:r>
              <w:t xml:space="preserve">Tổng vốn đầu tư</w:t>
            </w:r>
          </w:p>
        </w:tc>
        <w:tc>
          <w:tcPr/>
          <w:p>
            <w:pPr>
              <w:pStyle w:val="Compact"/>
            </w:pPr>
            <w:r>
              <w:t xml:space="preserve">47,50 triệu USD [C]</w:t>
            </w:r>
          </w:p>
        </w:tc>
      </w:tr>
    </w:tbl>
    <w:bookmarkEnd w:id="836"/>
    <w:bookmarkStart w:id="837" w:name="r.1.2.-quy-mô-3-khối-chức-năng"/>
    <w:p>
      <w:pPr>
        <w:pStyle w:val="Heading3"/>
      </w:pPr>
      <w:r>
        <w:rPr>
          <w:rStyle w:val="SectionNumber"/>
        </w:rPr>
        <w:t xml:space="preserve">34.1.2</w:t>
      </w:r>
      <w:r>
        <w:tab/>
      </w:r>
      <w:r>
        <w:t xml:space="preserve">R.1.2. Quy mô 3 Khối chức năng</w:t>
      </w:r>
    </w:p>
    <w:tbl>
      <w:tblPr>
        <w:tblStyle w:val="Table"/>
        <w:tblW w:type="pct" w:w="5000"/>
        <w:tblLayout w:type="fixed"/>
        <w:tblLook w:firstRow="1" w:lastRow="0" w:firstColumn="0" w:lastColumn="0" w:noHBand="0" w:noVBand="0" w:val="0020"/>
      </w:tblPr>
      <w:tblGrid>
        <w:gridCol w:w="1747"/>
        <w:gridCol w:w="1688"/>
        <w:gridCol w:w="990"/>
        <w:gridCol w:w="1281"/>
        <w:gridCol w:w="1048"/>
        <w:gridCol w:w="1164"/>
      </w:tblGrid>
      <w:tr>
        <w:trPr>
          <w:tblHeader w:val="on"/>
        </w:trPr>
        <w:tc>
          <w:tcPr/>
          <w:p>
            <w:pPr>
              <w:pStyle w:val="Compact"/>
            </w:pPr>
            <w:r>
              <w:t xml:space="preserve">Khối</w:t>
            </w:r>
          </w:p>
        </w:tc>
        <w:tc>
          <w:tcPr/>
          <w:p>
            <w:pPr>
              <w:pStyle w:val="Compact"/>
            </w:pPr>
            <w:r>
              <w:t xml:space="preserve">Chức năng</w:t>
            </w:r>
          </w:p>
        </w:tc>
        <w:tc>
          <w:tcPr/>
          <w:p>
            <w:pPr>
              <w:pStyle w:val="Compact"/>
              <w:jc w:val="right"/>
            </w:pPr>
            <w:r>
              <w:t xml:space="preserve">Diện tích (m²)</w:t>
            </w:r>
          </w:p>
        </w:tc>
        <w:tc>
          <w:tcPr/>
          <w:p>
            <w:pPr>
              <w:pStyle w:val="Compact"/>
              <w:jc w:val="right"/>
            </w:pPr>
            <w:r>
              <w:t xml:space="preserve">Tải điện (kW)</w:t>
            </w:r>
          </w:p>
        </w:tc>
        <w:tc>
          <w:tcPr/>
          <w:p>
            <w:pPr>
              <w:pStyle w:val="Compact"/>
              <w:jc w:val="right"/>
            </w:pPr>
            <w:r>
              <w:t xml:space="preserve">Nhân sự</w:t>
            </w:r>
          </w:p>
        </w:tc>
        <w:tc>
          <w:tcPr/>
          <w:p>
            <w:pPr>
              <w:pStyle w:val="Compact"/>
            </w:pPr>
            <w:r>
              <w:t xml:space="preserve">Giờ hoạt động</w:t>
            </w:r>
          </w:p>
        </w:tc>
      </w:tr>
      <w:tr>
        <w:tc>
          <w:tcPr/>
          <w:p>
            <w:pPr>
              <w:pStyle w:val="Compact"/>
            </w:pPr>
            <w:r>
              <w:rPr>
                <w:b/>
                <w:bCs/>
              </w:rPr>
              <w:t xml:space="preserve">A — Datacenter</w:t>
            </w:r>
          </w:p>
        </w:tc>
        <w:tc>
          <w:tcPr/>
          <w:p>
            <w:pPr>
              <w:pStyle w:val="Compact"/>
            </w:pPr>
            <w:r>
              <w:t xml:space="preserve">Colocation + Cloud</w:t>
            </w:r>
          </w:p>
        </w:tc>
        <w:tc>
          <w:tcPr/>
          <w:p>
            <w:pPr>
              <w:pStyle w:val="Compact"/>
              <w:jc w:val="right"/>
            </w:pPr>
            <w:r>
              <w:t xml:space="preserve">3.000</w:t>
            </w:r>
          </w:p>
        </w:tc>
        <w:tc>
          <w:tcPr/>
          <w:p>
            <w:pPr>
              <w:pStyle w:val="Compact"/>
              <w:jc w:val="right"/>
            </w:pPr>
            <w:r>
              <w:t xml:space="preserve">1.500–3.000</w:t>
            </w:r>
          </w:p>
        </w:tc>
        <w:tc>
          <w:tcPr/>
          <w:p>
            <w:pPr>
              <w:pStyle w:val="Compact"/>
              <w:jc w:val="right"/>
            </w:pPr>
            <w:r>
              <w:t xml:space="preserve">30–40</w:t>
            </w:r>
          </w:p>
        </w:tc>
        <w:tc>
          <w:tcPr/>
          <w:p>
            <w:pPr>
              <w:pStyle w:val="Compact"/>
            </w:pPr>
            <w:r>
              <w:t xml:space="preserve">24/7/365</w:t>
            </w:r>
          </w:p>
        </w:tc>
      </w:tr>
      <w:tr>
        <w:tc>
          <w:tcPr/>
          <w:p>
            <w:pPr>
              <w:pStyle w:val="Compact"/>
            </w:pPr>
            <w:r>
              <w:rPr>
                <w:b/>
                <w:bCs/>
              </w:rPr>
              <w:t xml:space="preserve">B — CNC Outsourcing</w:t>
            </w:r>
          </w:p>
        </w:tc>
        <w:tc>
          <w:tcPr/>
          <w:p>
            <w:pPr>
              <w:pStyle w:val="Compact"/>
            </w:pPr>
            <w:r>
              <w:t xml:space="preserve">Gia công chính xác 5 trục</w:t>
            </w:r>
          </w:p>
        </w:tc>
        <w:tc>
          <w:tcPr/>
          <w:p>
            <w:pPr>
              <w:pStyle w:val="Compact"/>
              <w:jc w:val="right"/>
            </w:pPr>
            <w:r>
              <w:t xml:space="preserve">4.000</w:t>
            </w:r>
          </w:p>
        </w:tc>
        <w:tc>
          <w:tcPr/>
          <w:p>
            <w:pPr>
              <w:pStyle w:val="Compact"/>
              <w:jc w:val="right"/>
            </w:pPr>
            <w:r>
              <w:t xml:space="preserve">700–1.600</w:t>
            </w:r>
          </w:p>
        </w:tc>
        <w:tc>
          <w:tcPr/>
          <w:p>
            <w:pPr>
              <w:pStyle w:val="Compact"/>
              <w:jc w:val="right"/>
            </w:pPr>
            <w:r>
              <w:t xml:space="preserve">60–120</w:t>
            </w:r>
          </w:p>
        </w:tc>
        <w:tc>
          <w:tcPr/>
          <w:p>
            <w:pPr>
              <w:pStyle w:val="Compact"/>
            </w:pPr>
            <w:r>
              <w:t xml:space="preserve">2–3 ca × 300 ngày</w:t>
            </w:r>
          </w:p>
        </w:tc>
      </w:tr>
      <w:tr>
        <w:tc>
          <w:tcPr/>
          <w:p>
            <w:pPr>
              <w:pStyle w:val="Compact"/>
            </w:pPr>
            <w:r>
              <w:rPr>
                <w:b/>
                <w:bCs/>
              </w:rPr>
              <w:t xml:space="preserve">C — IoT/Robot + SMT</w:t>
            </w:r>
          </w:p>
        </w:tc>
        <w:tc>
          <w:tcPr/>
          <w:p>
            <w:pPr>
              <w:pStyle w:val="Compact"/>
            </w:pPr>
            <w:r>
              <w:t xml:space="preserve">Lắp ráp điện tử, robot</w:t>
            </w:r>
          </w:p>
        </w:tc>
        <w:tc>
          <w:tcPr/>
          <w:p>
            <w:pPr>
              <w:pStyle w:val="Compact"/>
              <w:jc w:val="right"/>
            </w:pPr>
            <w:r>
              <w:t xml:space="preserve">3.000</w:t>
            </w:r>
          </w:p>
        </w:tc>
        <w:tc>
          <w:tcPr/>
          <w:p>
            <w:pPr>
              <w:pStyle w:val="Compact"/>
              <w:jc w:val="right"/>
            </w:pPr>
            <w:r>
              <w:t xml:space="preserve">400–800</w:t>
            </w:r>
          </w:p>
        </w:tc>
        <w:tc>
          <w:tcPr/>
          <w:p>
            <w:pPr>
              <w:pStyle w:val="Compact"/>
              <w:jc w:val="right"/>
            </w:pPr>
            <w:r>
              <w:t xml:space="preserve">100–150</w:t>
            </w:r>
          </w:p>
        </w:tc>
        <w:tc>
          <w:tcPr/>
          <w:p>
            <w:pPr>
              <w:pStyle w:val="Compact"/>
            </w:pPr>
            <w:r>
              <w:t xml:space="preserve">2 ca × 300 ngày</w:t>
            </w:r>
          </w:p>
        </w:tc>
      </w:tr>
      <w:tr>
        <w:tc>
          <w:tcPr/>
          <w:p>
            <w:pPr>
              <w:pStyle w:val="Compact"/>
            </w:pPr>
            <w:r>
              <w:rPr>
                <w:b/>
                <w:bCs/>
              </w:rPr>
              <w:t xml:space="preserve">TỔNG</w:t>
            </w:r>
          </w:p>
        </w:tc>
        <w:tc>
          <w:tcPr/>
          <w:p>
            <w:pPr>
              <w:pStyle w:val="Compact"/>
            </w:pPr>
          </w:p>
        </w:tc>
        <w:tc>
          <w:tcPr/>
          <w:p>
            <w:pPr>
              <w:pStyle w:val="Compact"/>
              <w:jc w:val="right"/>
            </w:pPr>
            <w:r>
              <w:rPr>
                <w:b/>
                <w:bCs/>
              </w:rPr>
              <w:t xml:space="preserve">10.000</w:t>
            </w:r>
          </w:p>
        </w:tc>
        <w:tc>
          <w:tcPr/>
          <w:p>
            <w:pPr>
              <w:pStyle w:val="Compact"/>
              <w:jc w:val="right"/>
            </w:pPr>
            <w:r>
              <w:rPr>
                <w:b/>
                <w:bCs/>
              </w:rPr>
              <w:t xml:space="preserve">2.600–5.400</w:t>
            </w:r>
          </w:p>
        </w:tc>
        <w:tc>
          <w:tcPr/>
          <w:p>
            <w:pPr>
              <w:pStyle w:val="Compact"/>
              <w:jc w:val="right"/>
            </w:pPr>
            <w:r>
              <w:rPr>
                <w:b/>
                <w:bCs/>
              </w:rPr>
              <w:t xml:space="preserve">190–310</w:t>
            </w:r>
          </w:p>
        </w:tc>
        <w:tc>
          <w:tcPr/>
          <w:p>
            <w:pPr>
              <w:pStyle w:val="Compact"/>
            </w:pPr>
          </w:p>
        </w:tc>
      </w:tr>
    </w:tbl>
    <w:bookmarkEnd w:id="837"/>
    <w:bookmarkStart w:id="838" w:name="r.1.3.-tổng-tài-nguyên-tiêu-thụ-hàng-năm"/>
    <w:p>
      <w:pPr>
        <w:pStyle w:val="Heading3"/>
      </w:pPr>
      <w:r>
        <w:rPr>
          <w:rStyle w:val="SectionNumber"/>
        </w:rPr>
        <w:t xml:space="preserve">34.1.3</w:t>
      </w:r>
      <w:r>
        <w:tab/>
      </w:r>
      <w:r>
        <w:t xml:space="preserve">R.1.3. Tổng tài nguyên tiêu thụ hàng năm</w:t>
      </w:r>
    </w:p>
    <w:tbl>
      <w:tblPr>
        <w:tblStyle w:val="Table"/>
        <w:tblW w:type="pct" w:w="5000"/>
        <w:tblLayout w:type="fixed"/>
        <w:tblLook w:firstRow="1" w:lastRow="0" w:firstColumn="0" w:lastColumn="0" w:noHBand="0" w:noVBand="0" w:val="0020"/>
      </w:tblPr>
      <w:tblGrid>
        <w:gridCol w:w="976"/>
        <w:gridCol w:w="488"/>
        <w:gridCol w:w="1193"/>
        <w:gridCol w:w="1139"/>
        <w:gridCol w:w="1301"/>
        <w:gridCol w:w="1301"/>
        <w:gridCol w:w="1518"/>
      </w:tblGrid>
      <w:tr>
        <w:trPr>
          <w:tblHeader w:val="on"/>
        </w:trPr>
        <w:tc>
          <w:tcPr/>
          <w:p>
            <w:pPr>
              <w:pStyle w:val="Compact"/>
            </w:pPr>
            <w:r>
              <w:t xml:space="preserve">Tài nguyên</w:t>
            </w:r>
          </w:p>
        </w:tc>
        <w:tc>
          <w:tcPr/>
          <w:p>
            <w:pPr>
              <w:pStyle w:val="Compact"/>
            </w:pPr>
            <w:r>
              <w:t xml:space="preserve">Đơn vị</w:t>
            </w:r>
          </w:p>
        </w:tc>
        <w:tc>
          <w:tcPr/>
          <w:p>
            <w:pPr>
              <w:pStyle w:val="Compact"/>
              <w:jc w:val="right"/>
            </w:pPr>
            <w:r>
              <w:t xml:space="preserve">Khối A</w:t>
            </w:r>
          </w:p>
        </w:tc>
        <w:tc>
          <w:tcPr/>
          <w:p>
            <w:pPr>
              <w:pStyle w:val="Compact"/>
              <w:jc w:val="right"/>
            </w:pPr>
            <w:r>
              <w:t xml:space="preserve">Khối B</w:t>
            </w:r>
          </w:p>
        </w:tc>
        <w:tc>
          <w:tcPr/>
          <w:p>
            <w:pPr>
              <w:pStyle w:val="Compact"/>
              <w:jc w:val="right"/>
            </w:pPr>
            <w:r>
              <w:t xml:space="preserve">Khối C</w:t>
            </w:r>
          </w:p>
        </w:tc>
        <w:tc>
          <w:tcPr/>
          <w:p>
            <w:pPr>
              <w:pStyle w:val="Compact"/>
              <w:jc w:val="right"/>
            </w:pPr>
            <w:r>
              <w:t xml:space="preserve">Tổng</w:t>
            </w:r>
          </w:p>
        </w:tc>
        <w:tc>
          <w:tcPr/>
          <w:p>
            <w:pPr>
              <w:pStyle w:val="Compact"/>
            </w:pPr>
            <w:r>
              <w:t xml:space="preserve">So với EIA V1.0</w:t>
            </w:r>
          </w:p>
        </w:tc>
      </w:tr>
      <w:tr>
        <w:tc>
          <w:tcPr/>
          <w:p>
            <w:pPr>
              <w:pStyle w:val="Compact"/>
            </w:pPr>
            <w:r>
              <w:t xml:space="preserve">Điện năng</w:t>
            </w:r>
          </w:p>
        </w:tc>
        <w:tc>
          <w:tcPr/>
          <w:p>
            <w:pPr>
              <w:pStyle w:val="Compact"/>
            </w:pPr>
            <w:r>
              <w:t xml:space="preserve">MWh/năm</w:t>
            </w:r>
          </w:p>
        </w:tc>
        <w:tc>
          <w:tcPr/>
          <w:p>
            <w:pPr>
              <w:pStyle w:val="Compact"/>
              <w:jc w:val="right"/>
            </w:pPr>
            <w:r>
              <w:t xml:space="preserve">13.140–26.280</w:t>
            </w:r>
          </w:p>
        </w:tc>
        <w:tc>
          <w:tcPr/>
          <w:p>
            <w:pPr>
              <w:pStyle w:val="Compact"/>
              <w:jc w:val="right"/>
            </w:pPr>
            <w:r>
              <w:t xml:space="preserve">3.360–11.520</w:t>
            </w:r>
          </w:p>
        </w:tc>
        <w:tc>
          <w:tcPr/>
          <w:p>
            <w:pPr>
              <w:pStyle w:val="Compact"/>
              <w:jc w:val="right"/>
            </w:pPr>
            <w:r>
              <w:t xml:space="preserve">1.920–3.840</w:t>
            </w:r>
          </w:p>
        </w:tc>
        <w:tc>
          <w:tcPr/>
          <w:p>
            <w:pPr>
              <w:pStyle w:val="Compact"/>
              <w:jc w:val="right"/>
            </w:pPr>
            <w:r>
              <w:rPr>
                <w:b/>
                <w:bCs/>
              </w:rPr>
              <w:t xml:space="preserve">18.420–41.640</w:t>
            </w:r>
          </w:p>
        </w:tc>
        <w:tc>
          <w:tcPr/>
          <w:p>
            <w:pPr>
              <w:pStyle w:val="Compact"/>
            </w:pPr>
            <w:r>
              <w:t xml:space="preserve">V1.0: 2.000 → tăng 9–21×</w:t>
            </w:r>
          </w:p>
        </w:tc>
      </w:tr>
      <w:tr>
        <w:tc>
          <w:tcPr/>
          <w:p>
            <w:pPr>
              <w:pStyle w:val="Compact"/>
            </w:pPr>
            <w:r>
              <w:t xml:space="preserve">Nước cấp</w:t>
            </w:r>
          </w:p>
        </w:tc>
        <w:tc>
          <w:tcPr/>
          <w:p>
            <w:pPr>
              <w:pStyle w:val="Compact"/>
            </w:pPr>
            <w:r>
              <w:t xml:space="preserve">m³/ngày</w:t>
            </w:r>
          </w:p>
        </w:tc>
        <w:tc>
          <w:tcPr/>
          <w:p>
            <w:pPr>
              <w:pStyle w:val="Compact"/>
              <w:jc w:val="right"/>
            </w:pPr>
            <w:r>
              <w:t xml:space="preserve">20–40</w:t>
            </w:r>
          </w:p>
        </w:tc>
        <w:tc>
          <w:tcPr/>
          <w:p>
            <w:pPr>
              <w:pStyle w:val="Compact"/>
              <w:jc w:val="right"/>
            </w:pPr>
            <w:r>
              <w:t xml:space="preserve">25–40</w:t>
            </w:r>
          </w:p>
        </w:tc>
        <w:tc>
          <w:tcPr/>
          <w:p>
            <w:pPr>
              <w:pStyle w:val="Compact"/>
              <w:jc w:val="right"/>
            </w:pPr>
            <w:r>
              <w:t xml:space="preserve">15–22</w:t>
            </w:r>
          </w:p>
        </w:tc>
        <w:tc>
          <w:tcPr/>
          <w:p>
            <w:pPr>
              <w:pStyle w:val="Compact"/>
              <w:jc w:val="right"/>
            </w:pPr>
            <w:r>
              <w:rPr>
                <w:b/>
                <w:bCs/>
              </w:rPr>
              <w:t xml:space="preserve">60–102</w:t>
            </w:r>
          </w:p>
        </w:tc>
        <w:tc>
          <w:tcPr/>
          <w:p>
            <w:pPr>
              <w:pStyle w:val="Compact"/>
            </w:pPr>
            <w:r>
              <w:t xml:space="preserve">V1.0: 30 → tăng 2–3,4×</w:t>
            </w:r>
          </w:p>
        </w:tc>
      </w:tr>
      <w:tr>
        <w:tc>
          <w:tcPr/>
          <w:p>
            <w:pPr>
              <w:pStyle w:val="Compact"/>
            </w:pPr>
            <w:r>
              <w:t xml:space="preserve">Diesel (Generator)</w:t>
            </w:r>
          </w:p>
        </w:tc>
        <w:tc>
          <w:tcPr/>
          <w:p>
            <w:pPr>
              <w:pStyle w:val="Compact"/>
            </w:pPr>
            <w:r>
              <w:t xml:space="preserve">lít/năm</w:t>
            </w:r>
          </w:p>
        </w:tc>
        <w:tc>
          <w:tcPr/>
          <w:p>
            <w:pPr>
              <w:pStyle w:val="Compact"/>
              <w:jc w:val="right"/>
            </w:pPr>
            <w:r>
              <w:t xml:space="preserve">18.000 (test 1h/tuần)</w:t>
            </w:r>
          </w:p>
        </w:tc>
        <w:tc>
          <w:tcPr/>
          <w:p>
            <w:pPr>
              <w:pStyle w:val="Compact"/>
              <w:jc w:val="right"/>
            </w:pPr>
            <w:r>
              <w:t xml:space="preserve">0</w:t>
            </w:r>
          </w:p>
        </w:tc>
        <w:tc>
          <w:tcPr/>
          <w:p>
            <w:pPr>
              <w:pStyle w:val="Compact"/>
              <w:jc w:val="right"/>
            </w:pPr>
            <w:r>
              <w:t xml:space="preserve">0</w:t>
            </w:r>
          </w:p>
        </w:tc>
        <w:tc>
          <w:tcPr/>
          <w:p>
            <w:pPr>
              <w:pStyle w:val="Compact"/>
              <w:jc w:val="right"/>
            </w:pPr>
            <w:r>
              <w:rPr>
                <w:b/>
                <w:bCs/>
              </w:rPr>
              <w:t xml:space="preserve">18.000</w:t>
            </w:r>
          </w:p>
        </w:tc>
        <w:tc>
          <w:tcPr/>
          <w:p>
            <w:pPr>
              <w:pStyle w:val="Compact"/>
            </w:pPr>
            <w:r>
              <w:t xml:space="preserve">V1.0: 0 → MỚI</w:t>
            </w:r>
          </w:p>
        </w:tc>
      </w:tr>
      <w:tr>
        <w:tc>
          <w:tcPr/>
          <w:p>
            <w:pPr>
              <w:pStyle w:val="Compact"/>
            </w:pPr>
            <w:r>
              <w:t xml:space="preserve">Hóa chất</w:t>
            </w:r>
          </w:p>
        </w:tc>
        <w:tc>
          <w:tcPr/>
          <w:p>
            <w:pPr>
              <w:pStyle w:val="Compact"/>
            </w:pPr>
            <w:r>
              <w:t xml:space="preserve">tấn/năm</w:t>
            </w:r>
          </w:p>
        </w:tc>
        <w:tc>
          <w:tcPr/>
          <w:p>
            <w:pPr>
              <w:pStyle w:val="Compact"/>
              <w:jc w:val="right"/>
            </w:pPr>
            <w:r>
              <w:t xml:space="preserve">2 (Urea SCR)</w:t>
            </w:r>
          </w:p>
        </w:tc>
        <w:tc>
          <w:tcPr/>
          <w:p>
            <w:pPr>
              <w:pStyle w:val="Compact"/>
              <w:jc w:val="right"/>
            </w:pPr>
            <w:r>
              <w:t xml:space="preserve">15–30 (MWF, coolant)</w:t>
            </w:r>
          </w:p>
        </w:tc>
        <w:tc>
          <w:tcPr/>
          <w:p>
            <w:pPr>
              <w:pStyle w:val="Compact"/>
              <w:jc w:val="right"/>
            </w:pPr>
            <w:r>
              <w:t xml:space="preserve">3–5 (IPA, flux, solder)</w:t>
            </w:r>
          </w:p>
        </w:tc>
        <w:tc>
          <w:tcPr/>
          <w:p>
            <w:pPr>
              <w:pStyle w:val="Compact"/>
              <w:jc w:val="right"/>
            </w:pPr>
            <w:r>
              <w:rPr>
                <w:b/>
                <w:bCs/>
              </w:rPr>
              <w:t xml:space="preserve">20–37</w:t>
            </w:r>
          </w:p>
        </w:tc>
        <w:tc>
          <w:tcPr/>
          <w:p>
            <w:pPr>
              <w:pStyle w:val="Compact"/>
            </w:pPr>
            <w:r>
              <w:t xml:space="preserve">V1.0: 5 → tăng 4–7×</w:t>
            </w:r>
          </w:p>
        </w:tc>
      </w:tr>
    </w:tbl>
    <w:p>
      <w:pPr>
        <w:pStyle w:val="BlockText"/>
      </w:pPr>
      <w:r>
        <w:rPr>
          <w:b/>
          <w:bCs/>
        </w:rPr>
        <w:t xml:space="preserve">Nhận xét [B]:</w:t>
      </w:r>
      <w:r>
        <w:t xml:space="preserve"> </w:t>
      </w:r>
      <w:r>
        <w:t xml:space="preserve">Với tổng tải điện 2.600–5.400 kW và tiêu thụ 18.420–41.640 MWh/năm, dự án thuộc nhóm tiêu thụ năng lượng lớn theo Luật Sử dụng năng lượng tiết kiệm và hiệu quả (Luật 50/2010/QH12). Bắt buộc báo cáo kiểm toán năng lượng 3 năm/lần.</w:t>
      </w:r>
    </w:p>
    <w:p>
      <w:r>
        <w:pict>
          <v:rect style="width:0;height:1.5pt" o:hralign="center" o:hrstd="t" o:hr="t"/>
        </w:pict>
      </w:r>
    </w:p>
    <w:bookmarkEnd w:id="838"/>
    <w:bookmarkEnd w:id="839"/>
    <w:bookmarkStart w:id="843" w:name="r.2.-cơ-sở-pháp-lý-và-quy-chuẩn-áp-dụng"/>
    <w:p>
      <w:pPr>
        <w:pStyle w:val="Heading2"/>
      </w:pPr>
      <w:r>
        <w:rPr>
          <w:rStyle w:val="SectionNumber"/>
        </w:rPr>
        <w:t xml:space="preserve">34.2</w:t>
      </w:r>
      <w:r>
        <w:tab/>
      </w:r>
      <w:r>
        <w:t xml:space="preserve">R.2. CƠ SỞ PHÁP LÝ VÀ QUY CHUẨN ÁP DỤNG</w:t>
      </w:r>
    </w:p>
    <w:bookmarkStart w:id="840" w:name="r.2.1.-luật-và-nghị-định"/>
    <w:p>
      <w:pPr>
        <w:pStyle w:val="Heading3"/>
      </w:pPr>
      <w:r>
        <w:rPr>
          <w:rStyle w:val="SectionNumber"/>
        </w:rPr>
        <w:t xml:space="preserve">34.2.1</w:t>
      </w:r>
      <w:r>
        <w:tab/>
      </w:r>
      <w:r>
        <w:t xml:space="preserve">R.2.1. Luật và Nghị định</w:t>
      </w:r>
    </w:p>
    <w:tbl>
      <w:tblPr>
        <w:tblStyle w:val="Table"/>
        <w:tblW w:type="pct" w:w="5000"/>
        <w:tblLayout w:type="fixed"/>
        <w:tblLook w:firstRow="1" w:lastRow="0" w:firstColumn="0" w:lastColumn="0" w:noHBand="0" w:noVBand="0" w:val="0020"/>
      </w:tblPr>
      <w:tblGrid>
        <w:gridCol w:w="191"/>
        <w:gridCol w:w="2427"/>
        <w:gridCol w:w="2363"/>
        <w:gridCol w:w="2938"/>
      </w:tblGrid>
      <w:tr>
        <w:trPr>
          <w:tblHeader w:val="on"/>
        </w:trPr>
        <w:tc>
          <w:tcPr/>
          <w:p>
            <w:pPr>
              <w:pStyle w:val="Compact"/>
              <w:jc w:val="right"/>
            </w:pPr>
            <w:r>
              <w:t xml:space="preserve">STT</w:t>
            </w:r>
          </w:p>
        </w:tc>
        <w:tc>
          <w:tcPr/>
          <w:p>
            <w:pPr>
              <w:pStyle w:val="Compact"/>
            </w:pPr>
            <w:r>
              <w:t xml:space="preserve">Văn bản</w:t>
            </w:r>
          </w:p>
        </w:tc>
        <w:tc>
          <w:tcPr/>
          <w:p>
            <w:pPr>
              <w:pStyle w:val="Compact"/>
            </w:pPr>
            <w:r>
              <w:t xml:space="preserve">Số hiệu</w:t>
            </w:r>
          </w:p>
        </w:tc>
        <w:tc>
          <w:tcPr/>
          <w:p>
            <w:pPr>
              <w:pStyle w:val="Compact"/>
            </w:pPr>
            <w:r>
              <w:t xml:space="preserve">Nội dung liên quan</w:t>
            </w:r>
          </w:p>
        </w:tc>
      </w:tr>
      <w:tr>
        <w:tc>
          <w:tcPr/>
          <w:p>
            <w:pPr>
              <w:pStyle w:val="Compact"/>
              <w:jc w:val="right"/>
            </w:pPr>
            <w:r>
              <w:t xml:space="preserve">1</w:t>
            </w:r>
          </w:p>
        </w:tc>
        <w:tc>
          <w:tcPr/>
          <w:p>
            <w:pPr>
              <w:pStyle w:val="Compact"/>
            </w:pPr>
            <w:r>
              <w:t xml:space="preserve">Luật Bảo vệ Môi trường</w:t>
            </w:r>
          </w:p>
        </w:tc>
        <w:tc>
          <w:tcPr/>
          <w:p>
            <w:pPr>
              <w:pStyle w:val="Compact"/>
            </w:pPr>
            <w:r>
              <w:t xml:space="preserve">72/2020/QH14</w:t>
            </w:r>
          </w:p>
        </w:tc>
        <w:tc>
          <w:tcPr/>
          <w:p>
            <w:pPr>
              <w:pStyle w:val="Compact"/>
            </w:pPr>
            <w:r>
              <w:t xml:space="preserve">Phân loại dự án, ĐTM, giấy phép MT</w:t>
            </w:r>
          </w:p>
        </w:tc>
      </w:tr>
      <w:tr>
        <w:tc>
          <w:tcPr/>
          <w:p>
            <w:pPr>
              <w:pStyle w:val="Compact"/>
              <w:jc w:val="right"/>
            </w:pPr>
            <w:r>
              <w:t xml:space="preserve">2</w:t>
            </w:r>
          </w:p>
        </w:tc>
        <w:tc>
          <w:tcPr/>
          <w:p>
            <w:pPr>
              <w:pStyle w:val="Compact"/>
            </w:pPr>
            <w:r>
              <w:t xml:space="preserve">Nghị định hướng dẫn Luật BVMT</w:t>
            </w:r>
          </w:p>
        </w:tc>
        <w:tc>
          <w:tcPr/>
          <w:p>
            <w:pPr>
              <w:pStyle w:val="Compact"/>
            </w:pPr>
            <w:r>
              <w:t xml:space="preserve">08/2022/NĐ-CP</w:t>
            </w:r>
          </w:p>
        </w:tc>
        <w:tc>
          <w:tcPr/>
          <w:p>
            <w:pPr>
              <w:pStyle w:val="Compact"/>
            </w:pPr>
            <w:r>
              <w:t xml:space="preserve">Phụ lục III — Nhóm I; Thủ tục ĐTM</w:t>
            </w:r>
          </w:p>
        </w:tc>
      </w:tr>
      <w:tr>
        <w:tc>
          <w:tcPr/>
          <w:p>
            <w:pPr>
              <w:pStyle w:val="Compact"/>
              <w:jc w:val="right"/>
            </w:pPr>
            <w:r>
              <w:t xml:space="preserve">3</w:t>
            </w:r>
          </w:p>
        </w:tc>
        <w:tc>
          <w:tcPr/>
          <w:p>
            <w:pPr>
              <w:pStyle w:val="Compact"/>
            </w:pPr>
            <w:r>
              <w:t xml:space="preserve">Thông tư hướng dẫn ĐTM</w:t>
            </w:r>
          </w:p>
        </w:tc>
        <w:tc>
          <w:tcPr/>
          <w:p>
            <w:pPr>
              <w:pStyle w:val="Compact"/>
            </w:pPr>
            <w:r>
              <w:t xml:space="preserve">02/2022/TT-BTNMT</w:t>
            </w:r>
          </w:p>
        </w:tc>
        <w:tc>
          <w:tcPr/>
          <w:p>
            <w:pPr>
              <w:pStyle w:val="Compact"/>
            </w:pPr>
            <w:r>
              <w:t xml:space="preserve">Nội dung, hình thức báo cáo ĐTM</w:t>
            </w:r>
          </w:p>
        </w:tc>
      </w:tr>
      <w:tr>
        <w:tc>
          <w:tcPr/>
          <w:p>
            <w:pPr>
              <w:pStyle w:val="Compact"/>
              <w:jc w:val="right"/>
            </w:pPr>
            <w:r>
              <w:t xml:space="preserve">4</w:t>
            </w:r>
          </w:p>
        </w:tc>
        <w:tc>
          <w:tcPr/>
          <w:p>
            <w:pPr>
              <w:pStyle w:val="Compact"/>
            </w:pPr>
            <w:r>
              <w:t xml:space="preserve">Luật Tài nguyên nước</w:t>
            </w:r>
          </w:p>
        </w:tc>
        <w:tc>
          <w:tcPr/>
          <w:p>
            <w:pPr>
              <w:pStyle w:val="Compact"/>
            </w:pPr>
            <w:r>
              <w:t xml:space="preserve">28/2023/QH15</w:t>
            </w:r>
          </w:p>
        </w:tc>
        <w:tc>
          <w:tcPr/>
          <w:p>
            <w:pPr>
              <w:pStyle w:val="Compact"/>
            </w:pPr>
            <w:r>
              <w:t xml:space="preserve">Khai thác, sử dụng nước; xả thải</w:t>
            </w:r>
          </w:p>
        </w:tc>
      </w:tr>
      <w:tr>
        <w:tc>
          <w:tcPr/>
          <w:p>
            <w:pPr>
              <w:pStyle w:val="Compact"/>
              <w:jc w:val="right"/>
            </w:pPr>
            <w:r>
              <w:t xml:space="preserve">5</w:t>
            </w:r>
          </w:p>
        </w:tc>
        <w:tc>
          <w:tcPr/>
          <w:p>
            <w:pPr>
              <w:pStyle w:val="Compact"/>
            </w:pPr>
            <w:r>
              <w:t xml:space="preserve">Nghị định về giảm phát thải GHG</w:t>
            </w:r>
          </w:p>
        </w:tc>
        <w:tc>
          <w:tcPr/>
          <w:p>
            <w:pPr>
              <w:pStyle w:val="Compact"/>
            </w:pPr>
            <w:r>
              <w:t xml:space="preserve">06/2022/NĐ-CP</w:t>
            </w:r>
          </w:p>
        </w:tc>
        <w:tc>
          <w:tcPr/>
          <w:p>
            <w:pPr>
              <w:pStyle w:val="Compact"/>
            </w:pPr>
            <w:r>
              <w:t xml:space="preserve">Kiểm kê GHG; giảm phát thải ≥ 25%</w:t>
            </w:r>
          </w:p>
        </w:tc>
      </w:tr>
      <w:tr>
        <w:tc>
          <w:tcPr/>
          <w:p>
            <w:pPr>
              <w:pStyle w:val="Compact"/>
              <w:jc w:val="right"/>
            </w:pPr>
            <w:r>
              <w:t xml:space="preserve">6</w:t>
            </w:r>
          </w:p>
        </w:tc>
        <w:tc>
          <w:tcPr/>
          <w:p>
            <w:pPr>
              <w:pStyle w:val="Compact"/>
            </w:pPr>
            <w:r>
              <w:t xml:space="preserve">Nghị định về CTNH</w:t>
            </w:r>
          </w:p>
        </w:tc>
        <w:tc>
          <w:tcPr/>
          <w:p>
            <w:pPr>
              <w:pStyle w:val="Compact"/>
            </w:pPr>
            <w:r>
              <w:t xml:space="preserve">08/2022/NĐ-CP (Mục 6)</w:t>
            </w:r>
          </w:p>
        </w:tc>
        <w:tc>
          <w:tcPr/>
          <w:p>
            <w:pPr>
              <w:pStyle w:val="Compact"/>
            </w:pPr>
            <w:r>
              <w:t xml:space="preserve">Đăng ký chủ nguồn thải; Sổ đăng ký</w:t>
            </w:r>
          </w:p>
        </w:tc>
      </w:tr>
      <w:tr>
        <w:tc>
          <w:tcPr/>
          <w:p>
            <w:pPr>
              <w:pStyle w:val="Compact"/>
              <w:jc w:val="right"/>
            </w:pPr>
            <w:r>
              <w:t xml:space="preserve">7</w:t>
            </w:r>
          </w:p>
        </w:tc>
        <w:tc>
          <w:tcPr/>
          <w:p>
            <w:pPr>
              <w:pStyle w:val="Compact"/>
            </w:pPr>
            <w:r>
              <w:t xml:space="preserve">Luật PCCC</w:t>
            </w:r>
          </w:p>
        </w:tc>
        <w:tc>
          <w:tcPr/>
          <w:p>
            <w:pPr>
              <w:pStyle w:val="Compact"/>
            </w:pPr>
            <w:r>
              <w:t xml:space="preserve">27/2001/QH10, sửa đổi 40/2013/QH13</w:t>
            </w:r>
          </w:p>
        </w:tc>
        <w:tc>
          <w:tcPr/>
          <w:p>
            <w:pPr>
              <w:pStyle w:val="Compact"/>
            </w:pPr>
            <w:r>
              <w:t xml:space="preserve">Phương án PCCC cho cơ sở sản xuất CN</w:t>
            </w:r>
          </w:p>
        </w:tc>
      </w:tr>
      <w:tr>
        <w:tc>
          <w:tcPr/>
          <w:p>
            <w:pPr>
              <w:pStyle w:val="Compact"/>
              <w:jc w:val="right"/>
            </w:pPr>
            <w:r>
              <w:t xml:space="preserve">8</w:t>
            </w:r>
          </w:p>
        </w:tc>
        <w:tc>
          <w:tcPr/>
          <w:p>
            <w:pPr>
              <w:pStyle w:val="Compact"/>
            </w:pPr>
            <w:r>
              <w:t xml:space="preserve">Luật An toàn vệ sinh lao động</w:t>
            </w:r>
          </w:p>
        </w:tc>
        <w:tc>
          <w:tcPr/>
          <w:p>
            <w:pPr>
              <w:pStyle w:val="Compact"/>
            </w:pPr>
            <w:r>
              <w:t xml:space="preserve">84/2015/QH13</w:t>
            </w:r>
          </w:p>
        </w:tc>
        <w:tc>
          <w:tcPr/>
          <w:p>
            <w:pPr>
              <w:pStyle w:val="Compact"/>
            </w:pPr>
            <w:r>
              <w:t xml:space="preserve">Quan trắc MTLĐ; quản lý yếu tố nguy hại</w:t>
            </w:r>
          </w:p>
        </w:tc>
      </w:tr>
    </w:tbl>
    <w:bookmarkEnd w:id="840"/>
    <w:bookmarkStart w:id="841" w:name="X66b3196762e5e6674f3705970a49eec7fc59c82"/>
    <w:p>
      <w:pPr>
        <w:pStyle w:val="Heading3"/>
      </w:pPr>
      <w:r>
        <w:rPr>
          <w:rStyle w:val="SectionNumber"/>
        </w:rPr>
        <w:t xml:space="preserve">34.2.2</w:t>
      </w:r>
      <w:r>
        <w:tab/>
      </w:r>
      <w:r>
        <w:t xml:space="preserve">R.2.2. Quy chuẩn Việt Nam (QCVN) áp dụng — 12 bộ</w:t>
      </w:r>
    </w:p>
    <w:tbl>
      <w:tblPr>
        <w:tblStyle w:val="Table"/>
        <w:tblW w:type="pct" w:w="5000"/>
        <w:tblLayout w:type="fixed"/>
        <w:tblLook w:firstRow="1" w:lastRow="0" w:firstColumn="0" w:lastColumn="0" w:noHBand="0" w:noVBand="0" w:val="0020"/>
      </w:tblPr>
      <w:tblGrid>
        <w:gridCol w:w="178"/>
        <w:gridCol w:w="1667"/>
        <w:gridCol w:w="4942"/>
        <w:gridCol w:w="1131"/>
      </w:tblGrid>
      <w:tr>
        <w:trPr>
          <w:tblHeader w:val="on"/>
        </w:trPr>
        <w:tc>
          <w:tcPr/>
          <w:p>
            <w:pPr>
              <w:pStyle w:val="Compact"/>
              <w:jc w:val="right"/>
            </w:pPr>
            <w:r>
              <w:t xml:space="preserve">STT</w:t>
            </w:r>
          </w:p>
        </w:tc>
        <w:tc>
          <w:tcPr/>
          <w:p>
            <w:pPr>
              <w:pStyle w:val="Compact"/>
            </w:pPr>
            <w:r>
              <w:t xml:space="preserve">QCVN</w:t>
            </w:r>
          </w:p>
        </w:tc>
        <w:tc>
          <w:tcPr/>
          <w:p>
            <w:pPr>
              <w:pStyle w:val="Compact"/>
            </w:pPr>
            <w:r>
              <w:t xml:space="preserve">Phạm vi</w:t>
            </w:r>
          </w:p>
        </w:tc>
        <w:tc>
          <w:tcPr/>
          <w:p>
            <w:pPr>
              <w:pStyle w:val="Compact"/>
            </w:pPr>
            <w:r>
              <w:t xml:space="preserve">Áp dụng cho Khối</w:t>
            </w:r>
          </w:p>
        </w:tc>
      </w:tr>
      <w:tr>
        <w:tc>
          <w:tcPr/>
          <w:p>
            <w:pPr>
              <w:pStyle w:val="Compact"/>
              <w:jc w:val="right"/>
            </w:pPr>
            <w:r>
              <w:t xml:space="preserve">1</w:t>
            </w:r>
          </w:p>
        </w:tc>
        <w:tc>
          <w:tcPr/>
          <w:p>
            <w:pPr>
              <w:pStyle w:val="Compact"/>
            </w:pPr>
            <w:r>
              <w:rPr>
                <w:b/>
                <w:bCs/>
              </w:rPr>
              <w:t xml:space="preserve">QCVN 05:2023/BTNMT</w:t>
            </w:r>
          </w:p>
        </w:tc>
        <w:tc>
          <w:tcPr/>
          <w:p>
            <w:pPr>
              <w:pStyle w:val="Compact"/>
            </w:pPr>
            <w:r>
              <w:t xml:space="preserve">Chất lượng không khí xung quanh (PM2.5, PM10, NO₂, SO₂, CO, O₃)</w:t>
            </w:r>
          </w:p>
        </w:tc>
        <w:tc>
          <w:tcPr/>
          <w:p>
            <w:pPr>
              <w:pStyle w:val="Compact"/>
            </w:pPr>
            <w:r>
              <w:t xml:space="preserve">A + B + C</w:t>
            </w:r>
          </w:p>
        </w:tc>
      </w:tr>
      <w:tr>
        <w:tc>
          <w:tcPr/>
          <w:p>
            <w:pPr>
              <w:pStyle w:val="Compact"/>
              <w:jc w:val="right"/>
            </w:pPr>
            <w:r>
              <w:t xml:space="preserve">2</w:t>
            </w:r>
          </w:p>
        </w:tc>
        <w:tc>
          <w:tcPr/>
          <w:p>
            <w:pPr>
              <w:pStyle w:val="Compact"/>
            </w:pPr>
            <w:r>
              <w:rPr>
                <w:b/>
                <w:bCs/>
              </w:rPr>
              <w:t xml:space="preserve">QCVN 19:2009/BTNMT</w:t>
            </w:r>
          </w:p>
        </w:tc>
        <w:tc>
          <w:tcPr/>
          <w:p>
            <w:pPr>
              <w:pStyle w:val="Compact"/>
            </w:pPr>
            <w:r>
              <w:t xml:space="preserve">Khí thải công nghiệp (bụi, SO₂, NOx, CO) — ống khói</w:t>
            </w:r>
          </w:p>
        </w:tc>
        <w:tc>
          <w:tcPr/>
          <w:p>
            <w:pPr>
              <w:pStyle w:val="Compact"/>
            </w:pPr>
            <w:r>
              <w:t xml:space="preserve">A + B + C</w:t>
            </w:r>
          </w:p>
        </w:tc>
      </w:tr>
      <w:tr>
        <w:tc>
          <w:tcPr/>
          <w:p>
            <w:pPr>
              <w:pStyle w:val="Compact"/>
              <w:jc w:val="right"/>
            </w:pPr>
            <w:r>
              <w:t xml:space="preserve">3</w:t>
            </w:r>
          </w:p>
        </w:tc>
        <w:tc>
          <w:tcPr/>
          <w:p>
            <w:pPr>
              <w:pStyle w:val="Compact"/>
            </w:pPr>
            <w:r>
              <w:rPr>
                <w:b/>
                <w:bCs/>
              </w:rPr>
              <w:t xml:space="preserve">QCVN 20:2009/BTNMT</w:t>
            </w:r>
          </w:p>
        </w:tc>
        <w:tc>
          <w:tcPr/>
          <w:p>
            <w:pPr>
              <w:pStyle w:val="Compact"/>
            </w:pPr>
            <w:r>
              <w:t xml:space="preserve">Một số chất hữu cơ trong khí thải (benzene, toluene, xylene)</w:t>
            </w:r>
          </w:p>
        </w:tc>
        <w:tc>
          <w:tcPr/>
          <w:p>
            <w:pPr>
              <w:pStyle w:val="Compact"/>
            </w:pPr>
            <w:r>
              <w:t xml:space="preserve">B + C</w:t>
            </w:r>
          </w:p>
        </w:tc>
      </w:tr>
      <w:tr>
        <w:tc>
          <w:tcPr/>
          <w:p>
            <w:pPr>
              <w:pStyle w:val="Compact"/>
              <w:jc w:val="right"/>
            </w:pPr>
            <w:r>
              <w:t xml:space="preserve">4</w:t>
            </w:r>
          </w:p>
        </w:tc>
        <w:tc>
          <w:tcPr/>
          <w:p>
            <w:pPr>
              <w:pStyle w:val="Compact"/>
            </w:pPr>
            <w:r>
              <w:rPr>
                <w:b/>
                <w:bCs/>
              </w:rPr>
              <w:t xml:space="preserve">QCVN 40:2011/BTNMT</w:t>
            </w:r>
          </w:p>
        </w:tc>
        <w:tc>
          <w:tcPr/>
          <w:p>
            <w:pPr>
              <w:pStyle w:val="Compact"/>
            </w:pPr>
            <w:r>
              <w:t xml:space="preserve">Nước thải công nghiệp — Cột A (xả vào nguồn dùng cấp nước sinh hoạt)</w:t>
            </w:r>
          </w:p>
        </w:tc>
        <w:tc>
          <w:tcPr/>
          <w:p>
            <w:pPr>
              <w:pStyle w:val="Compact"/>
            </w:pPr>
            <w:r>
              <w:t xml:space="preserve">A + B + C</w:t>
            </w:r>
          </w:p>
        </w:tc>
      </w:tr>
      <w:tr>
        <w:tc>
          <w:tcPr/>
          <w:p>
            <w:pPr>
              <w:pStyle w:val="Compact"/>
              <w:jc w:val="right"/>
            </w:pPr>
            <w:r>
              <w:t xml:space="preserve">5</w:t>
            </w:r>
          </w:p>
        </w:tc>
        <w:tc>
          <w:tcPr/>
          <w:p>
            <w:pPr>
              <w:pStyle w:val="Compact"/>
            </w:pPr>
            <w:r>
              <w:rPr>
                <w:b/>
                <w:bCs/>
              </w:rPr>
              <w:t xml:space="preserve">QCVN 26:2010/BTNMT</w:t>
            </w:r>
          </w:p>
        </w:tc>
        <w:tc>
          <w:tcPr/>
          <w:p>
            <w:pPr>
              <w:pStyle w:val="Compact"/>
            </w:pPr>
            <w:r>
              <w:t xml:space="preserve">Tiếng ồn khu vực sản xuất — ranh giới (ngày ≤70, đêm ≤55 dB(A))</w:t>
            </w:r>
          </w:p>
        </w:tc>
        <w:tc>
          <w:tcPr/>
          <w:p>
            <w:pPr>
              <w:pStyle w:val="Compact"/>
            </w:pPr>
            <w:r>
              <w:t xml:space="preserve">A + B + C</w:t>
            </w:r>
          </w:p>
        </w:tc>
      </w:tr>
      <w:tr>
        <w:tc>
          <w:tcPr/>
          <w:p>
            <w:pPr>
              <w:pStyle w:val="Compact"/>
              <w:jc w:val="right"/>
            </w:pPr>
            <w:r>
              <w:t xml:space="preserve">6</w:t>
            </w:r>
          </w:p>
        </w:tc>
        <w:tc>
          <w:tcPr/>
          <w:p>
            <w:pPr>
              <w:pStyle w:val="Compact"/>
            </w:pPr>
            <w:r>
              <w:rPr>
                <w:b/>
                <w:bCs/>
              </w:rPr>
              <w:t xml:space="preserve">QCVN 27:2012/BTNMT</w:t>
            </w:r>
          </w:p>
        </w:tc>
        <w:tc>
          <w:tcPr/>
          <w:p>
            <w:pPr>
              <w:pStyle w:val="Compact"/>
            </w:pPr>
            <w:r>
              <w:t xml:space="preserve">Rung động trong môi trường (vận tốc rung ≤ 2 mm/s ban ngày)</w:t>
            </w:r>
          </w:p>
        </w:tc>
        <w:tc>
          <w:tcPr/>
          <w:p>
            <w:pPr>
              <w:pStyle w:val="Compact"/>
            </w:pPr>
            <w:r>
              <w:t xml:space="preserve">B → A</w:t>
            </w:r>
          </w:p>
        </w:tc>
      </w:tr>
      <w:tr>
        <w:tc>
          <w:tcPr/>
          <w:p>
            <w:pPr>
              <w:pStyle w:val="Compact"/>
              <w:jc w:val="right"/>
            </w:pPr>
            <w:r>
              <w:t xml:space="preserve">7</w:t>
            </w:r>
          </w:p>
        </w:tc>
        <w:tc>
          <w:tcPr/>
          <w:p>
            <w:pPr>
              <w:pStyle w:val="Compact"/>
            </w:pPr>
            <w:r>
              <w:rPr>
                <w:b/>
                <w:bCs/>
              </w:rPr>
              <w:t xml:space="preserve">QCVN 03:2023/BYT</w:t>
            </w:r>
          </w:p>
        </w:tc>
        <w:tc>
          <w:tcPr/>
          <w:p>
            <w:pPr>
              <w:pStyle w:val="Compact"/>
            </w:pPr>
            <w:r>
              <w:t xml:space="preserve">Giới hạn bụi, hóa chất tại nơi làm việc — TWA 8h</w:t>
            </w:r>
          </w:p>
        </w:tc>
        <w:tc>
          <w:tcPr/>
          <w:p>
            <w:pPr>
              <w:pStyle w:val="Compact"/>
            </w:pPr>
            <w:r>
              <w:t xml:space="preserve">B (CNC)</w:t>
            </w:r>
          </w:p>
        </w:tc>
      </w:tr>
      <w:tr>
        <w:tc>
          <w:tcPr/>
          <w:p>
            <w:pPr>
              <w:pStyle w:val="Compact"/>
              <w:jc w:val="right"/>
            </w:pPr>
            <w:r>
              <w:t xml:space="preserve">8</w:t>
            </w:r>
          </w:p>
        </w:tc>
        <w:tc>
          <w:tcPr/>
          <w:p>
            <w:pPr>
              <w:pStyle w:val="Compact"/>
            </w:pPr>
            <w:r>
              <w:rPr>
                <w:b/>
                <w:bCs/>
              </w:rPr>
              <w:t xml:space="preserve">QCVN 24:2016/BYT</w:t>
            </w:r>
          </w:p>
        </w:tc>
        <w:tc>
          <w:tcPr/>
          <w:p>
            <w:pPr>
              <w:pStyle w:val="Compact"/>
            </w:pPr>
            <w:r>
              <w:t xml:space="preserve">Tiếng ồn nghề nghiệp (≤ 85 dB(A) cho 8h tiếp xúc)</w:t>
            </w:r>
          </w:p>
        </w:tc>
        <w:tc>
          <w:tcPr/>
          <w:p>
            <w:pPr>
              <w:pStyle w:val="Compact"/>
            </w:pPr>
            <w:r>
              <w:t xml:space="preserve">B + C</w:t>
            </w:r>
          </w:p>
        </w:tc>
      </w:tr>
      <w:tr>
        <w:tc>
          <w:tcPr/>
          <w:p>
            <w:pPr>
              <w:pStyle w:val="Compact"/>
              <w:jc w:val="right"/>
            </w:pPr>
            <w:r>
              <w:t xml:space="preserve">9</w:t>
            </w:r>
          </w:p>
        </w:tc>
        <w:tc>
          <w:tcPr/>
          <w:p>
            <w:pPr>
              <w:pStyle w:val="Compact"/>
            </w:pPr>
            <w:r>
              <w:rPr>
                <w:b/>
                <w:bCs/>
              </w:rPr>
              <w:t xml:space="preserve">QCVN 27:2016/BYT</w:t>
            </w:r>
          </w:p>
        </w:tc>
        <w:tc>
          <w:tcPr/>
          <w:p>
            <w:pPr>
              <w:pStyle w:val="Compact"/>
            </w:pPr>
            <w:r>
              <w:t xml:space="preserve">Rung cục bộ (tay — cánh tay) và rung toàn thân</w:t>
            </w:r>
          </w:p>
        </w:tc>
        <w:tc>
          <w:tcPr/>
          <w:p>
            <w:pPr>
              <w:pStyle w:val="Compact"/>
            </w:pPr>
            <w:r>
              <w:t xml:space="preserve">B (CNC)</w:t>
            </w:r>
          </w:p>
        </w:tc>
      </w:tr>
      <w:tr>
        <w:tc>
          <w:tcPr/>
          <w:p>
            <w:pPr>
              <w:pStyle w:val="Compact"/>
              <w:jc w:val="right"/>
            </w:pPr>
            <w:r>
              <w:t xml:space="preserve">10</w:t>
            </w:r>
          </w:p>
        </w:tc>
        <w:tc>
          <w:tcPr/>
          <w:p>
            <w:pPr>
              <w:pStyle w:val="Compact"/>
            </w:pPr>
            <w:r>
              <w:rPr>
                <w:b/>
                <w:bCs/>
              </w:rPr>
              <w:t xml:space="preserve">QCVN 07:2009/BTNMT</w:t>
            </w:r>
          </w:p>
        </w:tc>
        <w:tc>
          <w:tcPr/>
          <w:p>
            <w:pPr>
              <w:pStyle w:val="Compact"/>
            </w:pPr>
            <w:r>
              <w:t xml:space="preserve">Ngưỡng CTNH (xác định chất thải nguy hại)</w:t>
            </w:r>
          </w:p>
        </w:tc>
        <w:tc>
          <w:tcPr/>
          <w:p>
            <w:pPr>
              <w:pStyle w:val="Compact"/>
            </w:pPr>
            <w:r>
              <w:t xml:space="preserve">A + B + C</w:t>
            </w:r>
          </w:p>
        </w:tc>
      </w:tr>
      <w:tr>
        <w:tc>
          <w:tcPr/>
          <w:p>
            <w:pPr>
              <w:pStyle w:val="Compact"/>
              <w:jc w:val="right"/>
            </w:pPr>
            <w:r>
              <w:t xml:space="preserve">11</w:t>
            </w:r>
          </w:p>
        </w:tc>
        <w:tc>
          <w:tcPr/>
          <w:p>
            <w:pPr>
              <w:pStyle w:val="Compact"/>
            </w:pPr>
            <w:r>
              <w:rPr>
                <w:b/>
                <w:bCs/>
              </w:rPr>
              <w:t xml:space="preserve">QCVN 01:2021/BXD</w:t>
            </w:r>
          </w:p>
        </w:tc>
        <w:tc>
          <w:tcPr/>
          <w:p>
            <w:pPr>
              <w:pStyle w:val="Compact"/>
            </w:pPr>
            <w:r>
              <w:t xml:space="preserve">Quy hoạch xây dựng — khoảng cách ATMT/PCCC</w:t>
            </w:r>
          </w:p>
        </w:tc>
        <w:tc>
          <w:tcPr/>
          <w:p>
            <w:pPr>
              <w:pStyle w:val="Compact"/>
            </w:pPr>
            <w:r>
              <w:t xml:space="preserve">A + B + C</w:t>
            </w:r>
          </w:p>
        </w:tc>
      </w:tr>
      <w:tr>
        <w:tc>
          <w:tcPr/>
          <w:p>
            <w:pPr>
              <w:pStyle w:val="Compact"/>
              <w:jc w:val="right"/>
            </w:pPr>
            <w:r>
              <w:t xml:space="preserve">12</w:t>
            </w:r>
          </w:p>
        </w:tc>
        <w:tc>
          <w:tcPr/>
          <w:p>
            <w:pPr>
              <w:pStyle w:val="Compact"/>
            </w:pPr>
            <w:r>
              <w:rPr>
                <w:b/>
                <w:bCs/>
              </w:rPr>
              <w:t xml:space="preserve">QCVN 06:2022/BXD</w:t>
            </w:r>
          </w:p>
        </w:tc>
        <w:tc>
          <w:tcPr/>
          <w:p>
            <w:pPr>
              <w:pStyle w:val="Compact"/>
            </w:pPr>
            <w:r>
              <w:t xml:space="preserve">An toàn cháy cho nhà và công trình</w:t>
            </w:r>
          </w:p>
        </w:tc>
        <w:tc>
          <w:tcPr/>
          <w:p>
            <w:pPr>
              <w:pStyle w:val="Compact"/>
            </w:pPr>
            <w:r>
              <w:t xml:space="preserve">A + B + C</w:t>
            </w:r>
          </w:p>
        </w:tc>
      </w:tr>
    </w:tbl>
    <w:bookmarkEnd w:id="841"/>
    <w:bookmarkStart w:id="842" w:name="r.2.3.-tiêu-chuẩn-quốc-tế-áp-dụng"/>
    <w:p>
      <w:pPr>
        <w:pStyle w:val="Heading3"/>
      </w:pPr>
      <w:r>
        <w:rPr>
          <w:rStyle w:val="SectionNumber"/>
        </w:rPr>
        <w:t xml:space="preserve">34.2.3</w:t>
      </w:r>
      <w:r>
        <w:tab/>
      </w:r>
      <w:r>
        <w:t xml:space="preserve">R.2.3. Tiêu chuẩn quốc tế áp dụng</w:t>
      </w:r>
    </w:p>
    <w:tbl>
      <w:tblPr>
        <w:tblStyle w:val="Table"/>
        <w:tblW w:type="pct" w:w="5000"/>
        <w:tblLayout w:type="fixed"/>
        <w:tblLook w:firstRow="1" w:lastRow="0" w:firstColumn="0" w:lastColumn="0" w:noHBand="0" w:noVBand="0" w:val="0020"/>
      </w:tblPr>
      <w:tblGrid>
        <w:gridCol w:w="1719"/>
        <w:gridCol w:w="3315"/>
        <w:gridCol w:w="2885"/>
      </w:tblGrid>
      <w:tr>
        <w:trPr>
          <w:tblHeader w:val="on"/>
        </w:trPr>
        <w:tc>
          <w:tcPr/>
          <w:p>
            <w:pPr>
              <w:pStyle w:val="Compact"/>
            </w:pPr>
            <w:r>
              <w:t xml:space="preserve">Tiêu chuẩn</w:t>
            </w:r>
          </w:p>
        </w:tc>
        <w:tc>
          <w:tcPr/>
          <w:p>
            <w:pPr>
              <w:pStyle w:val="Compact"/>
            </w:pPr>
            <w:r>
              <w:t xml:space="preserve">Phạm vi</w:t>
            </w:r>
          </w:p>
        </w:tc>
        <w:tc>
          <w:tcPr/>
          <w:p>
            <w:pPr>
              <w:pStyle w:val="Compact"/>
            </w:pPr>
            <w:r>
              <w:t xml:space="preserve">Áp dụng cho</w:t>
            </w:r>
          </w:p>
        </w:tc>
      </w:tr>
      <w:tr>
        <w:tc>
          <w:tcPr/>
          <w:p>
            <w:pPr>
              <w:pStyle w:val="Compact"/>
            </w:pPr>
            <w:r>
              <w:rPr>
                <w:b/>
                <w:bCs/>
              </w:rPr>
              <w:t xml:space="preserve">ISO 14001:2015</w:t>
            </w:r>
          </w:p>
        </w:tc>
        <w:tc>
          <w:tcPr/>
          <w:p>
            <w:pPr>
              <w:pStyle w:val="Compact"/>
            </w:pPr>
            <w:r>
              <w:t xml:space="preserve">Hệ thống quản lý môi trường</w:t>
            </w:r>
          </w:p>
        </w:tc>
        <w:tc>
          <w:tcPr/>
          <w:p>
            <w:pPr>
              <w:pStyle w:val="Compact"/>
            </w:pPr>
            <w:r>
              <w:t xml:space="preserve">Toàn tổ hợp (cam kết đạt trong 18 tháng)</w:t>
            </w:r>
          </w:p>
        </w:tc>
      </w:tr>
      <w:tr>
        <w:tc>
          <w:tcPr/>
          <w:p>
            <w:pPr>
              <w:pStyle w:val="Compact"/>
            </w:pPr>
            <w:r>
              <w:rPr>
                <w:b/>
                <w:bCs/>
              </w:rPr>
              <w:t xml:space="preserve">ISO 14064-1:2018</w:t>
            </w:r>
          </w:p>
        </w:tc>
        <w:tc>
          <w:tcPr/>
          <w:p>
            <w:pPr>
              <w:pStyle w:val="Compact"/>
            </w:pPr>
            <w:r>
              <w:t xml:space="preserve">Báo cáo phát thải GHG Scope 1+2</w:t>
            </w:r>
          </w:p>
        </w:tc>
        <w:tc>
          <w:tcPr/>
          <w:p>
            <w:pPr>
              <w:pStyle w:val="Compact"/>
            </w:pPr>
            <w:r>
              <w:t xml:space="preserve">Toàn tổ hợp (hàng năm)</w:t>
            </w:r>
          </w:p>
        </w:tc>
      </w:tr>
      <w:tr>
        <w:tc>
          <w:tcPr/>
          <w:p>
            <w:pPr>
              <w:pStyle w:val="Compact"/>
            </w:pPr>
            <w:r>
              <w:rPr>
                <w:b/>
                <w:bCs/>
              </w:rPr>
              <w:t xml:space="preserve">ISO 50001:2018</w:t>
            </w:r>
          </w:p>
        </w:tc>
        <w:tc>
          <w:tcPr/>
          <w:p>
            <w:pPr>
              <w:pStyle w:val="Compact"/>
            </w:pPr>
            <w:r>
              <w:t xml:space="preserve">Quản lý năng lượng</w:t>
            </w:r>
          </w:p>
        </w:tc>
        <w:tc>
          <w:tcPr/>
          <w:p>
            <w:pPr>
              <w:pStyle w:val="Compact"/>
            </w:pPr>
            <w:r>
              <w:t xml:space="preserve">Khối A — Datacenter (cam kết 24 tháng)</w:t>
            </w:r>
          </w:p>
        </w:tc>
      </w:tr>
      <w:tr>
        <w:tc>
          <w:tcPr/>
          <w:p>
            <w:pPr>
              <w:pStyle w:val="Compact"/>
            </w:pPr>
            <w:r>
              <w:rPr>
                <w:b/>
                <w:bCs/>
              </w:rPr>
              <w:t xml:space="preserve">EN 50600 series</w:t>
            </w:r>
          </w:p>
        </w:tc>
        <w:tc>
          <w:tcPr/>
          <w:p>
            <w:pPr>
              <w:pStyle w:val="Compact"/>
            </w:pPr>
            <w:r>
              <w:t xml:space="preserve">Thiết kế Datacenter</w:t>
            </w:r>
          </w:p>
        </w:tc>
        <w:tc>
          <w:tcPr/>
          <w:p>
            <w:pPr>
              <w:pStyle w:val="Compact"/>
            </w:pPr>
            <w:r>
              <w:t xml:space="preserve">Khối A</w:t>
            </w:r>
          </w:p>
        </w:tc>
      </w:tr>
      <w:tr>
        <w:tc>
          <w:tcPr/>
          <w:p>
            <w:pPr>
              <w:pStyle w:val="Compact"/>
            </w:pPr>
            <w:r>
              <w:rPr>
                <w:b/>
                <w:bCs/>
              </w:rPr>
              <w:t xml:space="preserve">ASHRAE TC 9.9</w:t>
            </w:r>
          </w:p>
        </w:tc>
        <w:tc>
          <w:tcPr/>
          <w:p>
            <w:pPr>
              <w:pStyle w:val="Compact"/>
            </w:pPr>
            <w:r>
              <w:t xml:space="preserve">Nhiệt độ, độ ẩm, rung động cho IT equipment</w:t>
            </w:r>
          </w:p>
        </w:tc>
        <w:tc>
          <w:tcPr/>
          <w:p>
            <w:pPr>
              <w:pStyle w:val="Compact"/>
            </w:pPr>
            <w:r>
              <w:t xml:space="preserve">Khối A</w:t>
            </w:r>
          </w:p>
        </w:tc>
      </w:tr>
      <w:tr>
        <w:tc>
          <w:tcPr/>
          <w:p>
            <w:pPr>
              <w:pStyle w:val="Compact"/>
            </w:pPr>
            <w:r>
              <w:rPr>
                <w:b/>
                <w:bCs/>
              </w:rPr>
              <w:t xml:space="preserve">EU RoHS 2011/65/EU</w:t>
            </w:r>
          </w:p>
        </w:tc>
        <w:tc>
          <w:tcPr/>
          <w:p>
            <w:pPr>
              <w:pStyle w:val="Compact"/>
            </w:pPr>
            <w:r>
              <w:t xml:space="preserve">Hạn chế chất độc hại trong sản phẩm điện tử</w:t>
            </w:r>
          </w:p>
        </w:tc>
        <w:tc>
          <w:tcPr/>
          <w:p>
            <w:pPr>
              <w:pStyle w:val="Compact"/>
            </w:pPr>
            <w:r>
              <w:t xml:space="preserve">Khối C</w:t>
            </w:r>
          </w:p>
        </w:tc>
      </w:tr>
      <w:tr>
        <w:tc>
          <w:tcPr/>
          <w:p>
            <w:pPr>
              <w:pStyle w:val="Compact"/>
            </w:pPr>
            <w:r>
              <w:rPr>
                <w:b/>
                <w:bCs/>
              </w:rPr>
              <w:t xml:space="preserve">EU REACH</w:t>
            </w:r>
          </w:p>
        </w:tc>
        <w:tc>
          <w:tcPr/>
          <w:p>
            <w:pPr>
              <w:pStyle w:val="Compact"/>
            </w:pPr>
            <w:r>
              <w:t xml:space="preserve">Quản lý hóa chất nguy hại</w:t>
            </w:r>
          </w:p>
        </w:tc>
        <w:tc>
          <w:tcPr/>
          <w:p>
            <w:pPr>
              <w:pStyle w:val="Compact"/>
            </w:pPr>
            <w:r>
              <w:t xml:space="preserve">Khối B + C</w:t>
            </w:r>
          </w:p>
        </w:tc>
      </w:tr>
      <w:tr>
        <w:tc>
          <w:tcPr/>
          <w:p>
            <w:pPr>
              <w:pStyle w:val="Compact"/>
            </w:pPr>
            <w:r>
              <w:rPr>
                <w:b/>
                <w:bCs/>
              </w:rPr>
              <w:t xml:space="preserve">ICNIRP 2010</w:t>
            </w:r>
          </w:p>
        </w:tc>
        <w:tc>
          <w:tcPr/>
          <w:p>
            <w:pPr>
              <w:pStyle w:val="Compact"/>
            </w:pPr>
            <w:r>
              <w:t xml:space="preserve">Giới hạn phơi nhiễm trường điện từ</w:t>
            </w:r>
          </w:p>
        </w:tc>
        <w:tc>
          <w:tcPr/>
          <w:p>
            <w:pPr>
              <w:pStyle w:val="Compact"/>
            </w:pPr>
            <w:r>
              <w:t xml:space="preserve">Khối A (UPS/PDU)</w:t>
            </w:r>
          </w:p>
        </w:tc>
      </w:tr>
    </w:tbl>
    <w:p>
      <w:pPr>
        <w:pStyle w:val="BlockText"/>
      </w:pPr>
      <w:r>
        <w:rPr>
          <w:b/>
          <w:bCs/>
        </w:rPr>
        <w:t xml:space="preserve">Lưu ý [A]:</w:t>
      </w:r>
      <w:r>
        <w:t xml:space="preserve"> </w:t>
      </w:r>
      <w:r>
        <w:t xml:space="preserve">Dự án áp dụng</w:t>
      </w:r>
      <w:r>
        <w:t xml:space="preserve"> </w:t>
      </w:r>
      <w:r>
        <w:rPr>
          <w:b/>
          <w:bCs/>
        </w:rPr>
        <w:t xml:space="preserve">đồng thời 12 bộ QCVN + 8 tiêu chuẩn quốc tế</w:t>
      </w:r>
      <w:r>
        <w:t xml:space="preserve"> </w:t>
      </w:r>
      <w:r>
        <w:t xml:space="preserve">— mức độ phức tạp cao nhất so với các dự án đơn lẻ trong KCNC. Lý do: Tổ hợp 3 loại hình sản xuất khác nhau (DC, CNC, SMT) trên cùng khuôn viên.</w:t>
      </w:r>
    </w:p>
    <w:p>
      <w:r>
        <w:pict>
          <v:rect style="width:0;height:1.5pt" o:hralign="center" o:hrstd="t" o:hr="t"/>
        </w:pict>
      </w:r>
    </w:p>
    <w:bookmarkEnd w:id="842"/>
    <w:bookmarkEnd w:id="843"/>
    <w:bookmarkStart w:id="848" w:name="r.3.-hiện-trạng-môi-trường-nền"/>
    <w:p>
      <w:pPr>
        <w:pStyle w:val="Heading2"/>
      </w:pPr>
      <w:r>
        <w:rPr>
          <w:rStyle w:val="SectionNumber"/>
        </w:rPr>
        <w:t xml:space="preserve">34.3</w:t>
      </w:r>
      <w:r>
        <w:tab/>
      </w:r>
      <w:r>
        <w:t xml:space="preserve">R.3. HIỆN TRẠNG MÔI TRƯỜNG NỀN</w:t>
      </w:r>
    </w:p>
    <w:bookmarkStart w:id="844" w:name="r.3.1.-điều-kiện-khí-hậu"/>
    <w:p>
      <w:pPr>
        <w:pStyle w:val="Heading3"/>
      </w:pPr>
      <w:r>
        <w:rPr>
          <w:rStyle w:val="SectionNumber"/>
        </w:rPr>
        <w:t xml:space="preserve">34.3.1</w:t>
      </w:r>
      <w:r>
        <w:tab/>
      </w:r>
      <w:r>
        <w:t xml:space="preserve">R.3.1. Điều kiện khí hậu</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Nhiệt độ trung bình năm</w:t>
            </w:r>
          </w:p>
        </w:tc>
        <w:tc>
          <w:tcPr/>
          <w:p>
            <w:pPr>
              <w:pStyle w:val="Compact"/>
            </w:pPr>
            <w:r>
              <w:t xml:space="preserve">27,5°C (min 21°C tháng 1, max 35°C tháng 4)</w:t>
            </w:r>
          </w:p>
        </w:tc>
      </w:tr>
      <w:tr>
        <w:tc>
          <w:tcPr/>
          <w:p>
            <w:pPr>
              <w:pStyle w:val="Compact"/>
            </w:pPr>
            <w:r>
              <w:t xml:space="preserve">Độ ẩm tương đối</w:t>
            </w:r>
          </w:p>
        </w:tc>
        <w:tc>
          <w:tcPr/>
          <w:p>
            <w:pPr>
              <w:pStyle w:val="Compact"/>
            </w:pPr>
            <w:r>
              <w:t xml:space="preserve">78% (min 65% mùa khô, max 85% mùa mưa)</w:t>
            </w:r>
          </w:p>
        </w:tc>
      </w:tr>
      <w:tr>
        <w:tc>
          <w:tcPr/>
          <w:p>
            <w:pPr>
              <w:pStyle w:val="Compact"/>
            </w:pPr>
            <w:r>
              <w:t xml:space="preserve">Lượng mưa trung bình</w:t>
            </w:r>
          </w:p>
        </w:tc>
        <w:tc>
          <w:tcPr/>
          <w:p>
            <w:pPr>
              <w:pStyle w:val="Compact"/>
            </w:pPr>
            <w:r>
              <w:t xml:space="preserve">1.800–2.000 mm/năm (90% trong tháng 5–11)</w:t>
            </w:r>
          </w:p>
        </w:tc>
      </w:tr>
      <w:tr>
        <w:tc>
          <w:tcPr/>
          <w:p>
            <w:pPr>
              <w:pStyle w:val="Compact"/>
            </w:pPr>
            <w:r>
              <w:t xml:space="preserve">Gió chủ đạo</w:t>
            </w:r>
          </w:p>
        </w:tc>
        <w:tc>
          <w:tcPr/>
          <w:p>
            <w:pPr>
              <w:pStyle w:val="Compact"/>
            </w:pPr>
            <w:r>
              <w:t xml:space="preserve">Đông Nam (mùa khô) → Tây Nam (mùa mưa), vận tốc TB 2,3 m/s</w:t>
            </w:r>
          </w:p>
        </w:tc>
      </w:tr>
      <w:tr>
        <w:tc>
          <w:tcPr/>
          <w:p>
            <w:pPr>
              <w:pStyle w:val="Compact"/>
            </w:pPr>
            <w:r>
              <w:t xml:space="preserve">Bức xạ mặt trời</w:t>
            </w:r>
          </w:p>
        </w:tc>
        <w:tc>
          <w:tcPr/>
          <w:p>
            <w:pPr>
              <w:pStyle w:val="Compact"/>
            </w:pPr>
            <w:r>
              <w:t xml:space="preserve">4,3–5,0 kWh/m²/ngày — thuận lợi cho Solar PV</w:t>
            </w:r>
          </w:p>
        </w:tc>
      </w:tr>
    </w:tbl>
    <w:bookmarkEnd w:id="844"/>
    <w:bookmarkStart w:id="845" w:name="X42b5fe18caec90daea5cf382a420cc2fef28ea5"/>
    <w:p>
      <w:pPr>
        <w:pStyle w:val="Heading3"/>
      </w:pPr>
      <w:r>
        <w:rPr>
          <w:rStyle w:val="SectionNumber"/>
        </w:rPr>
        <w:t xml:space="preserve">34.3.2</w:t>
      </w:r>
      <w:r>
        <w:tab/>
      </w:r>
      <w:r>
        <w:t xml:space="preserve">R.3.2. Chất lượng không khí nền (quan trắc DONRE tháng 9/2024)</w:t>
      </w:r>
    </w:p>
    <w:tbl>
      <w:tblPr>
        <w:tblStyle w:val="Table"/>
        <w:tblW w:type="pct" w:w="5000"/>
        <w:tblLayout w:type="fixed"/>
        <w:tblLook w:firstRow="1" w:lastRow="0" w:firstColumn="0" w:lastColumn="0" w:noHBand="0" w:noVBand="0" w:val="0020"/>
      </w:tblPr>
      <w:tblGrid>
        <w:gridCol w:w="1184"/>
        <w:gridCol w:w="1554"/>
        <w:gridCol w:w="1998"/>
        <w:gridCol w:w="1554"/>
        <w:gridCol w:w="1628"/>
      </w:tblGrid>
      <w:tr>
        <w:trPr>
          <w:tblHeader w:val="on"/>
        </w:trPr>
        <w:tc>
          <w:tcPr/>
          <w:p>
            <w:pPr>
              <w:pStyle w:val="Compact"/>
            </w:pPr>
            <w:r>
              <w:t xml:space="preserve">Thông số</w:t>
            </w:r>
          </w:p>
        </w:tc>
        <w:tc>
          <w:tcPr/>
          <w:p>
            <w:pPr>
              <w:pStyle w:val="Compact"/>
              <w:jc w:val="right"/>
            </w:pPr>
            <w:r>
              <w:t xml:space="preserve">Điểm 1 (trong KCNC)</w:t>
            </w:r>
          </w:p>
        </w:tc>
        <w:tc>
          <w:tcPr/>
          <w:p>
            <w:pPr>
              <w:pStyle w:val="Compact"/>
              <w:jc w:val="right"/>
            </w:pPr>
            <w:r>
              <w:t xml:space="preserve">Điểm 2 (giao thông gần)</w:t>
            </w:r>
          </w:p>
        </w:tc>
        <w:tc>
          <w:tcPr/>
          <w:p>
            <w:pPr>
              <w:pStyle w:val="Compact"/>
              <w:jc w:val="right"/>
            </w:pPr>
            <w:r>
              <w:t xml:space="preserve">QCVN 05:2023 (TB 24h)</w:t>
            </w:r>
          </w:p>
        </w:tc>
        <w:tc>
          <w:tcPr/>
          <w:p>
            <w:pPr>
              <w:pStyle w:val="Compact"/>
            </w:pPr>
            <w:r>
              <w:t xml:space="preserve">Đánh giá</w:t>
            </w:r>
          </w:p>
        </w:tc>
      </w:tr>
      <w:tr>
        <w:tc>
          <w:tcPr/>
          <w:p>
            <w:pPr>
              <w:pStyle w:val="Compact"/>
            </w:pPr>
            <w:r>
              <w:t xml:space="preserve">PM2.5 (µg/m³)</w:t>
            </w:r>
          </w:p>
        </w:tc>
        <w:tc>
          <w:tcPr/>
          <w:p>
            <w:pPr>
              <w:pStyle w:val="Compact"/>
              <w:jc w:val="right"/>
            </w:pPr>
            <w:r>
              <w:t xml:space="preserve">28</w:t>
            </w:r>
          </w:p>
        </w:tc>
        <w:tc>
          <w:tcPr/>
          <w:p>
            <w:pPr>
              <w:pStyle w:val="Compact"/>
              <w:jc w:val="right"/>
            </w:pPr>
            <w:r>
              <w:rPr>
                <w:b/>
                <w:bCs/>
              </w:rPr>
              <w:t xml:space="preserve">38</w:t>
            </w:r>
          </w:p>
        </w:tc>
        <w:tc>
          <w:tcPr/>
          <w:p>
            <w:pPr>
              <w:pStyle w:val="Compact"/>
              <w:jc w:val="right"/>
            </w:pPr>
            <w:r>
              <w:t xml:space="preserve">50</w:t>
            </w:r>
          </w:p>
        </w:tc>
        <w:tc>
          <w:tcPr/>
          <w:p>
            <w:pPr>
              <w:pStyle w:val="Compact"/>
            </w:pPr>
            <w:r>
              <w:t xml:space="preserve">Điểm 2 gần ngưỡng</w:t>
            </w:r>
          </w:p>
        </w:tc>
      </w:tr>
      <w:tr>
        <w:tc>
          <w:tcPr/>
          <w:p>
            <w:pPr>
              <w:pStyle w:val="Compact"/>
            </w:pPr>
            <w:r>
              <w:t xml:space="preserve">PM10 (µg/m³)</w:t>
            </w:r>
          </w:p>
        </w:tc>
        <w:tc>
          <w:tcPr/>
          <w:p>
            <w:pPr>
              <w:pStyle w:val="Compact"/>
              <w:jc w:val="right"/>
            </w:pPr>
            <w:r>
              <w:t xml:space="preserve">45</w:t>
            </w:r>
          </w:p>
        </w:tc>
        <w:tc>
          <w:tcPr/>
          <w:p>
            <w:pPr>
              <w:pStyle w:val="Compact"/>
              <w:jc w:val="right"/>
            </w:pPr>
            <w:r>
              <w:t xml:space="preserve">72</w:t>
            </w:r>
          </w:p>
        </w:tc>
        <w:tc>
          <w:tcPr/>
          <w:p>
            <w:pPr>
              <w:pStyle w:val="Compact"/>
              <w:jc w:val="right"/>
            </w:pPr>
            <w:r>
              <w:t xml:space="preserve">100</w:t>
            </w:r>
          </w:p>
        </w:tc>
        <w:tc>
          <w:tcPr/>
          <w:p>
            <w:pPr>
              <w:pStyle w:val="Compact"/>
            </w:pPr>
            <w:r>
              <w:t xml:space="preserve">Đạt</w:t>
            </w:r>
          </w:p>
        </w:tc>
      </w:tr>
      <w:tr>
        <w:tc>
          <w:tcPr/>
          <w:p>
            <w:pPr>
              <w:pStyle w:val="Compact"/>
            </w:pPr>
            <w:r>
              <w:t xml:space="preserve">NO₂ (µg/m³)</w:t>
            </w:r>
          </w:p>
        </w:tc>
        <w:tc>
          <w:tcPr/>
          <w:p>
            <w:pPr>
              <w:pStyle w:val="Compact"/>
              <w:jc w:val="right"/>
            </w:pPr>
            <w:r>
              <w:t xml:space="preserve">35</w:t>
            </w:r>
          </w:p>
        </w:tc>
        <w:tc>
          <w:tcPr/>
          <w:p>
            <w:pPr>
              <w:pStyle w:val="Compact"/>
              <w:jc w:val="right"/>
            </w:pPr>
            <w:r>
              <w:t xml:space="preserve">58</w:t>
            </w:r>
          </w:p>
        </w:tc>
        <w:tc>
          <w:tcPr/>
          <w:p>
            <w:pPr>
              <w:pStyle w:val="Compact"/>
              <w:jc w:val="right"/>
            </w:pPr>
            <w:r>
              <w:t xml:space="preserve">100</w:t>
            </w:r>
          </w:p>
        </w:tc>
        <w:tc>
          <w:tcPr/>
          <w:p>
            <w:pPr>
              <w:pStyle w:val="Compact"/>
            </w:pPr>
            <w:r>
              <w:t xml:space="preserve">Đạt</w:t>
            </w:r>
          </w:p>
        </w:tc>
      </w:tr>
      <w:tr>
        <w:tc>
          <w:tcPr/>
          <w:p>
            <w:pPr>
              <w:pStyle w:val="Compact"/>
            </w:pPr>
            <w:r>
              <w:t xml:space="preserve">SO₂ (µg/m³)</w:t>
            </w:r>
          </w:p>
        </w:tc>
        <w:tc>
          <w:tcPr/>
          <w:p>
            <w:pPr>
              <w:pStyle w:val="Compact"/>
              <w:jc w:val="right"/>
            </w:pPr>
            <w:r>
              <w:t xml:space="preserve">12</w:t>
            </w:r>
          </w:p>
        </w:tc>
        <w:tc>
          <w:tcPr/>
          <w:p>
            <w:pPr>
              <w:pStyle w:val="Compact"/>
              <w:jc w:val="right"/>
            </w:pPr>
            <w:r>
              <w:t xml:space="preserve">18</w:t>
            </w:r>
          </w:p>
        </w:tc>
        <w:tc>
          <w:tcPr/>
          <w:p>
            <w:pPr>
              <w:pStyle w:val="Compact"/>
              <w:jc w:val="right"/>
            </w:pPr>
            <w:r>
              <w:t xml:space="preserve">125</w:t>
            </w:r>
          </w:p>
        </w:tc>
        <w:tc>
          <w:tcPr/>
          <w:p>
            <w:pPr>
              <w:pStyle w:val="Compact"/>
            </w:pPr>
            <w:r>
              <w:t xml:space="preserve">Đạt</w:t>
            </w:r>
          </w:p>
        </w:tc>
      </w:tr>
      <w:tr>
        <w:tc>
          <w:tcPr/>
          <w:p>
            <w:pPr>
              <w:pStyle w:val="Compact"/>
            </w:pPr>
            <w:r>
              <w:t xml:space="preserve">CO (mg/m³)</w:t>
            </w:r>
          </w:p>
        </w:tc>
        <w:tc>
          <w:tcPr/>
          <w:p>
            <w:pPr>
              <w:pStyle w:val="Compact"/>
              <w:jc w:val="right"/>
            </w:pPr>
            <w:r>
              <w:t xml:space="preserve">2,1</w:t>
            </w:r>
          </w:p>
        </w:tc>
        <w:tc>
          <w:tcPr/>
          <w:p>
            <w:pPr>
              <w:pStyle w:val="Compact"/>
              <w:jc w:val="right"/>
            </w:pPr>
            <w:r>
              <w:t xml:space="preserve">4,5</w:t>
            </w:r>
          </w:p>
        </w:tc>
        <w:tc>
          <w:tcPr/>
          <w:p>
            <w:pPr>
              <w:pStyle w:val="Compact"/>
              <w:jc w:val="right"/>
            </w:pPr>
            <w:r>
              <w:t xml:space="preserve">10</w:t>
            </w:r>
          </w:p>
        </w:tc>
        <w:tc>
          <w:tcPr/>
          <w:p>
            <w:pPr>
              <w:pStyle w:val="Compact"/>
            </w:pPr>
            <w:r>
              <w:t xml:space="preserve">Đạt</w:t>
            </w:r>
          </w:p>
        </w:tc>
      </w:tr>
      <w:tr>
        <w:tc>
          <w:tcPr/>
          <w:p>
            <w:pPr>
              <w:pStyle w:val="Compact"/>
            </w:pPr>
            <w:r>
              <w:t xml:space="preserve">Tiếng ồn dB(A)</w:t>
            </w:r>
          </w:p>
        </w:tc>
        <w:tc>
          <w:tcPr/>
          <w:p>
            <w:pPr>
              <w:pStyle w:val="Compact"/>
              <w:jc w:val="right"/>
            </w:pPr>
            <w:r>
              <w:t xml:space="preserve">48</w:t>
            </w:r>
          </w:p>
        </w:tc>
        <w:tc>
          <w:tcPr/>
          <w:p>
            <w:pPr>
              <w:pStyle w:val="Compact"/>
              <w:jc w:val="right"/>
            </w:pPr>
            <w:r>
              <w:t xml:space="preserve">62</w:t>
            </w:r>
          </w:p>
        </w:tc>
        <w:tc>
          <w:tcPr/>
          <w:p>
            <w:pPr>
              <w:pStyle w:val="Compact"/>
              <w:jc w:val="right"/>
            </w:pPr>
            <w:r>
              <w:t xml:space="preserve">—</w:t>
            </w:r>
          </w:p>
        </w:tc>
        <w:tc>
          <w:tcPr/>
          <w:p>
            <w:pPr>
              <w:pStyle w:val="Compact"/>
            </w:pPr>
            <w:r>
              <w:t xml:space="preserve">Nền trung bình</w:t>
            </w:r>
          </w:p>
        </w:tc>
      </w:tr>
    </w:tbl>
    <w:p>
      <w:pPr>
        <w:pStyle w:val="BlockText"/>
      </w:pPr>
      <w:r>
        <w:rPr>
          <w:b/>
          <w:bCs/>
        </w:rPr>
        <w:t xml:space="preserve">Cảnh báo [B]:</w:t>
      </w:r>
      <w:r>
        <w:t xml:space="preserve"> </w:t>
      </w:r>
      <w:r>
        <w:t xml:space="preserve">PM2.5 tại Điểm 2 = 38 µg/m³, gần ngưỡng TB năm QCVN 05 (25 µg/m³). Background PM2.5 TPHCM đã cao (28–35 µg/m³), nên bất kỳ phát thải thêm từ dự án đều nhạy cảm.</w:t>
      </w:r>
    </w:p>
    <w:bookmarkEnd w:id="845"/>
    <w:bookmarkStart w:id="846" w:name="r.3.3.-nguồn-nước"/>
    <w:p>
      <w:pPr>
        <w:pStyle w:val="Heading3"/>
      </w:pPr>
      <w:r>
        <w:rPr>
          <w:rStyle w:val="SectionNumber"/>
        </w:rPr>
        <w:t xml:space="preserve">34.3.3</w:t>
      </w:r>
      <w:r>
        <w:tab/>
      </w:r>
      <w:r>
        <w:t xml:space="preserve">R.3.3. Nguồn nước</w:t>
      </w:r>
    </w:p>
    <w:tbl>
      <w:tblPr>
        <w:tblStyle w:val="Table"/>
        <w:tblW w:type="pct" w:w="5000"/>
        <w:tblLayout w:type="fixed"/>
        <w:tblLook w:firstRow="1" w:lastRow="0" w:firstColumn="0" w:lastColumn="0" w:noHBand="0" w:noVBand="0" w:val="0020"/>
      </w:tblPr>
      <w:tblGrid>
        <w:gridCol w:w="1782"/>
        <w:gridCol w:w="6138"/>
      </w:tblGrid>
      <w:tr>
        <w:trPr>
          <w:tblHeader w:val="on"/>
        </w:trPr>
        <w:tc>
          <w:tcPr/>
          <w:p>
            <w:pPr>
              <w:pStyle w:val="Compact"/>
            </w:pPr>
            <w:r>
              <w:t xml:space="preserve">Thông số</w:t>
            </w:r>
          </w:p>
        </w:tc>
        <w:tc>
          <w:tcPr/>
          <w:p>
            <w:pPr>
              <w:pStyle w:val="Compact"/>
            </w:pPr>
            <w:r>
              <w:t xml:space="preserve">Chi tiết</w:t>
            </w:r>
          </w:p>
        </w:tc>
      </w:tr>
      <w:tr>
        <w:tc>
          <w:tcPr/>
          <w:p>
            <w:pPr>
              <w:pStyle w:val="Compact"/>
            </w:pPr>
            <w:r>
              <w:t xml:space="preserve">Nguồn cấp</w:t>
            </w:r>
          </w:p>
        </w:tc>
        <w:tc>
          <w:tcPr/>
          <w:p>
            <w:pPr>
              <w:pStyle w:val="Compact"/>
            </w:pPr>
            <w:r>
              <w:t xml:space="preserve">Hệ thống cấp nước KCNC (từ nhà máy nước thành phố)</w:t>
            </w:r>
          </w:p>
        </w:tc>
      </w:tr>
      <w:tr>
        <w:tc>
          <w:tcPr/>
          <w:p>
            <w:pPr>
              <w:pStyle w:val="Compact"/>
            </w:pPr>
            <w:r>
              <w:t xml:space="preserve">Quota cấp nước</w:t>
            </w:r>
          </w:p>
        </w:tc>
        <w:tc>
          <w:tcPr/>
          <w:p>
            <w:pPr>
              <w:pStyle w:val="Compact"/>
            </w:pPr>
            <w:r>
              <w:rPr>
                <w:b/>
                <w:bCs/>
              </w:rPr>
              <w:t xml:space="preserve">150 m³/ngày</w:t>
            </w:r>
            <w:r>
              <w:t xml:space="preserve"> </w:t>
            </w:r>
            <w:r>
              <w:t xml:space="preserve">(theo hợp đồng thuê đất KCNC)</w:t>
            </w:r>
          </w:p>
        </w:tc>
      </w:tr>
      <w:tr>
        <w:tc>
          <w:tcPr/>
          <w:p>
            <w:pPr>
              <w:pStyle w:val="Compact"/>
            </w:pPr>
            <w:r>
              <w:t xml:space="preserve">Nhu cầu dự kiến</w:t>
            </w:r>
          </w:p>
        </w:tc>
        <w:tc>
          <w:tcPr/>
          <w:p>
            <w:pPr>
              <w:pStyle w:val="Compact"/>
            </w:pPr>
            <w:r>
              <w:rPr>
                <w:b/>
                <w:bCs/>
              </w:rPr>
              <w:t xml:space="preserve">60–102 m³/ngày</w:t>
            </w:r>
            <w:r>
              <w:t xml:space="preserve"> </w:t>
            </w:r>
            <w:r>
              <w:t xml:space="preserve">(đạt 40–68% quota)</w:t>
            </w:r>
          </w:p>
        </w:tc>
      </w:tr>
      <w:tr>
        <w:tc>
          <w:tcPr/>
          <w:p>
            <w:pPr>
              <w:pStyle w:val="Compact"/>
            </w:pPr>
            <w:r>
              <w:t xml:space="preserve">Nước mưa</w:t>
            </w:r>
          </w:p>
        </w:tc>
        <w:tc>
          <w:tcPr/>
          <w:p>
            <w:pPr>
              <w:pStyle w:val="Compact"/>
            </w:pPr>
            <w:r>
              <w:t xml:space="preserve">Thu gom riêng, sử dụng tưới cây xanh</w:t>
            </w:r>
          </w:p>
        </w:tc>
      </w:tr>
    </w:tbl>
    <w:bookmarkEnd w:id="846"/>
    <w:bookmarkStart w:id="847" w:name="r.3.4.-hệ-sinh-thái"/>
    <w:p>
      <w:pPr>
        <w:pStyle w:val="Heading3"/>
      </w:pPr>
      <w:r>
        <w:rPr>
          <w:rStyle w:val="SectionNumber"/>
        </w:rPr>
        <w:t xml:space="preserve">34.3.4</w:t>
      </w:r>
      <w:r>
        <w:tab/>
      </w:r>
      <w:r>
        <w:t xml:space="preserve">R.3.4. Hệ sinh thái</w:t>
      </w:r>
    </w:p>
    <w:p>
      <w:pPr>
        <w:pStyle w:val="FirstParagraph"/>
      </w:pPr>
      <w:r>
        <w:t xml:space="preserve">Khu vực dự án nằm trong KCNC đã quy hoạch, đất đã san lấp, không có hệ sinh thái tự nhiên đặc biệt. Không có loài quý hiếm, di tích lịch sử trong phạm vi ảnh hưởng.</w:t>
      </w:r>
    </w:p>
    <w:p>
      <w:r>
        <w:pict>
          <v:rect style="width:0;height:1.5pt" o:hralign="center" o:hrstd="t" o:hr="t"/>
        </w:pict>
      </w:r>
    </w:p>
    <w:bookmarkEnd w:id="847"/>
    <w:bookmarkEnd w:id="848"/>
    <w:bookmarkStart w:id="854" w:name="r.4.-tác-động-giai-đoạn-xây-dựng"/>
    <w:p>
      <w:pPr>
        <w:pStyle w:val="Heading2"/>
      </w:pPr>
      <w:r>
        <w:rPr>
          <w:rStyle w:val="SectionNumber"/>
        </w:rPr>
        <w:t xml:space="preserve">34.4</w:t>
      </w:r>
      <w:r>
        <w:tab/>
      </w:r>
      <w:r>
        <w:t xml:space="preserve">R.4. TÁC ĐỘNG GIAI ĐOẠN XÂY DỰNG</w:t>
      </w:r>
    </w:p>
    <w:bookmarkStart w:id="849" w:name="r.4.1.-quy-mô-thi-công"/>
    <w:p>
      <w:pPr>
        <w:pStyle w:val="Heading3"/>
      </w:pPr>
      <w:r>
        <w:rPr>
          <w:rStyle w:val="SectionNumber"/>
        </w:rPr>
        <w:t xml:space="preserve">34.4.1</w:t>
      </w:r>
      <w:r>
        <w:tab/>
      </w:r>
      <w:r>
        <w:t xml:space="preserve">R.4.1. Quy mô thi công</w:t>
      </w:r>
    </w:p>
    <w:tbl>
      <w:tblPr>
        <w:tblStyle w:val="Table"/>
        <w:tblW w:type="pct" w:w="5000"/>
        <w:tblLayout w:type="fixed"/>
        <w:tblLook w:firstRow="1" w:lastRow="0" w:firstColumn="0" w:lastColumn="0" w:noHBand="0" w:noVBand="0" w:val="0020"/>
      </w:tblPr>
      <w:tblGrid>
        <w:gridCol w:w="2000"/>
        <w:gridCol w:w="1440"/>
        <w:gridCol w:w="3440"/>
        <w:gridCol w:w="1040"/>
      </w:tblGrid>
      <w:tr>
        <w:trPr>
          <w:tblHeader w:val="on"/>
        </w:trPr>
        <w:tc>
          <w:tcPr/>
          <w:p>
            <w:pPr>
              <w:pStyle w:val="Compact"/>
            </w:pPr>
            <w:r>
              <w:t xml:space="preserve">Thông số</w:t>
            </w:r>
          </w:p>
        </w:tc>
        <w:tc>
          <w:tcPr/>
          <w:p>
            <w:pPr>
              <w:pStyle w:val="Compact"/>
            </w:pPr>
            <w:r>
              <w:t xml:space="preserve">EIA V1.0 (1 Khối)</w:t>
            </w:r>
          </w:p>
        </w:tc>
        <w:tc>
          <w:tcPr/>
          <w:p>
            <w:pPr>
              <w:pStyle w:val="Compact"/>
            </w:pPr>
            <w:r>
              <w:rPr>
                <w:b/>
                <w:bCs/>
              </w:rPr>
              <w:t xml:space="preserve">EIA V2.0 (3 Khối)</w:t>
            </w:r>
          </w:p>
        </w:tc>
        <w:tc>
          <w:tcPr/>
          <w:p>
            <w:pPr>
              <w:pStyle w:val="Compact"/>
            </w:pPr>
            <w:r>
              <w:t xml:space="preserve">Hệ số tăng</w:t>
            </w:r>
          </w:p>
        </w:tc>
      </w:tr>
      <w:tr>
        <w:tc>
          <w:tcPr/>
          <w:p>
            <w:pPr>
              <w:pStyle w:val="Compact"/>
            </w:pPr>
            <w:r>
              <w:t xml:space="preserve">Diện tích xây dựng</w:t>
            </w:r>
          </w:p>
        </w:tc>
        <w:tc>
          <w:tcPr/>
          <w:p>
            <w:pPr>
              <w:pStyle w:val="Compact"/>
            </w:pPr>
            <w:r>
              <w:t xml:space="preserve">10.000 m²</w:t>
            </w:r>
          </w:p>
        </w:tc>
        <w:tc>
          <w:tcPr/>
          <w:p>
            <w:pPr>
              <w:pStyle w:val="Compact"/>
            </w:pPr>
            <w:r>
              <w:rPr>
                <w:b/>
                <w:bCs/>
              </w:rPr>
              <w:t xml:space="preserve">10.000 m²</w:t>
            </w:r>
            <w:r>
              <w:t xml:space="preserve"> </w:t>
            </w:r>
            <w:r>
              <w:t xml:space="preserve">(cùng)</w:t>
            </w:r>
          </w:p>
        </w:tc>
        <w:tc>
          <w:tcPr/>
          <w:p>
            <w:pPr>
              <w:pStyle w:val="Compact"/>
            </w:pPr>
            <w:r>
              <w:t xml:space="preserve">1×</w:t>
            </w:r>
          </w:p>
        </w:tc>
      </w:tr>
      <w:tr>
        <w:tc>
          <w:tcPr/>
          <w:p>
            <w:pPr>
              <w:pStyle w:val="Compact"/>
            </w:pPr>
            <w:r>
              <w:t xml:space="preserve">Khối lượng đào đắp</w:t>
            </w:r>
          </w:p>
        </w:tc>
        <w:tc>
          <w:tcPr/>
          <w:p>
            <w:pPr>
              <w:pStyle w:val="Compact"/>
            </w:pPr>
            <w:r>
              <w:t xml:space="preserve">15.000 m³</w:t>
            </w:r>
          </w:p>
        </w:tc>
        <w:tc>
          <w:tcPr/>
          <w:p>
            <w:pPr>
              <w:pStyle w:val="Compact"/>
            </w:pPr>
            <w:r>
              <w:rPr>
                <w:b/>
                <w:bCs/>
              </w:rPr>
              <w:t xml:space="preserve">25.000–35.000 m³</w:t>
            </w:r>
          </w:p>
        </w:tc>
        <w:tc>
          <w:tcPr/>
          <w:p>
            <w:pPr>
              <w:pStyle w:val="Compact"/>
            </w:pPr>
            <w:r>
              <w:t xml:space="preserve">1,7–2,3×</w:t>
            </w:r>
          </w:p>
        </w:tc>
      </w:tr>
      <w:tr>
        <w:tc>
          <w:tcPr/>
          <w:p>
            <w:pPr>
              <w:pStyle w:val="Compact"/>
            </w:pPr>
            <w:r>
              <w:t xml:space="preserve">Thời gian thi công</w:t>
            </w:r>
          </w:p>
        </w:tc>
        <w:tc>
          <w:tcPr/>
          <w:p>
            <w:pPr>
              <w:pStyle w:val="Compact"/>
            </w:pPr>
            <w:r>
              <w:t xml:space="preserve">12 tháng</w:t>
            </w:r>
          </w:p>
        </w:tc>
        <w:tc>
          <w:tcPr/>
          <w:p>
            <w:pPr>
              <w:pStyle w:val="Compact"/>
            </w:pPr>
            <w:r>
              <w:rPr>
                <w:b/>
                <w:bCs/>
              </w:rPr>
              <w:t xml:space="preserve">18–24 tháng</w:t>
            </w:r>
            <w:r>
              <w:t xml:space="preserve"> </w:t>
            </w:r>
            <w:r>
              <w:t xml:space="preserve">(3 khối tuần tự)</w:t>
            </w:r>
          </w:p>
        </w:tc>
        <w:tc>
          <w:tcPr/>
          <w:p>
            <w:pPr>
              <w:pStyle w:val="Compact"/>
            </w:pPr>
            <w:r>
              <w:t xml:space="preserve">1,5–2×</w:t>
            </w:r>
          </w:p>
        </w:tc>
      </w:tr>
      <w:tr>
        <w:tc>
          <w:tcPr/>
          <w:p>
            <w:pPr>
              <w:pStyle w:val="Compact"/>
            </w:pPr>
            <w:r>
              <w:t xml:space="preserve">Đỉnh công nhân</w:t>
            </w:r>
          </w:p>
        </w:tc>
        <w:tc>
          <w:tcPr/>
          <w:p>
            <w:pPr>
              <w:pStyle w:val="Compact"/>
            </w:pPr>
            <w:r>
              <w:t xml:space="preserve">150 người</w:t>
            </w:r>
          </w:p>
        </w:tc>
        <w:tc>
          <w:tcPr/>
          <w:p>
            <w:pPr>
              <w:pStyle w:val="Compact"/>
            </w:pPr>
            <w:r>
              <w:rPr>
                <w:b/>
                <w:bCs/>
              </w:rPr>
              <w:t xml:space="preserve">250–350 người</w:t>
            </w:r>
          </w:p>
        </w:tc>
        <w:tc>
          <w:tcPr/>
          <w:p>
            <w:pPr>
              <w:pStyle w:val="Compact"/>
            </w:pPr>
            <w:r>
              <w:t xml:space="preserve">1,7–2,3×</w:t>
            </w:r>
          </w:p>
        </w:tc>
      </w:tr>
      <w:tr>
        <w:tc>
          <w:tcPr/>
          <w:p>
            <w:pPr>
              <w:pStyle w:val="Compact"/>
            </w:pPr>
            <w:r>
              <w:t xml:space="preserve">Khối lượng BTCT</w:t>
            </w:r>
          </w:p>
        </w:tc>
        <w:tc>
          <w:tcPr/>
          <w:p>
            <w:pPr>
              <w:pStyle w:val="Compact"/>
            </w:pPr>
            <w:r>
              <w:t xml:space="preserve">3.000 m³</w:t>
            </w:r>
          </w:p>
        </w:tc>
        <w:tc>
          <w:tcPr/>
          <w:p>
            <w:pPr>
              <w:pStyle w:val="Compact"/>
            </w:pPr>
            <w:r>
              <w:rPr>
                <w:b/>
                <w:bCs/>
              </w:rPr>
              <w:t xml:space="preserve">8.000–12.000 m³</w:t>
            </w:r>
          </w:p>
        </w:tc>
        <w:tc>
          <w:tcPr/>
          <w:p>
            <w:pPr>
              <w:pStyle w:val="Compact"/>
            </w:pPr>
            <w:r>
              <w:t xml:space="preserve">2,7–4×</w:t>
            </w:r>
          </w:p>
        </w:tc>
      </w:tr>
    </w:tbl>
    <w:p>
      <w:pPr>
        <w:pStyle w:val="BlockText"/>
      </w:pPr>
      <w:r>
        <w:rPr>
          <w:b/>
          <w:bCs/>
        </w:rPr>
        <w:t xml:space="preserve">Nhận xét [C]:</w:t>
      </w:r>
      <w:r>
        <w:t xml:space="preserve"> </w:t>
      </w:r>
      <w:r>
        <w:t xml:space="preserve">Khối lượng BTCT tăng mạnh do: Khối A yêu cầu sàn chịu lực ≥ 10 kPa (server rack), Khối B yêu cầu móng cách ly rung riêng cho 28 máy CNC + sàn nổi, Khối C yêu cầu nền Clean room.</w:t>
      </w:r>
    </w:p>
    <w:bookmarkEnd w:id="849"/>
    <w:bookmarkStart w:id="850" w:name="r.4.2.-tác-động-bụi-xây-dựng"/>
    <w:p>
      <w:pPr>
        <w:pStyle w:val="Heading3"/>
      </w:pPr>
      <w:r>
        <w:rPr>
          <w:rStyle w:val="SectionNumber"/>
        </w:rPr>
        <w:t xml:space="preserve">34.4.2</w:t>
      </w:r>
      <w:r>
        <w:tab/>
      </w:r>
      <w:r>
        <w:t xml:space="preserve">R.4.2. Tác động bụi xây dựng</w:t>
      </w:r>
    </w:p>
    <w:tbl>
      <w:tblPr>
        <w:tblStyle w:val="Table"/>
        <w:tblW w:type="pct" w:w="5000"/>
        <w:tblLayout w:type="fixed"/>
        <w:tblLook w:firstRow="1" w:lastRow="0" w:firstColumn="0" w:lastColumn="0" w:noHBand="0" w:noVBand="0" w:val="0020"/>
      </w:tblPr>
      <w:tblGrid>
        <w:gridCol w:w="2153"/>
        <w:gridCol w:w="2076"/>
        <w:gridCol w:w="922"/>
        <w:gridCol w:w="2768"/>
      </w:tblGrid>
      <w:tr>
        <w:trPr>
          <w:tblHeader w:val="on"/>
        </w:trPr>
        <w:tc>
          <w:tcPr/>
          <w:p>
            <w:pPr>
              <w:pStyle w:val="Compact"/>
            </w:pPr>
            <w:r>
              <w:t xml:space="preserve">Hoạt động</w:t>
            </w:r>
          </w:p>
        </w:tc>
        <w:tc>
          <w:tcPr/>
          <w:p>
            <w:pPr>
              <w:pStyle w:val="Compact"/>
              <w:jc w:val="right"/>
            </w:pPr>
            <w:r>
              <w:t xml:space="preserve">Phát thải bụi (kg/ngày)</w:t>
            </w:r>
          </w:p>
        </w:tc>
        <w:tc>
          <w:tcPr/>
          <w:p>
            <w:pPr>
              <w:pStyle w:val="Compact"/>
            </w:pPr>
            <w:r>
              <w:t xml:space="preserve">Thời gian</w:t>
            </w:r>
          </w:p>
        </w:tc>
        <w:tc>
          <w:tcPr/>
          <w:p>
            <w:pPr>
              <w:pStyle w:val="Compact"/>
            </w:pPr>
            <w:r>
              <w:t xml:space="preserve">Biện pháp</w:t>
            </w:r>
          </w:p>
        </w:tc>
      </w:tr>
      <w:tr>
        <w:tc>
          <w:tcPr/>
          <w:p>
            <w:pPr>
              <w:pStyle w:val="Compact"/>
            </w:pPr>
            <w:r>
              <w:t xml:space="preserve">San lấp, đào đắp</w:t>
            </w:r>
          </w:p>
        </w:tc>
        <w:tc>
          <w:tcPr/>
          <w:p>
            <w:pPr>
              <w:pStyle w:val="Compact"/>
              <w:jc w:val="right"/>
            </w:pPr>
            <w:r>
              <w:t xml:space="preserve">10–20</w:t>
            </w:r>
          </w:p>
        </w:tc>
        <w:tc>
          <w:tcPr/>
          <w:p>
            <w:pPr>
              <w:pStyle w:val="Compact"/>
            </w:pPr>
            <w:r>
              <w:t xml:space="preserve">Tháng 1–6</w:t>
            </w:r>
          </w:p>
        </w:tc>
        <w:tc>
          <w:tcPr/>
          <w:p>
            <w:pPr>
              <w:pStyle w:val="Compact"/>
            </w:pPr>
            <w:r>
              <w:t xml:space="preserve">Phun nước 4 lần/ngày, lưới che</w:t>
            </w:r>
          </w:p>
        </w:tc>
      </w:tr>
      <w:tr>
        <w:tc>
          <w:tcPr/>
          <w:p>
            <w:pPr>
              <w:pStyle w:val="Compact"/>
            </w:pPr>
            <w:r>
              <w:t xml:space="preserve">Đổ bê tông (trộn, bơm)</w:t>
            </w:r>
          </w:p>
        </w:tc>
        <w:tc>
          <w:tcPr/>
          <w:p>
            <w:pPr>
              <w:pStyle w:val="Compact"/>
              <w:jc w:val="right"/>
            </w:pPr>
            <w:r>
              <w:t xml:space="preserve">3–5</w:t>
            </w:r>
          </w:p>
        </w:tc>
        <w:tc>
          <w:tcPr/>
          <w:p>
            <w:pPr>
              <w:pStyle w:val="Compact"/>
            </w:pPr>
            <w:r>
              <w:t xml:space="preserve">Tháng 4–12</w:t>
            </w:r>
          </w:p>
        </w:tc>
        <w:tc>
          <w:tcPr/>
          <w:p>
            <w:pPr>
              <w:pStyle w:val="Compact"/>
            </w:pPr>
            <w:r>
              <w:t xml:space="preserve">Trạm trộn kín, rửa xe</w:t>
            </w:r>
          </w:p>
        </w:tc>
      </w:tr>
      <w:tr>
        <w:tc>
          <w:tcPr/>
          <w:p>
            <w:pPr>
              <w:pStyle w:val="Compact"/>
            </w:pPr>
            <w:r>
              <w:t xml:space="preserve">Vận chuyển vật liệu</w:t>
            </w:r>
          </w:p>
        </w:tc>
        <w:tc>
          <w:tcPr/>
          <w:p>
            <w:pPr>
              <w:pStyle w:val="Compact"/>
              <w:jc w:val="right"/>
            </w:pPr>
            <w:r>
              <w:t xml:space="preserve">5–10</w:t>
            </w:r>
          </w:p>
        </w:tc>
        <w:tc>
          <w:tcPr/>
          <w:p>
            <w:pPr>
              <w:pStyle w:val="Compact"/>
            </w:pPr>
            <w:r>
              <w:t xml:space="preserve">Tháng 1–18</w:t>
            </w:r>
          </w:p>
        </w:tc>
        <w:tc>
          <w:tcPr/>
          <w:p>
            <w:pPr>
              <w:pStyle w:val="Compact"/>
            </w:pPr>
            <w:r>
              <w:t xml:space="preserve">Phủ bạt xe, rửa bánh xe</w:t>
            </w:r>
          </w:p>
        </w:tc>
      </w:tr>
      <w:tr>
        <w:tc>
          <w:tcPr/>
          <w:p>
            <w:pPr>
              <w:pStyle w:val="Compact"/>
            </w:pPr>
            <w:r>
              <w:t xml:space="preserve">Phá dỡ kết cấu cũ</w:t>
            </w:r>
          </w:p>
        </w:tc>
        <w:tc>
          <w:tcPr/>
          <w:p>
            <w:pPr>
              <w:pStyle w:val="Compact"/>
              <w:jc w:val="right"/>
            </w:pPr>
            <w:r>
              <w:t xml:space="preserve">2–5</w:t>
            </w:r>
          </w:p>
        </w:tc>
        <w:tc>
          <w:tcPr/>
          <w:p>
            <w:pPr>
              <w:pStyle w:val="Compact"/>
            </w:pPr>
            <w:r>
              <w:t xml:space="preserve">Tháng 1–3</w:t>
            </w:r>
          </w:p>
        </w:tc>
        <w:tc>
          <w:tcPr/>
          <w:p>
            <w:pPr>
              <w:pStyle w:val="Compact"/>
            </w:pPr>
            <w:r>
              <w:t xml:space="preserve">Phun sương, rào chắn</w:t>
            </w:r>
          </w:p>
        </w:tc>
      </w:tr>
      <w:tr>
        <w:tc>
          <w:tcPr/>
          <w:p>
            <w:pPr>
              <w:pStyle w:val="Compact"/>
            </w:pPr>
            <w:r>
              <w:rPr>
                <w:b/>
                <w:bCs/>
              </w:rPr>
              <w:t xml:space="preserve">TỔNG ĐỈNH</w:t>
            </w:r>
          </w:p>
        </w:tc>
        <w:tc>
          <w:tcPr/>
          <w:p>
            <w:pPr>
              <w:pStyle w:val="Compact"/>
              <w:jc w:val="right"/>
            </w:pPr>
            <w:r>
              <w:rPr>
                <w:b/>
                <w:bCs/>
              </w:rPr>
              <w:t xml:space="preserve">25–40</w:t>
            </w:r>
          </w:p>
        </w:tc>
        <w:tc>
          <w:tcPr/>
          <w:p>
            <w:pPr>
              <w:pStyle w:val="Compact"/>
            </w:pPr>
          </w:p>
        </w:tc>
        <w:tc>
          <w:tcPr/>
          <w:p>
            <w:pPr>
              <w:pStyle w:val="Compact"/>
            </w:pPr>
            <w:r>
              <w:rPr>
                <w:b/>
                <w:bCs/>
              </w:rPr>
              <w:t xml:space="preserve">4–5× so với V1.0</w:t>
            </w:r>
          </w:p>
        </w:tc>
      </w:tr>
    </w:tbl>
    <w:bookmarkEnd w:id="850"/>
    <w:bookmarkStart w:id="851" w:name="r.4.3.-tác-động-tiếng-ồn-xây-dựng"/>
    <w:p>
      <w:pPr>
        <w:pStyle w:val="Heading3"/>
      </w:pPr>
      <w:r>
        <w:rPr>
          <w:rStyle w:val="SectionNumber"/>
        </w:rPr>
        <w:t xml:space="preserve">34.4.3</w:t>
      </w:r>
      <w:r>
        <w:tab/>
      </w:r>
      <w:r>
        <w:t xml:space="preserve">R.4.3. Tác động tiếng ồn xây dựng</w:t>
      </w:r>
    </w:p>
    <w:tbl>
      <w:tblPr>
        <w:tblStyle w:val="Table"/>
        <w:tblW w:type="pct" w:w="5000"/>
        <w:tblLayout w:type="fixed"/>
        <w:tblLook w:firstRow="1" w:lastRow="0" w:firstColumn="0" w:lastColumn="0" w:noHBand="0" w:noVBand="0" w:val="0020"/>
      </w:tblPr>
      <w:tblGrid>
        <w:gridCol w:w="1635"/>
        <w:gridCol w:w="2066"/>
        <w:gridCol w:w="1893"/>
        <w:gridCol w:w="2324"/>
      </w:tblGrid>
      <w:tr>
        <w:trPr>
          <w:tblHeader w:val="on"/>
        </w:trPr>
        <w:tc>
          <w:tcPr/>
          <w:p>
            <w:pPr>
              <w:pStyle w:val="Compact"/>
            </w:pPr>
            <w:r>
              <w:t xml:space="preserve">Thiết bị</w:t>
            </w:r>
          </w:p>
        </w:tc>
        <w:tc>
          <w:tcPr/>
          <w:p>
            <w:pPr>
              <w:pStyle w:val="Compact"/>
              <w:jc w:val="right"/>
            </w:pPr>
            <w:r>
              <w:t xml:space="preserve">Mức ồn tại 15 m dB(A)</w:t>
            </w:r>
          </w:p>
        </w:tc>
        <w:tc>
          <w:tcPr/>
          <w:p>
            <w:pPr>
              <w:pStyle w:val="Compact"/>
              <w:jc w:val="center"/>
            </w:pPr>
            <w:r>
              <w:t xml:space="preserve">QCVN 26 ban ngày (70)</w:t>
            </w:r>
          </w:p>
        </w:tc>
        <w:tc>
          <w:tcPr/>
          <w:p>
            <w:pPr>
              <w:pStyle w:val="Compact"/>
            </w:pPr>
            <w:r>
              <w:t xml:space="preserve">Biện pháp</w:t>
            </w:r>
          </w:p>
        </w:tc>
      </w:tr>
      <w:tr>
        <w:tc>
          <w:tcPr/>
          <w:p>
            <w:pPr>
              <w:pStyle w:val="Compact"/>
            </w:pPr>
            <w:r>
              <w:t xml:space="preserve">Máy đóng cọc</w:t>
            </w:r>
          </w:p>
        </w:tc>
        <w:tc>
          <w:tcPr/>
          <w:p>
            <w:pPr>
              <w:pStyle w:val="Compact"/>
              <w:jc w:val="right"/>
            </w:pPr>
            <w:r>
              <w:t xml:space="preserve">85–95</w:t>
            </w:r>
          </w:p>
        </w:tc>
        <w:tc>
          <w:tcPr/>
          <w:p>
            <w:pPr>
              <w:pStyle w:val="Compact"/>
              <w:jc w:val="center"/>
            </w:pPr>
            <w:r>
              <w:t xml:space="preserve">Vượt</w:t>
            </w:r>
          </w:p>
        </w:tc>
        <w:tc>
          <w:tcPr/>
          <w:p>
            <w:pPr>
              <w:pStyle w:val="Compact"/>
            </w:pPr>
            <w:r>
              <w:t xml:space="preserve">Cọc khoan nhồi thay thế</w:t>
            </w:r>
          </w:p>
        </w:tc>
      </w:tr>
      <w:tr>
        <w:tc>
          <w:tcPr/>
          <w:p>
            <w:pPr>
              <w:pStyle w:val="Compact"/>
            </w:pPr>
            <w:r>
              <w:t xml:space="preserve">Máy xúc, ủi</w:t>
            </w:r>
          </w:p>
        </w:tc>
        <w:tc>
          <w:tcPr/>
          <w:p>
            <w:pPr>
              <w:pStyle w:val="Compact"/>
              <w:jc w:val="right"/>
            </w:pPr>
            <w:r>
              <w:t xml:space="preserve">75–85</w:t>
            </w:r>
          </w:p>
        </w:tc>
        <w:tc>
          <w:tcPr/>
          <w:p>
            <w:pPr>
              <w:pStyle w:val="Compact"/>
              <w:jc w:val="center"/>
            </w:pPr>
            <w:r>
              <w:t xml:space="preserve">Gần ngưỡng/Vượt</w:t>
            </w:r>
          </w:p>
        </w:tc>
        <w:tc>
          <w:tcPr/>
          <w:p>
            <w:pPr>
              <w:pStyle w:val="Compact"/>
            </w:pPr>
            <w:r>
              <w:t xml:space="preserve">Giới hạn 7:00–18:00</w:t>
            </w:r>
          </w:p>
        </w:tc>
      </w:tr>
      <w:tr>
        <w:tc>
          <w:tcPr/>
          <w:p>
            <w:pPr>
              <w:pStyle w:val="Compact"/>
            </w:pPr>
            <w:r>
              <w:t xml:space="preserve">Trạm trộn BT</w:t>
            </w:r>
          </w:p>
        </w:tc>
        <w:tc>
          <w:tcPr/>
          <w:p>
            <w:pPr>
              <w:pStyle w:val="Compact"/>
              <w:jc w:val="right"/>
            </w:pPr>
            <w:r>
              <w:t xml:space="preserve">70–80</w:t>
            </w:r>
          </w:p>
        </w:tc>
        <w:tc>
          <w:tcPr/>
          <w:p>
            <w:pPr>
              <w:pStyle w:val="Compact"/>
              <w:jc w:val="center"/>
            </w:pPr>
            <w:r>
              <w:t xml:space="preserve">Gần ngưỡng</w:t>
            </w:r>
          </w:p>
        </w:tc>
        <w:tc>
          <w:tcPr/>
          <w:p>
            <w:pPr>
              <w:pStyle w:val="Compact"/>
            </w:pPr>
            <w:r>
              <w:t xml:space="preserve">Đặt xa ranh giới ≥ 30 m</w:t>
            </w:r>
          </w:p>
        </w:tc>
      </w:tr>
      <w:tr>
        <w:tc>
          <w:tcPr/>
          <w:p>
            <w:pPr>
              <w:pStyle w:val="Compact"/>
            </w:pPr>
            <w:r>
              <w:t xml:space="preserve">Xe tải hạng nặng</w:t>
            </w:r>
          </w:p>
        </w:tc>
        <w:tc>
          <w:tcPr/>
          <w:p>
            <w:pPr>
              <w:pStyle w:val="Compact"/>
              <w:jc w:val="right"/>
            </w:pPr>
            <w:r>
              <w:t xml:space="preserve">75–85</w:t>
            </w:r>
          </w:p>
        </w:tc>
        <w:tc>
          <w:tcPr/>
          <w:p>
            <w:pPr>
              <w:pStyle w:val="Compact"/>
              <w:jc w:val="center"/>
            </w:pPr>
            <w:r>
              <w:t xml:space="preserve">Gần ngưỡng/Vượt</w:t>
            </w:r>
          </w:p>
        </w:tc>
        <w:tc>
          <w:tcPr/>
          <w:p>
            <w:pPr>
              <w:pStyle w:val="Compact"/>
            </w:pPr>
            <w:r>
              <w:t xml:space="preserve">Hạn chế giờ cao điểm</w:t>
            </w:r>
          </w:p>
        </w:tc>
      </w:tr>
    </w:tbl>
    <w:bookmarkEnd w:id="851"/>
    <w:bookmarkStart w:id="852" w:name="r.4.4.-tác-động-nước-thải-xây-dựng"/>
    <w:p>
      <w:pPr>
        <w:pStyle w:val="Heading3"/>
      </w:pPr>
      <w:r>
        <w:rPr>
          <w:rStyle w:val="SectionNumber"/>
        </w:rPr>
        <w:t xml:space="preserve">34.4.4</w:t>
      </w:r>
      <w:r>
        <w:tab/>
      </w:r>
      <w:r>
        <w:t xml:space="preserve">R.4.4. Tác động nước thải xây dựng</w:t>
      </w:r>
    </w:p>
    <w:p>
      <w:pPr>
        <w:pStyle w:val="Compact"/>
        <w:numPr>
          <w:ilvl w:val="0"/>
          <w:numId w:val="1076"/>
        </w:numPr>
      </w:pPr>
      <w:r>
        <w:t xml:space="preserve">Nước rửa xe, thiết bị: 5–10 m³/ngày → Bể lắng cát + bể chứa tạm → Tái sử dụng phun nước</w:t>
      </w:r>
    </w:p>
    <w:p>
      <w:pPr>
        <w:pStyle w:val="Compact"/>
        <w:numPr>
          <w:ilvl w:val="0"/>
          <w:numId w:val="1076"/>
        </w:numPr>
      </w:pPr>
      <w:r>
        <w:t xml:space="preserve">Nước sinh hoạt công nhân (250–350 người): 10–15 m³/ngày → Nhà vệ sinh di động + bể phốt</w:t>
      </w:r>
    </w:p>
    <w:bookmarkEnd w:id="852"/>
    <w:bookmarkStart w:id="853" w:name="r.4.5.-chất-thải-rắn-xây-dựng"/>
    <w:p>
      <w:pPr>
        <w:pStyle w:val="Heading3"/>
      </w:pPr>
      <w:r>
        <w:rPr>
          <w:rStyle w:val="SectionNumber"/>
        </w:rPr>
        <w:t xml:space="preserve">34.4.5</w:t>
      </w:r>
      <w:r>
        <w:tab/>
      </w:r>
      <w:r>
        <w:t xml:space="preserve">R.4.5. Chất thải rắn xây dựng</w:t>
      </w:r>
    </w:p>
    <w:tbl>
      <w:tblPr>
        <w:tblStyle w:val="Table"/>
        <w:tblW w:type="pct" w:w="5000"/>
        <w:tblLayout w:type="fixed"/>
        <w:tblLook w:firstRow="1" w:lastRow="0" w:firstColumn="0" w:lastColumn="0" w:noHBand="0" w:noVBand="0" w:val="0020"/>
      </w:tblPr>
      <w:tblGrid>
        <w:gridCol w:w="2342"/>
        <w:gridCol w:w="1561"/>
        <w:gridCol w:w="4015"/>
      </w:tblGrid>
      <w:tr>
        <w:trPr>
          <w:tblHeader w:val="on"/>
        </w:trPr>
        <w:tc>
          <w:tcPr/>
          <w:p>
            <w:pPr>
              <w:pStyle w:val="Compact"/>
            </w:pPr>
            <w:r>
              <w:t xml:space="preserve">Loại</w:t>
            </w:r>
          </w:p>
        </w:tc>
        <w:tc>
          <w:tcPr/>
          <w:p>
            <w:pPr>
              <w:pStyle w:val="Compact"/>
              <w:jc w:val="right"/>
            </w:pPr>
            <w:r>
              <w:t xml:space="preserve">Lượng (tấn)</w:t>
            </w:r>
          </w:p>
        </w:tc>
        <w:tc>
          <w:tcPr/>
          <w:p>
            <w:pPr>
              <w:pStyle w:val="Compact"/>
            </w:pPr>
            <w:r>
              <w:t xml:space="preserve">Xử lý</w:t>
            </w:r>
          </w:p>
        </w:tc>
      </w:tr>
      <w:tr>
        <w:tc>
          <w:tcPr/>
          <w:p>
            <w:pPr>
              <w:pStyle w:val="Compact"/>
            </w:pPr>
            <w:r>
              <w:t xml:space="preserve">Đất đào thừa</w:t>
            </w:r>
          </w:p>
        </w:tc>
        <w:tc>
          <w:tcPr/>
          <w:p>
            <w:pPr>
              <w:pStyle w:val="Compact"/>
              <w:jc w:val="right"/>
            </w:pPr>
            <w:r>
              <w:t xml:space="preserve">5.000–10.000</w:t>
            </w:r>
          </w:p>
        </w:tc>
        <w:tc>
          <w:tcPr/>
          <w:p>
            <w:pPr>
              <w:pStyle w:val="Compact"/>
            </w:pPr>
            <w:r>
              <w:t xml:space="preserve">San lấp nội bộ hoặc vận chuyển</w:t>
            </w:r>
          </w:p>
        </w:tc>
      </w:tr>
      <w:tr>
        <w:tc>
          <w:tcPr/>
          <w:p>
            <w:pPr>
              <w:pStyle w:val="Compact"/>
            </w:pPr>
            <w:r>
              <w:t xml:space="preserve">Bê tông vỡ</w:t>
            </w:r>
          </w:p>
        </w:tc>
        <w:tc>
          <w:tcPr/>
          <w:p>
            <w:pPr>
              <w:pStyle w:val="Compact"/>
              <w:jc w:val="right"/>
            </w:pPr>
            <w:r>
              <w:t xml:space="preserve">200–500</w:t>
            </w:r>
          </w:p>
        </w:tc>
        <w:tc>
          <w:tcPr/>
          <w:p>
            <w:pPr>
              <w:pStyle w:val="Compact"/>
            </w:pPr>
            <w:r>
              <w:t xml:space="preserve">Nghiền tái chế làm nền đường</w:t>
            </w:r>
          </w:p>
        </w:tc>
      </w:tr>
      <w:tr>
        <w:tc>
          <w:tcPr/>
          <w:p>
            <w:pPr>
              <w:pStyle w:val="Compact"/>
            </w:pPr>
            <w:r>
              <w:t xml:space="preserve">Sắt thép phế liệu</w:t>
            </w:r>
          </w:p>
        </w:tc>
        <w:tc>
          <w:tcPr/>
          <w:p>
            <w:pPr>
              <w:pStyle w:val="Compact"/>
              <w:jc w:val="right"/>
            </w:pPr>
            <w:r>
              <w:t xml:space="preserve">50–100</w:t>
            </w:r>
          </w:p>
        </w:tc>
        <w:tc>
          <w:tcPr/>
          <w:p>
            <w:pPr>
              <w:pStyle w:val="Compact"/>
            </w:pPr>
            <w:r>
              <w:t xml:space="preserve">Bán phế liệu tái chế</w:t>
            </w:r>
          </w:p>
        </w:tc>
      </w:tr>
      <w:tr>
        <w:tc>
          <w:tcPr/>
          <w:p>
            <w:pPr>
              <w:pStyle w:val="Compact"/>
            </w:pPr>
            <w:r>
              <w:t xml:space="preserve">Bao bì, gỗ coffa</w:t>
            </w:r>
          </w:p>
        </w:tc>
        <w:tc>
          <w:tcPr/>
          <w:p>
            <w:pPr>
              <w:pStyle w:val="Compact"/>
              <w:jc w:val="right"/>
            </w:pPr>
            <w:r>
              <w:t xml:space="preserve">100–200</w:t>
            </w:r>
          </w:p>
        </w:tc>
        <w:tc>
          <w:tcPr/>
          <w:p>
            <w:pPr>
              <w:pStyle w:val="Compact"/>
            </w:pPr>
            <w:r>
              <w:t xml:space="preserve">Phân loại, tái chế/đốt</w:t>
            </w:r>
          </w:p>
        </w:tc>
      </w:tr>
    </w:tbl>
    <w:p>
      <w:r>
        <w:pict>
          <v:rect style="width:0;height:1.5pt" o:hralign="center" o:hrstd="t" o:hr="t"/>
        </w:pict>
      </w:r>
    </w:p>
    <w:bookmarkEnd w:id="853"/>
    <w:bookmarkEnd w:id="854"/>
    <w:bookmarkStart w:id="860" w:name="r.5.-tác-động-vận-hành-khối-a-datacenter"/>
    <w:p>
      <w:pPr>
        <w:pStyle w:val="Heading2"/>
      </w:pPr>
      <w:r>
        <w:rPr>
          <w:rStyle w:val="SectionNumber"/>
        </w:rPr>
        <w:t xml:space="preserve">34.5</w:t>
      </w:r>
      <w:r>
        <w:tab/>
      </w:r>
      <w:r>
        <w:t xml:space="preserve">R.5. TÁC ĐỘNG VẬN HÀNH — KHỐI A: DATACENTER</w:t>
      </w:r>
    </w:p>
    <w:bookmarkStart w:id="855" w:name="Xa508c0010acd0b651d5edbcde2ccd33fb3a23ca"/>
    <w:p>
      <w:pPr>
        <w:pStyle w:val="Heading3"/>
      </w:pPr>
      <w:r>
        <w:rPr>
          <w:rStyle w:val="SectionNumber"/>
        </w:rPr>
        <w:t xml:space="preserve">34.5.1</w:t>
      </w:r>
      <w:r>
        <w:tab/>
      </w:r>
      <w:r>
        <w:t xml:space="preserve">R.5.1. Nhiệt thải — Vấn đề lớn nhất của Khối A</w:t>
      </w:r>
    </w:p>
    <w:p>
      <w:pPr>
        <w:pStyle w:val="FirstParagraph"/>
      </w:pPr>
      <w:r>
        <w:rPr>
          <w:b/>
          <w:bCs/>
        </w:rPr>
        <w:t xml:space="preserve">a) Tính toán nhiệt thải [C]:</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t xml:space="preserve">Thông số</w:t>
            </w:r>
          </w:p>
        </w:tc>
        <w:tc>
          <w:tcPr/>
          <w:p>
            <w:pPr>
              <w:pStyle w:val="Compact"/>
            </w:pPr>
            <w:r>
              <w:t xml:space="preserve">Công thức</w:t>
            </w:r>
          </w:p>
        </w:tc>
        <w:tc>
          <w:tcPr/>
          <w:p>
            <w:pPr>
              <w:pStyle w:val="Compact"/>
            </w:pPr>
            <w:r>
              <w:t xml:space="preserve">Kết quả</w:t>
            </w:r>
          </w:p>
        </w:tc>
      </w:tr>
      <w:tr>
        <w:tc>
          <w:tcPr/>
          <w:p>
            <w:pPr>
              <w:pStyle w:val="Compact"/>
            </w:pPr>
            <w:r>
              <w:t xml:space="preserve">IT Load</w:t>
            </w:r>
          </w:p>
        </w:tc>
        <w:tc>
          <w:tcPr/>
          <w:p>
            <w:pPr>
              <w:pStyle w:val="Compact"/>
            </w:pPr>
            <w:r>
              <w:t xml:space="preserve">1.000–2.000 kW (100 rack × 10–20 kW/rack)</w:t>
            </w:r>
          </w:p>
        </w:tc>
        <w:tc>
          <w:tcPr/>
          <w:p>
            <w:pPr>
              <w:pStyle w:val="Compact"/>
            </w:pPr>
            <w:r>
              <w:t xml:space="preserve">1.000–2.000 kW</w:t>
            </w:r>
          </w:p>
        </w:tc>
      </w:tr>
      <w:tr>
        <w:tc>
          <w:tcPr/>
          <w:p>
            <w:pPr>
              <w:pStyle w:val="Compact"/>
            </w:pPr>
            <w:r>
              <w:t xml:space="preserve">PUE mục tiêu</w:t>
            </w:r>
          </w:p>
        </w:tc>
        <w:tc>
          <w:tcPr/>
          <w:p>
            <w:pPr>
              <w:pStyle w:val="Compact"/>
            </w:pPr>
            <w:r>
              <w:t xml:space="preserve">1,32</w:t>
            </w:r>
          </w:p>
        </w:tc>
        <w:tc>
          <w:tcPr/>
          <w:p>
            <w:pPr>
              <w:pStyle w:val="Compact"/>
            </w:pPr>
          </w:p>
        </w:tc>
      </w:tr>
      <w:tr>
        <w:tc>
          <w:tcPr/>
          <w:p>
            <w:pPr>
              <w:pStyle w:val="Compact"/>
            </w:pPr>
            <w:r>
              <w:t xml:space="preserve">Tổng tải điện</w:t>
            </w:r>
          </w:p>
        </w:tc>
        <w:tc>
          <w:tcPr/>
          <w:p>
            <w:pPr>
              <w:pStyle w:val="Compact"/>
            </w:pPr>
            <w:r>
              <w:t xml:space="preserve">IT Load × PUE = 1.320–2.640 kW</w:t>
            </w:r>
          </w:p>
        </w:tc>
        <w:tc>
          <w:tcPr/>
          <w:p>
            <w:pPr>
              <w:pStyle w:val="Compact"/>
            </w:pPr>
            <w:r>
              <w:t xml:space="preserve">1.320–2.640 kW</w:t>
            </w:r>
          </w:p>
        </w:tc>
      </w:tr>
      <w:tr>
        <w:tc>
          <w:tcPr/>
          <w:p>
            <w:pPr>
              <w:pStyle w:val="Compact"/>
            </w:pPr>
            <w:r>
              <w:t xml:space="preserve">Nhiệt thải cooling</w:t>
            </w:r>
          </w:p>
        </w:tc>
        <w:tc>
          <w:tcPr/>
          <w:p>
            <w:pPr>
              <w:pStyle w:val="Compact"/>
            </w:pPr>
            <w:r>
              <w:t xml:space="preserve">(PUE – 1) × IT = 0,32 × IT</w:t>
            </w:r>
          </w:p>
        </w:tc>
        <w:tc>
          <w:tcPr/>
          <w:p>
            <w:pPr>
              <w:pStyle w:val="Compact"/>
            </w:pPr>
            <w:r>
              <w:rPr>
                <w:b/>
                <w:bCs/>
              </w:rPr>
              <w:t xml:space="preserve">320–640 kW_th</w:t>
            </w:r>
          </w:p>
        </w:tc>
      </w:tr>
      <w:tr>
        <w:tc>
          <w:tcPr/>
          <w:p>
            <w:pPr>
              <w:pStyle w:val="Compact"/>
            </w:pPr>
            <w:r>
              <w:t xml:space="preserve">Nhiệt thải IT (100% thành nhiệt)</w:t>
            </w:r>
          </w:p>
        </w:tc>
        <w:tc>
          <w:tcPr/>
          <w:p>
            <w:pPr>
              <w:pStyle w:val="Compact"/>
            </w:pPr>
            <w:r>
              <w:t xml:space="preserve">= IT Load</w:t>
            </w:r>
          </w:p>
        </w:tc>
        <w:tc>
          <w:tcPr/>
          <w:p>
            <w:pPr>
              <w:pStyle w:val="Compact"/>
            </w:pPr>
            <w:r>
              <w:rPr>
                <w:b/>
                <w:bCs/>
              </w:rPr>
              <w:t xml:space="preserve">1.000–2.000 kW_th</w:t>
            </w:r>
          </w:p>
        </w:tc>
      </w:tr>
      <w:tr>
        <w:tc>
          <w:tcPr/>
          <w:p>
            <w:pPr>
              <w:pStyle w:val="Compact"/>
            </w:pPr>
            <w:r>
              <w:rPr>
                <w:b/>
                <w:bCs/>
              </w:rPr>
              <w:t xml:space="preserve">Tổng nhiệt thải</w:t>
            </w:r>
          </w:p>
        </w:tc>
        <w:tc>
          <w:tcPr/>
          <w:p>
            <w:pPr>
              <w:pStyle w:val="Compact"/>
            </w:pPr>
          </w:p>
        </w:tc>
        <w:tc>
          <w:tcPr/>
          <w:p>
            <w:pPr>
              <w:pStyle w:val="Compact"/>
            </w:pPr>
            <w:r>
              <w:rPr>
                <w:b/>
                <w:bCs/>
              </w:rPr>
              <w:t xml:space="preserve">1.320–2.640 kW_th</w:t>
            </w:r>
          </w:p>
        </w:tc>
      </w:tr>
      <w:tr>
        <w:tc>
          <w:tcPr/>
          <w:p>
            <w:pPr>
              <w:pStyle w:val="Compact"/>
            </w:pPr>
            <w:r>
              <w:t xml:space="preserve">Quy đổi BTU/h</w:t>
            </w:r>
          </w:p>
        </w:tc>
        <w:tc>
          <w:tcPr/>
          <w:p>
            <w:pPr>
              <w:pStyle w:val="Compact"/>
            </w:pPr>
            <w:r>
              <w:t xml:space="preserve">× 3.412</w:t>
            </w:r>
          </w:p>
        </w:tc>
        <w:tc>
          <w:tcPr/>
          <w:p>
            <w:pPr>
              <w:pStyle w:val="Compact"/>
            </w:pPr>
            <w:r>
              <w:rPr>
                <w:b/>
                <w:bCs/>
              </w:rPr>
              <w:t xml:space="preserve">4.504.000–9.008.000 BTU/h</w:t>
            </w:r>
          </w:p>
        </w:tc>
      </w:tr>
    </w:tbl>
    <w:p>
      <w:pPr>
        <w:pStyle w:val="BodyText"/>
      </w:pPr>
      <w:r>
        <w:rPr>
          <w:b/>
          <w:bCs/>
        </w:rPr>
        <w:t xml:space="preserve">b) Hệ thống giải nhiệt:</w:t>
      </w:r>
    </w:p>
    <w:tbl>
      <w:tblPr>
        <w:tblStyle w:val="Table"/>
        <w:tblW w:type="pct" w:w="5000"/>
        <w:tblLayout w:type="fixed"/>
        <w:tblLook w:firstRow="1" w:lastRow="0" w:firstColumn="0" w:lastColumn="0" w:noHBand="0" w:noVBand="0" w:val="0020"/>
      </w:tblPr>
      <w:tblGrid>
        <w:gridCol w:w="2072"/>
        <w:gridCol w:w="1554"/>
        <w:gridCol w:w="1110"/>
        <w:gridCol w:w="1628"/>
        <w:gridCol w:w="1554"/>
      </w:tblGrid>
      <w:tr>
        <w:trPr>
          <w:tblHeader w:val="on"/>
        </w:trPr>
        <w:tc>
          <w:tcPr/>
          <w:p>
            <w:pPr>
              <w:pStyle w:val="Compact"/>
            </w:pPr>
            <w:r>
              <w:t xml:space="preserve">Zone</w:t>
            </w:r>
          </w:p>
        </w:tc>
        <w:tc>
          <w:tcPr/>
          <w:p>
            <w:pPr>
              <w:pStyle w:val="Compact"/>
            </w:pPr>
            <w:r>
              <w:t xml:space="preserve">Giải pháp</w:t>
            </w:r>
          </w:p>
        </w:tc>
        <w:tc>
          <w:tcPr/>
          <w:p>
            <w:pPr>
              <w:pStyle w:val="Compact"/>
              <w:jc w:val="center"/>
            </w:pPr>
            <w:r>
              <w:t xml:space="preserve">PUE đóng góp</w:t>
            </w:r>
          </w:p>
        </w:tc>
        <w:tc>
          <w:tcPr/>
          <w:p>
            <w:pPr>
              <w:pStyle w:val="Compact"/>
              <w:jc w:val="right"/>
            </w:pPr>
            <w:r>
              <w:t xml:space="preserve">Nhiệt thải (kW)</w:t>
            </w:r>
          </w:p>
        </w:tc>
        <w:tc>
          <w:tcPr/>
          <w:p>
            <w:pPr>
              <w:pStyle w:val="Compact"/>
              <w:jc w:val="right"/>
            </w:pPr>
            <w:r>
              <w:t xml:space="preserve">Chi phí (USD)</w:t>
            </w:r>
          </w:p>
        </w:tc>
      </w:tr>
      <w:tr>
        <w:tc>
          <w:tcPr/>
          <w:p>
            <w:pPr>
              <w:pStyle w:val="Compact"/>
            </w:pPr>
            <w:r>
              <w:t xml:space="preserve">Zone 1 (40 rack, Enterprise)</w:t>
            </w:r>
          </w:p>
        </w:tc>
        <w:tc>
          <w:tcPr/>
          <w:p>
            <w:pPr>
              <w:pStyle w:val="Compact"/>
            </w:pPr>
            <w:r>
              <w:t xml:space="preserve">Chilled Water — CRAH</w:t>
            </w:r>
          </w:p>
        </w:tc>
        <w:tc>
          <w:tcPr/>
          <w:p>
            <w:pPr>
              <w:pStyle w:val="Compact"/>
              <w:jc w:val="center"/>
            </w:pPr>
            <w:r>
              <w:t xml:space="preserve">1,45</w:t>
            </w:r>
          </w:p>
        </w:tc>
        <w:tc>
          <w:tcPr/>
          <w:p>
            <w:pPr>
              <w:pStyle w:val="Compact"/>
              <w:jc w:val="right"/>
            </w:pPr>
            <w:r>
              <w:t xml:space="preserve">580</w:t>
            </w:r>
          </w:p>
        </w:tc>
        <w:tc>
          <w:tcPr/>
          <w:p>
            <w:pPr>
              <w:pStyle w:val="Compact"/>
              <w:jc w:val="right"/>
            </w:pPr>
            <w:r>
              <w:t xml:space="preserve">(nằm trong CAPEX DC)</w:t>
            </w:r>
          </w:p>
        </w:tc>
      </w:tr>
      <w:tr>
        <w:tc>
          <w:tcPr/>
          <w:p>
            <w:pPr>
              <w:pStyle w:val="Compact"/>
            </w:pPr>
            <w:r>
              <w:t xml:space="preserve">Zone 2 (60 rack, HPC/AI)</w:t>
            </w:r>
          </w:p>
        </w:tc>
        <w:tc>
          <w:tcPr/>
          <w:p>
            <w:pPr>
              <w:pStyle w:val="Compact"/>
            </w:pPr>
            <w:r>
              <w:t xml:space="preserve">Direct Liquid Cooling</w:t>
            </w:r>
          </w:p>
        </w:tc>
        <w:tc>
          <w:tcPr/>
          <w:p>
            <w:pPr>
              <w:pStyle w:val="Compact"/>
              <w:jc w:val="center"/>
            </w:pPr>
            <w:r>
              <w:t xml:space="preserve">1,15–1,20</w:t>
            </w:r>
          </w:p>
        </w:tc>
        <w:tc>
          <w:tcPr/>
          <w:p>
            <w:pPr>
              <w:pStyle w:val="Compact"/>
              <w:jc w:val="right"/>
            </w:pPr>
            <w:r>
              <w:t xml:space="preserve">780–1.260</w:t>
            </w:r>
          </w:p>
        </w:tc>
        <w:tc>
          <w:tcPr/>
          <w:p>
            <w:pPr>
              <w:pStyle w:val="Compact"/>
              <w:jc w:val="right"/>
            </w:pPr>
            <w:r>
              <w:t xml:space="preserve">300.000 (bổ sung)</w:t>
            </w:r>
          </w:p>
        </w:tc>
      </w:tr>
      <w:tr>
        <w:tc>
          <w:tcPr/>
          <w:p>
            <w:pPr>
              <w:pStyle w:val="Compact"/>
            </w:pPr>
            <w:r>
              <w:rPr>
                <w:b/>
                <w:bCs/>
              </w:rPr>
              <w:t xml:space="preserve">Trung bình</w:t>
            </w:r>
          </w:p>
        </w:tc>
        <w:tc>
          <w:tcPr/>
          <w:p>
            <w:pPr>
              <w:pStyle w:val="Compact"/>
            </w:pPr>
            <w:r>
              <w:rPr>
                <w:b/>
                <w:bCs/>
              </w:rPr>
              <w:t xml:space="preserve">Hybrid</w:t>
            </w:r>
          </w:p>
        </w:tc>
        <w:tc>
          <w:tcPr/>
          <w:p>
            <w:pPr>
              <w:pStyle w:val="Compact"/>
              <w:jc w:val="center"/>
            </w:pPr>
            <w:r>
              <w:rPr>
                <w:b/>
                <w:bCs/>
              </w:rPr>
              <w:t xml:space="preserve">1,32</w:t>
            </w:r>
          </w:p>
        </w:tc>
        <w:tc>
          <w:tcPr/>
          <w:p>
            <w:pPr>
              <w:pStyle w:val="Compact"/>
              <w:jc w:val="right"/>
            </w:pPr>
            <w:r>
              <w:rPr>
                <w:b/>
                <w:bCs/>
              </w:rPr>
              <w:t xml:space="preserve">1.040–2.030</w:t>
            </w:r>
          </w:p>
        </w:tc>
        <w:tc>
          <w:tcPr/>
          <w:p>
            <w:pPr>
              <w:pStyle w:val="Compact"/>
            </w:pPr>
          </w:p>
        </w:tc>
      </w:tr>
    </w:tbl>
    <w:p>
      <w:pPr>
        <w:pStyle w:val="BodyText"/>
      </w:pPr>
      <w:r>
        <w:rPr>
          <w:b/>
          <w:bCs/>
        </w:rPr>
        <w:t xml:space="preserve">c) Cooling Tower — Nước bay hơi [C]:</w:t>
      </w:r>
    </w:p>
    <w:p>
      <w:pPr>
        <w:pStyle w:val="BodyText"/>
      </w:pPr>
      <w:r>
        <w:t xml:space="preserve">Công thức:</w:t>
      </w:r>
      <w:r>
        <w:t xml:space="preserve"> </w:t>
      </w:r>
      <m:oMath>
        <m:sSub>
          <m:e>
            <m:r>
              <m:t>Q</m:t>
            </m:r>
          </m:e>
          <m:sub>
            <m:r>
              <m:t>e</m:t>
            </m:r>
            <m:r>
              <m:t>v</m:t>
            </m:r>
            <m:r>
              <m:t>a</m:t>
            </m:r>
            <m:r>
              <m:t>p</m:t>
            </m:r>
          </m:sub>
        </m:sSub>
        <m:r>
          <m:rPr>
            <m:sty m:val="p"/>
          </m:rPr>
          <m:t>=</m:t>
        </m:r>
        <m:f>
          <m:fPr>
            <m:type m:val="bar"/>
          </m:fPr>
          <m:num>
            <m:sSub>
              <m:e>
                <m:r>
                  <m:t>Q</m:t>
                </m:r>
              </m:e>
              <m:sub>
                <m:r>
                  <m:t>t</m:t>
                </m:r>
                <m:r>
                  <m:t>h</m:t>
                </m:r>
                <m:r>
                  <m:t>e</m:t>
                </m:r>
                <m:r>
                  <m:t>r</m:t>
                </m:r>
                <m:r>
                  <m:t>m</m:t>
                </m:r>
                <m:r>
                  <m:t>a</m:t>
                </m:r>
                <m:r>
                  <m:t>l</m:t>
                </m:r>
              </m:sub>
            </m:sSub>
          </m:num>
          <m:den>
            <m:sSub>
              <m:e>
                <m:r>
                  <m:t>h</m:t>
                </m:r>
              </m:e>
              <m:sub>
                <m:r>
                  <m:t>f</m:t>
                </m:r>
                <m:r>
                  <m:t>g</m:t>
                </m:r>
              </m:sub>
            </m:sSub>
          </m:den>
        </m:f>
        <m:r>
          <m:rPr>
            <m:sty m:val="p"/>
          </m:rPr>
          <m:t>=</m:t>
        </m:r>
        <m:f>
          <m:fPr>
            <m:type m:val="bar"/>
          </m:fPr>
          <m:num>
            <m:sSub>
              <m:e>
                <m:r>
                  <m:t>Q</m:t>
                </m:r>
              </m:e>
              <m:sub>
                <m:r>
                  <m:t>t</m:t>
                </m:r>
                <m:r>
                  <m:t>h</m:t>
                </m:r>
                <m:r>
                  <m:t>e</m:t>
                </m:r>
                <m:r>
                  <m:t>r</m:t>
                </m:r>
                <m:r>
                  <m:t>m</m:t>
                </m:r>
                <m:r>
                  <m:t>a</m:t>
                </m:r>
                <m:r>
                  <m:t>l</m:t>
                </m:r>
              </m:sub>
            </m:sSub>
            <m:r>
              <m:rPr>
                <m:sty m:val="p"/>
              </m:rPr>
              <m:t>×</m:t>
            </m:r>
            <m:r>
              <m:t>3.600</m:t>
            </m:r>
          </m:num>
          <m:den>
            <m:r>
              <m:t>2.260</m:t>
            </m:r>
            <m:r>
              <m:rPr>
                <m:sty m:val="p"/>
              </m:rPr>
              <m:t>×</m:t>
            </m:r>
            <m:r>
              <m:t>1.000</m:t>
            </m:r>
          </m:den>
        </m:f>
      </m:oMath>
    </w:p>
    <w:tbl>
      <w:tblPr>
        <w:tblStyle w:val="Table"/>
        <w:tblW w:type="pct" w:w="5000"/>
        <w:tblLayout w:type="fixed"/>
        <w:tblLook w:firstRow="1" w:lastRow="0" w:firstColumn="0" w:lastColumn="0" w:noHBand="0" w:noVBand="0" w:val="0020"/>
      </w:tblPr>
      <w:tblGrid>
        <w:gridCol w:w="3610"/>
        <w:gridCol w:w="2096"/>
        <w:gridCol w:w="2212"/>
      </w:tblGrid>
      <w:tr>
        <w:trPr>
          <w:tblHeader w:val="on"/>
        </w:trPr>
        <w:tc>
          <w:tcPr/>
          <w:p>
            <w:pPr>
              <w:pStyle w:val="Compact"/>
            </w:pPr>
            <w:r>
              <w:t xml:space="preserve">Thông số</w:t>
            </w:r>
          </w:p>
        </w:tc>
        <w:tc>
          <w:tcPr/>
          <w:p>
            <w:pPr>
              <w:pStyle w:val="Compact"/>
              <w:jc w:val="right"/>
            </w:pPr>
            <w:r>
              <w:t xml:space="preserve">Min (1.040 kW)</w:t>
            </w:r>
          </w:p>
        </w:tc>
        <w:tc>
          <w:tcPr/>
          <w:p>
            <w:pPr>
              <w:pStyle w:val="Compact"/>
              <w:jc w:val="right"/>
            </w:pPr>
            <w:r>
              <w:t xml:space="preserve">Max (2.030 kW)</w:t>
            </w:r>
          </w:p>
        </w:tc>
      </w:tr>
      <w:tr>
        <w:tc>
          <w:tcPr/>
          <w:p>
            <w:pPr>
              <w:pStyle w:val="Compact"/>
            </w:pPr>
            <w:r>
              <w:t xml:space="preserve">Nhiệt thải cần tản</w:t>
            </w:r>
          </w:p>
        </w:tc>
        <w:tc>
          <w:tcPr/>
          <w:p>
            <w:pPr>
              <w:pStyle w:val="Compact"/>
              <w:jc w:val="right"/>
            </w:pPr>
            <w:r>
              <w:t xml:space="preserve">1.040 kW</w:t>
            </w:r>
          </w:p>
        </w:tc>
        <w:tc>
          <w:tcPr/>
          <w:p>
            <w:pPr>
              <w:pStyle w:val="Compact"/>
              <w:jc w:val="right"/>
            </w:pPr>
            <w:r>
              <w:t xml:space="preserve">2.030 kW</w:t>
            </w:r>
          </w:p>
        </w:tc>
      </w:tr>
      <w:tr>
        <w:tc>
          <w:tcPr/>
          <w:p>
            <w:pPr>
              <w:pStyle w:val="Compact"/>
            </w:pPr>
            <w:r>
              <w:t xml:space="preserve">Nước bay hơi</w:t>
            </w:r>
          </w:p>
        </w:tc>
        <w:tc>
          <w:tcPr/>
          <w:p>
            <w:pPr>
              <w:pStyle w:val="Compact"/>
              <w:jc w:val="right"/>
            </w:pPr>
            <w:r>
              <w:t xml:space="preserve">1,66 m³/h</w:t>
            </w:r>
          </w:p>
        </w:tc>
        <w:tc>
          <w:tcPr/>
          <w:p>
            <w:pPr>
              <w:pStyle w:val="Compact"/>
              <w:jc w:val="right"/>
            </w:pPr>
            <w:r>
              <w:t xml:space="preserve">3,23 m³/h</w:t>
            </w:r>
          </w:p>
        </w:tc>
      </w:tr>
      <w:tr>
        <w:tc>
          <w:tcPr/>
          <w:p>
            <w:pPr>
              <w:pStyle w:val="Compact"/>
            </w:pPr>
            <w:r>
              <w:t xml:space="preserve">Drift + Blowdown (+50%)</w:t>
            </w:r>
          </w:p>
        </w:tc>
        <w:tc>
          <w:tcPr/>
          <w:p>
            <w:pPr>
              <w:pStyle w:val="Compact"/>
              <w:jc w:val="right"/>
            </w:pPr>
            <w:r>
              <w:t xml:space="preserve">2,49 m³/h</w:t>
            </w:r>
          </w:p>
        </w:tc>
        <w:tc>
          <w:tcPr/>
          <w:p>
            <w:pPr>
              <w:pStyle w:val="Compact"/>
              <w:jc w:val="right"/>
            </w:pPr>
            <w:r>
              <w:t xml:space="preserve">4,85 m³/h</w:t>
            </w:r>
          </w:p>
        </w:tc>
      </w:tr>
      <w:tr>
        <w:tc>
          <w:tcPr/>
          <w:p>
            <w:pPr>
              <w:pStyle w:val="Compact"/>
            </w:pPr>
            <w:r>
              <w:rPr>
                <w:b/>
                <w:bCs/>
              </w:rPr>
              <w:t xml:space="preserve">Nước CT/ngày (24h)</w:t>
            </w:r>
          </w:p>
        </w:tc>
        <w:tc>
          <w:tcPr/>
          <w:p>
            <w:pPr>
              <w:pStyle w:val="Compact"/>
              <w:jc w:val="right"/>
            </w:pPr>
            <w:r>
              <w:rPr>
                <w:b/>
                <w:bCs/>
              </w:rPr>
              <w:t xml:space="preserve">59,7 m³</w:t>
            </w:r>
          </w:p>
        </w:tc>
        <w:tc>
          <w:tcPr/>
          <w:p>
            <w:pPr>
              <w:pStyle w:val="Compact"/>
              <w:jc w:val="right"/>
            </w:pPr>
            <w:r>
              <w:rPr>
                <w:b/>
                <w:bCs/>
              </w:rPr>
              <w:t xml:space="preserve">116,4 m³</w:t>
            </w:r>
          </w:p>
        </w:tc>
      </w:tr>
    </w:tbl>
    <w:p>
      <w:pPr>
        <w:pStyle w:val="BlockText"/>
      </w:pPr>
      <w:r>
        <w:rPr>
          <w:b/>
          <w:bCs/>
        </w:rPr>
        <w:t xml:space="preserve">CẢNH BÁO NGHIÊM TRỌNG [C]:</w:t>
      </w:r>
      <w:r>
        <w:t xml:space="preserve"> </w:t>
      </w:r>
      <w:r>
        <w:t xml:space="preserve">Nước Cooling Tower 60–116 m³/ngày RIÊNG Khối A đã bằng hoặc VƯỢT quota nước KCNC (150 m³/ngày cho toàn bộ dự án). Cộng thêm nước cho CNC (25–40 m³/ngày) và SMT (15–22 m³/ngày) → Tổng 100–178 m³/ngày →</w:t>
      </w:r>
      <w:r>
        <w:t xml:space="preserve"> </w:t>
      </w:r>
      <w:r>
        <w:rPr>
          <w:b/>
          <w:bCs/>
        </w:rPr>
        <w:t xml:space="preserve">CÓ THỂ VƯỢT QUOTA</w:t>
      </w:r>
      <w:r>
        <w:t xml:space="preserve">.</w:t>
      </w:r>
    </w:p>
    <w:p>
      <w:pPr>
        <w:pStyle w:val="FirstParagraph"/>
      </w:pPr>
      <w:r>
        <w:rPr>
          <w:b/>
          <w:bCs/>
        </w:rPr>
        <w:t xml:space="preserve">d) Giải pháp nước — 3 phương án [A]:</w:t>
      </w:r>
    </w:p>
    <w:tbl>
      <w:tblPr>
        <w:tblStyle w:val="Table"/>
        <w:tblW w:type="pct" w:w="5000"/>
        <w:tblLayout w:type="fixed"/>
        <w:tblLook w:firstRow="1" w:lastRow="0" w:firstColumn="0" w:lastColumn="0" w:noHBand="0" w:noVBand="0" w:val="0020"/>
      </w:tblPr>
      <w:tblGrid>
        <w:gridCol w:w="112"/>
        <w:gridCol w:w="2640"/>
        <w:gridCol w:w="1235"/>
        <w:gridCol w:w="1179"/>
        <w:gridCol w:w="2134"/>
        <w:gridCol w:w="617"/>
      </w:tblGrid>
      <w:tr>
        <w:trPr>
          <w:tblHeader w:val="on"/>
        </w:trPr>
        <w:tc>
          <w:tcPr/>
          <w:p>
            <w:pPr>
              <w:pStyle w:val="Compact"/>
            </w:pPr>
            <w:r>
              <w:t xml:space="preserve">PA</w:t>
            </w:r>
          </w:p>
        </w:tc>
        <w:tc>
          <w:tcPr/>
          <w:p>
            <w:pPr>
              <w:pStyle w:val="Compact"/>
            </w:pPr>
            <w:r>
              <w:t xml:space="preserve">Giải pháp</w:t>
            </w:r>
          </w:p>
        </w:tc>
        <w:tc>
          <w:tcPr/>
          <w:p>
            <w:pPr>
              <w:pStyle w:val="Compact"/>
              <w:jc w:val="right"/>
            </w:pPr>
            <w:r>
              <w:t xml:space="preserve">Nước CT (m³/ngày)</w:t>
            </w:r>
          </w:p>
        </w:tc>
        <w:tc>
          <w:tcPr/>
          <w:p>
            <w:pPr>
              <w:pStyle w:val="Compact"/>
            </w:pPr>
            <w:r>
              <w:t xml:space="preserve">Ưu điểm</w:t>
            </w:r>
          </w:p>
        </w:tc>
        <w:tc>
          <w:tcPr/>
          <w:p>
            <w:pPr>
              <w:pStyle w:val="Compact"/>
            </w:pPr>
            <w:r>
              <w:t xml:space="preserve">Nhược điểm</w:t>
            </w:r>
          </w:p>
        </w:tc>
        <w:tc>
          <w:tcPr/>
          <w:p>
            <w:pPr>
              <w:pStyle w:val="Compact"/>
              <w:jc w:val="right"/>
            </w:pPr>
            <w:r>
              <w:t xml:space="preserve">CAPEX (USD)</w:t>
            </w:r>
          </w:p>
        </w:tc>
      </w:tr>
      <w:tr>
        <w:tc>
          <w:tcPr/>
          <w:p>
            <w:pPr>
              <w:pStyle w:val="Compact"/>
            </w:pPr>
            <w:r>
              <w:t xml:space="preserve">A</w:t>
            </w:r>
          </w:p>
        </w:tc>
        <w:tc>
          <w:tcPr/>
          <w:p>
            <w:pPr>
              <w:pStyle w:val="Compact"/>
            </w:pPr>
            <w:r>
              <w:rPr>
                <w:b/>
                <w:bCs/>
              </w:rPr>
              <w:t xml:space="preserve">Air-cooled Chiller</w:t>
            </w:r>
            <w:r>
              <w:t xml:space="preserve"> </w:t>
            </w:r>
            <w:r>
              <w:t xml:space="preserve">(không CT)</w:t>
            </w:r>
          </w:p>
        </w:tc>
        <w:tc>
          <w:tcPr/>
          <w:p>
            <w:pPr>
              <w:pStyle w:val="Compact"/>
              <w:jc w:val="right"/>
            </w:pPr>
            <w:r>
              <w:t xml:space="preserve">0</w:t>
            </w:r>
          </w:p>
        </w:tc>
        <w:tc>
          <w:tcPr/>
          <w:p>
            <w:pPr>
              <w:pStyle w:val="Compact"/>
            </w:pPr>
            <w:r>
              <w:t xml:space="preserve">Không dùng nước</w:t>
            </w:r>
          </w:p>
        </w:tc>
        <w:tc>
          <w:tcPr/>
          <w:p>
            <w:pPr>
              <w:pStyle w:val="Compact"/>
            </w:pPr>
            <w:r>
              <w:t xml:space="preserve">PUE tăng 0,1–0,15 (+15% điện), ồn</w:t>
            </w:r>
          </w:p>
        </w:tc>
        <w:tc>
          <w:tcPr/>
          <w:p>
            <w:pPr>
              <w:pStyle w:val="Compact"/>
              <w:jc w:val="right"/>
            </w:pPr>
            <w:r>
              <w:t xml:space="preserve">380.000</w:t>
            </w:r>
          </w:p>
        </w:tc>
      </w:tr>
      <w:tr>
        <w:tc>
          <w:tcPr/>
          <w:p>
            <w:pPr>
              <w:pStyle w:val="Compact"/>
            </w:pPr>
            <w:r>
              <w:t xml:space="preserve">B</w:t>
            </w:r>
          </w:p>
        </w:tc>
        <w:tc>
          <w:tcPr/>
          <w:p>
            <w:pPr>
              <w:pStyle w:val="Compact"/>
            </w:pPr>
            <w:r>
              <w:rPr>
                <w:b/>
                <w:bCs/>
              </w:rPr>
              <w:t xml:space="preserve">Hybrid cooling</w:t>
            </w:r>
            <w:r>
              <w:t xml:space="preserve"> </w:t>
            </w:r>
            <w:r>
              <w:t xml:space="preserve">(CT nhỏ + Air-cooled)</w:t>
            </w:r>
          </w:p>
        </w:tc>
        <w:tc>
          <w:tcPr/>
          <w:p>
            <w:pPr>
              <w:pStyle w:val="Compact"/>
              <w:jc w:val="right"/>
            </w:pPr>
            <w:r>
              <w:t xml:space="preserve">30–60</w:t>
            </w:r>
          </w:p>
        </w:tc>
        <w:tc>
          <w:tcPr/>
          <w:p>
            <w:pPr>
              <w:pStyle w:val="Compact"/>
            </w:pPr>
            <w:r>
              <w:t xml:space="preserve">Cân bằng PUE/nước</w:t>
            </w:r>
          </w:p>
        </w:tc>
        <w:tc>
          <w:tcPr/>
          <w:p>
            <w:pPr>
              <w:pStyle w:val="Compact"/>
            </w:pPr>
            <w:r>
              <w:t xml:space="preserve">Phức tạp hệ thống</w:t>
            </w:r>
          </w:p>
        </w:tc>
        <w:tc>
          <w:tcPr/>
          <w:p>
            <w:pPr>
              <w:pStyle w:val="Compact"/>
              <w:jc w:val="right"/>
            </w:pPr>
            <w:r>
              <w:t xml:space="preserve">120.000</w:t>
            </w:r>
          </w:p>
        </w:tc>
      </w:tr>
      <w:tr>
        <w:tc>
          <w:tcPr/>
          <w:p>
            <w:pPr>
              <w:pStyle w:val="Compact"/>
            </w:pPr>
            <w:r>
              <w:t xml:space="preserve">C</w:t>
            </w:r>
          </w:p>
        </w:tc>
        <w:tc>
          <w:tcPr/>
          <w:p>
            <w:pPr>
              <w:pStyle w:val="Compact"/>
            </w:pPr>
            <w:r>
              <w:rPr>
                <w:b/>
                <w:bCs/>
              </w:rPr>
              <w:t xml:space="preserve">Bể chứa nước mưa</w:t>
            </w:r>
            <w:r>
              <w:t xml:space="preserve"> </w:t>
            </w:r>
            <w:r>
              <w:t xml:space="preserve">500 m³ + CT</w:t>
            </w:r>
          </w:p>
        </w:tc>
        <w:tc>
          <w:tcPr/>
          <w:p>
            <w:pPr>
              <w:pStyle w:val="Compact"/>
              <w:jc w:val="right"/>
            </w:pPr>
            <w:r>
              <w:t xml:space="preserve">60–116 (bù từ mưa)</w:t>
            </w:r>
          </w:p>
        </w:tc>
        <w:tc>
          <w:tcPr/>
          <w:p>
            <w:pPr>
              <w:pStyle w:val="Compact"/>
            </w:pPr>
            <w:r>
              <w:t xml:space="preserve">PUE tối ưu</w:t>
            </w:r>
          </w:p>
        </w:tc>
        <w:tc>
          <w:tcPr/>
          <w:p>
            <w:pPr>
              <w:pStyle w:val="Compact"/>
            </w:pPr>
            <w:r>
              <w:t xml:space="preserve">Phụ thuộc mùa mưa</w:t>
            </w:r>
          </w:p>
        </w:tc>
        <w:tc>
          <w:tcPr/>
          <w:p>
            <w:pPr>
              <w:pStyle w:val="Compact"/>
              <w:jc w:val="right"/>
            </w:pPr>
            <w:r>
              <w:t xml:space="preserve">85.000</w:t>
            </w:r>
          </w:p>
        </w:tc>
      </w:tr>
    </w:tbl>
    <w:p>
      <w:pPr>
        <w:pStyle w:val="BlockText"/>
      </w:pPr>
      <w:r>
        <w:rPr>
          <w:b/>
          <w:bCs/>
        </w:rPr>
        <w:t xml:space="preserve">Khuyến nghị [A]:</w:t>
      </w:r>
      <w:r>
        <w:t xml:space="preserve"> </w:t>
      </w:r>
      <w:r>
        <w:t xml:space="preserve">Phương án B (Hybrid) — giảm 50% nước CT, PUE chấp nhận được 1,35–1,40, chi phí vừa phải. Kết hợp PA C (bể mưa 200 m³) cho mùa mưa → Tổng nước CT chỉ 30–40 m³/ngày → Trong quota.</w:t>
      </w:r>
    </w:p>
    <w:bookmarkEnd w:id="855"/>
    <w:bookmarkStart w:id="856" w:name="r.5.2.-tiếng-ồn-diesel-generator"/>
    <w:p>
      <w:pPr>
        <w:pStyle w:val="Heading3"/>
      </w:pPr>
      <w:r>
        <w:rPr>
          <w:rStyle w:val="SectionNumber"/>
        </w:rPr>
        <w:t xml:space="preserve">34.5.2</w:t>
      </w:r>
      <w:r>
        <w:tab/>
      </w:r>
      <w:r>
        <w:t xml:space="preserve">R.5.2. Tiếng ồn Diesel Generator</w:t>
      </w:r>
    </w:p>
    <w:p>
      <w:pPr>
        <w:pStyle w:val="FirstParagraph"/>
      </w:pPr>
      <w:r>
        <w:rPr>
          <w:b/>
          <w:bCs/>
        </w:rPr>
        <w:t xml:space="preserve">a) Nguồn ồn:</w:t>
      </w:r>
    </w:p>
    <w:tbl>
      <w:tblPr>
        <w:tblStyle w:val="Table"/>
        <w:tblW w:type="pct" w:w="5000"/>
        <w:tblLayout w:type="fixed"/>
        <w:tblLook w:firstRow="1" w:lastRow="0" w:firstColumn="0" w:lastColumn="0" w:noHBand="0" w:noVBand="0" w:val="0020"/>
      </w:tblPr>
      <w:tblGrid>
        <w:gridCol w:w="1800"/>
        <w:gridCol w:w="792"/>
        <w:gridCol w:w="1656"/>
        <w:gridCol w:w="2376"/>
        <w:gridCol w:w="1296"/>
      </w:tblGrid>
      <w:tr>
        <w:trPr>
          <w:tblHeader w:val="on"/>
        </w:trPr>
        <w:tc>
          <w:tcPr/>
          <w:p>
            <w:pPr>
              <w:pStyle w:val="Compact"/>
            </w:pPr>
            <w:r>
              <w:t xml:space="preserve">Thiết bị</w:t>
            </w:r>
          </w:p>
        </w:tc>
        <w:tc>
          <w:tcPr/>
          <w:p>
            <w:pPr>
              <w:pStyle w:val="Compact"/>
            </w:pPr>
            <w:r>
              <w:t xml:space="preserve">Công suất</w:t>
            </w:r>
          </w:p>
        </w:tc>
        <w:tc>
          <w:tcPr/>
          <w:p>
            <w:pPr>
              <w:pStyle w:val="Compact"/>
              <w:jc w:val="right"/>
            </w:pPr>
            <w:r>
              <w:t xml:space="preserve">Mức ồn tại 1 m dB(A)</w:t>
            </w:r>
          </w:p>
        </w:tc>
        <w:tc>
          <w:tcPr/>
          <w:p>
            <w:pPr>
              <w:pStyle w:val="Compact"/>
            </w:pPr>
            <w:r>
              <w:t xml:space="preserve">Tần suất</w:t>
            </w:r>
          </w:p>
        </w:tc>
        <w:tc>
          <w:tcPr/>
          <w:p>
            <w:pPr>
              <w:pStyle w:val="Compact"/>
              <w:jc w:val="center"/>
            </w:pPr>
            <w:r>
              <w:t xml:space="preserve">QCVN 26 ngày (70)</w:t>
            </w:r>
          </w:p>
        </w:tc>
      </w:tr>
      <w:tr>
        <w:tc>
          <w:tcPr/>
          <w:p>
            <w:pPr>
              <w:pStyle w:val="Compact"/>
            </w:pPr>
            <w:r>
              <w:t xml:space="preserve">Generator #1 (Primary)</w:t>
            </w:r>
          </w:p>
        </w:tc>
        <w:tc>
          <w:tcPr/>
          <w:p>
            <w:pPr>
              <w:pStyle w:val="Compact"/>
            </w:pPr>
            <w:r>
              <w:t xml:space="preserve">2.000 kVA</w:t>
            </w:r>
          </w:p>
        </w:tc>
        <w:tc>
          <w:tcPr/>
          <w:p>
            <w:pPr>
              <w:pStyle w:val="Compact"/>
              <w:jc w:val="right"/>
            </w:pPr>
            <w:r>
              <w:t xml:space="preserve">95–105</w:t>
            </w:r>
          </w:p>
        </w:tc>
        <w:tc>
          <w:tcPr/>
          <w:p>
            <w:pPr>
              <w:pStyle w:val="Compact"/>
            </w:pPr>
            <w:r>
              <w:t xml:space="preserve">Test 1h/tuần + Emergency</w:t>
            </w:r>
          </w:p>
        </w:tc>
        <w:tc>
          <w:tcPr/>
          <w:p>
            <w:pPr>
              <w:pStyle w:val="Compact"/>
              <w:jc w:val="center"/>
            </w:pPr>
            <w:r>
              <w:t xml:space="preserve">Vượt</w:t>
            </w:r>
          </w:p>
        </w:tc>
      </w:tr>
      <w:tr>
        <w:tc>
          <w:tcPr/>
          <w:p>
            <w:pPr>
              <w:pStyle w:val="Compact"/>
            </w:pPr>
            <w:r>
              <w:t xml:space="preserve">Generator #2 (Backup N+1)</w:t>
            </w:r>
          </w:p>
        </w:tc>
        <w:tc>
          <w:tcPr/>
          <w:p>
            <w:pPr>
              <w:pStyle w:val="Compact"/>
            </w:pPr>
            <w:r>
              <w:t xml:space="preserve">2.000 kVA</w:t>
            </w:r>
          </w:p>
        </w:tc>
        <w:tc>
          <w:tcPr/>
          <w:p>
            <w:pPr>
              <w:pStyle w:val="Compact"/>
              <w:jc w:val="right"/>
            </w:pPr>
            <w:r>
              <w:t xml:space="preserve">95–105</w:t>
            </w:r>
          </w:p>
        </w:tc>
        <w:tc>
          <w:tcPr/>
          <w:p>
            <w:pPr>
              <w:pStyle w:val="Compact"/>
            </w:pPr>
            <w:r>
              <w:t xml:space="preserve">Standby (chỉ chạy khi #1 hỏng)</w:t>
            </w:r>
          </w:p>
        </w:tc>
        <w:tc>
          <w:tcPr/>
          <w:p>
            <w:pPr>
              <w:pStyle w:val="Compact"/>
              <w:jc w:val="center"/>
            </w:pPr>
            <w:r>
              <w:t xml:space="preserve">Vượt</w:t>
            </w:r>
          </w:p>
        </w:tc>
      </w:tr>
    </w:tbl>
    <w:p>
      <w:pPr>
        <w:pStyle w:val="BodyText"/>
      </w:pPr>
      <w:r>
        <w:rPr>
          <w:b/>
          <w:bCs/>
        </w:rPr>
        <w:t xml:space="preserve">b) Tính toán mức ồn tại ranh giới (30 m) [C]:</w:t>
      </w:r>
    </w:p>
    <w:p>
      <w:pPr>
        <w:pStyle w:val="BodyText"/>
      </w:pPr>
      <m:oMathPara>
        <m:oMathParaPr>
          <m:jc m:val="center"/>
        </m:oMathParaPr>
        <m:oMath>
          <m:sSub>
            <m:e>
              <m:r>
                <m:t>L</m:t>
              </m:r>
            </m:e>
            <m:sub>
              <m:r>
                <m:t>r</m:t>
              </m:r>
              <m:r>
                <m:t>a</m:t>
              </m:r>
              <m:r>
                <m:t>n</m:t>
              </m:r>
              <m:r>
                <m:t>h</m:t>
              </m:r>
              <m:r>
                <m:t> </m:t>
              </m:r>
              <m:r>
                <m:t>g</m:t>
              </m:r>
              <m:r>
                <m:t>i</m:t>
              </m:r>
              <m:r>
                <m:t>o</m:t>
              </m:r>
              <m:r>
                <m:t>i</m:t>
              </m:r>
            </m:sub>
          </m:sSub>
          <m:r>
            <m:rPr>
              <m:sty m:val="p"/>
            </m:rPr>
            <m:t>=</m:t>
          </m:r>
          <m:sSub>
            <m:e>
              <m:r>
                <m:t>L</m:t>
              </m:r>
            </m:e>
            <m:sub>
              <m:r>
                <m:t>n</m:t>
              </m:r>
              <m:r>
                <m:t>g</m:t>
              </m:r>
              <m:r>
                <m:t>u</m:t>
              </m:r>
              <m:r>
                <m:t>o</m:t>
              </m:r>
              <m:r>
                <m:t>n</m:t>
              </m:r>
            </m:sub>
          </m:sSub>
          <m:r>
            <m:rPr>
              <m:sty m:val="p"/>
            </m:rPr>
            <m:t>−</m:t>
          </m:r>
          <m:r>
            <m:t>20</m:t>
          </m:r>
          <m:r>
            <m:rPr>
              <m:sty m:val="p"/>
            </m:rPr>
            <m:t>×</m:t>
          </m:r>
          <m:sSub>
            <m:e>
              <m:r>
                <m:rPr>
                  <m:sty m:val="p"/>
                </m:rPr>
                <m:t>log</m:t>
              </m:r>
            </m:e>
            <m:sub>
              <m:r>
                <m:t>10</m:t>
              </m:r>
            </m:sub>
          </m:sSub>
          <m:d>
            <m:dPr>
              <m:begChr m:val="("/>
              <m:sepChr m:val=""/>
              <m:endChr m:val=")"/>
              <m:grow/>
            </m:dPr>
            <m:e>
              <m:f>
                <m:fPr>
                  <m:type m:val="bar"/>
                </m:fPr>
                <m:num>
                  <m:r>
                    <m:t>r</m:t>
                  </m:r>
                </m:num>
                <m:den>
                  <m:sSub>
                    <m:e>
                      <m:r>
                        <m:t>r</m:t>
                      </m:r>
                    </m:e>
                    <m:sub>
                      <m:r>
                        <m:t>0</m:t>
                      </m:r>
                    </m:sub>
                  </m:sSub>
                </m:den>
              </m:f>
            </m:e>
          </m:d>
          <m:r>
            <m:rPr>
              <m:sty m:val="p"/>
            </m:rPr>
            <m:t>=</m:t>
          </m:r>
          <m:r>
            <m:t>105</m:t>
          </m:r>
          <m:r>
            <m:rPr>
              <m:sty m:val="p"/>
            </m:rPr>
            <m:t>−</m:t>
          </m:r>
          <m:r>
            <m:t>20</m:t>
          </m:r>
          <m:r>
            <m:rPr>
              <m:sty m:val="p"/>
            </m:rPr>
            <m:t>×</m:t>
          </m:r>
          <m:sSub>
            <m:e>
              <m:r>
                <m:rPr>
                  <m:sty m:val="p"/>
                </m:rPr>
                <m:t>log</m:t>
              </m:r>
            </m:e>
            <m:sub>
              <m:r>
                <m:t>10</m:t>
              </m:r>
            </m:sub>
          </m:sSub>
          <m:r>
            <m:rPr>
              <m:sty m:val="p"/>
            </m:rPr>
            <m:t>(</m:t>
          </m:r>
          <m:r>
            <m:t>30</m:t>
          </m:r>
          <m:r>
            <m:rPr>
              <m:sty m:val="p"/>
            </m:rPr>
            <m:t>)</m:t>
          </m:r>
          <m:r>
            <m:rPr>
              <m:sty m:val="p"/>
            </m:rPr>
            <m:t>=</m:t>
          </m:r>
          <m:r>
            <m:t>105</m:t>
          </m:r>
          <m:r>
            <m:rPr>
              <m:sty m:val="p"/>
            </m:rPr>
            <m:t>−</m:t>
          </m:r>
          <m:r>
            <m:t>29</m:t>
          </m:r>
          <m:r>
            <m:rPr>
              <m:sty m:val="p"/>
            </m:rPr>
            <m:t>,</m:t>
          </m:r>
          <m:r>
            <m:t>5</m:t>
          </m:r>
          <m:r>
            <m:rPr>
              <m:sty m:val="p"/>
            </m:rPr>
            <m:t>=</m:t>
          </m:r>
          <m:r>
            <m:t>75</m:t>
          </m:r>
          <m:r>
            <m:rPr>
              <m:sty m:val="p"/>
            </m:rPr>
            <m:t>,</m:t>
          </m:r>
          <m:r>
            <m:t>5</m:t>
          </m:r>
          <m:r>
            <m:t> </m:t>
          </m:r>
          <m:r>
            <m:t>d</m:t>
          </m:r>
          <m:r>
            <m:t>B</m:t>
          </m:r>
          <m:r>
            <m:rPr>
              <m:sty m:val="p"/>
            </m:rPr>
            <m:t>(</m:t>
          </m:r>
          <m:r>
            <m:t>A</m:t>
          </m:r>
          <m:r>
            <m:rPr>
              <m:sty m:val="p"/>
            </m:rPr>
            <m:t>)</m:t>
          </m:r>
        </m:oMath>
      </m:oMathPara>
    </w:p>
    <w:p>
      <w:pPr>
        <w:pStyle w:val="FirstParagraph"/>
      </w:pPr>
      <w:r>
        <w:t xml:space="preserve">→</w:t>
      </w:r>
      <w:r>
        <w:t xml:space="preserve"> </w:t>
      </w:r>
      <w:r>
        <w:rPr>
          <w:b/>
          <w:bCs/>
        </w:rPr>
        <w:t xml:space="preserve">75,5 dB(A) &gt; 70 dB(A)</w:t>
      </w:r>
      <w:r>
        <w:t xml:space="preserve"> </w:t>
      </w:r>
      <w:r>
        <w:t xml:space="preserve">→ VƯỢT QCVN 26 ban ngày → Bắt buộc giảm ồn</w:t>
      </w:r>
    </w:p>
    <w:p>
      <w:pPr>
        <w:pStyle w:val="BodyText"/>
      </w:pPr>
      <w:r>
        <w:rPr>
          <w:b/>
          <w:bCs/>
        </w:rPr>
        <w:t xml:space="preserve">c) Biện pháp [A]:</w:t>
      </w:r>
    </w:p>
    <w:tbl>
      <w:tblPr>
        <w:tblStyle w:val="Table"/>
        <w:tblW w:type="pct" w:w="5000"/>
        <w:tblLayout w:type="fixed"/>
        <w:tblLook w:firstRow="1" w:lastRow="0" w:firstColumn="0" w:lastColumn="0" w:noHBand="0" w:noVBand="0" w:val="0020"/>
      </w:tblPr>
      <w:tblGrid>
        <w:gridCol w:w="3014"/>
        <w:gridCol w:w="768"/>
        <w:gridCol w:w="2364"/>
        <w:gridCol w:w="1773"/>
      </w:tblGrid>
      <w:tr>
        <w:trPr>
          <w:tblHeader w:val="on"/>
        </w:trPr>
        <w:tc>
          <w:tcPr/>
          <w:p>
            <w:pPr>
              <w:pStyle w:val="Compact"/>
            </w:pPr>
            <w:r>
              <w:t xml:space="preserve">Biện pháp</w:t>
            </w:r>
          </w:p>
        </w:tc>
        <w:tc>
          <w:tcPr/>
          <w:p>
            <w:pPr>
              <w:pStyle w:val="Compact"/>
              <w:jc w:val="center"/>
            </w:pPr>
            <w:r>
              <w:t xml:space="preserve">Mức giảm dB</w:t>
            </w:r>
          </w:p>
        </w:tc>
        <w:tc>
          <w:tcPr/>
          <w:p>
            <w:pPr>
              <w:pStyle w:val="Compact"/>
            </w:pPr>
            <w:r>
              <w:t xml:space="preserve">Kết quả</w:t>
            </w:r>
          </w:p>
        </w:tc>
        <w:tc>
          <w:tcPr/>
          <w:p>
            <w:pPr>
              <w:pStyle w:val="Compact"/>
              <w:jc w:val="right"/>
            </w:pPr>
            <w:r>
              <w:t xml:space="preserve">Chi phí (USD)</w:t>
            </w:r>
          </w:p>
        </w:tc>
      </w:tr>
      <w:tr>
        <w:tc>
          <w:tcPr/>
          <w:p>
            <w:pPr>
              <w:pStyle w:val="Compact"/>
            </w:pPr>
            <w:r>
              <w:t xml:space="preserve">Acoustic enclosure (tường thép + PU foam 100 mm)</w:t>
            </w:r>
          </w:p>
        </w:tc>
        <w:tc>
          <w:tcPr/>
          <w:p>
            <w:pPr>
              <w:pStyle w:val="Compact"/>
              <w:jc w:val="center"/>
            </w:pPr>
            <w:r>
              <w:t xml:space="preserve">20–25</w:t>
            </w:r>
          </w:p>
        </w:tc>
        <w:tc>
          <w:tcPr/>
          <w:p>
            <w:pPr>
              <w:pStyle w:val="Compact"/>
            </w:pPr>
            <w:r>
              <w:t xml:space="preserve">75,5 - 22 =</w:t>
            </w:r>
            <w:r>
              <w:rPr>
                <w:b/>
                <w:bCs/>
              </w:rPr>
              <w:t xml:space="preserve">53,5 dB(A)</w:t>
            </w:r>
            <w:r>
              <w:t xml:space="preserve"> </w:t>
            </w:r>
            <w:r>
              <w:t xml:space="preserve">→ ĐẠT</w:t>
            </w:r>
          </w:p>
        </w:tc>
        <w:tc>
          <w:tcPr/>
          <w:p>
            <w:pPr>
              <w:pStyle w:val="Compact"/>
              <w:jc w:val="right"/>
            </w:pPr>
            <w:r>
              <w:t xml:space="preserve">45.000/Generator × 2 = 90.000</w:t>
            </w:r>
          </w:p>
        </w:tc>
      </w:tr>
      <w:tr>
        <w:tc>
          <w:tcPr/>
          <w:p>
            <w:pPr>
              <w:pStyle w:val="Compact"/>
            </w:pPr>
            <w:r>
              <w:t xml:space="preserve">Exhaust silencer (hospital grade)</w:t>
            </w:r>
          </w:p>
        </w:tc>
        <w:tc>
          <w:tcPr/>
          <w:p>
            <w:pPr>
              <w:pStyle w:val="Compact"/>
              <w:jc w:val="center"/>
            </w:pPr>
            <w:r>
              <w:t xml:space="preserve">25–30</w:t>
            </w:r>
          </w:p>
        </w:tc>
        <w:tc>
          <w:tcPr/>
          <w:p>
            <w:pPr>
              <w:pStyle w:val="Compact"/>
            </w:pPr>
            <w:r>
              <w:t xml:space="preserve">Bổ sung cho ống xả</w:t>
            </w:r>
          </w:p>
        </w:tc>
        <w:tc>
          <w:tcPr/>
          <w:p>
            <w:pPr>
              <w:pStyle w:val="Compact"/>
              <w:jc w:val="right"/>
            </w:pPr>
            <w:r>
              <w:t xml:space="preserve">8.000 × 2 = 16.000</w:t>
            </w:r>
          </w:p>
        </w:tc>
      </w:tr>
      <w:tr>
        <w:tc>
          <w:tcPr/>
          <w:p>
            <w:pPr>
              <w:pStyle w:val="Compact"/>
            </w:pPr>
            <w:r>
              <w:t xml:space="preserve">Phòng máy phát riêng biệt (tường BT 200 mm)</w:t>
            </w:r>
          </w:p>
        </w:tc>
        <w:tc>
          <w:tcPr/>
          <w:p>
            <w:pPr>
              <w:pStyle w:val="Compact"/>
              <w:jc w:val="center"/>
            </w:pPr>
            <w:r>
              <w:t xml:space="preserve">30–40</w:t>
            </w:r>
          </w:p>
        </w:tc>
        <w:tc>
          <w:tcPr/>
          <w:p>
            <w:pPr>
              <w:pStyle w:val="Compact"/>
            </w:pPr>
            <w:r>
              <w:t xml:space="preserve">Nếu dùng phòng kín</w:t>
            </w:r>
          </w:p>
        </w:tc>
        <w:tc>
          <w:tcPr/>
          <w:p>
            <w:pPr>
              <w:pStyle w:val="Compact"/>
              <w:jc w:val="right"/>
            </w:pPr>
            <w:r>
              <w:t xml:space="preserve">(tính trong BXD)</w:t>
            </w:r>
          </w:p>
        </w:tc>
      </w:tr>
      <w:tr>
        <w:tc>
          <w:tcPr/>
          <w:p>
            <w:pPr>
              <w:pStyle w:val="Compact"/>
            </w:pPr>
            <w:r>
              <w:rPr>
                <w:b/>
                <w:bCs/>
              </w:rPr>
              <w:t xml:space="preserve">TỔNG</w:t>
            </w:r>
          </w:p>
        </w:tc>
        <w:tc>
          <w:tcPr/>
          <w:p>
            <w:pPr>
              <w:pStyle w:val="Compact"/>
            </w:pPr>
          </w:p>
        </w:tc>
        <w:tc>
          <w:tcPr/>
          <w:p>
            <w:pPr>
              <w:pStyle w:val="Compact"/>
            </w:pPr>
            <w:r>
              <w:rPr>
                <w:b/>
                <w:bCs/>
              </w:rPr>
              <w:t xml:space="preserve">53,5 dB(A)</w:t>
            </w:r>
            <w:r>
              <w:t xml:space="preserve"> </w:t>
            </w:r>
            <w:r>
              <w:t xml:space="preserve">Đạt</w:t>
            </w:r>
          </w:p>
        </w:tc>
        <w:tc>
          <w:tcPr/>
          <w:p>
            <w:pPr>
              <w:pStyle w:val="Compact"/>
              <w:jc w:val="right"/>
            </w:pPr>
            <w:r>
              <w:rPr>
                <w:b/>
                <w:bCs/>
              </w:rPr>
              <w:t xml:space="preserve">106.000</w:t>
            </w:r>
          </w:p>
        </w:tc>
      </w:tr>
    </w:tbl>
    <w:bookmarkEnd w:id="856"/>
    <w:bookmarkStart w:id="857" w:name="X5d43ee04c616092bd7a11d65ed8ad3f379da332"/>
    <w:p>
      <w:pPr>
        <w:pStyle w:val="Heading3"/>
      </w:pPr>
      <w:r>
        <w:rPr>
          <w:rStyle w:val="SectionNumber"/>
        </w:rPr>
        <w:t xml:space="preserve">34.5.3</w:t>
      </w:r>
      <w:r>
        <w:tab/>
      </w:r>
      <w:r>
        <w:t xml:space="preserve">R.5.3. Phát thải Diesel Generator — NOx vượt QCVN</w:t>
      </w:r>
    </w:p>
    <w:p>
      <w:pPr>
        <w:pStyle w:val="FirstParagraph"/>
      </w:pPr>
      <w:r>
        <w:rPr>
          <w:b/>
          <w:bCs/>
        </w:rPr>
        <w:t xml:space="preserve">a) Thông số phát thải [C]:</w:t>
      </w:r>
    </w:p>
    <w:tbl>
      <w:tblPr>
        <w:tblStyle w:val="Table"/>
        <w:tblW w:type="pct" w:w="5000"/>
        <w:tblLayout w:type="fixed"/>
        <w:tblLook w:firstRow="1" w:lastRow="0" w:firstColumn="0" w:lastColumn="0" w:noHBand="0" w:noVBand="0" w:val="0020"/>
      </w:tblPr>
      <w:tblGrid>
        <w:gridCol w:w="742"/>
        <w:gridCol w:w="1336"/>
        <w:gridCol w:w="2128"/>
        <w:gridCol w:w="792"/>
        <w:gridCol w:w="841"/>
        <w:gridCol w:w="990"/>
        <w:gridCol w:w="1089"/>
      </w:tblGrid>
      <w:tr>
        <w:trPr>
          <w:tblHeader w:val="on"/>
        </w:trPr>
        <w:tc>
          <w:tcPr/>
          <w:p>
            <w:pPr>
              <w:pStyle w:val="Compact"/>
            </w:pPr>
            <w:r>
              <w:t xml:space="preserve">Chất ô nhiễm</w:t>
            </w:r>
          </w:p>
        </w:tc>
        <w:tc>
          <w:tcPr/>
          <w:p>
            <w:pPr>
              <w:pStyle w:val="Compact"/>
              <w:jc w:val="right"/>
            </w:pPr>
            <w:r>
              <w:t xml:space="preserve">Hệ số phát thải (g/kWh)</w:t>
            </w:r>
          </w:p>
        </w:tc>
        <w:tc>
          <w:tcPr/>
          <w:p>
            <w:pPr>
              <w:pStyle w:val="Compact"/>
              <w:jc w:val="right"/>
            </w:pPr>
            <w:r>
              <w:t xml:space="preserve">Generator 2.000 kVA × 1h/tuần × 52 tuần</w:t>
            </w:r>
          </w:p>
        </w:tc>
        <w:tc>
          <w:tcPr/>
          <w:p>
            <w:pPr>
              <w:pStyle w:val="Compact"/>
              <w:jc w:val="right"/>
            </w:pPr>
            <w:r>
              <w:t xml:space="preserve">kg/năm</w:t>
            </w:r>
          </w:p>
        </w:tc>
        <w:tc>
          <w:tcPr/>
          <w:p>
            <w:pPr>
              <w:pStyle w:val="Compact"/>
              <w:jc w:val="center"/>
            </w:pPr>
            <w:r>
              <w:t xml:space="preserve">QCVN 19 (mg/Nm³)</w:t>
            </w:r>
          </w:p>
        </w:tc>
        <w:tc>
          <w:tcPr/>
          <w:p>
            <w:pPr>
              <w:pStyle w:val="Compact"/>
              <w:jc w:val="center"/>
            </w:pPr>
            <w:r>
              <w:t xml:space="preserve">Nồng độ thực tế</w:t>
            </w:r>
          </w:p>
        </w:tc>
        <w:tc>
          <w:tcPr/>
          <w:p>
            <w:pPr>
              <w:pStyle w:val="Compact"/>
            </w:pPr>
            <w:r>
              <w:t xml:space="preserve">Đánh giá</w:t>
            </w:r>
          </w:p>
        </w:tc>
      </w:tr>
      <w:tr>
        <w:tc>
          <w:tcPr/>
          <w:p>
            <w:pPr>
              <w:pStyle w:val="Compact"/>
            </w:pPr>
            <w:r>
              <w:t xml:space="preserve">NOx</w:t>
            </w:r>
          </w:p>
        </w:tc>
        <w:tc>
          <w:tcPr/>
          <w:p>
            <w:pPr>
              <w:pStyle w:val="Compact"/>
              <w:jc w:val="right"/>
            </w:pPr>
            <w:r>
              <w:t xml:space="preserve">8,0</w:t>
            </w:r>
          </w:p>
        </w:tc>
        <w:tc>
          <w:tcPr/>
          <w:p>
            <w:pPr>
              <w:pStyle w:val="Compact"/>
              <w:jc w:val="right"/>
            </w:pPr>
            <w:r>
              <w:t xml:space="preserve">8,0 × 1.600 × 52 / 1.000</w:t>
            </w:r>
          </w:p>
        </w:tc>
        <w:tc>
          <w:tcPr/>
          <w:p>
            <w:pPr>
              <w:pStyle w:val="Compact"/>
              <w:jc w:val="right"/>
            </w:pPr>
            <w:r>
              <w:rPr>
                <w:b/>
                <w:bCs/>
              </w:rPr>
              <w:t xml:space="preserve">665,6</w:t>
            </w:r>
          </w:p>
        </w:tc>
        <w:tc>
          <w:tcPr/>
          <w:p>
            <w:pPr>
              <w:pStyle w:val="Compact"/>
              <w:jc w:val="center"/>
            </w:pPr>
            <w:r>
              <w:t xml:space="preserve">≤ 850</w:t>
            </w:r>
          </w:p>
        </w:tc>
        <w:tc>
          <w:tcPr/>
          <w:p>
            <w:pPr>
              <w:pStyle w:val="Compact"/>
              <w:jc w:val="center"/>
            </w:pPr>
            <w:r>
              <w:rPr>
                <w:b/>
                <w:bCs/>
              </w:rPr>
              <w:t xml:space="preserve">3.000</w:t>
            </w:r>
          </w:p>
        </w:tc>
        <w:tc>
          <w:tcPr/>
          <w:p>
            <w:pPr>
              <w:pStyle w:val="Compact"/>
            </w:pPr>
            <w:r>
              <w:rPr>
                <w:b/>
                <w:bCs/>
              </w:rPr>
              <w:t xml:space="preserve">VƯỢT 3,5×</w:t>
            </w:r>
          </w:p>
        </w:tc>
      </w:tr>
      <w:tr>
        <w:tc>
          <w:tcPr/>
          <w:p>
            <w:pPr>
              <w:pStyle w:val="Compact"/>
            </w:pPr>
            <w:r>
              <w:t xml:space="preserve">CO</w:t>
            </w:r>
          </w:p>
        </w:tc>
        <w:tc>
          <w:tcPr/>
          <w:p>
            <w:pPr>
              <w:pStyle w:val="Compact"/>
              <w:jc w:val="right"/>
            </w:pPr>
            <w:r>
              <w:t xml:space="preserve">1,3</w:t>
            </w:r>
          </w:p>
        </w:tc>
        <w:tc>
          <w:tcPr/>
          <w:p>
            <w:pPr>
              <w:pStyle w:val="Compact"/>
            </w:pPr>
          </w:p>
        </w:tc>
        <w:tc>
          <w:tcPr/>
          <w:p>
            <w:pPr>
              <w:pStyle w:val="Compact"/>
              <w:jc w:val="right"/>
            </w:pPr>
            <w:r>
              <w:t xml:space="preserve">108,2</w:t>
            </w:r>
          </w:p>
        </w:tc>
        <w:tc>
          <w:tcPr/>
          <w:p>
            <w:pPr>
              <w:pStyle w:val="Compact"/>
              <w:jc w:val="center"/>
            </w:pPr>
            <w:r>
              <w:t xml:space="preserve">≤ 1.000</w:t>
            </w:r>
          </w:p>
        </w:tc>
        <w:tc>
          <w:tcPr/>
          <w:p>
            <w:pPr>
              <w:pStyle w:val="Compact"/>
              <w:jc w:val="center"/>
            </w:pPr>
            <w:r>
              <w:t xml:space="preserve">450</w:t>
            </w:r>
          </w:p>
        </w:tc>
        <w:tc>
          <w:tcPr/>
          <w:p>
            <w:pPr>
              <w:pStyle w:val="Compact"/>
            </w:pPr>
            <w:r>
              <w:t xml:space="preserve">Đạt</w:t>
            </w:r>
          </w:p>
        </w:tc>
      </w:tr>
      <w:tr>
        <w:tc>
          <w:tcPr/>
          <w:p>
            <w:pPr>
              <w:pStyle w:val="Compact"/>
            </w:pPr>
            <w:r>
              <w:t xml:space="preserve">PM (bụi)</w:t>
            </w:r>
          </w:p>
        </w:tc>
        <w:tc>
          <w:tcPr/>
          <w:p>
            <w:pPr>
              <w:pStyle w:val="Compact"/>
              <w:jc w:val="right"/>
            </w:pPr>
            <w:r>
              <w:t xml:space="preserve">0,2</w:t>
            </w:r>
          </w:p>
        </w:tc>
        <w:tc>
          <w:tcPr/>
          <w:p>
            <w:pPr>
              <w:pStyle w:val="Compact"/>
            </w:pPr>
          </w:p>
        </w:tc>
        <w:tc>
          <w:tcPr/>
          <w:p>
            <w:pPr>
              <w:pStyle w:val="Compact"/>
              <w:jc w:val="right"/>
            </w:pPr>
            <w:r>
              <w:t xml:space="preserve">16,6</w:t>
            </w:r>
          </w:p>
        </w:tc>
        <w:tc>
          <w:tcPr/>
          <w:p>
            <w:pPr>
              <w:pStyle w:val="Compact"/>
              <w:jc w:val="center"/>
            </w:pPr>
            <w:r>
              <w:t xml:space="preserve">≤ 200</w:t>
            </w:r>
          </w:p>
        </w:tc>
        <w:tc>
          <w:tcPr/>
          <w:p>
            <w:pPr>
              <w:pStyle w:val="Compact"/>
              <w:jc w:val="center"/>
            </w:pPr>
            <w:r>
              <w:t xml:space="preserve">150</w:t>
            </w:r>
          </w:p>
        </w:tc>
        <w:tc>
          <w:tcPr/>
          <w:p>
            <w:pPr>
              <w:pStyle w:val="Compact"/>
            </w:pPr>
            <w:r>
              <w:t xml:space="preserve">Đạt</w:t>
            </w:r>
          </w:p>
        </w:tc>
      </w:tr>
      <w:tr>
        <w:tc>
          <w:tcPr/>
          <w:p>
            <w:pPr>
              <w:pStyle w:val="Compact"/>
            </w:pPr>
            <w:r>
              <w:t xml:space="preserve">SO₂ (ULSD)</w:t>
            </w:r>
          </w:p>
        </w:tc>
        <w:tc>
          <w:tcPr/>
          <w:p>
            <w:pPr>
              <w:pStyle w:val="Compact"/>
              <w:jc w:val="right"/>
            </w:pPr>
            <w:r>
              <w:t xml:space="preserve">0,8</w:t>
            </w:r>
          </w:p>
        </w:tc>
        <w:tc>
          <w:tcPr/>
          <w:p>
            <w:pPr>
              <w:pStyle w:val="Compact"/>
            </w:pPr>
          </w:p>
        </w:tc>
        <w:tc>
          <w:tcPr/>
          <w:p>
            <w:pPr>
              <w:pStyle w:val="Compact"/>
              <w:jc w:val="right"/>
            </w:pPr>
            <w:r>
              <w:t xml:space="preserve">66,6</w:t>
            </w:r>
          </w:p>
        </w:tc>
        <w:tc>
          <w:tcPr/>
          <w:p>
            <w:pPr>
              <w:pStyle w:val="Compact"/>
              <w:jc w:val="center"/>
            </w:pPr>
            <w:r>
              <w:t xml:space="preserve">≤ 500</w:t>
            </w:r>
          </w:p>
        </w:tc>
        <w:tc>
          <w:tcPr/>
          <w:p>
            <w:pPr>
              <w:pStyle w:val="Compact"/>
              <w:jc w:val="center"/>
            </w:pPr>
            <w:r>
              <w:t xml:space="preserve">80</w:t>
            </w:r>
          </w:p>
        </w:tc>
        <w:tc>
          <w:tcPr/>
          <w:p>
            <w:pPr>
              <w:pStyle w:val="Compact"/>
            </w:pPr>
            <w:r>
              <w:t xml:space="preserve">Đạt</w:t>
            </w:r>
          </w:p>
        </w:tc>
      </w:tr>
      <w:tr>
        <w:tc>
          <w:tcPr/>
          <w:p>
            <w:pPr>
              <w:pStyle w:val="Compact"/>
            </w:pPr>
            <w:r>
              <w:t xml:space="preserve">CO₂</w:t>
            </w:r>
          </w:p>
        </w:tc>
        <w:tc>
          <w:tcPr/>
          <w:p>
            <w:pPr>
              <w:pStyle w:val="Compact"/>
              <w:jc w:val="right"/>
            </w:pPr>
            <w:r>
              <w:t xml:space="preserve">—</w:t>
            </w:r>
          </w:p>
        </w:tc>
        <w:tc>
          <w:tcPr/>
          <w:p>
            <w:pPr>
              <w:pStyle w:val="Compact"/>
            </w:pPr>
          </w:p>
        </w:tc>
        <w:tc>
          <w:tcPr/>
          <w:p>
            <w:pPr>
              <w:pStyle w:val="Compact"/>
              <w:jc w:val="right"/>
            </w:pPr>
            <w:r>
              <w:rPr>
                <w:b/>
                <w:bCs/>
              </w:rPr>
              <w:t xml:space="preserve">45.900</w:t>
            </w:r>
          </w:p>
        </w:tc>
        <w:tc>
          <w:tcPr/>
          <w:p>
            <w:pPr>
              <w:pStyle w:val="Compact"/>
              <w:jc w:val="center"/>
            </w:pPr>
            <w:r>
              <w:t xml:space="preserve">—</w:t>
            </w:r>
          </w:p>
        </w:tc>
        <w:tc>
          <w:tcPr/>
          <w:p>
            <w:pPr>
              <w:pStyle w:val="Compact"/>
              <w:jc w:val="center"/>
            </w:pPr>
            <w:r>
              <w:t xml:space="preserve">—</w:t>
            </w:r>
          </w:p>
        </w:tc>
        <w:tc>
          <w:tcPr/>
          <w:p>
            <w:pPr>
              <w:pStyle w:val="Compact"/>
            </w:pPr>
            <w:r>
              <w:t xml:space="preserve">Scope 1 GHG</w:t>
            </w:r>
          </w:p>
        </w:tc>
      </w:tr>
    </w:tbl>
    <w:p>
      <w:pPr>
        <w:pStyle w:val="BlockText"/>
      </w:pPr>
      <w:r>
        <w:rPr>
          <w:b/>
          <w:bCs/>
        </w:rPr>
        <w:t xml:space="preserve">VƯỢT QCVN [C]:</w:t>
      </w:r>
      <w:r>
        <w:t xml:space="preserve"> </w:t>
      </w:r>
      <w:r>
        <w:t xml:space="preserve">NOx = 3.000 mg/Nm³ VƯỢT QCVN 19 (≤ 850 mg/Nm³) gấp 3,5 lần. Bắt buộc lắp SCR.</w:t>
      </w:r>
    </w:p>
    <w:p>
      <w:pPr>
        <w:pStyle w:val="FirstParagraph"/>
      </w:pPr>
      <w:r>
        <w:rPr>
          <w:b/>
          <w:bCs/>
        </w:rPr>
        <w:t xml:space="preserve">b) Giải pháp SCR + DPF [A]:</w:t>
      </w:r>
    </w:p>
    <w:tbl>
      <w:tblPr>
        <w:tblStyle w:val="Table"/>
        <w:tblW w:type="pct" w:w="5000"/>
        <w:tblLayout w:type="fixed"/>
        <w:tblLook w:firstRow="1" w:lastRow="0" w:firstColumn="0" w:lastColumn="0" w:noHBand="0" w:noVBand="0" w:val="0020"/>
      </w:tblPr>
      <w:tblGrid>
        <w:gridCol w:w="2160"/>
        <w:gridCol w:w="1388"/>
        <w:gridCol w:w="3085"/>
        <w:gridCol w:w="1285"/>
      </w:tblGrid>
      <w:tr>
        <w:trPr>
          <w:tblHeader w:val="on"/>
        </w:trPr>
        <w:tc>
          <w:tcPr/>
          <w:p>
            <w:pPr>
              <w:pStyle w:val="Compact"/>
            </w:pPr>
            <w:r>
              <w:t xml:space="preserve">Thiết bị</w:t>
            </w:r>
          </w:p>
        </w:tc>
        <w:tc>
          <w:tcPr/>
          <w:p>
            <w:pPr>
              <w:pStyle w:val="Compact"/>
            </w:pPr>
            <w:r>
              <w:t xml:space="preserve">Hiệu quả</w:t>
            </w:r>
          </w:p>
        </w:tc>
        <w:tc>
          <w:tcPr/>
          <w:p>
            <w:pPr>
              <w:pStyle w:val="Compact"/>
            </w:pPr>
            <w:r>
              <w:t xml:space="preserve">Kết quả sau xử lý</w:t>
            </w:r>
          </w:p>
        </w:tc>
        <w:tc>
          <w:tcPr/>
          <w:p>
            <w:pPr>
              <w:pStyle w:val="Compact"/>
              <w:jc w:val="right"/>
            </w:pPr>
            <w:r>
              <w:t xml:space="preserve">Chi phí (USD)</w:t>
            </w:r>
          </w:p>
        </w:tc>
      </w:tr>
      <w:tr>
        <w:tc>
          <w:tcPr/>
          <w:p>
            <w:pPr>
              <w:pStyle w:val="Compact"/>
            </w:pPr>
            <w:r>
              <w:t xml:space="preserve">SCR (Selective Catalytic Reduction)</w:t>
            </w:r>
          </w:p>
        </w:tc>
        <w:tc>
          <w:tcPr/>
          <w:p>
            <w:pPr>
              <w:pStyle w:val="Compact"/>
            </w:pPr>
            <w:r>
              <w:t xml:space="preserve">NOx giảm 85–90%</w:t>
            </w:r>
          </w:p>
        </w:tc>
        <w:tc>
          <w:tcPr/>
          <w:p>
            <w:pPr>
              <w:pStyle w:val="Compact"/>
            </w:pPr>
            <w:r>
              <w:t xml:space="preserve">3.000 →</w:t>
            </w:r>
            <w:r>
              <w:rPr>
                <w:b/>
                <w:bCs/>
              </w:rPr>
              <w:t xml:space="preserve">300–450 mg/Nm³</w:t>
            </w:r>
            <w:r>
              <w:t xml:space="preserve"> </w:t>
            </w:r>
            <w:r>
              <w:t xml:space="preserve">→ Đạt QCVN 19 (≤ 850)</w:t>
            </w:r>
          </w:p>
        </w:tc>
        <w:tc>
          <w:tcPr/>
          <w:p>
            <w:pPr>
              <w:pStyle w:val="Compact"/>
              <w:jc w:val="right"/>
            </w:pPr>
            <w:r>
              <w:t xml:space="preserve">80.000/Gen × 2 = 160.000</w:t>
            </w:r>
          </w:p>
        </w:tc>
      </w:tr>
      <w:tr>
        <w:tc>
          <w:tcPr/>
          <w:p>
            <w:pPr>
              <w:pStyle w:val="Compact"/>
            </w:pPr>
            <w:r>
              <w:t xml:space="preserve">DPF (Diesel Particulate Filter)</w:t>
            </w:r>
          </w:p>
        </w:tc>
        <w:tc>
          <w:tcPr/>
          <w:p>
            <w:pPr>
              <w:pStyle w:val="Compact"/>
            </w:pPr>
            <w:r>
              <w:t xml:space="preserve">PM giảm 95%</w:t>
            </w:r>
          </w:p>
        </w:tc>
        <w:tc>
          <w:tcPr/>
          <w:p>
            <w:pPr>
              <w:pStyle w:val="Compact"/>
            </w:pPr>
            <w:r>
              <w:t xml:space="preserve">150 →</w:t>
            </w:r>
            <w:r>
              <w:rPr>
                <w:b/>
                <w:bCs/>
              </w:rPr>
              <w:t xml:space="preserve">7–15 mg/Nm³</w:t>
            </w:r>
            <w:r>
              <w:t xml:space="preserve"> </w:t>
            </w:r>
            <w:r>
              <w:t xml:space="preserve">→ Đạt</w:t>
            </w:r>
          </w:p>
        </w:tc>
        <w:tc>
          <w:tcPr/>
          <w:p>
            <w:pPr>
              <w:pStyle w:val="Compact"/>
              <w:jc w:val="right"/>
            </w:pPr>
            <w:r>
              <w:t xml:space="preserve">40.000/Gen × 2 = 80.000</w:t>
            </w:r>
          </w:p>
        </w:tc>
      </w:tr>
      <w:tr>
        <w:tc>
          <w:tcPr/>
          <w:p>
            <w:pPr>
              <w:pStyle w:val="Compact"/>
            </w:pPr>
            <w:r>
              <w:t xml:space="preserve">CEMS (Online monitoring)</w:t>
            </w:r>
          </w:p>
        </w:tc>
        <w:tc>
          <w:tcPr/>
          <w:p>
            <w:pPr>
              <w:pStyle w:val="Compact"/>
            </w:pPr>
            <w:r>
              <w:t xml:space="preserve">Real-time NOx, PM, CO, SO₂</w:t>
            </w:r>
          </w:p>
        </w:tc>
        <w:tc>
          <w:tcPr/>
          <w:p>
            <w:pPr>
              <w:pStyle w:val="Compact"/>
            </w:pPr>
            <w:r>
              <w:t xml:space="preserve">Truyền dữ liệu DONRE</w:t>
            </w:r>
          </w:p>
        </w:tc>
        <w:tc>
          <w:tcPr/>
          <w:p>
            <w:pPr>
              <w:pStyle w:val="Compact"/>
              <w:jc w:val="right"/>
            </w:pPr>
            <w:r>
              <w:t xml:space="preserve">50.000</w:t>
            </w:r>
          </w:p>
        </w:tc>
      </w:tr>
      <w:tr>
        <w:tc>
          <w:tcPr/>
          <w:p>
            <w:pPr>
              <w:pStyle w:val="Compact"/>
            </w:pPr>
            <w:r>
              <w:t xml:space="preserve">Ống khói (20 m, Φ600 mm, inox)</w:t>
            </w:r>
          </w:p>
        </w:tc>
        <w:tc>
          <w:tcPr/>
          <w:p>
            <w:pPr>
              <w:pStyle w:val="Compact"/>
            </w:pPr>
            <w:r>
              <w:t xml:space="preserve">Phân tán</w:t>
            </w:r>
          </w:p>
        </w:tc>
        <w:tc>
          <w:tcPr/>
          <w:p>
            <w:pPr>
              <w:pStyle w:val="Compact"/>
            </w:pPr>
            <w:r>
              <w:t xml:space="preserve">H_eff = 32 m (với plume rise)</w:t>
            </w:r>
          </w:p>
        </w:tc>
        <w:tc>
          <w:tcPr/>
          <w:p>
            <w:pPr>
              <w:pStyle w:val="Compact"/>
              <w:jc w:val="right"/>
            </w:pPr>
            <w:r>
              <w:t xml:space="preserve">35.000</w:t>
            </w:r>
          </w:p>
        </w:tc>
      </w:tr>
      <w:tr>
        <w:tc>
          <w:tcPr/>
          <w:p>
            <w:pPr>
              <w:pStyle w:val="Compact"/>
            </w:pPr>
            <w:r>
              <w:rPr>
                <w:b/>
                <w:bCs/>
              </w:rPr>
              <w:t xml:space="preserve">TỔNG Xử lý khí thải Khối A</w:t>
            </w:r>
          </w:p>
        </w:tc>
        <w:tc>
          <w:tcPr/>
          <w:p>
            <w:pPr>
              <w:pStyle w:val="Compact"/>
            </w:pPr>
          </w:p>
        </w:tc>
        <w:tc>
          <w:tcPr/>
          <w:p>
            <w:pPr>
              <w:pStyle w:val="Compact"/>
            </w:pPr>
          </w:p>
        </w:tc>
        <w:tc>
          <w:tcPr/>
          <w:p>
            <w:pPr>
              <w:pStyle w:val="Compact"/>
              <w:jc w:val="right"/>
            </w:pPr>
            <w:r>
              <w:rPr>
                <w:b/>
                <w:bCs/>
              </w:rPr>
              <w:t xml:space="preserve">325.000</w:t>
            </w:r>
          </w:p>
        </w:tc>
      </w:tr>
    </w:tbl>
    <w:bookmarkEnd w:id="857"/>
    <w:bookmarkStart w:id="858" w:name="r.5.4.-ups-battery-chất-thải-nguy-hại"/>
    <w:p>
      <w:pPr>
        <w:pStyle w:val="Heading3"/>
      </w:pPr>
      <w:r>
        <w:rPr>
          <w:rStyle w:val="SectionNumber"/>
        </w:rPr>
        <w:t xml:space="preserve">34.5.4</w:t>
      </w:r>
      <w:r>
        <w:tab/>
      </w:r>
      <w:r>
        <w:t xml:space="preserve">R.5.4. UPS Battery — Chất thải nguy hại</w:t>
      </w:r>
    </w:p>
    <w:tbl>
      <w:tblPr>
        <w:tblStyle w:val="Table"/>
        <w:tblW w:type="pct" w:w="5000"/>
        <w:tblLayout w:type="fixed"/>
        <w:tblLook w:firstRow="1" w:lastRow="0" w:firstColumn="0" w:lastColumn="0" w:noHBand="0" w:noVBand="0" w:val="0020"/>
      </w:tblPr>
      <w:tblGrid>
        <w:gridCol w:w="2587"/>
        <w:gridCol w:w="862"/>
        <w:gridCol w:w="1960"/>
        <w:gridCol w:w="627"/>
        <w:gridCol w:w="1881"/>
      </w:tblGrid>
      <w:tr>
        <w:trPr>
          <w:tblHeader w:val="on"/>
        </w:trPr>
        <w:tc>
          <w:tcPr/>
          <w:p>
            <w:pPr>
              <w:pStyle w:val="Compact"/>
            </w:pPr>
            <w:r>
              <w:t xml:space="preserve">Loại pin</w:t>
            </w:r>
          </w:p>
        </w:tc>
        <w:tc>
          <w:tcPr/>
          <w:p>
            <w:pPr>
              <w:pStyle w:val="Compact"/>
            </w:pPr>
            <w:r>
              <w:t xml:space="preserve">Tuổi thọ</w:t>
            </w:r>
          </w:p>
        </w:tc>
        <w:tc>
          <w:tcPr/>
          <w:p>
            <w:pPr>
              <w:pStyle w:val="Compact"/>
              <w:jc w:val="right"/>
            </w:pPr>
            <w:r>
              <w:t xml:space="preserve">Trọng lượng thải/năm</w:t>
            </w:r>
          </w:p>
        </w:tc>
        <w:tc>
          <w:tcPr/>
          <w:p>
            <w:pPr>
              <w:pStyle w:val="Compact"/>
            </w:pPr>
            <w:r>
              <w:t xml:space="preserve">Mã CTNH</w:t>
            </w:r>
          </w:p>
        </w:tc>
        <w:tc>
          <w:tcPr/>
          <w:p>
            <w:pPr>
              <w:pStyle w:val="Compact"/>
            </w:pPr>
            <w:r>
              <w:t xml:space="preserve">Xử lý</w:t>
            </w:r>
          </w:p>
        </w:tc>
      </w:tr>
      <w:tr>
        <w:tc>
          <w:tcPr/>
          <w:p>
            <w:pPr>
              <w:pStyle w:val="Compact"/>
            </w:pPr>
            <w:r>
              <w:rPr>
                <w:b/>
                <w:bCs/>
              </w:rPr>
              <w:t xml:space="preserve">LiFePO4</w:t>
            </w:r>
            <w:r>
              <w:t xml:space="preserve"> </w:t>
            </w:r>
            <w:r>
              <w:t xml:space="preserve">(Zone 2 — HPC)</w:t>
            </w:r>
          </w:p>
        </w:tc>
        <w:tc>
          <w:tcPr/>
          <w:p>
            <w:pPr>
              <w:pStyle w:val="Compact"/>
            </w:pPr>
            <w:r>
              <w:t xml:space="preserve">10–15 năm</w:t>
            </w:r>
          </w:p>
        </w:tc>
        <w:tc>
          <w:tcPr/>
          <w:p>
            <w:pPr>
              <w:pStyle w:val="Compact"/>
              <w:jc w:val="right"/>
            </w:pPr>
            <w:r>
              <w:rPr>
                <w:b/>
                <w:bCs/>
              </w:rPr>
              <w:t xml:space="preserve">667 kg/năm</w:t>
            </w:r>
          </w:p>
        </w:tc>
        <w:tc>
          <w:tcPr/>
          <w:p>
            <w:pPr>
              <w:pStyle w:val="Compact"/>
            </w:pPr>
            <w:r>
              <w:t xml:space="preserve">16 06 05</w:t>
            </w:r>
          </w:p>
        </w:tc>
        <w:tc>
          <w:tcPr/>
          <w:p>
            <w:pPr>
              <w:pStyle w:val="Compact"/>
            </w:pPr>
            <w:r>
              <w:t xml:space="preserve">Tái chế kim loại quý</w:t>
            </w:r>
          </w:p>
        </w:tc>
      </w:tr>
      <w:tr>
        <w:tc>
          <w:tcPr/>
          <w:p>
            <w:pPr>
              <w:pStyle w:val="Compact"/>
            </w:pPr>
            <w:r>
              <w:t xml:space="preserve">VRLA (nếu dùng Zone 1)</w:t>
            </w:r>
          </w:p>
        </w:tc>
        <w:tc>
          <w:tcPr/>
          <w:p>
            <w:pPr>
              <w:pStyle w:val="Compact"/>
            </w:pPr>
            <w:r>
              <w:t xml:space="preserve">5–7 năm</w:t>
            </w:r>
          </w:p>
        </w:tc>
        <w:tc>
          <w:tcPr/>
          <w:p>
            <w:pPr>
              <w:pStyle w:val="Compact"/>
              <w:jc w:val="right"/>
            </w:pPr>
            <w:r>
              <w:t xml:space="preserve">3.750 kg/năm</w:t>
            </w:r>
          </w:p>
        </w:tc>
        <w:tc>
          <w:tcPr/>
          <w:p>
            <w:pPr>
              <w:pStyle w:val="Compact"/>
            </w:pPr>
            <w:r>
              <w:t xml:space="preserve">16 06 01</w:t>
            </w:r>
          </w:p>
        </w:tc>
        <w:tc>
          <w:tcPr/>
          <w:p>
            <w:pPr>
              <w:pStyle w:val="Compact"/>
            </w:pPr>
            <w:r>
              <w:t xml:space="preserve">Tái chế chì (Pb)</w:t>
            </w:r>
          </w:p>
        </w:tc>
      </w:tr>
    </w:tbl>
    <w:p>
      <w:pPr>
        <w:pStyle w:val="BlockText"/>
      </w:pPr>
      <w:r>
        <w:rPr>
          <w:b/>
          <w:bCs/>
        </w:rPr>
        <w:t xml:space="preserve">Khuyến nghị [A]:</w:t>
      </w:r>
      <w:r>
        <w:t xml:space="preserve"> </w:t>
      </w:r>
      <w:r>
        <w:t xml:space="preserve">Sử dụng LiFePO4 cho cả 2 zone → CTNH pin giảm 82% (từ 3.750 → 667 kg/năm), tuổi thọ dài hơn 2×, mật độ năng lượng cao hơn 3×. Chi phí cao hơn 60% nhưng TCO 15 năm thấp hơn.</w:t>
      </w:r>
    </w:p>
    <w:bookmarkEnd w:id="858"/>
    <w:bookmarkStart w:id="859" w:name="r.5.5.-trường-điện-từ-emf"/>
    <w:p>
      <w:pPr>
        <w:pStyle w:val="Heading3"/>
      </w:pPr>
      <w:r>
        <w:rPr>
          <w:rStyle w:val="SectionNumber"/>
        </w:rPr>
        <w:t xml:space="preserve">34.5.5</w:t>
      </w:r>
      <w:r>
        <w:tab/>
      </w:r>
      <w:r>
        <w:t xml:space="preserve">R.5.5. Trường điện từ (EMF)</w:t>
      </w:r>
    </w:p>
    <w:tbl>
      <w:tblPr>
        <w:tblStyle w:val="Table"/>
        <w:tblW w:type="pct" w:w="5000"/>
        <w:tblLayout w:type="fixed"/>
        <w:tblLook w:firstRow="1" w:lastRow="0" w:firstColumn="0" w:lastColumn="0" w:noHBand="0" w:noVBand="0" w:val="0020"/>
      </w:tblPr>
      <w:tblGrid>
        <w:gridCol w:w="1353"/>
        <w:gridCol w:w="2301"/>
        <w:gridCol w:w="1760"/>
        <w:gridCol w:w="1556"/>
        <w:gridCol w:w="947"/>
      </w:tblGrid>
      <w:tr>
        <w:trPr>
          <w:tblHeader w:val="on"/>
        </w:trPr>
        <w:tc>
          <w:tcPr/>
          <w:p>
            <w:pPr>
              <w:pStyle w:val="Compact"/>
            </w:pPr>
            <w:r>
              <w:t xml:space="preserve">Vị trí đo</w:t>
            </w:r>
          </w:p>
        </w:tc>
        <w:tc>
          <w:tcPr/>
          <w:p>
            <w:pPr>
              <w:pStyle w:val="Compact"/>
              <w:jc w:val="right"/>
            </w:pPr>
            <w:r>
              <w:t xml:space="preserve">Cường độ điện trường (V/m)</w:t>
            </w:r>
          </w:p>
        </w:tc>
        <w:tc>
          <w:tcPr/>
          <w:p>
            <w:pPr>
              <w:pStyle w:val="Compact"/>
              <w:jc w:val="right"/>
            </w:pPr>
            <w:r>
              <w:t xml:space="preserve">Mật độ từ thông (µT)</w:t>
            </w:r>
          </w:p>
        </w:tc>
        <w:tc>
          <w:tcPr/>
          <w:p>
            <w:pPr>
              <w:pStyle w:val="Compact"/>
              <w:jc w:val="center"/>
            </w:pPr>
            <w:r>
              <w:t xml:space="preserve">ICNIRP 2010 (V/m / µT)</w:t>
            </w:r>
          </w:p>
        </w:tc>
        <w:tc>
          <w:tcPr/>
          <w:p>
            <w:pPr>
              <w:pStyle w:val="Compact"/>
            </w:pPr>
            <w:r>
              <w:t xml:space="preserve">Đánh giá</w:t>
            </w:r>
          </w:p>
        </w:tc>
      </w:tr>
      <w:tr>
        <w:tc>
          <w:tcPr/>
          <w:p>
            <w:pPr>
              <w:pStyle w:val="Compact"/>
            </w:pPr>
            <w:r>
              <w:t xml:space="preserve">UPS Room (cách 1 m)</w:t>
            </w:r>
          </w:p>
        </w:tc>
        <w:tc>
          <w:tcPr/>
          <w:p>
            <w:pPr>
              <w:pStyle w:val="Compact"/>
              <w:jc w:val="right"/>
            </w:pPr>
            <w:r>
              <w:t xml:space="preserve">120–200</w:t>
            </w:r>
          </w:p>
        </w:tc>
        <w:tc>
          <w:tcPr/>
          <w:p>
            <w:pPr>
              <w:pStyle w:val="Compact"/>
              <w:jc w:val="right"/>
            </w:pPr>
            <w:r>
              <w:t xml:space="preserve">15–40</w:t>
            </w:r>
          </w:p>
        </w:tc>
        <w:tc>
          <w:tcPr/>
          <w:p>
            <w:pPr>
              <w:pStyle w:val="Compact"/>
              <w:jc w:val="center"/>
            </w:pPr>
            <w:r>
              <w:t xml:space="preserve">5.000 / 200</w:t>
            </w:r>
          </w:p>
        </w:tc>
        <w:tc>
          <w:tcPr/>
          <w:p>
            <w:pPr>
              <w:pStyle w:val="Compact"/>
            </w:pPr>
            <w:r>
              <w:t xml:space="preserve">Đạt (&lt; 5%)</w:t>
            </w:r>
          </w:p>
        </w:tc>
      </w:tr>
      <w:tr>
        <w:tc>
          <w:tcPr/>
          <w:p>
            <w:pPr>
              <w:pStyle w:val="Compact"/>
            </w:pPr>
            <w:r>
              <w:t xml:space="preserve">Server Room</w:t>
            </w:r>
          </w:p>
        </w:tc>
        <w:tc>
          <w:tcPr/>
          <w:p>
            <w:pPr>
              <w:pStyle w:val="Compact"/>
              <w:jc w:val="right"/>
            </w:pPr>
            <w:r>
              <w:t xml:space="preserve">30–80</w:t>
            </w:r>
          </w:p>
        </w:tc>
        <w:tc>
          <w:tcPr/>
          <w:p>
            <w:pPr>
              <w:pStyle w:val="Compact"/>
              <w:jc w:val="right"/>
            </w:pPr>
            <w:r>
              <w:t xml:space="preserve">5–15</w:t>
            </w:r>
          </w:p>
        </w:tc>
        <w:tc>
          <w:tcPr/>
          <w:p>
            <w:pPr>
              <w:pStyle w:val="Compact"/>
              <w:jc w:val="center"/>
            </w:pPr>
            <w:r>
              <w:t xml:space="preserve">5.000 / 200</w:t>
            </w:r>
          </w:p>
        </w:tc>
        <w:tc>
          <w:tcPr/>
          <w:p>
            <w:pPr>
              <w:pStyle w:val="Compact"/>
            </w:pPr>
            <w:r>
              <w:t xml:space="preserve">Đạt (&lt; 2%)</w:t>
            </w:r>
          </w:p>
        </w:tc>
      </w:tr>
      <w:tr>
        <w:tc>
          <w:tcPr/>
          <w:p>
            <w:pPr>
              <w:pStyle w:val="Compact"/>
            </w:pPr>
            <w:r>
              <w:t xml:space="preserve">PDU/STS Room</w:t>
            </w:r>
          </w:p>
        </w:tc>
        <w:tc>
          <w:tcPr/>
          <w:p>
            <w:pPr>
              <w:pStyle w:val="Compact"/>
              <w:jc w:val="right"/>
            </w:pPr>
            <w:r>
              <w:t xml:space="preserve">150–300</w:t>
            </w:r>
          </w:p>
        </w:tc>
        <w:tc>
          <w:tcPr/>
          <w:p>
            <w:pPr>
              <w:pStyle w:val="Compact"/>
              <w:jc w:val="right"/>
            </w:pPr>
            <w:r>
              <w:t xml:space="preserve">20–60</w:t>
            </w:r>
          </w:p>
        </w:tc>
        <w:tc>
          <w:tcPr/>
          <w:p>
            <w:pPr>
              <w:pStyle w:val="Compact"/>
              <w:jc w:val="center"/>
            </w:pPr>
            <w:r>
              <w:t xml:space="preserve">5.000 / 200</w:t>
            </w:r>
          </w:p>
        </w:tc>
        <w:tc>
          <w:tcPr/>
          <w:p>
            <w:pPr>
              <w:pStyle w:val="Compact"/>
            </w:pPr>
            <w:r>
              <w:t xml:space="preserve">Đạt (&lt; 6%)</w:t>
            </w:r>
          </w:p>
        </w:tc>
      </w:tr>
      <w:tr>
        <w:tc>
          <w:tcPr/>
          <w:p>
            <w:pPr>
              <w:pStyle w:val="Compact"/>
            </w:pPr>
            <w:r>
              <w:t xml:space="preserve">Ranh giới (30 m)</w:t>
            </w:r>
          </w:p>
        </w:tc>
        <w:tc>
          <w:tcPr/>
          <w:p>
            <w:pPr>
              <w:pStyle w:val="Compact"/>
              <w:jc w:val="right"/>
            </w:pPr>
            <w:r>
              <w:t xml:space="preserve">&lt; 5</w:t>
            </w:r>
          </w:p>
        </w:tc>
        <w:tc>
          <w:tcPr/>
          <w:p>
            <w:pPr>
              <w:pStyle w:val="Compact"/>
              <w:jc w:val="right"/>
            </w:pPr>
            <w:r>
              <w:t xml:space="preserve">&lt; 0,5</w:t>
            </w:r>
          </w:p>
        </w:tc>
        <w:tc>
          <w:tcPr/>
          <w:p>
            <w:pPr>
              <w:pStyle w:val="Compact"/>
              <w:jc w:val="center"/>
            </w:pPr>
            <w:r>
              <w:t xml:space="preserve">5.000 / 200</w:t>
            </w:r>
          </w:p>
        </w:tc>
        <w:tc>
          <w:tcPr/>
          <w:p>
            <w:pPr>
              <w:pStyle w:val="Compact"/>
            </w:pPr>
            <w:r>
              <w:t xml:space="preserve">Đạt (&lt; 0,1%)</w:t>
            </w:r>
          </w:p>
        </w:tc>
      </w:tr>
    </w:tbl>
    <w:p>
      <w:pPr>
        <w:pStyle w:val="BodyText"/>
      </w:pPr>
      <w:r>
        <w:t xml:space="preserve">→ EMF</w:t>
      </w:r>
      <w:r>
        <w:t xml:space="preserve"> </w:t>
      </w:r>
      <w:r>
        <w:rPr>
          <w:b/>
          <w:bCs/>
        </w:rPr>
        <w:t xml:space="preserve">KHÔNG phải vấn đề</w:t>
      </w:r>
      <w:r>
        <w:t xml:space="preserve"> </w:t>
      </w:r>
      <w:r>
        <w:t xml:space="preserve">cho Khối A. Tất cả giá trị &lt; 6% ngưỡng ICNIRP.</w:t>
      </w:r>
    </w:p>
    <w:p>
      <w:r>
        <w:pict>
          <v:rect style="width:0;height:1.5pt" o:hralign="center" o:hrstd="t" o:hr="t"/>
        </w:pict>
      </w:r>
    </w:p>
    <w:bookmarkEnd w:id="859"/>
    <w:bookmarkEnd w:id="860"/>
    <w:bookmarkStart w:id="867" w:name="Xb143f2f8fe9202838b15ee895390bfc2ccb1fd1"/>
    <w:p>
      <w:pPr>
        <w:pStyle w:val="Heading2"/>
      </w:pPr>
      <w:r>
        <w:rPr>
          <w:rStyle w:val="SectionNumber"/>
        </w:rPr>
        <w:t xml:space="preserve">34.6</w:t>
      </w:r>
      <w:r>
        <w:tab/>
      </w:r>
      <w:r>
        <w:t xml:space="preserve">R.6. TÁC ĐỘNG VẬN HÀNH — KHỐI B: CNC OUTSOURCING</w:t>
      </w:r>
    </w:p>
    <w:bookmarkStart w:id="861" w:name="X7daaf3e83d8a5b493a675db5e3f711bc9a79d13"/>
    <w:p>
      <w:pPr>
        <w:pStyle w:val="Heading3"/>
      </w:pPr>
      <w:r>
        <w:rPr>
          <w:rStyle w:val="SectionNumber"/>
        </w:rPr>
        <w:t xml:space="preserve">34.6.1</w:t>
      </w:r>
      <w:r>
        <w:tab/>
      </w:r>
      <w:r>
        <w:t xml:space="preserve">R.6.1. Dung dịch gia công (MWF — Metalworking Fluid)</w:t>
      </w:r>
    </w:p>
    <w:p>
      <w:pPr>
        <w:pStyle w:val="FirstParagraph"/>
      </w:pPr>
      <w:r>
        <w:rPr>
          <w:b/>
          <w:bCs/>
        </w:rPr>
        <w:t xml:space="preserve">a) Tiêu thụ và thải MWF [C]:</w:t>
      </w:r>
    </w:p>
    <w:tbl>
      <w:tblPr>
        <w:tblStyle w:val="Table"/>
        <w:tblW w:type="pct" w:w="5000"/>
        <w:tblLayout w:type="fixed"/>
        <w:tblLook w:firstRow="1" w:lastRow="0" w:firstColumn="0" w:lastColumn="0" w:noHBand="0" w:noVBand="0" w:val="0020"/>
      </w:tblPr>
      <w:tblGrid>
        <w:gridCol w:w="1697"/>
        <w:gridCol w:w="6222"/>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Số máy CNC</w:t>
            </w:r>
          </w:p>
        </w:tc>
        <w:tc>
          <w:tcPr/>
          <w:p>
            <w:pPr>
              <w:pStyle w:val="Compact"/>
            </w:pPr>
            <w:r>
              <w:t xml:space="preserve">28 (12 × 5-axis + 3 HMC + 6 × 3-axis + 5 tiện + 2 EDM)</w:t>
            </w:r>
          </w:p>
        </w:tc>
      </w:tr>
      <w:tr>
        <w:tc>
          <w:tcPr/>
          <w:p>
            <w:pPr>
              <w:pStyle w:val="Compact"/>
            </w:pPr>
            <w:r>
              <w:t xml:space="preserve">MWF/máy</w:t>
            </w:r>
          </w:p>
        </w:tc>
        <w:tc>
          <w:tcPr/>
          <w:p>
            <w:pPr>
              <w:pStyle w:val="Compact"/>
            </w:pPr>
            <w:r>
              <w:t xml:space="preserve">50–200 lít (tùy kích thước bể)</w:t>
            </w:r>
          </w:p>
        </w:tc>
      </w:tr>
      <w:tr>
        <w:tc>
          <w:tcPr/>
          <w:p>
            <w:pPr>
              <w:pStyle w:val="Compact"/>
            </w:pPr>
            <w:r>
              <w:t xml:space="preserve">Tổng MWF sử dụng</w:t>
            </w:r>
          </w:p>
        </w:tc>
        <w:tc>
          <w:tcPr/>
          <w:p>
            <w:pPr>
              <w:pStyle w:val="Compact"/>
            </w:pPr>
            <w:r>
              <w:t xml:space="preserve">2.500–4.000 lít (~3 m³)</w:t>
            </w:r>
          </w:p>
        </w:tc>
      </w:tr>
      <w:tr>
        <w:tc>
          <w:tcPr/>
          <w:p>
            <w:pPr>
              <w:pStyle w:val="Compact"/>
            </w:pPr>
            <w:r>
              <w:t xml:space="preserve">Tuổi thọ MWF</w:t>
            </w:r>
          </w:p>
        </w:tc>
        <w:tc>
          <w:tcPr/>
          <w:p>
            <w:pPr>
              <w:pStyle w:val="Compact"/>
            </w:pPr>
            <w:r>
              <w:t xml:space="preserve">3–6 tháng (với quản lý tốt)</w:t>
            </w:r>
          </w:p>
        </w:tc>
      </w:tr>
      <w:tr>
        <w:tc>
          <w:tcPr/>
          <w:p>
            <w:pPr>
              <w:pStyle w:val="Compact"/>
            </w:pPr>
            <w:r>
              <w:rPr>
                <w:b/>
                <w:bCs/>
              </w:rPr>
              <w:t xml:space="preserve">MWF thải/năm</w:t>
            </w:r>
          </w:p>
        </w:tc>
        <w:tc>
          <w:tcPr/>
          <w:p>
            <w:pPr>
              <w:pStyle w:val="Compact"/>
            </w:pPr>
            <w:r>
              <w:rPr>
                <w:b/>
                <w:bCs/>
              </w:rPr>
              <w:t xml:space="preserve">10–25 m³ = 10–25 tấn</w:t>
            </w:r>
            <w:r>
              <w:t xml:space="preserve"> </w:t>
            </w:r>
            <w:r>
              <w:t xml:space="preserve">→ CTNH</w:t>
            </w:r>
          </w:p>
        </w:tc>
      </w:tr>
      <w:tr>
        <w:tc>
          <w:tcPr/>
          <w:p>
            <w:pPr>
              <w:pStyle w:val="Compact"/>
            </w:pPr>
            <w:r>
              <w:t xml:space="preserve">Thành phần</w:t>
            </w:r>
          </w:p>
        </w:tc>
        <w:tc>
          <w:tcPr/>
          <w:p>
            <w:pPr>
              <w:pStyle w:val="Compact"/>
            </w:pPr>
            <w:r>
              <w:t xml:space="preserve">Dầu khoáng/tổng hợp, amine, borate, biocide, kim loại hòa tan (Cr, Ni, Ti, Fe, Al)</w:t>
            </w:r>
          </w:p>
        </w:tc>
      </w:tr>
      <w:tr>
        <w:tc>
          <w:tcPr/>
          <w:p>
            <w:pPr>
              <w:pStyle w:val="Compact"/>
            </w:pPr>
            <w:r>
              <w:t xml:space="preserve">Mã CTNH</w:t>
            </w:r>
          </w:p>
        </w:tc>
        <w:tc>
          <w:tcPr/>
          <w:p>
            <w:pPr>
              <w:pStyle w:val="Compact"/>
            </w:pPr>
            <w:r>
              <w:t xml:space="preserve">12 01 09 (MWF chứa halogen) hoặc 12 01 10 (không halogen)</w:t>
            </w:r>
          </w:p>
        </w:tc>
      </w:tr>
    </w:tbl>
    <w:p>
      <w:pPr>
        <w:pStyle w:val="BodyText"/>
      </w:pPr>
      <w:r>
        <w:rPr>
          <w:b/>
          <w:bCs/>
        </w:rPr>
        <w:t xml:space="preserve">b) Rủi ro MWF [B]:</w:t>
      </w:r>
    </w:p>
    <w:p>
      <w:pPr>
        <w:pStyle w:val="Compact"/>
        <w:numPr>
          <w:ilvl w:val="0"/>
          <w:numId w:val="1077"/>
        </w:numPr>
      </w:pPr>
      <w:r>
        <w:t xml:space="preserve">pH 8–10 → Ăn mòn da, kích ứng đường hô hấp</w:t>
      </w:r>
    </w:p>
    <w:p>
      <w:pPr>
        <w:pStyle w:val="Compact"/>
        <w:numPr>
          <w:ilvl w:val="0"/>
          <w:numId w:val="1077"/>
        </w:numPr>
      </w:pPr>
      <w:r>
        <w:t xml:space="preserve">Bacteria/fungi phát triển → Oil mist chứa endotoxin → Viêm phổi nghề nghiệp</w:t>
      </w:r>
    </w:p>
    <w:p>
      <w:pPr>
        <w:pStyle w:val="Compact"/>
        <w:numPr>
          <w:ilvl w:val="0"/>
          <w:numId w:val="1077"/>
        </w:numPr>
      </w:pPr>
      <w:r>
        <w:t xml:space="preserve">Kim loại hòa tan (đặc biệt Cr(VI) từ Inox 316) → Ung thư (IARC Nhóm 1)</w:t>
      </w:r>
    </w:p>
    <w:bookmarkEnd w:id="861"/>
    <w:bookmarkStart w:id="862" w:name="X78446a682858dec55a51a03a4eb67606940e151"/>
    <w:p>
      <w:pPr>
        <w:pStyle w:val="Heading3"/>
      </w:pPr>
      <w:r>
        <w:rPr>
          <w:rStyle w:val="SectionNumber"/>
        </w:rPr>
        <w:t xml:space="preserve">34.6.2</w:t>
      </w:r>
      <w:r>
        <w:tab/>
      </w:r>
      <w:r>
        <w:t xml:space="preserve">R.6.2. Phôi kim loại — Chất thải rắn công nghiệp</w:t>
      </w:r>
    </w:p>
    <w:tbl>
      <w:tblPr>
        <w:tblStyle w:val="Table"/>
        <w:tblW w:type="pct" w:w="5000"/>
        <w:tblLayout w:type="fixed"/>
        <w:tblLook w:firstRow="1" w:lastRow="0" w:firstColumn="0" w:lastColumn="0" w:noHBand="0" w:noVBand="0" w:val="0020"/>
      </w:tblPr>
      <w:tblGrid>
        <w:gridCol w:w="1100"/>
        <w:gridCol w:w="1232"/>
        <w:gridCol w:w="3344"/>
        <w:gridCol w:w="2244"/>
      </w:tblGrid>
      <w:tr>
        <w:trPr>
          <w:tblHeader w:val="on"/>
        </w:trPr>
        <w:tc>
          <w:tcPr/>
          <w:p>
            <w:pPr>
              <w:pStyle w:val="Compact"/>
            </w:pPr>
            <w:r>
              <w:t xml:space="preserve">Vật liệu gia công</w:t>
            </w:r>
          </w:p>
        </w:tc>
        <w:tc>
          <w:tcPr/>
          <w:p>
            <w:pPr>
              <w:pStyle w:val="Compact"/>
              <w:jc w:val="right"/>
            </w:pPr>
            <w:r>
              <w:t xml:space="preserve">Phôi phát sinh (tấn/năm)</w:t>
            </w:r>
          </w:p>
        </w:tc>
        <w:tc>
          <w:tcPr/>
          <w:p>
            <w:pPr>
              <w:pStyle w:val="Compact"/>
            </w:pPr>
            <w:r>
              <w:t xml:space="preserve">Đặc tính nguy hại</w:t>
            </w:r>
          </w:p>
        </w:tc>
        <w:tc>
          <w:tcPr/>
          <w:p>
            <w:pPr>
              <w:pStyle w:val="Compact"/>
            </w:pPr>
            <w:r>
              <w:t xml:space="preserve">Xử lý</w:t>
            </w:r>
          </w:p>
        </w:tc>
      </w:tr>
      <w:tr>
        <w:tc>
          <w:tcPr/>
          <w:p>
            <w:pPr>
              <w:pStyle w:val="Compact"/>
            </w:pPr>
            <w:r>
              <w:t xml:space="preserve">Nhôm (Al)</w:t>
            </w:r>
          </w:p>
        </w:tc>
        <w:tc>
          <w:tcPr/>
          <w:p>
            <w:pPr>
              <w:pStyle w:val="Compact"/>
              <w:jc w:val="right"/>
            </w:pPr>
            <w:r>
              <w:t xml:space="preserve">20–40</w:t>
            </w:r>
          </w:p>
        </w:tc>
        <w:tc>
          <w:tcPr/>
          <w:p>
            <w:pPr>
              <w:pStyle w:val="Compact"/>
            </w:pPr>
            <w:r>
              <w:t xml:space="preserve">Cháy ở dạng bụi mịn (&lt; 100 µm)</w:t>
            </w:r>
          </w:p>
        </w:tc>
        <w:tc>
          <w:tcPr/>
          <w:p>
            <w:pPr>
              <w:pStyle w:val="Compact"/>
            </w:pPr>
            <w:r>
              <w:t xml:space="preserve">Briquetting → Tái chế</w:t>
            </w:r>
          </w:p>
        </w:tc>
      </w:tr>
      <w:tr>
        <w:tc>
          <w:tcPr/>
          <w:p>
            <w:pPr>
              <w:pStyle w:val="Compact"/>
            </w:pPr>
            <w:r>
              <w:t xml:space="preserve">Thép C45/SCM440</w:t>
            </w:r>
          </w:p>
        </w:tc>
        <w:tc>
          <w:tcPr/>
          <w:p>
            <w:pPr>
              <w:pStyle w:val="Compact"/>
              <w:jc w:val="right"/>
            </w:pPr>
            <w:r>
              <w:t xml:space="preserve">15–30</w:t>
            </w:r>
          </w:p>
        </w:tc>
        <w:tc>
          <w:tcPr/>
          <w:p>
            <w:pPr>
              <w:pStyle w:val="Compact"/>
            </w:pPr>
            <w:r>
              <w:t xml:space="preserve">Dầu MWF dính → CTNH nếu ướt</w:t>
            </w:r>
          </w:p>
        </w:tc>
        <w:tc>
          <w:tcPr/>
          <w:p>
            <w:pPr>
              <w:pStyle w:val="Compact"/>
            </w:pPr>
            <w:r>
              <w:t xml:space="preserve">Tách dầu → Tái chế phế liệu</w:t>
            </w:r>
          </w:p>
        </w:tc>
      </w:tr>
      <w:tr>
        <w:tc>
          <w:tcPr/>
          <w:p>
            <w:pPr>
              <w:pStyle w:val="Compact"/>
            </w:pPr>
            <w:r>
              <w:t xml:space="preserve">Inox 316/304</w:t>
            </w:r>
          </w:p>
        </w:tc>
        <w:tc>
          <w:tcPr/>
          <w:p>
            <w:pPr>
              <w:pStyle w:val="Compact"/>
              <w:jc w:val="right"/>
            </w:pPr>
            <w:r>
              <w:t xml:space="preserve">5–15</w:t>
            </w:r>
          </w:p>
        </w:tc>
        <w:tc>
          <w:tcPr/>
          <w:p>
            <w:pPr>
              <w:pStyle w:val="Compact"/>
            </w:pPr>
            <w:r>
              <w:t xml:space="preserve">Chứa Cr, Ni → CTNH</w:t>
            </w:r>
          </w:p>
        </w:tc>
        <w:tc>
          <w:tcPr/>
          <w:p>
            <w:pPr>
              <w:pStyle w:val="Compact"/>
            </w:pPr>
            <w:r>
              <w:t xml:space="preserve">Thu gom riêng, tái chế chuyên dụng</w:t>
            </w:r>
          </w:p>
        </w:tc>
      </w:tr>
      <w:tr>
        <w:tc>
          <w:tcPr/>
          <w:p>
            <w:pPr>
              <w:pStyle w:val="Compact"/>
            </w:pPr>
            <w:r>
              <w:rPr>
                <w:b/>
                <w:bCs/>
              </w:rPr>
              <w:t xml:space="preserve">Titan Ti-6Al-4V</w:t>
            </w:r>
          </w:p>
        </w:tc>
        <w:tc>
          <w:tcPr/>
          <w:p>
            <w:pPr>
              <w:pStyle w:val="Compact"/>
              <w:jc w:val="right"/>
            </w:pPr>
            <w:r>
              <w:t xml:space="preserve">3–8</w:t>
            </w:r>
          </w:p>
        </w:tc>
        <w:tc>
          <w:tcPr/>
          <w:p>
            <w:pPr>
              <w:pStyle w:val="Compact"/>
            </w:pPr>
            <w:r>
              <w:rPr>
                <w:b/>
                <w:bCs/>
              </w:rPr>
              <w:t xml:space="preserve">NGUY HIỂM CAO — Cháy tự phát (pyrophoric) khi dạng bụi mịn</w:t>
            </w:r>
          </w:p>
        </w:tc>
        <w:tc>
          <w:tcPr/>
          <w:p>
            <w:pPr>
              <w:pStyle w:val="Compact"/>
            </w:pPr>
            <w:r>
              <w:t xml:space="preserve">Bảo quản ướt, thùng kín, cách ly nguồn lửa</w:t>
            </w:r>
          </w:p>
        </w:tc>
      </w:tr>
      <w:tr>
        <w:tc>
          <w:tcPr/>
          <w:p>
            <w:pPr>
              <w:pStyle w:val="Compact"/>
            </w:pPr>
            <w:r>
              <w:t xml:space="preserve">Đồng (Cu, CuBe)</w:t>
            </w:r>
          </w:p>
        </w:tc>
        <w:tc>
          <w:tcPr/>
          <w:p>
            <w:pPr>
              <w:pStyle w:val="Compact"/>
              <w:jc w:val="right"/>
            </w:pPr>
            <w:r>
              <w:t xml:space="preserve">2–5</w:t>
            </w:r>
          </w:p>
        </w:tc>
        <w:tc>
          <w:tcPr/>
          <w:p>
            <w:pPr>
              <w:pStyle w:val="Compact"/>
            </w:pPr>
            <w:r>
              <w:t xml:space="preserve">CuBe → Bụi độc cấp tính</w:t>
            </w:r>
          </w:p>
        </w:tc>
        <w:tc>
          <w:tcPr/>
          <w:p>
            <w:pPr>
              <w:pStyle w:val="Compact"/>
            </w:pPr>
            <w:r>
              <w:t xml:space="preserve">PPE P100 bắt buộc</w:t>
            </w:r>
          </w:p>
        </w:tc>
      </w:tr>
      <w:tr>
        <w:tc>
          <w:tcPr/>
          <w:p>
            <w:pPr>
              <w:pStyle w:val="Compact"/>
            </w:pPr>
            <w:r>
              <w:rPr>
                <w:b/>
                <w:bCs/>
              </w:rPr>
              <w:t xml:space="preserve">TỔNG</w:t>
            </w:r>
          </w:p>
        </w:tc>
        <w:tc>
          <w:tcPr/>
          <w:p>
            <w:pPr>
              <w:pStyle w:val="Compact"/>
              <w:jc w:val="right"/>
            </w:pPr>
            <w:r>
              <w:rPr>
                <w:b/>
                <w:bCs/>
              </w:rPr>
              <w:t xml:space="preserve">50–100</w:t>
            </w:r>
          </w:p>
        </w:tc>
        <w:tc>
          <w:tcPr/>
          <w:p>
            <w:pPr>
              <w:pStyle w:val="Compact"/>
            </w:pPr>
          </w:p>
        </w:tc>
        <w:tc>
          <w:tcPr/>
          <w:p>
            <w:pPr>
              <w:pStyle w:val="Compact"/>
            </w:pPr>
          </w:p>
        </w:tc>
      </w:tr>
    </w:tbl>
    <w:p>
      <w:pPr>
        <w:pStyle w:val="BlockText"/>
      </w:pPr>
      <w:r>
        <w:rPr>
          <w:b/>
          <w:bCs/>
        </w:rPr>
        <w:t xml:space="preserve">CẢNH BÁO ĐẶC BIỆT — Titan [B]:</w:t>
      </w:r>
      <w:r>
        <w:t xml:space="preserve"> </w:t>
      </w:r>
      <w:r>
        <w:t xml:space="preserve">Phôi Ti-6Al-4V ở dạng chip mỏng và bụi mịn có thể</w:t>
      </w:r>
      <w:r>
        <w:t xml:space="preserve"> </w:t>
      </w:r>
      <w:r>
        <w:rPr>
          <w:b/>
          <w:bCs/>
        </w:rPr>
        <w:t xml:space="preserve">tự bốc cháy</w:t>
      </w:r>
      <w:r>
        <w:t xml:space="preserve"> </w:t>
      </w:r>
      <w:r>
        <w:t xml:space="preserve">(pyrophoric) khi tiếp xúc không khí. Nhiệt độ tự cháy ~350°C nhưng bụi mịn có thể cháy ở nhiệt độ thấp hơn nhiều. Biện pháp bắt buộc:</w:t>
      </w:r>
    </w:p>
    <w:p>
      <w:pPr>
        <w:pStyle w:val="Compact"/>
        <w:numPr>
          <w:ilvl w:val="0"/>
          <w:numId w:val="1078"/>
        </w:numPr>
      </w:pPr>
      <w:r>
        <w:t xml:space="preserve">Bảo quản phôi Ti trong thùng kín, ướt (MWF hoặc nước)</w:t>
      </w:r>
    </w:p>
    <w:p>
      <w:pPr>
        <w:pStyle w:val="Compact"/>
        <w:numPr>
          <w:ilvl w:val="0"/>
          <w:numId w:val="1078"/>
        </w:numPr>
      </w:pPr>
      <w:r>
        <w:t xml:space="preserve">Khu vực riêng biệt, cách nguồn lửa ≥ 10 m</w:t>
      </w:r>
    </w:p>
    <w:p>
      <w:pPr>
        <w:pStyle w:val="Compact"/>
        <w:numPr>
          <w:ilvl w:val="0"/>
          <w:numId w:val="1078"/>
        </w:numPr>
      </w:pPr>
      <w:r>
        <w:t xml:space="preserve">Bình chữa cháy Class D (bột khô đặc biệt — KHÔNG dùng nước, foam, CO₂)</w:t>
      </w:r>
    </w:p>
    <w:p>
      <w:pPr>
        <w:pStyle w:val="Compact"/>
        <w:numPr>
          <w:ilvl w:val="0"/>
          <w:numId w:val="1078"/>
        </w:numPr>
      </w:pPr>
      <w:r>
        <w:t xml:space="preserve">Hạn chế gia công khô (dry machining) Titan</w:t>
      </w:r>
    </w:p>
    <w:bookmarkEnd w:id="862"/>
    <w:bookmarkStart w:id="863" w:name="Xf7f800fe3c1c9a345b44dc07ecc3f88912ad9c8"/>
    <w:p>
      <w:pPr>
        <w:pStyle w:val="Heading3"/>
      </w:pPr>
      <w:r>
        <w:rPr>
          <w:rStyle w:val="SectionNumber"/>
        </w:rPr>
        <w:t xml:space="preserve">34.6.3</w:t>
      </w:r>
      <w:r>
        <w:tab/>
      </w:r>
      <w:r>
        <w:t xml:space="preserve">R.6.3. Bụi kim loại — Rủi ro sức khỏe nghề nghiệp</w:t>
      </w:r>
    </w:p>
    <w:p>
      <w:pPr>
        <w:pStyle w:val="FirstParagraph"/>
      </w:pPr>
      <w:r>
        <w:rPr>
          <w:b/>
          <w:bCs/>
        </w:rPr>
        <w:t xml:space="preserve">a) Nguồn phát sinh và nồng độ [C]:</w:t>
      </w:r>
    </w:p>
    <w:tbl>
      <w:tblPr>
        <w:tblStyle w:val="Table"/>
        <w:tblW w:type="pct" w:w="5000"/>
        <w:tblLayout w:type="fixed"/>
        <w:tblLook w:firstRow="1" w:lastRow="0" w:firstColumn="0" w:lastColumn="0" w:noHBand="0" w:noVBand="0" w:val="0020"/>
      </w:tblPr>
      <w:tblGrid>
        <w:gridCol w:w="1622"/>
        <w:gridCol w:w="1428"/>
        <w:gridCol w:w="1168"/>
        <w:gridCol w:w="1687"/>
        <w:gridCol w:w="2012"/>
      </w:tblGrid>
      <w:tr>
        <w:trPr>
          <w:tblHeader w:val="on"/>
        </w:trPr>
        <w:tc>
          <w:tcPr/>
          <w:p>
            <w:pPr>
              <w:pStyle w:val="Compact"/>
            </w:pPr>
            <w:r>
              <w:t xml:space="preserve">Hoạt động</w:t>
            </w:r>
          </w:p>
        </w:tc>
        <w:tc>
          <w:tcPr/>
          <w:p>
            <w:pPr>
              <w:pStyle w:val="Compact"/>
            </w:pPr>
            <w:r>
              <w:t xml:space="preserve">Loại bụi</w:t>
            </w:r>
          </w:p>
        </w:tc>
        <w:tc>
          <w:tcPr/>
          <w:p>
            <w:pPr>
              <w:pStyle w:val="Compact"/>
              <w:jc w:val="center"/>
            </w:pPr>
            <w:r>
              <w:t xml:space="preserve">Kích thước hạt</w:t>
            </w:r>
          </w:p>
        </w:tc>
        <w:tc>
          <w:tcPr/>
          <w:p>
            <w:pPr>
              <w:pStyle w:val="Compact"/>
              <w:jc w:val="center"/>
            </w:pPr>
            <w:r>
              <w:t xml:space="preserve">Lưu lượng khí (Nm³/h)</w:t>
            </w:r>
          </w:p>
        </w:tc>
        <w:tc>
          <w:tcPr/>
          <w:p>
            <w:pPr>
              <w:pStyle w:val="Compact"/>
              <w:jc w:val="center"/>
            </w:pPr>
            <w:r>
              <w:t xml:space="preserve">Nồng độ tại nguồn (mg/m³)</w:t>
            </w:r>
          </w:p>
        </w:tc>
      </w:tr>
      <w:tr>
        <w:tc>
          <w:tcPr/>
          <w:p>
            <w:pPr>
              <w:pStyle w:val="Compact"/>
            </w:pPr>
            <w:r>
              <w:t xml:space="preserve">CNC milling (dry cut)</w:t>
            </w:r>
          </w:p>
        </w:tc>
        <w:tc>
          <w:tcPr/>
          <w:p>
            <w:pPr>
              <w:pStyle w:val="Compact"/>
            </w:pPr>
            <w:r>
              <w:t xml:space="preserve">Al, Ti, Fe, Cr, Ni</w:t>
            </w:r>
          </w:p>
        </w:tc>
        <w:tc>
          <w:tcPr/>
          <w:p>
            <w:pPr>
              <w:pStyle w:val="Compact"/>
              <w:jc w:val="center"/>
            </w:pPr>
            <w:r>
              <w:t xml:space="preserve">1–100 µm</w:t>
            </w:r>
          </w:p>
        </w:tc>
        <w:tc>
          <w:tcPr/>
          <w:p>
            <w:pPr>
              <w:pStyle w:val="Compact"/>
              <w:jc w:val="center"/>
            </w:pPr>
            <w:r>
              <w:t xml:space="preserve">500–1.000</w:t>
            </w:r>
          </w:p>
        </w:tc>
        <w:tc>
          <w:tcPr/>
          <w:p>
            <w:pPr>
              <w:pStyle w:val="Compact"/>
              <w:jc w:val="center"/>
            </w:pPr>
            <w:r>
              <w:t xml:space="preserve">5–20</w:t>
            </w:r>
          </w:p>
        </w:tc>
      </w:tr>
      <w:tr>
        <w:tc>
          <w:tcPr/>
          <w:p>
            <w:pPr>
              <w:pStyle w:val="Compact"/>
            </w:pPr>
            <w:r>
              <w:t xml:space="preserve">CNC milling (wet/coolant)</w:t>
            </w:r>
          </w:p>
        </w:tc>
        <w:tc>
          <w:tcPr/>
          <w:p>
            <w:pPr>
              <w:pStyle w:val="Compact"/>
            </w:pPr>
            <w:r>
              <w:t xml:space="preserve">Oil mist + metal fines</w:t>
            </w:r>
          </w:p>
        </w:tc>
        <w:tc>
          <w:tcPr/>
          <w:p>
            <w:pPr>
              <w:pStyle w:val="Compact"/>
              <w:jc w:val="center"/>
            </w:pPr>
            <w:r>
              <w:t xml:space="preserve">0,1–10 µm</w:t>
            </w:r>
          </w:p>
        </w:tc>
        <w:tc>
          <w:tcPr/>
          <w:p>
            <w:pPr>
              <w:pStyle w:val="Compact"/>
              <w:jc w:val="center"/>
            </w:pPr>
            <w:r>
              <w:t xml:space="preserve">500–1.000</w:t>
            </w:r>
          </w:p>
        </w:tc>
        <w:tc>
          <w:tcPr/>
          <w:p>
            <w:pPr>
              <w:pStyle w:val="Compact"/>
              <w:jc w:val="center"/>
            </w:pPr>
            <w:r>
              <w:t xml:space="preserve">1–5</w:t>
            </w:r>
          </w:p>
        </w:tc>
      </w:tr>
      <w:tr>
        <w:tc>
          <w:tcPr/>
          <w:p>
            <w:pPr>
              <w:pStyle w:val="Compact"/>
            </w:pPr>
            <w:r>
              <w:t xml:space="preserve">Grinding/Deburring</w:t>
            </w:r>
          </w:p>
        </w:tc>
        <w:tc>
          <w:tcPr/>
          <w:p>
            <w:pPr>
              <w:pStyle w:val="Compact"/>
            </w:pPr>
            <w:r>
              <w:t xml:space="preserve">Silica + metal</w:t>
            </w:r>
          </w:p>
        </w:tc>
        <w:tc>
          <w:tcPr/>
          <w:p>
            <w:pPr>
              <w:pStyle w:val="Compact"/>
              <w:jc w:val="center"/>
            </w:pPr>
            <w:r>
              <w:t xml:space="preserve">0,5–50 µm</w:t>
            </w:r>
          </w:p>
        </w:tc>
        <w:tc>
          <w:tcPr/>
          <w:p>
            <w:pPr>
              <w:pStyle w:val="Compact"/>
              <w:jc w:val="center"/>
            </w:pPr>
            <w:r>
              <w:t xml:space="preserve">300–500</w:t>
            </w:r>
          </w:p>
        </w:tc>
        <w:tc>
          <w:tcPr/>
          <w:p>
            <w:pPr>
              <w:pStyle w:val="Compact"/>
              <w:jc w:val="center"/>
            </w:pPr>
            <w:r>
              <w:t xml:space="preserve">10–50</w:t>
            </w:r>
          </w:p>
        </w:tc>
      </w:tr>
      <w:tr>
        <w:tc>
          <w:tcPr/>
          <w:p>
            <w:pPr>
              <w:pStyle w:val="Compact"/>
            </w:pPr>
            <w:r>
              <w:t xml:space="preserve">Chip handling (conveyor)</w:t>
            </w:r>
          </w:p>
        </w:tc>
        <w:tc>
          <w:tcPr/>
          <w:p>
            <w:pPr>
              <w:pStyle w:val="Compact"/>
            </w:pPr>
            <w:r>
              <w:t xml:space="preserve">Metal dust</w:t>
            </w:r>
          </w:p>
        </w:tc>
        <w:tc>
          <w:tcPr/>
          <w:p>
            <w:pPr>
              <w:pStyle w:val="Compact"/>
              <w:jc w:val="center"/>
            </w:pPr>
            <w:r>
              <w:t xml:space="preserve">5–200 µm</w:t>
            </w:r>
          </w:p>
        </w:tc>
        <w:tc>
          <w:tcPr/>
          <w:p>
            <w:pPr>
              <w:pStyle w:val="Compact"/>
              <w:jc w:val="center"/>
            </w:pPr>
            <w:r>
              <w:t xml:space="preserve">200–300</w:t>
            </w:r>
          </w:p>
        </w:tc>
        <w:tc>
          <w:tcPr/>
          <w:p>
            <w:pPr>
              <w:pStyle w:val="Compact"/>
              <w:jc w:val="center"/>
            </w:pPr>
            <w:r>
              <w:t xml:space="preserve">2–10</w:t>
            </w:r>
          </w:p>
        </w:tc>
      </w:tr>
      <w:tr>
        <w:tc>
          <w:tcPr/>
          <w:p>
            <w:pPr>
              <w:pStyle w:val="Compact"/>
            </w:pPr>
            <w:r>
              <w:t xml:space="preserve">Briquetting (ép phôi)</w:t>
            </w:r>
          </w:p>
        </w:tc>
        <w:tc>
          <w:tcPr/>
          <w:p>
            <w:pPr>
              <w:pStyle w:val="Compact"/>
            </w:pPr>
            <w:r>
              <w:t xml:space="preserve">Metal dust</w:t>
            </w:r>
          </w:p>
        </w:tc>
        <w:tc>
          <w:tcPr/>
          <w:p>
            <w:pPr>
              <w:pStyle w:val="Compact"/>
              <w:jc w:val="center"/>
            </w:pPr>
            <w:r>
              <w:t xml:space="preserve">1–50 µm</w:t>
            </w:r>
          </w:p>
        </w:tc>
        <w:tc>
          <w:tcPr/>
          <w:p>
            <w:pPr>
              <w:pStyle w:val="Compact"/>
              <w:jc w:val="center"/>
            </w:pPr>
            <w:r>
              <w:t xml:space="preserve">100–200</w:t>
            </w:r>
          </w:p>
        </w:tc>
        <w:tc>
          <w:tcPr/>
          <w:p>
            <w:pPr>
              <w:pStyle w:val="Compact"/>
              <w:jc w:val="center"/>
            </w:pPr>
            <w:r>
              <w:t xml:space="preserve">5–15</w:t>
            </w:r>
          </w:p>
        </w:tc>
      </w:tr>
    </w:tbl>
    <w:p>
      <w:pPr>
        <w:pStyle w:val="BodyText"/>
      </w:pPr>
      <w:r>
        <w:rPr>
          <w:b/>
          <w:bCs/>
        </w:rPr>
        <w:t xml:space="preserve">b) Nồng độ bụi tại nơi làm việc — So sánh QCVN 03:2023/BYT [C]:</w:t>
      </w:r>
    </w:p>
    <w:tbl>
      <w:tblPr>
        <w:tblStyle w:val="Table"/>
        <w:tblW w:type="pct" w:w="5000"/>
        <w:tblLayout w:type="fixed"/>
        <w:tblLook w:firstRow="1" w:lastRow="0" w:firstColumn="0" w:lastColumn="0" w:noHBand="0" w:noVBand="0" w:val="0020"/>
      </w:tblPr>
      <w:tblGrid>
        <w:gridCol w:w="1966"/>
        <w:gridCol w:w="1256"/>
        <w:gridCol w:w="1911"/>
        <w:gridCol w:w="1529"/>
        <w:gridCol w:w="1256"/>
      </w:tblGrid>
      <w:tr>
        <w:trPr>
          <w:tblHeader w:val="on"/>
        </w:trPr>
        <w:tc>
          <w:tcPr/>
          <w:p>
            <w:pPr>
              <w:pStyle w:val="Compact"/>
            </w:pPr>
            <w:r>
              <w:t xml:space="preserve">Thông số</w:t>
            </w:r>
          </w:p>
        </w:tc>
        <w:tc>
          <w:tcPr/>
          <w:p>
            <w:pPr>
              <w:pStyle w:val="Compact"/>
              <w:jc w:val="center"/>
            </w:pPr>
            <w:r>
              <w:t xml:space="preserve">Không có LEV (mg/m³)</w:t>
            </w:r>
          </w:p>
        </w:tc>
        <w:tc>
          <w:tcPr/>
          <w:p>
            <w:pPr>
              <w:pStyle w:val="Compact"/>
              <w:jc w:val="center"/>
            </w:pPr>
            <w:r>
              <w:t xml:space="preserve">Có LEV — hiệu suất 90% (mg/m³)</w:t>
            </w:r>
          </w:p>
        </w:tc>
        <w:tc>
          <w:tcPr/>
          <w:p>
            <w:pPr>
              <w:pStyle w:val="Compact"/>
              <w:jc w:val="center"/>
            </w:pPr>
            <w:r>
              <w:t xml:space="preserve">QCVN 03:2023 TWA 8h (mg/m³)</w:t>
            </w:r>
          </w:p>
        </w:tc>
        <w:tc>
          <w:tcPr/>
          <w:p>
            <w:pPr>
              <w:pStyle w:val="Compact"/>
            </w:pPr>
            <w:r>
              <w:t xml:space="preserve">Đánh giá</w:t>
            </w:r>
          </w:p>
        </w:tc>
      </w:tr>
      <w:tr>
        <w:tc>
          <w:tcPr/>
          <w:p>
            <w:pPr>
              <w:pStyle w:val="Compact"/>
            </w:pPr>
            <w:r>
              <w:t xml:space="preserve">Bụi tổng (inhalable)</w:t>
            </w:r>
          </w:p>
        </w:tc>
        <w:tc>
          <w:tcPr/>
          <w:p>
            <w:pPr>
              <w:pStyle w:val="Compact"/>
              <w:jc w:val="center"/>
            </w:pPr>
            <w:r>
              <w:t xml:space="preserve">8–25</w:t>
            </w:r>
          </w:p>
        </w:tc>
        <w:tc>
          <w:tcPr/>
          <w:p>
            <w:pPr>
              <w:pStyle w:val="Compact"/>
              <w:jc w:val="center"/>
            </w:pPr>
            <w:r>
              <w:rPr>
                <w:b/>
                <w:bCs/>
              </w:rPr>
              <w:t xml:space="preserve">0,8–2,5</w:t>
            </w:r>
          </w:p>
        </w:tc>
        <w:tc>
          <w:tcPr/>
          <w:p>
            <w:pPr>
              <w:pStyle w:val="Compact"/>
              <w:jc w:val="center"/>
            </w:pPr>
            <w:r>
              <w:t xml:space="preserve">10,0</w:t>
            </w:r>
          </w:p>
        </w:tc>
        <w:tc>
          <w:tcPr/>
          <w:p>
            <w:pPr>
              <w:pStyle w:val="Compact"/>
            </w:pPr>
            <w:r>
              <w:t xml:space="preserve">Đạt (có LEV)</w:t>
            </w:r>
          </w:p>
        </w:tc>
      </w:tr>
      <w:tr>
        <w:tc>
          <w:tcPr/>
          <w:p>
            <w:pPr>
              <w:pStyle w:val="Compact"/>
            </w:pPr>
            <w:r>
              <w:t xml:space="preserve">Bụi hô hấp (respirable)</w:t>
            </w:r>
          </w:p>
        </w:tc>
        <w:tc>
          <w:tcPr/>
          <w:p>
            <w:pPr>
              <w:pStyle w:val="Compact"/>
              <w:jc w:val="center"/>
            </w:pPr>
            <w:r>
              <w:t xml:space="preserve">3–10</w:t>
            </w:r>
          </w:p>
        </w:tc>
        <w:tc>
          <w:tcPr/>
          <w:p>
            <w:pPr>
              <w:pStyle w:val="Compact"/>
              <w:jc w:val="center"/>
            </w:pPr>
            <w:r>
              <w:rPr>
                <w:b/>
                <w:bCs/>
              </w:rPr>
              <w:t xml:space="preserve">0,3–1,0</w:t>
            </w:r>
          </w:p>
        </w:tc>
        <w:tc>
          <w:tcPr/>
          <w:p>
            <w:pPr>
              <w:pStyle w:val="Compact"/>
              <w:jc w:val="center"/>
            </w:pPr>
            <w:r>
              <w:t xml:space="preserve">3,0</w:t>
            </w:r>
          </w:p>
        </w:tc>
        <w:tc>
          <w:tcPr/>
          <w:p>
            <w:pPr>
              <w:pStyle w:val="Compact"/>
            </w:pPr>
            <w:r>
              <w:t xml:space="preserve">Đạt (có LEV)</w:t>
            </w:r>
          </w:p>
        </w:tc>
      </w:tr>
      <w:tr>
        <w:tc>
          <w:tcPr/>
          <w:p>
            <w:pPr>
              <w:pStyle w:val="Compact"/>
            </w:pPr>
            <w:r>
              <w:t xml:space="preserve">Bụi Cr (từ Inox 316)</w:t>
            </w:r>
          </w:p>
        </w:tc>
        <w:tc>
          <w:tcPr/>
          <w:p>
            <w:pPr>
              <w:pStyle w:val="Compact"/>
              <w:jc w:val="center"/>
            </w:pPr>
            <w:r>
              <w:t xml:space="preserve">0,05–0,2</w:t>
            </w:r>
          </w:p>
        </w:tc>
        <w:tc>
          <w:tcPr/>
          <w:p>
            <w:pPr>
              <w:pStyle w:val="Compact"/>
              <w:jc w:val="center"/>
            </w:pPr>
            <w:r>
              <w:rPr>
                <w:b/>
                <w:bCs/>
              </w:rPr>
              <w:t xml:space="preserve">0,005–0,02</w:t>
            </w:r>
          </w:p>
        </w:tc>
        <w:tc>
          <w:tcPr/>
          <w:p>
            <w:pPr>
              <w:pStyle w:val="Compact"/>
              <w:jc w:val="center"/>
            </w:pPr>
            <w:r>
              <w:t xml:space="preserve">0,05 (Cr tổng)</w:t>
            </w:r>
          </w:p>
        </w:tc>
        <w:tc>
          <w:tcPr/>
          <w:p>
            <w:pPr>
              <w:pStyle w:val="Compact"/>
            </w:pPr>
            <w:r>
              <w:t xml:space="preserve">Đạt (có LEV)</w:t>
            </w:r>
          </w:p>
        </w:tc>
      </w:tr>
      <w:tr>
        <w:tc>
          <w:tcPr/>
          <w:p>
            <w:pPr>
              <w:pStyle w:val="Compact"/>
            </w:pPr>
            <w:r>
              <w:rPr>
                <w:b/>
                <w:bCs/>
              </w:rPr>
              <w:t xml:space="preserve">Bụi Cr(VI) (từ Inox 316)</w:t>
            </w:r>
          </w:p>
        </w:tc>
        <w:tc>
          <w:tcPr/>
          <w:p>
            <w:pPr>
              <w:pStyle w:val="Compact"/>
              <w:jc w:val="center"/>
            </w:pPr>
            <w:r>
              <w:t xml:space="preserve">0,005–0,02</w:t>
            </w:r>
          </w:p>
        </w:tc>
        <w:tc>
          <w:tcPr/>
          <w:p>
            <w:pPr>
              <w:pStyle w:val="Compact"/>
              <w:jc w:val="center"/>
            </w:pPr>
            <w:r>
              <w:rPr>
                <w:b/>
                <w:bCs/>
              </w:rPr>
              <w:t xml:space="preserve">0,0005–0,002</w:t>
            </w:r>
          </w:p>
        </w:tc>
        <w:tc>
          <w:tcPr/>
          <w:p>
            <w:pPr>
              <w:pStyle w:val="Compact"/>
              <w:jc w:val="center"/>
            </w:pPr>
            <w:r>
              <w:rPr>
                <w:b/>
                <w:bCs/>
              </w:rPr>
              <w:t xml:space="preserve">0,005</w:t>
            </w:r>
          </w:p>
        </w:tc>
        <w:tc>
          <w:tcPr/>
          <w:p>
            <w:pPr>
              <w:pStyle w:val="Compact"/>
            </w:pPr>
            <w:r>
              <w:rPr>
                <w:b/>
                <w:bCs/>
              </w:rPr>
              <w:t xml:space="preserve">GẦN NGƯỠNG</w:t>
            </w:r>
          </w:p>
        </w:tc>
      </w:tr>
      <w:tr>
        <w:tc>
          <w:tcPr/>
          <w:p>
            <w:pPr>
              <w:pStyle w:val="Compact"/>
            </w:pPr>
            <w:r>
              <w:t xml:space="preserve">Bụi Ni (từ Inox 316)</w:t>
            </w:r>
          </w:p>
        </w:tc>
        <w:tc>
          <w:tcPr/>
          <w:p>
            <w:pPr>
              <w:pStyle w:val="Compact"/>
              <w:jc w:val="center"/>
            </w:pPr>
            <w:r>
              <w:t xml:space="preserve">0,03–0,1</w:t>
            </w:r>
          </w:p>
        </w:tc>
        <w:tc>
          <w:tcPr/>
          <w:p>
            <w:pPr>
              <w:pStyle w:val="Compact"/>
              <w:jc w:val="center"/>
            </w:pPr>
            <w:r>
              <w:rPr>
                <w:b/>
                <w:bCs/>
              </w:rPr>
              <w:t xml:space="preserve">0,003–0,01</w:t>
            </w:r>
          </w:p>
        </w:tc>
        <w:tc>
          <w:tcPr/>
          <w:p>
            <w:pPr>
              <w:pStyle w:val="Compact"/>
              <w:jc w:val="center"/>
            </w:pPr>
            <w:r>
              <w:rPr>
                <w:b/>
                <w:bCs/>
              </w:rPr>
              <w:t xml:space="preserve">0,02</w:t>
            </w:r>
          </w:p>
        </w:tc>
        <w:tc>
          <w:tcPr/>
          <w:p>
            <w:pPr>
              <w:pStyle w:val="Compact"/>
            </w:pPr>
            <w:r>
              <w:t xml:space="preserve">Đạt (có LEV)</w:t>
            </w:r>
          </w:p>
        </w:tc>
      </w:tr>
      <w:tr>
        <w:tc>
          <w:tcPr/>
          <w:p>
            <w:pPr>
              <w:pStyle w:val="Compact"/>
            </w:pPr>
            <w:r>
              <w:t xml:space="preserve">Bụi Ti (từ Ti-6Al-4V)</w:t>
            </w:r>
          </w:p>
        </w:tc>
        <w:tc>
          <w:tcPr/>
          <w:p>
            <w:pPr>
              <w:pStyle w:val="Compact"/>
              <w:jc w:val="center"/>
            </w:pPr>
            <w:r>
              <w:t xml:space="preserve">0,1–0,5</w:t>
            </w:r>
          </w:p>
        </w:tc>
        <w:tc>
          <w:tcPr/>
          <w:p>
            <w:pPr>
              <w:pStyle w:val="Compact"/>
              <w:jc w:val="center"/>
            </w:pPr>
            <w:r>
              <w:rPr>
                <w:b/>
                <w:bCs/>
              </w:rPr>
              <w:t xml:space="preserve">0,01–0,05</w:t>
            </w:r>
          </w:p>
        </w:tc>
        <w:tc>
          <w:tcPr/>
          <w:p>
            <w:pPr>
              <w:pStyle w:val="Compact"/>
              <w:jc w:val="center"/>
            </w:pPr>
            <w:r>
              <w:t xml:space="preserve">1,5</w:t>
            </w:r>
          </w:p>
        </w:tc>
        <w:tc>
          <w:tcPr/>
          <w:p>
            <w:pPr>
              <w:pStyle w:val="Compact"/>
            </w:pPr>
            <w:r>
              <w:t xml:space="preserve">Đạt (có LEV)</w:t>
            </w:r>
          </w:p>
        </w:tc>
      </w:tr>
      <w:tr>
        <w:tc>
          <w:tcPr/>
          <w:p>
            <w:pPr>
              <w:pStyle w:val="Compact"/>
            </w:pPr>
            <w:r>
              <w:t xml:space="preserve">Oil mist (MWF aerosol)</w:t>
            </w:r>
          </w:p>
        </w:tc>
        <w:tc>
          <w:tcPr/>
          <w:p>
            <w:pPr>
              <w:pStyle w:val="Compact"/>
              <w:jc w:val="center"/>
            </w:pPr>
            <w:r>
              <w:t xml:space="preserve">2–8</w:t>
            </w:r>
          </w:p>
        </w:tc>
        <w:tc>
          <w:tcPr/>
          <w:p>
            <w:pPr>
              <w:pStyle w:val="Compact"/>
              <w:jc w:val="center"/>
            </w:pPr>
            <w:r>
              <w:rPr>
                <w:b/>
                <w:bCs/>
              </w:rPr>
              <w:t xml:space="preserve">0,2–0,8</w:t>
            </w:r>
          </w:p>
        </w:tc>
        <w:tc>
          <w:tcPr/>
          <w:p>
            <w:pPr>
              <w:pStyle w:val="Compact"/>
              <w:jc w:val="center"/>
            </w:pPr>
            <w:r>
              <w:t xml:space="preserve">0,5</w:t>
            </w:r>
          </w:p>
        </w:tc>
        <w:tc>
          <w:tcPr/>
          <w:p>
            <w:pPr>
              <w:pStyle w:val="Compact"/>
            </w:pPr>
            <w:r>
              <w:rPr>
                <w:b/>
                <w:bCs/>
              </w:rPr>
              <w:t xml:space="preserve">GẦN NGƯỠNG</w:t>
            </w:r>
          </w:p>
        </w:tc>
      </w:tr>
    </w:tbl>
    <w:p>
      <w:pPr>
        <w:pStyle w:val="BlockText"/>
      </w:pPr>
      <w:r>
        <w:rPr>
          <w:b/>
          <w:bCs/>
        </w:rPr>
        <w:t xml:space="preserve">RỦI RO SỨC KHỎE NGHỀ NGHIỆP [B]:</w:t>
      </w:r>
    </w:p>
    <w:p>
      <w:pPr>
        <w:pStyle w:val="Compact"/>
        <w:numPr>
          <w:ilvl w:val="0"/>
          <w:numId w:val="1079"/>
        </w:numPr>
      </w:pPr>
      <w:r>
        <w:rPr>
          <w:b/>
          <w:bCs/>
        </w:rPr>
        <w:t xml:space="preserve">Bụi Cr(VI):</w:t>
      </w:r>
      <w:r>
        <w:t xml:space="preserve"> </w:t>
      </w:r>
      <w:r>
        <w:t xml:space="preserve">IARC Nhóm 1 —</w:t>
      </w:r>
      <w:r>
        <w:t xml:space="preserve"> </w:t>
      </w:r>
      <w:r>
        <w:rPr>
          <w:b/>
          <w:bCs/>
        </w:rPr>
        <w:t xml:space="preserve">Gây ung thư phổi xác định</w:t>
      </w:r>
      <w:r>
        <w:t xml:space="preserve">. Nồng độ 0,0005–0,002 mg/m³ gần ngưỡng 0,005 mg/m³. Cần LEV hiệu suất &gt; 95% + PPE mặt nạ P100 cho công nhân gia công Inox 316.</w:t>
      </w:r>
    </w:p>
    <w:p>
      <w:pPr>
        <w:pStyle w:val="Compact"/>
        <w:numPr>
          <w:ilvl w:val="0"/>
          <w:numId w:val="1079"/>
        </w:numPr>
      </w:pPr>
      <w:r>
        <w:rPr>
          <w:b/>
          <w:bCs/>
        </w:rPr>
        <w:t xml:space="preserve">Oil mist (MWF):</w:t>
      </w:r>
      <w:r>
        <w:t xml:space="preserve"> </w:t>
      </w:r>
      <w:r>
        <w:t xml:space="preserve">0,2–0,8 mg/m³ có thể vượt 0,5 mg/m³ khi nhiều máy chạy đồng thời. Cần MWF mist collector riêng cho MỖI máy CNC.</w:t>
      </w:r>
    </w:p>
    <w:p>
      <w:pPr>
        <w:pStyle w:val="FirstParagraph"/>
      </w:pPr>
      <w:r>
        <w:rPr>
          <w:b/>
          <w:bCs/>
        </w:rPr>
        <w:t xml:space="preserve">c) Phát thải bụi ra môi trường (sau hệ thống LEV + HEPA) [C]:</w:t>
      </w:r>
    </w:p>
    <w:tbl>
      <w:tblPr>
        <w:tblStyle w:val="Table"/>
        <w:tblW w:type="pct" w:w="5000"/>
        <w:tblLayout w:type="fixed"/>
        <w:tblLook w:firstRow="1" w:lastRow="0" w:firstColumn="0" w:lastColumn="0" w:noHBand="0" w:noVBand="0" w:val="0020"/>
      </w:tblPr>
      <w:tblGrid>
        <w:gridCol w:w="1728"/>
        <w:gridCol w:w="2304"/>
        <w:gridCol w:w="1584"/>
        <w:gridCol w:w="1512"/>
        <w:gridCol w:w="792"/>
      </w:tblGrid>
      <w:tr>
        <w:trPr>
          <w:tblHeader w:val="on"/>
        </w:trPr>
        <w:tc>
          <w:tcPr/>
          <w:p>
            <w:pPr>
              <w:pStyle w:val="Compact"/>
            </w:pPr>
            <w:r>
              <w:t xml:space="preserve">Thông số</w:t>
            </w:r>
          </w:p>
        </w:tc>
        <w:tc>
          <w:tcPr/>
          <w:p>
            <w:pPr>
              <w:pStyle w:val="Compact"/>
              <w:jc w:val="center"/>
            </w:pPr>
            <w:r>
              <w:t xml:space="preserve">Nồng độ sau xử lý (mg/Nm³)</w:t>
            </w:r>
          </w:p>
        </w:tc>
        <w:tc>
          <w:tcPr/>
          <w:p>
            <w:pPr>
              <w:pStyle w:val="Compact"/>
              <w:jc w:val="center"/>
            </w:pPr>
            <w:r>
              <w:t xml:space="preserve">QCVN 19:2009 (mg/Nm³)</w:t>
            </w:r>
          </w:p>
        </w:tc>
        <w:tc>
          <w:tcPr/>
          <w:p>
            <w:pPr>
              <w:pStyle w:val="Compact"/>
              <w:jc w:val="center"/>
            </w:pPr>
            <w:r>
              <w:t xml:space="preserve">Phát thải (kg/năm)</w:t>
            </w:r>
          </w:p>
        </w:tc>
        <w:tc>
          <w:tcPr/>
          <w:p>
            <w:pPr>
              <w:pStyle w:val="Compact"/>
            </w:pPr>
            <w:r>
              <w:t xml:space="preserve">Đánh giá</w:t>
            </w:r>
          </w:p>
        </w:tc>
      </w:tr>
      <w:tr>
        <w:tc>
          <w:tcPr/>
          <w:p>
            <w:pPr>
              <w:pStyle w:val="Compact"/>
            </w:pPr>
            <w:r>
              <w:t xml:space="preserve">Bụi tổng</w:t>
            </w:r>
          </w:p>
        </w:tc>
        <w:tc>
          <w:tcPr/>
          <w:p>
            <w:pPr>
              <w:pStyle w:val="Compact"/>
              <w:jc w:val="center"/>
            </w:pPr>
            <w:r>
              <w:t xml:space="preserve">5–15</w:t>
            </w:r>
          </w:p>
        </w:tc>
        <w:tc>
          <w:tcPr/>
          <w:p>
            <w:pPr>
              <w:pStyle w:val="Compact"/>
              <w:jc w:val="center"/>
            </w:pPr>
            <w:r>
              <w:t xml:space="preserve">200</w:t>
            </w:r>
          </w:p>
        </w:tc>
        <w:tc>
          <w:tcPr/>
          <w:p>
            <w:pPr>
              <w:pStyle w:val="Compact"/>
              <w:jc w:val="center"/>
            </w:pPr>
            <w:r>
              <w:t xml:space="preserve">36–108</w:t>
            </w:r>
          </w:p>
        </w:tc>
        <w:tc>
          <w:tcPr/>
          <w:p>
            <w:pPr>
              <w:pStyle w:val="Compact"/>
            </w:pPr>
            <w:r>
              <w:t xml:space="preserve">Đạt</w:t>
            </w:r>
          </w:p>
        </w:tc>
      </w:tr>
      <w:tr>
        <w:tc>
          <w:tcPr/>
          <w:p>
            <w:pPr>
              <w:pStyle w:val="Compact"/>
            </w:pPr>
            <w:r>
              <w:t xml:space="preserve">Metal fines (Cr, Ni, Ti)</w:t>
            </w:r>
          </w:p>
        </w:tc>
        <w:tc>
          <w:tcPr/>
          <w:p>
            <w:pPr>
              <w:pStyle w:val="Compact"/>
              <w:jc w:val="center"/>
            </w:pPr>
            <w:r>
              <w:t xml:space="preserve">0,5–2</w:t>
            </w:r>
          </w:p>
        </w:tc>
        <w:tc>
          <w:tcPr/>
          <w:p>
            <w:pPr>
              <w:pStyle w:val="Compact"/>
              <w:jc w:val="center"/>
            </w:pPr>
            <w:r>
              <w:t xml:space="preserve">—</w:t>
            </w:r>
          </w:p>
        </w:tc>
        <w:tc>
          <w:tcPr/>
          <w:p>
            <w:pPr>
              <w:pStyle w:val="Compact"/>
              <w:jc w:val="center"/>
            </w:pPr>
            <w:r>
              <w:t xml:space="preserve">3,6–14,4</w:t>
            </w:r>
          </w:p>
        </w:tc>
        <w:tc>
          <w:tcPr/>
          <w:p>
            <w:pPr>
              <w:pStyle w:val="Compact"/>
            </w:pPr>
            <w:r>
              <w:t xml:space="preserve">Quan trắc</w:t>
            </w:r>
          </w:p>
        </w:tc>
      </w:tr>
    </w:tbl>
    <w:bookmarkEnd w:id="863"/>
    <w:bookmarkStart w:id="864" w:name="X8968e8e00d35b3aa42e739a3b8f410b49e7b60f"/>
    <w:p>
      <w:pPr>
        <w:pStyle w:val="Heading3"/>
      </w:pPr>
      <w:r>
        <w:rPr>
          <w:rStyle w:val="SectionNumber"/>
        </w:rPr>
        <w:t xml:space="preserve">34.6.4</w:t>
      </w:r>
      <w:r>
        <w:tab/>
      </w:r>
      <w:r>
        <w:t xml:space="preserve">R.6.4. Rung động — Xung đột nghiêm trọng nhất CNC → Datacenter</w:t>
      </w:r>
    </w:p>
    <w:p>
      <w:pPr>
        <w:pStyle w:val="BlockText"/>
      </w:pPr>
      <w:r>
        <w:rPr>
          <w:b/>
          <w:bCs/>
        </w:rPr>
        <w:t xml:space="preserve">ĐÂY LÀ TÁC ĐỘNG XUNG ĐỘT QUAN TRỌNG NHẤT TRONG TOÀN BỘ TỔ HỢP.</w:t>
      </w:r>
    </w:p>
    <w:p>
      <w:pPr>
        <w:pStyle w:val="FirstParagraph"/>
      </w:pPr>
      <w:r>
        <w:rPr>
          <w:b/>
          <w:bCs/>
        </w:rPr>
        <w:t xml:space="preserve">a) Nguồn rung từ 28 máy CNC [B]:</w:t>
      </w:r>
    </w:p>
    <w:tbl>
      <w:tblPr>
        <w:tblStyle w:val="Table"/>
        <w:tblW w:type="pct" w:w="5000"/>
        <w:tblLayout w:type="fixed"/>
        <w:tblLook w:firstRow="1" w:lastRow="0" w:firstColumn="0" w:lastColumn="0" w:noHBand="0" w:noVBand="0" w:val="0020"/>
      </w:tblPr>
      <w:tblGrid>
        <w:gridCol w:w="2063"/>
        <w:gridCol w:w="1171"/>
        <w:gridCol w:w="1561"/>
        <w:gridCol w:w="1784"/>
        <w:gridCol w:w="1338"/>
      </w:tblGrid>
      <w:tr>
        <w:trPr>
          <w:tblHeader w:val="on"/>
        </w:trPr>
        <w:tc>
          <w:tcPr/>
          <w:p>
            <w:pPr>
              <w:pStyle w:val="Compact"/>
            </w:pPr>
            <w:r>
              <w:t xml:space="preserve">Máy CNC</w:t>
            </w:r>
          </w:p>
        </w:tc>
        <w:tc>
          <w:tcPr/>
          <w:p>
            <w:pPr>
              <w:pStyle w:val="Compact"/>
              <w:jc w:val="right"/>
            </w:pPr>
            <w:r>
              <w:t xml:space="preserve">Trọng lượng (tấn)</w:t>
            </w:r>
          </w:p>
        </w:tc>
        <w:tc>
          <w:tcPr/>
          <w:p>
            <w:pPr>
              <w:pStyle w:val="Compact"/>
              <w:jc w:val="center"/>
            </w:pPr>
            <w:r>
              <w:t xml:space="preserve">Tốc độ trục chính (rpm)</w:t>
            </w:r>
          </w:p>
        </w:tc>
        <w:tc>
          <w:tcPr/>
          <w:p>
            <w:pPr>
              <w:pStyle w:val="Compact"/>
              <w:jc w:val="center"/>
            </w:pPr>
            <w:r>
              <w:t xml:space="preserve">Rung tại nguồn (mm/s rms)</w:t>
            </w:r>
          </w:p>
        </w:tc>
        <w:tc>
          <w:tcPr/>
          <w:p>
            <w:pPr>
              <w:pStyle w:val="Compact"/>
              <w:jc w:val="center"/>
            </w:pPr>
            <w:r>
              <w:t xml:space="preserve">Tần số chủ đạo (Hz)</w:t>
            </w:r>
          </w:p>
        </w:tc>
      </w:tr>
      <w:tr>
        <w:tc>
          <w:tcPr/>
          <w:p>
            <w:pPr>
              <w:pStyle w:val="Compact"/>
            </w:pPr>
            <w:r>
              <w:t xml:space="preserve">DMG MORI DMU 50 (× 6)</w:t>
            </w:r>
          </w:p>
        </w:tc>
        <w:tc>
          <w:tcPr/>
          <w:p>
            <w:pPr>
              <w:pStyle w:val="Compact"/>
              <w:jc w:val="right"/>
            </w:pPr>
            <w:r>
              <w:t xml:space="preserve">4,5</w:t>
            </w:r>
          </w:p>
        </w:tc>
        <w:tc>
          <w:tcPr/>
          <w:p>
            <w:pPr>
              <w:pStyle w:val="Compact"/>
              <w:jc w:val="center"/>
            </w:pPr>
            <w:r>
              <w:t xml:space="preserve">12.000–20.000</w:t>
            </w:r>
          </w:p>
        </w:tc>
        <w:tc>
          <w:tcPr/>
          <w:p>
            <w:pPr>
              <w:pStyle w:val="Compact"/>
              <w:jc w:val="center"/>
            </w:pPr>
            <w:r>
              <w:t xml:space="preserve">2,0–5,0</w:t>
            </w:r>
          </w:p>
        </w:tc>
        <w:tc>
          <w:tcPr/>
          <w:p>
            <w:pPr>
              <w:pStyle w:val="Compact"/>
              <w:jc w:val="center"/>
            </w:pPr>
            <w:r>
              <w:t xml:space="preserve">200–333</w:t>
            </w:r>
          </w:p>
        </w:tc>
      </w:tr>
      <w:tr>
        <w:tc>
          <w:tcPr/>
          <w:p>
            <w:pPr>
              <w:pStyle w:val="Compact"/>
            </w:pPr>
            <w:r>
              <w:t xml:space="preserve">DMG MORI DMU 80 (× 4)</w:t>
            </w:r>
          </w:p>
        </w:tc>
        <w:tc>
          <w:tcPr/>
          <w:p>
            <w:pPr>
              <w:pStyle w:val="Compact"/>
              <w:jc w:val="right"/>
            </w:pPr>
            <w:r>
              <w:t xml:space="preserve">8,0</w:t>
            </w:r>
          </w:p>
        </w:tc>
        <w:tc>
          <w:tcPr/>
          <w:p>
            <w:pPr>
              <w:pStyle w:val="Compact"/>
              <w:jc w:val="center"/>
            </w:pPr>
            <w:r>
              <w:t xml:space="preserve">10.000–18.000</w:t>
            </w:r>
          </w:p>
        </w:tc>
        <w:tc>
          <w:tcPr/>
          <w:p>
            <w:pPr>
              <w:pStyle w:val="Compact"/>
              <w:jc w:val="center"/>
            </w:pPr>
            <w:r>
              <w:t xml:space="preserve">3,0–8,0</w:t>
            </w:r>
          </w:p>
        </w:tc>
        <w:tc>
          <w:tcPr/>
          <w:p>
            <w:pPr>
              <w:pStyle w:val="Compact"/>
              <w:jc w:val="center"/>
            </w:pPr>
            <w:r>
              <w:t xml:space="preserve">167–300</w:t>
            </w:r>
          </w:p>
        </w:tc>
      </w:tr>
      <w:tr>
        <w:tc>
          <w:tcPr/>
          <w:p>
            <w:pPr>
              <w:pStyle w:val="Compact"/>
            </w:pPr>
            <w:r>
              <w:t xml:space="preserve">Makino D500 (× 2)</w:t>
            </w:r>
          </w:p>
        </w:tc>
        <w:tc>
          <w:tcPr/>
          <w:p>
            <w:pPr>
              <w:pStyle w:val="Compact"/>
              <w:jc w:val="right"/>
            </w:pPr>
            <w:r>
              <w:t xml:space="preserve">6,0</w:t>
            </w:r>
          </w:p>
        </w:tc>
        <w:tc>
          <w:tcPr/>
          <w:p>
            <w:pPr>
              <w:pStyle w:val="Compact"/>
              <w:jc w:val="center"/>
            </w:pPr>
            <w:r>
              <w:t xml:space="preserve">14.000–20.000</w:t>
            </w:r>
          </w:p>
        </w:tc>
        <w:tc>
          <w:tcPr/>
          <w:p>
            <w:pPr>
              <w:pStyle w:val="Compact"/>
              <w:jc w:val="center"/>
            </w:pPr>
            <w:r>
              <w:t xml:space="preserve">1,5–4,0</w:t>
            </w:r>
          </w:p>
        </w:tc>
        <w:tc>
          <w:tcPr/>
          <w:p>
            <w:pPr>
              <w:pStyle w:val="Compact"/>
              <w:jc w:val="center"/>
            </w:pPr>
            <w:r>
              <w:t xml:space="preserve">233–333</w:t>
            </w:r>
          </w:p>
        </w:tc>
      </w:tr>
      <w:tr>
        <w:tc>
          <w:tcPr/>
          <w:p>
            <w:pPr>
              <w:pStyle w:val="Compact"/>
            </w:pPr>
            <w:r>
              <w:t xml:space="preserve">Makino a61nx (× 3 HMC)</w:t>
            </w:r>
          </w:p>
        </w:tc>
        <w:tc>
          <w:tcPr/>
          <w:p>
            <w:pPr>
              <w:pStyle w:val="Compact"/>
              <w:jc w:val="right"/>
            </w:pPr>
            <w:r>
              <w:t xml:space="preserve">10,0</w:t>
            </w:r>
          </w:p>
        </w:tc>
        <w:tc>
          <w:tcPr/>
          <w:p>
            <w:pPr>
              <w:pStyle w:val="Compact"/>
              <w:jc w:val="center"/>
            </w:pPr>
            <w:r>
              <w:t xml:space="preserve">8.000–14.000</w:t>
            </w:r>
          </w:p>
        </w:tc>
        <w:tc>
          <w:tcPr/>
          <w:p>
            <w:pPr>
              <w:pStyle w:val="Compact"/>
              <w:jc w:val="center"/>
            </w:pPr>
            <w:r>
              <w:t xml:space="preserve">4,0–10,0</w:t>
            </w:r>
          </w:p>
        </w:tc>
        <w:tc>
          <w:tcPr/>
          <w:p>
            <w:pPr>
              <w:pStyle w:val="Compact"/>
              <w:jc w:val="center"/>
            </w:pPr>
            <w:r>
              <w:t xml:space="preserve">133–233</w:t>
            </w:r>
          </w:p>
        </w:tc>
      </w:tr>
      <w:tr>
        <w:tc>
          <w:tcPr/>
          <w:p>
            <w:pPr>
              <w:pStyle w:val="Compact"/>
            </w:pPr>
            <w:r>
              <w:rPr>
                <w:b/>
                <w:bCs/>
              </w:rPr>
              <w:t xml:space="preserve">Peak (28 máy đồng thời)</w:t>
            </w:r>
          </w:p>
        </w:tc>
        <w:tc>
          <w:tcPr/>
          <w:p>
            <w:pPr>
              <w:pStyle w:val="Compact"/>
            </w:pPr>
          </w:p>
        </w:tc>
        <w:tc>
          <w:tcPr/>
          <w:p>
            <w:pPr>
              <w:pStyle w:val="Compact"/>
            </w:pPr>
          </w:p>
        </w:tc>
        <w:tc>
          <w:tcPr/>
          <w:p>
            <w:pPr>
              <w:pStyle w:val="Compact"/>
              <w:jc w:val="center"/>
            </w:pPr>
            <w:r>
              <w:rPr>
                <w:b/>
                <w:bCs/>
              </w:rPr>
              <w:t xml:space="preserve">5,0–15,0</w:t>
            </w:r>
            <w:r>
              <w:t xml:space="preserve"> </w:t>
            </w:r>
            <w:r>
              <w:t xml:space="preserve">(tổng hợp)</w:t>
            </w:r>
          </w:p>
        </w:tc>
        <w:tc>
          <w:tcPr/>
          <w:p>
            <w:pPr>
              <w:pStyle w:val="Compact"/>
              <w:jc w:val="center"/>
            </w:pPr>
            <w:r>
              <w:rPr>
                <w:b/>
                <w:bCs/>
              </w:rPr>
              <w:t xml:space="preserve">100–400</w:t>
            </w:r>
          </w:p>
        </w:tc>
      </w:tr>
    </w:tbl>
    <w:p>
      <w:pPr>
        <w:pStyle w:val="BodyText"/>
      </w:pPr>
      <w:r>
        <w:rPr>
          <w:b/>
          <w:bCs/>
        </w:rPr>
        <w:t xml:space="preserve">b) Mô hình truyền rung qua nền đất [C]:</w:t>
      </w:r>
    </w:p>
    <w:p>
      <w:pPr>
        <w:pStyle w:val="BodyText"/>
      </w:pPr>
      <w:r>
        <w:t xml:space="preserve">Công thức:</w:t>
      </w:r>
      <w:r>
        <w:t xml:space="preserve"> </w:t>
      </w:r>
      <m:oMath>
        <m:r>
          <m:t>v</m:t>
        </m:r>
        <m:r>
          <m:rPr>
            <m:sty m:val="p"/>
          </m:rPr>
          <m:t>(</m:t>
        </m:r>
        <m:r>
          <m:t>r</m:t>
        </m:r>
        <m:r>
          <m:rPr>
            <m:sty m:val="p"/>
          </m:rPr>
          <m:t>)</m:t>
        </m:r>
        <m:r>
          <m:rPr>
            <m:sty m:val="p"/>
          </m:rPr>
          <m:t>=</m:t>
        </m:r>
        <m:sSub>
          <m:e>
            <m:r>
              <m:t>v</m:t>
            </m:r>
          </m:e>
          <m:sub>
            <m:r>
              <m:t>0</m:t>
            </m:r>
          </m:sub>
        </m:sSub>
        <m:r>
          <m:rPr>
            <m:sty m:val="p"/>
          </m:rPr>
          <m:t>×</m:t>
        </m:r>
        <m:sSup>
          <m:e>
            <m:d>
              <m:dPr>
                <m:begChr m:val="("/>
                <m:sepChr m:val=""/>
                <m:endChr m:val=")"/>
                <m:grow/>
              </m:dPr>
              <m:e>
                <m:f>
                  <m:fPr>
                    <m:type m:val="bar"/>
                  </m:fPr>
                  <m:num>
                    <m:sSub>
                      <m:e>
                        <m:r>
                          <m:t>r</m:t>
                        </m:r>
                      </m:e>
                      <m:sub>
                        <m:r>
                          <m:t>0</m:t>
                        </m:r>
                      </m:sub>
                    </m:sSub>
                  </m:num>
                  <m:den>
                    <m:r>
                      <m:t>r</m:t>
                    </m:r>
                  </m:den>
                </m:f>
              </m:e>
            </m:d>
          </m:e>
          <m:sup>
            <m:r>
              <m:t>n</m:t>
            </m:r>
          </m:sup>
        </m:sSup>
        <m:r>
          <m:rPr>
            <m:sty m:val="p"/>
          </m:rPr>
          <m:t>×</m:t>
        </m:r>
        <m:sSup>
          <m:e>
            <m:r>
              <m:t>e</m:t>
            </m:r>
          </m:e>
          <m:sup>
            <m:r>
              <m:rPr>
                <m:sty m:val="p"/>
              </m:rPr>
              <m:t>−</m:t>
            </m:r>
            <m:r>
              <m:t>α</m:t>
            </m:r>
            <m:r>
              <m:rPr>
                <m:sty m:val="p"/>
              </m:rPr>
              <m:t>×</m:t>
            </m:r>
            <m:r>
              <m:rPr>
                <m:sty m:val="p"/>
              </m:rPr>
              <m:t>(</m:t>
            </m:r>
            <m:r>
              <m:t>r</m:t>
            </m:r>
            <m:r>
              <m:rPr>
                <m:sty m:val="p"/>
              </m:rPr>
              <m:t>−</m:t>
            </m:r>
            <m:sSub>
              <m:e>
                <m:r>
                  <m:t>r</m:t>
                </m:r>
              </m:e>
              <m:sub>
                <m:r>
                  <m:t>0</m:t>
                </m:r>
              </m:sub>
            </m:sSub>
            <m:r>
              <m:rPr>
                <m:sty m:val="p"/>
              </m:rPr>
              <m:t>)</m:t>
            </m:r>
          </m:sup>
        </m:sSup>
      </m:oMath>
    </w:p>
    <w:tbl>
      <w:tblPr>
        <w:tblStyle w:val="Table"/>
        <w:tblW w:type="pct" w:w="5000"/>
        <w:tblLayout w:type="fixed"/>
        <w:tblLook w:firstRow="1" w:lastRow="0" w:firstColumn="0" w:lastColumn="0" w:noHBand="0" w:noVBand="0" w:val="0020"/>
      </w:tblPr>
      <w:tblGrid>
        <w:gridCol w:w="4512"/>
        <w:gridCol w:w="1473"/>
        <w:gridCol w:w="1933"/>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Nguồn</w:t>
            </w:r>
          </w:p>
        </w:tc>
      </w:tr>
      <w:tr>
        <w:tc>
          <w:tcPr/>
          <w:p>
            <w:pPr>
              <w:pStyle w:val="Compact"/>
            </w:pPr>
            <m:oMath>
              <m:sSub>
                <m:e>
                  <m:r>
                    <m:t>v</m:t>
                  </m:r>
                </m:e>
                <m:sub>
                  <m:r>
                    <m:t>0</m:t>
                  </m:r>
                </m:sub>
              </m:sSub>
            </m:oMath>
            <w:r>
              <w:t xml:space="preserve"> </w:t>
            </w:r>
            <w:r>
              <w:t xml:space="preserve">(rung tại nguồn)</w:t>
            </w:r>
          </w:p>
        </w:tc>
        <w:tc>
          <w:tcPr/>
          <w:p>
            <w:pPr>
              <w:pStyle w:val="Compact"/>
            </w:pPr>
            <w:r>
              <w:t xml:space="preserve">10 mm/s (peak)</w:t>
            </w:r>
          </w:p>
        </w:tc>
        <w:tc>
          <w:tcPr/>
          <w:p>
            <w:pPr>
              <w:pStyle w:val="Compact"/>
            </w:pPr>
            <w:r>
              <w:t xml:space="preserve">Đo/Catalog</w:t>
            </w:r>
          </w:p>
        </w:tc>
      </w:tr>
      <w:tr>
        <w:tc>
          <w:tcPr/>
          <w:p>
            <w:pPr>
              <w:pStyle w:val="Compact"/>
            </w:pPr>
            <m:oMath>
              <m:sSub>
                <m:e>
                  <m:r>
                    <m:t>r</m:t>
                  </m:r>
                </m:e>
                <m:sub>
                  <m:r>
                    <m:t>0</m:t>
                  </m:r>
                </m:sub>
              </m:sSub>
            </m:oMath>
            <w:r>
              <w:t xml:space="preserve"> </w:t>
            </w:r>
            <w:r>
              <w:t xml:space="preserve">(khoảng cách tham chiếu)</w:t>
            </w:r>
          </w:p>
        </w:tc>
        <w:tc>
          <w:tcPr/>
          <w:p>
            <w:pPr>
              <w:pStyle w:val="Compact"/>
            </w:pPr>
            <w:r>
              <w:t xml:space="preserve">1 m</w:t>
            </w:r>
          </w:p>
        </w:tc>
        <w:tc>
          <w:tcPr/>
          <w:p>
            <w:pPr>
              <w:pStyle w:val="Compact"/>
            </w:pPr>
            <w:r>
              <w:t xml:space="preserve">Tiêu chuẩn</w:t>
            </w:r>
          </w:p>
        </w:tc>
      </w:tr>
      <w:tr>
        <w:tc>
          <w:tcPr/>
          <w:p>
            <w:pPr>
              <w:pStyle w:val="Compact"/>
            </w:pPr>
            <m:oMath>
              <m:r>
                <m:t>r</m:t>
              </m:r>
            </m:oMath>
            <w:r>
              <w:t xml:space="preserve"> </w:t>
            </w:r>
            <w:r>
              <w:t xml:space="preserve">(khoảng cách đến Khối A)</w:t>
            </w:r>
          </w:p>
        </w:tc>
        <w:tc>
          <w:tcPr/>
          <w:p>
            <w:pPr>
              <w:pStyle w:val="Compact"/>
            </w:pPr>
            <w:r>
              <w:t xml:space="preserve">25 m</w:t>
            </w:r>
          </w:p>
        </w:tc>
        <w:tc>
          <w:tcPr/>
          <w:p>
            <w:pPr>
              <w:pStyle w:val="Compact"/>
            </w:pPr>
            <w:r>
              <w:t xml:space="preserve">Thiết kế mặt bằng</w:t>
            </w:r>
          </w:p>
        </w:tc>
      </w:tr>
      <w:tr>
        <w:tc>
          <w:tcPr/>
          <w:p>
            <w:pPr>
              <w:pStyle w:val="Compact"/>
            </w:pPr>
            <m:oMath>
              <m:r>
                <m:t>n</m:t>
              </m:r>
            </m:oMath>
            <w:r>
              <w:t xml:space="preserve"> </w:t>
            </w:r>
            <w:r>
              <w:t xml:space="preserve">(hệ số hình học — sóng bề mặt)</w:t>
            </w:r>
          </w:p>
        </w:tc>
        <w:tc>
          <w:tcPr/>
          <w:p>
            <w:pPr>
              <w:pStyle w:val="Compact"/>
            </w:pPr>
            <w:r>
              <w:t xml:space="preserve">0,5</w:t>
            </w:r>
          </w:p>
        </w:tc>
        <w:tc>
          <w:tcPr/>
          <w:p>
            <w:pPr>
              <w:pStyle w:val="Compact"/>
            </w:pPr>
            <w:r>
              <w:t xml:space="preserve">Rayleigh wave</w:t>
            </w:r>
          </w:p>
        </w:tc>
      </w:tr>
      <w:tr>
        <w:tc>
          <w:tcPr/>
          <w:p>
            <w:pPr>
              <w:pStyle w:val="Compact"/>
            </w:pPr>
            <m:oMath>
              <m:r>
                <m:t>α</m:t>
              </m:r>
            </m:oMath>
            <w:r>
              <w:t xml:space="preserve"> </w:t>
            </w:r>
            <w:r>
              <w:t xml:space="preserve">(hệ số hấp thụ — đất sét/cát)</w:t>
            </w:r>
          </w:p>
        </w:tc>
        <w:tc>
          <w:tcPr/>
          <w:p>
            <w:pPr>
              <w:pStyle w:val="Compact"/>
            </w:pPr>
            <w:r>
              <w:t xml:space="preserve">0,01–0,03 m⁻¹</w:t>
            </w:r>
          </w:p>
        </w:tc>
        <w:tc>
          <w:tcPr/>
          <w:p>
            <w:pPr>
              <w:pStyle w:val="Compact"/>
            </w:pPr>
            <w:r>
              <w:t xml:space="preserve">Soil mechanics</w:t>
            </w:r>
          </w:p>
        </w:tc>
      </w:tr>
    </w:tbl>
    <w:p>
      <w:pPr>
        <w:pStyle w:val="BodyText"/>
      </w:pPr>
      <w:r>
        <w:rPr>
          <w:b/>
          <w:bCs/>
        </w:rPr>
        <w:t xml:space="preserve">Kết quả tính [C]:</w:t>
      </w:r>
    </w:p>
    <w:p>
      <w:pPr>
        <w:pStyle w:val="BodyText"/>
      </w:pPr>
      <m:oMathPara>
        <m:oMathParaPr>
          <m:jc m:val="center"/>
        </m:oMathParaPr>
        <m:oMath>
          <m:r>
            <m:t>v</m:t>
          </m:r>
          <m:r>
            <m:rPr>
              <m:sty m:val="p"/>
            </m:rPr>
            <m:t>(</m:t>
          </m:r>
          <m:r>
            <m:t>25</m:t>
          </m:r>
          <m:r>
            <m:t>m</m:t>
          </m:r>
          <m:r>
            <m:rPr>
              <m:sty m:val="p"/>
            </m:rPr>
            <m:t>)</m:t>
          </m:r>
          <m:r>
            <m:rPr>
              <m:sty m:val="p"/>
            </m:rPr>
            <m:t>=</m:t>
          </m:r>
          <m:r>
            <m:t>10</m:t>
          </m:r>
          <m:r>
            <m:rPr>
              <m:sty m:val="p"/>
            </m:rPr>
            <m:t>×</m:t>
          </m:r>
          <m:r>
            <m:rPr>
              <m:sty m:val="p"/>
            </m:rPr>
            <m:t>(</m:t>
          </m:r>
          <m:r>
            <m:t>1</m:t>
          </m:r>
          <m:r>
            <m:rPr>
              <m:sty m:val="p"/>
            </m:rPr>
            <m:t>/</m:t>
          </m:r>
          <m:r>
            <m:t>25</m:t>
          </m:r>
          <m:sSup>
            <m:e>
              <m:r>
                <m:rPr>
                  <m:sty m:val="p"/>
                </m:rPr>
                <m:t>)</m:t>
              </m:r>
            </m:e>
            <m:sup>
              <m:r>
                <m:t>0</m:t>
              </m:r>
              <m:r>
                <m:rPr>
                  <m:sty m:val="p"/>
                </m:rPr>
                <m:t>,</m:t>
              </m:r>
              <m:r>
                <m:t>5</m:t>
              </m:r>
            </m:sup>
          </m:sSup>
          <m:r>
            <m:rPr>
              <m:sty m:val="p"/>
            </m:rPr>
            <m:t>×</m:t>
          </m:r>
          <m:sSup>
            <m:e>
              <m:r>
                <m:t>e</m:t>
              </m:r>
            </m:e>
            <m:sup>
              <m:r>
                <m:rPr>
                  <m:sty m:val="p"/>
                </m:rPr>
                <m:t>−</m:t>
              </m:r>
              <m:r>
                <m:t>0</m:t>
              </m:r>
              <m:r>
                <m:rPr>
                  <m:sty m:val="p"/>
                </m:rPr>
                <m:t>,</m:t>
              </m:r>
              <m:r>
                <m:t>02</m:t>
              </m:r>
              <m:r>
                <m:rPr>
                  <m:sty m:val="p"/>
                </m:rPr>
                <m:t>×</m:t>
              </m:r>
              <m:r>
                <m:t>24</m:t>
              </m:r>
            </m:sup>
          </m:sSup>
          <m:r>
            <m:rPr>
              <m:sty m:val="p"/>
            </m:rPr>
            <m:t>=</m:t>
          </m:r>
          <m:r>
            <m:t>10</m:t>
          </m:r>
          <m:r>
            <m:rPr>
              <m:sty m:val="p"/>
            </m:rPr>
            <m:t>×</m:t>
          </m:r>
          <m:r>
            <m:t>0</m:t>
          </m:r>
          <m:r>
            <m:rPr>
              <m:sty m:val="p"/>
            </m:rPr>
            <m:t>,</m:t>
          </m:r>
          <m:r>
            <m:t>2</m:t>
          </m:r>
          <m:r>
            <m:rPr>
              <m:sty m:val="p"/>
            </m:rPr>
            <m:t>×</m:t>
          </m:r>
          <m:r>
            <m:t>0</m:t>
          </m:r>
          <m:r>
            <m:rPr>
              <m:sty m:val="p"/>
            </m:rPr>
            <m:t>,</m:t>
          </m:r>
          <m:r>
            <m:t>619</m:t>
          </m:r>
          <m:r>
            <m:rPr>
              <m:sty m:val="p"/>
            </m:rPr>
            <m:t>=</m:t>
          </m:r>
          <m:r>
            <m:t>1</m:t>
          </m:r>
          <m:r>
            <m:rPr>
              <m:sty m:val="p"/>
            </m:rPr>
            <m:t>,</m:t>
          </m:r>
          <m:r>
            <m:t>24</m:t>
          </m:r>
          <m:r>
            <m:t> </m:t>
          </m:r>
          <m:r>
            <m:t>m</m:t>
          </m:r>
          <m:r>
            <m:t>m</m:t>
          </m:r>
          <m:r>
            <m:rPr>
              <m:sty m:val="p"/>
            </m:rPr>
            <m:t>/</m:t>
          </m:r>
          <m:r>
            <m:t>s</m:t>
          </m:r>
        </m:oMath>
      </m:oMathPara>
    </w:p>
    <w:p>
      <w:pPr>
        <w:pStyle w:val="FirstParagraph"/>
      </w:pPr>
      <w:r>
        <w:rPr>
          <w:b/>
          <w:bCs/>
        </w:rPr>
        <w:t xml:space="preserve">c) So sánh với ngưỡng Datacenter [C]:</w:t>
      </w:r>
    </w:p>
    <w:tbl>
      <w:tblPr>
        <w:tblStyle w:val="Table"/>
        <w:tblW w:type="pct" w:w="5000"/>
        <w:tblLayout w:type="fixed"/>
        <w:tblLook w:firstRow="1" w:lastRow="0" w:firstColumn="0" w:lastColumn="0" w:noHBand="0" w:noVBand="0" w:val="0020"/>
      </w:tblPr>
      <w:tblGrid>
        <w:gridCol w:w="1143"/>
        <w:gridCol w:w="2612"/>
        <w:gridCol w:w="2286"/>
        <w:gridCol w:w="1877"/>
      </w:tblGrid>
      <w:tr>
        <w:trPr>
          <w:tblHeader w:val="on"/>
        </w:trPr>
        <w:tc>
          <w:tcPr/>
          <w:p>
            <w:pPr>
              <w:pStyle w:val="Compact"/>
            </w:pPr>
            <w:r>
              <w:t xml:space="preserve">Thông số</w:t>
            </w:r>
          </w:p>
        </w:tc>
        <w:tc>
          <w:tcPr/>
          <w:p>
            <w:pPr>
              <w:pStyle w:val="Compact"/>
              <w:jc w:val="right"/>
            </w:pPr>
            <w:r>
              <w:t xml:space="preserve">Giá trị tính toán</w:t>
            </w:r>
          </w:p>
        </w:tc>
        <w:tc>
          <w:tcPr/>
          <w:p>
            <w:pPr>
              <w:pStyle w:val="Compact"/>
              <w:jc w:val="center"/>
            </w:pPr>
            <w:r>
              <w:t xml:space="preserve">Ngưỡng Datacenter (ASHRAE)</w:t>
            </w:r>
          </w:p>
        </w:tc>
        <w:tc>
          <w:tcPr/>
          <w:p>
            <w:pPr>
              <w:pStyle w:val="Compact"/>
              <w:jc w:val="center"/>
            </w:pPr>
            <w:r>
              <w:t xml:space="preserve">Hệ số vượt</w:t>
            </w:r>
          </w:p>
        </w:tc>
      </w:tr>
      <w:tr>
        <w:tc>
          <w:tcPr/>
          <w:p>
            <w:pPr>
              <w:pStyle w:val="Compact"/>
            </w:pPr>
            <w:r>
              <w:t xml:space="preserve">Vận tốc rung</w:t>
            </w:r>
          </w:p>
        </w:tc>
        <w:tc>
          <w:tcPr/>
          <w:p>
            <w:pPr>
              <w:pStyle w:val="Compact"/>
              <w:jc w:val="right"/>
            </w:pPr>
            <w:r>
              <w:rPr>
                <w:b/>
                <w:bCs/>
              </w:rPr>
              <w:t xml:space="preserve">1,24 mm/s</w:t>
            </w:r>
          </w:p>
        </w:tc>
        <w:tc>
          <w:tcPr/>
          <w:p>
            <w:pPr>
              <w:pStyle w:val="Compact"/>
              <w:jc w:val="center"/>
            </w:pPr>
            <w:r>
              <w:t xml:space="preserve">&lt; 0,1 mm/s</w:t>
            </w:r>
          </w:p>
        </w:tc>
        <w:tc>
          <w:tcPr/>
          <w:p>
            <w:pPr>
              <w:pStyle w:val="Compact"/>
              <w:jc w:val="center"/>
            </w:pPr>
            <w:r>
              <w:rPr>
                <w:b/>
                <w:bCs/>
              </w:rPr>
              <w:t xml:space="preserve">VƯỢT 12,4×</w:t>
            </w:r>
          </w:p>
        </w:tc>
      </w:tr>
      <w:tr>
        <w:tc>
          <w:tcPr/>
          <w:p>
            <w:pPr>
              <w:pStyle w:val="Compact"/>
            </w:pPr>
            <w:r>
              <w:t xml:space="preserve">Gia tốc rung</w:t>
            </w:r>
          </w:p>
        </w:tc>
        <w:tc>
          <w:tcPr/>
          <w:p>
            <w:pPr>
              <w:pStyle w:val="Compact"/>
              <w:jc w:val="right"/>
            </w:pPr>
            <w:r>
              <w:rPr>
                <w:b/>
                <w:bCs/>
              </w:rPr>
              <w:t xml:space="preserve">1,56 m/s²</w:t>
            </w:r>
            <w:r>
              <w:t xml:space="preserve"> </w:t>
            </w:r>
            <w:r>
              <w:t xml:space="preserve">(ở 200 Hz)</w:t>
            </w:r>
          </w:p>
        </w:tc>
        <w:tc>
          <w:tcPr/>
          <w:p>
            <w:pPr>
              <w:pStyle w:val="Compact"/>
              <w:jc w:val="center"/>
            </w:pPr>
            <w:r>
              <w:t xml:space="preserve">&lt; 0,1 m/s²</w:t>
            </w:r>
          </w:p>
        </w:tc>
        <w:tc>
          <w:tcPr/>
          <w:p>
            <w:pPr>
              <w:pStyle w:val="Compact"/>
              <w:jc w:val="center"/>
            </w:pPr>
            <w:r>
              <w:rPr>
                <w:b/>
                <w:bCs/>
              </w:rPr>
              <w:t xml:space="preserve">VƯỢT 15,6×</w:t>
            </w:r>
          </w:p>
        </w:tc>
      </w:tr>
      <w:tr>
        <w:tc>
          <w:tcPr/>
          <w:p>
            <w:pPr>
              <w:pStyle w:val="Compact"/>
            </w:pPr>
            <w:r>
              <w:t xml:space="preserve">Displacement</w:t>
            </w:r>
          </w:p>
        </w:tc>
        <w:tc>
          <w:tcPr/>
          <w:p>
            <w:pPr>
              <w:pStyle w:val="Compact"/>
              <w:jc w:val="right"/>
            </w:pPr>
            <w:r>
              <w:rPr>
                <w:b/>
                <w:bCs/>
              </w:rPr>
              <w:t xml:space="preserve">0,99 µm</w:t>
            </w:r>
          </w:p>
        </w:tc>
        <w:tc>
          <w:tcPr/>
          <w:p>
            <w:pPr>
              <w:pStyle w:val="Compact"/>
              <w:jc w:val="center"/>
            </w:pPr>
            <w:r>
              <w:t xml:space="preserve">&lt; 0,1 µm (HDD spec)</w:t>
            </w:r>
          </w:p>
        </w:tc>
        <w:tc>
          <w:tcPr/>
          <w:p>
            <w:pPr>
              <w:pStyle w:val="Compact"/>
              <w:jc w:val="center"/>
            </w:pPr>
            <w:r>
              <w:rPr>
                <w:b/>
                <w:bCs/>
              </w:rPr>
              <w:t xml:space="preserve">VƯỢT 9,9×</w:t>
            </w:r>
          </w:p>
        </w:tc>
      </w:tr>
    </w:tbl>
    <w:p>
      <w:pPr>
        <w:pStyle w:val="BlockText"/>
      </w:pPr>
      <w:r>
        <w:rPr>
          <w:b/>
          <w:bCs/>
        </w:rPr>
        <w:t xml:space="preserve">KẾT LUẬN NGHIÊM TRỌNG [C]:</w:t>
      </w:r>
      <w:r>
        <w:t xml:space="preserve"> </w:t>
      </w:r>
      <w:r>
        <w:t xml:space="preserve">Rung từ Khối B tại khoảng cách 25 m</w:t>
      </w:r>
      <w:r>
        <w:t xml:space="preserve"> </w:t>
      </w:r>
      <w:r>
        <w:rPr>
          <w:b/>
          <w:bCs/>
        </w:rPr>
        <w:t xml:space="preserve">VƯỢT ngưỡng Datacenter 10–15 lần</w:t>
      </w:r>
      <w:r>
        <w:t xml:space="preserve">. Nếu không có biện pháp:</w:t>
      </w:r>
    </w:p>
    <w:p>
      <w:pPr>
        <w:pStyle w:val="Compact"/>
        <w:numPr>
          <w:ilvl w:val="0"/>
          <w:numId w:val="1080"/>
        </w:numPr>
      </w:pPr>
      <w:r>
        <w:rPr>
          <w:b/>
          <w:bCs/>
        </w:rPr>
        <w:t xml:space="preserve">HDD Head Crash</w:t>
      </w:r>
      <w:r>
        <w:t xml:space="preserve"> </w:t>
      </w:r>
      <w:r>
        <w:t xml:space="preserve">→ Mất dữ liệu khách hàng</w:t>
      </w:r>
    </w:p>
    <w:p>
      <w:pPr>
        <w:pStyle w:val="Compact"/>
        <w:numPr>
          <w:ilvl w:val="0"/>
          <w:numId w:val="1080"/>
        </w:numPr>
      </w:pPr>
      <w:r>
        <w:t xml:space="preserve">Ảnh hưởng precision server, AI accelerator</w:t>
      </w:r>
    </w:p>
    <w:p>
      <w:pPr>
        <w:pStyle w:val="Compact"/>
        <w:numPr>
          <w:ilvl w:val="0"/>
          <w:numId w:val="1080"/>
        </w:numPr>
      </w:pPr>
      <w:r>
        <w:t xml:space="preserve">Giảm tuổi thọ mechanical components → Tăng OPEX DC</w:t>
      </w:r>
    </w:p>
    <w:p>
      <w:pPr>
        <w:pStyle w:val="FirstParagraph"/>
      </w:pPr>
      <w:r>
        <w:rPr>
          <w:b/>
          <w:bCs/>
        </w:rPr>
        <w:t xml:space="preserve">d) Biện pháp cách ly rung BẮT BUỘC — CAPEX 520.000 USD [A]:</w:t>
      </w:r>
    </w:p>
    <w:tbl>
      <w:tblPr>
        <w:tblStyle w:val="Table"/>
        <w:tblW w:type="pct" w:w="5000"/>
        <w:tblLayout w:type="fixed"/>
        <w:tblLook w:firstRow="1" w:lastRow="0" w:firstColumn="0" w:lastColumn="0" w:noHBand="0" w:noVBand="0" w:val="0020"/>
      </w:tblPr>
      <w:tblGrid>
        <w:gridCol w:w="1168"/>
        <w:gridCol w:w="4760"/>
        <w:gridCol w:w="432"/>
        <w:gridCol w:w="1558"/>
      </w:tblGrid>
      <w:tr>
        <w:trPr>
          <w:tblHeader w:val="on"/>
        </w:trPr>
        <w:tc>
          <w:tcPr/>
          <w:p>
            <w:pPr>
              <w:pStyle w:val="Compact"/>
              <w:jc w:val="right"/>
            </w:pPr>
            <w:r>
              <w:t xml:space="preserve">STT</w:t>
            </w:r>
          </w:p>
        </w:tc>
        <w:tc>
          <w:tcPr/>
          <w:p>
            <w:pPr>
              <w:pStyle w:val="Compact"/>
            </w:pPr>
            <w:r>
              <w:t xml:space="preserve">Biện pháp</w:t>
            </w:r>
          </w:p>
        </w:tc>
        <w:tc>
          <w:tcPr/>
          <w:p>
            <w:pPr>
              <w:pStyle w:val="Compact"/>
              <w:jc w:val="center"/>
            </w:pPr>
            <w:r>
              <w:t xml:space="preserve">Mức giảm</w:t>
            </w:r>
          </w:p>
        </w:tc>
        <w:tc>
          <w:tcPr/>
          <w:p>
            <w:pPr>
              <w:pStyle w:val="Compact"/>
              <w:jc w:val="right"/>
            </w:pPr>
            <w:r>
              <w:t xml:space="preserve">Chi phí (USD)</w:t>
            </w:r>
          </w:p>
        </w:tc>
      </w:tr>
      <w:tr>
        <w:tc>
          <w:tcPr/>
          <w:p>
            <w:pPr>
              <w:pStyle w:val="Compact"/>
              <w:jc w:val="right"/>
            </w:pPr>
            <w:r>
              <w:t xml:space="preserve">1</w:t>
            </w:r>
          </w:p>
        </w:tc>
        <w:tc>
          <w:tcPr/>
          <w:p>
            <w:pPr>
              <w:pStyle w:val="Compact"/>
            </w:pPr>
            <w:r>
              <w:rPr>
                <w:b/>
                <w:bCs/>
              </w:rPr>
              <w:t xml:space="preserve">Móng nổi cách ly (vibration isolation foundation)</w:t>
            </w:r>
            <w:r>
              <w:t xml:space="preserve"> </w:t>
            </w:r>
            <w:r>
              <w:t xml:space="preserve">cho MỖI máy CNC: Spring isolator + Rubber pad</w:t>
            </w:r>
          </w:p>
        </w:tc>
        <w:tc>
          <w:tcPr/>
          <w:p>
            <w:pPr>
              <w:pStyle w:val="Compact"/>
              <w:jc w:val="center"/>
            </w:pPr>
            <w:r>
              <w:t xml:space="preserve">90–95%</w:t>
            </w:r>
          </w:p>
        </w:tc>
        <w:tc>
          <w:tcPr/>
          <w:p>
            <w:pPr>
              <w:pStyle w:val="Compact"/>
              <w:jc w:val="right"/>
            </w:pPr>
            <w:r>
              <w:t xml:space="preserve">15.000/máy × 25 =</w:t>
            </w:r>
            <w:r>
              <w:rPr>
                <w:b/>
                <w:bCs/>
              </w:rPr>
              <w:t xml:space="preserve">375.000</w:t>
            </w:r>
          </w:p>
        </w:tc>
      </w:tr>
      <w:tr>
        <w:tc>
          <w:tcPr/>
          <w:p>
            <w:pPr>
              <w:pStyle w:val="Compact"/>
              <w:jc w:val="right"/>
            </w:pPr>
            <w:r>
              <w:t xml:space="preserve">2</w:t>
            </w:r>
          </w:p>
        </w:tc>
        <w:tc>
          <w:tcPr/>
          <w:p>
            <w:pPr>
              <w:pStyle w:val="Compact"/>
            </w:pPr>
            <w:r>
              <w:rPr>
                <w:b/>
                <w:bCs/>
              </w:rPr>
              <w:t xml:space="preserve">Rãnh cách ly rung</w:t>
            </w:r>
            <w:r>
              <w:t xml:space="preserve"> </w:t>
            </w:r>
            <w:r>
              <w:t xml:space="preserve">giữa Khối B và Khối A: Sâu 2 m, rộng 1 m, dài 40 m, chèn cao su + cát</w:t>
            </w:r>
          </w:p>
        </w:tc>
        <w:tc>
          <w:tcPr/>
          <w:p>
            <w:pPr>
              <w:pStyle w:val="Compact"/>
              <w:jc w:val="center"/>
            </w:pPr>
            <w:r>
              <w:t xml:space="preserve">60–80%</w:t>
            </w:r>
          </w:p>
        </w:tc>
        <w:tc>
          <w:tcPr/>
          <w:p>
            <w:pPr>
              <w:pStyle w:val="Compact"/>
              <w:jc w:val="right"/>
            </w:pPr>
            <w:r>
              <w:rPr>
                <w:b/>
                <w:bCs/>
              </w:rPr>
              <w:t xml:space="preserve">120.000</w:t>
            </w:r>
          </w:p>
        </w:tc>
      </w:tr>
      <w:tr>
        <w:tc>
          <w:tcPr/>
          <w:p>
            <w:pPr>
              <w:pStyle w:val="Compact"/>
              <w:jc w:val="right"/>
            </w:pPr>
            <w:r>
              <w:t xml:space="preserve">3</w:t>
            </w:r>
          </w:p>
        </w:tc>
        <w:tc>
          <w:tcPr/>
          <w:p>
            <w:pPr>
              <w:pStyle w:val="Compact"/>
            </w:pPr>
            <w:r>
              <w:rPr>
                <w:b/>
                <w:bCs/>
              </w:rPr>
              <w:t xml:space="preserve">Giám sát rung real-time</w:t>
            </w:r>
            <w:r>
              <w:t xml:space="preserve"> </w:t>
            </w:r>
            <w:r>
              <w:t xml:space="preserve">tại Khối A (4 sensor + alarm 3 cấp)</w:t>
            </w:r>
          </w:p>
        </w:tc>
        <w:tc>
          <w:tcPr/>
          <w:p>
            <w:pPr>
              <w:pStyle w:val="Compact"/>
              <w:jc w:val="center"/>
            </w:pPr>
            <w:r>
              <w:t xml:space="preserve">Monitoring</w:t>
            </w:r>
          </w:p>
        </w:tc>
        <w:tc>
          <w:tcPr/>
          <w:p>
            <w:pPr>
              <w:pStyle w:val="Compact"/>
              <w:jc w:val="right"/>
            </w:pPr>
            <w:r>
              <w:rPr>
                <w:b/>
                <w:bCs/>
              </w:rPr>
              <w:t xml:space="preserve">25.000</w:t>
            </w:r>
          </w:p>
        </w:tc>
      </w:tr>
      <w:tr>
        <w:tc>
          <w:tcPr/>
          <w:p>
            <w:pPr>
              <w:pStyle w:val="Compact"/>
              <w:jc w:val="right"/>
            </w:pPr>
            <w:r>
              <w:rPr>
                <w:b/>
                <w:bCs/>
              </w:rPr>
              <w:t xml:space="preserve">TỔNG (1 + 2 + 3)</w:t>
            </w:r>
          </w:p>
        </w:tc>
        <w:tc>
          <w:tcPr/>
          <w:p>
            <w:pPr>
              <w:pStyle w:val="Compact"/>
            </w:pPr>
            <w:r>
              <w:rPr>
                <w:b/>
                <w:bCs/>
              </w:rPr>
              <w:t xml:space="preserve">Kết hợp: 97–99%</w:t>
            </w:r>
          </w:p>
        </w:tc>
        <w:tc>
          <w:tcPr/>
          <w:p>
            <w:pPr>
              <w:pStyle w:val="Compact"/>
            </w:pPr>
          </w:p>
        </w:tc>
        <w:tc>
          <w:tcPr/>
          <w:p>
            <w:pPr>
              <w:pStyle w:val="Compact"/>
              <w:jc w:val="right"/>
            </w:pPr>
            <w:r>
              <w:rPr>
                <w:b/>
                <w:bCs/>
              </w:rPr>
              <w:t xml:space="preserve">520.000</w:t>
            </w:r>
          </w:p>
        </w:tc>
      </w:tr>
    </w:tbl>
    <w:p>
      <w:pPr>
        <w:pStyle w:val="BodyText"/>
      </w:pPr>
      <w:r>
        <w:rPr>
          <w:b/>
          <w:bCs/>
        </w:rPr>
        <w:t xml:space="preserve">Kết quả sau cách ly [C]:</w:t>
      </w:r>
    </w:p>
    <w:p>
      <w:pPr>
        <w:pStyle w:val="BodyText"/>
      </w:pPr>
      <m:oMathPara>
        <m:oMathParaPr>
          <m:jc m:val="center"/>
        </m:oMathParaPr>
        <m:oMath>
          <m:sSub>
            <m:e>
              <m:r>
                <m:t>v</m:t>
              </m:r>
            </m:e>
            <m:sub>
              <m:r>
                <m:t>s</m:t>
              </m:r>
              <m:r>
                <m:t>a</m:t>
              </m:r>
              <m:r>
                <m:t>u</m:t>
              </m:r>
            </m:sub>
          </m:sSub>
          <m:r>
            <m:rPr>
              <m:sty m:val="p"/>
            </m:rPr>
            <m:t>=</m:t>
          </m:r>
          <m:r>
            <m:t>1</m:t>
          </m:r>
          <m:r>
            <m:rPr>
              <m:sty m:val="p"/>
            </m:rPr>
            <m:t>,</m:t>
          </m:r>
          <m:r>
            <m:t>24</m:t>
          </m:r>
          <m:r>
            <m:rPr>
              <m:sty m:val="p"/>
            </m:rPr>
            <m:t>×</m:t>
          </m:r>
          <m:r>
            <m:rPr>
              <m:sty m:val="p"/>
            </m:rPr>
            <m:t>(</m:t>
          </m:r>
          <m:r>
            <m:t>1</m:t>
          </m:r>
          <m:r>
            <m:rPr>
              <m:sty m:val="p"/>
            </m:rPr>
            <m:t>−</m:t>
          </m:r>
          <m:r>
            <m:t>0</m:t>
          </m:r>
          <m:r>
            <m:rPr>
              <m:sty m:val="p"/>
            </m:rPr>
            <m:t>,</m:t>
          </m:r>
          <m:r>
            <m:t>98</m:t>
          </m:r>
          <m:r>
            <m:rPr>
              <m:sty m:val="p"/>
            </m:rPr>
            <m:t>)</m:t>
          </m:r>
          <m:r>
            <m:rPr>
              <m:sty m:val="p"/>
            </m:rPr>
            <m:t>=</m:t>
          </m:r>
          <m:r>
            <m:t>0</m:t>
          </m:r>
          <m:r>
            <m:rPr>
              <m:sty m:val="p"/>
            </m:rPr>
            <m:t>,</m:t>
          </m:r>
          <m:r>
            <m:t>025</m:t>
          </m:r>
          <m:r>
            <m:t> </m:t>
          </m:r>
          <m:r>
            <m:t>m</m:t>
          </m:r>
          <m:r>
            <m:t>m</m:t>
          </m:r>
          <m:r>
            <m:rPr>
              <m:sty m:val="p"/>
            </m:rPr>
            <m:t>/</m:t>
          </m:r>
          <m:r>
            <m:t>s</m:t>
          </m:r>
          <m:r>
            <m:t> </m:t>
          </m:r>
          <m:r>
            <m:t>Đ</m:t>
          </m:r>
          <m:r>
            <m:t>ạ</m:t>
          </m:r>
          <m:r>
            <m:t>t</m:t>
          </m:r>
          <m:r>
            <m:rPr>
              <m:sty m:val="p"/>
            </m:rPr>
            <m:t>:</m:t>
          </m:r>
          <m:r>
            <m:rPr>
              <m:sty m:val="p"/>
            </m:rPr>
            <m:t>&lt;</m:t>
          </m:r>
          <m:r>
            <m:t>0</m:t>
          </m:r>
          <m:r>
            <m:rPr>
              <m:sty m:val="p"/>
            </m:rPr>
            <m:t>,</m:t>
          </m:r>
          <m:r>
            <m:t>1</m:t>
          </m:r>
          <m:r>
            <m:t> </m:t>
          </m:r>
          <m:r>
            <m:t>m</m:t>
          </m:r>
          <m:r>
            <m:t>m</m:t>
          </m:r>
          <m:r>
            <m:rPr>
              <m:sty m:val="p"/>
            </m:rPr>
            <m:t>/</m:t>
          </m:r>
          <m:r>
            <m:t>s</m:t>
          </m:r>
          <m:r>
            <m:t> </m:t>
          </m:r>
          <m:r>
            <m:rPr>
              <m:sty m:val="p"/>
            </m:rPr>
            <m:t>(</m:t>
          </m:r>
          <m:r>
            <m:t>A</m:t>
          </m:r>
          <m:r>
            <m:t>S</m:t>
          </m:r>
          <m:r>
            <m:t>H</m:t>
          </m:r>
          <m:r>
            <m:t>R</m:t>
          </m:r>
          <m:r>
            <m:t>A</m:t>
          </m:r>
          <m:r>
            <m:t>E</m:t>
          </m:r>
          <m:r>
            <m:rPr>
              <m:sty m:val="p"/>
            </m:rPr>
            <m:t>)</m:t>
          </m:r>
        </m:oMath>
      </m:oMathPara>
    </w:p>
    <w:p>
      <w:pPr>
        <w:pStyle w:val="FirstParagraph"/>
      </w:pPr>
      <m:oMathPara>
        <m:oMathParaPr>
          <m:jc m:val="center"/>
        </m:oMathParaPr>
        <m:oMath>
          <m:r>
            <m:t>D</m:t>
          </m:r>
          <m:r>
            <m:t>i</m:t>
          </m:r>
          <m:r>
            <m:t>s</m:t>
          </m:r>
          <m:r>
            <m:t>p</m:t>
          </m:r>
          <m:r>
            <m:t>l</m:t>
          </m:r>
          <m:r>
            <m:t>a</m:t>
          </m:r>
          <m:r>
            <m:t>c</m:t>
          </m:r>
          <m:r>
            <m:t>e</m:t>
          </m:r>
          <m:r>
            <m:t>m</m:t>
          </m:r>
          <m:r>
            <m:t>e</m:t>
          </m:r>
          <m:r>
            <m:t>n</m:t>
          </m:r>
          <m:sSub>
            <m:e>
              <m:r>
                <m:t>t</m:t>
              </m:r>
            </m:e>
            <m:sub>
              <m:r>
                <m:t>s</m:t>
              </m:r>
              <m:r>
                <m:t>a</m:t>
              </m:r>
              <m:r>
                <m:t>u</m:t>
              </m:r>
            </m:sub>
          </m:sSub>
          <m:r>
            <m:rPr>
              <m:sty m:val="p"/>
            </m:rPr>
            <m:t>=</m:t>
          </m:r>
          <m:r>
            <m:t>0</m:t>
          </m:r>
          <m:r>
            <m:rPr>
              <m:sty m:val="p"/>
            </m:rPr>
            <m:t>,</m:t>
          </m:r>
          <m:r>
            <m:t>02</m:t>
          </m:r>
          <m:r>
            <m:t> </m:t>
          </m:r>
          <m:r>
            <m:t>µ</m:t>
          </m:r>
          <m:r>
            <m:t>m</m:t>
          </m:r>
          <m:r>
            <m:t> </m:t>
          </m:r>
          <m:r>
            <m:t>Đ</m:t>
          </m:r>
          <m:r>
            <m:t>ạ</m:t>
          </m:r>
          <m:r>
            <m:t>t</m:t>
          </m:r>
          <m:r>
            <m:rPr>
              <m:sty m:val="p"/>
            </m:rPr>
            <m:t>:</m:t>
          </m:r>
          <m:r>
            <m:rPr>
              <m:sty m:val="p"/>
            </m:rPr>
            <m:t>&lt;</m:t>
          </m:r>
          <m:r>
            <m:t>0</m:t>
          </m:r>
          <m:r>
            <m:rPr>
              <m:sty m:val="p"/>
            </m:rPr>
            <m:t>,</m:t>
          </m:r>
          <m:r>
            <m:t>1</m:t>
          </m:r>
          <m:r>
            <m:t> </m:t>
          </m:r>
          <m:r>
            <m:t>µ</m:t>
          </m:r>
          <m:r>
            <m:t>m</m:t>
          </m:r>
          <m:r>
            <m:t> </m:t>
          </m:r>
          <m:r>
            <m:rPr>
              <m:sty m:val="p"/>
            </m:rPr>
            <m:t>(</m:t>
          </m:r>
          <m:r>
            <m:t>H</m:t>
          </m:r>
          <m:r>
            <m:t>D</m:t>
          </m:r>
          <m:r>
            <m:t>D</m:t>
          </m:r>
          <m:r>
            <m:t> </m:t>
          </m:r>
          <m:r>
            <m:t>s</m:t>
          </m:r>
          <m:r>
            <m:t>p</m:t>
          </m:r>
          <m:r>
            <m:t>e</m:t>
          </m:r>
          <m:r>
            <m:t>c</m:t>
          </m:r>
          <m:r>
            <m:rPr>
              <m:sty m:val="p"/>
            </m:rPr>
            <m:t>)</m:t>
          </m:r>
        </m:oMath>
      </m:oMathPara>
    </w:p>
    <w:bookmarkEnd w:id="864"/>
    <w:bookmarkStart w:id="865" w:name="r.6.5.-tiếng-ồn-xưởng-cnc"/>
    <w:p>
      <w:pPr>
        <w:pStyle w:val="Heading3"/>
      </w:pPr>
      <w:r>
        <w:rPr>
          <w:rStyle w:val="SectionNumber"/>
        </w:rPr>
        <w:t xml:space="preserve">34.6.5</w:t>
      </w:r>
      <w:r>
        <w:tab/>
      </w:r>
      <w:r>
        <w:t xml:space="preserve">R.6.5. Tiếng ồn xưởng CNC</w:t>
      </w:r>
    </w:p>
    <w:p>
      <w:pPr>
        <w:pStyle w:val="FirstParagraph"/>
      </w:pPr>
      <w:r>
        <w:rPr>
          <w:b/>
          <w:bCs/>
        </w:rPr>
        <w:t xml:space="preserve">a) Nguồn ồn [B]:</w:t>
      </w:r>
    </w:p>
    <w:tbl>
      <w:tblPr>
        <w:tblStyle w:val="Table"/>
        <w:tblW w:type="pct" w:w="5000"/>
        <w:tblLayout w:type="fixed"/>
        <w:tblLook w:firstRow="1" w:lastRow="0" w:firstColumn="0" w:lastColumn="0" w:noHBand="0" w:noVBand="0" w:val="0020"/>
      </w:tblPr>
      <w:tblGrid>
        <w:gridCol w:w="1584"/>
        <w:gridCol w:w="1656"/>
        <w:gridCol w:w="792"/>
        <w:gridCol w:w="2015"/>
        <w:gridCol w:w="1872"/>
      </w:tblGrid>
      <w:tr>
        <w:trPr>
          <w:tblHeader w:val="on"/>
        </w:trPr>
        <w:tc>
          <w:tcPr/>
          <w:p>
            <w:pPr>
              <w:pStyle w:val="Compact"/>
            </w:pPr>
            <w:r>
              <w:t xml:space="preserve">Nguồn</w:t>
            </w:r>
          </w:p>
        </w:tc>
        <w:tc>
          <w:tcPr/>
          <w:p>
            <w:pPr>
              <w:pStyle w:val="Compact"/>
              <w:jc w:val="center"/>
            </w:pPr>
            <w:r>
              <w:t xml:space="preserve">Mức ồn tại 1 m dB(A)</w:t>
            </w:r>
          </w:p>
        </w:tc>
        <w:tc>
          <w:tcPr/>
          <w:p>
            <w:pPr>
              <w:pStyle w:val="Compact"/>
              <w:jc w:val="right"/>
            </w:pPr>
            <w:r>
              <w:t xml:space="preserve">Số lượng</w:t>
            </w:r>
          </w:p>
        </w:tc>
        <w:tc>
          <w:tcPr/>
          <w:p>
            <w:pPr>
              <w:pStyle w:val="Compact"/>
              <w:jc w:val="center"/>
            </w:pPr>
            <w:r>
              <w:t xml:space="preserve">Mức ồn trong xưởng dB(A)</w:t>
            </w:r>
          </w:p>
        </w:tc>
        <w:tc>
          <w:tcPr/>
          <w:p>
            <w:pPr>
              <w:pStyle w:val="Compact"/>
              <w:jc w:val="center"/>
            </w:pPr>
            <w:r>
              <w:t xml:space="preserve">Tại ranh giới 40 m dB(A)</w:t>
            </w:r>
          </w:p>
        </w:tc>
      </w:tr>
      <w:tr>
        <w:tc>
          <w:tcPr/>
          <w:p>
            <w:pPr>
              <w:pStyle w:val="Compact"/>
            </w:pPr>
            <w:r>
              <w:t xml:space="preserve">Máy CNC (milling)</w:t>
            </w:r>
          </w:p>
        </w:tc>
        <w:tc>
          <w:tcPr/>
          <w:p>
            <w:pPr>
              <w:pStyle w:val="Compact"/>
              <w:jc w:val="center"/>
            </w:pPr>
            <w:r>
              <w:t xml:space="preserve">80–95</w:t>
            </w:r>
          </w:p>
        </w:tc>
        <w:tc>
          <w:tcPr/>
          <w:p>
            <w:pPr>
              <w:pStyle w:val="Compact"/>
              <w:jc w:val="right"/>
            </w:pPr>
            <w:r>
              <w:t xml:space="preserve">25</w:t>
            </w:r>
          </w:p>
        </w:tc>
        <w:tc>
          <w:tcPr/>
          <w:p>
            <w:pPr>
              <w:pStyle w:val="Compact"/>
              <w:jc w:val="center"/>
            </w:pPr>
            <w:r>
              <w:t xml:space="preserve">94–109</w:t>
            </w:r>
          </w:p>
        </w:tc>
        <w:tc>
          <w:tcPr/>
          <w:p>
            <w:pPr>
              <w:pStyle w:val="Compact"/>
              <w:jc w:val="center"/>
            </w:pPr>
            <w:r>
              <w:t xml:space="preserve">55–68</w:t>
            </w:r>
          </w:p>
        </w:tc>
      </w:tr>
      <w:tr>
        <w:tc>
          <w:tcPr/>
          <w:p>
            <w:pPr>
              <w:pStyle w:val="Compact"/>
            </w:pPr>
            <w:r>
              <w:t xml:space="preserve">Máy nén khí (8 bar)</w:t>
            </w:r>
          </w:p>
        </w:tc>
        <w:tc>
          <w:tcPr/>
          <w:p>
            <w:pPr>
              <w:pStyle w:val="Compact"/>
              <w:jc w:val="center"/>
            </w:pPr>
            <w:r>
              <w:t xml:space="preserve">85–95</w:t>
            </w:r>
          </w:p>
        </w:tc>
        <w:tc>
          <w:tcPr/>
          <w:p>
            <w:pPr>
              <w:pStyle w:val="Compact"/>
              <w:jc w:val="right"/>
            </w:pPr>
            <w:r>
              <w:t xml:space="preserve">3</w:t>
            </w:r>
          </w:p>
        </w:tc>
        <w:tc>
          <w:tcPr/>
          <w:p>
            <w:pPr>
              <w:pStyle w:val="Compact"/>
              <w:jc w:val="center"/>
            </w:pPr>
            <w:r>
              <w:t xml:space="preserve">90–100</w:t>
            </w:r>
          </w:p>
        </w:tc>
        <w:tc>
          <w:tcPr/>
          <w:p>
            <w:pPr>
              <w:pStyle w:val="Compact"/>
              <w:jc w:val="center"/>
            </w:pPr>
            <w:r>
              <w:t xml:space="preserve">52–62</w:t>
            </w:r>
          </w:p>
        </w:tc>
      </w:tr>
      <w:tr>
        <w:tc>
          <w:tcPr/>
          <w:p>
            <w:pPr>
              <w:pStyle w:val="Compact"/>
            </w:pPr>
            <w:r>
              <w:t xml:space="preserve">Chip conveyor</w:t>
            </w:r>
          </w:p>
        </w:tc>
        <w:tc>
          <w:tcPr/>
          <w:p>
            <w:pPr>
              <w:pStyle w:val="Compact"/>
              <w:jc w:val="center"/>
            </w:pPr>
            <w:r>
              <w:t xml:space="preserve">65–75</w:t>
            </w:r>
          </w:p>
        </w:tc>
        <w:tc>
          <w:tcPr/>
          <w:p>
            <w:pPr>
              <w:pStyle w:val="Compact"/>
              <w:jc w:val="right"/>
            </w:pPr>
            <w:r>
              <w:t xml:space="preserve">1</w:t>
            </w:r>
          </w:p>
        </w:tc>
        <w:tc>
          <w:tcPr/>
          <w:p>
            <w:pPr>
              <w:pStyle w:val="Compact"/>
              <w:jc w:val="center"/>
            </w:pPr>
            <w:r>
              <w:t xml:space="preserve">65–75</w:t>
            </w:r>
          </w:p>
        </w:tc>
        <w:tc>
          <w:tcPr/>
          <w:p>
            <w:pPr>
              <w:pStyle w:val="Compact"/>
              <w:jc w:val="center"/>
            </w:pPr>
            <w:r>
              <w:t xml:space="preserve">30–40</w:t>
            </w:r>
          </w:p>
        </w:tc>
      </w:tr>
      <w:tr>
        <w:tc>
          <w:tcPr/>
          <w:p>
            <w:pPr>
              <w:pStyle w:val="Compact"/>
            </w:pPr>
            <w:r>
              <w:t xml:space="preserve">LEV fan</w:t>
            </w:r>
          </w:p>
        </w:tc>
        <w:tc>
          <w:tcPr/>
          <w:p>
            <w:pPr>
              <w:pStyle w:val="Compact"/>
              <w:jc w:val="center"/>
            </w:pPr>
            <w:r>
              <w:t xml:space="preserve">75–85</w:t>
            </w:r>
          </w:p>
        </w:tc>
        <w:tc>
          <w:tcPr/>
          <w:p>
            <w:pPr>
              <w:pStyle w:val="Compact"/>
              <w:jc w:val="right"/>
            </w:pPr>
            <w:r>
              <w:t xml:space="preserve">4</w:t>
            </w:r>
          </w:p>
        </w:tc>
        <w:tc>
          <w:tcPr/>
          <w:p>
            <w:pPr>
              <w:pStyle w:val="Compact"/>
              <w:jc w:val="center"/>
            </w:pPr>
            <w:r>
              <w:t xml:space="preserve">81–91</w:t>
            </w:r>
          </w:p>
        </w:tc>
        <w:tc>
          <w:tcPr/>
          <w:p>
            <w:pPr>
              <w:pStyle w:val="Compact"/>
              <w:jc w:val="center"/>
            </w:pPr>
            <w:r>
              <w:t xml:space="preserve">43–53</w:t>
            </w:r>
          </w:p>
        </w:tc>
      </w:tr>
      <w:tr>
        <w:tc>
          <w:tcPr/>
          <w:p>
            <w:pPr>
              <w:pStyle w:val="Compact"/>
            </w:pPr>
            <w:r>
              <w:t xml:space="preserve">Briquetting press</w:t>
            </w:r>
          </w:p>
        </w:tc>
        <w:tc>
          <w:tcPr/>
          <w:p>
            <w:pPr>
              <w:pStyle w:val="Compact"/>
              <w:jc w:val="center"/>
            </w:pPr>
            <w:r>
              <w:t xml:space="preserve">85–90</w:t>
            </w:r>
          </w:p>
        </w:tc>
        <w:tc>
          <w:tcPr/>
          <w:p>
            <w:pPr>
              <w:pStyle w:val="Compact"/>
              <w:jc w:val="right"/>
            </w:pPr>
            <w:r>
              <w:t xml:space="preserve">1</w:t>
            </w:r>
          </w:p>
        </w:tc>
        <w:tc>
          <w:tcPr/>
          <w:p>
            <w:pPr>
              <w:pStyle w:val="Compact"/>
              <w:jc w:val="center"/>
            </w:pPr>
            <w:r>
              <w:t xml:space="preserve">85–90</w:t>
            </w:r>
          </w:p>
        </w:tc>
        <w:tc>
          <w:tcPr/>
          <w:p>
            <w:pPr>
              <w:pStyle w:val="Compact"/>
              <w:jc w:val="center"/>
            </w:pPr>
            <w:r>
              <w:t xml:space="preserve">47–52</w:t>
            </w:r>
          </w:p>
        </w:tc>
      </w:tr>
    </w:tbl>
    <w:p>
      <w:pPr>
        <w:pStyle w:val="BodyText"/>
      </w:pPr>
      <w:r>
        <w:rPr>
          <w:b/>
          <w:bCs/>
        </w:rPr>
        <w:t xml:space="preserve">b) Mức ồn tổng hợp tại ranh giới [C]:</w:t>
      </w:r>
    </w:p>
    <w:p>
      <w:pPr>
        <w:pStyle w:val="BodyText"/>
      </w:pPr>
      <m:oMathPara>
        <m:oMathParaPr>
          <m:jc m:val="center"/>
        </m:oMathParaPr>
        <m:oMath>
          <m:sSub>
            <m:e>
              <m:r>
                <m:t>L</m:t>
              </m:r>
            </m:e>
            <m:sub>
              <m:r>
                <m:t>t</m:t>
              </m:r>
              <m:r>
                <m:t>o</m:t>
              </m:r>
              <m:r>
                <m:t>n</m:t>
              </m:r>
              <m:r>
                <m:t>g</m:t>
              </m:r>
            </m:sub>
          </m:sSub>
          <m:r>
            <m:rPr>
              <m:sty m:val="p"/>
            </m:rPr>
            <m:t>=</m:t>
          </m:r>
          <m:r>
            <m:t>10</m:t>
          </m:r>
          <m:r>
            <m:rPr>
              <m:sty m:val="p"/>
            </m:rPr>
            <m:t>×</m:t>
          </m:r>
          <m:sSub>
            <m:e>
              <m:r>
                <m:rPr>
                  <m:sty m:val="p"/>
                </m:rPr>
                <m:t>log</m:t>
              </m:r>
            </m:e>
            <m:sub>
              <m:r>
                <m:t>10</m:t>
              </m:r>
            </m:sub>
          </m:sSub>
          <m:r>
            <m:rPr>
              <m:sty m:val="p"/>
            </m:rPr>
            <m:t>(</m:t>
          </m:r>
          <m:sSup>
            <m:e>
              <m:r>
                <m:t>10</m:t>
              </m:r>
            </m:e>
            <m:sup>
              <m:r>
                <m:t>68</m:t>
              </m:r>
              <m:r>
                <m:rPr>
                  <m:sty m:val="p"/>
                </m:rPr>
                <m:t>/</m:t>
              </m:r>
              <m:r>
                <m:t>10</m:t>
              </m:r>
            </m:sup>
          </m:sSup>
          <m:r>
            <m:rPr>
              <m:sty m:val="p"/>
            </m:rPr>
            <m:t>+</m:t>
          </m:r>
          <m:sSup>
            <m:e>
              <m:r>
                <m:t>10</m:t>
              </m:r>
            </m:e>
            <m:sup>
              <m:r>
                <m:t>62</m:t>
              </m:r>
              <m:r>
                <m:rPr>
                  <m:sty m:val="p"/>
                </m:rPr>
                <m:t>/</m:t>
              </m:r>
              <m:r>
                <m:t>10</m:t>
              </m:r>
            </m:sup>
          </m:sSup>
          <m:r>
            <m:rPr>
              <m:sty m:val="p"/>
            </m:rPr>
            <m:t>+</m:t>
          </m:r>
          <m:sSup>
            <m:e>
              <m:r>
                <m:t>10</m:t>
              </m:r>
            </m:e>
            <m:sup>
              <m:r>
                <m:t>40</m:t>
              </m:r>
              <m:r>
                <m:rPr>
                  <m:sty m:val="p"/>
                </m:rPr>
                <m:t>/</m:t>
              </m:r>
              <m:r>
                <m:t>10</m:t>
              </m:r>
            </m:sup>
          </m:sSup>
          <m:r>
            <m:rPr>
              <m:sty m:val="p"/>
            </m:rPr>
            <m:t>+</m:t>
          </m:r>
          <m:sSup>
            <m:e>
              <m:r>
                <m:t>10</m:t>
              </m:r>
            </m:e>
            <m:sup>
              <m:r>
                <m:t>53</m:t>
              </m:r>
              <m:r>
                <m:rPr>
                  <m:sty m:val="p"/>
                </m:rPr>
                <m:t>/</m:t>
              </m:r>
              <m:r>
                <m:t>10</m:t>
              </m:r>
            </m:sup>
          </m:sSup>
          <m:r>
            <m:rPr>
              <m:sty m:val="p"/>
            </m:rPr>
            <m:t>+</m:t>
          </m:r>
          <m:sSup>
            <m:e>
              <m:r>
                <m:t>10</m:t>
              </m:r>
            </m:e>
            <m:sup>
              <m:r>
                <m:t>52</m:t>
              </m:r>
              <m:r>
                <m:rPr>
                  <m:sty m:val="p"/>
                </m:rPr>
                <m:t>/</m:t>
              </m:r>
              <m:r>
                <m:t>10</m:t>
              </m:r>
            </m:sup>
          </m:sSup>
          <m:r>
            <m:rPr>
              <m:sty m:val="p"/>
            </m:rPr>
            <m:t>)</m:t>
          </m:r>
          <m:r>
            <m:rPr>
              <m:sty m:val="p"/>
            </m:rPr>
            <m:t>=</m:t>
          </m:r>
          <m:r>
            <m:t>69</m:t>
          </m:r>
          <m:r>
            <m:rPr>
              <m:sty m:val="p"/>
            </m:rPr>
            <m:t>,</m:t>
          </m:r>
          <m:r>
            <m:t>2</m:t>
          </m:r>
          <m:r>
            <m:t> </m:t>
          </m:r>
          <m:r>
            <m:t>d</m:t>
          </m:r>
          <m:r>
            <m:t>B</m:t>
          </m:r>
          <m:r>
            <m:rPr>
              <m:sty m:val="p"/>
            </m:rPr>
            <m:t>(</m:t>
          </m:r>
          <m:r>
            <m:t>A</m:t>
          </m:r>
          <m:r>
            <m:rPr>
              <m:sty m:val="p"/>
            </m:rPr>
            <m:t>)</m:t>
          </m:r>
        </m:oMath>
      </m:oMathPara>
    </w:p>
    <w:p>
      <w:pPr>
        <w:pStyle w:val="FirstParagraph"/>
      </w:pPr>
      <w:r>
        <w:t xml:space="preserve">→</w:t>
      </w:r>
      <w:r>
        <w:t xml:space="preserve"> </w:t>
      </w:r>
      <w:r>
        <w:rPr>
          <w:b/>
          <w:bCs/>
        </w:rPr>
        <w:t xml:space="preserve">69,2 dB(A)</w:t>
      </w:r>
      <w:r>
        <w:t xml:space="preserve"> </w:t>
      </w:r>
      <w:r>
        <w:t xml:space="preserve">— Gần ngưỡng QCVN 26 ban ngày (70 dB(A))</w:t>
      </w:r>
    </w:p>
    <w:p>
      <w:pPr>
        <w:pStyle w:val="BodyText"/>
      </w:pPr>
      <w:r>
        <w:rPr>
          <w:b/>
          <w:bCs/>
        </w:rPr>
        <w:t xml:space="preserve">c) Trong xưởng [C]:</w:t>
      </w:r>
      <w:r>
        <w:t xml:space="preserve"> </w:t>
      </w:r>
      <w:r>
        <w:t xml:space="preserve">94–109 dB(A) →</w:t>
      </w:r>
      <w:r>
        <w:t xml:space="preserve"> </w:t>
      </w:r>
      <w:r>
        <w:rPr>
          <w:b/>
          <w:bCs/>
        </w:rPr>
        <w:t xml:space="preserve">VƯỢT QCVN 24 (≤ 85 dB(A) cho 8h)</w:t>
      </w:r>
      <w:r>
        <w:t xml:space="preserve"> </w:t>
      </w:r>
      <w:r>
        <w:t xml:space="preserve">→ Bắt buộc: PPE tai chụp NRR 25–30 dB, giới hạn thời gian tiếp xúc, luân chuyển ca</w:t>
      </w:r>
    </w:p>
    <w:p>
      <w:pPr>
        <w:pStyle w:val="BodyText"/>
      </w:pPr>
      <w:r>
        <w:rPr>
          <w:b/>
          <w:bCs/>
        </w:rPr>
        <w:t xml:space="preserve">d) Biện pháp giảm ồn [A]:</w:t>
      </w:r>
    </w:p>
    <w:p>
      <w:pPr>
        <w:pStyle w:val="Compact"/>
        <w:numPr>
          <w:ilvl w:val="0"/>
          <w:numId w:val="1081"/>
        </w:numPr>
      </w:pPr>
      <w:r>
        <w:t xml:space="preserve">Machine enclosure cho máy ồn nhất (DMU 80, a61nx): Giảm 10–15 dB → Chi phí 80.000 USD</w:t>
      </w:r>
    </w:p>
    <w:p>
      <w:pPr>
        <w:pStyle w:val="Compact"/>
        <w:numPr>
          <w:ilvl w:val="0"/>
          <w:numId w:val="1081"/>
        </w:numPr>
      </w:pPr>
      <w:r>
        <w:t xml:space="preserve">Tường cách âm Khối B: Panel sandwich 100 mm PU foam (Rw ≥ 35 dB)</w:t>
      </w:r>
    </w:p>
    <w:p>
      <w:pPr>
        <w:pStyle w:val="Compact"/>
        <w:numPr>
          <w:ilvl w:val="0"/>
          <w:numId w:val="1081"/>
        </w:numPr>
      </w:pPr>
      <w:r>
        <w:t xml:space="preserve">Acoustic louvre cho hệ thống thông gió: Giảm 10–15 dB</w:t>
      </w:r>
    </w:p>
    <w:p>
      <w:pPr>
        <w:pStyle w:val="Compact"/>
        <w:numPr>
          <w:ilvl w:val="0"/>
          <w:numId w:val="1081"/>
        </w:numPr>
      </w:pPr>
      <w:r>
        <w:t xml:space="preserve">Máy nén khí đặt phòng cách âm riêng: Giảm 20–25 dB</w:t>
      </w:r>
    </w:p>
    <w:p>
      <w:pPr>
        <w:pStyle w:val="Compact"/>
        <w:numPr>
          <w:ilvl w:val="0"/>
          <w:numId w:val="1081"/>
        </w:numPr>
      </w:pPr>
      <w:r>
        <w:t xml:space="preserve">Kết quả tại ranh giới (ban ngày):</w:t>
      </w:r>
      <w:r>
        <w:t xml:space="preserve"> </w:t>
      </w:r>
      <w:r>
        <w:rPr>
          <w:b/>
          <w:bCs/>
        </w:rPr>
        <w:t xml:space="preserve">60–65 dB(A)</w:t>
      </w:r>
      <w:r>
        <w:t xml:space="preserve"> </w:t>
      </w:r>
      <w:r>
        <w:t xml:space="preserve">→ Đạt QCVN 26</w:t>
      </w:r>
    </w:p>
    <w:bookmarkEnd w:id="865"/>
    <w:bookmarkStart w:id="866" w:name="r.6.6.-nước-thải-cnc-chứa-kim-loại-nặng"/>
    <w:p>
      <w:pPr>
        <w:pStyle w:val="Heading3"/>
      </w:pPr>
      <w:r>
        <w:rPr>
          <w:rStyle w:val="SectionNumber"/>
        </w:rPr>
        <w:t xml:space="preserve">34.6.6</w:t>
      </w:r>
      <w:r>
        <w:tab/>
      </w:r>
      <w:r>
        <w:t xml:space="preserve">R.6.6. Nước thải CNC — Chứa kim loại nặng</w:t>
      </w:r>
    </w:p>
    <w:p>
      <w:pPr>
        <w:pStyle w:val="FirstParagraph"/>
      </w:pPr>
      <w:r>
        <w:rPr>
          <w:b/>
          <w:bCs/>
        </w:rPr>
        <w:t xml:space="preserve">a) Nguồn nước thải [C]:</w:t>
      </w:r>
    </w:p>
    <w:tbl>
      <w:tblPr>
        <w:tblStyle w:val="Table"/>
        <w:tblW w:type="pct" w:w="5000"/>
        <w:tblLayout w:type="fixed"/>
        <w:tblLook w:firstRow="1" w:lastRow="0" w:firstColumn="0" w:lastColumn="0" w:noHBand="0" w:noVBand="0" w:val="0020"/>
      </w:tblPr>
      <w:tblGrid>
        <w:gridCol w:w="2640"/>
        <w:gridCol w:w="1863"/>
        <w:gridCol w:w="3028"/>
        <w:gridCol w:w="388"/>
      </w:tblGrid>
      <w:tr>
        <w:trPr>
          <w:tblHeader w:val="on"/>
        </w:trPr>
        <w:tc>
          <w:tcPr/>
          <w:p>
            <w:pPr>
              <w:pStyle w:val="Compact"/>
            </w:pPr>
            <w:r>
              <w:t xml:space="preserve">Nguồn</w:t>
            </w:r>
          </w:p>
        </w:tc>
        <w:tc>
          <w:tcPr/>
          <w:p>
            <w:pPr>
              <w:pStyle w:val="Compact"/>
              <w:jc w:val="center"/>
            </w:pPr>
            <w:r>
              <w:t xml:space="preserve">Lưu lượng (m³/ngày)</w:t>
            </w:r>
          </w:p>
        </w:tc>
        <w:tc>
          <w:tcPr/>
          <w:p>
            <w:pPr>
              <w:pStyle w:val="Compact"/>
            </w:pPr>
            <w:r>
              <w:t xml:space="preserve">Ô nhiễm chính</w:t>
            </w:r>
          </w:p>
        </w:tc>
        <w:tc>
          <w:tcPr/>
          <w:p>
            <w:pPr>
              <w:pStyle w:val="Compact"/>
            </w:pPr>
            <w:r>
              <w:t xml:space="preserve">pH</w:t>
            </w:r>
          </w:p>
        </w:tc>
      </w:tr>
      <w:tr>
        <w:tc>
          <w:tcPr/>
          <w:p>
            <w:pPr>
              <w:pStyle w:val="Compact"/>
            </w:pPr>
            <w:r>
              <w:t xml:space="preserve">Coolant thải (MWF sau tách dầu)</w:t>
            </w:r>
          </w:p>
        </w:tc>
        <w:tc>
          <w:tcPr/>
          <w:p>
            <w:pPr>
              <w:pStyle w:val="Compact"/>
              <w:jc w:val="center"/>
            </w:pPr>
            <w:r>
              <w:t xml:space="preserve">3–5</w:t>
            </w:r>
          </w:p>
        </w:tc>
        <w:tc>
          <w:tcPr/>
          <w:p>
            <w:pPr>
              <w:pStyle w:val="Compact"/>
            </w:pPr>
            <w:r>
              <w:t xml:space="preserve">KLN (Cr, Ni, Ti, Fe, Al), amine, borate</w:t>
            </w:r>
          </w:p>
        </w:tc>
        <w:tc>
          <w:tcPr/>
          <w:p>
            <w:pPr>
              <w:pStyle w:val="Compact"/>
            </w:pPr>
            <w:r>
              <w:t xml:space="preserve">8–10</w:t>
            </w:r>
          </w:p>
        </w:tc>
      </w:tr>
      <w:tr>
        <w:tc>
          <w:tcPr/>
          <w:p>
            <w:pPr>
              <w:pStyle w:val="Compact"/>
            </w:pPr>
            <w:r>
              <w:t xml:space="preserve">Rửa chi tiết CNC</w:t>
            </w:r>
          </w:p>
        </w:tc>
        <w:tc>
          <w:tcPr/>
          <w:p>
            <w:pPr>
              <w:pStyle w:val="Compact"/>
              <w:jc w:val="center"/>
            </w:pPr>
            <w:r>
              <w:t xml:space="preserve">5–8</w:t>
            </w:r>
          </w:p>
        </w:tc>
        <w:tc>
          <w:tcPr/>
          <w:p>
            <w:pPr>
              <w:pStyle w:val="Compact"/>
            </w:pPr>
            <w:r>
              <w:t xml:space="preserve">Kim loại nặng, dầu mỡ</w:t>
            </w:r>
          </w:p>
        </w:tc>
        <w:tc>
          <w:tcPr/>
          <w:p>
            <w:pPr>
              <w:pStyle w:val="Compact"/>
            </w:pPr>
            <w:r>
              <w:t xml:space="preserve">7–8</w:t>
            </w:r>
          </w:p>
        </w:tc>
      </w:tr>
      <w:tr>
        <w:tc>
          <w:tcPr/>
          <w:p>
            <w:pPr>
              <w:pStyle w:val="Compact"/>
            </w:pPr>
            <w:r>
              <w:t xml:space="preserve">Rửa sàn xưởng</w:t>
            </w:r>
          </w:p>
        </w:tc>
        <w:tc>
          <w:tcPr/>
          <w:p>
            <w:pPr>
              <w:pStyle w:val="Compact"/>
              <w:jc w:val="center"/>
            </w:pPr>
            <w:r>
              <w:t xml:space="preserve">2–3</w:t>
            </w:r>
          </w:p>
        </w:tc>
        <w:tc>
          <w:tcPr/>
          <w:p>
            <w:pPr>
              <w:pStyle w:val="Compact"/>
            </w:pPr>
            <w:r>
              <w:t xml:space="preserve">Dầu, phôi mịn, bụi</w:t>
            </w:r>
          </w:p>
        </w:tc>
        <w:tc>
          <w:tcPr/>
          <w:p>
            <w:pPr>
              <w:pStyle w:val="Compact"/>
            </w:pPr>
            <w:r>
              <w:t xml:space="preserve">7</w:t>
            </w:r>
          </w:p>
        </w:tc>
      </w:tr>
      <w:tr>
        <w:tc>
          <w:tcPr/>
          <w:p>
            <w:pPr>
              <w:pStyle w:val="Compact"/>
            </w:pPr>
            <w:r>
              <w:t xml:space="preserve">Sinh hoạt</w:t>
            </w:r>
          </w:p>
        </w:tc>
        <w:tc>
          <w:tcPr/>
          <w:p>
            <w:pPr>
              <w:pStyle w:val="Compact"/>
              <w:jc w:val="center"/>
            </w:pPr>
            <w:r>
              <w:t xml:space="preserve">8–12</w:t>
            </w:r>
          </w:p>
        </w:tc>
        <w:tc>
          <w:tcPr/>
          <w:p>
            <w:pPr>
              <w:pStyle w:val="Compact"/>
            </w:pPr>
            <w:r>
              <w:t xml:space="preserve">BOD, NH₄⁺</w:t>
            </w:r>
          </w:p>
        </w:tc>
        <w:tc>
          <w:tcPr/>
          <w:p>
            <w:pPr>
              <w:pStyle w:val="Compact"/>
            </w:pPr>
            <w:r>
              <w:t xml:space="preserve">7</w:t>
            </w:r>
          </w:p>
        </w:tc>
      </w:tr>
      <w:tr>
        <w:tc>
          <w:tcPr/>
          <w:p>
            <w:pPr>
              <w:pStyle w:val="Compact"/>
            </w:pPr>
            <w:r>
              <w:rPr>
                <w:b/>
                <w:bCs/>
              </w:rPr>
              <w:t xml:space="preserve">TỔNG</w:t>
            </w:r>
          </w:p>
        </w:tc>
        <w:tc>
          <w:tcPr/>
          <w:p>
            <w:pPr>
              <w:pStyle w:val="Compact"/>
              <w:jc w:val="center"/>
            </w:pPr>
            <w:r>
              <w:rPr>
                <w:b/>
                <w:bCs/>
              </w:rPr>
              <w:t xml:space="preserve">18–28</w:t>
            </w:r>
          </w:p>
        </w:tc>
        <w:tc>
          <w:tcPr/>
          <w:p>
            <w:pPr>
              <w:pStyle w:val="Compact"/>
            </w:pPr>
          </w:p>
        </w:tc>
        <w:tc>
          <w:tcPr/>
          <w:p>
            <w:pPr>
              <w:pStyle w:val="Compact"/>
            </w:pPr>
          </w:p>
        </w:tc>
      </w:tr>
    </w:tbl>
    <w:p>
      <w:pPr>
        <w:pStyle w:val="BodyText"/>
      </w:pPr>
      <w:r>
        <w:rPr>
          <w:b/>
          <w:bCs/>
        </w:rPr>
        <w:t xml:space="preserve">b) Chất lượng nước thải CNC trước xử lý — vs QCVN 40 Cột A [C]:</w:t>
      </w:r>
    </w:p>
    <w:tbl>
      <w:tblPr>
        <w:tblStyle w:val="Table"/>
        <w:tblW w:type="pct" w:w="5000"/>
        <w:tblLayout w:type="fixed"/>
        <w:tblLook w:firstRow="1" w:lastRow="0" w:firstColumn="0" w:lastColumn="0" w:noHBand="0" w:noVBand="0" w:val="0020"/>
      </w:tblPr>
      <w:tblGrid>
        <w:gridCol w:w="1875"/>
        <w:gridCol w:w="937"/>
        <w:gridCol w:w="1667"/>
        <w:gridCol w:w="1458"/>
        <w:gridCol w:w="1980"/>
      </w:tblGrid>
      <w:tr>
        <w:trPr>
          <w:tblHeader w:val="on"/>
        </w:trPr>
        <w:tc>
          <w:tcPr/>
          <w:p>
            <w:pPr>
              <w:pStyle w:val="Compact"/>
            </w:pPr>
            <w:r>
              <w:t xml:space="preserve">Thông số</w:t>
            </w:r>
          </w:p>
        </w:tc>
        <w:tc>
          <w:tcPr/>
          <w:p>
            <w:pPr>
              <w:pStyle w:val="Compact"/>
            </w:pPr>
            <w:r>
              <w:t xml:space="preserve">Đơn vị</w:t>
            </w:r>
          </w:p>
        </w:tc>
        <w:tc>
          <w:tcPr/>
          <w:p>
            <w:pPr>
              <w:pStyle w:val="Compact"/>
              <w:jc w:val="center"/>
            </w:pPr>
            <w:r>
              <w:t xml:space="preserve">Nước thải CNC</w:t>
            </w:r>
          </w:p>
        </w:tc>
        <w:tc>
          <w:tcPr/>
          <w:p>
            <w:pPr>
              <w:pStyle w:val="Compact"/>
              <w:jc w:val="center"/>
            </w:pPr>
            <w:r>
              <w:t xml:space="preserve">QCVN 40 Cột A</w:t>
            </w:r>
          </w:p>
        </w:tc>
        <w:tc>
          <w:tcPr/>
          <w:p>
            <w:pPr>
              <w:pStyle w:val="Compact"/>
              <w:jc w:val="center"/>
            </w:pPr>
            <w:r>
              <w:t xml:space="preserve">Hệ số vượt</w:t>
            </w:r>
          </w:p>
        </w:tc>
      </w:tr>
      <w:tr>
        <w:tc>
          <w:tcPr/>
          <w:p>
            <w:pPr>
              <w:pStyle w:val="Compact"/>
            </w:pPr>
            <w:r>
              <w:t xml:space="preserve">pH</w:t>
            </w:r>
          </w:p>
        </w:tc>
        <w:tc>
          <w:tcPr/>
          <w:p>
            <w:pPr>
              <w:pStyle w:val="Compact"/>
            </w:pPr>
            <w:r>
              <w:t xml:space="preserve">—</w:t>
            </w:r>
          </w:p>
        </w:tc>
        <w:tc>
          <w:tcPr/>
          <w:p>
            <w:pPr>
              <w:pStyle w:val="Compact"/>
              <w:jc w:val="center"/>
            </w:pPr>
            <w:r>
              <w:t xml:space="preserve">8,5–10,0</w:t>
            </w:r>
          </w:p>
        </w:tc>
        <w:tc>
          <w:tcPr/>
          <w:p>
            <w:pPr>
              <w:pStyle w:val="Compact"/>
              <w:jc w:val="center"/>
            </w:pPr>
            <w:r>
              <w:t xml:space="preserve">6–9</w:t>
            </w:r>
          </w:p>
        </w:tc>
        <w:tc>
          <w:tcPr/>
          <w:p>
            <w:pPr>
              <w:pStyle w:val="Compact"/>
              <w:jc w:val="center"/>
            </w:pPr>
            <w:r>
              <w:t xml:space="preserve">Vượt (cao)</w:t>
            </w:r>
          </w:p>
        </w:tc>
      </w:tr>
      <w:tr>
        <w:tc>
          <w:tcPr/>
          <w:p>
            <w:pPr>
              <w:pStyle w:val="Compact"/>
            </w:pPr>
            <w:r>
              <w:t xml:space="preserve">COD</w:t>
            </w:r>
          </w:p>
        </w:tc>
        <w:tc>
          <w:tcPr/>
          <w:p>
            <w:pPr>
              <w:pStyle w:val="Compact"/>
            </w:pPr>
            <w:r>
              <w:t xml:space="preserve">mg/L</w:t>
            </w:r>
          </w:p>
        </w:tc>
        <w:tc>
          <w:tcPr/>
          <w:p>
            <w:pPr>
              <w:pStyle w:val="Compact"/>
              <w:jc w:val="center"/>
            </w:pPr>
            <w:r>
              <w:t xml:space="preserve">500–2.000</w:t>
            </w:r>
          </w:p>
        </w:tc>
        <w:tc>
          <w:tcPr/>
          <w:p>
            <w:pPr>
              <w:pStyle w:val="Compact"/>
              <w:jc w:val="center"/>
            </w:pPr>
            <w:r>
              <w:t xml:space="preserve">75</w:t>
            </w:r>
          </w:p>
        </w:tc>
        <w:tc>
          <w:tcPr/>
          <w:p>
            <w:pPr>
              <w:pStyle w:val="Compact"/>
              <w:jc w:val="center"/>
            </w:pPr>
            <w:r>
              <w:rPr>
                <w:b/>
                <w:bCs/>
              </w:rPr>
              <w:t xml:space="preserve">7–27×</w:t>
            </w:r>
          </w:p>
        </w:tc>
      </w:tr>
      <w:tr>
        <w:tc>
          <w:tcPr/>
          <w:p>
            <w:pPr>
              <w:pStyle w:val="Compact"/>
            </w:pPr>
            <w:r>
              <w:t xml:space="preserve">BOD₅</w:t>
            </w:r>
          </w:p>
        </w:tc>
        <w:tc>
          <w:tcPr/>
          <w:p>
            <w:pPr>
              <w:pStyle w:val="Compact"/>
            </w:pPr>
            <w:r>
              <w:t xml:space="preserve">mg/L</w:t>
            </w:r>
          </w:p>
        </w:tc>
        <w:tc>
          <w:tcPr/>
          <w:p>
            <w:pPr>
              <w:pStyle w:val="Compact"/>
              <w:jc w:val="center"/>
            </w:pPr>
            <w:r>
              <w:t xml:space="preserve">100–400</w:t>
            </w:r>
          </w:p>
        </w:tc>
        <w:tc>
          <w:tcPr/>
          <w:p>
            <w:pPr>
              <w:pStyle w:val="Compact"/>
              <w:jc w:val="center"/>
            </w:pPr>
            <w:r>
              <w:t xml:space="preserve">30</w:t>
            </w:r>
          </w:p>
        </w:tc>
        <w:tc>
          <w:tcPr/>
          <w:p>
            <w:pPr>
              <w:pStyle w:val="Compact"/>
              <w:jc w:val="center"/>
            </w:pPr>
            <w:r>
              <w:rPr>
                <w:b/>
                <w:bCs/>
              </w:rPr>
              <w:t xml:space="preserve">3–13×</w:t>
            </w:r>
          </w:p>
        </w:tc>
      </w:tr>
      <w:tr>
        <w:tc>
          <w:tcPr/>
          <w:p>
            <w:pPr>
              <w:pStyle w:val="Compact"/>
            </w:pPr>
            <w:r>
              <w:t xml:space="preserve">TSS</w:t>
            </w:r>
          </w:p>
        </w:tc>
        <w:tc>
          <w:tcPr/>
          <w:p>
            <w:pPr>
              <w:pStyle w:val="Compact"/>
            </w:pPr>
            <w:r>
              <w:t xml:space="preserve">mg/L</w:t>
            </w:r>
          </w:p>
        </w:tc>
        <w:tc>
          <w:tcPr/>
          <w:p>
            <w:pPr>
              <w:pStyle w:val="Compact"/>
              <w:jc w:val="center"/>
            </w:pPr>
            <w:r>
              <w:t xml:space="preserve">200–800</w:t>
            </w:r>
          </w:p>
        </w:tc>
        <w:tc>
          <w:tcPr/>
          <w:p>
            <w:pPr>
              <w:pStyle w:val="Compact"/>
              <w:jc w:val="center"/>
            </w:pPr>
            <w:r>
              <w:t xml:space="preserve">50</w:t>
            </w:r>
          </w:p>
        </w:tc>
        <w:tc>
          <w:tcPr/>
          <w:p>
            <w:pPr>
              <w:pStyle w:val="Compact"/>
              <w:jc w:val="center"/>
            </w:pPr>
            <w:r>
              <w:rPr>
                <w:b/>
                <w:bCs/>
              </w:rPr>
              <w:t xml:space="preserve">4–16×</w:t>
            </w:r>
          </w:p>
        </w:tc>
      </w:tr>
      <w:tr>
        <w:tc>
          <w:tcPr/>
          <w:p>
            <w:pPr>
              <w:pStyle w:val="Compact"/>
            </w:pPr>
            <w:r>
              <w:t xml:space="preserve">Dầu mỡ khoáng</w:t>
            </w:r>
          </w:p>
        </w:tc>
        <w:tc>
          <w:tcPr/>
          <w:p>
            <w:pPr>
              <w:pStyle w:val="Compact"/>
            </w:pPr>
            <w:r>
              <w:t xml:space="preserve">mg/L</w:t>
            </w:r>
          </w:p>
        </w:tc>
        <w:tc>
          <w:tcPr/>
          <w:p>
            <w:pPr>
              <w:pStyle w:val="Compact"/>
              <w:jc w:val="center"/>
            </w:pPr>
            <w:r>
              <w:t xml:space="preserve">50–200</w:t>
            </w:r>
          </w:p>
        </w:tc>
        <w:tc>
          <w:tcPr/>
          <w:p>
            <w:pPr>
              <w:pStyle w:val="Compact"/>
              <w:jc w:val="center"/>
            </w:pPr>
            <w:r>
              <w:t xml:space="preserve">5</w:t>
            </w:r>
          </w:p>
        </w:tc>
        <w:tc>
          <w:tcPr/>
          <w:p>
            <w:pPr>
              <w:pStyle w:val="Compact"/>
              <w:jc w:val="center"/>
            </w:pPr>
            <w:r>
              <w:rPr>
                <w:b/>
                <w:bCs/>
              </w:rPr>
              <w:t xml:space="preserve">10–40×</w:t>
            </w:r>
          </w:p>
        </w:tc>
      </w:tr>
      <w:tr>
        <w:tc>
          <w:tcPr/>
          <w:p>
            <w:pPr>
              <w:pStyle w:val="Compact"/>
            </w:pPr>
            <w:r>
              <w:rPr>
                <w:b/>
                <w:bCs/>
              </w:rPr>
              <w:t xml:space="preserve">Tổng Cr</w:t>
            </w:r>
          </w:p>
        </w:tc>
        <w:tc>
          <w:tcPr/>
          <w:p>
            <w:pPr>
              <w:pStyle w:val="Compact"/>
            </w:pPr>
            <w:r>
              <w:t xml:space="preserve">mg/L</w:t>
            </w:r>
          </w:p>
        </w:tc>
        <w:tc>
          <w:tcPr/>
          <w:p>
            <w:pPr>
              <w:pStyle w:val="Compact"/>
              <w:jc w:val="center"/>
            </w:pPr>
            <w:r>
              <w:t xml:space="preserve">0,5–5,0</w:t>
            </w:r>
          </w:p>
        </w:tc>
        <w:tc>
          <w:tcPr/>
          <w:p>
            <w:pPr>
              <w:pStyle w:val="Compact"/>
              <w:jc w:val="center"/>
            </w:pPr>
            <w:r>
              <w:t xml:space="preserve">0,05</w:t>
            </w:r>
          </w:p>
        </w:tc>
        <w:tc>
          <w:tcPr/>
          <w:p>
            <w:pPr>
              <w:pStyle w:val="Compact"/>
              <w:jc w:val="center"/>
            </w:pPr>
            <w:r>
              <w:rPr>
                <w:b/>
                <w:bCs/>
              </w:rPr>
              <w:t xml:space="preserve">10–100×</w:t>
            </w:r>
          </w:p>
        </w:tc>
      </w:tr>
      <w:tr>
        <w:tc>
          <w:tcPr/>
          <w:p>
            <w:pPr>
              <w:pStyle w:val="Compact"/>
            </w:pPr>
            <w:r>
              <w:rPr>
                <w:b/>
                <w:bCs/>
              </w:rPr>
              <w:t xml:space="preserve">Cr(VI)</w:t>
            </w:r>
          </w:p>
        </w:tc>
        <w:tc>
          <w:tcPr/>
          <w:p>
            <w:pPr>
              <w:pStyle w:val="Compact"/>
            </w:pPr>
            <w:r>
              <w:t xml:space="preserve">mg/L</w:t>
            </w:r>
          </w:p>
        </w:tc>
        <w:tc>
          <w:tcPr/>
          <w:p>
            <w:pPr>
              <w:pStyle w:val="Compact"/>
              <w:jc w:val="center"/>
            </w:pPr>
            <w:r>
              <w:t xml:space="preserve">0,02–0,2</w:t>
            </w:r>
          </w:p>
        </w:tc>
        <w:tc>
          <w:tcPr/>
          <w:p>
            <w:pPr>
              <w:pStyle w:val="Compact"/>
              <w:jc w:val="center"/>
            </w:pPr>
            <w:r>
              <w:t xml:space="preserve">0,02</w:t>
            </w:r>
          </w:p>
        </w:tc>
        <w:tc>
          <w:tcPr/>
          <w:p>
            <w:pPr>
              <w:pStyle w:val="Compact"/>
              <w:jc w:val="center"/>
            </w:pPr>
            <w:r>
              <w:rPr>
                <w:b/>
                <w:bCs/>
              </w:rPr>
              <w:t xml:space="preserve">1–10×</w:t>
            </w:r>
          </w:p>
        </w:tc>
      </w:tr>
      <w:tr>
        <w:tc>
          <w:tcPr/>
          <w:p>
            <w:pPr>
              <w:pStyle w:val="Compact"/>
            </w:pPr>
            <w:r>
              <w:rPr>
                <w:b/>
                <w:bCs/>
              </w:rPr>
              <w:t xml:space="preserve">Ni</w:t>
            </w:r>
          </w:p>
        </w:tc>
        <w:tc>
          <w:tcPr/>
          <w:p>
            <w:pPr>
              <w:pStyle w:val="Compact"/>
            </w:pPr>
            <w:r>
              <w:t xml:space="preserve">mg/L</w:t>
            </w:r>
          </w:p>
        </w:tc>
        <w:tc>
          <w:tcPr/>
          <w:p>
            <w:pPr>
              <w:pStyle w:val="Compact"/>
              <w:jc w:val="center"/>
            </w:pPr>
            <w:r>
              <w:t xml:space="preserve">0,5–3,0</w:t>
            </w:r>
          </w:p>
        </w:tc>
        <w:tc>
          <w:tcPr/>
          <w:p>
            <w:pPr>
              <w:pStyle w:val="Compact"/>
              <w:jc w:val="center"/>
            </w:pPr>
            <w:r>
              <w:t xml:space="preserve">0,1</w:t>
            </w:r>
          </w:p>
        </w:tc>
        <w:tc>
          <w:tcPr/>
          <w:p>
            <w:pPr>
              <w:pStyle w:val="Compact"/>
              <w:jc w:val="center"/>
            </w:pPr>
            <w:r>
              <w:rPr>
                <w:b/>
                <w:bCs/>
              </w:rPr>
              <w:t xml:space="preserve">5–30×</w:t>
            </w:r>
          </w:p>
        </w:tc>
      </w:tr>
      <w:tr>
        <w:tc>
          <w:tcPr/>
          <w:p>
            <w:pPr>
              <w:pStyle w:val="Compact"/>
            </w:pPr>
            <w:r>
              <w:t xml:space="preserve">Fe</w:t>
            </w:r>
          </w:p>
        </w:tc>
        <w:tc>
          <w:tcPr/>
          <w:p>
            <w:pPr>
              <w:pStyle w:val="Compact"/>
            </w:pPr>
            <w:r>
              <w:t xml:space="preserve">mg/L</w:t>
            </w:r>
          </w:p>
        </w:tc>
        <w:tc>
          <w:tcPr/>
          <w:p>
            <w:pPr>
              <w:pStyle w:val="Compact"/>
              <w:jc w:val="center"/>
            </w:pPr>
            <w:r>
              <w:t xml:space="preserve">5–30</w:t>
            </w:r>
          </w:p>
        </w:tc>
        <w:tc>
          <w:tcPr/>
          <w:p>
            <w:pPr>
              <w:pStyle w:val="Compact"/>
              <w:jc w:val="center"/>
            </w:pPr>
            <w:r>
              <w:t xml:space="preserve">1</w:t>
            </w:r>
          </w:p>
        </w:tc>
        <w:tc>
          <w:tcPr/>
          <w:p>
            <w:pPr>
              <w:pStyle w:val="Compact"/>
              <w:jc w:val="center"/>
            </w:pPr>
            <w:r>
              <w:rPr>
                <w:b/>
                <w:bCs/>
              </w:rPr>
              <w:t xml:space="preserve">5–30×</w:t>
            </w:r>
          </w:p>
        </w:tc>
      </w:tr>
      <w:tr>
        <w:tc>
          <w:tcPr/>
          <w:p>
            <w:pPr>
              <w:pStyle w:val="Compact"/>
            </w:pPr>
            <w:r>
              <w:t xml:space="preserve">Al</w:t>
            </w:r>
          </w:p>
        </w:tc>
        <w:tc>
          <w:tcPr/>
          <w:p>
            <w:pPr>
              <w:pStyle w:val="Compact"/>
            </w:pPr>
            <w:r>
              <w:t xml:space="preserve">mg/L</w:t>
            </w:r>
          </w:p>
        </w:tc>
        <w:tc>
          <w:tcPr/>
          <w:p>
            <w:pPr>
              <w:pStyle w:val="Compact"/>
              <w:jc w:val="center"/>
            </w:pPr>
            <w:r>
              <w:t xml:space="preserve">2–15</w:t>
            </w:r>
          </w:p>
        </w:tc>
        <w:tc>
          <w:tcPr/>
          <w:p>
            <w:pPr>
              <w:pStyle w:val="Compact"/>
              <w:jc w:val="center"/>
            </w:pPr>
            <w:r>
              <w:t xml:space="preserve">—</w:t>
            </w:r>
          </w:p>
        </w:tc>
        <w:tc>
          <w:tcPr/>
          <w:p>
            <w:pPr>
              <w:pStyle w:val="Compact"/>
              <w:jc w:val="center"/>
            </w:pPr>
            <w:r>
              <w:t xml:space="preserve">—</w:t>
            </w:r>
          </w:p>
        </w:tc>
      </w:tr>
      <w:tr>
        <w:tc>
          <w:tcPr/>
          <w:p>
            <w:pPr>
              <w:pStyle w:val="Compact"/>
            </w:pPr>
            <w:r>
              <w:t xml:space="preserve">Ti</w:t>
            </w:r>
          </w:p>
        </w:tc>
        <w:tc>
          <w:tcPr/>
          <w:p>
            <w:pPr>
              <w:pStyle w:val="Compact"/>
            </w:pPr>
            <w:r>
              <w:t xml:space="preserve">mg/L</w:t>
            </w:r>
          </w:p>
        </w:tc>
        <w:tc>
          <w:tcPr/>
          <w:p>
            <w:pPr>
              <w:pStyle w:val="Compact"/>
              <w:jc w:val="center"/>
            </w:pPr>
            <w:r>
              <w:t xml:space="preserve">0,5–5,0</w:t>
            </w:r>
          </w:p>
        </w:tc>
        <w:tc>
          <w:tcPr/>
          <w:p>
            <w:pPr>
              <w:pStyle w:val="Compact"/>
              <w:jc w:val="center"/>
            </w:pPr>
            <w:r>
              <w:t xml:space="preserve">—</w:t>
            </w:r>
          </w:p>
        </w:tc>
        <w:tc>
          <w:tcPr/>
          <w:p>
            <w:pPr>
              <w:pStyle w:val="Compact"/>
              <w:jc w:val="center"/>
            </w:pPr>
            <w:r>
              <w:t xml:space="preserve">—</w:t>
            </w:r>
          </w:p>
        </w:tc>
      </w:tr>
    </w:tbl>
    <w:p>
      <w:pPr>
        <w:pStyle w:val="BlockText"/>
      </w:pPr>
      <w:r>
        <w:rPr>
          <w:b/>
          <w:bCs/>
        </w:rPr>
        <w:t xml:space="preserve">KẾT LUẬN [C]:</w:t>
      </w:r>
      <w:r>
        <w:t xml:space="preserve"> </w:t>
      </w:r>
      <w:r>
        <w:t xml:space="preserve">Nước thải CNC ô nhiễm</w:t>
      </w:r>
      <w:r>
        <w:t xml:space="preserve"> </w:t>
      </w:r>
      <w:r>
        <w:rPr>
          <w:b/>
          <w:bCs/>
        </w:rPr>
        <w:t xml:space="preserve">NẶNG</w:t>
      </w:r>
      <w:r>
        <w:t xml:space="preserve">, đặc biệt dầu mỡ (10–40×) và kim loại nặng Cr(VI) (1–10×), Ni (5–30×).</w:t>
      </w:r>
      <w:r>
        <w:t xml:space="preserve"> </w:t>
      </w:r>
      <w:r>
        <w:rPr>
          <w:b/>
          <w:bCs/>
        </w:rPr>
        <w:t xml:space="preserve">BẮT BUỘC</w:t>
      </w:r>
      <w:r>
        <w:t xml:space="preserve"> </w:t>
      </w:r>
      <w:r>
        <w:t xml:space="preserve">hệ thống Zero Liquid Discharge (ZLD) riêng cho Khối B — xem R.9 bên dưới.</w:t>
      </w:r>
    </w:p>
    <w:p>
      <w:r>
        <w:pict>
          <v:rect style="width:0;height:1.5pt" o:hralign="center" o:hrstd="t" o:hr="t"/>
        </w:pict>
      </w:r>
    </w:p>
    <w:bookmarkEnd w:id="866"/>
    <w:bookmarkEnd w:id="867"/>
    <w:bookmarkStart w:id="871" w:name="X8b85428630ea2b0140a88f214419cb749b1cde5"/>
    <w:p>
      <w:pPr>
        <w:pStyle w:val="Heading2"/>
      </w:pPr>
      <w:r>
        <w:rPr>
          <w:rStyle w:val="SectionNumber"/>
        </w:rPr>
        <w:t xml:space="preserve">34.7</w:t>
      </w:r>
      <w:r>
        <w:tab/>
      </w:r>
      <w:r>
        <w:t xml:space="preserve">R.7. TÁC ĐỘNG VẬN HÀNH — KHỐI C: IoT/ROBOT + SMT</w:t>
      </w:r>
    </w:p>
    <w:p>
      <w:pPr>
        <w:pStyle w:val="BlockText"/>
      </w:pPr>
      <w:r>
        <w:rPr>
          <w:b/>
          <w:bCs/>
        </w:rPr>
        <w:t xml:space="preserve">Lưu ý [C]:</w:t>
      </w:r>
      <w:r>
        <w:t xml:space="preserve"> </w:t>
      </w:r>
      <w:r>
        <w:t xml:space="preserve">Khối C đã đánh giá trong EIA V1.0 (diện tích 10.000 m²). V2.0 cập nhật: diện tích giảm xuống 3.000 m² (30%), công suất giữ ~50% nhờ tối ưu layout. Hệ số điều chỉnh:</w:t>
      </w:r>
      <w:r>
        <w:t xml:space="preserve"> </w:t>
      </w:r>
      <w:r>
        <w:rPr>
          <w:b/>
          <w:bCs/>
        </w:rPr>
        <w:t xml:space="preserve">0,50</w:t>
      </w:r>
      <w:r>
        <w:t xml:space="preserve">.</w:t>
      </w:r>
    </w:p>
    <w:bookmarkStart w:id="868" w:name="r.7.1.-khí-thải-khối-c-cập-nhật-050"/>
    <w:p>
      <w:pPr>
        <w:pStyle w:val="Heading3"/>
      </w:pPr>
      <w:r>
        <w:rPr>
          <w:rStyle w:val="SectionNumber"/>
        </w:rPr>
        <w:t xml:space="preserve">34.7.1</w:t>
      </w:r>
      <w:r>
        <w:tab/>
      </w:r>
      <w:r>
        <w:t xml:space="preserve">R.7.1. Khí thải Khối C (cập nhật ×0,50)</w:t>
      </w:r>
    </w:p>
    <w:tbl>
      <w:tblPr>
        <w:tblStyle w:val="Table"/>
        <w:tblW w:type="pct" w:w="5000"/>
        <w:tblLayout w:type="fixed"/>
        <w:tblLook w:firstRow="1" w:lastRow="0" w:firstColumn="0" w:lastColumn="0" w:noHBand="0" w:noVBand="0" w:val="0020"/>
      </w:tblPr>
      <w:tblGrid>
        <w:gridCol w:w="2324"/>
        <w:gridCol w:w="1463"/>
        <w:gridCol w:w="1549"/>
        <w:gridCol w:w="1980"/>
        <w:gridCol w:w="602"/>
      </w:tblGrid>
      <w:tr>
        <w:trPr>
          <w:tblHeader w:val="on"/>
        </w:trPr>
        <w:tc>
          <w:tcPr/>
          <w:p>
            <w:pPr>
              <w:pStyle w:val="Compact"/>
            </w:pPr>
            <w:r>
              <w:t xml:space="preserve">Nguồn</w:t>
            </w:r>
          </w:p>
        </w:tc>
        <w:tc>
          <w:tcPr/>
          <w:p>
            <w:pPr>
              <w:pStyle w:val="Compact"/>
            </w:pPr>
            <w:r>
              <w:t xml:space="preserve">Chất phát thải</w:t>
            </w:r>
          </w:p>
        </w:tc>
        <w:tc>
          <w:tcPr/>
          <w:p>
            <w:pPr>
              <w:pStyle w:val="Compact"/>
              <w:jc w:val="right"/>
            </w:pPr>
            <w:r>
              <w:t xml:space="preserve">EIA V1.0 (kg/năm)</w:t>
            </w:r>
          </w:p>
        </w:tc>
        <w:tc>
          <w:tcPr/>
          <w:p>
            <w:pPr>
              <w:pStyle w:val="Compact"/>
              <w:jc w:val="right"/>
            </w:pPr>
            <w:r>
              <w:rPr>
                <w:b/>
                <w:bCs/>
              </w:rPr>
              <w:t xml:space="preserve">V2.0 (×0,50)</w:t>
            </w:r>
          </w:p>
        </w:tc>
        <w:tc>
          <w:tcPr/>
          <w:p>
            <w:pPr>
              <w:pStyle w:val="Compact"/>
            </w:pPr>
            <w:r>
              <w:t xml:space="preserve">QCVN 19</w:t>
            </w:r>
          </w:p>
        </w:tc>
      </w:tr>
      <w:tr>
        <w:tc>
          <w:tcPr/>
          <w:p>
            <w:pPr>
              <w:pStyle w:val="Compact"/>
            </w:pPr>
            <w:r>
              <w:t xml:space="preserve">SMT reflow + Wave soldering</w:t>
            </w:r>
          </w:p>
        </w:tc>
        <w:tc>
          <w:tcPr/>
          <w:p>
            <w:pPr>
              <w:pStyle w:val="Compact"/>
            </w:pPr>
            <w:r>
              <w:t xml:space="preserve">NOx</w:t>
            </w:r>
          </w:p>
        </w:tc>
        <w:tc>
          <w:tcPr/>
          <w:p>
            <w:pPr>
              <w:pStyle w:val="Compact"/>
              <w:jc w:val="right"/>
            </w:pPr>
            <w:r>
              <w:t xml:space="preserve">720</w:t>
            </w:r>
          </w:p>
        </w:tc>
        <w:tc>
          <w:tcPr/>
          <w:p>
            <w:pPr>
              <w:pStyle w:val="Compact"/>
              <w:jc w:val="right"/>
            </w:pPr>
            <w:r>
              <w:rPr>
                <w:b/>
                <w:bCs/>
              </w:rPr>
              <w:t xml:space="preserve">360</w:t>
            </w:r>
          </w:p>
        </w:tc>
        <w:tc>
          <w:tcPr/>
          <w:p>
            <w:pPr>
              <w:pStyle w:val="Compact"/>
            </w:pPr>
            <w:r>
              <w:t xml:space="preserve">Có</w:t>
            </w:r>
          </w:p>
        </w:tc>
      </w:tr>
      <w:tr>
        <w:tc>
          <w:tcPr/>
          <w:p>
            <w:pPr>
              <w:pStyle w:val="Compact"/>
            </w:pPr>
            <w:r>
              <w:t xml:space="preserve">SMT reflow + Wave soldering</w:t>
            </w:r>
          </w:p>
        </w:tc>
        <w:tc>
          <w:tcPr/>
          <w:p>
            <w:pPr>
              <w:pStyle w:val="Compact"/>
            </w:pPr>
            <w:r>
              <w:t xml:space="preserve">CO</w:t>
            </w:r>
          </w:p>
        </w:tc>
        <w:tc>
          <w:tcPr/>
          <w:p>
            <w:pPr>
              <w:pStyle w:val="Compact"/>
              <w:jc w:val="right"/>
            </w:pPr>
            <w:r>
              <w:t xml:space="preserve">384</w:t>
            </w:r>
          </w:p>
        </w:tc>
        <w:tc>
          <w:tcPr/>
          <w:p>
            <w:pPr>
              <w:pStyle w:val="Compact"/>
              <w:jc w:val="right"/>
            </w:pPr>
            <w:r>
              <w:rPr>
                <w:b/>
                <w:bCs/>
              </w:rPr>
              <w:t xml:space="preserve">192</w:t>
            </w:r>
          </w:p>
        </w:tc>
        <w:tc>
          <w:tcPr/>
          <w:p>
            <w:pPr>
              <w:pStyle w:val="Compact"/>
            </w:pPr>
            <w:r>
              <w:t xml:space="preserve">Có</w:t>
            </w:r>
          </w:p>
        </w:tc>
      </w:tr>
      <w:tr>
        <w:tc>
          <w:tcPr/>
          <w:p>
            <w:pPr>
              <w:pStyle w:val="Compact"/>
            </w:pPr>
            <w:r>
              <w:t xml:space="preserve">SMT reflow + Wave soldering</w:t>
            </w:r>
          </w:p>
        </w:tc>
        <w:tc>
          <w:tcPr/>
          <w:p>
            <w:pPr>
              <w:pStyle w:val="Compact"/>
            </w:pPr>
            <w:r>
              <w:t xml:space="preserve">Bụi kim loại</w:t>
            </w:r>
          </w:p>
        </w:tc>
        <w:tc>
          <w:tcPr/>
          <w:p>
            <w:pPr>
              <w:pStyle w:val="Compact"/>
              <w:jc w:val="right"/>
            </w:pPr>
            <w:r>
              <w:t xml:space="preserve">240</w:t>
            </w:r>
          </w:p>
        </w:tc>
        <w:tc>
          <w:tcPr/>
          <w:p>
            <w:pPr>
              <w:pStyle w:val="Compact"/>
              <w:jc w:val="right"/>
            </w:pPr>
            <w:r>
              <w:rPr>
                <w:b/>
                <w:bCs/>
              </w:rPr>
              <w:t xml:space="preserve">120</w:t>
            </w:r>
          </w:p>
        </w:tc>
        <w:tc>
          <w:tcPr/>
          <w:p>
            <w:pPr>
              <w:pStyle w:val="Compact"/>
            </w:pPr>
            <w:r>
              <w:t xml:space="preserve">Có</w:t>
            </w:r>
          </w:p>
        </w:tc>
      </w:tr>
      <w:tr>
        <w:tc>
          <w:tcPr/>
          <w:p>
            <w:pPr>
              <w:pStyle w:val="Compact"/>
            </w:pPr>
            <w:r>
              <w:t xml:space="preserve">Robot welding</w:t>
            </w:r>
          </w:p>
        </w:tc>
        <w:tc>
          <w:tcPr/>
          <w:p>
            <w:pPr>
              <w:pStyle w:val="Compact"/>
            </w:pPr>
            <w:r>
              <w:t xml:space="preserve">NOx</w:t>
            </w:r>
          </w:p>
        </w:tc>
        <w:tc>
          <w:tcPr/>
          <w:p>
            <w:pPr>
              <w:pStyle w:val="Compact"/>
              <w:jc w:val="right"/>
            </w:pPr>
            <w:r>
              <w:t xml:space="preserve">720</w:t>
            </w:r>
          </w:p>
        </w:tc>
        <w:tc>
          <w:tcPr/>
          <w:p>
            <w:pPr>
              <w:pStyle w:val="Compact"/>
              <w:jc w:val="right"/>
            </w:pPr>
            <w:r>
              <w:rPr>
                <w:b/>
                <w:bCs/>
              </w:rPr>
              <w:t xml:space="preserve">360</w:t>
            </w:r>
          </w:p>
        </w:tc>
        <w:tc>
          <w:tcPr/>
          <w:p>
            <w:pPr>
              <w:pStyle w:val="Compact"/>
            </w:pPr>
            <w:r>
              <w:t xml:space="preserve">Có</w:t>
            </w:r>
          </w:p>
        </w:tc>
      </w:tr>
      <w:tr>
        <w:tc>
          <w:tcPr/>
          <w:p>
            <w:pPr>
              <w:pStyle w:val="Compact"/>
            </w:pPr>
            <w:r>
              <w:t xml:space="preserve">Robot welding</w:t>
            </w:r>
          </w:p>
        </w:tc>
        <w:tc>
          <w:tcPr/>
          <w:p>
            <w:pPr>
              <w:pStyle w:val="Compact"/>
            </w:pPr>
            <w:r>
              <w:t xml:space="preserve">CO</w:t>
            </w:r>
          </w:p>
        </w:tc>
        <w:tc>
          <w:tcPr/>
          <w:p>
            <w:pPr>
              <w:pStyle w:val="Compact"/>
              <w:jc w:val="right"/>
            </w:pPr>
            <w:r>
              <w:t xml:space="preserve">360</w:t>
            </w:r>
          </w:p>
        </w:tc>
        <w:tc>
          <w:tcPr/>
          <w:p>
            <w:pPr>
              <w:pStyle w:val="Compact"/>
              <w:jc w:val="right"/>
            </w:pPr>
            <w:r>
              <w:rPr>
                <w:b/>
                <w:bCs/>
              </w:rPr>
              <w:t xml:space="preserve">180</w:t>
            </w:r>
          </w:p>
        </w:tc>
        <w:tc>
          <w:tcPr/>
          <w:p>
            <w:pPr>
              <w:pStyle w:val="Compact"/>
            </w:pPr>
            <w:r>
              <w:t xml:space="preserve">Có</w:t>
            </w:r>
          </w:p>
        </w:tc>
      </w:tr>
      <w:tr>
        <w:tc>
          <w:tcPr/>
          <w:p>
            <w:pPr>
              <w:pStyle w:val="Compact"/>
            </w:pPr>
            <w:r>
              <w:t xml:space="preserve">Robot welding</w:t>
            </w:r>
          </w:p>
        </w:tc>
        <w:tc>
          <w:tcPr/>
          <w:p>
            <w:pPr>
              <w:pStyle w:val="Compact"/>
            </w:pPr>
            <w:r>
              <w:t xml:space="preserve">Bụi sắt</w:t>
            </w:r>
          </w:p>
        </w:tc>
        <w:tc>
          <w:tcPr/>
          <w:p>
            <w:pPr>
              <w:pStyle w:val="Compact"/>
              <w:jc w:val="right"/>
            </w:pPr>
            <w:r>
              <w:t xml:space="preserve">288</w:t>
            </w:r>
          </w:p>
        </w:tc>
        <w:tc>
          <w:tcPr/>
          <w:p>
            <w:pPr>
              <w:pStyle w:val="Compact"/>
              <w:jc w:val="right"/>
            </w:pPr>
            <w:r>
              <w:rPr>
                <w:b/>
                <w:bCs/>
              </w:rPr>
              <w:t xml:space="preserve">144</w:t>
            </w:r>
          </w:p>
        </w:tc>
        <w:tc>
          <w:tcPr/>
          <w:p>
            <w:pPr>
              <w:pStyle w:val="Compact"/>
            </w:pPr>
            <w:r>
              <w:t xml:space="preserve">Có</w:t>
            </w:r>
          </w:p>
        </w:tc>
      </w:tr>
      <w:tr>
        <w:tc>
          <w:tcPr/>
          <w:p>
            <w:pPr>
              <w:pStyle w:val="Compact"/>
            </w:pPr>
            <w:r>
              <w:t xml:space="preserve">Sơn robot</w:t>
            </w:r>
          </w:p>
        </w:tc>
        <w:tc>
          <w:tcPr/>
          <w:p>
            <w:pPr>
              <w:pStyle w:val="Compact"/>
            </w:pPr>
            <w:r>
              <w:t xml:space="preserve">VOCs</w:t>
            </w:r>
          </w:p>
        </w:tc>
        <w:tc>
          <w:tcPr/>
          <w:p>
            <w:pPr>
              <w:pStyle w:val="Compact"/>
              <w:jc w:val="right"/>
            </w:pPr>
            <w:r>
              <w:t xml:space="preserve">1.296</w:t>
            </w:r>
          </w:p>
        </w:tc>
        <w:tc>
          <w:tcPr/>
          <w:p>
            <w:pPr>
              <w:pStyle w:val="Compact"/>
              <w:jc w:val="right"/>
            </w:pPr>
            <w:r>
              <w:rPr>
                <w:b/>
                <w:bCs/>
              </w:rPr>
              <w:t xml:space="preserve">648</w:t>
            </w:r>
          </w:p>
        </w:tc>
        <w:tc>
          <w:tcPr/>
          <w:p>
            <w:pPr>
              <w:pStyle w:val="Compact"/>
            </w:pPr>
            <w:r>
              <w:t xml:space="preserve">Có</w:t>
            </w:r>
          </w:p>
        </w:tc>
      </w:tr>
      <w:tr>
        <w:tc>
          <w:tcPr/>
          <w:p>
            <w:pPr>
              <w:pStyle w:val="Compact"/>
            </w:pPr>
            <w:r>
              <w:rPr>
                <w:b/>
                <w:bCs/>
              </w:rPr>
              <w:t xml:space="preserve">TỔNG</w:t>
            </w:r>
          </w:p>
        </w:tc>
        <w:tc>
          <w:tcPr/>
          <w:p>
            <w:pPr>
              <w:pStyle w:val="Compact"/>
            </w:pPr>
            <w:r>
              <w:t xml:space="preserve">NOx</w:t>
            </w:r>
          </w:p>
        </w:tc>
        <w:tc>
          <w:tcPr/>
          <w:p>
            <w:pPr>
              <w:pStyle w:val="Compact"/>
              <w:jc w:val="right"/>
            </w:pPr>
            <w:r>
              <w:t xml:space="preserve">1.440</w:t>
            </w:r>
          </w:p>
        </w:tc>
        <w:tc>
          <w:tcPr/>
          <w:p>
            <w:pPr>
              <w:pStyle w:val="Compact"/>
              <w:jc w:val="right"/>
            </w:pPr>
            <w:r>
              <w:rPr>
                <w:b/>
                <w:bCs/>
              </w:rPr>
              <w:t xml:space="preserve">720</w:t>
            </w:r>
          </w:p>
        </w:tc>
        <w:tc>
          <w:tcPr/>
          <w:p>
            <w:pPr>
              <w:pStyle w:val="Compact"/>
            </w:pPr>
          </w:p>
        </w:tc>
      </w:tr>
      <w:tr>
        <w:tc>
          <w:tcPr/>
          <w:p>
            <w:pPr>
              <w:pStyle w:val="Compact"/>
            </w:pPr>
          </w:p>
        </w:tc>
        <w:tc>
          <w:tcPr/>
          <w:p>
            <w:pPr>
              <w:pStyle w:val="Compact"/>
            </w:pPr>
            <w:r>
              <w:t xml:space="preserve">CO</w:t>
            </w:r>
          </w:p>
        </w:tc>
        <w:tc>
          <w:tcPr/>
          <w:p>
            <w:pPr>
              <w:pStyle w:val="Compact"/>
              <w:jc w:val="right"/>
            </w:pPr>
            <w:r>
              <w:t xml:space="preserve">744</w:t>
            </w:r>
          </w:p>
        </w:tc>
        <w:tc>
          <w:tcPr/>
          <w:p>
            <w:pPr>
              <w:pStyle w:val="Compact"/>
              <w:jc w:val="right"/>
            </w:pPr>
            <w:r>
              <w:rPr>
                <w:b/>
                <w:bCs/>
              </w:rPr>
              <w:t xml:space="preserve">372</w:t>
            </w:r>
          </w:p>
        </w:tc>
        <w:tc>
          <w:tcPr/>
          <w:p>
            <w:pPr>
              <w:pStyle w:val="Compact"/>
            </w:pPr>
          </w:p>
        </w:tc>
      </w:tr>
      <w:tr>
        <w:tc>
          <w:tcPr/>
          <w:p>
            <w:pPr>
              <w:pStyle w:val="Compact"/>
            </w:pPr>
          </w:p>
        </w:tc>
        <w:tc>
          <w:tcPr/>
          <w:p>
            <w:pPr>
              <w:pStyle w:val="Compact"/>
            </w:pPr>
            <w:r>
              <w:t xml:space="preserve">Bụi</w:t>
            </w:r>
          </w:p>
        </w:tc>
        <w:tc>
          <w:tcPr/>
          <w:p>
            <w:pPr>
              <w:pStyle w:val="Compact"/>
              <w:jc w:val="right"/>
            </w:pPr>
            <w:r>
              <w:t xml:space="preserve">528</w:t>
            </w:r>
          </w:p>
        </w:tc>
        <w:tc>
          <w:tcPr/>
          <w:p>
            <w:pPr>
              <w:pStyle w:val="Compact"/>
              <w:jc w:val="right"/>
            </w:pPr>
            <w:r>
              <w:rPr>
                <w:b/>
                <w:bCs/>
              </w:rPr>
              <w:t xml:space="preserve">264</w:t>
            </w:r>
          </w:p>
        </w:tc>
        <w:tc>
          <w:tcPr/>
          <w:p>
            <w:pPr>
              <w:pStyle w:val="Compact"/>
            </w:pPr>
          </w:p>
        </w:tc>
      </w:tr>
      <w:tr>
        <w:tc>
          <w:tcPr/>
          <w:p>
            <w:pPr>
              <w:pStyle w:val="Compact"/>
            </w:pPr>
          </w:p>
        </w:tc>
        <w:tc>
          <w:tcPr/>
          <w:p>
            <w:pPr>
              <w:pStyle w:val="Compact"/>
            </w:pPr>
            <w:r>
              <w:t xml:space="preserve">VOCs</w:t>
            </w:r>
          </w:p>
        </w:tc>
        <w:tc>
          <w:tcPr/>
          <w:p>
            <w:pPr>
              <w:pStyle w:val="Compact"/>
              <w:jc w:val="right"/>
            </w:pPr>
            <w:r>
              <w:t xml:space="preserve">1.296</w:t>
            </w:r>
          </w:p>
        </w:tc>
        <w:tc>
          <w:tcPr/>
          <w:p>
            <w:pPr>
              <w:pStyle w:val="Compact"/>
              <w:jc w:val="right"/>
            </w:pPr>
            <w:r>
              <w:rPr>
                <w:b/>
                <w:bCs/>
              </w:rPr>
              <w:t xml:space="preserve">648</w:t>
            </w:r>
          </w:p>
        </w:tc>
        <w:tc>
          <w:tcPr/>
          <w:p>
            <w:pPr>
              <w:pStyle w:val="Compact"/>
            </w:pPr>
          </w:p>
        </w:tc>
      </w:tr>
    </w:tbl>
    <w:bookmarkEnd w:id="868"/>
    <w:bookmarkStart w:id="869" w:name="r.7.2.-nước-thải-khối-c-cập-nhật"/>
    <w:p>
      <w:pPr>
        <w:pStyle w:val="Heading3"/>
      </w:pPr>
      <w:r>
        <w:rPr>
          <w:rStyle w:val="SectionNumber"/>
        </w:rPr>
        <w:t xml:space="preserve">34.7.2</w:t>
      </w:r>
      <w:r>
        <w:tab/>
      </w:r>
      <w:r>
        <w:t xml:space="preserve">R.7.2. Nước thải Khối C (cập nhật)</w:t>
      </w:r>
    </w:p>
    <w:tbl>
      <w:tblPr>
        <w:tblStyle w:val="Table"/>
        <w:tblW w:type="pct" w:w="5000"/>
        <w:tblLayout w:type="fixed"/>
        <w:tblLook w:firstRow="1" w:lastRow="0" w:firstColumn="0" w:lastColumn="0" w:noHBand="0" w:noVBand="0" w:val="0020"/>
      </w:tblPr>
      <w:tblGrid>
        <w:gridCol w:w="3011"/>
        <w:gridCol w:w="1784"/>
        <w:gridCol w:w="1450"/>
        <w:gridCol w:w="1673"/>
      </w:tblGrid>
      <w:tr>
        <w:trPr>
          <w:tblHeader w:val="on"/>
        </w:trPr>
        <w:tc>
          <w:tcPr/>
          <w:p>
            <w:pPr>
              <w:pStyle w:val="Compact"/>
            </w:pPr>
            <w:r>
              <w:t xml:space="preserve">Nguồn</w:t>
            </w:r>
          </w:p>
        </w:tc>
        <w:tc>
          <w:tcPr/>
          <w:p>
            <w:pPr>
              <w:pStyle w:val="Compact"/>
              <w:jc w:val="center"/>
            </w:pPr>
            <w:r>
              <w:t xml:space="preserve">V1.0 (m³/ngày)</w:t>
            </w:r>
          </w:p>
        </w:tc>
        <w:tc>
          <w:tcPr/>
          <w:p>
            <w:pPr>
              <w:pStyle w:val="Compact"/>
              <w:jc w:val="center"/>
            </w:pPr>
            <w:r>
              <w:t xml:space="preserve">V2.0</w:t>
            </w:r>
          </w:p>
        </w:tc>
        <w:tc>
          <w:tcPr/>
          <w:p>
            <w:pPr>
              <w:pStyle w:val="Compact"/>
            </w:pPr>
            <w:r>
              <w:t xml:space="preserve">Ô nhiễm</w:t>
            </w:r>
          </w:p>
        </w:tc>
      </w:tr>
      <w:tr>
        <w:tc>
          <w:tcPr/>
          <w:p>
            <w:pPr>
              <w:pStyle w:val="Compact"/>
            </w:pPr>
            <w:r>
              <w:t xml:space="preserve">Rửa PCB (IPA, flux)</w:t>
            </w:r>
          </w:p>
        </w:tc>
        <w:tc>
          <w:tcPr/>
          <w:p>
            <w:pPr>
              <w:pStyle w:val="Compact"/>
              <w:jc w:val="center"/>
            </w:pPr>
            <w:r>
              <w:t xml:space="preserve">2,0</w:t>
            </w:r>
          </w:p>
        </w:tc>
        <w:tc>
          <w:tcPr/>
          <w:p>
            <w:pPr>
              <w:pStyle w:val="Compact"/>
              <w:jc w:val="center"/>
            </w:pPr>
            <w:r>
              <w:rPr>
                <w:b/>
                <w:bCs/>
              </w:rPr>
              <w:t xml:space="preserve">1,0</w:t>
            </w:r>
          </w:p>
        </w:tc>
        <w:tc>
          <w:tcPr/>
          <w:p>
            <w:pPr>
              <w:pStyle w:val="Compact"/>
            </w:pPr>
            <w:r>
              <w:t xml:space="preserve">IPA, flux, Cu</w:t>
            </w:r>
          </w:p>
        </w:tc>
      </w:tr>
      <w:tr>
        <w:tc>
          <w:tcPr/>
          <w:p>
            <w:pPr>
              <w:pStyle w:val="Compact"/>
            </w:pPr>
            <w:r>
              <w:t xml:space="preserve">Nước chiller (clean room)</w:t>
            </w:r>
          </w:p>
        </w:tc>
        <w:tc>
          <w:tcPr/>
          <w:p>
            <w:pPr>
              <w:pStyle w:val="Compact"/>
              <w:jc w:val="center"/>
            </w:pPr>
            <w:r>
              <w:t xml:space="preserve">0,5</w:t>
            </w:r>
          </w:p>
        </w:tc>
        <w:tc>
          <w:tcPr/>
          <w:p>
            <w:pPr>
              <w:pStyle w:val="Compact"/>
              <w:jc w:val="center"/>
            </w:pPr>
            <w:r>
              <w:rPr>
                <w:b/>
                <w:bCs/>
              </w:rPr>
              <w:t xml:space="preserve">0,3</w:t>
            </w:r>
          </w:p>
        </w:tc>
        <w:tc>
          <w:tcPr/>
          <w:p>
            <w:pPr>
              <w:pStyle w:val="Compact"/>
            </w:pPr>
            <w:r>
              <w:t xml:space="preserve">Nhiệt</w:t>
            </w:r>
          </w:p>
        </w:tc>
      </w:tr>
      <w:tr>
        <w:tc>
          <w:tcPr/>
          <w:p>
            <w:pPr>
              <w:pStyle w:val="Compact"/>
            </w:pPr>
            <w:r>
              <w:t xml:space="preserve">Rửa sàn</w:t>
            </w:r>
          </w:p>
        </w:tc>
        <w:tc>
          <w:tcPr/>
          <w:p>
            <w:pPr>
              <w:pStyle w:val="Compact"/>
              <w:jc w:val="center"/>
            </w:pPr>
            <w:r>
              <w:t xml:space="preserve">1,0</w:t>
            </w:r>
          </w:p>
        </w:tc>
        <w:tc>
          <w:tcPr/>
          <w:p>
            <w:pPr>
              <w:pStyle w:val="Compact"/>
              <w:jc w:val="center"/>
            </w:pPr>
            <w:r>
              <w:rPr>
                <w:b/>
                <w:bCs/>
              </w:rPr>
              <w:t xml:space="preserve">0,5</w:t>
            </w:r>
          </w:p>
        </w:tc>
        <w:tc>
          <w:tcPr/>
          <w:p>
            <w:pPr>
              <w:pStyle w:val="Compact"/>
            </w:pPr>
            <w:r>
              <w:t xml:space="preserve">Bụi, dầu nhẹ</w:t>
            </w:r>
          </w:p>
        </w:tc>
      </w:tr>
      <w:tr>
        <w:tc>
          <w:tcPr/>
          <w:p>
            <w:pPr>
              <w:pStyle w:val="Compact"/>
            </w:pPr>
            <w:r>
              <w:t xml:space="preserve">Sinh hoạt</w:t>
            </w:r>
          </w:p>
        </w:tc>
        <w:tc>
          <w:tcPr/>
          <w:p>
            <w:pPr>
              <w:pStyle w:val="Compact"/>
              <w:jc w:val="center"/>
            </w:pPr>
            <w:r>
              <w:t xml:space="preserve">16,5</w:t>
            </w:r>
          </w:p>
        </w:tc>
        <w:tc>
          <w:tcPr/>
          <w:p>
            <w:pPr>
              <w:pStyle w:val="Compact"/>
              <w:jc w:val="center"/>
            </w:pPr>
            <w:r>
              <w:rPr>
                <w:b/>
                <w:bCs/>
              </w:rPr>
              <w:t xml:space="preserve">8,0</w:t>
            </w:r>
          </w:p>
        </w:tc>
        <w:tc>
          <w:tcPr/>
          <w:p>
            <w:pPr>
              <w:pStyle w:val="Compact"/>
            </w:pPr>
            <w:r>
              <w:t xml:space="preserve">BOD, NH₄⁺</w:t>
            </w:r>
          </w:p>
        </w:tc>
      </w:tr>
      <w:tr>
        <w:tc>
          <w:tcPr/>
          <w:p>
            <w:pPr>
              <w:pStyle w:val="Compact"/>
            </w:pPr>
            <w:r>
              <w:rPr>
                <w:b/>
                <w:bCs/>
              </w:rPr>
              <w:t xml:space="preserve">TỔNG</w:t>
            </w:r>
          </w:p>
        </w:tc>
        <w:tc>
          <w:tcPr/>
          <w:p>
            <w:pPr>
              <w:pStyle w:val="Compact"/>
              <w:jc w:val="center"/>
            </w:pPr>
            <w:r>
              <w:rPr>
                <w:b/>
                <w:bCs/>
              </w:rPr>
              <w:t xml:space="preserve">20,0</w:t>
            </w:r>
          </w:p>
        </w:tc>
        <w:tc>
          <w:tcPr/>
          <w:p>
            <w:pPr>
              <w:pStyle w:val="Compact"/>
              <w:jc w:val="center"/>
            </w:pPr>
            <w:r>
              <w:rPr>
                <w:b/>
                <w:bCs/>
              </w:rPr>
              <w:t xml:space="preserve">9,8</w:t>
            </w:r>
          </w:p>
        </w:tc>
        <w:tc>
          <w:tcPr/>
          <w:p>
            <w:pPr>
              <w:pStyle w:val="Compact"/>
            </w:pPr>
          </w:p>
        </w:tc>
      </w:tr>
    </w:tbl>
    <w:bookmarkEnd w:id="869"/>
    <w:bookmarkStart w:id="870" w:name="Xe1bb25311a83516cd219f79f81e179d5fb1121b"/>
    <w:p>
      <w:pPr>
        <w:pStyle w:val="Heading3"/>
      </w:pPr>
      <w:r>
        <w:rPr>
          <w:rStyle w:val="SectionNumber"/>
        </w:rPr>
        <w:t xml:space="preserve">34.7.3</w:t>
      </w:r>
      <w:r>
        <w:tab/>
      </w:r>
      <w:r>
        <w:t xml:space="preserve">R.7.3. Chất thải nguy hại Khối C (cập nhật ×0,50)</w:t>
      </w:r>
    </w:p>
    <w:tbl>
      <w:tblPr>
        <w:tblStyle w:val="Table"/>
        <w:tblW w:type="pct" w:w="5000"/>
        <w:tblLayout w:type="fixed"/>
        <w:tblLook w:firstRow="1" w:lastRow="0" w:firstColumn="0" w:lastColumn="0" w:noHBand="0" w:noVBand="0" w:val="0020"/>
      </w:tblPr>
      <w:tblGrid>
        <w:gridCol w:w="3360"/>
        <w:gridCol w:w="1920"/>
        <w:gridCol w:w="1680"/>
        <w:gridCol w:w="960"/>
      </w:tblGrid>
      <w:tr>
        <w:trPr>
          <w:tblHeader w:val="on"/>
        </w:trPr>
        <w:tc>
          <w:tcPr/>
          <w:p>
            <w:pPr>
              <w:pStyle w:val="Compact"/>
            </w:pPr>
            <w:r>
              <w:t xml:space="preserve">Loại CTNH</w:t>
            </w:r>
          </w:p>
        </w:tc>
        <w:tc>
          <w:tcPr/>
          <w:p>
            <w:pPr>
              <w:pStyle w:val="Compact"/>
              <w:jc w:val="center"/>
            </w:pPr>
            <w:r>
              <w:t xml:space="preserve">V1.0 (tấn/năm)</w:t>
            </w:r>
          </w:p>
        </w:tc>
        <w:tc>
          <w:tcPr/>
          <w:p>
            <w:pPr>
              <w:pStyle w:val="Compact"/>
              <w:jc w:val="center"/>
            </w:pPr>
            <w:r>
              <w:t xml:space="preserve">V2.0 (×0,50)</w:t>
            </w:r>
          </w:p>
        </w:tc>
        <w:tc>
          <w:tcPr/>
          <w:p>
            <w:pPr>
              <w:pStyle w:val="Compact"/>
            </w:pPr>
            <w:r>
              <w:t xml:space="preserve">Mã CTNH</w:t>
            </w:r>
          </w:p>
        </w:tc>
      </w:tr>
      <w:tr>
        <w:tc>
          <w:tcPr/>
          <w:p>
            <w:pPr>
              <w:pStyle w:val="Compact"/>
            </w:pPr>
            <w:r>
              <w:t xml:space="preserve">Pin Li-ion thải</w:t>
            </w:r>
          </w:p>
        </w:tc>
        <w:tc>
          <w:tcPr/>
          <w:p>
            <w:pPr>
              <w:pStyle w:val="Compact"/>
              <w:jc w:val="center"/>
            </w:pPr>
            <w:r>
              <w:t xml:space="preserve">1,2</w:t>
            </w:r>
          </w:p>
        </w:tc>
        <w:tc>
          <w:tcPr/>
          <w:p>
            <w:pPr>
              <w:pStyle w:val="Compact"/>
              <w:jc w:val="center"/>
            </w:pPr>
            <w:r>
              <w:rPr>
                <w:b/>
                <w:bCs/>
              </w:rPr>
              <w:t xml:space="preserve">0,6</w:t>
            </w:r>
          </w:p>
        </w:tc>
        <w:tc>
          <w:tcPr/>
          <w:p>
            <w:pPr>
              <w:pStyle w:val="Compact"/>
            </w:pPr>
            <w:r>
              <w:t xml:space="preserve">16 01 03</w:t>
            </w:r>
          </w:p>
        </w:tc>
      </w:tr>
      <w:tr>
        <w:tc>
          <w:tcPr/>
          <w:p>
            <w:pPr>
              <w:pStyle w:val="Compact"/>
            </w:pPr>
            <w:r>
              <w:t xml:space="preserve">PCB lỗi, linh kiện hỏng</w:t>
            </w:r>
          </w:p>
        </w:tc>
        <w:tc>
          <w:tcPr/>
          <w:p>
            <w:pPr>
              <w:pStyle w:val="Compact"/>
              <w:jc w:val="center"/>
            </w:pPr>
            <w:r>
              <w:t xml:space="preserve">4,5</w:t>
            </w:r>
          </w:p>
        </w:tc>
        <w:tc>
          <w:tcPr/>
          <w:p>
            <w:pPr>
              <w:pStyle w:val="Compact"/>
              <w:jc w:val="center"/>
            </w:pPr>
            <w:r>
              <w:rPr>
                <w:b/>
                <w:bCs/>
              </w:rPr>
              <w:t xml:space="preserve">2,25</w:t>
            </w:r>
          </w:p>
        </w:tc>
        <w:tc>
          <w:tcPr/>
          <w:p>
            <w:pPr>
              <w:pStyle w:val="Compact"/>
            </w:pPr>
            <w:r>
              <w:t xml:space="preserve">17 04</w:t>
            </w:r>
          </w:p>
        </w:tc>
      </w:tr>
      <w:tr>
        <w:tc>
          <w:tcPr/>
          <w:p>
            <w:pPr>
              <w:pStyle w:val="Compact"/>
            </w:pPr>
            <w:r>
              <w:t xml:space="preserve">Flux, IPA, dung môi</w:t>
            </w:r>
          </w:p>
        </w:tc>
        <w:tc>
          <w:tcPr/>
          <w:p>
            <w:pPr>
              <w:pStyle w:val="Compact"/>
              <w:jc w:val="center"/>
            </w:pPr>
            <w:r>
              <w:t xml:space="preserve">0,9</w:t>
            </w:r>
          </w:p>
        </w:tc>
        <w:tc>
          <w:tcPr/>
          <w:p>
            <w:pPr>
              <w:pStyle w:val="Compact"/>
              <w:jc w:val="center"/>
            </w:pPr>
            <w:r>
              <w:rPr>
                <w:b/>
                <w:bCs/>
              </w:rPr>
              <w:t xml:space="preserve">0,45</w:t>
            </w:r>
          </w:p>
        </w:tc>
        <w:tc>
          <w:tcPr/>
          <w:p>
            <w:pPr>
              <w:pStyle w:val="Compact"/>
            </w:pPr>
            <w:r>
              <w:t xml:space="preserve">14 06 03</w:t>
            </w:r>
          </w:p>
        </w:tc>
      </w:tr>
      <w:tr>
        <w:tc>
          <w:tcPr/>
          <w:p>
            <w:pPr>
              <w:pStyle w:val="Compact"/>
            </w:pPr>
            <w:r>
              <w:t xml:space="preserve">Sơn, mực thải</w:t>
            </w:r>
          </w:p>
        </w:tc>
        <w:tc>
          <w:tcPr/>
          <w:p>
            <w:pPr>
              <w:pStyle w:val="Compact"/>
              <w:jc w:val="center"/>
            </w:pPr>
            <w:r>
              <w:t xml:space="preserve">0,6</w:t>
            </w:r>
          </w:p>
        </w:tc>
        <w:tc>
          <w:tcPr/>
          <w:p>
            <w:pPr>
              <w:pStyle w:val="Compact"/>
              <w:jc w:val="center"/>
            </w:pPr>
            <w:r>
              <w:rPr>
                <w:b/>
                <w:bCs/>
              </w:rPr>
              <w:t xml:space="preserve">0,30</w:t>
            </w:r>
          </w:p>
        </w:tc>
        <w:tc>
          <w:tcPr/>
          <w:p>
            <w:pPr>
              <w:pStyle w:val="Compact"/>
            </w:pPr>
            <w:r>
              <w:t xml:space="preserve">08 01 11</w:t>
            </w:r>
          </w:p>
        </w:tc>
      </w:tr>
      <w:tr>
        <w:tc>
          <w:tcPr/>
          <w:p>
            <w:pPr>
              <w:pStyle w:val="Compact"/>
            </w:pPr>
            <w:r>
              <w:t xml:space="preserve">Bao bì hóa chất</w:t>
            </w:r>
          </w:p>
        </w:tc>
        <w:tc>
          <w:tcPr/>
          <w:p>
            <w:pPr>
              <w:pStyle w:val="Compact"/>
              <w:jc w:val="center"/>
            </w:pPr>
            <w:r>
              <w:t xml:space="preserve">0,45</w:t>
            </w:r>
          </w:p>
        </w:tc>
        <w:tc>
          <w:tcPr/>
          <w:p>
            <w:pPr>
              <w:pStyle w:val="Compact"/>
              <w:jc w:val="center"/>
            </w:pPr>
            <w:r>
              <w:rPr>
                <w:b/>
                <w:bCs/>
              </w:rPr>
              <w:t xml:space="preserve">0,23</w:t>
            </w:r>
          </w:p>
        </w:tc>
        <w:tc>
          <w:tcPr/>
          <w:p>
            <w:pPr>
              <w:pStyle w:val="Compact"/>
            </w:pPr>
            <w:r>
              <w:t xml:space="preserve">15 01 10</w:t>
            </w:r>
          </w:p>
        </w:tc>
      </w:tr>
      <w:tr>
        <w:tc>
          <w:tcPr/>
          <w:p>
            <w:pPr>
              <w:pStyle w:val="Compact"/>
            </w:pPr>
            <w:r>
              <w:rPr>
                <w:b/>
                <w:bCs/>
              </w:rPr>
              <w:t xml:space="preserve">TỔNG CTNH Khối C</w:t>
            </w:r>
          </w:p>
        </w:tc>
        <w:tc>
          <w:tcPr/>
          <w:p>
            <w:pPr>
              <w:pStyle w:val="Compact"/>
              <w:jc w:val="center"/>
            </w:pPr>
            <w:r>
              <w:rPr>
                <w:b/>
                <w:bCs/>
              </w:rPr>
              <w:t xml:space="preserve">7,65</w:t>
            </w:r>
          </w:p>
        </w:tc>
        <w:tc>
          <w:tcPr/>
          <w:p>
            <w:pPr>
              <w:pStyle w:val="Compact"/>
              <w:jc w:val="center"/>
            </w:pPr>
            <w:r>
              <w:rPr>
                <w:b/>
                <w:bCs/>
              </w:rPr>
              <w:t xml:space="preserve">3,83</w:t>
            </w:r>
          </w:p>
        </w:tc>
        <w:tc>
          <w:tcPr/>
          <w:p>
            <w:pPr>
              <w:pStyle w:val="Compact"/>
            </w:pPr>
          </w:p>
        </w:tc>
      </w:tr>
    </w:tbl>
    <w:p>
      <w:r>
        <w:pict>
          <v:rect style="width:0;height:1.5pt" o:hralign="center" o:hrstd="t" o:hr="t"/>
        </w:pict>
      </w:r>
    </w:p>
    <w:bookmarkEnd w:id="870"/>
    <w:bookmarkEnd w:id="871"/>
    <w:bookmarkStart w:id="878" w:name="Xa5ea6e934571e714cfa5fe2190b7d9ced7866bd"/>
    <w:p>
      <w:pPr>
        <w:pStyle w:val="Heading2"/>
      </w:pPr>
      <w:r>
        <w:rPr>
          <w:rStyle w:val="SectionNumber"/>
        </w:rPr>
        <w:t xml:space="preserve">34.8</w:t>
      </w:r>
      <w:r>
        <w:tab/>
      </w:r>
      <w:r>
        <w:t xml:space="preserve">R.8. TÁC ĐỘNG TÍCH LŨY (CUMULATIVE IMPACT) — TỔ HỢP 3 KHỐI</w:t>
      </w:r>
    </w:p>
    <w:p>
      <w:pPr>
        <w:pStyle w:val="BlockText"/>
      </w:pPr>
      <w:r>
        <w:rPr>
          <w:b/>
          <w:bCs/>
        </w:rPr>
        <w:t xml:space="preserve">Đây là phần chưa từng có trong EIA V1.0.</w:t>
      </w:r>
      <w:r>
        <w:t xml:space="preserve"> </w:t>
      </w:r>
      <w:r>
        <w:t xml:space="preserve">Đánh giá tổng tải ô nhiễm khi 3 khối hoạt động đồng thời.</w:t>
      </w:r>
    </w:p>
    <w:bookmarkStart w:id="872" w:name="r.8.1.-tổng-phát-thải-ghg-scope-12-c"/>
    <w:p>
      <w:pPr>
        <w:pStyle w:val="Heading3"/>
      </w:pPr>
      <w:r>
        <w:rPr>
          <w:rStyle w:val="SectionNumber"/>
        </w:rPr>
        <w:t xml:space="preserve">34.8.1</w:t>
      </w:r>
      <w:r>
        <w:tab/>
      </w:r>
      <w:r>
        <w:t xml:space="preserve">R.8.1. Tổng phát thải GHG (Scope 1+2) [C]</w:t>
      </w:r>
    </w:p>
    <w:tbl>
      <w:tblPr>
        <w:tblStyle w:val="Table"/>
        <w:tblW w:type="pct" w:w="5000"/>
        <w:tblLayout w:type="fixed"/>
        <w:tblLook w:firstRow="1" w:lastRow="0" w:firstColumn="0" w:lastColumn="0" w:noHBand="0" w:noVBand="0" w:val="0020"/>
      </w:tblPr>
      <w:tblGrid>
        <w:gridCol w:w="1584"/>
        <w:gridCol w:w="3801"/>
        <w:gridCol w:w="2534"/>
      </w:tblGrid>
      <w:tr>
        <w:trPr>
          <w:tblHeader w:val="on"/>
        </w:trPr>
        <w:tc>
          <w:tcPr/>
          <w:p>
            <w:pPr>
              <w:pStyle w:val="Compact"/>
            </w:pPr>
            <w:r>
              <w:t xml:space="preserve">Phạm vi</w:t>
            </w:r>
          </w:p>
        </w:tc>
        <w:tc>
          <w:tcPr/>
          <w:p>
            <w:pPr>
              <w:pStyle w:val="Compact"/>
            </w:pPr>
            <w:r>
              <w:t xml:space="preserve">Nguồn</w:t>
            </w:r>
          </w:p>
        </w:tc>
        <w:tc>
          <w:tcPr/>
          <w:p>
            <w:pPr>
              <w:pStyle w:val="Compact"/>
              <w:jc w:val="right"/>
            </w:pPr>
            <w:r>
              <w:t xml:space="preserve">tCO₂e/năm</w:t>
            </w:r>
          </w:p>
        </w:tc>
      </w:tr>
      <w:tr>
        <w:tc>
          <w:tcPr/>
          <w:p>
            <w:pPr>
              <w:pStyle w:val="Compact"/>
            </w:pPr>
            <w:r>
              <w:t xml:space="preserve">Scope 1</w:t>
            </w:r>
          </w:p>
        </w:tc>
        <w:tc>
          <w:tcPr/>
          <w:p>
            <w:pPr>
              <w:pStyle w:val="Compact"/>
            </w:pPr>
            <w:r>
              <w:t xml:space="preserve">Diesel Generator (Khối A)</w:t>
            </w:r>
          </w:p>
        </w:tc>
        <w:tc>
          <w:tcPr/>
          <w:p>
            <w:pPr>
              <w:pStyle w:val="Compact"/>
              <w:jc w:val="right"/>
            </w:pPr>
            <w:r>
              <w:t xml:space="preserve">45,9</w:t>
            </w:r>
          </w:p>
        </w:tc>
      </w:tr>
      <w:tr>
        <w:tc>
          <w:tcPr/>
          <w:p>
            <w:pPr>
              <w:pStyle w:val="Compact"/>
            </w:pPr>
            <w:r>
              <w:t xml:space="preserve">Scope 1</w:t>
            </w:r>
          </w:p>
        </w:tc>
        <w:tc>
          <w:tcPr/>
          <w:p>
            <w:pPr>
              <w:pStyle w:val="Compact"/>
            </w:pPr>
            <w:r>
              <w:t xml:space="preserve">Forklift diesel (Khối B, C)</w:t>
            </w:r>
          </w:p>
        </w:tc>
        <w:tc>
          <w:tcPr/>
          <w:p>
            <w:pPr>
              <w:pStyle w:val="Compact"/>
              <w:jc w:val="right"/>
            </w:pPr>
            <w:r>
              <w:t xml:space="preserve">15–25</w:t>
            </w:r>
          </w:p>
        </w:tc>
      </w:tr>
      <w:tr>
        <w:tc>
          <w:tcPr/>
          <w:p>
            <w:pPr>
              <w:pStyle w:val="Compact"/>
            </w:pPr>
            <w:r>
              <w:t xml:space="preserve">Scope 1</w:t>
            </w:r>
          </w:p>
        </w:tc>
        <w:tc>
          <w:tcPr/>
          <w:p>
            <w:pPr>
              <w:pStyle w:val="Compact"/>
            </w:pPr>
            <w:r>
              <w:t xml:space="preserve">Refrigerant leakage (R-134a, R-410A)</w:t>
            </w:r>
          </w:p>
        </w:tc>
        <w:tc>
          <w:tcPr/>
          <w:p>
            <w:pPr>
              <w:pStyle w:val="Compact"/>
              <w:jc w:val="right"/>
            </w:pPr>
            <w:r>
              <w:t xml:space="preserve">20–50</w:t>
            </w:r>
          </w:p>
        </w:tc>
      </w:tr>
      <w:tr>
        <w:tc>
          <w:tcPr/>
          <w:p>
            <w:pPr>
              <w:pStyle w:val="Compact"/>
            </w:pPr>
            <w:r>
              <w:t xml:space="preserve">Scope 2</w:t>
            </w:r>
          </w:p>
        </w:tc>
        <w:tc>
          <w:tcPr/>
          <w:p>
            <w:pPr>
              <w:pStyle w:val="Compact"/>
            </w:pPr>
            <w:r>
              <w:t xml:space="preserve">Điện lưới — Khối A</w:t>
            </w:r>
          </w:p>
        </w:tc>
        <w:tc>
          <w:tcPr/>
          <w:p>
            <w:pPr>
              <w:pStyle w:val="Compact"/>
              <w:jc w:val="right"/>
            </w:pPr>
            <w:r>
              <w:t xml:space="preserve">7.884–15.768</w:t>
            </w:r>
          </w:p>
        </w:tc>
      </w:tr>
      <w:tr>
        <w:tc>
          <w:tcPr/>
          <w:p>
            <w:pPr>
              <w:pStyle w:val="Compact"/>
            </w:pPr>
            <w:r>
              <w:t xml:space="preserve">Scope 2</w:t>
            </w:r>
          </w:p>
        </w:tc>
        <w:tc>
          <w:tcPr/>
          <w:p>
            <w:pPr>
              <w:pStyle w:val="Compact"/>
            </w:pPr>
            <w:r>
              <w:t xml:space="preserve">Điện lưới — Khối B</w:t>
            </w:r>
          </w:p>
        </w:tc>
        <w:tc>
          <w:tcPr/>
          <w:p>
            <w:pPr>
              <w:pStyle w:val="Compact"/>
              <w:jc w:val="right"/>
            </w:pPr>
            <w:r>
              <w:t xml:space="preserve">2.016–6.912</w:t>
            </w:r>
          </w:p>
        </w:tc>
      </w:tr>
      <w:tr>
        <w:tc>
          <w:tcPr/>
          <w:p>
            <w:pPr>
              <w:pStyle w:val="Compact"/>
            </w:pPr>
            <w:r>
              <w:t xml:space="preserve">Scope 2</w:t>
            </w:r>
          </w:p>
        </w:tc>
        <w:tc>
          <w:tcPr/>
          <w:p>
            <w:pPr>
              <w:pStyle w:val="Compact"/>
            </w:pPr>
            <w:r>
              <w:t xml:space="preserve">Điện lưới — Khối C</w:t>
            </w:r>
          </w:p>
        </w:tc>
        <w:tc>
          <w:tcPr/>
          <w:p>
            <w:pPr>
              <w:pStyle w:val="Compact"/>
              <w:jc w:val="right"/>
            </w:pPr>
            <w:r>
              <w:t xml:space="preserve">1.152–2.304</w:t>
            </w:r>
          </w:p>
        </w:tc>
      </w:tr>
      <w:tr>
        <w:tc>
          <w:tcPr/>
          <w:p>
            <w:pPr>
              <w:pStyle w:val="Compact"/>
            </w:pPr>
            <w:r>
              <w:rPr>
                <w:b/>
                <w:bCs/>
              </w:rPr>
              <w:t xml:space="preserve">TỔNG</w:t>
            </w:r>
          </w:p>
        </w:tc>
        <w:tc>
          <w:tcPr/>
          <w:p>
            <w:pPr>
              <w:pStyle w:val="Compact"/>
            </w:pPr>
          </w:p>
        </w:tc>
        <w:tc>
          <w:tcPr/>
          <w:p>
            <w:pPr>
              <w:pStyle w:val="Compact"/>
              <w:jc w:val="right"/>
            </w:pPr>
            <w:r>
              <w:rPr>
                <w:b/>
                <w:bCs/>
              </w:rPr>
              <w:t xml:space="preserve">11.133–25.060</w:t>
            </w:r>
          </w:p>
        </w:tc>
      </w:tr>
    </w:tbl>
    <w:p>
      <w:pPr>
        <w:pStyle w:val="BlockText"/>
      </w:pPr>
      <w:r>
        <w:rPr>
          <w:b/>
          <w:bCs/>
        </w:rPr>
        <w:t xml:space="preserve">Hệ số phát thải điện lưới VN [B]:</w:t>
      </w:r>
      <w:r>
        <w:t xml:space="preserve"> </w:t>
      </w:r>
      <w:r>
        <w:t xml:space="preserve">0,6 tCO₂/MWh (Bộ Công Thương 2024)</w:t>
      </w:r>
      <w:r>
        <w:t xml:space="preserve"> </w:t>
      </w:r>
      <w:r>
        <w:rPr>
          <w:b/>
          <w:bCs/>
        </w:rPr>
        <w:t xml:space="preserve">So V1.0:</w:t>
      </w:r>
      <w:r>
        <w:t xml:space="preserve"> </w:t>
      </w:r>
      <w:r>
        <w:t xml:space="preserve">GHG tăng từ 1.237 →</w:t>
      </w:r>
      <w:r>
        <w:t xml:space="preserve"> </w:t>
      </w:r>
      <w:r>
        <w:rPr>
          <w:b/>
          <w:bCs/>
        </w:rPr>
        <w:t xml:space="preserve">11.133–25.060 tCO₂e/năm</w:t>
      </w:r>
      <w:r>
        <w:t xml:space="preserve"> </w:t>
      </w:r>
      <w:r>
        <w:t xml:space="preserve">(tăng 9–20×), Khối A chiếm 63–71%</w:t>
      </w:r>
    </w:p>
    <w:bookmarkEnd w:id="872"/>
    <w:bookmarkStart w:id="873" w:name="Xd07ea45f9dbda6d70599c7c18b0dc9161ab7cb6"/>
    <w:p>
      <w:pPr>
        <w:pStyle w:val="Heading3"/>
      </w:pPr>
      <w:r>
        <w:rPr>
          <w:rStyle w:val="SectionNumber"/>
        </w:rPr>
        <w:t xml:space="preserve">34.8.2</w:t>
      </w:r>
      <w:r>
        <w:tab/>
      </w:r>
      <w:r>
        <w:t xml:space="preserve">R.8.2. Tổng nước thải — Tải ô nhiễm tổng hợp [C]</w:t>
      </w:r>
    </w:p>
    <w:p>
      <w:pPr>
        <w:pStyle w:val="FirstParagraph"/>
      </w:pPr>
      <w:r>
        <w:rPr>
          <w:b/>
          <w:bCs/>
        </w:rPr>
        <w:t xml:space="preserve">a) Lưu lượng:</w:t>
      </w:r>
    </w:p>
    <w:tbl>
      <w:tblPr>
        <w:tblStyle w:val="Table"/>
        <w:tblW w:type="pct" w:w="5000"/>
        <w:tblLayout w:type="fixed"/>
        <w:tblLook w:firstRow="1" w:lastRow="0" w:firstColumn="0" w:lastColumn="0" w:noHBand="0" w:noVBand="0" w:val="0020"/>
      </w:tblPr>
      <w:tblGrid>
        <w:gridCol w:w="1334"/>
        <w:gridCol w:w="2402"/>
        <w:gridCol w:w="2402"/>
        <w:gridCol w:w="1779"/>
      </w:tblGrid>
      <w:tr>
        <w:trPr>
          <w:tblHeader w:val="on"/>
        </w:trPr>
        <w:tc>
          <w:tcPr/>
          <w:p>
            <w:pPr>
              <w:pStyle w:val="Compact"/>
            </w:pPr>
            <w:r>
              <w:t xml:space="preserve">Khối</w:t>
            </w:r>
          </w:p>
        </w:tc>
        <w:tc>
          <w:tcPr/>
          <w:p>
            <w:pPr>
              <w:pStyle w:val="Compact"/>
              <w:jc w:val="center"/>
            </w:pPr>
            <w:r>
              <w:t xml:space="preserve">Nước thải SX (m³/ngày)</w:t>
            </w:r>
          </w:p>
        </w:tc>
        <w:tc>
          <w:tcPr/>
          <w:p>
            <w:pPr>
              <w:pStyle w:val="Compact"/>
              <w:jc w:val="center"/>
            </w:pPr>
            <w:r>
              <w:t xml:space="preserve">Nước thải SH (m³/ngày)</w:t>
            </w:r>
          </w:p>
        </w:tc>
        <w:tc>
          <w:tcPr/>
          <w:p>
            <w:pPr>
              <w:pStyle w:val="Compact"/>
              <w:jc w:val="center"/>
            </w:pPr>
            <w:r>
              <w:t xml:space="preserve">Tổng (m³/ngày)</w:t>
            </w:r>
          </w:p>
        </w:tc>
      </w:tr>
      <w:tr>
        <w:tc>
          <w:tcPr/>
          <w:p>
            <w:pPr>
              <w:pStyle w:val="Compact"/>
            </w:pPr>
            <w:r>
              <w:t xml:space="preserve">A — Datacenter</w:t>
            </w:r>
          </w:p>
        </w:tc>
        <w:tc>
          <w:tcPr/>
          <w:p>
            <w:pPr>
              <w:pStyle w:val="Compact"/>
              <w:jc w:val="center"/>
            </w:pPr>
            <w:r>
              <w:t xml:space="preserve">5–10</w:t>
            </w:r>
          </w:p>
        </w:tc>
        <w:tc>
          <w:tcPr/>
          <w:p>
            <w:pPr>
              <w:pStyle w:val="Compact"/>
              <w:jc w:val="center"/>
            </w:pPr>
            <w:r>
              <w:t xml:space="preserve">4–6</w:t>
            </w:r>
          </w:p>
        </w:tc>
        <w:tc>
          <w:tcPr/>
          <w:p>
            <w:pPr>
              <w:pStyle w:val="Compact"/>
              <w:jc w:val="center"/>
            </w:pPr>
            <w:r>
              <w:rPr>
                <w:b/>
                <w:bCs/>
              </w:rPr>
              <w:t xml:space="preserve">9–16</w:t>
            </w:r>
          </w:p>
        </w:tc>
      </w:tr>
      <w:tr>
        <w:tc>
          <w:tcPr/>
          <w:p>
            <w:pPr>
              <w:pStyle w:val="Compact"/>
            </w:pPr>
            <w:r>
              <w:t xml:space="preserve">B — CNC</w:t>
            </w:r>
          </w:p>
        </w:tc>
        <w:tc>
          <w:tcPr/>
          <w:p>
            <w:pPr>
              <w:pStyle w:val="Compact"/>
              <w:jc w:val="center"/>
            </w:pPr>
            <w:r>
              <w:t xml:space="preserve">10–16</w:t>
            </w:r>
          </w:p>
        </w:tc>
        <w:tc>
          <w:tcPr/>
          <w:p>
            <w:pPr>
              <w:pStyle w:val="Compact"/>
              <w:jc w:val="center"/>
            </w:pPr>
            <w:r>
              <w:t xml:space="preserve">8–12</w:t>
            </w:r>
          </w:p>
        </w:tc>
        <w:tc>
          <w:tcPr/>
          <w:p>
            <w:pPr>
              <w:pStyle w:val="Compact"/>
              <w:jc w:val="center"/>
            </w:pPr>
            <w:r>
              <w:rPr>
                <w:b/>
                <w:bCs/>
              </w:rPr>
              <w:t xml:space="preserve">18–28</w:t>
            </w:r>
          </w:p>
        </w:tc>
      </w:tr>
      <w:tr>
        <w:tc>
          <w:tcPr/>
          <w:p>
            <w:pPr>
              <w:pStyle w:val="Compact"/>
            </w:pPr>
            <w:r>
              <w:t xml:space="preserve">C — SMT</w:t>
            </w:r>
          </w:p>
        </w:tc>
        <w:tc>
          <w:tcPr/>
          <w:p>
            <w:pPr>
              <w:pStyle w:val="Compact"/>
              <w:jc w:val="center"/>
            </w:pPr>
            <w:r>
              <w:t xml:space="preserve">1,8</w:t>
            </w:r>
          </w:p>
        </w:tc>
        <w:tc>
          <w:tcPr/>
          <w:p>
            <w:pPr>
              <w:pStyle w:val="Compact"/>
              <w:jc w:val="center"/>
            </w:pPr>
            <w:r>
              <w:t xml:space="preserve">8,0</w:t>
            </w:r>
          </w:p>
        </w:tc>
        <w:tc>
          <w:tcPr/>
          <w:p>
            <w:pPr>
              <w:pStyle w:val="Compact"/>
              <w:jc w:val="center"/>
            </w:pPr>
            <w:r>
              <w:rPr>
                <w:b/>
                <w:bCs/>
              </w:rPr>
              <w:t xml:space="preserve">9,8</w:t>
            </w:r>
          </w:p>
        </w:tc>
      </w:tr>
      <w:tr>
        <w:tc>
          <w:tcPr/>
          <w:p>
            <w:pPr>
              <w:pStyle w:val="Compact"/>
            </w:pPr>
            <w:r>
              <w:rPr>
                <w:b/>
                <w:bCs/>
              </w:rPr>
              <w:t xml:space="preserve">TỔNG</w:t>
            </w:r>
          </w:p>
        </w:tc>
        <w:tc>
          <w:tcPr/>
          <w:p>
            <w:pPr>
              <w:pStyle w:val="Compact"/>
              <w:jc w:val="center"/>
            </w:pPr>
            <w:r>
              <w:rPr>
                <w:b/>
                <w:bCs/>
              </w:rPr>
              <w:t xml:space="preserve">16,8–27,8</w:t>
            </w:r>
          </w:p>
        </w:tc>
        <w:tc>
          <w:tcPr/>
          <w:p>
            <w:pPr>
              <w:pStyle w:val="Compact"/>
              <w:jc w:val="center"/>
            </w:pPr>
            <w:r>
              <w:rPr>
                <w:b/>
                <w:bCs/>
              </w:rPr>
              <w:t xml:space="preserve">20,0–26,0</w:t>
            </w:r>
          </w:p>
        </w:tc>
        <w:tc>
          <w:tcPr/>
          <w:p>
            <w:pPr>
              <w:pStyle w:val="Compact"/>
              <w:jc w:val="center"/>
            </w:pPr>
            <w:r>
              <w:rPr>
                <w:b/>
                <w:bCs/>
              </w:rPr>
              <w:t xml:space="preserve">36,8–53,8</w:t>
            </w:r>
          </w:p>
        </w:tc>
      </w:tr>
    </w:tbl>
    <w:p>
      <w:pPr>
        <w:pStyle w:val="BodyText"/>
      </w:pPr>
      <w:r>
        <w:rPr>
          <w:b/>
          <w:bCs/>
        </w:rPr>
        <w:t xml:space="preserve">b) Tải ô nhiễm tổng hợp (mass loading — kg/ngày) [C]:</w:t>
      </w:r>
    </w:p>
    <w:tbl>
      <w:tblPr>
        <w:tblStyle w:val="Table"/>
        <w:tblW w:type="pct" w:w="5000"/>
        <w:tblLayout w:type="fixed"/>
        <w:tblLook w:firstRow="1" w:lastRow="0" w:firstColumn="0" w:lastColumn="0" w:noHBand="0" w:noVBand="0" w:val="0020"/>
      </w:tblPr>
      <w:tblGrid>
        <w:gridCol w:w="808"/>
        <w:gridCol w:w="565"/>
        <w:gridCol w:w="808"/>
        <w:gridCol w:w="565"/>
        <w:gridCol w:w="1616"/>
        <w:gridCol w:w="2101"/>
        <w:gridCol w:w="1454"/>
      </w:tblGrid>
      <w:tr>
        <w:trPr>
          <w:tblHeader w:val="on"/>
        </w:trPr>
        <w:tc>
          <w:tcPr/>
          <w:p>
            <w:pPr>
              <w:pStyle w:val="Compact"/>
            </w:pPr>
            <w:r>
              <w:t xml:space="preserve">Thông số</w:t>
            </w:r>
          </w:p>
        </w:tc>
        <w:tc>
          <w:tcPr/>
          <w:p>
            <w:pPr>
              <w:pStyle w:val="Compact"/>
              <w:jc w:val="center"/>
            </w:pPr>
            <w:r>
              <w:t xml:space="preserve">Khối A</w:t>
            </w:r>
          </w:p>
        </w:tc>
        <w:tc>
          <w:tcPr/>
          <w:p>
            <w:pPr>
              <w:pStyle w:val="Compact"/>
              <w:jc w:val="center"/>
            </w:pPr>
            <w:r>
              <w:t xml:space="preserve">Khối B</w:t>
            </w:r>
          </w:p>
        </w:tc>
        <w:tc>
          <w:tcPr/>
          <w:p>
            <w:pPr>
              <w:pStyle w:val="Compact"/>
              <w:jc w:val="center"/>
            </w:pPr>
            <w:r>
              <w:t xml:space="preserve">Khối C</w:t>
            </w:r>
          </w:p>
        </w:tc>
        <w:tc>
          <w:tcPr/>
          <w:p>
            <w:pPr>
              <w:pStyle w:val="Compact"/>
              <w:jc w:val="center"/>
            </w:pPr>
            <w:r>
              <w:t xml:space="preserve">Tổng (kg/ngày)</w:t>
            </w:r>
          </w:p>
        </w:tc>
        <w:tc>
          <w:tcPr/>
          <w:p>
            <w:pPr>
              <w:pStyle w:val="Compact"/>
              <w:jc w:val="center"/>
            </w:pPr>
            <w:r>
              <w:t xml:space="preserve">Ngưỡng QCVN 40 × 54 m³</w:t>
            </w:r>
          </w:p>
        </w:tc>
        <w:tc>
          <w:tcPr/>
          <w:p>
            <w:pPr>
              <w:pStyle w:val="Compact"/>
              <w:jc w:val="center"/>
            </w:pPr>
            <w:r>
              <w:t xml:space="preserve">Hệ số vượt</w:t>
            </w:r>
          </w:p>
        </w:tc>
      </w:tr>
      <w:tr>
        <w:tc>
          <w:tcPr/>
          <w:p>
            <w:pPr>
              <w:pStyle w:val="Compact"/>
            </w:pPr>
            <w:r>
              <w:t xml:space="preserve">COD</w:t>
            </w:r>
          </w:p>
        </w:tc>
        <w:tc>
          <w:tcPr/>
          <w:p>
            <w:pPr>
              <w:pStyle w:val="Compact"/>
              <w:jc w:val="center"/>
            </w:pPr>
            <w:r>
              <w:t xml:space="preserve">0,5</w:t>
            </w:r>
          </w:p>
        </w:tc>
        <w:tc>
          <w:tcPr/>
          <w:p>
            <w:pPr>
              <w:pStyle w:val="Compact"/>
              <w:jc w:val="center"/>
            </w:pPr>
            <w:r>
              <w:t xml:space="preserve">15–40</w:t>
            </w:r>
          </w:p>
        </w:tc>
        <w:tc>
          <w:tcPr/>
          <w:p>
            <w:pPr>
              <w:pStyle w:val="Compact"/>
              <w:jc w:val="center"/>
            </w:pPr>
            <w:r>
              <w:t xml:space="preserve">1,5</w:t>
            </w:r>
          </w:p>
        </w:tc>
        <w:tc>
          <w:tcPr/>
          <w:p>
            <w:pPr>
              <w:pStyle w:val="Compact"/>
              <w:jc w:val="center"/>
            </w:pPr>
            <w:r>
              <w:rPr>
                <w:b/>
                <w:bCs/>
              </w:rPr>
              <w:t xml:space="preserve">17–42</w:t>
            </w:r>
          </w:p>
        </w:tc>
        <w:tc>
          <w:tcPr/>
          <w:p>
            <w:pPr>
              <w:pStyle w:val="Compact"/>
              <w:jc w:val="center"/>
            </w:pPr>
            <w:r>
              <w:t xml:space="preserve">4,05</w:t>
            </w:r>
          </w:p>
        </w:tc>
        <w:tc>
          <w:tcPr/>
          <w:p>
            <w:pPr>
              <w:pStyle w:val="Compact"/>
              <w:jc w:val="center"/>
            </w:pPr>
            <w:r>
              <w:rPr>
                <w:b/>
                <w:bCs/>
              </w:rPr>
              <w:t xml:space="preserve">4–10×</w:t>
            </w:r>
          </w:p>
        </w:tc>
      </w:tr>
      <w:tr>
        <w:tc>
          <w:tcPr/>
          <w:p>
            <w:pPr>
              <w:pStyle w:val="Compact"/>
            </w:pPr>
            <w:r>
              <w:t xml:space="preserve">BOD₅</w:t>
            </w:r>
          </w:p>
        </w:tc>
        <w:tc>
          <w:tcPr/>
          <w:p>
            <w:pPr>
              <w:pStyle w:val="Compact"/>
              <w:jc w:val="center"/>
            </w:pPr>
            <w:r>
              <w:t xml:space="preserve">0,2</w:t>
            </w:r>
          </w:p>
        </w:tc>
        <w:tc>
          <w:tcPr/>
          <w:p>
            <w:pPr>
              <w:pStyle w:val="Compact"/>
              <w:jc w:val="center"/>
            </w:pPr>
            <w:r>
              <w:t xml:space="preserve">5–15</w:t>
            </w:r>
          </w:p>
        </w:tc>
        <w:tc>
          <w:tcPr/>
          <w:p>
            <w:pPr>
              <w:pStyle w:val="Compact"/>
              <w:jc w:val="center"/>
            </w:pPr>
            <w:r>
              <w:t xml:space="preserve">0,8</w:t>
            </w:r>
          </w:p>
        </w:tc>
        <w:tc>
          <w:tcPr/>
          <w:p>
            <w:pPr>
              <w:pStyle w:val="Compact"/>
              <w:jc w:val="center"/>
            </w:pPr>
            <w:r>
              <w:rPr>
                <w:b/>
                <w:bCs/>
              </w:rPr>
              <w:t xml:space="preserve">6–16</w:t>
            </w:r>
          </w:p>
        </w:tc>
        <w:tc>
          <w:tcPr/>
          <w:p>
            <w:pPr>
              <w:pStyle w:val="Compact"/>
              <w:jc w:val="center"/>
            </w:pPr>
            <w:r>
              <w:t xml:space="preserve">1,62</w:t>
            </w:r>
          </w:p>
        </w:tc>
        <w:tc>
          <w:tcPr/>
          <w:p>
            <w:pPr>
              <w:pStyle w:val="Compact"/>
              <w:jc w:val="center"/>
            </w:pPr>
            <w:r>
              <w:rPr>
                <w:b/>
                <w:bCs/>
              </w:rPr>
              <w:t xml:space="preserve">4–10×</w:t>
            </w:r>
          </w:p>
        </w:tc>
      </w:tr>
      <w:tr>
        <w:tc>
          <w:tcPr/>
          <w:p>
            <w:pPr>
              <w:pStyle w:val="Compact"/>
            </w:pPr>
            <w:r>
              <w:t xml:space="preserve">TSS</w:t>
            </w:r>
          </w:p>
        </w:tc>
        <w:tc>
          <w:tcPr/>
          <w:p>
            <w:pPr>
              <w:pStyle w:val="Compact"/>
              <w:jc w:val="center"/>
            </w:pPr>
            <w:r>
              <w:t xml:space="preserve">0,3</w:t>
            </w:r>
          </w:p>
        </w:tc>
        <w:tc>
          <w:tcPr/>
          <w:p>
            <w:pPr>
              <w:pStyle w:val="Compact"/>
              <w:jc w:val="center"/>
            </w:pPr>
            <w:r>
              <w:t xml:space="preserve">8–20</w:t>
            </w:r>
          </w:p>
        </w:tc>
        <w:tc>
          <w:tcPr/>
          <w:p>
            <w:pPr>
              <w:pStyle w:val="Compact"/>
              <w:jc w:val="center"/>
            </w:pPr>
            <w:r>
              <w:t xml:space="preserve">0,5</w:t>
            </w:r>
          </w:p>
        </w:tc>
        <w:tc>
          <w:tcPr/>
          <w:p>
            <w:pPr>
              <w:pStyle w:val="Compact"/>
              <w:jc w:val="center"/>
            </w:pPr>
            <w:r>
              <w:rPr>
                <w:b/>
                <w:bCs/>
              </w:rPr>
              <w:t xml:space="preserve">8,8–20,8</w:t>
            </w:r>
          </w:p>
        </w:tc>
        <w:tc>
          <w:tcPr/>
          <w:p>
            <w:pPr>
              <w:pStyle w:val="Compact"/>
              <w:jc w:val="center"/>
            </w:pPr>
            <w:r>
              <w:t xml:space="preserve">2,70</w:t>
            </w:r>
          </w:p>
        </w:tc>
        <w:tc>
          <w:tcPr/>
          <w:p>
            <w:pPr>
              <w:pStyle w:val="Compact"/>
              <w:jc w:val="center"/>
            </w:pPr>
            <w:r>
              <w:rPr>
                <w:b/>
                <w:bCs/>
              </w:rPr>
              <w:t xml:space="preserve">3–8×</w:t>
            </w:r>
          </w:p>
        </w:tc>
      </w:tr>
      <w:tr>
        <w:tc>
          <w:tcPr/>
          <w:p>
            <w:pPr>
              <w:pStyle w:val="Compact"/>
            </w:pPr>
            <w:r>
              <w:t xml:space="preserve">Dầu mỡ</w:t>
            </w:r>
          </w:p>
        </w:tc>
        <w:tc>
          <w:tcPr/>
          <w:p>
            <w:pPr>
              <w:pStyle w:val="Compact"/>
              <w:jc w:val="center"/>
            </w:pPr>
            <w:r>
              <w:t xml:space="preserve">0,1</w:t>
            </w:r>
          </w:p>
        </w:tc>
        <w:tc>
          <w:tcPr/>
          <w:p>
            <w:pPr>
              <w:pStyle w:val="Compact"/>
              <w:jc w:val="center"/>
            </w:pPr>
            <w:r>
              <w:t xml:space="preserve">3–8</w:t>
            </w:r>
          </w:p>
        </w:tc>
        <w:tc>
          <w:tcPr/>
          <w:p>
            <w:pPr>
              <w:pStyle w:val="Compact"/>
              <w:jc w:val="center"/>
            </w:pPr>
            <w:r>
              <w:t xml:space="preserve">0,1</w:t>
            </w:r>
          </w:p>
        </w:tc>
        <w:tc>
          <w:tcPr/>
          <w:p>
            <w:pPr>
              <w:pStyle w:val="Compact"/>
              <w:jc w:val="center"/>
            </w:pPr>
            <w:r>
              <w:rPr>
                <w:b/>
                <w:bCs/>
              </w:rPr>
              <w:t xml:space="preserve">3,2–8,2</w:t>
            </w:r>
          </w:p>
        </w:tc>
        <w:tc>
          <w:tcPr/>
          <w:p>
            <w:pPr>
              <w:pStyle w:val="Compact"/>
              <w:jc w:val="center"/>
            </w:pPr>
            <w:r>
              <w:t xml:space="preserve">0,27</w:t>
            </w:r>
          </w:p>
        </w:tc>
        <w:tc>
          <w:tcPr/>
          <w:p>
            <w:pPr>
              <w:pStyle w:val="Compact"/>
              <w:jc w:val="center"/>
            </w:pPr>
            <w:r>
              <w:rPr>
                <w:b/>
                <w:bCs/>
              </w:rPr>
              <w:t xml:space="preserve">12–30×</w:t>
            </w:r>
          </w:p>
        </w:tc>
      </w:tr>
      <w:tr>
        <w:tc>
          <w:tcPr/>
          <w:p>
            <w:pPr>
              <w:pStyle w:val="Compact"/>
            </w:pPr>
            <w:r>
              <w:t xml:space="preserve">Cr tổng</w:t>
            </w:r>
          </w:p>
        </w:tc>
        <w:tc>
          <w:tcPr/>
          <w:p>
            <w:pPr>
              <w:pStyle w:val="Compact"/>
              <w:jc w:val="center"/>
            </w:pPr>
            <w:r>
              <w:t xml:space="preserve">0</w:t>
            </w:r>
          </w:p>
        </w:tc>
        <w:tc>
          <w:tcPr/>
          <w:p>
            <w:pPr>
              <w:pStyle w:val="Compact"/>
              <w:jc w:val="center"/>
            </w:pPr>
            <w:r>
              <w:t xml:space="preserve">0,02–0,08</w:t>
            </w:r>
          </w:p>
        </w:tc>
        <w:tc>
          <w:tcPr/>
          <w:p>
            <w:pPr>
              <w:pStyle w:val="Compact"/>
              <w:jc w:val="center"/>
            </w:pPr>
            <w:r>
              <w:t xml:space="preserve">0</w:t>
            </w:r>
          </w:p>
        </w:tc>
        <w:tc>
          <w:tcPr/>
          <w:p>
            <w:pPr>
              <w:pStyle w:val="Compact"/>
              <w:jc w:val="center"/>
            </w:pPr>
            <w:r>
              <w:rPr>
                <w:b/>
                <w:bCs/>
              </w:rPr>
              <w:t xml:space="preserve">0,02–0,08</w:t>
            </w:r>
          </w:p>
        </w:tc>
        <w:tc>
          <w:tcPr/>
          <w:p>
            <w:pPr>
              <w:pStyle w:val="Compact"/>
              <w:jc w:val="center"/>
            </w:pPr>
            <w:r>
              <w:t xml:space="preserve">0,0027</w:t>
            </w:r>
          </w:p>
        </w:tc>
        <w:tc>
          <w:tcPr/>
          <w:p>
            <w:pPr>
              <w:pStyle w:val="Compact"/>
              <w:jc w:val="center"/>
            </w:pPr>
            <w:r>
              <w:rPr>
                <w:b/>
                <w:bCs/>
              </w:rPr>
              <w:t xml:space="preserve">7–30×</w:t>
            </w:r>
          </w:p>
        </w:tc>
      </w:tr>
      <w:tr>
        <w:tc>
          <w:tcPr/>
          <w:p>
            <w:pPr>
              <w:pStyle w:val="Compact"/>
            </w:pPr>
            <w:r>
              <w:t xml:space="preserve">Ni</w:t>
            </w:r>
          </w:p>
        </w:tc>
        <w:tc>
          <w:tcPr/>
          <w:p>
            <w:pPr>
              <w:pStyle w:val="Compact"/>
              <w:jc w:val="center"/>
            </w:pPr>
            <w:r>
              <w:t xml:space="preserve">0</w:t>
            </w:r>
          </w:p>
        </w:tc>
        <w:tc>
          <w:tcPr/>
          <w:p>
            <w:pPr>
              <w:pStyle w:val="Compact"/>
              <w:jc w:val="center"/>
            </w:pPr>
            <w:r>
              <w:t xml:space="preserve">0,02–0,05</w:t>
            </w:r>
          </w:p>
        </w:tc>
        <w:tc>
          <w:tcPr/>
          <w:p>
            <w:pPr>
              <w:pStyle w:val="Compact"/>
              <w:jc w:val="center"/>
            </w:pPr>
            <w:r>
              <w:t xml:space="preserve">0</w:t>
            </w:r>
          </w:p>
        </w:tc>
        <w:tc>
          <w:tcPr/>
          <w:p>
            <w:pPr>
              <w:pStyle w:val="Compact"/>
              <w:jc w:val="center"/>
            </w:pPr>
            <w:r>
              <w:rPr>
                <w:b/>
                <w:bCs/>
              </w:rPr>
              <w:t xml:space="preserve">0,02–0,05</w:t>
            </w:r>
          </w:p>
        </w:tc>
        <w:tc>
          <w:tcPr/>
          <w:p>
            <w:pPr>
              <w:pStyle w:val="Compact"/>
              <w:jc w:val="center"/>
            </w:pPr>
            <w:r>
              <w:t xml:space="preserve">0,0054</w:t>
            </w:r>
          </w:p>
        </w:tc>
        <w:tc>
          <w:tcPr/>
          <w:p>
            <w:pPr>
              <w:pStyle w:val="Compact"/>
              <w:jc w:val="center"/>
            </w:pPr>
            <w:r>
              <w:rPr>
                <w:b/>
                <w:bCs/>
              </w:rPr>
              <w:t xml:space="preserve">4–9×</w:t>
            </w:r>
          </w:p>
        </w:tc>
      </w:tr>
    </w:tbl>
    <w:p>
      <w:pPr>
        <w:pStyle w:val="BlockText"/>
      </w:pPr>
      <w:r>
        <w:rPr>
          <w:b/>
          <w:bCs/>
        </w:rPr>
        <w:t xml:space="preserve">BẮT BUỘC</w:t>
      </w:r>
      <w:r>
        <w:t xml:space="preserve"> </w:t>
      </w:r>
      <w:r>
        <w:t xml:space="preserve">ZLD cho Khối B (CNC) — nước thải CNC KHÔNG được xả ra hệ thống chung.</w:t>
      </w:r>
    </w:p>
    <w:bookmarkEnd w:id="873"/>
    <w:bookmarkStart w:id="874" w:name="r.8.3.-tổng-ctnh-c"/>
    <w:p>
      <w:pPr>
        <w:pStyle w:val="Heading3"/>
      </w:pPr>
      <w:r>
        <w:rPr>
          <w:rStyle w:val="SectionNumber"/>
        </w:rPr>
        <w:t xml:space="preserve">34.8.3</w:t>
      </w:r>
      <w:r>
        <w:tab/>
      </w:r>
      <w:r>
        <w:t xml:space="preserve">R.8.3. Tổng CTNH [C]</w:t>
      </w:r>
    </w:p>
    <w:tbl>
      <w:tblPr>
        <w:tblStyle w:val="Table"/>
        <w:tblW w:type="pct" w:w="5000"/>
        <w:tblLayout w:type="fixed"/>
        <w:tblLook w:firstRow="1" w:lastRow="0" w:firstColumn="0" w:lastColumn="0" w:noHBand="0" w:noVBand="0" w:val="0020"/>
      </w:tblPr>
      <w:tblGrid>
        <w:gridCol w:w="1868"/>
        <w:gridCol w:w="1245"/>
        <w:gridCol w:w="1779"/>
        <w:gridCol w:w="1245"/>
        <w:gridCol w:w="1779"/>
      </w:tblGrid>
      <w:tr>
        <w:trPr>
          <w:tblHeader w:val="on"/>
        </w:trPr>
        <w:tc>
          <w:tcPr/>
          <w:p>
            <w:pPr>
              <w:pStyle w:val="Compact"/>
            </w:pPr>
            <w:r>
              <w:t xml:space="preserve">Nguồn CTNH</w:t>
            </w:r>
          </w:p>
        </w:tc>
        <w:tc>
          <w:tcPr/>
          <w:p>
            <w:pPr>
              <w:pStyle w:val="Compact"/>
              <w:jc w:val="center"/>
            </w:pPr>
            <w:r>
              <w:t xml:space="preserve">Khối A</w:t>
            </w:r>
          </w:p>
        </w:tc>
        <w:tc>
          <w:tcPr/>
          <w:p>
            <w:pPr>
              <w:pStyle w:val="Compact"/>
              <w:jc w:val="center"/>
            </w:pPr>
            <w:r>
              <w:t xml:space="preserve">Khối B</w:t>
            </w:r>
          </w:p>
        </w:tc>
        <w:tc>
          <w:tcPr/>
          <w:p>
            <w:pPr>
              <w:pStyle w:val="Compact"/>
              <w:jc w:val="center"/>
            </w:pPr>
            <w:r>
              <w:t xml:space="preserve">Khối C</w:t>
            </w:r>
          </w:p>
        </w:tc>
        <w:tc>
          <w:tcPr/>
          <w:p>
            <w:pPr>
              <w:pStyle w:val="Compact"/>
              <w:jc w:val="center"/>
            </w:pPr>
            <w:r>
              <w:t xml:space="preserve">Tổng (tấn/năm)</w:t>
            </w:r>
          </w:p>
        </w:tc>
      </w:tr>
      <w:tr>
        <w:tc>
          <w:tcPr/>
          <w:p>
            <w:pPr>
              <w:pStyle w:val="Compact"/>
            </w:pPr>
            <w:r>
              <w:t xml:space="preserve">Pin UPS thải</w:t>
            </w:r>
          </w:p>
        </w:tc>
        <w:tc>
          <w:tcPr/>
          <w:p>
            <w:pPr>
              <w:pStyle w:val="Compact"/>
              <w:jc w:val="center"/>
            </w:pPr>
            <w:r>
              <w:t xml:space="preserve">0,67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0,67</w:t>
            </w:r>
          </w:p>
        </w:tc>
      </w:tr>
      <w:tr>
        <w:tc>
          <w:tcPr/>
          <w:p>
            <w:pPr>
              <w:pStyle w:val="Compact"/>
            </w:pPr>
            <w:r>
              <w:t xml:space="preserve">MWF coolant thải</w:t>
            </w:r>
          </w:p>
        </w:tc>
        <w:tc>
          <w:tcPr/>
          <w:p>
            <w:pPr>
              <w:pStyle w:val="Compact"/>
              <w:jc w:val="center"/>
            </w:pPr>
            <w:r>
              <w:t xml:space="preserve">0</w:t>
            </w:r>
          </w:p>
        </w:tc>
        <w:tc>
          <w:tcPr/>
          <w:p>
            <w:pPr>
              <w:pStyle w:val="Compact"/>
              <w:jc w:val="center"/>
            </w:pPr>
            <w:r>
              <w:t xml:space="preserve">10–25</w:t>
            </w:r>
          </w:p>
        </w:tc>
        <w:tc>
          <w:tcPr/>
          <w:p>
            <w:pPr>
              <w:pStyle w:val="Compact"/>
              <w:jc w:val="center"/>
            </w:pPr>
            <w:r>
              <w:t xml:space="preserve">0</w:t>
            </w:r>
          </w:p>
        </w:tc>
        <w:tc>
          <w:tcPr/>
          <w:p>
            <w:pPr>
              <w:pStyle w:val="Compact"/>
              <w:jc w:val="center"/>
            </w:pPr>
            <w:r>
              <w:t xml:space="preserve">10–25</w:t>
            </w:r>
          </w:p>
        </w:tc>
      </w:tr>
      <w:tr>
        <w:tc>
          <w:tcPr/>
          <w:p>
            <w:pPr>
              <w:pStyle w:val="Compact"/>
            </w:pPr>
            <w:r>
              <w:t xml:space="preserve">Bùn coolant/XLNT</w:t>
            </w:r>
          </w:p>
        </w:tc>
        <w:tc>
          <w:tcPr/>
          <w:p>
            <w:pPr>
              <w:pStyle w:val="Compact"/>
              <w:jc w:val="center"/>
            </w:pPr>
            <w:r>
              <w:t xml:space="preserve">0</w:t>
            </w:r>
          </w:p>
        </w:tc>
        <w:tc>
          <w:tcPr/>
          <w:p>
            <w:pPr>
              <w:pStyle w:val="Compact"/>
              <w:jc w:val="center"/>
            </w:pPr>
            <w:r>
              <w:t xml:space="preserve">1,2–3,5</w:t>
            </w:r>
          </w:p>
        </w:tc>
        <w:tc>
          <w:tcPr/>
          <w:p>
            <w:pPr>
              <w:pStyle w:val="Compact"/>
              <w:jc w:val="center"/>
            </w:pPr>
            <w:r>
              <w:t xml:space="preserve">0</w:t>
            </w:r>
          </w:p>
        </w:tc>
        <w:tc>
          <w:tcPr/>
          <w:p>
            <w:pPr>
              <w:pStyle w:val="Compact"/>
              <w:jc w:val="center"/>
            </w:pPr>
            <w:r>
              <w:t xml:space="preserve">1,2–3,5</w:t>
            </w:r>
          </w:p>
        </w:tc>
      </w:tr>
      <w:tr>
        <w:tc>
          <w:tcPr/>
          <w:p>
            <w:pPr>
              <w:pStyle w:val="Compact"/>
            </w:pPr>
            <w:r>
              <w:t xml:space="preserve">Phôi kim loại ướt</w:t>
            </w:r>
          </w:p>
        </w:tc>
        <w:tc>
          <w:tcPr/>
          <w:p>
            <w:pPr>
              <w:pStyle w:val="Compact"/>
              <w:jc w:val="center"/>
            </w:pPr>
            <w:r>
              <w:t xml:space="preserve">0</w:t>
            </w:r>
          </w:p>
        </w:tc>
        <w:tc>
          <w:tcPr/>
          <w:p>
            <w:pPr>
              <w:pStyle w:val="Compact"/>
              <w:jc w:val="center"/>
            </w:pPr>
            <w:r>
              <w:t xml:space="preserve">2–5</w:t>
            </w:r>
          </w:p>
        </w:tc>
        <w:tc>
          <w:tcPr/>
          <w:p>
            <w:pPr>
              <w:pStyle w:val="Compact"/>
              <w:jc w:val="center"/>
            </w:pPr>
            <w:r>
              <w:t xml:space="preserve">0</w:t>
            </w:r>
          </w:p>
        </w:tc>
        <w:tc>
          <w:tcPr/>
          <w:p>
            <w:pPr>
              <w:pStyle w:val="Compact"/>
              <w:jc w:val="center"/>
            </w:pPr>
            <w:r>
              <w:t xml:space="preserve">2–5</w:t>
            </w:r>
          </w:p>
        </w:tc>
      </w:tr>
      <w:tr>
        <w:tc>
          <w:tcPr/>
          <w:p>
            <w:pPr>
              <w:pStyle w:val="Compact"/>
            </w:pPr>
            <w:r>
              <w:t xml:space="preserve">PCB lỗi, linh kiện</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2,25</w:t>
            </w:r>
          </w:p>
        </w:tc>
        <w:tc>
          <w:tcPr/>
          <w:p>
            <w:pPr>
              <w:pStyle w:val="Compact"/>
              <w:jc w:val="center"/>
            </w:pPr>
            <w:r>
              <w:t xml:space="preserve">2,25</w:t>
            </w:r>
          </w:p>
        </w:tc>
      </w:tr>
      <w:tr>
        <w:tc>
          <w:tcPr/>
          <w:p>
            <w:pPr>
              <w:pStyle w:val="Compact"/>
            </w:pPr>
            <w:r>
              <w:t xml:space="preserve">Flux, IPA, dung môi</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0,45</w:t>
            </w:r>
          </w:p>
        </w:tc>
        <w:tc>
          <w:tcPr/>
          <w:p>
            <w:pPr>
              <w:pStyle w:val="Compact"/>
              <w:jc w:val="center"/>
            </w:pPr>
            <w:r>
              <w:t xml:space="preserve">0,45</w:t>
            </w:r>
          </w:p>
        </w:tc>
      </w:tr>
      <w:tr>
        <w:tc>
          <w:tcPr/>
          <w:p>
            <w:pPr>
              <w:pStyle w:val="Compact"/>
            </w:pPr>
            <w:r>
              <w:t xml:space="preserve">Sơn, mực thải</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0,30</w:t>
            </w:r>
          </w:p>
        </w:tc>
        <w:tc>
          <w:tcPr/>
          <w:p>
            <w:pPr>
              <w:pStyle w:val="Compact"/>
              <w:jc w:val="center"/>
            </w:pPr>
            <w:r>
              <w:t xml:space="preserve">0,30</w:t>
            </w:r>
          </w:p>
        </w:tc>
      </w:tr>
      <w:tr>
        <w:tc>
          <w:tcPr/>
          <w:p>
            <w:pPr>
              <w:pStyle w:val="Compact"/>
            </w:pPr>
            <w:r>
              <w:t xml:space="preserve">Bao bì hóa chất</w:t>
            </w:r>
          </w:p>
        </w:tc>
        <w:tc>
          <w:tcPr/>
          <w:p>
            <w:pPr>
              <w:pStyle w:val="Compact"/>
              <w:jc w:val="center"/>
            </w:pPr>
            <w:r>
              <w:t xml:space="preserve">0</w:t>
            </w:r>
          </w:p>
        </w:tc>
        <w:tc>
          <w:tcPr/>
          <w:p>
            <w:pPr>
              <w:pStyle w:val="Compact"/>
              <w:jc w:val="center"/>
            </w:pPr>
            <w:r>
              <w:t xml:space="preserve">0,3–0,5</w:t>
            </w:r>
          </w:p>
        </w:tc>
        <w:tc>
          <w:tcPr/>
          <w:p>
            <w:pPr>
              <w:pStyle w:val="Compact"/>
              <w:jc w:val="center"/>
            </w:pPr>
            <w:r>
              <w:t xml:space="preserve">0,23</w:t>
            </w:r>
          </w:p>
        </w:tc>
        <w:tc>
          <w:tcPr/>
          <w:p>
            <w:pPr>
              <w:pStyle w:val="Compact"/>
              <w:jc w:val="center"/>
            </w:pPr>
            <w:r>
              <w:t xml:space="preserve">0,53–0,73</w:t>
            </w:r>
          </w:p>
        </w:tc>
      </w:tr>
      <w:tr>
        <w:tc>
          <w:tcPr/>
          <w:p>
            <w:pPr>
              <w:pStyle w:val="Compact"/>
            </w:pPr>
            <w:r>
              <w:t xml:space="preserve">Brine crystals ZLD</w:t>
            </w:r>
          </w:p>
        </w:tc>
        <w:tc>
          <w:tcPr/>
          <w:p>
            <w:pPr>
              <w:pStyle w:val="Compact"/>
              <w:jc w:val="center"/>
            </w:pPr>
            <w:r>
              <w:t xml:space="preserve">0</w:t>
            </w:r>
          </w:p>
        </w:tc>
        <w:tc>
          <w:tcPr/>
          <w:p>
            <w:pPr>
              <w:pStyle w:val="Compact"/>
              <w:jc w:val="center"/>
            </w:pPr>
            <w:r>
              <w:t xml:space="preserve">0,5–1,5</w:t>
            </w:r>
          </w:p>
        </w:tc>
        <w:tc>
          <w:tcPr/>
          <w:p>
            <w:pPr>
              <w:pStyle w:val="Compact"/>
              <w:jc w:val="center"/>
            </w:pPr>
            <w:r>
              <w:t xml:space="preserve">0</w:t>
            </w:r>
          </w:p>
        </w:tc>
        <w:tc>
          <w:tcPr/>
          <w:p>
            <w:pPr>
              <w:pStyle w:val="Compact"/>
              <w:jc w:val="center"/>
            </w:pPr>
            <w:r>
              <w:t xml:space="preserve">0,5–1,5</w:t>
            </w:r>
          </w:p>
        </w:tc>
      </w:tr>
      <w:tr>
        <w:tc>
          <w:tcPr/>
          <w:p>
            <w:pPr>
              <w:pStyle w:val="Compact"/>
            </w:pPr>
            <w:r>
              <w:rPr>
                <w:b/>
                <w:bCs/>
              </w:rPr>
              <w:t xml:space="preserve">TỔNG</w:t>
            </w:r>
          </w:p>
        </w:tc>
        <w:tc>
          <w:tcPr/>
          <w:p>
            <w:pPr>
              <w:pStyle w:val="Compact"/>
              <w:jc w:val="center"/>
            </w:pPr>
            <w:r>
              <w:rPr>
                <w:b/>
                <w:bCs/>
              </w:rPr>
              <w:t xml:space="preserve">0,67</w:t>
            </w:r>
          </w:p>
        </w:tc>
        <w:tc>
          <w:tcPr/>
          <w:p>
            <w:pPr>
              <w:pStyle w:val="Compact"/>
              <w:jc w:val="center"/>
            </w:pPr>
            <w:r>
              <w:rPr>
                <w:b/>
                <w:bCs/>
              </w:rPr>
              <w:t xml:space="preserve">13,5–34,0</w:t>
            </w:r>
          </w:p>
        </w:tc>
        <w:tc>
          <w:tcPr/>
          <w:p>
            <w:pPr>
              <w:pStyle w:val="Compact"/>
              <w:jc w:val="center"/>
            </w:pPr>
            <w:r>
              <w:rPr>
                <w:b/>
                <w:bCs/>
              </w:rPr>
              <w:t xml:space="preserve">3,83</w:t>
            </w:r>
          </w:p>
        </w:tc>
        <w:tc>
          <w:tcPr/>
          <w:p>
            <w:pPr>
              <w:pStyle w:val="Compact"/>
              <w:jc w:val="center"/>
            </w:pPr>
            <w:r>
              <w:rPr>
                <w:b/>
                <w:bCs/>
              </w:rPr>
              <w:t xml:space="preserve">18,0–38,5</w:t>
            </w:r>
          </w:p>
        </w:tc>
      </w:tr>
    </w:tbl>
    <w:p>
      <w:pPr>
        <w:pStyle w:val="BlockText"/>
      </w:pPr>
      <w:r>
        <w:rPr>
          <w:b/>
          <w:bCs/>
        </w:rPr>
        <w:t xml:space="preserve">So V1.0:</w:t>
      </w:r>
      <w:r>
        <w:t xml:space="preserve"> </w:t>
      </w:r>
      <w:r>
        <w:t xml:space="preserve">CTNH tăng từ 7,65 →</w:t>
      </w:r>
      <w:r>
        <w:t xml:space="preserve"> </w:t>
      </w:r>
      <w:r>
        <w:rPr>
          <w:b/>
          <w:bCs/>
        </w:rPr>
        <w:t xml:space="preserve">18–38,5 tấn/năm</w:t>
      </w:r>
      <w:r>
        <w:t xml:space="preserve"> </w:t>
      </w:r>
      <w:r>
        <w:t xml:space="preserve">(tăng 2,4–5,0×). Khối B (CNC) chiếm 75–88%.</w:t>
      </w:r>
    </w:p>
    <w:bookmarkEnd w:id="874"/>
    <w:bookmarkStart w:id="875" w:name="r.8.4.-xung-đột-giữa-các-khối-a"/>
    <w:p>
      <w:pPr>
        <w:pStyle w:val="Heading3"/>
      </w:pPr>
      <w:r>
        <w:rPr>
          <w:rStyle w:val="SectionNumber"/>
        </w:rPr>
        <w:t xml:space="preserve">34.8.4</w:t>
      </w:r>
      <w:r>
        <w:tab/>
      </w:r>
      <w:r>
        <w:t xml:space="preserve">R.8.4. Xung đột giữa các Khối [A]</w:t>
      </w:r>
    </w:p>
    <w:tbl>
      <w:tblPr>
        <w:tblStyle w:val="Table"/>
        <w:tblW w:type="pct" w:w="5000"/>
        <w:tblLayout w:type="fixed"/>
        <w:tblLook w:firstRow="1" w:lastRow="0" w:firstColumn="0" w:lastColumn="0" w:noHBand="0" w:noVBand="0" w:val="0020"/>
      </w:tblPr>
      <w:tblGrid>
        <w:gridCol w:w="1470"/>
        <w:gridCol w:w="2489"/>
        <w:gridCol w:w="1357"/>
        <w:gridCol w:w="2602"/>
      </w:tblGrid>
      <w:tr>
        <w:trPr>
          <w:tblHeader w:val="on"/>
        </w:trPr>
        <w:tc>
          <w:tcPr/>
          <w:p>
            <w:pPr>
              <w:pStyle w:val="Compact"/>
            </w:pPr>
            <w:r>
              <w:t xml:space="preserve">Xung đột</w:t>
            </w:r>
          </w:p>
        </w:tc>
        <w:tc>
          <w:tcPr/>
          <w:p>
            <w:pPr>
              <w:pStyle w:val="Compact"/>
            </w:pPr>
            <w:r>
              <w:t xml:space="preserve">Nguồn → Bị ảnh hưởng</w:t>
            </w:r>
          </w:p>
        </w:tc>
        <w:tc>
          <w:tcPr/>
          <w:p>
            <w:pPr>
              <w:pStyle w:val="Compact"/>
            </w:pPr>
            <w:r>
              <w:t xml:space="preserve">Mức độ</w:t>
            </w:r>
          </w:p>
        </w:tc>
        <w:tc>
          <w:tcPr/>
          <w:p>
            <w:pPr>
              <w:pStyle w:val="Compact"/>
            </w:pPr>
            <w:r>
              <w:t xml:space="preserve">Biện pháp</w:t>
            </w:r>
          </w:p>
        </w:tc>
      </w:tr>
      <w:tr>
        <w:tc>
          <w:tcPr/>
          <w:p>
            <w:pPr>
              <w:pStyle w:val="Compact"/>
            </w:pPr>
            <w:r>
              <w:rPr>
                <w:b/>
                <w:bCs/>
              </w:rPr>
              <w:t xml:space="preserve">Rung CNC → DC</w:t>
            </w:r>
          </w:p>
        </w:tc>
        <w:tc>
          <w:tcPr/>
          <w:p>
            <w:pPr>
              <w:pStyle w:val="Compact"/>
            </w:pPr>
            <w:r>
              <w:t xml:space="preserve">Khối B → Khối A (Server, HDD)</w:t>
            </w:r>
          </w:p>
        </w:tc>
        <w:tc>
          <w:tcPr/>
          <w:p>
            <w:pPr>
              <w:pStyle w:val="Compact"/>
            </w:pPr>
            <w:r>
              <w:rPr>
                <w:b/>
                <w:bCs/>
              </w:rPr>
              <w:t xml:space="preserve">NGHIÊM TRỌNG</w:t>
            </w:r>
          </w:p>
        </w:tc>
        <w:tc>
          <w:tcPr/>
          <w:p>
            <w:pPr>
              <w:pStyle w:val="Compact"/>
            </w:pPr>
            <w:r>
              <w:t xml:space="preserve">Móng cách ly + Rãnh (R.6.4)</w:t>
            </w:r>
          </w:p>
        </w:tc>
      </w:tr>
      <w:tr>
        <w:tc>
          <w:tcPr/>
          <w:p>
            <w:pPr>
              <w:pStyle w:val="Compact"/>
            </w:pPr>
            <w:r>
              <w:rPr>
                <w:b/>
                <w:bCs/>
              </w:rPr>
              <w:t xml:space="preserve">Bụi CNC → SMT</w:t>
            </w:r>
          </w:p>
        </w:tc>
        <w:tc>
          <w:tcPr/>
          <w:p>
            <w:pPr>
              <w:pStyle w:val="Compact"/>
            </w:pPr>
            <w:r>
              <w:t xml:space="preserve">Khối B → Khối C (Clean room ISO 7)</w:t>
            </w:r>
          </w:p>
        </w:tc>
        <w:tc>
          <w:tcPr/>
          <w:p>
            <w:pPr>
              <w:pStyle w:val="Compact"/>
            </w:pPr>
            <w:r>
              <w:rPr>
                <w:b/>
                <w:bCs/>
              </w:rPr>
              <w:t xml:space="preserve">CAO</w:t>
            </w:r>
          </w:p>
        </w:tc>
        <w:tc>
          <w:tcPr/>
          <w:p>
            <w:pPr>
              <w:pStyle w:val="Compact"/>
            </w:pPr>
            <w:r>
              <w:t xml:space="preserve">Tách biệt HVAC, cửa kín, áp suất dương</w:t>
            </w:r>
          </w:p>
        </w:tc>
      </w:tr>
      <w:tr>
        <w:tc>
          <w:tcPr/>
          <w:p>
            <w:pPr>
              <w:pStyle w:val="Compact"/>
            </w:pPr>
            <w:r>
              <w:rPr>
                <w:b/>
                <w:bCs/>
              </w:rPr>
              <w:t xml:space="preserve">Bụi CNC → DC</w:t>
            </w:r>
          </w:p>
        </w:tc>
        <w:tc>
          <w:tcPr/>
          <w:p>
            <w:pPr>
              <w:pStyle w:val="Compact"/>
            </w:pPr>
            <w:r>
              <w:t xml:space="preserve">Khối B → Khối A (Server intake air)</w:t>
            </w:r>
          </w:p>
        </w:tc>
        <w:tc>
          <w:tcPr/>
          <w:p>
            <w:pPr>
              <w:pStyle w:val="Compact"/>
            </w:pPr>
            <w:r>
              <w:t xml:space="preserve">TRUNG BÌNH</w:t>
            </w:r>
          </w:p>
        </w:tc>
        <w:tc>
          <w:tcPr/>
          <w:p>
            <w:pPr>
              <w:pStyle w:val="Compact"/>
            </w:pPr>
            <w:r>
              <w:t xml:space="preserve">Lọc MERV 13+ cho AHU Datacenter</w:t>
            </w:r>
          </w:p>
        </w:tc>
      </w:tr>
      <w:tr>
        <w:tc>
          <w:tcPr/>
          <w:p>
            <w:pPr>
              <w:pStyle w:val="Compact"/>
            </w:pPr>
            <w:r>
              <w:rPr>
                <w:b/>
                <w:bCs/>
              </w:rPr>
              <w:t xml:space="preserve">Nhiệt DC → CNC</w:t>
            </w:r>
          </w:p>
        </w:tc>
        <w:tc>
          <w:tcPr/>
          <w:p>
            <w:pPr>
              <w:pStyle w:val="Compact"/>
            </w:pPr>
            <w:r>
              <w:t xml:space="preserve">Khối A Cooling Tower → Khối B CMM Room</w:t>
            </w:r>
          </w:p>
        </w:tc>
        <w:tc>
          <w:tcPr/>
          <w:p>
            <w:pPr>
              <w:pStyle w:val="Compact"/>
            </w:pPr>
            <w:r>
              <w:t xml:space="preserve">TRUNG BÌNH</w:t>
            </w:r>
          </w:p>
        </w:tc>
        <w:tc>
          <w:tcPr/>
          <w:p>
            <w:pPr>
              <w:pStyle w:val="Compact"/>
            </w:pPr>
            <w:r>
              <w:t xml:space="preserve">CT cách CMM Room &gt; 20 m</w:t>
            </w:r>
          </w:p>
        </w:tc>
      </w:tr>
      <w:tr>
        <w:tc>
          <w:tcPr/>
          <w:p>
            <w:pPr>
              <w:pStyle w:val="Compact"/>
            </w:pPr>
            <w:r>
              <w:rPr>
                <w:b/>
                <w:bCs/>
              </w:rPr>
              <w:t xml:space="preserve">Ồn CNC → DC</w:t>
            </w:r>
          </w:p>
        </w:tc>
        <w:tc>
          <w:tcPr/>
          <w:p>
            <w:pPr>
              <w:pStyle w:val="Compact"/>
            </w:pPr>
            <w:r>
              <w:t xml:space="preserve">Khối B → Khối A NOC room</w:t>
            </w:r>
          </w:p>
        </w:tc>
        <w:tc>
          <w:tcPr/>
          <w:p>
            <w:pPr>
              <w:pStyle w:val="Compact"/>
            </w:pPr>
            <w:r>
              <w:t xml:space="preserve">TRUNG BÌNH</w:t>
            </w:r>
          </w:p>
        </w:tc>
        <w:tc>
          <w:tcPr/>
          <w:p>
            <w:pPr>
              <w:pStyle w:val="Compact"/>
            </w:pPr>
            <w:r>
              <w:t xml:space="preserve">Tường cách âm</w:t>
            </w:r>
          </w:p>
        </w:tc>
      </w:tr>
      <w:tr>
        <w:tc>
          <w:tcPr/>
          <w:p>
            <w:pPr>
              <w:pStyle w:val="Compact"/>
            </w:pPr>
            <w:r>
              <w:rPr>
                <w:b/>
                <w:bCs/>
              </w:rPr>
              <w:t xml:space="preserve">VOCs SMT → DC</w:t>
            </w:r>
          </w:p>
        </w:tc>
        <w:tc>
          <w:tcPr/>
          <w:p>
            <w:pPr>
              <w:pStyle w:val="Compact"/>
            </w:pPr>
            <w:r>
              <w:t xml:space="preserve">Khối C hơi IPA, flux → Khối A Air intake</w:t>
            </w:r>
          </w:p>
        </w:tc>
        <w:tc>
          <w:tcPr/>
          <w:p>
            <w:pPr>
              <w:pStyle w:val="Compact"/>
            </w:pPr>
            <w:r>
              <w:t xml:space="preserve">THẤP</w:t>
            </w:r>
          </w:p>
        </w:tc>
        <w:tc>
          <w:tcPr/>
          <w:p>
            <w:pPr>
              <w:pStyle w:val="Compact"/>
            </w:pPr>
            <w:r>
              <w:t xml:space="preserve">Activated carbon filter</w:t>
            </w:r>
          </w:p>
        </w:tc>
      </w:tr>
      <w:tr>
        <w:tc>
          <w:tcPr/>
          <w:p>
            <w:pPr>
              <w:pStyle w:val="Compact"/>
            </w:pPr>
            <w:r>
              <w:rPr>
                <w:b/>
                <w:bCs/>
              </w:rPr>
              <w:t xml:space="preserve">EMF DC → CNC</w:t>
            </w:r>
          </w:p>
        </w:tc>
        <w:tc>
          <w:tcPr/>
          <w:p>
            <w:pPr>
              <w:pStyle w:val="Compact"/>
            </w:pPr>
            <w:r>
              <w:t xml:space="preserve">Khối A UPS/PDU → Khối B CMM</w:t>
            </w:r>
          </w:p>
        </w:tc>
        <w:tc>
          <w:tcPr/>
          <w:p>
            <w:pPr>
              <w:pStyle w:val="Compact"/>
            </w:pPr>
            <w:r>
              <w:t xml:space="preserve">THẤP</w:t>
            </w:r>
          </w:p>
        </w:tc>
        <w:tc>
          <w:tcPr/>
          <w:p>
            <w:pPr>
              <w:pStyle w:val="Compact"/>
            </w:pPr>
            <w:r>
              <w:t xml:space="preserve">Khoảng cách &gt; 25 m đủ suy giảm</w:t>
            </w:r>
          </w:p>
        </w:tc>
      </w:tr>
    </w:tbl>
    <w:bookmarkEnd w:id="875"/>
    <w:bookmarkStart w:id="876" w:name="r.8.5.-tổng-phát-thải-khí-thải-3-khối-c"/>
    <w:p>
      <w:pPr>
        <w:pStyle w:val="Heading3"/>
      </w:pPr>
      <w:r>
        <w:rPr>
          <w:rStyle w:val="SectionNumber"/>
        </w:rPr>
        <w:t xml:space="preserve">34.8.5</w:t>
      </w:r>
      <w:r>
        <w:tab/>
      </w:r>
      <w:r>
        <w:t xml:space="preserve">R.8.5. Tổng phát thải khí thải 3 Khối [C]</w:t>
      </w:r>
    </w:p>
    <w:tbl>
      <w:tblPr>
        <w:tblStyle w:val="Table"/>
        <w:tblW w:type="pct" w:w="5000"/>
        <w:tblLayout w:type="fixed"/>
        <w:tblLook w:firstRow="1" w:lastRow="0" w:firstColumn="0" w:lastColumn="0" w:noHBand="0" w:noVBand="0" w:val="0020"/>
      </w:tblPr>
      <w:tblGrid>
        <w:gridCol w:w="1110"/>
        <w:gridCol w:w="1258"/>
        <w:gridCol w:w="1258"/>
        <w:gridCol w:w="1258"/>
        <w:gridCol w:w="1628"/>
        <w:gridCol w:w="1406"/>
      </w:tblGrid>
      <w:tr>
        <w:trPr>
          <w:tblHeader w:val="on"/>
        </w:trPr>
        <w:tc>
          <w:tcPr/>
          <w:p>
            <w:pPr>
              <w:pStyle w:val="Compact"/>
            </w:pPr>
            <w:r>
              <w:t xml:space="preserve">Chất ô nhiễm</w:t>
            </w:r>
          </w:p>
        </w:tc>
        <w:tc>
          <w:tcPr/>
          <w:p>
            <w:pPr>
              <w:pStyle w:val="Compact"/>
              <w:jc w:val="center"/>
            </w:pPr>
            <w:r>
              <w:t xml:space="preserve">Khối A (kg/năm)</w:t>
            </w:r>
          </w:p>
        </w:tc>
        <w:tc>
          <w:tcPr/>
          <w:p>
            <w:pPr>
              <w:pStyle w:val="Compact"/>
              <w:jc w:val="center"/>
            </w:pPr>
            <w:r>
              <w:t xml:space="preserve">Khối B (kg/năm)</w:t>
            </w:r>
          </w:p>
        </w:tc>
        <w:tc>
          <w:tcPr/>
          <w:p>
            <w:pPr>
              <w:pStyle w:val="Compact"/>
              <w:jc w:val="center"/>
            </w:pPr>
            <w:r>
              <w:t xml:space="preserve">Khối C (kg/năm)</w:t>
            </w:r>
          </w:p>
        </w:tc>
        <w:tc>
          <w:tcPr/>
          <w:p>
            <w:pPr>
              <w:pStyle w:val="Compact"/>
              <w:jc w:val="center"/>
            </w:pPr>
            <w:r>
              <w:t xml:space="preserve">Tổng (kg/năm)</w:t>
            </w:r>
          </w:p>
        </w:tc>
        <w:tc>
          <w:tcPr/>
          <w:p>
            <w:pPr>
              <w:pStyle w:val="Compact"/>
            </w:pPr>
            <w:r>
              <w:t xml:space="preserve">So V1.0</w:t>
            </w:r>
          </w:p>
        </w:tc>
      </w:tr>
      <w:tr>
        <w:tc>
          <w:tcPr/>
          <w:p>
            <w:pPr>
              <w:pStyle w:val="Compact"/>
            </w:pPr>
            <w:r>
              <w:t xml:space="preserve">NOx</w:t>
            </w:r>
          </w:p>
        </w:tc>
        <w:tc>
          <w:tcPr/>
          <w:p>
            <w:pPr>
              <w:pStyle w:val="Compact"/>
              <w:jc w:val="center"/>
            </w:pPr>
            <w:r>
              <w:t xml:space="preserve">914</w:t>
            </w:r>
          </w:p>
        </w:tc>
        <w:tc>
          <w:tcPr/>
          <w:p>
            <w:pPr>
              <w:pStyle w:val="Compact"/>
              <w:jc w:val="center"/>
            </w:pPr>
            <w:r>
              <w:t xml:space="preserve">50–100</w:t>
            </w:r>
          </w:p>
        </w:tc>
        <w:tc>
          <w:tcPr/>
          <w:p>
            <w:pPr>
              <w:pStyle w:val="Compact"/>
              <w:jc w:val="center"/>
            </w:pPr>
            <w:r>
              <w:t xml:space="preserve">360</w:t>
            </w:r>
          </w:p>
        </w:tc>
        <w:tc>
          <w:tcPr/>
          <w:p>
            <w:pPr>
              <w:pStyle w:val="Compact"/>
              <w:jc w:val="center"/>
            </w:pPr>
            <w:r>
              <w:rPr>
                <w:b/>
                <w:bCs/>
              </w:rPr>
              <w:t xml:space="preserve">1.324–1.374</w:t>
            </w:r>
          </w:p>
        </w:tc>
        <w:tc>
          <w:tcPr/>
          <w:p>
            <w:pPr>
              <w:pStyle w:val="Compact"/>
            </w:pPr>
            <w:r>
              <w:t xml:space="preserve">V1: 1.440 ≈</w:t>
            </w:r>
          </w:p>
        </w:tc>
      </w:tr>
      <w:tr>
        <w:tc>
          <w:tcPr/>
          <w:p>
            <w:pPr>
              <w:pStyle w:val="Compact"/>
            </w:pPr>
            <w:r>
              <w:t xml:space="preserve">CO</w:t>
            </w:r>
          </w:p>
        </w:tc>
        <w:tc>
          <w:tcPr/>
          <w:p>
            <w:pPr>
              <w:pStyle w:val="Compact"/>
              <w:jc w:val="center"/>
            </w:pPr>
            <w:r>
              <w:t xml:space="preserve">103</w:t>
            </w:r>
          </w:p>
        </w:tc>
        <w:tc>
          <w:tcPr/>
          <w:p>
            <w:pPr>
              <w:pStyle w:val="Compact"/>
              <w:jc w:val="center"/>
            </w:pPr>
            <w:r>
              <w:t xml:space="preserve">20–40</w:t>
            </w:r>
          </w:p>
        </w:tc>
        <w:tc>
          <w:tcPr/>
          <w:p>
            <w:pPr>
              <w:pStyle w:val="Compact"/>
              <w:jc w:val="center"/>
            </w:pPr>
            <w:r>
              <w:t xml:space="preserve">192</w:t>
            </w:r>
          </w:p>
        </w:tc>
        <w:tc>
          <w:tcPr/>
          <w:p>
            <w:pPr>
              <w:pStyle w:val="Compact"/>
              <w:jc w:val="center"/>
            </w:pPr>
            <w:r>
              <w:rPr>
                <w:b/>
                <w:bCs/>
              </w:rPr>
              <w:t xml:space="preserve">315–335</w:t>
            </w:r>
          </w:p>
        </w:tc>
        <w:tc>
          <w:tcPr/>
          <w:p>
            <w:pPr>
              <w:pStyle w:val="Compact"/>
            </w:pPr>
            <w:r>
              <w:t xml:space="preserve">V1: 744 ↓55%</w:t>
            </w:r>
          </w:p>
        </w:tc>
      </w:tr>
      <w:tr>
        <w:tc>
          <w:tcPr/>
          <w:p>
            <w:pPr>
              <w:pStyle w:val="Compact"/>
            </w:pPr>
            <w:r>
              <w:t xml:space="preserve">Bụi (PM)</w:t>
            </w:r>
          </w:p>
        </w:tc>
        <w:tc>
          <w:tcPr/>
          <w:p>
            <w:pPr>
              <w:pStyle w:val="Compact"/>
              <w:jc w:val="center"/>
            </w:pPr>
            <w:r>
              <w:t xml:space="preserve">37,7</w:t>
            </w:r>
          </w:p>
        </w:tc>
        <w:tc>
          <w:tcPr/>
          <w:p>
            <w:pPr>
              <w:pStyle w:val="Compact"/>
              <w:jc w:val="center"/>
            </w:pPr>
            <w:r>
              <w:t xml:space="preserve">36–108</w:t>
            </w:r>
          </w:p>
        </w:tc>
        <w:tc>
          <w:tcPr/>
          <w:p>
            <w:pPr>
              <w:pStyle w:val="Compact"/>
              <w:jc w:val="center"/>
            </w:pPr>
            <w:r>
              <w:t xml:space="preserve">264</w:t>
            </w:r>
          </w:p>
        </w:tc>
        <w:tc>
          <w:tcPr/>
          <w:p>
            <w:pPr>
              <w:pStyle w:val="Compact"/>
              <w:jc w:val="center"/>
            </w:pPr>
            <w:r>
              <w:rPr>
                <w:b/>
                <w:bCs/>
              </w:rPr>
              <w:t xml:space="preserve">337,7–409,7</w:t>
            </w:r>
          </w:p>
        </w:tc>
        <w:tc>
          <w:tcPr/>
          <w:p>
            <w:pPr>
              <w:pStyle w:val="Compact"/>
            </w:pPr>
            <w:r>
              <w:t xml:space="preserve">V1: 528 ↓22–36%</w:t>
            </w:r>
          </w:p>
        </w:tc>
      </w:tr>
      <w:tr>
        <w:tc>
          <w:tcPr/>
          <w:p>
            <w:pPr>
              <w:pStyle w:val="Compact"/>
            </w:pPr>
            <w:r>
              <w:t xml:space="preserve">VOCs</w:t>
            </w:r>
          </w:p>
        </w:tc>
        <w:tc>
          <w:tcPr/>
          <w:p>
            <w:pPr>
              <w:pStyle w:val="Compact"/>
              <w:jc w:val="center"/>
            </w:pPr>
            <w:r>
              <w:t xml:space="preserve">37,7</w:t>
            </w:r>
          </w:p>
        </w:tc>
        <w:tc>
          <w:tcPr/>
          <w:p>
            <w:pPr>
              <w:pStyle w:val="Compact"/>
              <w:jc w:val="center"/>
            </w:pPr>
            <w:r>
              <w:t xml:space="preserve">100–200</w:t>
            </w:r>
          </w:p>
        </w:tc>
        <w:tc>
          <w:tcPr/>
          <w:p>
            <w:pPr>
              <w:pStyle w:val="Compact"/>
              <w:jc w:val="center"/>
            </w:pPr>
            <w:r>
              <w:t xml:space="preserve">648</w:t>
            </w:r>
          </w:p>
        </w:tc>
        <w:tc>
          <w:tcPr/>
          <w:p>
            <w:pPr>
              <w:pStyle w:val="Compact"/>
              <w:jc w:val="center"/>
            </w:pPr>
            <w:r>
              <w:rPr>
                <w:b/>
                <w:bCs/>
              </w:rPr>
              <w:t xml:space="preserve">785,7–885,7</w:t>
            </w:r>
          </w:p>
        </w:tc>
        <w:tc>
          <w:tcPr/>
          <w:p>
            <w:pPr>
              <w:pStyle w:val="Compact"/>
            </w:pPr>
            <w:r>
              <w:t xml:space="preserve">V1: 1.296 ↓32–39%</w:t>
            </w:r>
          </w:p>
        </w:tc>
      </w:tr>
      <w:tr>
        <w:tc>
          <w:tcPr/>
          <w:p>
            <w:pPr>
              <w:pStyle w:val="Compact"/>
            </w:pPr>
            <w:r>
              <w:t xml:space="preserve">SO₂</w:t>
            </w:r>
          </w:p>
        </w:tc>
        <w:tc>
          <w:tcPr/>
          <w:p>
            <w:pPr>
              <w:pStyle w:val="Compact"/>
              <w:jc w:val="center"/>
            </w:pPr>
            <w:r>
              <w:t xml:space="preserve">68,5</w:t>
            </w:r>
          </w:p>
        </w:tc>
        <w:tc>
          <w:tcPr/>
          <w:p>
            <w:pPr>
              <w:pStyle w:val="Compact"/>
              <w:jc w:val="center"/>
            </w:pPr>
            <w:r>
              <w:t xml:space="preserve">0</w:t>
            </w:r>
          </w:p>
        </w:tc>
        <w:tc>
          <w:tcPr/>
          <w:p>
            <w:pPr>
              <w:pStyle w:val="Compact"/>
              <w:jc w:val="center"/>
            </w:pPr>
            <w:r>
              <w:t xml:space="preserve">0</w:t>
            </w:r>
          </w:p>
        </w:tc>
        <w:tc>
          <w:tcPr/>
          <w:p>
            <w:pPr>
              <w:pStyle w:val="Compact"/>
              <w:jc w:val="center"/>
            </w:pPr>
            <w:r>
              <w:rPr>
                <w:b/>
                <w:bCs/>
              </w:rPr>
              <w:t xml:space="preserve">68,5</w:t>
            </w:r>
          </w:p>
        </w:tc>
        <w:tc>
          <w:tcPr/>
          <w:p>
            <w:pPr>
              <w:pStyle w:val="Compact"/>
            </w:pPr>
            <w:r>
              <w:t xml:space="preserve">V1: 0 → MỚI</w:t>
            </w:r>
          </w:p>
        </w:tc>
      </w:tr>
    </w:tbl>
    <w:p>
      <w:pPr>
        <w:pStyle w:val="BlockText"/>
      </w:pPr>
      <w:r>
        <w:rPr>
          <w:b/>
          <w:bCs/>
        </w:rPr>
        <w:t xml:space="preserve">Nhận xét [C]:</w:t>
      </w:r>
      <w:r>
        <w:t xml:space="preserve"> </w:t>
      </w:r>
      <w:r>
        <w:t xml:space="preserve">Tổng phát thải KHÔNG tăng nhiều (do Khối C giảm 50%), nhưng</w:t>
      </w:r>
      <w:r>
        <w:t xml:space="preserve"> </w:t>
      </w:r>
      <w:r>
        <w:rPr>
          <w:b/>
          <w:bCs/>
        </w:rPr>
        <w:t xml:space="preserve">thành phần thay đổi</w:t>
      </w:r>
      <w:r>
        <w:t xml:space="preserve">: bổ sung NOx/SO₂ từ Generator và bụi kim loại carcinogenic (Cr(VI), Ni) từ CNC.</w:t>
      </w:r>
    </w:p>
    <w:bookmarkEnd w:id="876"/>
    <w:bookmarkStart w:id="877" w:name="Xf9e9786a1022e9ac7b1132eb4742361a58c2573"/>
    <w:p>
      <w:pPr>
        <w:pStyle w:val="Heading3"/>
      </w:pPr>
      <w:r>
        <w:rPr>
          <w:rStyle w:val="SectionNumber"/>
        </w:rPr>
        <w:t xml:space="preserve">34.8.6</w:t>
      </w:r>
      <w:r>
        <w:tab/>
      </w:r>
      <w:r>
        <w:t xml:space="preserve">R.8.6. Mô hình phân tán PM2.5 — Gaussian Dispersion [C]</w:t>
      </w:r>
    </w:p>
    <w:p>
      <w:pPr>
        <w:pStyle w:val="FirstParagraph"/>
      </w:pPr>
      <w:r>
        <w:rPr>
          <w:b/>
          <w:bCs/>
        </w:rPr>
        <w:t xml:space="preserve">a) Phương trình:</w:t>
      </w:r>
    </w:p>
    <w:p>
      <w:pPr>
        <w:pStyle w:val="BodyText"/>
      </w:pPr>
      <m:oMathPara>
        <m:oMathParaPr>
          <m:jc m:val="center"/>
        </m:oMathParaPr>
        <m:oMath>
          <m:r>
            <m:t>C</m:t>
          </m:r>
          <m:r>
            <m:rPr>
              <m:sty m:val="p"/>
            </m:rPr>
            <m:t>(</m:t>
          </m:r>
          <m:r>
            <m:t>x</m:t>
          </m:r>
          <m:r>
            <m:rPr>
              <m:sty m:val="p"/>
            </m:rPr>
            <m:t>,</m:t>
          </m:r>
          <m:r>
            <m:t>y</m:t>
          </m:r>
          <m:r>
            <m:rPr>
              <m:sty m:val="p"/>
            </m:rPr>
            <m:t>,</m:t>
          </m:r>
          <m:r>
            <m:t>0</m:t>
          </m:r>
          <m:r>
            <m:rPr>
              <m:sty m:val="p"/>
            </m:rPr>
            <m:t>)</m:t>
          </m:r>
          <m:r>
            <m:rPr>
              <m:sty m:val="p"/>
            </m:rPr>
            <m:t>=</m:t>
          </m:r>
          <m:f>
            <m:fPr>
              <m:type m:val="bar"/>
            </m:fPr>
            <m:num>
              <m:r>
                <m:t>Q</m:t>
              </m:r>
            </m:num>
            <m:den>
              <m:r>
                <m:t>2</m:t>
              </m:r>
              <m:r>
                <m:t>π</m:t>
              </m:r>
              <m:r>
                <m:t>u</m:t>
              </m:r>
              <m:sSub>
                <m:e>
                  <m:r>
                    <m:t>σ</m:t>
                  </m:r>
                </m:e>
                <m:sub>
                  <m:r>
                    <m:t>y</m:t>
                  </m:r>
                </m:sub>
              </m:sSub>
              <m:sSub>
                <m:e>
                  <m:r>
                    <m:t>σ</m:t>
                  </m:r>
                </m:e>
                <m:sub>
                  <m:r>
                    <m:t>z</m:t>
                  </m:r>
                </m:sub>
              </m:sSub>
            </m:den>
          </m:f>
          <m:r>
            <m:rPr>
              <m:sty m:val="p"/>
            </m:rPr>
            <m:t>⋅</m:t>
          </m:r>
          <m:r>
            <m:rPr>
              <m:sty m:val="p"/>
            </m:rPr>
            <m:t>exp</m:t>
          </m:r>
          <m:d>
            <m:dPr>
              <m:begChr m:val="("/>
              <m:sepChr m:val=""/>
              <m:endChr m:val=")"/>
              <m:grow/>
            </m:dPr>
            <m:e>
              <m:r>
                <m:rPr>
                  <m:sty m:val="p"/>
                </m:rPr>
                <m:t>−</m:t>
              </m:r>
              <m:f>
                <m:fPr>
                  <m:type m:val="bar"/>
                </m:fPr>
                <m:num>
                  <m:sSup>
                    <m:e>
                      <m:r>
                        <m:t>y</m:t>
                      </m:r>
                    </m:e>
                    <m:sup>
                      <m:r>
                        <m:t>2</m:t>
                      </m:r>
                    </m:sup>
                  </m:sSup>
                </m:num>
                <m:den>
                  <m:r>
                    <m:t>2</m:t>
                  </m:r>
                  <m:sSubSup>
                    <m:e>
                      <m:r>
                        <m:t>σ</m:t>
                      </m:r>
                    </m:e>
                    <m:sub>
                      <m:r>
                        <m:t>y</m:t>
                      </m:r>
                    </m:sub>
                    <m:sup>
                      <m:r>
                        <m:t>2</m:t>
                      </m:r>
                    </m:sup>
                  </m:sSubSup>
                </m:den>
              </m:f>
            </m:e>
          </m:d>
          <m:r>
            <m:rPr>
              <m:sty m:val="p"/>
            </m:rPr>
            <m:t>⋅</m:t>
          </m:r>
          <m:r>
            <m:rPr>
              <m:sty m:val="p"/>
            </m:rPr>
            <m:t>exp</m:t>
          </m:r>
          <m:d>
            <m:dPr>
              <m:begChr m:val="("/>
              <m:sepChr m:val=""/>
              <m:endChr m:val=")"/>
              <m:grow/>
            </m:dPr>
            <m:e>
              <m:r>
                <m:rPr>
                  <m:sty m:val="p"/>
                </m:rPr>
                <m:t>−</m:t>
              </m:r>
              <m:f>
                <m:fPr>
                  <m:type m:val="bar"/>
                </m:fPr>
                <m:num>
                  <m:sSubSup>
                    <m:e>
                      <m:r>
                        <m:t>H</m:t>
                      </m:r>
                    </m:e>
                    <m:sub>
                      <m:r>
                        <m:t>e</m:t>
                      </m:r>
                      <m:r>
                        <m:t>f</m:t>
                      </m:r>
                      <m:r>
                        <m:t>f</m:t>
                      </m:r>
                    </m:sub>
                    <m:sup>
                      <m:r>
                        <m:t>2</m:t>
                      </m:r>
                    </m:sup>
                  </m:sSubSup>
                </m:num>
                <m:den>
                  <m:r>
                    <m:t>2</m:t>
                  </m:r>
                  <m:sSubSup>
                    <m:e>
                      <m:r>
                        <m:t>σ</m:t>
                      </m:r>
                    </m:e>
                    <m:sub>
                      <m:r>
                        <m:t>z</m:t>
                      </m:r>
                    </m:sub>
                    <m:sup>
                      <m:r>
                        <m:t>2</m:t>
                      </m:r>
                    </m:sup>
                  </m:sSubSup>
                </m:den>
              </m:f>
            </m:e>
          </m:d>
        </m:oMath>
      </m:oMathPara>
    </w:p>
    <w:p>
      <w:pPr>
        <w:pStyle w:val="FirstParagraph"/>
      </w:pPr>
      <w:r>
        <w:rPr>
          <w:b/>
          <w:bCs/>
        </w:rPr>
        <w:t xml:space="preserve">b) Kết quả (Generator chạy 1h test, stability class B–C):</w:t>
      </w:r>
    </w:p>
    <w:tbl>
      <w:tblPr>
        <w:tblStyle w:val="Table"/>
        <w:tblW w:type="pct" w:w="5000"/>
        <w:tblLayout w:type="fixed"/>
        <w:tblLook w:firstRow="1" w:lastRow="0" w:firstColumn="0" w:lastColumn="0" w:noHBand="0" w:noVBand="0" w:val="0020"/>
      </w:tblPr>
      <w:tblGrid>
        <w:gridCol w:w="1160"/>
        <w:gridCol w:w="1433"/>
        <w:gridCol w:w="1365"/>
        <w:gridCol w:w="1160"/>
        <w:gridCol w:w="955"/>
        <w:gridCol w:w="1843"/>
      </w:tblGrid>
      <w:tr>
        <w:trPr>
          <w:tblHeader w:val="on"/>
        </w:trPr>
        <w:tc>
          <w:tcPr/>
          <w:p>
            <w:pPr>
              <w:pStyle w:val="Compact"/>
              <w:jc w:val="center"/>
            </w:pPr>
            <w:r>
              <w:t xml:space="preserve">Khoảng cách (m)</w:t>
            </w:r>
          </w:p>
        </w:tc>
        <w:tc>
          <w:tcPr/>
          <w:p>
            <w:pPr>
              <w:pStyle w:val="Compact"/>
              <w:jc w:val="center"/>
            </w:pPr>
            <w:r>
              <w:t xml:space="preserve">C_generator (µg/m³)</w:t>
            </w:r>
          </w:p>
        </w:tc>
        <w:tc>
          <w:tcPr/>
          <w:p>
            <w:pPr>
              <w:pStyle w:val="Compact"/>
              <w:jc w:val="center"/>
            </w:pPr>
            <w:r>
              <w:t xml:space="preserve">C_CT drift (µg/m³)</w:t>
            </w:r>
          </w:p>
        </w:tc>
        <w:tc>
          <w:tcPr/>
          <w:p>
            <w:pPr>
              <w:pStyle w:val="Compact"/>
              <w:jc w:val="center"/>
            </w:pPr>
            <w:r>
              <w:t xml:space="preserve">C_tổng (µg/m³)</w:t>
            </w:r>
          </w:p>
        </w:tc>
        <w:tc>
          <w:tcPr/>
          <w:p>
            <w:pPr>
              <w:pStyle w:val="Compact"/>
              <w:jc w:val="center"/>
            </w:pPr>
            <w:r>
              <w:t xml:space="preserve">Background + C</w:t>
            </w:r>
          </w:p>
        </w:tc>
        <w:tc>
          <w:tcPr/>
          <w:p>
            <w:pPr>
              <w:pStyle w:val="Compact"/>
              <w:jc w:val="center"/>
            </w:pPr>
            <w:r>
              <w:t xml:space="preserve">So QCVN 05 (50 µg/m³ 24h)</w:t>
            </w:r>
          </w:p>
        </w:tc>
      </w:tr>
      <w:tr>
        <w:tc>
          <w:tcPr/>
          <w:p>
            <w:pPr>
              <w:pStyle w:val="Compact"/>
              <w:jc w:val="center"/>
            </w:pPr>
            <w:r>
              <w:t xml:space="preserve">30 (ranh giới)</w:t>
            </w:r>
          </w:p>
        </w:tc>
        <w:tc>
          <w:tcPr/>
          <w:p>
            <w:pPr>
              <w:pStyle w:val="Compact"/>
              <w:jc w:val="center"/>
            </w:pPr>
            <w:r>
              <w:t xml:space="preserve">0,8</w:t>
            </w:r>
          </w:p>
        </w:tc>
        <w:tc>
          <w:tcPr/>
          <w:p>
            <w:pPr>
              <w:pStyle w:val="Compact"/>
              <w:jc w:val="center"/>
            </w:pPr>
            <w:r>
              <w:t xml:space="preserve">0,3</w:t>
            </w:r>
          </w:p>
        </w:tc>
        <w:tc>
          <w:tcPr/>
          <w:p>
            <w:pPr>
              <w:pStyle w:val="Compact"/>
              <w:jc w:val="center"/>
            </w:pPr>
            <w:r>
              <w:rPr>
                <w:b/>
                <w:bCs/>
              </w:rPr>
              <w:t xml:space="preserve">1,1</w:t>
            </w:r>
          </w:p>
        </w:tc>
        <w:tc>
          <w:tcPr/>
          <w:p>
            <w:pPr>
              <w:pStyle w:val="Compact"/>
              <w:jc w:val="center"/>
            </w:pPr>
            <w:r>
              <w:t xml:space="preserve">32–36</w:t>
            </w:r>
          </w:p>
        </w:tc>
        <w:tc>
          <w:tcPr/>
          <w:p>
            <w:pPr>
              <w:pStyle w:val="Compact"/>
              <w:jc w:val="center"/>
            </w:pPr>
            <w:r>
              <w:t xml:space="preserve">Có</w:t>
            </w:r>
          </w:p>
        </w:tc>
      </w:tr>
      <w:tr>
        <w:tc>
          <w:tcPr/>
          <w:p>
            <w:pPr>
              <w:pStyle w:val="Compact"/>
              <w:jc w:val="center"/>
            </w:pPr>
            <w:r>
              <w:t xml:space="preserve">100 (Cmax)</w:t>
            </w:r>
          </w:p>
        </w:tc>
        <w:tc>
          <w:tcPr/>
          <w:p>
            <w:pPr>
              <w:pStyle w:val="Compact"/>
              <w:jc w:val="center"/>
            </w:pPr>
            <w:r>
              <w:rPr>
                <w:b/>
                <w:bCs/>
              </w:rPr>
              <w:t xml:space="preserve">4,3</w:t>
            </w:r>
          </w:p>
        </w:tc>
        <w:tc>
          <w:tcPr/>
          <w:p>
            <w:pPr>
              <w:pStyle w:val="Compact"/>
              <w:jc w:val="center"/>
            </w:pPr>
            <w:r>
              <w:t xml:space="preserve">0,8</w:t>
            </w:r>
          </w:p>
        </w:tc>
        <w:tc>
          <w:tcPr/>
          <w:p>
            <w:pPr>
              <w:pStyle w:val="Compact"/>
              <w:jc w:val="center"/>
            </w:pPr>
            <w:r>
              <w:rPr>
                <w:b/>
                <w:bCs/>
              </w:rPr>
              <w:t xml:space="preserve">5,1</w:t>
            </w:r>
          </w:p>
        </w:tc>
        <w:tc>
          <w:tcPr/>
          <w:p>
            <w:pPr>
              <w:pStyle w:val="Compact"/>
              <w:jc w:val="center"/>
            </w:pPr>
            <w:r>
              <w:t xml:space="preserve">36–40</w:t>
            </w:r>
          </w:p>
        </w:tc>
        <w:tc>
          <w:tcPr/>
          <w:p>
            <w:pPr>
              <w:pStyle w:val="Compact"/>
              <w:jc w:val="center"/>
            </w:pPr>
            <w:r>
              <w:t xml:space="preserve">Có</w:t>
            </w:r>
          </w:p>
        </w:tc>
      </w:tr>
      <w:tr>
        <w:tc>
          <w:tcPr/>
          <w:p>
            <w:pPr>
              <w:pStyle w:val="Compact"/>
              <w:jc w:val="center"/>
            </w:pPr>
            <w:r>
              <w:t xml:space="preserve">200</w:t>
            </w:r>
          </w:p>
        </w:tc>
        <w:tc>
          <w:tcPr/>
          <w:p>
            <w:pPr>
              <w:pStyle w:val="Compact"/>
              <w:jc w:val="center"/>
            </w:pPr>
            <w:r>
              <w:t xml:space="preserve">2,8</w:t>
            </w:r>
          </w:p>
        </w:tc>
        <w:tc>
          <w:tcPr/>
          <w:p>
            <w:pPr>
              <w:pStyle w:val="Compact"/>
              <w:jc w:val="center"/>
            </w:pPr>
            <w:r>
              <w:t xml:space="preserve">0,4</w:t>
            </w:r>
          </w:p>
        </w:tc>
        <w:tc>
          <w:tcPr/>
          <w:p>
            <w:pPr>
              <w:pStyle w:val="Compact"/>
              <w:jc w:val="center"/>
            </w:pPr>
            <w:r>
              <w:rPr>
                <w:b/>
                <w:bCs/>
              </w:rPr>
              <w:t xml:space="preserve">3,2</w:t>
            </w:r>
          </w:p>
        </w:tc>
        <w:tc>
          <w:tcPr/>
          <w:p>
            <w:pPr>
              <w:pStyle w:val="Compact"/>
              <w:jc w:val="center"/>
            </w:pPr>
            <w:r>
              <w:t xml:space="preserve">34–38</w:t>
            </w:r>
          </w:p>
        </w:tc>
        <w:tc>
          <w:tcPr/>
          <w:p>
            <w:pPr>
              <w:pStyle w:val="Compact"/>
              <w:jc w:val="center"/>
            </w:pPr>
            <w:r>
              <w:t xml:space="preserve">Có</w:t>
            </w:r>
          </w:p>
        </w:tc>
      </w:tr>
      <w:tr>
        <w:tc>
          <w:tcPr/>
          <w:p>
            <w:pPr>
              <w:pStyle w:val="Compact"/>
              <w:jc w:val="center"/>
            </w:pPr>
            <w:r>
              <w:t xml:space="preserve">500</w:t>
            </w:r>
          </w:p>
        </w:tc>
        <w:tc>
          <w:tcPr/>
          <w:p>
            <w:pPr>
              <w:pStyle w:val="Compact"/>
              <w:jc w:val="center"/>
            </w:pPr>
            <w:r>
              <w:t xml:space="preserve">0,9</w:t>
            </w:r>
          </w:p>
        </w:tc>
        <w:tc>
          <w:tcPr/>
          <w:p>
            <w:pPr>
              <w:pStyle w:val="Compact"/>
              <w:jc w:val="center"/>
            </w:pPr>
            <w:r>
              <w:t xml:space="preserve">0,1</w:t>
            </w:r>
          </w:p>
        </w:tc>
        <w:tc>
          <w:tcPr/>
          <w:p>
            <w:pPr>
              <w:pStyle w:val="Compact"/>
              <w:jc w:val="center"/>
            </w:pPr>
            <w:r>
              <w:rPr>
                <w:b/>
                <w:bCs/>
              </w:rPr>
              <w:t xml:space="preserve">1,0</w:t>
            </w:r>
          </w:p>
        </w:tc>
        <w:tc>
          <w:tcPr/>
          <w:p>
            <w:pPr>
              <w:pStyle w:val="Compact"/>
              <w:jc w:val="center"/>
            </w:pPr>
            <w:r>
              <w:t xml:space="preserve">32–36</w:t>
            </w:r>
          </w:p>
        </w:tc>
        <w:tc>
          <w:tcPr/>
          <w:p>
            <w:pPr>
              <w:pStyle w:val="Compact"/>
              <w:jc w:val="center"/>
            </w:pPr>
            <w:r>
              <w:t xml:space="preserve">Có</w:t>
            </w:r>
          </w:p>
        </w:tc>
      </w:tr>
    </w:tbl>
    <w:p>
      <w:pPr>
        <w:pStyle w:val="BodyText"/>
      </w:pPr>
      <w:r>
        <w:rPr>
          <w:b/>
          <w:bCs/>
        </w:rPr>
        <w:t xml:space="preserve">c) Worst-case (stability F, gió 1 m/s):</w:t>
      </w:r>
      <w:r>
        <w:t xml:space="preserve"> </w:t>
      </w:r>
      <w:r>
        <w:t xml:space="preserve">PM2.5 tại 100 m =</w:t>
      </w:r>
      <w:r>
        <w:t xml:space="preserve"> </w:t>
      </w:r>
      <w:r>
        <w:rPr>
          <w:b/>
          <w:bCs/>
        </w:rPr>
        <w:t xml:space="preserve">47,5 µg/m³</w:t>
      </w:r>
      <w:r>
        <w:t xml:space="preserve"> </w:t>
      </w:r>
      <w:r>
        <w:t xml:space="preserve">— Gần ngưỡng QCVN 05 (50 µg/m³). Xảy ra &lt; 5% thời gian, chỉ khi nghịch đảo nhiệt + Generator test.</w:t>
      </w:r>
    </w:p>
    <w:p>
      <w:pPr>
        <w:pStyle w:val="BodyText"/>
      </w:pPr>
      <w:r>
        <w:rPr>
          <w:b/>
          <w:bCs/>
        </w:rPr>
        <w:t xml:space="preserve">d) PM2.5 trung bình năm (Generator 1h/tuần + CT 24/7):</w:t>
      </w:r>
      <w:r>
        <w:t xml:space="preserve"> </w:t>
      </w:r>
      <w:r>
        <w:t xml:space="preserve">Đóng góp dự án chỉ</w:t>
      </w:r>
      <w:r>
        <w:t xml:space="preserve"> </w:t>
      </w:r>
      <w:r>
        <w:rPr>
          <w:b/>
          <w:bCs/>
        </w:rPr>
        <w:t xml:space="preserve">0,1–0,8 µg/m³</w:t>
      </w:r>
      <w:r>
        <w:t xml:space="preserve"> </w:t>
      </w:r>
      <w:r>
        <w:t xml:space="preserve">(&lt; 3% ngưỡng). Rủi ro chính từ background TPHCM (28–35 µg/m³, đã gần ngưỡng TB năm 25 µg/m³).</w:t>
      </w:r>
    </w:p>
    <w:p>
      <w:r>
        <w:pict>
          <v:rect style="width:0;height:1.5pt" o:hralign="center" o:hrstd="t" o:hr="t"/>
        </w:pict>
      </w:r>
    </w:p>
    <w:bookmarkEnd w:id="877"/>
    <w:bookmarkEnd w:id="878"/>
    <w:bookmarkStart w:id="890" w:name="Xe73e1b789a438dd18b112a397c0fb97aeadeb26"/>
    <w:p>
      <w:pPr>
        <w:pStyle w:val="Heading2"/>
      </w:pPr>
      <w:r>
        <w:rPr>
          <w:rStyle w:val="SectionNumber"/>
        </w:rPr>
        <w:t xml:space="preserve">34.9</w:t>
      </w:r>
      <w:r>
        <w:tab/>
      </w:r>
      <w:r>
        <w:t xml:space="preserve">R.9. BIỆN PHÁP BẢO VỆ MÔI TRƯỜNG — TỔ HỢP 3 KHỐI</w:t>
      </w:r>
    </w:p>
    <w:bookmarkStart w:id="882" w:name="r.9.1.-xử-lý-khí-thải"/>
    <w:p>
      <w:pPr>
        <w:pStyle w:val="Heading3"/>
      </w:pPr>
      <w:r>
        <w:rPr>
          <w:rStyle w:val="SectionNumber"/>
        </w:rPr>
        <w:t xml:space="preserve">34.9.1</w:t>
      </w:r>
      <w:r>
        <w:tab/>
      </w:r>
      <w:r>
        <w:t xml:space="preserve">R.9.1. Xử lý khí thải</w:t>
      </w:r>
    </w:p>
    <w:p>
      <w:pPr>
        <w:pStyle w:val="FirstParagraph"/>
      </w:pPr>
      <w:r>
        <w:rPr>
          <w:b/>
          <w:bCs/>
        </w:rPr>
        <w:t xml:space="preserve">a) Khối A — Generator: SCR + DPF + CEMS = 325.000 USD</w:t>
      </w:r>
    </w:p>
    <w:tbl>
      <w:tblPr>
        <w:tblStyle w:val="Table"/>
        <w:tblW w:type="pct" w:w="5000"/>
        <w:tblLayout w:type="fixed"/>
        <w:tblLook w:firstRow="1" w:lastRow="0" w:firstColumn="0" w:lastColumn="0" w:noHBand="0" w:noVBand="0" w:val="0020"/>
      </w:tblPr>
      <w:tblGrid>
        <w:gridCol w:w="2511"/>
        <w:gridCol w:w="4056"/>
        <w:gridCol w:w="1352"/>
      </w:tblGrid>
      <w:tr>
        <w:trPr>
          <w:tblHeader w:val="on"/>
        </w:trPr>
        <w:tc>
          <w:tcPr/>
          <w:p>
            <w:pPr>
              <w:pStyle w:val="Compact"/>
            </w:pPr>
            <w:r>
              <w:t xml:space="preserve">Thiết bị</w:t>
            </w:r>
          </w:p>
        </w:tc>
        <w:tc>
          <w:tcPr/>
          <w:p>
            <w:pPr>
              <w:pStyle w:val="Compact"/>
            </w:pPr>
            <w:r>
              <w:t xml:space="preserve">Hiệu quả</w:t>
            </w:r>
          </w:p>
        </w:tc>
        <w:tc>
          <w:tcPr/>
          <w:p>
            <w:pPr>
              <w:pStyle w:val="Compact"/>
              <w:jc w:val="right"/>
            </w:pPr>
            <w:r>
              <w:t xml:space="preserve">Chi phí (USD)</w:t>
            </w:r>
          </w:p>
        </w:tc>
      </w:tr>
      <w:tr>
        <w:tc>
          <w:tcPr/>
          <w:p>
            <w:pPr>
              <w:pStyle w:val="Compact"/>
            </w:pPr>
            <w:r>
              <w:t xml:space="preserve">SCR (NOx giảm 85–90%)</w:t>
            </w:r>
          </w:p>
        </w:tc>
        <w:tc>
          <w:tcPr/>
          <w:p>
            <w:pPr>
              <w:pStyle w:val="Compact"/>
            </w:pPr>
            <w:r>
              <w:t xml:space="preserve">3.000 → 300–450 mg/Nm³ → Đạt QCVN 19</w:t>
            </w:r>
          </w:p>
        </w:tc>
        <w:tc>
          <w:tcPr/>
          <w:p>
            <w:pPr>
              <w:pStyle w:val="Compact"/>
              <w:jc w:val="right"/>
            </w:pPr>
            <w:r>
              <w:t xml:space="preserve">160.000</w:t>
            </w:r>
          </w:p>
        </w:tc>
      </w:tr>
      <w:tr>
        <w:tc>
          <w:tcPr/>
          <w:p>
            <w:pPr>
              <w:pStyle w:val="Compact"/>
            </w:pPr>
            <w:r>
              <w:t xml:space="preserve">DPF (PM giảm 95%)</w:t>
            </w:r>
          </w:p>
        </w:tc>
        <w:tc>
          <w:tcPr/>
          <w:p>
            <w:pPr>
              <w:pStyle w:val="Compact"/>
            </w:pPr>
            <w:r>
              <w:t xml:space="preserve">150 → 7–15 mg/Nm³ → Đạt</w:t>
            </w:r>
          </w:p>
        </w:tc>
        <w:tc>
          <w:tcPr/>
          <w:p>
            <w:pPr>
              <w:pStyle w:val="Compact"/>
              <w:jc w:val="right"/>
            </w:pPr>
            <w:r>
              <w:t xml:space="preserve">80.000</w:t>
            </w:r>
          </w:p>
        </w:tc>
      </w:tr>
      <w:tr>
        <w:tc>
          <w:tcPr/>
          <w:p>
            <w:pPr>
              <w:pStyle w:val="Compact"/>
            </w:pPr>
            <w:r>
              <w:t xml:space="preserve">CEMS (online monitoring)</w:t>
            </w:r>
          </w:p>
        </w:tc>
        <w:tc>
          <w:tcPr/>
          <w:p>
            <w:pPr>
              <w:pStyle w:val="Compact"/>
            </w:pPr>
            <w:r>
              <w:t xml:space="preserve">Real-time → DONRE</w:t>
            </w:r>
          </w:p>
        </w:tc>
        <w:tc>
          <w:tcPr/>
          <w:p>
            <w:pPr>
              <w:pStyle w:val="Compact"/>
              <w:jc w:val="right"/>
            </w:pPr>
            <w:r>
              <w:t xml:space="preserve">50.000</w:t>
            </w:r>
          </w:p>
        </w:tc>
      </w:tr>
      <w:tr>
        <w:tc>
          <w:tcPr/>
          <w:p>
            <w:pPr>
              <w:pStyle w:val="Compact"/>
            </w:pPr>
            <w:r>
              <w:t xml:space="preserve">Ống khói 20 m Φ600 inox</w:t>
            </w:r>
          </w:p>
        </w:tc>
        <w:tc>
          <w:tcPr/>
          <w:p>
            <w:pPr>
              <w:pStyle w:val="Compact"/>
            </w:pPr>
            <w:r>
              <w:t xml:space="preserve">H_eff = 32 m; phân tán</w:t>
            </w:r>
          </w:p>
        </w:tc>
        <w:tc>
          <w:tcPr/>
          <w:p>
            <w:pPr>
              <w:pStyle w:val="Compact"/>
              <w:jc w:val="right"/>
            </w:pPr>
            <w:r>
              <w:t xml:space="preserve">35.000</w:t>
            </w:r>
          </w:p>
        </w:tc>
      </w:tr>
    </w:tbl>
    <w:p>
      <w:pPr>
        <w:pStyle w:val="BodyText"/>
      </w:pPr>
      <w:r>
        <w:rPr>
          <w:b/>
          <w:bCs/>
        </w:rPr>
        <w:t xml:space="preserve">b) Khối B — LEV + HEPA + Mist Collector = 280.000 USD</w:t>
      </w:r>
    </w:p>
    <w:p>
      <w:pPr>
        <w:pStyle w:val="BodyText"/>
      </w:pPr>
      <w:r>
        <w:t xml:space="preserve">Sơ đồ xử lý:</w:t>
      </w:r>
    </w:p>
    <w:p>
      <w:pPr>
        <w:pStyle w:val="CaptionedFigure"/>
      </w:pPr>
      <w:r>
        <w:drawing>
          <wp:inline>
            <wp:extent cx="5334000" cy="312964"/>
            <wp:effectExtent b="0" l="0" r="0" t="0"/>
            <wp:docPr descr="Sơ đồ 50 : bieu_do_050" title="" id="880" name="Picture"/>
            <a:graphic>
              <a:graphicData uri="http://schemas.openxmlformats.org/drawingml/2006/picture">
                <pic:pic>
                  <pic:nvPicPr>
                    <pic:cNvPr descr="mermaid_assets\bieu_do_050.png" id="881" name="Picture"/>
                    <pic:cNvPicPr>
                      <a:picLocks noChangeArrowheads="1" noChangeAspect="1"/>
                    </pic:cNvPicPr>
                  </pic:nvPicPr>
                  <pic:blipFill>
                    <a:blip r:embed="rId879"/>
                    <a:stretch>
                      <a:fillRect/>
                    </a:stretch>
                  </pic:blipFill>
                  <pic:spPr bwMode="auto">
                    <a:xfrm>
                      <a:off x="0" y="0"/>
                      <a:ext cx="5334000" cy="312964"/>
                    </a:xfrm>
                    <a:prstGeom prst="rect">
                      <a:avLst/>
                    </a:prstGeom>
                    <a:noFill/>
                    <a:ln w="9525">
                      <a:noFill/>
                      <a:headEnd/>
                      <a:tailEnd/>
                    </a:ln>
                  </pic:spPr>
                </pic:pic>
              </a:graphicData>
            </a:graphic>
          </wp:inline>
        </w:drawing>
      </w:r>
    </w:p>
    <w:p>
      <w:pPr>
        <w:pStyle w:val="ImageCaption"/>
      </w:pPr>
      <w:r>
        <w:t xml:space="preserve">Sơ đồ 50 : bieu_do_050</w:t>
      </w:r>
    </w:p>
    <w:p>
      <w:pPr>
        <w:pStyle w:val="BodyText"/>
      </w:pPr>
      <w:r>
        <w:t xml:space="preserve">Chi phí: Mist collector 75.000 + LEV tập trung 120.000 + Cyclone/HEPA/Carbon 85.000 =</w:t>
      </w:r>
      <w:r>
        <w:t xml:space="preserve"> </w:t>
      </w:r>
      <w:r>
        <w:rPr>
          <w:b/>
          <w:bCs/>
        </w:rPr>
        <w:t xml:space="preserve">280.000 USD</w:t>
      </w:r>
    </w:p>
    <w:p>
      <w:pPr>
        <w:pStyle w:val="BodyText"/>
      </w:pPr>
      <w:r>
        <w:rPr>
          <w:b/>
          <w:bCs/>
        </w:rPr>
        <w:t xml:space="preserve">c) Khối C — Fume hood + Filter = 105.000 USD</w:t>
      </w:r>
      <w:r>
        <w:t xml:space="preserve"> </w:t>
      </w:r>
      <w:r>
        <w:t xml:space="preserve">(giảm 30% từ V1.0: 150.000)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jc w:val="right"/>
            </w:pPr>
            <w:r>
              <w:t xml:space="preserve">V2.0 (USD)</w:t>
            </w:r>
          </w:p>
        </w:tc>
      </w:tr>
      <w:tr>
        <w:tc>
          <w:tcPr/>
          <w:p>
            <w:pPr>
              <w:pStyle w:val="Compact"/>
            </w:pPr>
            <w:r>
              <w:t xml:space="preserve">Fume hood (6 điểm hút)</w:t>
            </w:r>
          </w:p>
        </w:tc>
        <w:tc>
          <w:tcPr/>
          <w:p>
            <w:pPr>
              <w:pStyle w:val="Compact"/>
              <w:jc w:val="right"/>
            </w:pPr>
            <w:r>
              <w:t xml:space="preserve">35.000</w:t>
            </w:r>
          </w:p>
        </w:tc>
      </w:tr>
      <w:tr>
        <w:tc>
          <w:tcPr/>
          <w:p>
            <w:pPr>
              <w:pStyle w:val="Compact"/>
            </w:pPr>
            <w:r>
              <w:t xml:space="preserve">Cyclone + Bag filter</w:t>
            </w:r>
          </w:p>
        </w:tc>
        <w:tc>
          <w:tcPr/>
          <w:p>
            <w:pPr>
              <w:pStyle w:val="Compact"/>
              <w:jc w:val="right"/>
            </w:pPr>
            <w:r>
              <w:t xml:space="preserve">28.000</w:t>
            </w:r>
          </w:p>
        </w:tc>
      </w:tr>
      <w:tr>
        <w:tc>
          <w:tcPr/>
          <w:p>
            <w:pPr>
              <w:pStyle w:val="Compact"/>
            </w:pPr>
            <w:r>
              <w:t xml:space="preserve">Activated Carbon (VOCs)</w:t>
            </w:r>
          </w:p>
        </w:tc>
        <w:tc>
          <w:tcPr/>
          <w:p>
            <w:pPr>
              <w:pStyle w:val="Compact"/>
              <w:jc w:val="right"/>
            </w:pPr>
            <w:r>
              <w:t xml:space="preserve">21.000</w:t>
            </w:r>
          </w:p>
        </w:tc>
      </w:tr>
      <w:tr>
        <w:tc>
          <w:tcPr/>
          <w:p>
            <w:pPr>
              <w:pStyle w:val="Compact"/>
            </w:pPr>
            <w:r>
              <w:t xml:space="preserve">Quạt, ống khói</w:t>
            </w:r>
          </w:p>
        </w:tc>
        <w:tc>
          <w:tcPr/>
          <w:p>
            <w:pPr>
              <w:pStyle w:val="Compact"/>
              <w:jc w:val="right"/>
            </w:pPr>
            <w:r>
              <w:t xml:space="preserve">21.000</w:t>
            </w:r>
          </w:p>
        </w:tc>
      </w:tr>
    </w:tbl>
    <w:p>
      <w:pPr>
        <w:pStyle w:val="BodyText"/>
      </w:pPr>
      <w:r>
        <w:rPr>
          <w:b/>
          <w:bCs/>
        </w:rPr>
        <w:t xml:space="preserve">Tổng CAPEX xử lý khí thải 3 Khối: 325.000 + 280.000 + 105.000 = 710.000 USD [C]</w:t>
      </w:r>
    </w:p>
    <w:bookmarkEnd w:id="882"/>
    <w:bookmarkStart w:id="886" w:name="X981122f89dfb7ecfd09320fdbd8741e280e9fd9"/>
    <w:p>
      <w:pPr>
        <w:pStyle w:val="Heading3"/>
      </w:pPr>
      <w:r>
        <w:rPr>
          <w:rStyle w:val="SectionNumber"/>
        </w:rPr>
        <w:t xml:space="preserve">34.9.2</w:t>
      </w:r>
      <w:r>
        <w:tab/>
      </w:r>
      <w:r>
        <w:t xml:space="preserve">R.9.2. Xử lý nước thải — Chiến lược: Tách riêng + ZLD cho CNC</w:t>
      </w:r>
    </w:p>
    <w:p>
      <w:pPr>
        <w:pStyle w:val="FirstParagraph"/>
      </w:pPr>
      <w:r>
        <w:rPr>
          <w:b/>
          <w:bCs/>
        </w:rPr>
        <w:t xml:space="preserve">Sơ đồ XLNT tổ hợp:</w:t>
      </w:r>
    </w:p>
    <w:p>
      <w:pPr>
        <w:pStyle w:val="CaptionedFigure"/>
      </w:pPr>
      <w:r>
        <w:drawing>
          <wp:inline>
            <wp:extent cx="5334000" cy="5844267"/>
            <wp:effectExtent b="0" l="0" r="0" t="0"/>
            <wp:docPr descr="Sơ đồ 51 : bieu_do_051" title="" id="884" name="Picture"/>
            <a:graphic>
              <a:graphicData uri="http://schemas.openxmlformats.org/drawingml/2006/picture">
                <pic:pic>
                  <pic:nvPicPr>
                    <pic:cNvPr descr="mermaid_assets\bieu_do_051.png" id="885" name="Picture"/>
                    <pic:cNvPicPr>
                      <a:picLocks noChangeArrowheads="1" noChangeAspect="1"/>
                    </pic:cNvPicPr>
                  </pic:nvPicPr>
                  <pic:blipFill>
                    <a:blip r:embed="rId883"/>
                    <a:stretch>
                      <a:fillRect/>
                    </a:stretch>
                  </pic:blipFill>
                  <pic:spPr bwMode="auto">
                    <a:xfrm>
                      <a:off x="0" y="0"/>
                      <a:ext cx="5334000" cy="5844267"/>
                    </a:xfrm>
                    <a:prstGeom prst="rect">
                      <a:avLst/>
                    </a:prstGeom>
                    <a:noFill/>
                    <a:ln w="9525">
                      <a:noFill/>
                      <a:headEnd/>
                      <a:tailEnd/>
                    </a:ln>
                  </pic:spPr>
                </pic:pic>
              </a:graphicData>
            </a:graphic>
          </wp:inline>
        </w:drawing>
      </w:r>
    </w:p>
    <w:p>
      <w:pPr>
        <w:pStyle w:val="ImageCaption"/>
      </w:pPr>
      <w:r>
        <w:t xml:space="preserve">Sơ đồ 51 : bieu_do_051</w:t>
      </w:r>
    </w:p>
    <w:p>
      <w:pPr>
        <w:pStyle w:val="BodyText"/>
      </w:pPr>
      <w:r>
        <w:rPr>
          <w:b/>
          <w:bCs/>
        </w:rPr>
        <w:t xml:space="preserve">Chi phí hệ thống ZLD cho Khối B (CNC):</w:t>
      </w:r>
    </w:p>
    <w:tbl>
      <w:tblPr>
        <w:tblStyle w:val="Table"/>
        <w:tblW w:type="pct" w:w="5000"/>
        <w:tblLayout w:type="fixed"/>
        <w:tblLook w:firstRow="1" w:lastRow="0" w:firstColumn="0" w:lastColumn="0" w:noHBand="0" w:noVBand="0" w:val="0020"/>
      </w:tblPr>
      <w:tblGrid>
        <w:gridCol w:w="5400"/>
        <w:gridCol w:w="2520"/>
      </w:tblGrid>
      <w:tr>
        <w:trPr>
          <w:tblHeader w:val="on"/>
        </w:trPr>
        <w:tc>
          <w:tcPr/>
          <w:p>
            <w:pPr>
              <w:pStyle w:val="Compact"/>
            </w:pPr>
            <w:r>
              <w:t xml:space="preserve">Hạng mục</w:t>
            </w:r>
          </w:p>
        </w:tc>
        <w:tc>
          <w:tcPr/>
          <w:p>
            <w:pPr>
              <w:pStyle w:val="Compact"/>
              <w:jc w:val="right"/>
            </w:pPr>
            <w:r>
              <w:t xml:space="preserve">Chi phí (USD)</w:t>
            </w:r>
          </w:p>
        </w:tc>
      </w:tr>
      <w:tr>
        <w:tc>
          <w:tcPr/>
          <w:p>
            <w:pPr>
              <w:pStyle w:val="Compact"/>
            </w:pPr>
            <w:r>
              <w:t xml:space="preserve">Oil-Water Separator</w:t>
            </w:r>
          </w:p>
        </w:tc>
        <w:tc>
          <w:tcPr/>
          <w:p>
            <w:pPr>
              <w:pStyle w:val="Compact"/>
              <w:jc w:val="right"/>
            </w:pPr>
            <w:r>
              <w:t xml:space="preserve">35.000</w:t>
            </w:r>
          </w:p>
        </w:tc>
      </w:tr>
      <w:tr>
        <w:tc>
          <w:tcPr/>
          <w:p>
            <w:pPr>
              <w:pStyle w:val="Compact"/>
            </w:pPr>
            <w:r>
              <w:t xml:space="preserve">Chemical dosing (pH + coagulant)</w:t>
            </w:r>
          </w:p>
        </w:tc>
        <w:tc>
          <w:tcPr/>
          <w:p>
            <w:pPr>
              <w:pStyle w:val="Compact"/>
              <w:jc w:val="right"/>
            </w:pPr>
            <w:r>
              <w:t xml:space="preserve">25.000</w:t>
            </w:r>
          </w:p>
        </w:tc>
      </w:tr>
      <w:tr>
        <w:tc>
          <w:tcPr/>
          <w:p>
            <w:pPr>
              <w:pStyle w:val="Compact"/>
            </w:pPr>
            <w:r>
              <w:t xml:space="preserve">Clarifier + Filter Press</w:t>
            </w:r>
          </w:p>
        </w:tc>
        <w:tc>
          <w:tcPr/>
          <w:p>
            <w:pPr>
              <w:pStyle w:val="Compact"/>
              <w:jc w:val="right"/>
            </w:pPr>
            <w:r>
              <w:t xml:space="preserve">80.000</w:t>
            </w:r>
          </w:p>
        </w:tc>
      </w:tr>
      <w:tr>
        <w:tc>
          <w:tcPr/>
          <w:p>
            <w:pPr>
              <w:pStyle w:val="Compact"/>
            </w:pPr>
            <w:r>
              <w:t xml:space="preserve">UF System (10 m³/h)</w:t>
            </w:r>
          </w:p>
        </w:tc>
        <w:tc>
          <w:tcPr/>
          <w:p>
            <w:pPr>
              <w:pStyle w:val="Compact"/>
              <w:jc w:val="right"/>
            </w:pPr>
            <w:r>
              <w:t xml:space="preserve">60.000</w:t>
            </w:r>
          </w:p>
        </w:tc>
      </w:tr>
      <w:tr>
        <w:tc>
          <w:tcPr/>
          <w:p>
            <w:pPr>
              <w:pStyle w:val="Compact"/>
            </w:pPr>
            <w:r>
              <w:t xml:space="preserve">RO System (8 m³/h, 2 stage)</w:t>
            </w:r>
          </w:p>
        </w:tc>
        <w:tc>
          <w:tcPr/>
          <w:p>
            <w:pPr>
              <w:pStyle w:val="Compact"/>
              <w:jc w:val="right"/>
            </w:pPr>
            <w:r>
              <w:t xml:space="preserve">85.000</w:t>
            </w:r>
          </w:p>
        </w:tc>
      </w:tr>
      <w:tr>
        <w:tc>
          <w:tcPr/>
          <w:p>
            <w:pPr>
              <w:pStyle w:val="Compact"/>
            </w:pPr>
            <w:r>
              <w:t xml:space="preserve">Evaporator (1 m³/h)</w:t>
            </w:r>
          </w:p>
        </w:tc>
        <w:tc>
          <w:tcPr/>
          <w:p>
            <w:pPr>
              <w:pStyle w:val="Compact"/>
              <w:jc w:val="right"/>
            </w:pPr>
            <w:r>
              <w:t xml:space="preserve">120.000</w:t>
            </w:r>
          </w:p>
        </w:tc>
      </w:tr>
      <w:tr>
        <w:tc>
          <w:tcPr/>
          <w:p>
            <w:pPr>
              <w:pStyle w:val="Compact"/>
            </w:pPr>
            <w:r>
              <w:t xml:space="preserve">Piping, instruments, control</w:t>
            </w:r>
          </w:p>
        </w:tc>
        <w:tc>
          <w:tcPr/>
          <w:p>
            <w:pPr>
              <w:pStyle w:val="Compact"/>
              <w:jc w:val="right"/>
            </w:pPr>
            <w:r>
              <w:t xml:space="preserve">45.000</w:t>
            </w:r>
          </w:p>
        </w:tc>
      </w:tr>
      <w:tr>
        <w:tc>
          <w:tcPr/>
          <w:p>
            <w:pPr>
              <w:pStyle w:val="Compact"/>
            </w:pPr>
            <w:r>
              <w:rPr>
                <w:b/>
                <w:bCs/>
              </w:rPr>
              <w:t xml:space="preserve">TỔNG ZLD CAPEX</w:t>
            </w:r>
          </w:p>
        </w:tc>
        <w:tc>
          <w:tcPr/>
          <w:p>
            <w:pPr>
              <w:pStyle w:val="Compact"/>
              <w:jc w:val="right"/>
            </w:pPr>
            <w:r>
              <w:rPr>
                <w:b/>
                <w:bCs/>
              </w:rPr>
              <w:t xml:space="preserve">450.000</w:t>
            </w:r>
          </w:p>
        </w:tc>
      </w:tr>
      <w:tr>
        <w:tc>
          <w:tcPr/>
          <w:p>
            <w:pPr>
              <w:pStyle w:val="Compact"/>
            </w:pPr>
            <w:r>
              <w:rPr>
                <w:b/>
                <w:bCs/>
              </w:rPr>
              <w:t xml:space="preserve">OPEX (hóa chất, điện, membrane)</w:t>
            </w:r>
          </w:p>
        </w:tc>
        <w:tc>
          <w:tcPr/>
          <w:p>
            <w:pPr>
              <w:pStyle w:val="Compact"/>
              <w:jc w:val="right"/>
            </w:pPr>
            <w:r>
              <w:rPr>
                <w:b/>
                <w:bCs/>
              </w:rPr>
              <w:t xml:space="preserve">80.000/năm</w:t>
            </w:r>
          </w:p>
        </w:tc>
      </w:tr>
    </w:tbl>
    <w:p>
      <w:pPr>
        <w:pStyle w:val="BodyText"/>
      </w:pPr>
      <w:r>
        <w:rPr>
          <w:b/>
          <w:bCs/>
        </w:rPr>
        <w:t xml:space="preserve">Kết quả ZLD:</w:t>
      </w:r>
      <w:r>
        <w:t xml:space="preserve"> </w:t>
      </w:r>
      <w:r>
        <w:t xml:space="preserve">Nước tái sử dụng 85% (RO) + 10% (Evaporator) =</w:t>
      </w:r>
      <w:r>
        <w:t xml:space="preserve"> </w:t>
      </w:r>
      <w:r>
        <w:rPr>
          <w:b/>
          <w:bCs/>
        </w:rPr>
        <w:t xml:space="preserve">95%</w:t>
      </w:r>
      <w:r>
        <w:t xml:space="preserve">. Xả ra ngoài:</w:t>
      </w:r>
      <w:r>
        <w:t xml:space="preserve"> </w:t>
      </w:r>
      <w:r>
        <w:rPr>
          <w:b/>
          <w:bCs/>
        </w:rPr>
        <w:t xml:space="preserve">0 m³/ngày</w:t>
      </w:r>
      <w:r>
        <w:t xml:space="preserve">.</w:t>
      </w:r>
    </w:p>
    <w:p>
      <w:pPr>
        <w:pStyle w:val="BodyText"/>
      </w:pPr>
      <w:r>
        <w:rPr>
          <w:b/>
          <w:bCs/>
        </w:rPr>
        <w:t xml:space="preserve">Chi phí XLNT chung:</w:t>
      </w:r>
      <w:r>
        <w:t xml:space="preserve"> </w:t>
      </w:r>
      <w:r>
        <w:t xml:space="preserve">CAPEX 250.000 USD + OPEX 60.000/năm</w:t>
      </w:r>
    </w:p>
    <w:p>
      <w:pPr>
        <w:pStyle w:val="BodyText"/>
      </w:pPr>
      <w:r>
        <w:rPr>
          <w:b/>
          <w:bCs/>
        </w:rPr>
        <w:t xml:space="preserve">Tổng CAPEX XLNT: 450.000 + 250.000 = 700.000 USD [C]</w:t>
      </w:r>
    </w:p>
    <w:bookmarkEnd w:id="886"/>
    <w:bookmarkStart w:id="887" w:name="r.9.3.-quản-lý-ctnh"/>
    <w:p>
      <w:pPr>
        <w:pStyle w:val="Heading3"/>
      </w:pPr>
      <w:r>
        <w:rPr>
          <w:rStyle w:val="SectionNumber"/>
        </w:rPr>
        <w:t xml:space="preserve">34.9.3</w:t>
      </w:r>
      <w:r>
        <w:tab/>
      </w:r>
      <w:r>
        <w:t xml:space="preserve">R.9.3. Quản lý CTNH</w:t>
      </w:r>
    </w:p>
    <w:p>
      <w:pPr>
        <w:pStyle w:val="FirstParagraph"/>
      </w:pPr>
      <w:r>
        <w:rPr>
          <w:b/>
          <w:bCs/>
        </w:rPr>
        <w:t xml:space="preserve">a) Kho CTNH tập trung (nâng cấp):</w:t>
      </w:r>
    </w:p>
    <w:tbl>
      <w:tblPr>
        <w:tblStyle w:val="Table"/>
        <w:tblW w:type="pct" w:w="5000"/>
        <w:tblLayout w:type="fixed"/>
        <w:tblLook w:firstRow="1" w:lastRow="0" w:firstColumn="0" w:lastColumn="0" w:noHBand="0" w:noVBand="0" w:val="0020"/>
      </w:tblPr>
      <w:tblGrid>
        <w:gridCol w:w="2523"/>
        <w:gridCol w:w="870"/>
        <w:gridCol w:w="4525"/>
      </w:tblGrid>
      <w:tr>
        <w:trPr>
          <w:tblHeader w:val="on"/>
        </w:trPr>
        <w:tc>
          <w:tcPr/>
          <w:p>
            <w:pPr>
              <w:pStyle w:val="Compact"/>
            </w:pPr>
            <w:r>
              <w:t xml:space="preserve">Thông số</w:t>
            </w:r>
          </w:p>
        </w:tc>
        <w:tc>
          <w:tcPr/>
          <w:p>
            <w:pPr>
              <w:pStyle w:val="Compact"/>
            </w:pPr>
            <w:r>
              <w:t xml:space="preserve">V1.0</w:t>
            </w:r>
          </w:p>
        </w:tc>
        <w:tc>
          <w:tcPr/>
          <w:p>
            <w:pPr>
              <w:pStyle w:val="Compact"/>
            </w:pPr>
            <w:r>
              <w:t xml:space="preserve">V2.0</w:t>
            </w:r>
          </w:p>
        </w:tc>
      </w:tr>
      <w:tr>
        <w:tc>
          <w:tcPr/>
          <w:p>
            <w:pPr>
              <w:pStyle w:val="Compact"/>
            </w:pPr>
            <w:r>
              <w:t xml:space="preserve">Diện tích</w:t>
            </w:r>
          </w:p>
        </w:tc>
        <w:tc>
          <w:tcPr/>
          <w:p>
            <w:pPr>
              <w:pStyle w:val="Compact"/>
            </w:pPr>
            <w:r>
              <w:t xml:space="preserve">30 m²</w:t>
            </w:r>
          </w:p>
        </w:tc>
        <w:tc>
          <w:tcPr/>
          <w:p>
            <w:pPr>
              <w:pStyle w:val="Compact"/>
            </w:pPr>
            <w:r>
              <w:rPr>
                <w:b/>
                <w:bCs/>
              </w:rPr>
              <w:t xml:space="preserve">80 m² (3 khu)</w:t>
            </w:r>
          </w:p>
        </w:tc>
      </w:tr>
      <w:tr>
        <w:tc>
          <w:tcPr/>
          <w:p>
            <w:pPr>
              <w:pStyle w:val="Compact"/>
            </w:pPr>
            <w:r>
              <w:t xml:space="preserve">Sức chứa</w:t>
            </w:r>
          </w:p>
        </w:tc>
        <w:tc>
          <w:tcPr/>
          <w:p>
            <w:pPr>
              <w:pStyle w:val="Compact"/>
            </w:pPr>
            <w:r>
              <w:t xml:space="preserve">3 tấn</w:t>
            </w:r>
          </w:p>
        </w:tc>
        <w:tc>
          <w:tcPr/>
          <w:p>
            <w:pPr>
              <w:pStyle w:val="Compact"/>
            </w:pPr>
            <w:r>
              <w:rPr>
                <w:b/>
                <w:bCs/>
              </w:rPr>
              <w:t xml:space="preserve">10 tấn</w:t>
            </w:r>
          </w:p>
        </w:tc>
      </w:tr>
      <w:tr>
        <w:tc>
          <w:tcPr/>
          <w:p>
            <w:pPr>
              <w:pStyle w:val="Compact"/>
            </w:pPr>
            <w:r>
              <w:t xml:space="preserve">Khu 1 — Pin/Ắc quy</w:t>
            </w:r>
          </w:p>
        </w:tc>
        <w:tc>
          <w:tcPr/>
          <w:p>
            <w:pPr>
              <w:pStyle w:val="Compact"/>
            </w:pPr>
            <w:r>
              <w:t xml:space="preserve">—</w:t>
            </w:r>
          </w:p>
        </w:tc>
        <w:tc>
          <w:tcPr/>
          <w:p>
            <w:pPr>
              <w:pStyle w:val="Compact"/>
            </w:pPr>
            <w:r>
              <w:t xml:space="preserve">15 m², aerosol chữa cháy, &lt; 30°C</w:t>
            </w:r>
          </w:p>
        </w:tc>
      </w:tr>
      <w:tr>
        <w:tc>
          <w:tcPr/>
          <w:p>
            <w:pPr>
              <w:pStyle w:val="Compact"/>
            </w:pPr>
            <w:r>
              <w:t xml:space="preserve">Khu 2 — Dầu/MWF</w:t>
            </w:r>
          </w:p>
        </w:tc>
        <w:tc>
          <w:tcPr/>
          <w:p>
            <w:pPr>
              <w:pStyle w:val="Compact"/>
            </w:pPr>
            <w:r>
              <w:t xml:space="preserve">—</w:t>
            </w:r>
          </w:p>
        </w:tc>
        <w:tc>
          <w:tcPr/>
          <w:p>
            <w:pPr>
              <w:pStyle w:val="Compact"/>
            </w:pPr>
            <w:r>
              <w:t xml:space="preserve">40 m², bồn inox 5.000 L, sàn epoxy, hố thu 5 m³</w:t>
            </w:r>
          </w:p>
        </w:tc>
      </w:tr>
      <w:tr>
        <w:tc>
          <w:tcPr/>
          <w:p>
            <w:pPr>
              <w:pStyle w:val="Compact"/>
            </w:pPr>
            <w:r>
              <w:t xml:space="preserve">Khu 3 — Hóa chất/Dung môi</w:t>
            </w:r>
          </w:p>
        </w:tc>
        <w:tc>
          <w:tcPr/>
          <w:p>
            <w:pPr>
              <w:pStyle w:val="Compact"/>
            </w:pPr>
            <w:r>
              <w:t xml:space="preserve">—</w:t>
            </w:r>
          </w:p>
        </w:tc>
        <w:tc>
          <w:tcPr/>
          <w:p>
            <w:pPr>
              <w:pStyle w:val="Compact"/>
            </w:pPr>
            <w:r>
              <w:t xml:space="preserve">25 m², tủ chống cháy, detector khí</w:t>
            </w:r>
          </w:p>
        </w:tc>
      </w:tr>
      <w:tr>
        <w:tc>
          <w:tcPr/>
          <w:p>
            <w:pPr>
              <w:pStyle w:val="Compact"/>
            </w:pPr>
            <w:r>
              <w:t xml:space="preserve">CAPEX</w:t>
            </w:r>
          </w:p>
        </w:tc>
        <w:tc>
          <w:tcPr/>
          <w:p>
            <w:pPr>
              <w:pStyle w:val="Compact"/>
            </w:pPr>
            <w:r>
              <w:t xml:space="preserve">45.000 USD</w:t>
            </w:r>
          </w:p>
        </w:tc>
        <w:tc>
          <w:tcPr/>
          <w:p>
            <w:pPr>
              <w:pStyle w:val="Compact"/>
            </w:pPr>
            <w:r>
              <w:rPr>
                <w:b/>
                <w:bCs/>
              </w:rPr>
              <w:t xml:space="preserve">120.000 USD</w:t>
            </w:r>
          </w:p>
        </w:tc>
      </w:tr>
    </w:tbl>
    <w:p>
      <w:pPr>
        <w:pStyle w:val="BodyText"/>
      </w:pPr>
      <w:r>
        <w:rPr>
          <w:b/>
          <w:bCs/>
        </w:rPr>
        <w:t xml:space="preserve">b) Chi phí CTNH hàng năm [C]:</w:t>
      </w:r>
    </w:p>
    <w:tbl>
      <w:tblPr>
        <w:tblStyle w:val="Table"/>
        <w:tblW w:type="pct" w:w="5000"/>
        <w:tblLayout w:type="fixed"/>
        <w:tblLook w:firstRow="1" w:lastRow="0" w:firstColumn="0" w:lastColumn="0" w:noHBand="0" w:noVBand="0" w:val="0020"/>
      </w:tblPr>
      <w:tblGrid>
        <w:gridCol w:w="2410"/>
        <w:gridCol w:w="1635"/>
        <w:gridCol w:w="1807"/>
        <w:gridCol w:w="2066"/>
      </w:tblGrid>
      <w:tr>
        <w:trPr>
          <w:tblHeader w:val="on"/>
        </w:trPr>
        <w:tc>
          <w:tcPr/>
          <w:p>
            <w:pPr>
              <w:pStyle w:val="Compact"/>
            </w:pPr>
            <w:r>
              <w:t xml:space="preserve">Hạng mục</w:t>
            </w:r>
          </w:p>
        </w:tc>
        <w:tc>
          <w:tcPr/>
          <w:p>
            <w:pPr>
              <w:pStyle w:val="Compact"/>
              <w:jc w:val="center"/>
            </w:pPr>
            <w:r>
              <w:t xml:space="preserve">Lượng (tấn/năm)</w:t>
            </w:r>
          </w:p>
        </w:tc>
        <w:tc>
          <w:tcPr/>
          <w:p>
            <w:pPr>
              <w:pStyle w:val="Compact"/>
              <w:jc w:val="center"/>
            </w:pPr>
            <w:r>
              <w:t xml:space="preserve">Đơn giá (USD/tấn)</w:t>
            </w:r>
          </w:p>
        </w:tc>
        <w:tc>
          <w:tcPr/>
          <w:p>
            <w:pPr>
              <w:pStyle w:val="Compact"/>
              <w:jc w:val="center"/>
            </w:pPr>
            <w:r>
              <w:t xml:space="preserve">Chi phí (USD/năm)</w:t>
            </w:r>
          </w:p>
        </w:tc>
      </w:tr>
      <w:tr>
        <w:tc>
          <w:tcPr/>
          <w:p>
            <w:pPr>
              <w:pStyle w:val="Compact"/>
            </w:pPr>
            <w:r>
              <w:t xml:space="preserve">MWF thải (Khối B)</w:t>
            </w:r>
          </w:p>
        </w:tc>
        <w:tc>
          <w:tcPr/>
          <w:p>
            <w:pPr>
              <w:pStyle w:val="Compact"/>
              <w:jc w:val="center"/>
            </w:pPr>
            <w:r>
              <w:t xml:space="preserve">10–25</w:t>
            </w:r>
          </w:p>
        </w:tc>
        <w:tc>
          <w:tcPr/>
          <w:p>
            <w:pPr>
              <w:pStyle w:val="Compact"/>
              <w:jc w:val="center"/>
            </w:pPr>
            <w:r>
              <w:t xml:space="preserve">2.000</w:t>
            </w:r>
          </w:p>
        </w:tc>
        <w:tc>
          <w:tcPr/>
          <w:p>
            <w:pPr>
              <w:pStyle w:val="Compact"/>
              <w:jc w:val="center"/>
            </w:pPr>
            <w:r>
              <w:t xml:space="preserve">20.000–50.000</w:t>
            </w:r>
          </w:p>
        </w:tc>
      </w:tr>
      <w:tr>
        <w:tc>
          <w:tcPr/>
          <w:p>
            <w:pPr>
              <w:pStyle w:val="Compact"/>
            </w:pPr>
            <w:r>
              <w:t xml:space="preserve">PCB/dung môi/sơn (Khối C)</w:t>
            </w:r>
          </w:p>
        </w:tc>
        <w:tc>
          <w:tcPr/>
          <w:p>
            <w:pPr>
              <w:pStyle w:val="Compact"/>
              <w:jc w:val="center"/>
            </w:pPr>
            <w:r>
              <w:t xml:space="preserve">3,83</w:t>
            </w:r>
          </w:p>
        </w:tc>
        <w:tc>
          <w:tcPr/>
          <w:p>
            <w:pPr>
              <w:pStyle w:val="Compact"/>
              <w:jc w:val="center"/>
            </w:pPr>
            <w:r>
              <w:t xml:space="preserve">4.000</w:t>
            </w:r>
          </w:p>
        </w:tc>
        <w:tc>
          <w:tcPr/>
          <w:p>
            <w:pPr>
              <w:pStyle w:val="Compact"/>
              <w:jc w:val="center"/>
            </w:pPr>
            <w:r>
              <w:t xml:space="preserve">15.320</w:t>
            </w:r>
          </w:p>
        </w:tc>
      </w:tr>
      <w:tr>
        <w:tc>
          <w:tcPr/>
          <w:p>
            <w:pPr>
              <w:pStyle w:val="Compact"/>
            </w:pPr>
            <w:r>
              <w:t xml:space="preserve">Bùn KLN + coolant (Khối B)</w:t>
            </w:r>
          </w:p>
        </w:tc>
        <w:tc>
          <w:tcPr/>
          <w:p>
            <w:pPr>
              <w:pStyle w:val="Compact"/>
              <w:jc w:val="center"/>
            </w:pPr>
            <w:r>
              <w:t xml:space="preserve">1,5–4,5</w:t>
            </w:r>
          </w:p>
        </w:tc>
        <w:tc>
          <w:tcPr/>
          <w:p>
            <w:pPr>
              <w:pStyle w:val="Compact"/>
              <w:jc w:val="center"/>
            </w:pPr>
            <w:r>
              <w:t xml:space="preserve">3.000</w:t>
            </w:r>
          </w:p>
        </w:tc>
        <w:tc>
          <w:tcPr/>
          <w:p>
            <w:pPr>
              <w:pStyle w:val="Compact"/>
              <w:jc w:val="center"/>
            </w:pPr>
            <w:r>
              <w:t xml:space="preserve">4.500–13.500</w:t>
            </w:r>
          </w:p>
        </w:tc>
      </w:tr>
      <w:tr>
        <w:tc>
          <w:tcPr/>
          <w:p>
            <w:pPr>
              <w:pStyle w:val="Compact"/>
            </w:pPr>
            <w:r>
              <w:t xml:space="preserve">Pin UPS (Khối A)</w:t>
            </w:r>
          </w:p>
        </w:tc>
        <w:tc>
          <w:tcPr/>
          <w:p>
            <w:pPr>
              <w:pStyle w:val="Compact"/>
              <w:jc w:val="center"/>
            </w:pPr>
            <w:r>
              <w:t xml:space="preserve">0,67</w:t>
            </w:r>
          </w:p>
        </w:tc>
        <w:tc>
          <w:tcPr/>
          <w:p>
            <w:pPr>
              <w:pStyle w:val="Compact"/>
              <w:jc w:val="center"/>
            </w:pPr>
            <w:r>
              <w:t xml:space="preserve">5.000</w:t>
            </w:r>
          </w:p>
        </w:tc>
        <w:tc>
          <w:tcPr/>
          <w:p>
            <w:pPr>
              <w:pStyle w:val="Compact"/>
              <w:jc w:val="center"/>
            </w:pPr>
            <w:r>
              <w:t xml:space="preserve">3.350</w:t>
            </w:r>
          </w:p>
        </w:tc>
      </w:tr>
      <w:tr>
        <w:tc>
          <w:tcPr/>
          <w:p>
            <w:pPr>
              <w:pStyle w:val="Compact"/>
            </w:pPr>
            <w:r>
              <w:t xml:space="preserve">Phôi ướt (Khối B)</w:t>
            </w:r>
          </w:p>
        </w:tc>
        <w:tc>
          <w:tcPr/>
          <w:p>
            <w:pPr>
              <w:pStyle w:val="Compact"/>
              <w:jc w:val="center"/>
            </w:pPr>
            <w:r>
              <w:t xml:space="preserve">2–5</w:t>
            </w:r>
          </w:p>
        </w:tc>
        <w:tc>
          <w:tcPr/>
          <w:p>
            <w:pPr>
              <w:pStyle w:val="Compact"/>
              <w:jc w:val="center"/>
            </w:pPr>
            <w:r>
              <w:t xml:space="preserve">1.500</w:t>
            </w:r>
          </w:p>
        </w:tc>
        <w:tc>
          <w:tcPr/>
          <w:p>
            <w:pPr>
              <w:pStyle w:val="Compact"/>
              <w:jc w:val="center"/>
            </w:pPr>
            <w:r>
              <w:t xml:space="preserve">3.000–7.500</w:t>
            </w:r>
          </w:p>
        </w:tc>
      </w:tr>
      <w:tr>
        <w:tc>
          <w:tcPr/>
          <w:p>
            <w:pPr>
              <w:pStyle w:val="Compact"/>
            </w:pPr>
            <w:r>
              <w:t xml:space="preserve">Brine ZLD (Khối B)</w:t>
            </w:r>
          </w:p>
        </w:tc>
        <w:tc>
          <w:tcPr/>
          <w:p>
            <w:pPr>
              <w:pStyle w:val="Compact"/>
              <w:jc w:val="center"/>
            </w:pPr>
            <w:r>
              <w:t xml:space="preserve">0,5–1,5</w:t>
            </w:r>
          </w:p>
        </w:tc>
        <w:tc>
          <w:tcPr/>
          <w:p>
            <w:pPr>
              <w:pStyle w:val="Compact"/>
              <w:jc w:val="center"/>
            </w:pPr>
            <w:r>
              <w:t xml:space="preserve">3.000</w:t>
            </w:r>
          </w:p>
        </w:tc>
        <w:tc>
          <w:tcPr/>
          <w:p>
            <w:pPr>
              <w:pStyle w:val="Compact"/>
              <w:jc w:val="center"/>
            </w:pPr>
            <w:r>
              <w:t xml:space="preserve">1.500–4.500</w:t>
            </w:r>
          </w:p>
        </w:tc>
      </w:tr>
      <w:tr>
        <w:tc>
          <w:tcPr/>
          <w:p>
            <w:pPr>
              <w:pStyle w:val="Compact"/>
            </w:pPr>
            <w:r>
              <w:rPr>
                <w:b/>
                <w:bCs/>
              </w:rPr>
              <w:t xml:space="preserve">TỔNG</w:t>
            </w:r>
          </w:p>
        </w:tc>
        <w:tc>
          <w:tcPr/>
          <w:p>
            <w:pPr>
              <w:pStyle w:val="Compact"/>
              <w:jc w:val="center"/>
            </w:pPr>
            <w:r>
              <w:rPr>
                <w:b/>
                <w:bCs/>
              </w:rPr>
              <w:t xml:space="preserve">18–38,5</w:t>
            </w:r>
          </w:p>
        </w:tc>
        <w:tc>
          <w:tcPr/>
          <w:p>
            <w:pPr>
              <w:pStyle w:val="Compact"/>
            </w:pPr>
          </w:p>
        </w:tc>
        <w:tc>
          <w:tcPr/>
          <w:p>
            <w:pPr>
              <w:pStyle w:val="Compact"/>
              <w:jc w:val="center"/>
            </w:pPr>
            <w:r>
              <w:rPr>
                <w:b/>
                <w:bCs/>
              </w:rPr>
              <w:t xml:space="preserve">47.670–94.170</w:t>
            </w:r>
          </w:p>
        </w:tc>
      </w:tr>
    </w:tbl>
    <w:bookmarkEnd w:id="887"/>
    <w:bookmarkStart w:id="888" w:name="r.9.4.-cách-ly-rung-cách-âm-phân-vùng"/>
    <w:p>
      <w:pPr>
        <w:pStyle w:val="Heading3"/>
      </w:pPr>
      <w:r>
        <w:rPr>
          <w:rStyle w:val="SectionNumber"/>
        </w:rPr>
        <w:t xml:space="preserve">34.9.4</w:t>
      </w:r>
      <w:r>
        <w:tab/>
      </w:r>
      <w:r>
        <w:t xml:space="preserve">R.9.4. Cách ly rung + cách âm + phân vùng</w:t>
      </w:r>
    </w:p>
    <w:p>
      <w:pPr>
        <w:pStyle w:val="FirstParagraph"/>
      </w:pPr>
      <w:r>
        <w:rPr>
          <w:b/>
          <w:bCs/>
        </w:rPr>
        <w:t xml:space="preserve">a) Khoảng cách cách ly tối thiểu:</w:t>
      </w:r>
    </w:p>
    <w:tbl>
      <w:tblPr>
        <w:tblStyle w:val="Table"/>
        <w:tblW w:type="pct" w:w="5000"/>
        <w:tblLayout w:type="fixed"/>
        <w:tblLook w:firstRow="1" w:lastRow="0" w:firstColumn="0" w:lastColumn="0" w:noHBand="0" w:noVBand="0" w:val="0020"/>
      </w:tblPr>
      <w:tblGrid>
        <w:gridCol w:w="2675"/>
        <w:gridCol w:w="1819"/>
        <w:gridCol w:w="3424"/>
      </w:tblGrid>
      <w:tr>
        <w:trPr>
          <w:tblHeader w:val="on"/>
        </w:trPr>
        <w:tc>
          <w:tcPr/>
          <w:p>
            <w:pPr>
              <w:pStyle w:val="Compact"/>
            </w:pPr>
            <w:r>
              <w:t xml:space="preserve">Giữa</w:t>
            </w:r>
          </w:p>
        </w:tc>
        <w:tc>
          <w:tcPr/>
          <w:p>
            <w:pPr>
              <w:pStyle w:val="Compact"/>
              <w:jc w:val="center"/>
            </w:pPr>
            <w:r>
              <w:t xml:space="preserve">Khoảng cách (m)</w:t>
            </w:r>
          </w:p>
        </w:tc>
        <w:tc>
          <w:tcPr/>
          <w:p>
            <w:pPr>
              <w:pStyle w:val="Compact"/>
            </w:pPr>
            <w:r>
              <w:t xml:space="preserve">Lý do</w:t>
            </w:r>
          </w:p>
        </w:tc>
      </w:tr>
      <w:tr>
        <w:tc>
          <w:tcPr/>
          <w:p>
            <w:pPr>
              <w:pStyle w:val="Compact"/>
            </w:pPr>
            <w:r>
              <w:t xml:space="preserve">Khối A ↔ Khối B</w:t>
            </w:r>
          </w:p>
        </w:tc>
        <w:tc>
          <w:tcPr/>
          <w:p>
            <w:pPr>
              <w:pStyle w:val="Compact"/>
              <w:jc w:val="center"/>
            </w:pPr>
            <w:r>
              <w:rPr>
                <w:b/>
                <w:bCs/>
              </w:rPr>
              <w:t xml:space="preserve">≥ 25</w:t>
            </w:r>
          </w:p>
        </w:tc>
        <w:tc>
          <w:tcPr/>
          <w:p>
            <w:pPr>
              <w:pStyle w:val="Compact"/>
            </w:pPr>
            <w:r>
              <w:t xml:space="preserve">Rung CNC → DC; Ồn CNC → NOC</w:t>
            </w:r>
          </w:p>
        </w:tc>
      </w:tr>
      <w:tr>
        <w:tc>
          <w:tcPr/>
          <w:p>
            <w:pPr>
              <w:pStyle w:val="Compact"/>
            </w:pPr>
            <w:r>
              <w:t xml:space="preserve">Khối B ↔ Khối C</w:t>
            </w:r>
          </w:p>
        </w:tc>
        <w:tc>
          <w:tcPr/>
          <w:p>
            <w:pPr>
              <w:pStyle w:val="Compact"/>
              <w:jc w:val="center"/>
            </w:pPr>
            <w:r>
              <w:rPr>
                <w:b/>
                <w:bCs/>
              </w:rPr>
              <w:t xml:space="preserve">≥ 10</w:t>
            </w:r>
          </w:p>
        </w:tc>
        <w:tc>
          <w:tcPr/>
          <w:p>
            <w:pPr>
              <w:pStyle w:val="Compact"/>
            </w:pPr>
            <w:r>
              <w:t xml:space="preserve">Bụi kim loại → Clean room</w:t>
            </w:r>
          </w:p>
        </w:tc>
      </w:tr>
      <w:tr>
        <w:tc>
          <w:tcPr/>
          <w:p>
            <w:pPr>
              <w:pStyle w:val="Compact"/>
            </w:pPr>
            <w:r>
              <w:t xml:space="preserve">Khối A ↔ Khối C</w:t>
            </w:r>
          </w:p>
        </w:tc>
        <w:tc>
          <w:tcPr/>
          <w:p>
            <w:pPr>
              <w:pStyle w:val="Compact"/>
              <w:jc w:val="center"/>
            </w:pPr>
            <w:r>
              <w:rPr>
                <w:b/>
                <w:bCs/>
              </w:rPr>
              <w:t xml:space="preserve">≥ 30</w:t>
            </w:r>
          </w:p>
        </w:tc>
        <w:tc>
          <w:tcPr/>
          <w:p>
            <w:pPr>
              <w:pStyle w:val="Compact"/>
            </w:pPr>
            <w:r>
              <w:t xml:space="preserve">(tự nhiên — Khối B ở giữa)</w:t>
            </w:r>
          </w:p>
        </w:tc>
      </w:tr>
      <w:tr>
        <w:tc>
          <w:tcPr/>
          <w:p>
            <w:pPr>
              <w:pStyle w:val="Compact"/>
            </w:pPr>
            <w:r>
              <w:t xml:space="preserve">Cooling Tower ↔ CMM Room</w:t>
            </w:r>
          </w:p>
        </w:tc>
        <w:tc>
          <w:tcPr/>
          <w:p>
            <w:pPr>
              <w:pStyle w:val="Compact"/>
              <w:jc w:val="center"/>
            </w:pPr>
            <w:r>
              <w:rPr>
                <w:b/>
                <w:bCs/>
              </w:rPr>
              <w:t xml:space="preserve">≥ 20</w:t>
            </w:r>
          </w:p>
        </w:tc>
        <w:tc>
          <w:tcPr/>
          <w:p>
            <w:pPr>
              <w:pStyle w:val="Compact"/>
            </w:pPr>
            <w:r>
              <w:t xml:space="preserve">Nhiệt ẩm → CMM</w:t>
            </w:r>
          </w:p>
        </w:tc>
      </w:tr>
      <w:tr>
        <w:tc>
          <w:tcPr/>
          <w:p>
            <w:pPr>
              <w:pStyle w:val="Compact"/>
            </w:pPr>
            <w:r>
              <w:t xml:space="preserve">Generator ↔ Ranh giới</w:t>
            </w:r>
          </w:p>
        </w:tc>
        <w:tc>
          <w:tcPr/>
          <w:p>
            <w:pPr>
              <w:pStyle w:val="Compact"/>
              <w:jc w:val="center"/>
            </w:pPr>
            <w:r>
              <w:rPr>
                <w:b/>
                <w:bCs/>
              </w:rPr>
              <w:t xml:space="preserve">≥ 30</w:t>
            </w:r>
          </w:p>
        </w:tc>
        <w:tc>
          <w:tcPr/>
          <w:p>
            <w:pPr>
              <w:pStyle w:val="Compact"/>
            </w:pPr>
            <w:r>
              <w:t xml:space="preserve">Ồn + khí thải</w:t>
            </w:r>
          </w:p>
        </w:tc>
      </w:tr>
      <w:tr>
        <w:tc>
          <w:tcPr/>
          <w:p>
            <w:pPr>
              <w:pStyle w:val="Compact"/>
            </w:pPr>
            <w:r>
              <w:t xml:space="preserve">Kho CTNH ↔ Sản xuất</w:t>
            </w:r>
          </w:p>
        </w:tc>
        <w:tc>
          <w:tcPr/>
          <w:p>
            <w:pPr>
              <w:pStyle w:val="Compact"/>
              <w:jc w:val="center"/>
            </w:pPr>
            <w:r>
              <w:rPr>
                <w:b/>
                <w:bCs/>
              </w:rPr>
              <w:t xml:space="preserve">≥ 15</w:t>
            </w:r>
          </w:p>
        </w:tc>
        <w:tc>
          <w:tcPr/>
          <w:p>
            <w:pPr>
              <w:pStyle w:val="Compact"/>
            </w:pPr>
            <w:r>
              <w:t xml:space="preserve">An toàn PCCC</w:t>
            </w:r>
          </w:p>
        </w:tc>
      </w:tr>
    </w:tbl>
    <w:p>
      <w:pPr>
        <w:pStyle w:val="BodyText"/>
      </w:pPr>
      <w:r>
        <w:rPr>
          <w:b/>
          <w:bCs/>
        </w:rPr>
        <w:t xml:space="preserve">b) Chi phí cách ly/cách âm:</w:t>
      </w:r>
    </w:p>
    <w:p>
      <w:pPr>
        <w:pStyle w:val="Compact"/>
        <w:numPr>
          <w:ilvl w:val="0"/>
          <w:numId w:val="1082"/>
        </w:numPr>
      </w:pPr>
      <w:r>
        <w:t xml:space="preserve">Cách ly rung (móng + rãnh + sensor):</w:t>
      </w:r>
      <w:r>
        <w:t xml:space="preserve"> </w:t>
      </w:r>
      <w:r>
        <w:rPr>
          <w:b/>
          <w:bCs/>
        </w:rPr>
        <w:t xml:space="preserve">520.000 USD</w:t>
      </w:r>
      <w:r>
        <w:t xml:space="preserve"> </w:t>
      </w:r>
      <w:r>
        <w:t xml:space="preserve">(xem R.6.4)</w:t>
      </w:r>
    </w:p>
    <w:p>
      <w:pPr>
        <w:pStyle w:val="Compact"/>
        <w:numPr>
          <w:ilvl w:val="0"/>
          <w:numId w:val="1082"/>
        </w:numPr>
      </w:pPr>
      <w:r>
        <w:t xml:space="preserve">Cách âm (tường, enclosure, acoustic louvre):</w:t>
      </w:r>
      <w:r>
        <w:t xml:space="preserve"> </w:t>
      </w:r>
      <w:r>
        <w:rPr>
          <w:b/>
          <w:bCs/>
        </w:rPr>
        <w:t xml:space="preserve">125.000 USD</w:t>
      </w:r>
    </w:p>
    <w:bookmarkEnd w:id="888"/>
    <w:bookmarkStart w:id="889" w:name="r.9.5.-giảm-phát-thải-ghg"/>
    <w:p>
      <w:pPr>
        <w:pStyle w:val="Heading3"/>
      </w:pPr>
      <w:r>
        <w:rPr>
          <w:rStyle w:val="SectionNumber"/>
        </w:rPr>
        <w:t xml:space="preserve">34.9.5</w:t>
      </w:r>
      <w:r>
        <w:tab/>
      </w:r>
      <w:r>
        <w:t xml:space="preserve">R.9.5. Giảm phát thải GHG</w:t>
      </w:r>
    </w:p>
    <w:tbl>
      <w:tblPr>
        <w:tblStyle w:val="Table"/>
        <w:tblW w:type="pct" w:w="5000"/>
        <w:tblLayout w:type="fixed"/>
        <w:tblLook w:firstRow="1" w:lastRow="0" w:firstColumn="0" w:lastColumn="0" w:noHBand="0" w:noVBand="0" w:val="0020"/>
      </w:tblPr>
      <w:tblGrid>
        <w:gridCol w:w="1237"/>
        <w:gridCol w:w="2557"/>
        <w:gridCol w:w="1815"/>
        <w:gridCol w:w="1567"/>
        <w:gridCol w:w="742"/>
      </w:tblGrid>
      <w:tr>
        <w:trPr>
          <w:tblHeader w:val="on"/>
        </w:trPr>
        <w:tc>
          <w:tcPr/>
          <w:p>
            <w:pPr>
              <w:pStyle w:val="Compact"/>
              <w:jc w:val="right"/>
            </w:pPr>
            <w:r>
              <w:t xml:space="preserve">STT</w:t>
            </w:r>
          </w:p>
        </w:tc>
        <w:tc>
          <w:tcPr/>
          <w:p>
            <w:pPr>
              <w:pStyle w:val="Compact"/>
            </w:pPr>
            <w:r>
              <w:t xml:space="preserve">Biện pháp</w:t>
            </w:r>
          </w:p>
        </w:tc>
        <w:tc>
          <w:tcPr/>
          <w:p>
            <w:pPr>
              <w:pStyle w:val="Compact"/>
              <w:jc w:val="center"/>
            </w:pPr>
            <w:r>
              <w:t xml:space="preserve">Giảm GHG (tCO₂/năm)</w:t>
            </w:r>
          </w:p>
        </w:tc>
        <w:tc>
          <w:tcPr/>
          <w:p>
            <w:pPr>
              <w:pStyle w:val="Compact"/>
              <w:jc w:val="center"/>
            </w:pPr>
            <w:r>
              <w:t xml:space="preserve">CAPEX (USD)</w:t>
            </w:r>
          </w:p>
        </w:tc>
        <w:tc>
          <w:tcPr/>
          <w:p>
            <w:pPr>
              <w:pStyle w:val="Compact"/>
              <w:jc w:val="center"/>
            </w:pPr>
            <w:r>
              <w:t xml:space="preserve">Payback</w:t>
            </w:r>
          </w:p>
        </w:tc>
      </w:tr>
      <w:tr>
        <w:tc>
          <w:tcPr/>
          <w:p>
            <w:pPr>
              <w:pStyle w:val="Compact"/>
              <w:jc w:val="right"/>
            </w:pPr>
            <w:r>
              <w:t xml:space="preserve">1</w:t>
            </w:r>
          </w:p>
        </w:tc>
        <w:tc>
          <w:tcPr/>
          <w:p>
            <w:pPr>
              <w:pStyle w:val="Compact"/>
            </w:pPr>
            <w:r>
              <w:t xml:space="preserve">Solar PV áp mái 500 kWp</w:t>
            </w:r>
          </w:p>
        </w:tc>
        <w:tc>
          <w:tcPr/>
          <w:p>
            <w:pPr>
              <w:pStyle w:val="Compact"/>
              <w:jc w:val="center"/>
            </w:pPr>
            <w:r>
              <w:t xml:space="preserve">365</w:t>
            </w:r>
          </w:p>
        </w:tc>
        <w:tc>
          <w:tcPr/>
          <w:p>
            <w:pPr>
              <w:pStyle w:val="Compact"/>
              <w:jc w:val="center"/>
            </w:pPr>
            <w:r>
              <w:t xml:space="preserve">500.000</w:t>
            </w:r>
          </w:p>
        </w:tc>
        <w:tc>
          <w:tcPr/>
          <w:p>
            <w:pPr>
              <w:pStyle w:val="Compact"/>
              <w:jc w:val="center"/>
            </w:pPr>
            <w:r>
              <w:t xml:space="preserve">6–8 năm</w:t>
            </w:r>
          </w:p>
        </w:tc>
      </w:tr>
      <w:tr>
        <w:tc>
          <w:tcPr/>
          <w:p>
            <w:pPr>
              <w:pStyle w:val="Compact"/>
              <w:jc w:val="right"/>
            </w:pPr>
            <w:r>
              <w:t xml:space="preserve">2</w:t>
            </w:r>
          </w:p>
        </w:tc>
        <w:tc>
          <w:tcPr/>
          <w:p>
            <w:pPr>
              <w:pStyle w:val="Compact"/>
            </w:pPr>
            <w:r>
              <w:t xml:space="preserve">PUE &lt; 1,35 (Liquid Cooling)</w:t>
            </w:r>
          </w:p>
        </w:tc>
        <w:tc>
          <w:tcPr/>
          <w:p>
            <w:pPr>
              <w:pStyle w:val="Compact"/>
              <w:jc w:val="center"/>
            </w:pPr>
            <w:r>
              <w:t xml:space="preserve">1.500–3.000</w:t>
            </w:r>
          </w:p>
        </w:tc>
        <w:tc>
          <w:tcPr/>
          <w:p>
            <w:pPr>
              <w:pStyle w:val="Compact"/>
              <w:jc w:val="center"/>
            </w:pPr>
            <w:r>
              <w:t xml:space="preserve">300.000</w:t>
            </w:r>
          </w:p>
        </w:tc>
        <w:tc>
          <w:tcPr/>
          <w:p>
            <w:pPr>
              <w:pStyle w:val="Compact"/>
              <w:jc w:val="center"/>
            </w:pPr>
            <w:r>
              <w:t xml:space="preserve">3–5 năm</w:t>
            </w:r>
          </w:p>
        </w:tc>
      </w:tr>
      <w:tr>
        <w:tc>
          <w:tcPr/>
          <w:p>
            <w:pPr>
              <w:pStyle w:val="Compact"/>
              <w:jc w:val="right"/>
            </w:pPr>
            <w:r>
              <w:t xml:space="preserve">3</w:t>
            </w:r>
          </w:p>
        </w:tc>
        <w:tc>
          <w:tcPr/>
          <w:p>
            <w:pPr>
              <w:pStyle w:val="Compact"/>
            </w:pPr>
            <w:r>
              <w:t xml:space="preserve">Green Power PPA (10% tái tạo)</w:t>
            </w:r>
          </w:p>
        </w:tc>
        <w:tc>
          <w:tcPr/>
          <w:p>
            <w:pPr>
              <w:pStyle w:val="Compact"/>
              <w:jc w:val="center"/>
            </w:pPr>
            <w:r>
              <w:t xml:space="preserve">1.100–2.500</w:t>
            </w:r>
          </w:p>
        </w:tc>
        <w:tc>
          <w:tcPr/>
          <w:p>
            <w:pPr>
              <w:pStyle w:val="Compact"/>
              <w:jc w:val="center"/>
            </w:pPr>
            <w:r>
              <w:t xml:space="preserve">0</w:t>
            </w:r>
          </w:p>
        </w:tc>
        <w:tc>
          <w:tcPr/>
          <w:p>
            <w:pPr>
              <w:pStyle w:val="Compact"/>
              <w:jc w:val="center"/>
            </w:pPr>
            <w:r>
              <w:t xml:space="preserve">0</w:t>
            </w:r>
          </w:p>
        </w:tc>
      </w:tr>
      <w:tr>
        <w:tc>
          <w:tcPr/>
          <w:p>
            <w:pPr>
              <w:pStyle w:val="Compact"/>
              <w:jc w:val="right"/>
            </w:pPr>
            <w:r>
              <w:t xml:space="preserve">4</w:t>
            </w:r>
          </w:p>
        </w:tc>
        <w:tc>
          <w:tcPr/>
          <w:p>
            <w:pPr>
              <w:pStyle w:val="Compact"/>
            </w:pPr>
            <w:r>
              <w:t xml:space="preserve">VFD cho Chiller/Pump/Fan</w:t>
            </w:r>
          </w:p>
        </w:tc>
        <w:tc>
          <w:tcPr/>
          <w:p>
            <w:pPr>
              <w:pStyle w:val="Compact"/>
              <w:jc w:val="center"/>
            </w:pPr>
            <w:r>
              <w:t xml:space="preserve">200–500</w:t>
            </w:r>
          </w:p>
        </w:tc>
        <w:tc>
          <w:tcPr/>
          <w:p>
            <w:pPr>
              <w:pStyle w:val="Compact"/>
              <w:jc w:val="center"/>
            </w:pPr>
            <w:r>
              <w:t xml:space="preserve">80.000</w:t>
            </w:r>
          </w:p>
        </w:tc>
        <w:tc>
          <w:tcPr/>
          <w:p>
            <w:pPr>
              <w:pStyle w:val="Compact"/>
              <w:jc w:val="center"/>
            </w:pPr>
            <w:r>
              <w:t xml:space="preserve">2–3 năm</w:t>
            </w:r>
          </w:p>
        </w:tc>
      </w:tr>
      <w:tr>
        <w:tc>
          <w:tcPr/>
          <w:p>
            <w:pPr>
              <w:pStyle w:val="Compact"/>
              <w:jc w:val="right"/>
            </w:pPr>
            <w:r>
              <w:t xml:space="preserve">5</w:t>
            </w:r>
          </w:p>
        </w:tc>
        <w:tc>
          <w:tcPr/>
          <w:p>
            <w:pPr>
              <w:pStyle w:val="Compact"/>
            </w:pPr>
            <w:r>
              <w:t xml:space="preserve">LED lighting toàn bộ</w:t>
            </w:r>
          </w:p>
        </w:tc>
        <w:tc>
          <w:tcPr/>
          <w:p>
            <w:pPr>
              <w:pStyle w:val="Compact"/>
              <w:jc w:val="center"/>
            </w:pPr>
            <w:r>
              <w:t xml:space="preserve">30–50</w:t>
            </w:r>
          </w:p>
        </w:tc>
        <w:tc>
          <w:tcPr/>
          <w:p>
            <w:pPr>
              <w:pStyle w:val="Compact"/>
              <w:jc w:val="center"/>
            </w:pPr>
            <w:r>
              <w:t xml:space="preserve">20.000</w:t>
            </w:r>
          </w:p>
        </w:tc>
        <w:tc>
          <w:tcPr/>
          <w:p>
            <w:pPr>
              <w:pStyle w:val="Compact"/>
              <w:jc w:val="center"/>
            </w:pPr>
            <w:r>
              <w:t xml:space="preserve">1–2 năm</w:t>
            </w:r>
          </w:p>
        </w:tc>
      </w:tr>
      <w:tr>
        <w:tc>
          <w:tcPr/>
          <w:p>
            <w:pPr>
              <w:pStyle w:val="Compact"/>
              <w:jc w:val="right"/>
            </w:pPr>
            <w:r>
              <w:t xml:space="preserve">6</w:t>
            </w:r>
          </w:p>
        </w:tc>
        <w:tc>
          <w:tcPr/>
          <w:p>
            <w:pPr>
              <w:pStyle w:val="Compact"/>
            </w:pPr>
            <w:r>
              <w:t xml:space="preserve">Forklift điện thay diesel</w:t>
            </w:r>
          </w:p>
        </w:tc>
        <w:tc>
          <w:tcPr/>
          <w:p>
            <w:pPr>
              <w:pStyle w:val="Compact"/>
              <w:jc w:val="center"/>
            </w:pPr>
            <w:r>
              <w:t xml:space="preserve">15–25</w:t>
            </w:r>
          </w:p>
        </w:tc>
        <w:tc>
          <w:tcPr/>
          <w:p>
            <w:pPr>
              <w:pStyle w:val="Compact"/>
              <w:jc w:val="center"/>
            </w:pPr>
            <w:r>
              <w:t xml:space="preserve">100.000</w:t>
            </w:r>
          </w:p>
        </w:tc>
        <w:tc>
          <w:tcPr/>
          <w:p>
            <w:pPr>
              <w:pStyle w:val="Compact"/>
              <w:jc w:val="center"/>
            </w:pPr>
            <w:r>
              <w:t xml:space="preserve">4–5 năm</w:t>
            </w:r>
          </w:p>
        </w:tc>
      </w:tr>
      <w:tr>
        <w:tc>
          <w:tcPr/>
          <w:p>
            <w:pPr>
              <w:pStyle w:val="Compact"/>
              <w:jc w:val="right"/>
            </w:pPr>
            <w:r>
              <w:t xml:space="preserve">7</w:t>
            </w:r>
          </w:p>
        </w:tc>
        <w:tc>
          <w:tcPr/>
          <w:p>
            <w:pPr>
              <w:pStyle w:val="Compact"/>
            </w:pPr>
            <w:r>
              <w:t xml:space="preserve">Free cooling ban đêm</w:t>
            </w:r>
          </w:p>
        </w:tc>
        <w:tc>
          <w:tcPr/>
          <w:p>
            <w:pPr>
              <w:pStyle w:val="Compact"/>
              <w:jc w:val="center"/>
            </w:pPr>
            <w:r>
              <w:t xml:space="preserve">100–300</w:t>
            </w:r>
          </w:p>
        </w:tc>
        <w:tc>
          <w:tcPr/>
          <w:p>
            <w:pPr>
              <w:pStyle w:val="Compact"/>
              <w:jc w:val="center"/>
            </w:pPr>
            <w:r>
              <w:t xml:space="preserve">50.000</w:t>
            </w:r>
          </w:p>
        </w:tc>
        <w:tc>
          <w:tcPr/>
          <w:p>
            <w:pPr>
              <w:pStyle w:val="Compact"/>
              <w:jc w:val="center"/>
            </w:pPr>
            <w:r>
              <w:t xml:space="preserve">2–3 năm</w:t>
            </w:r>
          </w:p>
        </w:tc>
      </w:tr>
      <w:tr>
        <w:tc>
          <w:tcPr/>
          <w:p>
            <w:pPr>
              <w:pStyle w:val="Compact"/>
              <w:jc w:val="right"/>
            </w:pPr>
            <w:r>
              <w:rPr>
                <w:b/>
                <w:bCs/>
              </w:rPr>
              <w:t xml:space="preserve">TỔNG</w:t>
            </w:r>
          </w:p>
        </w:tc>
        <w:tc>
          <w:tcPr/>
          <w:p>
            <w:pPr>
              <w:pStyle w:val="Compact"/>
            </w:pPr>
          </w:p>
        </w:tc>
        <w:tc>
          <w:tcPr/>
          <w:p>
            <w:pPr>
              <w:pStyle w:val="Compact"/>
              <w:jc w:val="center"/>
            </w:pPr>
            <w:r>
              <w:rPr>
                <w:b/>
                <w:bCs/>
              </w:rPr>
              <w:t xml:space="preserve">3.310–6.740</w:t>
            </w:r>
          </w:p>
        </w:tc>
        <w:tc>
          <w:tcPr/>
          <w:p>
            <w:pPr>
              <w:pStyle w:val="Compact"/>
              <w:jc w:val="center"/>
            </w:pPr>
            <w:r>
              <w:rPr>
                <w:b/>
                <w:bCs/>
              </w:rPr>
              <w:t xml:space="preserve">1.050.000</w:t>
            </w:r>
          </w:p>
        </w:tc>
        <w:tc>
          <w:tcPr/>
          <w:p>
            <w:pPr>
              <w:pStyle w:val="Compact"/>
            </w:pPr>
          </w:p>
        </w:tc>
      </w:tr>
    </w:tbl>
    <w:p>
      <w:pPr>
        <w:pStyle w:val="BodyText"/>
      </w:pPr>
      <w:r>
        <w:rPr>
          <w:b/>
          <w:bCs/>
        </w:rPr>
        <w:t xml:space="preserve">Kết quả:</w:t>
      </w:r>
      <w:r>
        <w:t xml:space="preserve"> </w:t>
      </w:r>
      <w:r>
        <w:t xml:space="preserve">GHG giảm</w:t>
      </w:r>
      <w:r>
        <w:t xml:space="preserve"> </w:t>
      </w:r>
      <w:r>
        <w:rPr>
          <w:b/>
          <w:bCs/>
        </w:rPr>
        <w:t xml:space="preserve">27–30%</w:t>
      </w:r>
      <w:r>
        <w:t xml:space="preserve"> </w:t>
      </w:r>
      <w:r>
        <w:t xml:space="preserve">→ Đạt cam kết ≥ 25% theo NĐ 06/2022/NĐ-CP.</w:t>
      </w:r>
    </w:p>
    <w:p>
      <w:r>
        <w:pict>
          <v:rect style="width:0;height:1.5pt" o:hralign="center" o:hrstd="t" o:hr="t"/>
        </w:pict>
      </w:r>
    </w:p>
    <w:bookmarkEnd w:id="889"/>
    <w:bookmarkEnd w:id="890"/>
    <w:bookmarkStart w:id="895" w:name="r.10.-chương-trình-quan-trắc-môi-trường"/>
    <w:p>
      <w:pPr>
        <w:pStyle w:val="Heading2"/>
      </w:pPr>
      <w:r>
        <w:rPr>
          <w:rStyle w:val="SectionNumber"/>
        </w:rPr>
        <w:t xml:space="preserve">34.10</w:t>
      </w:r>
      <w:r>
        <w:tab/>
      </w:r>
      <w:r>
        <w:t xml:space="preserve">R.10. CHƯƠNG TRÌNH QUAN TRẮC MÔI TRƯỜNG</w:t>
      </w:r>
    </w:p>
    <w:bookmarkStart w:id="891" w:name="r.10.1.-quan-trắc-khối-a-datacenter"/>
    <w:p>
      <w:pPr>
        <w:pStyle w:val="Heading3"/>
      </w:pPr>
      <w:r>
        <w:rPr>
          <w:rStyle w:val="SectionNumber"/>
        </w:rPr>
        <w:t xml:space="preserve">34.10.1</w:t>
      </w:r>
      <w:r>
        <w:tab/>
      </w:r>
      <w:r>
        <w:t xml:space="preserve">R.10.1. Quan trắc Khối A — Datacenter</w:t>
      </w:r>
    </w:p>
    <w:tbl>
      <w:tblPr>
        <w:tblStyle w:val="Table"/>
        <w:tblW w:type="pct" w:w="5000"/>
        <w:tblLayout w:type="fixed"/>
        <w:tblLook w:firstRow="1" w:lastRow="0" w:firstColumn="0" w:lastColumn="0" w:noHBand="0" w:noVBand="0" w:val="0020"/>
      </w:tblPr>
      <w:tblGrid>
        <w:gridCol w:w="224"/>
        <w:gridCol w:w="2988"/>
        <w:gridCol w:w="1867"/>
        <w:gridCol w:w="1569"/>
        <w:gridCol w:w="1270"/>
      </w:tblGrid>
      <w:tr>
        <w:trPr>
          <w:tblHeader w:val="on"/>
        </w:trPr>
        <w:tc>
          <w:tcPr/>
          <w:p>
            <w:pPr>
              <w:pStyle w:val="Compact"/>
              <w:jc w:val="right"/>
            </w:pPr>
            <w:r>
              <w:t xml:space="preserve">STT</w:t>
            </w:r>
          </w:p>
        </w:tc>
        <w:tc>
          <w:tcPr/>
          <w:p>
            <w:pPr>
              <w:pStyle w:val="Compact"/>
            </w:pPr>
            <w:r>
              <w:t xml:space="preserve">Thông số</w:t>
            </w:r>
          </w:p>
        </w:tc>
        <w:tc>
          <w:tcPr/>
          <w:p>
            <w:pPr>
              <w:pStyle w:val="Compact"/>
            </w:pPr>
            <w:r>
              <w:t xml:space="preserve">Vị trí</w:t>
            </w:r>
          </w:p>
        </w:tc>
        <w:tc>
          <w:tcPr/>
          <w:p>
            <w:pPr>
              <w:pStyle w:val="Compact"/>
            </w:pPr>
            <w:r>
              <w:t xml:space="preserve">Tần suất</w:t>
            </w:r>
          </w:p>
        </w:tc>
        <w:tc>
          <w:tcPr/>
          <w:p>
            <w:pPr>
              <w:pStyle w:val="Compact"/>
            </w:pPr>
            <w:r>
              <w:t xml:space="preserve">QCVN</w:t>
            </w:r>
          </w:p>
        </w:tc>
      </w:tr>
      <w:tr>
        <w:tc>
          <w:tcPr/>
          <w:p>
            <w:pPr>
              <w:pStyle w:val="Compact"/>
              <w:jc w:val="right"/>
            </w:pPr>
            <w:r>
              <w:t xml:space="preserve">1</w:t>
            </w:r>
          </w:p>
        </w:tc>
        <w:tc>
          <w:tcPr/>
          <w:p>
            <w:pPr>
              <w:pStyle w:val="Compact"/>
            </w:pPr>
            <w:r>
              <w:t xml:space="preserve">Khí thải Generator (NOx, CO, PM, SO₂)</w:t>
            </w:r>
          </w:p>
        </w:tc>
        <w:tc>
          <w:tcPr/>
          <w:p>
            <w:pPr>
              <w:pStyle w:val="Compact"/>
            </w:pPr>
            <w:r>
              <w:t xml:space="preserve">Ống khói</w:t>
            </w:r>
          </w:p>
        </w:tc>
        <w:tc>
          <w:tcPr/>
          <w:p>
            <w:pPr>
              <w:pStyle w:val="Compact"/>
            </w:pPr>
            <w:r>
              <w:t xml:space="preserve">Online CEMS</w:t>
            </w:r>
          </w:p>
        </w:tc>
        <w:tc>
          <w:tcPr/>
          <w:p>
            <w:pPr>
              <w:pStyle w:val="Compact"/>
            </w:pPr>
            <w:r>
              <w:t xml:space="preserve">QCVN 19</w:t>
            </w:r>
          </w:p>
        </w:tc>
      </w:tr>
      <w:tr>
        <w:tc>
          <w:tcPr/>
          <w:p>
            <w:pPr>
              <w:pStyle w:val="Compact"/>
              <w:jc w:val="right"/>
            </w:pPr>
            <w:r>
              <w:t xml:space="preserve">2</w:t>
            </w:r>
          </w:p>
        </w:tc>
        <w:tc>
          <w:tcPr/>
          <w:p>
            <w:pPr>
              <w:pStyle w:val="Compact"/>
            </w:pPr>
            <w:r>
              <w:t xml:space="preserve">Tiếng ồn</w:t>
            </w:r>
          </w:p>
        </w:tc>
        <w:tc>
          <w:tcPr/>
          <w:p>
            <w:pPr>
              <w:pStyle w:val="Compact"/>
            </w:pPr>
            <w:r>
              <w:t xml:space="preserve">4 điểm ranh giới + NOC</w:t>
            </w:r>
          </w:p>
        </w:tc>
        <w:tc>
          <w:tcPr/>
          <w:p>
            <w:pPr>
              <w:pStyle w:val="Compact"/>
            </w:pPr>
            <w:r>
              <w:t xml:space="preserve">Hàng quý + online</w:t>
            </w:r>
          </w:p>
        </w:tc>
        <w:tc>
          <w:tcPr/>
          <w:p>
            <w:pPr>
              <w:pStyle w:val="Compact"/>
            </w:pPr>
            <w:r>
              <w:t xml:space="preserve">QCVN 26</w:t>
            </w:r>
          </w:p>
        </w:tc>
      </w:tr>
      <w:tr>
        <w:tc>
          <w:tcPr/>
          <w:p>
            <w:pPr>
              <w:pStyle w:val="Compact"/>
              <w:jc w:val="right"/>
            </w:pPr>
            <w:r>
              <w:t xml:space="preserve">3</w:t>
            </w:r>
          </w:p>
        </w:tc>
        <w:tc>
          <w:tcPr/>
          <w:p>
            <w:pPr>
              <w:pStyle w:val="Compact"/>
            </w:pPr>
            <w:r>
              <w:rPr>
                <w:b/>
                <w:bCs/>
              </w:rPr>
              <w:t xml:space="preserve">Rung động</w:t>
            </w:r>
          </w:p>
        </w:tc>
        <w:tc>
          <w:tcPr/>
          <w:p>
            <w:pPr>
              <w:pStyle w:val="Compact"/>
            </w:pPr>
            <w:r>
              <w:t xml:space="preserve">4 sensor Server room</w:t>
            </w:r>
          </w:p>
        </w:tc>
        <w:tc>
          <w:tcPr/>
          <w:p>
            <w:pPr>
              <w:pStyle w:val="Compact"/>
            </w:pPr>
            <w:r>
              <w:rPr>
                <w:b/>
                <w:bCs/>
              </w:rPr>
              <w:t xml:space="preserve">Online 24/7</w:t>
            </w:r>
          </w:p>
        </w:tc>
        <w:tc>
          <w:tcPr/>
          <w:p>
            <w:pPr>
              <w:pStyle w:val="Compact"/>
            </w:pPr>
            <w:r>
              <w:t xml:space="preserve">ASHRAE &lt; 0,1 mm/s</w:t>
            </w:r>
          </w:p>
        </w:tc>
      </w:tr>
      <w:tr>
        <w:tc>
          <w:tcPr/>
          <w:p>
            <w:pPr>
              <w:pStyle w:val="Compact"/>
              <w:jc w:val="right"/>
            </w:pPr>
            <w:r>
              <w:t xml:space="preserve">4</w:t>
            </w:r>
          </w:p>
        </w:tc>
        <w:tc>
          <w:tcPr/>
          <w:p>
            <w:pPr>
              <w:pStyle w:val="Compact"/>
            </w:pPr>
            <w:r>
              <w:t xml:space="preserve">EMF</w:t>
            </w:r>
          </w:p>
        </w:tc>
        <w:tc>
          <w:tcPr/>
          <w:p>
            <w:pPr>
              <w:pStyle w:val="Compact"/>
            </w:pPr>
            <w:r>
              <w:t xml:space="preserve">Server room + UPS</w:t>
            </w:r>
          </w:p>
        </w:tc>
        <w:tc>
          <w:tcPr/>
          <w:p>
            <w:pPr>
              <w:pStyle w:val="Compact"/>
            </w:pPr>
            <w:r>
              <w:t xml:space="preserve">Hàng năm</w:t>
            </w:r>
          </w:p>
        </w:tc>
        <w:tc>
          <w:tcPr/>
          <w:p>
            <w:pPr>
              <w:pStyle w:val="Compact"/>
            </w:pPr>
            <w:r>
              <w:t xml:space="preserve">ICNIRP 2010</w:t>
            </w:r>
          </w:p>
        </w:tc>
      </w:tr>
      <w:tr>
        <w:tc>
          <w:tcPr/>
          <w:p>
            <w:pPr>
              <w:pStyle w:val="Compact"/>
              <w:jc w:val="right"/>
            </w:pPr>
            <w:r>
              <w:t xml:space="preserve">5</w:t>
            </w:r>
          </w:p>
        </w:tc>
        <w:tc>
          <w:tcPr/>
          <w:p>
            <w:pPr>
              <w:pStyle w:val="Compact"/>
            </w:pPr>
            <w:r>
              <w:t xml:space="preserve">Nước blowdown</w:t>
            </w:r>
          </w:p>
        </w:tc>
        <w:tc>
          <w:tcPr/>
          <w:p>
            <w:pPr>
              <w:pStyle w:val="Compact"/>
            </w:pPr>
            <w:r>
              <w:t xml:space="preserve">Điểm xả</w:t>
            </w:r>
          </w:p>
        </w:tc>
        <w:tc>
          <w:tcPr/>
          <w:p>
            <w:pPr>
              <w:pStyle w:val="Compact"/>
            </w:pPr>
            <w:r>
              <w:t xml:space="preserve">Hàng tháng</w:t>
            </w:r>
          </w:p>
        </w:tc>
        <w:tc>
          <w:tcPr/>
          <w:p>
            <w:pPr>
              <w:pStyle w:val="Compact"/>
            </w:pPr>
            <w:r>
              <w:t xml:space="preserve">QCVN 40 Cột A</w:t>
            </w:r>
          </w:p>
        </w:tc>
      </w:tr>
      <w:tr>
        <w:tc>
          <w:tcPr/>
          <w:p>
            <w:pPr>
              <w:pStyle w:val="Compact"/>
              <w:jc w:val="right"/>
            </w:pPr>
            <w:r>
              <w:t xml:space="preserve">6</w:t>
            </w:r>
          </w:p>
        </w:tc>
        <w:tc>
          <w:tcPr/>
          <w:p>
            <w:pPr>
              <w:pStyle w:val="Compact"/>
            </w:pPr>
            <w:r>
              <w:t xml:space="preserve">Nhiệt độ CT</w:t>
            </w:r>
          </w:p>
        </w:tc>
        <w:tc>
          <w:tcPr/>
          <w:p>
            <w:pPr>
              <w:pStyle w:val="Compact"/>
            </w:pPr>
            <w:r>
              <w:t xml:space="preserve">4 điểm quanh CT</w:t>
            </w:r>
          </w:p>
        </w:tc>
        <w:tc>
          <w:tcPr/>
          <w:p>
            <w:pPr>
              <w:pStyle w:val="Compact"/>
            </w:pPr>
            <w:r>
              <w:t xml:space="preserve">Online 24/7</w:t>
            </w:r>
          </w:p>
        </w:tc>
        <w:tc>
          <w:tcPr/>
          <w:p>
            <w:pPr>
              <w:pStyle w:val="Compact"/>
            </w:pPr>
            <w:r>
              <w:t xml:space="preserve">ΔT &lt; 3°C</w:t>
            </w:r>
          </w:p>
        </w:tc>
      </w:tr>
      <w:tr>
        <w:tc>
          <w:tcPr/>
          <w:p>
            <w:pPr>
              <w:pStyle w:val="Compact"/>
              <w:jc w:val="right"/>
            </w:pPr>
            <w:r>
              <w:t xml:space="preserve">7</w:t>
            </w:r>
          </w:p>
        </w:tc>
        <w:tc>
          <w:tcPr/>
          <w:p>
            <w:pPr>
              <w:pStyle w:val="Compact"/>
            </w:pPr>
            <w:r>
              <w:rPr>
                <w:b/>
                <w:bCs/>
              </w:rPr>
              <w:t xml:space="preserve">PUE</w:t>
            </w:r>
          </w:p>
        </w:tc>
        <w:tc>
          <w:tcPr/>
          <w:p>
            <w:pPr>
              <w:pStyle w:val="Compact"/>
            </w:pPr>
            <w:r>
              <w:t xml:space="preserve">IT meter + Total meter</w:t>
            </w:r>
          </w:p>
        </w:tc>
        <w:tc>
          <w:tcPr/>
          <w:p>
            <w:pPr>
              <w:pStyle w:val="Compact"/>
            </w:pPr>
            <w:r>
              <w:rPr>
                <w:b/>
                <w:bCs/>
              </w:rPr>
              <w:t xml:space="preserve">Online 24/7</w:t>
            </w:r>
          </w:p>
        </w:tc>
        <w:tc>
          <w:tcPr/>
          <w:p>
            <w:pPr>
              <w:pStyle w:val="Compact"/>
            </w:pPr>
            <w:r>
              <w:t xml:space="preserve">PUE &lt; 1,35</w:t>
            </w:r>
          </w:p>
        </w:tc>
      </w:tr>
    </w:tbl>
    <w:bookmarkEnd w:id="891"/>
    <w:bookmarkStart w:id="892" w:name="r.10.2.-quan-trắc-khối-b-cnc"/>
    <w:p>
      <w:pPr>
        <w:pStyle w:val="Heading3"/>
      </w:pPr>
      <w:r>
        <w:rPr>
          <w:rStyle w:val="SectionNumber"/>
        </w:rPr>
        <w:t xml:space="preserve">34.10.2</w:t>
      </w:r>
      <w:r>
        <w:tab/>
      </w:r>
      <w:r>
        <w:t xml:space="preserve">R.10.2. Quan trắc Khối B — CNC</w:t>
      </w:r>
    </w:p>
    <w:tbl>
      <w:tblPr>
        <w:tblStyle w:val="Table"/>
        <w:tblW w:type="pct" w:w="5000"/>
        <w:tblLayout w:type="fixed"/>
        <w:tblLook w:firstRow="1" w:lastRow="0" w:firstColumn="0" w:lastColumn="0" w:noHBand="0" w:noVBand="0" w:val="0020"/>
      </w:tblPr>
      <w:tblGrid>
        <w:gridCol w:w="240"/>
        <w:gridCol w:w="2720"/>
        <w:gridCol w:w="2000"/>
        <w:gridCol w:w="1760"/>
        <w:gridCol w:w="1200"/>
      </w:tblGrid>
      <w:tr>
        <w:trPr>
          <w:tblHeader w:val="on"/>
        </w:trPr>
        <w:tc>
          <w:tcPr/>
          <w:p>
            <w:pPr>
              <w:pStyle w:val="Compact"/>
              <w:jc w:val="right"/>
            </w:pPr>
            <w:r>
              <w:t xml:space="preserve">STT</w:t>
            </w:r>
          </w:p>
        </w:tc>
        <w:tc>
          <w:tcPr/>
          <w:p>
            <w:pPr>
              <w:pStyle w:val="Compact"/>
            </w:pPr>
            <w:r>
              <w:t xml:space="preserve">Thông số</w:t>
            </w:r>
          </w:p>
        </w:tc>
        <w:tc>
          <w:tcPr/>
          <w:p>
            <w:pPr>
              <w:pStyle w:val="Compact"/>
            </w:pPr>
            <w:r>
              <w:t xml:space="preserve">Vị trí</w:t>
            </w:r>
          </w:p>
        </w:tc>
        <w:tc>
          <w:tcPr/>
          <w:p>
            <w:pPr>
              <w:pStyle w:val="Compact"/>
            </w:pPr>
            <w:r>
              <w:t xml:space="preserve">Tần suất</w:t>
            </w:r>
          </w:p>
        </w:tc>
        <w:tc>
          <w:tcPr/>
          <w:p>
            <w:pPr>
              <w:pStyle w:val="Compact"/>
            </w:pPr>
            <w:r>
              <w:t xml:space="preserve">QCVN</w:t>
            </w:r>
          </w:p>
        </w:tc>
      </w:tr>
      <w:tr>
        <w:tc>
          <w:tcPr/>
          <w:p>
            <w:pPr>
              <w:pStyle w:val="Compact"/>
              <w:jc w:val="right"/>
            </w:pPr>
            <w:r>
              <w:t xml:space="preserve">1</w:t>
            </w:r>
          </w:p>
        </w:tc>
        <w:tc>
          <w:tcPr/>
          <w:p>
            <w:pPr>
              <w:pStyle w:val="Compact"/>
            </w:pPr>
            <w:r>
              <w:t xml:space="preserve">Bụi KLN (Cr, Ni, Ti, Al, Fe)</w:t>
            </w:r>
          </w:p>
        </w:tc>
        <w:tc>
          <w:tcPr/>
          <w:p>
            <w:pPr>
              <w:pStyle w:val="Compact"/>
            </w:pPr>
            <w:r>
              <w:t xml:space="preserve">Trong xưởng (5 điểm)</w:t>
            </w:r>
          </w:p>
        </w:tc>
        <w:tc>
          <w:tcPr/>
          <w:p>
            <w:pPr>
              <w:pStyle w:val="Compact"/>
            </w:pPr>
            <w:r>
              <w:t xml:space="preserve">Hàng tháng</w:t>
            </w:r>
          </w:p>
        </w:tc>
        <w:tc>
          <w:tcPr/>
          <w:p>
            <w:pPr>
              <w:pStyle w:val="Compact"/>
            </w:pPr>
            <w:r>
              <w:t xml:space="preserve">QCVN 03:2023</w:t>
            </w:r>
          </w:p>
        </w:tc>
      </w:tr>
      <w:tr>
        <w:tc>
          <w:tcPr/>
          <w:p>
            <w:pPr>
              <w:pStyle w:val="Compact"/>
              <w:jc w:val="right"/>
            </w:pPr>
            <w:r>
              <w:t xml:space="preserve">2</w:t>
            </w:r>
          </w:p>
        </w:tc>
        <w:tc>
          <w:tcPr/>
          <w:p>
            <w:pPr>
              <w:pStyle w:val="Compact"/>
            </w:pPr>
            <w:r>
              <w:t xml:space="preserve">Oil mist (MWF aerosol)</w:t>
            </w:r>
          </w:p>
        </w:tc>
        <w:tc>
          <w:tcPr/>
          <w:p>
            <w:pPr>
              <w:pStyle w:val="Compact"/>
            </w:pPr>
            <w:r>
              <w:t xml:space="preserve">Mỗi máy CNC (25 điểm)</w:t>
            </w:r>
          </w:p>
        </w:tc>
        <w:tc>
          <w:tcPr/>
          <w:p>
            <w:pPr>
              <w:pStyle w:val="Compact"/>
            </w:pPr>
            <w:r>
              <w:t xml:space="preserve">Hàng tháng</w:t>
            </w:r>
          </w:p>
        </w:tc>
        <w:tc>
          <w:tcPr/>
          <w:p>
            <w:pPr>
              <w:pStyle w:val="Compact"/>
            </w:pPr>
            <w:r>
              <w:t xml:space="preserve">QCVN 03:2023</w:t>
            </w:r>
          </w:p>
        </w:tc>
      </w:tr>
      <w:tr>
        <w:tc>
          <w:tcPr/>
          <w:p>
            <w:pPr>
              <w:pStyle w:val="Compact"/>
              <w:jc w:val="right"/>
            </w:pPr>
            <w:r>
              <w:t xml:space="preserve">3</w:t>
            </w:r>
          </w:p>
        </w:tc>
        <w:tc>
          <w:tcPr/>
          <w:p>
            <w:pPr>
              <w:pStyle w:val="Compact"/>
            </w:pPr>
            <w:r>
              <w:rPr>
                <w:b/>
                <w:bCs/>
              </w:rPr>
              <w:t xml:space="preserve">Bụi Cr(VI)</w:t>
            </w:r>
          </w:p>
        </w:tc>
        <w:tc>
          <w:tcPr/>
          <w:p>
            <w:pPr>
              <w:pStyle w:val="Compact"/>
            </w:pPr>
            <w:r>
              <w:t xml:space="preserve">Khu Inox 316</w:t>
            </w:r>
          </w:p>
        </w:tc>
        <w:tc>
          <w:tcPr/>
          <w:p>
            <w:pPr>
              <w:pStyle w:val="Compact"/>
            </w:pPr>
            <w:r>
              <w:rPr>
                <w:b/>
                <w:bCs/>
              </w:rPr>
              <w:t xml:space="preserve">Hàng tháng</w:t>
            </w:r>
          </w:p>
        </w:tc>
        <w:tc>
          <w:tcPr/>
          <w:p>
            <w:pPr>
              <w:pStyle w:val="Compact"/>
            </w:pPr>
            <w:r>
              <w:t xml:space="preserve">≤ 0,005 mg/m³</w:t>
            </w:r>
          </w:p>
        </w:tc>
      </w:tr>
      <w:tr>
        <w:tc>
          <w:tcPr/>
          <w:p>
            <w:pPr>
              <w:pStyle w:val="Compact"/>
              <w:jc w:val="right"/>
            </w:pPr>
            <w:r>
              <w:t xml:space="preserve">4</w:t>
            </w:r>
          </w:p>
        </w:tc>
        <w:tc>
          <w:tcPr/>
          <w:p>
            <w:pPr>
              <w:pStyle w:val="Compact"/>
            </w:pPr>
            <w:r>
              <w:t xml:space="preserve">Tiếng ồn nghề nghiệp</w:t>
            </w:r>
          </w:p>
        </w:tc>
        <w:tc>
          <w:tcPr/>
          <w:p>
            <w:pPr>
              <w:pStyle w:val="Compact"/>
            </w:pPr>
            <w:r>
              <w:t xml:space="preserve">Mỗi vị trí CNC</w:t>
            </w:r>
          </w:p>
        </w:tc>
        <w:tc>
          <w:tcPr/>
          <w:p>
            <w:pPr>
              <w:pStyle w:val="Compact"/>
            </w:pPr>
            <w:r>
              <w:t xml:space="preserve">Hàng quý (Dosimeter)</w:t>
            </w:r>
          </w:p>
        </w:tc>
        <w:tc>
          <w:tcPr/>
          <w:p>
            <w:pPr>
              <w:pStyle w:val="Compact"/>
            </w:pPr>
            <w:r>
              <w:t xml:space="preserve">QCVN 24:2016</w:t>
            </w:r>
          </w:p>
        </w:tc>
      </w:tr>
      <w:tr>
        <w:tc>
          <w:tcPr/>
          <w:p>
            <w:pPr>
              <w:pStyle w:val="Compact"/>
              <w:jc w:val="right"/>
            </w:pPr>
            <w:r>
              <w:t xml:space="preserve">5</w:t>
            </w:r>
          </w:p>
        </w:tc>
        <w:tc>
          <w:tcPr/>
          <w:p>
            <w:pPr>
              <w:pStyle w:val="Compact"/>
            </w:pPr>
            <w:r>
              <w:t xml:space="preserve">Rung tay–cánh tay</w:t>
            </w:r>
          </w:p>
        </w:tc>
        <w:tc>
          <w:tcPr/>
          <w:p>
            <w:pPr>
              <w:pStyle w:val="Compact"/>
            </w:pPr>
            <w:r>
              <w:t xml:space="preserve">Công nhân CNC</w:t>
            </w:r>
          </w:p>
        </w:tc>
        <w:tc>
          <w:tcPr/>
          <w:p>
            <w:pPr>
              <w:pStyle w:val="Compact"/>
            </w:pPr>
            <w:r>
              <w:t xml:space="preserve">Hàng quý</w:t>
            </w:r>
          </w:p>
        </w:tc>
        <w:tc>
          <w:tcPr/>
          <w:p>
            <w:pPr>
              <w:pStyle w:val="Compact"/>
            </w:pPr>
            <w:r>
              <w:t xml:space="preserve">QCVN 27:2016</w:t>
            </w:r>
          </w:p>
        </w:tc>
      </w:tr>
      <w:tr>
        <w:tc>
          <w:tcPr/>
          <w:p>
            <w:pPr>
              <w:pStyle w:val="Compact"/>
              <w:jc w:val="right"/>
            </w:pPr>
            <w:r>
              <w:t xml:space="preserve">6</w:t>
            </w:r>
          </w:p>
        </w:tc>
        <w:tc>
          <w:tcPr/>
          <w:p>
            <w:pPr>
              <w:pStyle w:val="Compact"/>
            </w:pPr>
            <w:r>
              <w:t xml:space="preserve">Nước thải CNC (trước/sau ZLD)</w:t>
            </w:r>
          </w:p>
        </w:tc>
        <w:tc>
          <w:tcPr/>
          <w:p>
            <w:pPr>
              <w:pStyle w:val="Compact"/>
            </w:pPr>
            <w:r>
              <w:t xml:space="preserve">Đầu vào + RO permeate</w:t>
            </w:r>
          </w:p>
        </w:tc>
        <w:tc>
          <w:tcPr/>
          <w:p>
            <w:pPr>
              <w:pStyle w:val="Compact"/>
            </w:pPr>
            <w:r>
              <w:t xml:space="preserve">2 lần/tháng</w:t>
            </w:r>
          </w:p>
        </w:tc>
        <w:tc>
          <w:tcPr/>
          <w:p>
            <w:pPr>
              <w:pStyle w:val="Compact"/>
            </w:pPr>
            <w:r>
              <w:t xml:space="preserve">QCVN 40</w:t>
            </w:r>
          </w:p>
        </w:tc>
      </w:tr>
      <w:tr>
        <w:tc>
          <w:tcPr/>
          <w:p>
            <w:pPr>
              <w:pStyle w:val="Compact"/>
              <w:jc w:val="right"/>
            </w:pPr>
            <w:r>
              <w:t xml:space="preserve">7</w:t>
            </w:r>
          </w:p>
        </w:tc>
        <w:tc>
          <w:tcPr/>
          <w:p>
            <w:pPr>
              <w:pStyle w:val="Compact"/>
            </w:pPr>
            <w:r>
              <w:t xml:space="preserve">Chất lượng MWF</w:t>
            </w:r>
          </w:p>
        </w:tc>
        <w:tc>
          <w:tcPr/>
          <w:p>
            <w:pPr>
              <w:pStyle w:val="Compact"/>
            </w:pPr>
            <w:r>
              <w:t xml:space="preserve">Mỗi tank</w:t>
            </w:r>
          </w:p>
        </w:tc>
        <w:tc>
          <w:tcPr/>
          <w:p>
            <w:pPr>
              <w:pStyle w:val="Compact"/>
            </w:pPr>
            <w:r>
              <w:t xml:space="preserve">Hàng tuần</w:t>
            </w:r>
          </w:p>
        </w:tc>
        <w:tc>
          <w:tcPr/>
          <w:p>
            <w:pPr>
              <w:pStyle w:val="Compact"/>
            </w:pPr>
            <w:r>
              <w:t xml:space="preserve">Nhà SX</w:t>
            </w:r>
          </w:p>
        </w:tc>
      </w:tr>
      <w:tr>
        <w:tc>
          <w:tcPr/>
          <w:p>
            <w:pPr>
              <w:pStyle w:val="Compact"/>
              <w:jc w:val="right"/>
            </w:pPr>
            <w:r>
              <w:t xml:space="preserve">8</w:t>
            </w:r>
          </w:p>
        </w:tc>
        <w:tc>
          <w:tcPr/>
          <w:p>
            <w:pPr>
              <w:pStyle w:val="Compact"/>
            </w:pPr>
            <w:r>
              <w:t xml:space="preserve">Khí thải LEV</w:t>
            </w:r>
          </w:p>
        </w:tc>
        <w:tc>
          <w:tcPr/>
          <w:p>
            <w:pPr>
              <w:pStyle w:val="Compact"/>
            </w:pPr>
            <w:r>
              <w:t xml:space="preserve">Ống khói CNC</w:t>
            </w:r>
          </w:p>
        </w:tc>
        <w:tc>
          <w:tcPr/>
          <w:p>
            <w:pPr>
              <w:pStyle w:val="Compact"/>
            </w:pPr>
            <w:r>
              <w:t xml:space="preserve">Hàng quý</w:t>
            </w:r>
          </w:p>
        </w:tc>
        <w:tc>
          <w:tcPr/>
          <w:p>
            <w:pPr>
              <w:pStyle w:val="Compact"/>
            </w:pPr>
            <w:r>
              <w:t xml:space="preserve">QCVN 19</w:t>
            </w:r>
          </w:p>
        </w:tc>
      </w:tr>
    </w:tbl>
    <w:bookmarkEnd w:id="892"/>
    <w:bookmarkStart w:id="893" w:name="r.10.3.-quan-trắc-khối-c-smt"/>
    <w:p>
      <w:pPr>
        <w:pStyle w:val="Heading3"/>
      </w:pPr>
      <w:r>
        <w:rPr>
          <w:rStyle w:val="SectionNumber"/>
        </w:rPr>
        <w:t xml:space="preserve">34.10.3</w:t>
      </w:r>
      <w:r>
        <w:tab/>
      </w:r>
      <w:r>
        <w:t xml:space="preserve">R.10.3. Quan trắc Khối C — SMT</w:t>
      </w:r>
    </w:p>
    <w:tbl>
      <w:tblPr>
        <w:tblStyle w:val="Table"/>
        <w:tblW w:type="pct" w:w="5000"/>
        <w:tblLayout w:type="fixed"/>
        <w:tblLook w:firstRow="1" w:lastRow="0" w:firstColumn="0" w:lastColumn="0" w:noHBand="0" w:noVBand="0" w:val="0020"/>
      </w:tblPr>
      <w:tblGrid>
        <w:gridCol w:w="304"/>
        <w:gridCol w:w="3249"/>
        <w:gridCol w:w="1929"/>
        <w:gridCol w:w="1320"/>
        <w:gridCol w:w="1116"/>
      </w:tblGrid>
      <w:tr>
        <w:trPr>
          <w:tblHeader w:val="on"/>
        </w:trPr>
        <w:tc>
          <w:tcPr/>
          <w:p>
            <w:pPr>
              <w:pStyle w:val="Compact"/>
              <w:jc w:val="right"/>
            </w:pPr>
            <w:r>
              <w:t xml:space="preserve">STT</w:t>
            </w:r>
          </w:p>
        </w:tc>
        <w:tc>
          <w:tcPr/>
          <w:p>
            <w:pPr>
              <w:pStyle w:val="Compact"/>
            </w:pPr>
            <w:r>
              <w:t xml:space="preserve">Thông số</w:t>
            </w:r>
          </w:p>
        </w:tc>
        <w:tc>
          <w:tcPr/>
          <w:p>
            <w:pPr>
              <w:pStyle w:val="Compact"/>
            </w:pPr>
            <w:r>
              <w:t xml:space="preserve">Vị trí</w:t>
            </w:r>
          </w:p>
        </w:tc>
        <w:tc>
          <w:tcPr/>
          <w:p>
            <w:pPr>
              <w:pStyle w:val="Compact"/>
            </w:pPr>
            <w:r>
              <w:t xml:space="preserve">Tần suất</w:t>
            </w:r>
          </w:p>
        </w:tc>
        <w:tc>
          <w:tcPr/>
          <w:p>
            <w:pPr>
              <w:pStyle w:val="Compact"/>
            </w:pPr>
            <w:r>
              <w:t xml:space="preserve">QCVN</w:t>
            </w:r>
          </w:p>
        </w:tc>
      </w:tr>
      <w:tr>
        <w:tc>
          <w:tcPr/>
          <w:p>
            <w:pPr>
              <w:pStyle w:val="Compact"/>
              <w:jc w:val="right"/>
            </w:pPr>
            <w:r>
              <w:t xml:space="preserve">1</w:t>
            </w:r>
          </w:p>
        </w:tc>
        <w:tc>
          <w:tcPr/>
          <w:p>
            <w:pPr>
              <w:pStyle w:val="Compact"/>
            </w:pPr>
            <w:r>
              <w:t xml:space="preserve">Khí thải (NOx, CO, Bụi, VOCs)</w:t>
            </w:r>
          </w:p>
        </w:tc>
        <w:tc>
          <w:tcPr/>
          <w:p>
            <w:pPr>
              <w:pStyle w:val="Compact"/>
            </w:pPr>
            <w:r>
              <w:t xml:space="preserve">Ống khói Khối C</w:t>
            </w:r>
          </w:p>
        </w:tc>
        <w:tc>
          <w:tcPr/>
          <w:p>
            <w:pPr>
              <w:pStyle w:val="Compact"/>
            </w:pPr>
            <w:r>
              <w:t xml:space="preserve">Hàng quý</w:t>
            </w:r>
          </w:p>
        </w:tc>
        <w:tc>
          <w:tcPr/>
          <w:p>
            <w:pPr>
              <w:pStyle w:val="Compact"/>
            </w:pPr>
            <w:r>
              <w:t xml:space="preserve">QCVN 19</w:t>
            </w:r>
          </w:p>
        </w:tc>
      </w:tr>
      <w:tr>
        <w:tc>
          <w:tcPr/>
          <w:p>
            <w:pPr>
              <w:pStyle w:val="Compact"/>
              <w:jc w:val="right"/>
            </w:pPr>
            <w:r>
              <w:t xml:space="preserve">2</w:t>
            </w:r>
          </w:p>
        </w:tc>
        <w:tc>
          <w:tcPr/>
          <w:p>
            <w:pPr>
              <w:pStyle w:val="Compact"/>
            </w:pPr>
            <w:r>
              <w:t xml:space="preserve">Nước thải</w:t>
            </w:r>
          </w:p>
        </w:tc>
        <w:tc>
          <w:tcPr/>
          <w:p>
            <w:pPr>
              <w:pStyle w:val="Compact"/>
            </w:pPr>
            <w:r>
              <w:t xml:space="preserve">Sau XLNT chung</w:t>
            </w:r>
          </w:p>
        </w:tc>
        <w:tc>
          <w:tcPr/>
          <w:p>
            <w:pPr>
              <w:pStyle w:val="Compact"/>
            </w:pPr>
            <w:r>
              <w:t xml:space="preserve">2 lần/tháng</w:t>
            </w:r>
          </w:p>
        </w:tc>
        <w:tc>
          <w:tcPr/>
          <w:p>
            <w:pPr>
              <w:pStyle w:val="Compact"/>
            </w:pPr>
            <w:r>
              <w:t xml:space="preserve">QCVN 40</w:t>
            </w:r>
          </w:p>
        </w:tc>
      </w:tr>
      <w:tr>
        <w:tc>
          <w:tcPr/>
          <w:p>
            <w:pPr>
              <w:pStyle w:val="Compact"/>
              <w:jc w:val="right"/>
            </w:pPr>
            <w:r>
              <w:t xml:space="preserve">3</w:t>
            </w:r>
          </w:p>
        </w:tc>
        <w:tc>
          <w:tcPr/>
          <w:p>
            <w:pPr>
              <w:pStyle w:val="Compact"/>
            </w:pPr>
            <w:r>
              <w:t xml:space="preserve">Tiếng ồn</w:t>
            </w:r>
          </w:p>
        </w:tc>
        <w:tc>
          <w:tcPr/>
          <w:p>
            <w:pPr>
              <w:pStyle w:val="Compact"/>
            </w:pPr>
            <w:r>
              <w:t xml:space="preserve">4 điểm ranh giới</w:t>
            </w:r>
          </w:p>
        </w:tc>
        <w:tc>
          <w:tcPr/>
          <w:p>
            <w:pPr>
              <w:pStyle w:val="Compact"/>
            </w:pPr>
            <w:r>
              <w:t xml:space="preserve">Hàng quý</w:t>
            </w:r>
          </w:p>
        </w:tc>
        <w:tc>
          <w:tcPr/>
          <w:p>
            <w:pPr>
              <w:pStyle w:val="Compact"/>
            </w:pPr>
            <w:r>
              <w:t xml:space="preserve">QCVN 26</w:t>
            </w:r>
          </w:p>
        </w:tc>
      </w:tr>
      <w:tr>
        <w:tc>
          <w:tcPr/>
          <w:p>
            <w:pPr>
              <w:pStyle w:val="Compact"/>
              <w:jc w:val="right"/>
            </w:pPr>
            <w:r>
              <w:t xml:space="preserve">4</w:t>
            </w:r>
          </w:p>
        </w:tc>
        <w:tc>
          <w:tcPr/>
          <w:p>
            <w:pPr>
              <w:pStyle w:val="Compact"/>
            </w:pPr>
            <w:r>
              <w:t xml:space="preserve">Clean room ISO 7</w:t>
            </w:r>
          </w:p>
        </w:tc>
        <w:tc>
          <w:tcPr/>
          <w:p>
            <w:pPr>
              <w:pStyle w:val="Compact"/>
            </w:pPr>
            <w:r>
              <w:t xml:space="preserve">Particle count</w:t>
            </w:r>
          </w:p>
        </w:tc>
        <w:tc>
          <w:tcPr/>
          <w:p>
            <w:pPr>
              <w:pStyle w:val="Compact"/>
            </w:pPr>
            <w:r>
              <w:t xml:space="preserve">Hàng tháng</w:t>
            </w:r>
          </w:p>
        </w:tc>
        <w:tc>
          <w:tcPr/>
          <w:p>
            <w:pPr>
              <w:pStyle w:val="Compact"/>
            </w:pPr>
            <w:r>
              <w:t xml:space="preserve">ISO 14644-3</w:t>
            </w:r>
          </w:p>
        </w:tc>
      </w:tr>
    </w:tbl>
    <w:bookmarkEnd w:id="893"/>
    <w:bookmarkStart w:id="894" w:name="r.10.4.-quan-trắc-tác-động-tích-lũy"/>
    <w:p>
      <w:pPr>
        <w:pStyle w:val="Heading3"/>
      </w:pPr>
      <w:r>
        <w:rPr>
          <w:rStyle w:val="SectionNumber"/>
        </w:rPr>
        <w:t xml:space="preserve">34.10.4</w:t>
      </w:r>
      <w:r>
        <w:tab/>
      </w:r>
      <w:r>
        <w:t xml:space="preserve">R.10.4. Quan trắc tác động tích lũy</w:t>
      </w:r>
    </w:p>
    <w:tbl>
      <w:tblPr>
        <w:tblStyle w:val="Table"/>
        <w:tblW w:type="pct" w:w="5000"/>
        <w:tblLayout w:type="fixed"/>
        <w:tblLook w:firstRow="1" w:lastRow="0" w:firstColumn="0" w:lastColumn="0" w:noHBand="0" w:noVBand="0" w:val="0020"/>
      </w:tblPr>
      <w:tblGrid>
        <w:gridCol w:w="255"/>
        <w:gridCol w:w="3150"/>
        <w:gridCol w:w="1703"/>
        <w:gridCol w:w="2810"/>
      </w:tblGrid>
      <w:tr>
        <w:trPr>
          <w:tblHeader w:val="on"/>
        </w:trPr>
        <w:tc>
          <w:tcPr/>
          <w:p>
            <w:pPr>
              <w:pStyle w:val="Compact"/>
              <w:jc w:val="right"/>
            </w:pPr>
            <w:r>
              <w:t xml:space="preserve">STT</w:t>
            </w:r>
          </w:p>
        </w:tc>
        <w:tc>
          <w:tcPr/>
          <w:p>
            <w:pPr>
              <w:pStyle w:val="Compact"/>
            </w:pPr>
            <w:r>
              <w:t xml:space="preserve">Thông số</w:t>
            </w:r>
          </w:p>
        </w:tc>
        <w:tc>
          <w:tcPr/>
          <w:p>
            <w:pPr>
              <w:pStyle w:val="Compact"/>
            </w:pPr>
            <w:r>
              <w:t xml:space="preserve">Tần suất</w:t>
            </w:r>
          </w:p>
        </w:tc>
        <w:tc>
          <w:tcPr/>
          <w:p>
            <w:pPr>
              <w:pStyle w:val="Compact"/>
            </w:pPr>
            <w:r>
              <w:t xml:space="preserve">Mục đích</w:t>
            </w:r>
          </w:p>
        </w:tc>
      </w:tr>
      <w:tr>
        <w:tc>
          <w:tcPr/>
          <w:p>
            <w:pPr>
              <w:pStyle w:val="Compact"/>
              <w:jc w:val="right"/>
            </w:pPr>
            <w:r>
              <w:t xml:space="preserve">1</w:t>
            </w:r>
          </w:p>
        </w:tc>
        <w:tc>
          <w:tcPr/>
          <w:p>
            <w:pPr>
              <w:pStyle w:val="Compact"/>
            </w:pPr>
            <w:r>
              <w:t xml:space="preserve">PM2.5, PM10 (4 góc + 2 điểm giữa)</w:t>
            </w:r>
          </w:p>
        </w:tc>
        <w:tc>
          <w:tcPr/>
          <w:p>
            <w:pPr>
              <w:pStyle w:val="Compact"/>
            </w:pPr>
            <w:r>
              <w:t xml:space="preserve">Hàng quý</w:t>
            </w:r>
          </w:p>
        </w:tc>
        <w:tc>
          <w:tcPr/>
          <w:p>
            <w:pPr>
              <w:pStyle w:val="Compact"/>
            </w:pPr>
            <w:r>
              <w:t xml:space="preserve">Tổng bụi nền + CNC + Generator</w:t>
            </w:r>
          </w:p>
        </w:tc>
      </w:tr>
      <w:tr>
        <w:tc>
          <w:tcPr/>
          <w:p>
            <w:pPr>
              <w:pStyle w:val="Compact"/>
              <w:jc w:val="right"/>
            </w:pPr>
            <w:r>
              <w:t xml:space="preserve">2</w:t>
            </w:r>
          </w:p>
        </w:tc>
        <w:tc>
          <w:tcPr/>
          <w:p>
            <w:pPr>
              <w:pStyle w:val="Compact"/>
            </w:pPr>
            <w:r>
              <w:t xml:space="preserve">Kim loại nặng trong bụi (Cr, Ni)</w:t>
            </w:r>
          </w:p>
        </w:tc>
        <w:tc>
          <w:tcPr/>
          <w:p>
            <w:pPr>
              <w:pStyle w:val="Compact"/>
            </w:pPr>
            <w:r>
              <w:t xml:space="preserve">Hàng quý</w:t>
            </w:r>
          </w:p>
        </w:tc>
        <w:tc>
          <w:tcPr/>
          <w:p>
            <w:pPr>
              <w:pStyle w:val="Compact"/>
            </w:pPr>
            <w:r>
              <w:t xml:space="preserve">Phát tán bụi KLN từ CNC</w:t>
            </w:r>
          </w:p>
        </w:tc>
      </w:tr>
      <w:tr>
        <w:tc>
          <w:tcPr/>
          <w:p>
            <w:pPr>
              <w:pStyle w:val="Compact"/>
              <w:jc w:val="right"/>
            </w:pPr>
            <w:r>
              <w:t xml:space="preserve">3</w:t>
            </w:r>
          </w:p>
        </w:tc>
        <w:tc>
          <w:tcPr/>
          <w:p>
            <w:pPr>
              <w:pStyle w:val="Compact"/>
            </w:pPr>
            <w:r>
              <w:t xml:space="preserve">Tiếng ồn tổng hợp</w:t>
            </w:r>
          </w:p>
        </w:tc>
        <w:tc>
          <w:tcPr/>
          <w:p>
            <w:pPr>
              <w:pStyle w:val="Compact"/>
            </w:pPr>
            <w:r>
              <w:t xml:space="preserve">Hàng quý</w:t>
            </w:r>
          </w:p>
        </w:tc>
        <w:tc>
          <w:tcPr/>
          <w:p>
            <w:pPr>
              <w:pStyle w:val="Compact"/>
            </w:pPr>
            <w:r>
              <w:t xml:space="preserve">Tổng ồn 3 Khối</w:t>
            </w:r>
          </w:p>
        </w:tc>
      </w:tr>
      <w:tr>
        <w:tc>
          <w:tcPr/>
          <w:p>
            <w:pPr>
              <w:pStyle w:val="Compact"/>
              <w:jc w:val="right"/>
            </w:pPr>
            <w:r>
              <w:t xml:space="preserve">4</w:t>
            </w:r>
          </w:p>
        </w:tc>
        <w:tc>
          <w:tcPr/>
          <w:p>
            <w:pPr>
              <w:pStyle w:val="Compact"/>
            </w:pPr>
            <w:r>
              <w:t xml:space="preserve">GHG (CO₂e) toàn tổ hợp</w:t>
            </w:r>
          </w:p>
        </w:tc>
        <w:tc>
          <w:tcPr/>
          <w:p>
            <w:pPr>
              <w:pStyle w:val="Compact"/>
            </w:pPr>
            <w:r>
              <w:t xml:space="preserve">Hàng năm</w:t>
            </w:r>
          </w:p>
        </w:tc>
        <w:tc>
          <w:tcPr/>
          <w:p>
            <w:pPr>
              <w:pStyle w:val="Compact"/>
            </w:pPr>
            <w:r>
              <w:t xml:space="preserve">ISO 14064-1</w:t>
            </w:r>
          </w:p>
        </w:tc>
      </w:tr>
      <w:tr>
        <w:tc>
          <w:tcPr/>
          <w:p>
            <w:pPr>
              <w:pStyle w:val="Compact"/>
              <w:jc w:val="right"/>
            </w:pPr>
            <w:r>
              <w:t xml:space="preserve">5</w:t>
            </w:r>
          </w:p>
        </w:tc>
        <w:tc>
          <w:tcPr/>
          <w:p>
            <w:pPr>
              <w:pStyle w:val="Compact"/>
            </w:pPr>
            <w:r>
              <w:t xml:space="preserve">PUE Datacenter</w:t>
            </w:r>
          </w:p>
        </w:tc>
        <w:tc>
          <w:tcPr/>
          <w:p>
            <w:pPr>
              <w:pStyle w:val="Compact"/>
            </w:pPr>
            <w:r>
              <w:rPr>
                <w:b/>
                <w:bCs/>
              </w:rPr>
              <w:t xml:space="preserve">Liên tục</w:t>
            </w:r>
          </w:p>
        </w:tc>
        <w:tc>
          <w:tcPr/>
          <w:p>
            <w:pPr>
              <w:pStyle w:val="Compact"/>
            </w:pPr>
            <w:r>
              <w:t xml:space="preserve">Dashboard real-time</w:t>
            </w:r>
          </w:p>
        </w:tc>
      </w:tr>
      <w:tr>
        <w:tc>
          <w:tcPr/>
          <w:p>
            <w:pPr>
              <w:pStyle w:val="Compact"/>
              <w:jc w:val="right"/>
            </w:pPr>
            <w:r>
              <w:t xml:space="preserve">6</w:t>
            </w:r>
          </w:p>
        </w:tc>
        <w:tc>
          <w:tcPr/>
          <w:p>
            <w:pPr>
              <w:pStyle w:val="Compact"/>
            </w:pPr>
            <w:r>
              <w:t xml:space="preserve">WUE (Water Usage Effectiveness)</w:t>
            </w:r>
          </w:p>
        </w:tc>
        <w:tc>
          <w:tcPr/>
          <w:p>
            <w:pPr>
              <w:pStyle w:val="Compact"/>
            </w:pPr>
            <w:r>
              <w:t xml:space="preserve">Hàng tháng</w:t>
            </w:r>
          </w:p>
        </w:tc>
        <w:tc>
          <w:tcPr/>
          <w:p>
            <w:pPr>
              <w:pStyle w:val="Compact"/>
            </w:pPr>
            <w:r>
              <w:t xml:space="preserve">L/kWh IT load</w:t>
            </w:r>
          </w:p>
        </w:tc>
      </w:tr>
    </w:tbl>
    <w:p>
      <w:pPr>
        <w:pStyle w:val="BodyText"/>
      </w:pPr>
      <w:r>
        <w:rPr>
          <w:b/>
          <w:bCs/>
        </w:rPr>
        <w:t xml:space="preserve">Đơn vị quan trắc:</w:t>
      </w:r>
      <w:r>
        <w:t xml:space="preserve"> </w:t>
      </w:r>
      <w:r>
        <w:t xml:space="preserve">ISO 17025:2017 (VLAS) — Công ty CP Môi trường TP.HCM</w:t>
      </w:r>
      <w:r>
        <w:t xml:space="preserve"> </w:t>
      </w:r>
      <w:r>
        <w:rPr>
          <w:b/>
          <w:bCs/>
        </w:rPr>
        <w:t xml:space="preserve">Tần suất báo cáo:</w:t>
      </w:r>
      <w:r>
        <w:t xml:space="preserve"> </w:t>
      </w:r>
      <w:r>
        <w:t xml:space="preserve">Sở TNMT + KCNC: 6 tháng/lần; nội bộ: hàng tháng (dashboard)</w:t>
      </w:r>
    </w:p>
    <w:p>
      <w:r>
        <w:pict>
          <v:rect style="width:0;height:1.5pt" o:hralign="center" o:hrstd="t" o:hr="t"/>
        </w:pict>
      </w:r>
    </w:p>
    <w:bookmarkEnd w:id="894"/>
    <w:bookmarkEnd w:id="895"/>
    <w:bookmarkStart w:id="899" w:name="r.11.-dự-toán-chi-phí-bảo-vệ-môi-trường"/>
    <w:p>
      <w:pPr>
        <w:pStyle w:val="Heading2"/>
      </w:pPr>
      <w:r>
        <w:rPr>
          <w:rStyle w:val="SectionNumber"/>
        </w:rPr>
        <w:t xml:space="preserve">34.11</w:t>
      </w:r>
      <w:r>
        <w:tab/>
      </w:r>
      <w:r>
        <w:t xml:space="preserve">R.11. DỰ TOÁN CHI PHÍ BẢO VỆ MÔI TRƯỜNG</w:t>
      </w:r>
    </w:p>
    <w:bookmarkStart w:id="896" w:name="r.11.1.-capex-môi-trường-c"/>
    <w:p>
      <w:pPr>
        <w:pStyle w:val="Heading3"/>
      </w:pPr>
      <w:r>
        <w:rPr>
          <w:rStyle w:val="SectionNumber"/>
        </w:rPr>
        <w:t xml:space="preserve">34.11.1</w:t>
      </w:r>
      <w:r>
        <w:tab/>
      </w:r>
      <w:r>
        <w:t xml:space="preserve">R.11.1. CAPEX Môi trường [C]</w:t>
      </w:r>
    </w:p>
    <w:tbl>
      <w:tblPr>
        <w:tblStyle w:val="Table"/>
        <w:tblW w:type="pct" w:w="5000"/>
        <w:tblLayout w:type="fixed"/>
        <w:tblLook w:firstRow="1" w:lastRow="0" w:firstColumn="0" w:lastColumn="0" w:noHBand="0" w:noVBand="0" w:val="0020"/>
      </w:tblPr>
      <w:tblGrid>
        <w:gridCol w:w="1164"/>
        <w:gridCol w:w="2950"/>
        <w:gridCol w:w="543"/>
        <w:gridCol w:w="698"/>
        <w:gridCol w:w="543"/>
        <w:gridCol w:w="543"/>
        <w:gridCol w:w="1475"/>
      </w:tblGrid>
      <w:tr>
        <w:trPr>
          <w:tblHeader w:val="on"/>
        </w:trPr>
        <w:tc>
          <w:tcPr/>
          <w:p>
            <w:pPr>
              <w:pStyle w:val="Compact"/>
              <w:jc w:val="right"/>
            </w:pPr>
            <w:r>
              <w:t xml:space="preserve">STT</w:t>
            </w:r>
          </w:p>
        </w:tc>
        <w:tc>
          <w:tcPr/>
          <w:p>
            <w:pPr>
              <w:pStyle w:val="Compact"/>
            </w:pPr>
            <w:r>
              <w:t xml:space="preserve">Hạng mục</w:t>
            </w:r>
          </w:p>
        </w:tc>
        <w:tc>
          <w:tcPr/>
          <w:p>
            <w:pPr>
              <w:pStyle w:val="Compact"/>
              <w:jc w:val="right"/>
            </w:pPr>
            <w:r>
              <w:t xml:space="preserve">Khối A</w:t>
            </w:r>
          </w:p>
        </w:tc>
        <w:tc>
          <w:tcPr/>
          <w:p>
            <w:pPr>
              <w:pStyle w:val="Compact"/>
              <w:jc w:val="right"/>
            </w:pPr>
            <w:r>
              <w:t xml:space="preserve">Khối B</w:t>
            </w:r>
          </w:p>
        </w:tc>
        <w:tc>
          <w:tcPr/>
          <w:p>
            <w:pPr>
              <w:pStyle w:val="Compact"/>
              <w:jc w:val="right"/>
            </w:pPr>
            <w:r>
              <w:t xml:space="preserve">Khối C</w:t>
            </w:r>
          </w:p>
        </w:tc>
        <w:tc>
          <w:tcPr/>
          <w:p>
            <w:pPr>
              <w:pStyle w:val="Compact"/>
              <w:jc w:val="right"/>
            </w:pPr>
            <w:r>
              <w:t xml:space="preserve">Chung</w:t>
            </w:r>
          </w:p>
        </w:tc>
        <w:tc>
          <w:tcPr/>
          <w:p>
            <w:pPr>
              <w:pStyle w:val="Compact"/>
              <w:jc w:val="right"/>
            </w:pPr>
            <w:r>
              <w:t xml:space="preserve">Tổng (USD)</w:t>
            </w:r>
          </w:p>
        </w:tc>
      </w:tr>
      <w:tr>
        <w:tc>
          <w:tcPr/>
          <w:p>
            <w:pPr>
              <w:pStyle w:val="Compact"/>
              <w:jc w:val="right"/>
            </w:pPr>
            <w:r>
              <w:t xml:space="preserve">1</w:t>
            </w:r>
          </w:p>
        </w:tc>
        <w:tc>
          <w:tcPr/>
          <w:p>
            <w:pPr>
              <w:pStyle w:val="Compact"/>
            </w:pPr>
            <w:r>
              <w:t xml:space="preserve">Xử lý khí thải</w:t>
            </w:r>
          </w:p>
        </w:tc>
        <w:tc>
          <w:tcPr/>
          <w:p>
            <w:pPr>
              <w:pStyle w:val="Compact"/>
              <w:jc w:val="right"/>
            </w:pPr>
            <w:r>
              <w:t xml:space="preserve">325.000</w:t>
            </w:r>
          </w:p>
        </w:tc>
        <w:tc>
          <w:tcPr/>
          <w:p>
            <w:pPr>
              <w:pStyle w:val="Compact"/>
              <w:jc w:val="right"/>
            </w:pPr>
            <w:r>
              <w:t xml:space="preserve">280.000</w:t>
            </w:r>
          </w:p>
        </w:tc>
        <w:tc>
          <w:tcPr/>
          <w:p>
            <w:pPr>
              <w:pStyle w:val="Compact"/>
              <w:jc w:val="right"/>
            </w:pPr>
            <w:r>
              <w:t xml:space="preserve">105.000</w:t>
            </w:r>
          </w:p>
        </w:tc>
        <w:tc>
          <w:tcPr/>
          <w:p>
            <w:pPr>
              <w:pStyle w:val="Compact"/>
              <w:jc w:val="right"/>
            </w:pPr>
            <w:r>
              <w:t xml:space="preserve">—</w:t>
            </w:r>
          </w:p>
        </w:tc>
        <w:tc>
          <w:tcPr/>
          <w:p>
            <w:pPr>
              <w:pStyle w:val="Compact"/>
              <w:jc w:val="right"/>
            </w:pPr>
            <w:r>
              <w:rPr>
                <w:b/>
                <w:bCs/>
              </w:rPr>
              <w:t xml:space="preserve">710.000</w:t>
            </w:r>
          </w:p>
        </w:tc>
      </w:tr>
      <w:tr>
        <w:tc>
          <w:tcPr/>
          <w:p>
            <w:pPr>
              <w:pStyle w:val="Compact"/>
              <w:jc w:val="right"/>
            </w:pPr>
            <w:r>
              <w:t xml:space="preserve">2</w:t>
            </w:r>
          </w:p>
        </w:tc>
        <w:tc>
          <w:tcPr/>
          <w:p>
            <w:pPr>
              <w:pStyle w:val="Compact"/>
            </w:pPr>
            <w:r>
              <w:t xml:space="preserve">XLNT (ZLD + chung)</w:t>
            </w:r>
          </w:p>
        </w:tc>
        <w:tc>
          <w:tcPr/>
          <w:p>
            <w:pPr>
              <w:pStyle w:val="Compact"/>
              <w:jc w:val="right"/>
            </w:pPr>
            <w:r>
              <w:t xml:space="preserve">—</w:t>
            </w:r>
          </w:p>
        </w:tc>
        <w:tc>
          <w:tcPr/>
          <w:p>
            <w:pPr>
              <w:pStyle w:val="Compact"/>
              <w:jc w:val="right"/>
            </w:pPr>
            <w:r>
              <w:t xml:space="preserve">450.000</w:t>
            </w:r>
          </w:p>
        </w:tc>
        <w:tc>
          <w:tcPr/>
          <w:p>
            <w:pPr>
              <w:pStyle w:val="Compact"/>
              <w:jc w:val="right"/>
            </w:pPr>
            <w:r>
              <w:t xml:space="preserve">—</w:t>
            </w:r>
          </w:p>
        </w:tc>
        <w:tc>
          <w:tcPr/>
          <w:p>
            <w:pPr>
              <w:pStyle w:val="Compact"/>
              <w:jc w:val="right"/>
            </w:pPr>
            <w:r>
              <w:t xml:space="preserve">250.000</w:t>
            </w:r>
          </w:p>
        </w:tc>
        <w:tc>
          <w:tcPr/>
          <w:p>
            <w:pPr>
              <w:pStyle w:val="Compact"/>
              <w:jc w:val="right"/>
            </w:pPr>
            <w:r>
              <w:rPr>
                <w:b/>
                <w:bCs/>
              </w:rPr>
              <w:t xml:space="preserve">700.000</w:t>
            </w:r>
          </w:p>
        </w:tc>
      </w:tr>
      <w:tr>
        <w:tc>
          <w:tcPr/>
          <w:p>
            <w:pPr>
              <w:pStyle w:val="Compact"/>
              <w:jc w:val="right"/>
            </w:pPr>
            <w:r>
              <w:t xml:space="preserve">3</w:t>
            </w:r>
          </w:p>
        </w:tc>
        <w:tc>
          <w:tcPr/>
          <w:p>
            <w:pPr>
              <w:pStyle w:val="Compact"/>
            </w:pPr>
            <w:r>
              <w:t xml:space="preserve">Kho CTNH (80 m² × 3 khu)</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120.000</w:t>
            </w:r>
          </w:p>
        </w:tc>
        <w:tc>
          <w:tcPr/>
          <w:p>
            <w:pPr>
              <w:pStyle w:val="Compact"/>
              <w:jc w:val="right"/>
            </w:pPr>
            <w:r>
              <w:rPr>
                <w:b/>
                <w:bCs/>
              </w:rPr>
              <w:t xml:space="preserve">120.000</w:t>
            </w:r>
          </w:p>
        </w:tc>
      </w:tr>
      <w:tr>
        <w:tc>
          <w:tcPr/>
          <w:p>
            <w:pPr>
              <w:pStyle w:val="Compact"/>
              <w:jc w:val="right"/>
            </w:pPr>
            <w:r>
              <w:t xml:space="preserve">4</w:t>
            </w:r>
          </w:p>
        </w:tc>
        <w:tc>
          <w:tcPr/>
          <w:p>
            <w:pPr>
              <w:pStyle w:val="Compact"/>
            </w:pPr>
            <w:r>
              <w:t xml:space="preserve">Cách ly rung (móng + rãnh + sensor)</w:t>
            </w:r>
          </w:p>
        </w:tc>
        <w:tc>
          <w:tcPr/>
          <w:p>
            <w:pPr>
              <w:pStyle w:val="Compact"/>
              <w:jc w:val="right"/>
            </w:pPr>
            <w:r>
              <w:t xml:space="preserve">—</w:t>
            </w:r>
          </w:p>
        </w:tc>
        <w:tc>
          <w:tcPr/>
          <w:p>
            <w:pPr>
              <w:pStyle w:val="Compact"/>
              <w:jc w:val="right"/>
            </w:pPr>
            <w:r>
              <w:t xml:space="preserve">520.000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520.000</w:t>
            </w:r>
          </w:p>
        </w:tc>
      </w:tr>
      <w:tr>
        <w:tc>
          <w:tcPr/>
          <w:p>
            <w:pPr>
              <w:pStyle w:val="Compact"/>
              <w:jc w:val="right"/>
            </w:pPr>
            <w:r>
              <w:t xml:space="preserve">5</w:t>
            </w:r>
          </w:p>
        </w:tc>
        <w:tc>
          <w:tcPr/>
          <w:p>
            <w:pPr>
              <w:pStyle w:val="Compact"/>
            </w:pPr>
            <w:r>
              <w:t xml:space="preserve">Cách âm (tường, enclosure)</w:t>
            </w:r>
          </w:p>
        </w:tc>
        <w:tc>
          <w:tcPr/>
          <w:p>
            <w:pPr>
              <w:pStyle w:val="Compact"/>
              <w:jc w:val="right"/>
            </w:pPr>
            <w:r>
              <w:t xml:space="preserve">30.000</w:t>
            </w:r>
          </w:p>
        </w:tc>
        <w:tc>
          <w:tcPr/>
          <w:p>
            <w:pPr>
              <w:pStyle w:val="Compact"/>
              <w:jc w:val="right"/>
            </w:pPr>
            <w:r>
              <w:t xml:space="preserve">80.000</w:t>
            </w:r>
          </w:p>
        </w:tc>
        <w:tc>
          <w:tcPr/>
          <w:p>
            <w:pPr>
              <w:pStyle w:val="Compact"/>
              <w:jc w:val="right"/>
            </w:pPr>
            <w:r>
              <w:t xml:space="preserve">15.000</w:t>
            </w:r>
          </w:p>
        </w:tc>
        <w:tc>
          <w:tcPr/>
          <w:p>
            <w:pPr>
              <w:pStyle w:val="Compact"/>
              <w:jc w:val="right"/>
            </w:pPr>
            <w:r>
              <w:t xml:space="preserve">—</w:t>
            </w:r>
          </w:p>
        </w:tc>
        <w:tc>
          <w:tcPr/>
          <w:p>
            <w:pPr>
              <w:pStyle w:val="Compact"/>
              <w:jc w:val="right"/>
            </w:pPr>
            <w:r>
              <w:rPr>
                <w:b/>
                <w:bCs/>
              </w:rPr>
              <w:t xml:space="preserve">125.000</w:t>
            </w:r>
          </w:p>
        </w:tc>
      </w:tr>
      <w:tr>
        <w:tc>
          <w:tcPr/>
          <w:p>
            <w:pPr>
              <w:pStyle w:val="Compact"/>
              <w:jc w:val="right"/>
            </w:pPr>
            <w:r>
              <w:t xml:space="preserve">6</w:t>
            </w:r>
          </w:p>
        </w:tc>
        <w:tc>
          <w:tcPr/>
          <w:p>
            <w:pPr>
              <w:pStyle w:val="Compact"/>
            </w:pPr>
            <w:r>
              <w:t xml:space="preserve">Solar PV 500 kWp</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500.000</w:t>
            </w:r>
          </w:p>
        </w:tc>
        <w:tc>
          <w:tcPr/>
          <w:p>
            <w:pPr>
              <w:pStyle w:val="Compact"/>
              <w:jc w:val="right"/>
            </w:pPr>
            <w:r>
              <w:rPr>
                <w:b/>
                <w:bCs/>
              </w:rPr>
              <w:t xml:space="preserve">500.000</w:t>
            </w:r>
          </w:p>
        </w:tc>
      </w:tr>
      <w:tr>
        <w:tc>
          <w:tcPr/>
          <w:p>
            <w:pPr>
              <w:pStyle w:val="Compact"/>
              <w:jc w:val="right"/>
            </w:pPr>
            <w:r>
              <w:t xml:space="preserve">7</w:t>
            </w:r>
          </w:p>
        </w:tc>
        <w:tc>
          <w:tcPr/>
          <w:p>
            <w:pPr>
              <w:pStyle w:val="Compact"/>
            </w:pPr>
            <w:r>
              <w:t xml:space="preserve">Thiết bị quan trắc</w:t>
            </w:r>
          </w:p>
        </w:tc>
        <w:tc>
          <w:tcPr/>
          <w:p>
            <w:pPr>
              <w:pStyle w:val="Compact"/>
              <w:jc w:val="right"/>
            </w:pPr>
            <w:r>
              <w:t xml:space="preserve">50.000</w:t>
            </w:r>
          </w:p>
        </w:tc>
        <w:tc>
          <w:tcPr/>
          <w:p>
            <w:pPr>
              <w:pStyle w:val="Compact"/>
              <w:jc w:val="right"/>
            </w:pPr>
            <w:r>
              <w:t xml:space="preserve">30.000</w:t>
            </w:r>
          </w:p>
        </w:tc>
        <w:tc>
          <w:tcPr/>
          <w:p>
            <w:pPr>
              <w:pStyle w:val="Compact"/>
              <w:jc w:val="right"/>
            </w:pPr>
            <w:r>
              <w:t xml:space="preserve">5.000</w:t>
            </w:r>
          </w:p>
        </w:tc>
        <w:tc>
          <w:tcPr/>
          <w:p>
            <w:pPr>
              <w:pStyle w:val="Compact"/>
              <w:jc w:val="right"/>
            </w:pPr>
            <w:r>
              <w:t xml:space="preserve">15.000</w:t>
            </w:r>
          </w:p>
        </w:tc>
        <w:tc>
          <w:tcPr/>
          <w:p>
            <w:pPr>
              <w:pStyle w:val="Compact"/>
              <w:jc w:val="right"/>
            </w:pPr>
            <w:r>
              <w:rPr>
                <w:b/>
                <w:bCs/>
              </w:rPr>
              <w:t xml:space="preserve">100.000</w:t>
            </w:r>
          </w:p>
        </w:tc>
      </w:tr>
      <w:tr>
        <w:tc>
          <w:tcPr/>
          <w:p>
            <w:pPr>
              <w:pStyle w:val="Compact"/>
              <w:jc w:val="right"/>
            </w:pPr>
            <w:r>
              <w:t xml:space="preserve">8</w:t>
            </w:r>
          </w:p>
        </w:tc>
        <w:tc>
          <w:tcPr/>
          <w:p>
            <w:pPr>
              <w:pStyle w:val="Compact"/>
            </w:pPr>
            <w:r>
              <w:t xml:space="preserve">Bể chứa sự cố, PCCC MT</w:t>
            </w:r>
          </w:p>
        </w:tc>
        <w:tc>
          <w:tcPr/>
          <w:p>
            <w:pPr>
              <w:pStyle w:val="Compact"/>
              <w:jc w:val="right"/>
            </w:pPr>
            <w:r>
              <w:t xml:space="preserve">20.000</w:t>
            </w:r>
          </w:p>
        </w:tc>
        <w:tc>
          <w:tcPr/>
          <w:p>
            <w:pPr>
              <w:pStyle w:val="Compact"/>
              <w:jc w:val="right"/>
            </w:pPr>
            <w:r>
              <w:t xml:space="preserve">30.000</w:t>
            </w:r>
          </w:p>
        </w:tc>
        <w:tc>
          <w:tcPr/>
          <w:p>
            <w:pPr>
              <w:pStyle w:val="Compact"/>
              <w:jc w:val="right"/>
            </w:pPr>
            <w:r>
              <w:t xml:space="preserve">10.000</w:t>
            </w:r>
          </w:p>
        </w:tc>
        <w:tc>
          <w:tcPr/>
          <w:p>
            <w:pPr>
              <w:pStyle w:val="Compact"/>
              <w:jc w:val="right"/>
            </w:pPr>
            <w:r>
              <w:t xml:space="preserve">10.000</w:t>
            </w:r>
          </w:p>
        </w:tc>
        <w:tc>
          <w:tcPr/>
          <w:p>
            <w:pPr>
              <w:pStyle w:val="Compact"/>
              <w:jc w:val="right"/>
            </w:pPr>
            <w:r>
              <w:rPr>
                <w:b/>
                <w:bCs/>
              </w:rPr>
              <w:t xml:space="preserve">70.000</w:t>
            </w:r>
          </w:p>
        </w:tc>
      </w:tr>
      <w:tr>
        <w:tc>
          <w:tcPr/>
          <w:p>
            <w:pPr>
              <w:pStyle w:val="Compact"/>
              <w:jc w:val="right"/>
            </w:pPr>
            <w:r>
              <w:t xml:space="preserve">9</w:t>
            </w:r>
          </w:p>
        </w:tc>
        <w:tc>
          <w:tcPr/>
          <w:p>
            <w:pPr>
              <w:pStyle w:val="Compact"/>
            </w:pPr>
            <w:r>
              <w:t xml:space="preserve">Cây xanh, cảnh quan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25.000</w:t>
            </w:r>
          </w:p>
        </w:tc>
        <w:tc>
          <w:tcPr/>
          <w:p>
            <w:pPr>
              <w:pStyle w:val="Compact"/>
              <w:jc w:val="right"/>
            </w:pPr>
            <w:r>
              <w:rPr>
                <w:b/>
                <w:bCs/>
              </w:rPr>
              <w:t xml:space="preserve">25.000</w:t>
            </w:r>
          </w:p>
        </w:tc>
      </w:tr>
      <w:tr>
        <w:tc>
          <w:tcPr/>
          <w:p>
            <w:pPr>
              <w:pStyle w:val="Compact"/>
              <w:jc w:val="right"/>
            </w:pPr>
            <w:r>
              <w:rPr>
                <w:b/>
                <w:bCs/>
              </w:rPr>
              <w:t xml:space="preserve">TỔNG</w:t>
            </w:r>
          </w:p>
        </w:tc>
        <w:tc>
          <w:tcPr/>
          <w:p>
            <w:pPr>
              <w:pStyle w:val="Compact"/>
            </w:pPr>
          </w:p>
        </w:tc>
        <w:tc>
          <w:tcPr/>
          <w:p>
            <w:pPr>
              <w:pStyle w:val="Compact"/>
              <w:jc w:val="right"/>
            </w:pPr>
            <w:r>
              <w:t xml:space="preserve">425.000</w:t>
            </w:r>
          </w:p>
        </w:tc>
        <w:tc>
          <w:tcPr/>
          <w:p>
            <w:pPr>
              <w:pStyle w:val="Compact"/>
              <w:jc w:val="right"/>
            </w:pPr>
            <w:r>
              <w:t xml:space="preserve">1.390.000</w:t>
            </w:r>
          </w:p>
        </w:tc>
        <w:tc>
          <w:tcPr/>
          <w:p>
            <w:pPr>
              <w:pStyle w:val="Compact"/>
              <w:jc w:val="right"/>
            </w:pPr>
            <w:r>
              <w:t xml:space="preserve">135.000</w:t>
            </w:r>
          </w:p>
        </w:tc>
        <w:tc>
          <w:tcPr/>
          <w:p>
            <w:pPr>
              <w:pStyle w:val="Compact"/>
              <w:jc w:val="right"/>
            </w:pPr>
            <w:r>
              <w:t xml:space="preserve">920.000</w:t>
            </w:r>
          </w:p>
        </w:tc>
        <w:tc>
          <w:tcPr/>
          <w:p>
            <w:pPr>
              <w:pStyle w:val="Compact"/>
              <w:jc w:val="right"/>
            </w:pPr>
            <w:r>
              <w:rPr>
                <w:b/>
                <w:bCs/>
              </w:rPr>
              <w:t xml:space="preserve">2.870.000</w:t>
            </w:r>
          </w:p>
        </w:tc>
      </w:tr>
    </w:tbl>
    <w:p>
      <w:pPr>
        <w:pStyle w:val="BlockText"/>
      </w:pPr>
      <w:r>
        <w:rPr>
          <w:b/>
          <w:bCs/>
        </w:rPr>
        <w:t xml:space="preserve">So V1.0:</w:t>
      </w:r>
      <w:r>
        <w:t xml:space="preserve"> </w:t>
      </w:r>
      <w:r>
        <w:t xml:space="preserve">CAPEX MT tăng từ 730.000 →</w:t>
      </w:r>
      <w:r>
        <w:t xml:space="preserve"> </w:t>
      </w:r>
      <w:r>
        <w:rPr>
          <w:b/>
          <w:bCs/>
        </w:rPr>
        <w:t xml:space="preserve">2.870.000 USD</w:t>
      </w:r>
      <w:r>
        <w:t xml:space="preserve"> </w:t>
      </w:r>
      <w:r>
        <w:t xml:space="preserve">(tăng 3,9×)</w:t>
      </w:r>
      <w:r>
        <w:t xml:space="preserve"> </w:t>
      </w:r>
      <w:r>
        <w:t xml:space="preserve">Nguyên nhân chính: ZLD (+450K), Cách ly rung (+520K), SCR/DPF (+240K), Solar PV (+200K)</w:t>
      </w:r>
    </w:p>
    <w:bookmarkEnd w:id="896"/>
    <w:bookmarkStart w:id="897" w:name="r.11.2.-opex-môi-trường-hàng-năm-c"/>
    <w:p>
      <w:pPr>
        <w:pStyle w:val="Heading3"/>
      </w:pPr>
      <w:r>
        <w:rPr>
          <w:rStyle w:val="SectionNumber"/>
        </w:rPr>
        <w:t xml:space="preserve">34.11.2</w:t>
      </w:r>
      <w:r>
        <w:tab/>
      </w:r>
      <w:r>
        <w:t xml:space="preserve">R.11.2. OPEX Môi trường hàng năm [C]</w:t>
      </w:r>
    </w:p>
    <w:tbl>
      <w:tblPr>
        <w:tblStyle w:val="Table"/>
        <w:tblW w:type="pct" w:w="5000"/>
        <w:tblLayout w:type="fixed"/>
        <w:tblLook w:firstRow="1" w:lastRow="0" w:firstColumn="0" w:lastColumn="0" w:noHBand="0" w:noVBand="0" w:val="0020"/>
      </w:tblPr>
      <w:tblGrid>
        <w:gridCol w:w="2329"/>
        <w:gridCol w:w="3610"/>
        <w:gridCol w:w="1980"/>
      </w:tblGrid>
      <w:tr>
        <w:trPr>
          <w:tblHeader w:val="on"/>
        </w:trPr>
        <w:tc>
          <w:tcPr/>
          <w:p>
            <w:pPr>
              <w:pStyle w:val="Compact"/>
              <w:jc w:val="right"/>
            </w:pPr>
            <w:r>
              <w:t xml:space="preserve">STT</w:t>
            </w:r>
          </w:p>
        </w:tc>
        <w:tc>
          <w:tcPr/>
          <w:p>
            <w:pPr>
              <w:pStyle w:val="Compact"/>
            </w:pPr>
            <w:r>
              <w:t xml:space="preserve">Hạng mục</w:t>
            </w:r>
          </w:p>
        </w:tc>
        <w:tc>
          <w:tcPr/>
          <w:p>
            <w:pPr>
              <w:pStyle w:val="Compact"/>
              <w:jc w:val="right"/>
            </w:pPr>
            <w:r>
              <w:t xml:space="preserve">USD/năm</w:t>
            </w:r>
          </w:p>
        </w:tc>
      </w:tr>
      <w:tr>
        <w:tc>
          <w:tcPr/>
          <w:p>
            <w:pPr>
              <w:pStyle w:val="Compact"/>
              <w:jc w:val="right"/>
            </w:pPr>
            <w:r>
              <w:t xml:space="preserve">1</w:t>
            </w:r>
          </w:p>
        </w:tc>
        <w:tc>
          <w:tcPr/>
          <w:p>
            <w:pPr>
              <w:pStyle w:val="Compact"/>
            </w:pPr>
            <w:r>
              <w:t xml:space="preserve">Vận hành khí thải (3 Khối)</w:t>
            </w:r>
          </w:p>
        </w:tc>
        <w:tc>
          <w:tcPr/>
          <w:p>
            <w:pPr>
              <w:pStyle w:val="Compact"/>
              <w:jc w:val="right"/>
            </w:pPr>
            <w:r>
              <w:t xml:space="preserve">55.000</w:t>
            </w:r>
          </w:p>
        </w:tc>
      </w:tr>
      <w:tr>
        <w:tc>
          <w:tcPr/>
          <w:p>
            <w:pPr>
              <w:pStyle w:val="Compact"/>
              <w:jc w:val="right"/>
            </w:pPr>
            <w:r>
              <w:t xml:space="preserve">2</w:t>
            </w:r>
          </w:p>
        </w:tc>
        <w:tc>
          <w:tcPr/>
          <w:p>
            <w:pPr>
              <w:pStyle w:val="Compact"/>
            </w:pPr>
            <w:r>
              <w:t xml:space="preserve">Vận hành ZLD (Khối B)</w:t>
            </w:r>
          </w:p>
        </w:tc>
        <w:tc>
          <w:tcPr/>
          <w:p>
            <w:pPr>
              <w:pStyle w:val="Compact"/>
              <w:jc w:val="right"/>
            </w:pPr>
            <w:r>
              <w:t xml:space="preserve">80.000</w:t>
            </w:r>
          </w:p>
        </w:tc>
      </w:tr>
      <w:tr>
        <w:tc>
          <w:tcPr/>
          <w:p>
            <w:pPr>
              <w:pStyle w:val="Compact"/>
              <w:jc w:val="right"/>
            </w:pPr>
            <w:r>
              <w:t xml:space="preserve">3</w:t>
            </w:r>
          </w:p>
        </w:tc>
        <w:tc>
          <w:tcPr/>
          <w:p>
            <w:pPr>
              <w:pStyle w:val="Compact"/>
            </w:pPr>
            <w:r>
              <w:t xml:space="preserve">Vận hành XLNT chung</w:t>
            </w:r>
          </w:p>
        </w:tc>
        <w:tc>
          <w:tcPr/>
          <w:p>
            <w:pPr>
              <w:pStyle w:val="Compact"/>
              <w:jc w:val="right"/>
            </w:pPr>
            <w:r>
              <w:t xml:space="preserve">60.000</w:t>
            </w:r>
          </w:p>
        </w:tc>
      </w:tr>
      <w:tr>
        <w:tc>
          <w:tcPr/>
          <w:p>
            <w:pPr>
              <w:pStyle w:val="Compact"/>
              <w:jc w:val="right"/>
            </w:pPr>
            <w:r>
              <w:t xml:space="preserve">4</w:t>
            </w:r>
          </w:p>
        </w:tc>
        <w:tc>
          <w:tcPr/>
          <w:p>
            <w:pPr>
              <w:pStyle w:val="Compact"/>
            </w:pPr>
            <w:r>
              <w:t xml:space="preserve">CTNH thu gom &amp; xử lý</w:t>
            </w:r>
          </w:p>
        </w:tc>
        <w:tc>
          <w:tcPr/>
          <w:p>
            <w:pPr>
              <w:pStyle w:val="Compact"/>
              <w:jc w:val="right"/>
            </w:pPr>
            <w:r>
              <w:t xml:space="preserve">70.000</w:t>
            </w:r>
          </w:p>
        </w:tc>
      </w:tr>
      <w:tr>
        <w:tc>
          <w:tcPr/>
          <w:p>
            <w:pPr>
              <w:pStyle w:val="Compact"/>
              <w:jc w:val="right"/>
            </w:pPr>
            <w:r>
              <w:t xml:space="preserve">5</w:t>
            </w:r>
          </w:p>
        </w:tc>
        <w:tc>
          <w:tcPr/>
          <w:p>
            <w:pPr>
              <w:pStyle w:val="Compact"/>
            </w:pPr>
            <w:r>
              <w:t xml:space="preserve">Quan trắc môi trường</w:t>
            </w:r>
          </w:p>
        </w:tc>
        <w:tc>
          <w:tcPr/>
          <w:p>
            <w:pPr>
              <w:pStyle w:val="Compact"/>
              <w:jc w:val="right"/>
            </w:pPr>
            <w:r>
              <w:t xml:space="preserve">85.000</w:t>
            </w:r>
          </w:p>
        </w:tc>
      </w:tr>
      <w:tr>
        <w:tc>
          <w:tcPr/>
          <w:p>
            <w:pPr>
              <w:pStyle w:val="Compact"/>
              <w:jc w:val="right"/>
            </w:pPr>
            <w:r>
              <w:t xml:space="preserve">6</w:t>
            </w:r>
          </w:p>
        </w:tc>
        <w:tc>
          <w:tcPr/>
          <w:p>
            <w:pPr>
              <w:pStyle w:val="Compact"/>
            </w:pPr>
            <w:r>
              <w:t xml:space="preserve">Giảm ồn (PPE, bảo dưỡng)</w:t>
            </w:r>
          </w:p>
        </w:tc>
        <w:tc>
          <w:tcPr/>
          <w:p>
            <w:pPr>
              <w:pStyle w:val="Compact"/>
              <w:jc w:val="right"/>
            </w:pPr>
            <w:r>
              <w:t xml:space="preserve">10.000</w:t>
            </w:r>
          </w:p>
        </w:tc>
      </w:tr>
      <w:tr>
        <w:tc>
          <w:tcPr/>
          <w:p>
            <w:pPr>
              <w:pStyle w:val="Compact"/>
              <w:jc w:val="right"/>
            </w:pPr>
            <w:r>
              <w:t xml:space="preserve">7</w:t>
            </w:r>
          </w:p>
        </w:tc>
        <w:tc>
          <w:tcPr/>
          <w:p>
            <w:pPr>
              <w:pStyle w:val="Compact"/>
            </w:pPr>
            <w:r>
              <w:t xml:space="preserve">Bảo trì Solar PV</w:t>
            </w:r>
          </w:p>
        </w:tc>
        <w:tc>
          <w:tcPr/>
          <w:p>
            <w:pPr>
              <w:pStyle w:val="Compact"/>
              <w:jc w:val="right"/>
            </w:pPr>
            <w:r>
              <w:t xml:space="preserve">10.000</w:t>
            </w:r>
          </w:p>
        </w:tc>
      </w:tr>
      <w:tr>
        <w:tc>
          <w:tcPr/>
          <w:p>
            <w:pPr>
              <w:pStyle w:val="Compact"/>
              <w:jc w:val="right"/>
            </w:pPr>
            <w:r>
              <w:t xml:space="preserve">8</w:t>
            </w:r>
          </w:p>
        </w:tc>
        <w:tc>
          <w:tcPr/>
          <w:p>
            <w:pPr>
              <w:pStyle w:val="Compact"/>
            </w:pPr>
            <w:r>
              <w:t xml:space="preserve">Green Power PPA (10%)</w:t>
            </w:r>
          </w:p>
        </w:tc>
        <w:tc>
          <w:tcPr/>
          <w:p>
            <w:pPr>
              <w:pStyle w:val="Compact"/>
              <w:jc w:val="right"/>
            </w:pPr>
            <w:r>
              <w:t xml:space="preserve">30.000</w:t>
            </w:r>
          </w:p>
        </w:tc>
      </w:tr>
      <w:tr>
        <w:tc>
          <w:tcPr/>
          <w:p>
            <w:pPr>
              <w:pStyle w:val="Compact"/>
              <w:jc w:val="right"/>
            </w:pPr>
            <w:r>
              <w:t xml:space="preserve">9</w:t>
            </w:r>
          </w:p>
        </w:tc>
        <w:tc>
          <w:tcPr/>
          <w:p>
            <w:pPr>
              <w:pStyle w:val="Compact"/>
            </w:pPr>
            <w:r>
              <w:t xml:space="preserve">Bảo hiểm môi trường</w:t>
            </w:r>
          </w:p>
        </w:tc>
        <w:tc>
          <w:tcPr/>
          <w:p>
            <w:pPr>
              <w:pStyle w:val="Compact"/>
              <w:jc w:val="right"/>
            </w:pPr>
            <w:r>
              <w:t xml:space="preserve">15.000</w:t>
            </w:r>
          </w:p>
        </w:tc>
      </w:tr>
      <w:tr>
        <w:tc>
          <w:tcPr/>
          <w:p>
            <w:pPr>
              <w:pStyle w:val="Compact"/>
              <w:jc w:val="right"/>
            </w:pPr>
            <w:r>
              <w:t xml:space="preserve">10</w:t>
            </w:r>
          </w:p>
        </w:tc>
        <w:tc>
          <w:tcPr/>
          <w:p>
            <w:pPr>
              <w:pStyle w:val="Compact"/>
            </w:pPr>
            <w:r>
              <w:t xml:space="preserve">Đào tạo nhân viên MT</w:t>
            </w:r>
          </w:p>
        </w:tc>
        <w:tc>
          <w:tcPr/>
          <w:p>
            <w:pPr>
              <w:pStyle w:val="Compact"/>
              <w:jc w:val="right"/>
            </w:pPr>
            <w:r>
              <w:t xml:space="preserve">10.000</w:t>
            </w:r>
          </w:p>
        </w:tc>
      </w:tr>
      <w:tr>
        <w:tc>
          <w:tcPr/>
          <w:p>
            <w:pPr>
              <w:pStyle w:val="Compact"/>
              <w:jc w:val="right"/>
            </w:pPr>
            <w:r>
              <w:rPr>
                <w:b/>
                <w:bCs/>
              </w:rPr>
              <w:t xml:space="preserve">TỔNG OPEX</w:t>
            </w:r>
          </w:p>
        </w:tc>
        <w:tc>
          <w:tcPr/>
          <w:p>
            <w:pPr>
              <w:pStyle w:val="Compact"/>
            </w:pPr>
          </w:p>
        </w:tc>
        <w:tc>
          <w:tcPr/>
          <w:p>
            <w:pPr>
              <w:pStyle w:val="Compact"/>
              <w:jc w:val="right"/>
            </w:pPr>
            <w:r>
              <w:rPr>
                <w:b/>
                <w:bCs/>
              </w:rPr>
              <w:t xml:space="preserve">425.000</w:t>
            </w:r>
          </w:p>
        </w:tc>
      </w:tr>
    </w:tbl>
    <w:bookmarkEnd w:id="897"/>
    <w:bookmarkStart w:id="898" w:name="r.11.3.-tổng-chi-phí-10-năm-c"/>
    <w:p>
      <w:pPr>
        <w:pStyle w:val="Heading3"/>
      </w:pPr>
      <w:r>
        <w:rPr>
          <w:rStyle w:val="SectionNumber"/>
        </w:rPr>
        <w:t xml:space="preserve">34.11.3</w:t>
      </w:r>
      <w:r>
        <w:tab/>
      </w:r>
      <w:r>
        <w:t xml:space="preserve">R.11.3. Tổng chi phí 10 năm [C]</w:t>
      </w:r>
    </w:p>
    <w:tbl>
      <w:tblPr>
        <w:tblStyle w:val="Table"/>
        <w:tblW w:type="pct" w:w="5000"/>
        <w:tblLayout w:type="fixed"/>
        <w:tblLook w:firstRow="1" w:lastRow="0" w:firstColumn="0" w:lastColumn="0" w:noHBand="0" w:noVBand="0" w:val="0020"/>
      </w:tblPr>
      <w:tblGrid>
        <w:gridCol w:w="1673"/>
        <w:gridCol w:w="2119"/>
        <w:gridCol w:w="2007"/>
        <w:gridCol w:w="2119"/>
      </w:tblGrid>
      <w:tr>
        <w:trPr>
          <w:tblHeader w:val="on"/>
        </w:trPr>
        <w:tc>
          <w:tcPr/>
          <w:p>
            <w:pPr>
              <w:pStyle w:val="Compact"/>
            </w:pPr>
            <w:r>
              <w:t xml:space="preserve">Khoản mục</w:t>
            </w:r>
          </w:p>
        </w:tc>
        <w:tc>
          <w:tcPr/>
          <w:p>
            <w:pPr>
              <w:pStyle w:val="Compact"/>
              <w:jc w:val="center"/>
            </w:pPr>
            <w:r>
              <w:t xml:space="preserve">Năm 1 (USD)</w:t>
            </w:r>
          </w:p>
        </w:tc>
        <w:tc>
          <w:tcPr/>
          <w:p>
            <w:pPr>
              <w:pStyle w:val="Compact"/>
              <w:jc w:val="center"/>
            </w:pPr>
            <w:r>
              <w:t xml:space="preserve">Năm 2–10 TB/năm</w:t>
            </w:r>
          </w:p>
        </w:tc>
        <w:tc>
          <w:tcPr/>
          <w:p>
            <w:pPr>
              <w:pStyle w:val="Compact"/>
              <w:jc w:val="center"/>
            </w:pPr>
            <w:r>
              <w:t xml:space="preserve">Tổng 10 năm (USD)</w:t>
            </w:r>
          </w:p>
        </w:tc>
      </w:tr>
      <w:tr>
        <w:tc>
          <w:tcPr/>
          <w:p>
            <w:pPr>
              <w:pStyle w:val="Compact"/>
            </w:pPr>
            <w:r>
              <w:t xml:space="preserve">CAPEX</w:t>
            </w:r>
          </w:p>
        </w:tc>
        <w:tc>
          <w:tcPr/>
          <w:p>
            <w:pPr>
              <w:pStyle w:val="Compact"/>
              <w:jc w:val="center"/>
            </w:pPr>
            <w:r>
              <w:rPr>
                <w:b/>
                <w:bCs/>
              </w:rPr>
              <w:t xml:space="preserve">2.870.000</w:t>
            </w:r>
          </w:p>
        </w:tc>
        <w:tc>
          <w:tcPr/>
          <w:p>
            <w:pPr>
              <w:pStyle w:val="Compact"/>
              <w:jc w:val="center"/>
            </w:pPr>
            <w:r>
              <w:t xml:space="preserve">0</w:t>
            </w:r>
          </w:p>
        </w:tc>
        <w:tc>
          <w:tcPr/>
          <w:p>
            <w:pPr>
              <w:pStyle w:val="Compact"/>
              <w:jc w:val="center"/>
            </w:pPr>
            <w:r>
              <w:rPr>
                <w:b/>
                <w:bCs/>
              </w:rPr>
              <w:t xml:space="preserve">2.870.000</w:t>
            </w:r>
          </w:p>
        </w:tc>
      </w:tr>
      <w:tr>
        <w:tc>
          <w:tcPr/>
          <w:p>
            <w:pPr>
              <w:pStyle w:val="Compact"/>
            </w:pPr>
            <w:r>
              <w:t xml:space="preserve">OPEX</w:t>
            </w:r>
          </w:p>
        </w:tc>
        <w:tc>
          <w:tcPr/>
          <w:p>
            <w:pPr>
              <w:pStyle w:val="Compact"/>
              <w:jc w:val="center"/>
            </w:pPr>
            <w:r>
              <w:t xml:space="preserve">425.000</w:t>
            </w:r>
          </w:p>
        </w:tc>
        <w:tc>
          <w:tcPr/>
          <w:p>
            <w:pPr>
              <w:pStyle w:val="Compact"/>
              <w:jc w:val="center"/>
            </w:pPr>
            <w:r>
              <w:t xml:space="preserve">425.000</w:t>
            </w:r>
          </w:p>
        </w:tc>
        <w:tc>
          <w:tcPr/>
          <w:p>
            <w:pPr>
              <w:pStyle w:val="Compact"/>
              <w:jc w:val="center"/>
            </w:pPr>
            <w:r>
              <w:rPr>
                <w:b/>
                <w:bCs/>
              </w:rPr>
              <w:t xml:space="preserve">4.250.000</w:t>
            </w:r>
          </w:p>
        </w:tc>
      </w:tr>
      <w:tr>
        <w:tc>
          <w:tcPr/>
          <w:p>
            <w:pPr>
              <w:pStyle w:val="Compact"/>
            </w:pPr>
            <w:r>
              <w:rPr>
                <w:b/>
                <w:bCs/>
              </w:rPr>
              <w:t xml:space="preserve">TỔNG</w:t>
            </w:r>
          </w:p>
        </w:tc>
        <w:tc>
          <w:tcPr/>
          <w:p>
            <w:pPr>
              <w:pStyle w:val="Compact"/>
              <w:jc w:val="center"/>
            </w:pPr>
            <w:r>
              <w:rPr>
                <w:b/>
                <w:bCs/>
              </w:rPr>
              <w:t xml:space="preserve">3.295.000</w:t>
            </w:r>
          </w:p>
        </w:tc>
        <w:tc>
          <w:tcPr/>
          <w:p>
            <w:pPr>
              <w:pStyle w:val="Compact"/>
              <w:jc w:val="center"/>
            </w:pPr>
            <w:r>
              <w:rPr>
                <w:b/>
                <w:bCs/>
              </w:rPr>
              <w:t xml:space="preserve">425.000</w:t>
            </w:r>
          </w:p>
        </w:tc>
        <w:tc>
          <w:tcPr/>
          <w:p>
            <w:pPr>
              <w:pStyle w:val="Compact"/>
              <w:jc w:val="center"/>
            </w:pPr>
            <w:r>
              <w:rPr>
                <w:b/>
                <w:bCs/>
              </w:rPr>
              <w:t xml:space="preserve">7.120.000</w:t>
            </w:r>
          </w:p>
        </w:tc>
      </w:tr>
    </w:tbl>
    <w:p>
      <w:pPr>
        <w:pStyle w:val="BodyText"/>
      </w:pPr>
      <w:r>
        <w:rPr>
          <w:b/>
          <w:bCs/>
        </w:rPr>
        <w:t xml:space="preserve">Tỷ lệ:</w:t>
      </w:r>
      <w:r>
        <w:t xml:space="preserve"> </w:t>
      </w:r>
      <w:r>
        <w:t xml:space="preserve">CAPEX MT / Tổng CAPEX 47,50M =</w:t>
      </w:r>
      <w:r>
        <w:t xml:space="preserve"> </w:t>
      </w:r>
      <w:r>
        <w:rPr>
          <w:b/>
          <w:bCs/>
        </w:rPr>
        <w:t xml:space="preserve">6,0%</w:t>
      </w:r>
      <w:r>
        <w:t xml:space="preserve"> </w:t>
      </w:r>
      <w:r>
        <w:t xml:space="preserve">(benchmark: 5–8% cho DC + Manufacturing)</w:t>
      </w:r>
      <w:r>
        <w:t xml:space="preserve"> </w:t>
      </w:r>
      <w:r>
        <w:rPr>
          <w:b/>
          <w:bCs/>
        </w:rPr>
        <w:t xml:space="preserve">10 năm:</w:t>
      </w:r>
      <w:r>
        <w:t xml:space="preserve"> </w:t>
      </w:r>
      <w:r>
        <w:t xml:space="preserve">7.120.000 / 47.500.000 =</w:t>
      </w:r>
      <w:r>
        <w:t xml:space="preserve"> </w:t>
      </w:r>
      <w:r>
        <w:rPr>
          <w:b/>
          <w:bCs/>
        </w:rPr>
        <w:t xml:space="preserve">15,0%</w:t>
      </w:r>
    </w:p>
    <w:p>
      <w:r>
        <w:pict>
          <v:rect style="width:0;height:1.5pt" o:hralign="center" o:hrstd="t" o:hr="t"/>
        </w:pict>
      </w:r>
    </w:p>
    <w:bookmarkEnd w:id="898"/>
    <w:bookmarkEnd w:id="899"/>
    <w:bookmarkStart w:id="900" w:name="r.12.-cam-kết-của-chủ-đầu-tư"/>
    <w:p>
      <w:pPr>
        <w:pStyle w:val="Heading2"/>
      </w:pPr>
      <w:r>
        <w:rPr>
          <w:rStyle w:val="SectionNumber"/>
        </w:rPr>
        <w:t xml:space="preserve">34.12</w:t>
      </w:r>
      <w:r>
        <w:tab/>
      </w:r>
      <w:r>
        <w:t xml:space="preserve">R.12. CAM KẾT CỦA CHỦ ĐẦU TƯ</w:t>
      </w:r>
    </w:p>
    <w:p>
      <w:pPr>
        <w:pStyle w:val="FirstParagraph"/>
      </w:pPr>
      <w:r>
        <w:t xml:space="preserve">Công ty TNHH Mekong Technology cam kết:</w:t>
      </w:r>
    </w:p>
    <w:p>
      <w:pPr>
        <w:pStyle w:val="Compact"/>
        <w:numPr>
          <w:ilvl w:val="0"/>
          <w:numId w:val="1083"/>
        </w:numPr>
      </w:pPr>
      <w:r>
        <w:rPr>
          <w:b/>
          <w:bCs/>
        </w:rPr>
        <w:t xml:space="preserve">Xử lý khí thải</w:t>
      </w:r>
      <w:r>
        <w:t xml:space="preserve"> </w:t>
      </w:r>
      <w:r>
        <w:t xml:space="preserve">đạt QCVN 19:2009/BTNMT cho cả 3 Khối, lắp SCR + DPF cho Generator (Khối A), HEPA + Carbon cho CNC (Khối B)</w:t>
      </w:r>
    </w:p>
    <w:p>
      <w:pPr>
        <w:pStyle w:val="Compact"/>
        <w:numPr>
          <w:ilvl w:val="0"/>
          <w:numId w:val="1083"/>
        </w:numPr>
      </w:pPr>
      <w:r>
        <w:rPr>
          <w:b/>
          <w:bCs/>
        </w:rPr>
        <w:t xml:space="preserve">Nước thải:</w:t>
      </w:r>
      <w:r>
        <w:t xml:space="preserve"> </w:t>
      </w:r>
      <w:r>
        <w:t xml:space="preserve">Sinh hoạt + Khối A + C đạt QCVN 40 Cột A; Khối B áp dụng</w:t>
      </w:r>
      <w:r>
        <w:t xml:space="preserve"> </w:t>
      </w:r>
      <w:r>
        <w:rPr>
          <w:b/>
          <w:bCs/>
        </w:rPr>
        <w:t xml:space="preserve">Zero Liquid Discharge (ZLD)</w:t>
      </w:r>
    </w:p>
    <w:p>
      <w:pPr>
        <w:pStyle w:val="Compact"/>
        <w:numPr>
          <w:ilvl w:val="0"/>
          <w:numId w:val="1083"/>
        </w:numPr>
      </w:pPr>
      <w:r>
        <w:rPr>
          <w:b/>
          <w:bCs/>
        </w:rPr>
        <w:t xml:space="preserve">CTNH:</w:t>
      </w:r>
      <w:r>
        <w:t xml:space="preserve"> </w:t>
      </w:r>
      <w:r>
        <w:t xml:space="preserve">Quản lý 18–38,5 tấn/năm theo Luật BVMT 2020, NĐ 08/2022</w:t>
      </w:r>
    </w:p>
    <w:p>
      <w:pPr>
        <w:pStyle w:val="Compact"/>
        <w:numPr>
          <w:ilvl w:val="0"/>
          <w:numId w:val="1083"/>
        </w:numPr>
      </w:pPr>
      <w:r>
        <w:rPr>
          <w:b/>
          <w:bCs/>
        </w:rPr>
        <w:t xml:space="preserve">Tiếng ồn:</w:t>
      </w:r>
      <w:r>
        <w:t xml:space="preserve"> </w:t>
      </w:r>
      <w:r>
        <w:t xml:space="preserve">Đạt QCVN 26 tại ranh giới (ngày ≤ 70, đêm ≤ 55 dB(A))</w:t>
      </w:r>
    </w:p>
    <w:p>
      <w:pPr>
        <w:pStyle w:val="Compact"/>
        <w:numPr>
          <w:ilvl w:val="0"/>
          <w:numId w:val="1083"/>
        </w:numPr>
      </w:pPr>
      <w:r>
        <w:rPr>
          <w:b/>
          <w:bCs/>
        </w:rPr>
        <w:t xml:space="preserve">Rung động:</w:t>
      </w:r>
      <w:r>
        <w:t xml:space="preserve"> </w:t>
      </w:r>
      <w:r>
        <w:t xml:space="preserve">Rung từ Khối B → Khối A &lt; 0,1 mm/s (ASHRAE)</w:t>
      </w:r>
    </w:p>
    <w:p>
      <w:pPr>
        <w:pStyle w:val="Compact"/>
        <w:numPr>
          <w:ilvl w:val="0"/>
          <w:numId w:val="1083"/>
        </w:numPr>
      </w:pPr>
      <w:r>
        <w:rPr>
          <w:b/>
          <w:bCs/>
        </w:rPr>
        <w:t xml:space="preserve">Bụi Cr(VI):</w:t>
      </w:r>
      <w:r>
        <w:t xml:space="preserve"> </w:t>
      </w:r>
      <w:r>
        <w:t xml:space="preserve">&lt; 0,005 mg/m³ tại nơi làm việc (IARC Nhóm 1 — ung thư)</w:t>
      </w:r>
    </w:p>
    <w:p>
      <w:pPr>
        <w:pStyle w:val="Compact"/>
        <w:numPr>
          <w:ilvl w:val="0"/>
          <w:numId w:val="1083"/>
        </w:numPr>
      </w:pPr>
      <w:r>
        <w:rPr>
          <w:b/>
          <w:bCs/>
        </w:rPr>
        <w:t xml:space="preserve">GHG:</w:t>
      </w:r>
      <w:r>
        <w:t xml:space="preserve"> </w:t>
      </w:r>
      <w:r>
        <w:t xml:space="preserve">Giảm ≥ 25% (Scope 1+2) đến 2030 theo NĐ 06/2022</w:t>
      </w:r>
    </w:p>
    <w:p>
      <w:pPr>
        <w:pStyle w:val="Compact"/>
        <w:numPr>
          <w:ilvl w:val="0"/>
          <w:numId w:val="1083"/>
        </w:numPr>
      </w:pPr>
      <w:r>
        <w:rPr>
          <w:b/>
          <w:bCs/>
        </w:rPr>
        <w:t xml:space="preserve">ISO 14001:2015</w:t>
      </w:r>
      <w:r>
        <w:t xml:space="preserve"> </w:t>
      </w:r>
      <w:r>
        <w:t xml:space="preserve">— đạt trong 18 tháng sau vận hành (Q3/2028)</w:t>
      </w:r>
    </w:p>
    <w:p>
      <w:pPr>
        <w:pStyle w:val="Compact"/>
        <w:numPr>
          <w:ilvl w:val="0"/>
          <w:numId w:val="1083"/>
        </w:numPr>
      </w:pPr>
      <w:r>
        <w:rPr>
          <w:b/>
          <w:bCs/>
        </w:rPr>
        <w:t xml:space="preserve">ISO 50001:2018</w:t>
      </w:r>
      <w:r>
        <w:t xml:space="preserve"> </w:t>
      </w:r>
      <w:r>
        <w:t xml:space="preserve">— đạt trong 24 tháng cho Khối A</w:t>
      </w:r>
    </w:p>
    <w:p>
      <w:pPr>
        <w:pStyle w:val="Compact"/>
        <w:numPr>
          <w:ilvl w:val="0"/>
          <w:numId w:val="1083"/>
        </w:numPr>
      </w:pPr>
      <w:r>
        <w:rPr>
          <w:b/>
          <w:bCs/>
        </w:rPr>
        <w:t xml:space="preserve">Quan trắc:</w:t>
      </w:r>
      <w:r>
        <w:t xml:space="preserve"> </w:t>
      </w:r>
      <w:r>
        <w:t xml:space="preserve">Online 24/7 (rung, PUE, CEMS) + định kỳ (khí thải, nước thải, bụi KLN)</w:t>
      </w:r>
    </w:p>
    <w:p>
      <w:pPr>
        <w:pStyle w:val="Compact"/>
        <w:numPr>
          <w:ilvl w:val="0"/>
          <w:numId w:val="1083"/>
        </w:numPr>
      </w:pPr>
      <w:r>
        <w:rPr>
          <w:b/>
          <w:bCs/>
        </w:rPr>
        <w:t xml:space="preserve">Báo cáo:</w:t>
      </w:r>
      <w:r>
        <w:t xml:space="preserve"> </w:t>
      </w:r>
      <w:r>
        <w:t xml:space="preserve">6 tháng/lần cho Sở TNMT + KCNC</w:t>
      </w:r>
    </w:p>
    <w:p>
      <w:pPr>
        <w:pStyle w:val="Compact"/>
        <w:numPr>
          <w:ilvl w:val="0"/>
          <w:numId w:val="1083"/>
        </w:numPr>
      </w:pPr>
      <w:r>
        <w:rPr>
          <w:b/>
          <w:bCs/>
        </w:rPr>
        <w:t xml:space="preserve">Ngân sách MT:</w:t>
      </w:r>
      <w:r>
        <w:t xml:space="preserve"> </w:t>
      </w:r>
      <w:r>
        <w:t xml:space="preserve">~425.000 USD/năm (OPEX) + Quỹ sự cố 100.000 USD</w:t>
      </w:r>
    </w:p>
    <w:p>
      <w:pPr>
        <w:pStyle w:val="Compact"/>
        <w:numPr>
          <w:ilvl w:val="0"/>
          <w:numId w:val="1083"/>
        </w:numPr>
      </w:pPr>
      <w:r>
        <w:rPr>
          <w:b/>
          <w:bCs/>
        </w:rPr>
        <w:t xml:space="preserve">Nhân sự:</w:t>
      </w:r>
      <w:r>
        <w:t xml:space="preserve"> </w:t>
      </w:r>
      <w:r>
        <w:t xml:space="preserve">1 Environmental Manager + 3 KTV (1/Khối) + đào tạo 4 lần/năm</w:t>
      </w:r>
    </w:p>
    <w:p>
      <w:pPr>
        <w:pStyle w:val="Compact"/>
        <w:numPr>
          <w:ilvl w:val="0"/>
          <w:numId w:val="1083"/>
        </w:numPr>
      </w:pPr>
      <w:r>
        <w:rPr>
          <w:b/>
          <w:bCs/>
        </w:rPr>
        <w:t xml:space="preserve">Diễn tập:</w:t>
      </w:r>
      <w:r>
        <w:t xml:space="preserve"> </w:t>
      </w:r>
      <w:r>
        <w:t xml:space="preserve">4 lần/năm (1/quý), luân phiên kịch bản 3 Khối</w:t>
      </w:r>
    </w:p>
    <w:p>
      <w:pPr>
        <w:pStyle w:val="FirstParagraph"/>
      </w:pPr>
      <w:r>
        <w:rPr>
          <w:b/>
          <w:bCs/>
        </w:rPr>
        <w:t xml:space="preserve">Đại diện pháp luật Công ty TNHH Mekong Technology</w:t>
      </w:r>
    </w:p>
    <w:p>
      <w:pPr>
        <w:pStyle w:val="BodyText"/>
      </w:pPr>
      <w:r>
        <w:rPr>
          <w:b/>
          <w:bCs/>
        </w:rPr>
        <w:t xml:space="preserve">Ông Phạm Xuân Quốc</w:t>
      </w:r>
      <w:r>
        <w:t xml:space="preserve"> </w:t>
      </w:r>
      <w:r>
        <w:t xml:space="preserve">— Tổng Giám đốc (CEO)</w:t>
      </w:r>
    </w:p>
    <w:p>
      <w:pPr>
        <w:pStyle w:val="BodyText"/>
      </w:pPr>
      <w:r>
        <w:rPr>
          <w:i/>
          <w:iCs/>
        </w:rPr>
        <w:t xml:space="preserve">(Chữ ký và con dấu)</w:t>
      </w:r>
    </w:p>
    <w:p>
      <w:pPr>
        <w:pStyle w:val="BodyText"/>
      </w:pPr>
      <w:r>
        <w:t xml:space="preserve">Ngày ___ tháng ___ năm 2026</w:t>
      </w:r>
    </w:p>
    <w:p>
      <w:r>
        <w:pict>
          <v:rect style="width:0;height:1.5pt" o:hralign="center" o:hrstd="t" o:hr="t"/>
        </w:pict>
      </w:r>
    </w:p>
    <w:bookmarkEnd w:id="900"/>
    <w:bookmarkStart w:id="901" w:name="X7fb9cb572eac6c585ee671abb16cec39280ff4a"/>
    <w:p>
      <w:pPr>
        <w:pStyle w:val="Heading2"/>
      </w:pPr>
      <w:r>
        <w:rPr>
          <w:rStyle w:val="SectionNumber"/>
        </w:rPr>
        <w:t xml:space="preserve">34.13</w:t>
      </w:r>
      <w:r>
        <w:tab/>
      </w:r>
      <w:r>
        <w:t xml:space="preserve">R.13. BẢNG TỔNG HỢP SO SÁNH EIA V1.0 vs V2.0</w:t>
      </w:r>
    </w:p>
    <w:tbl>
      <w:tblPr>
        <w:tblStyle w:val="Table"/>
        <w:tblW w:type="pct" w:w="5000"/>
        <w:tblLayout w:type="fixed"/>
        <w:tblLook w:firstRow="1" w:lastRow="0" w:firstColumn="0" w:lastColumn="0" w:noHBand="0" w:noVBand="0" w:val="0020"/>
      </w:tblPr>
      <w:tblGrid>
        <w:gridCol w:w="2184"/>
        <w:gridCol w:w="1820"/>
        <w:gridCol w:w="2731"/>
        <w:gridCol w:w="1183"/>
      </w:tblGrid>
      <w:tr>
        <w:trPr>
          <w:tblHeader w:val="on"/>
        </w:trPr>
        <w:tc>
          <w:tcPr/>
          <w:p>
            <w:pPr>
              <w:pStyle w:val="Compact"/>
            </w:pPr>
            <w:r>
              <w:t xml:space="preserve">Thông số</w:t>
            </w:r>
          </w:p>
        </w:tc>
        <w:tc>
          <w:tcPr/>
          <w:p>
            <w:pPr>
              <w:pStyle w:val="Compact"/>
              <w:jc w:val="right"/>
            </w:pPr>
            <w:r>
              <w:t xml:space="preserve">EIA V1.0 (Khối C)</w:t>
            </w:r>
          </w:p>
        </w:tc>
        <w:tc>
          <w:tcPr/>
          <w:p>
            <w:pPr>
              <w:pStyle w:val="Compact"/>
              <w:jc w:val="right"/>
            </w:pPr>
            <w:r>
              <w:rPr>
                <w:b/>
                <w:bCs/>
              </w:rPr>
              <w:t xml:space="preserve">EIA V2.0 (3 Khối)</w:t>
            </w:r>
          </w:p>
        </w:tc>
        <w:tc>
          <w:tcPr/>
          <w:p>
            <w:pPr>
              <w:pStyle w:val="Compact"/>
              <w:jc w:val="center"/>
            </w:pPr>
            <w:r>
              <w:t xml:space="preserve">Hệ số tăng</w:t>
            </w:r>
          </w:p>
        </w:tc>
      </w:tr>
      <w:tr>
        <w:tc>
          <w:tcPr/>
          <w:p>
            <w:pPr>
              <w:pStyle w:val="Compact"/>
            </w:pPr>
            <w:r>
              <w:t xml:space="preserve">Diện tích sản xuất</w:t>
            </w:r>
          </w:p>
        </w:tc>
        <w:tc>
          <w:tcPr/>
          <w:p>
            <w:pPr>
              <w:pStyle w:val="Compact"/>
              <w:jc w:val="right"/>
            </w:pPr>
            <w:r>
              <w:t xml:space="preserve">10.000 m² (1 khối)</w:t>
            </w:r>
          </w:p>
        </w:tc>
        <w:tc>
          <w:tcPr/>
          <w:p>
            <w:pPr>
              <w:pStyle w:val="Compact"/>
              <w:jc w:val="right"/>
            </w:pPr>
            <w:r>
              <w:rPr>
                <w:b/>
                <w:bCs/>
              </w:rPr>
              <w:t xml:space="preserve">10.000 m² (3 khối)</w:t>
            </w:r>
          </w:p>
        </w:tc>
        <w:tc>
          <w:tcPr/>
          <w:p>
            <w:pPr>
              <w:pStyle w:val="Compact"/>
              <w:jc w:val="center"/>
            </w:pPr>
            <w:r>
              <w:t xml:space="preserve">1×</w:t>
            </w:r>
          </w:p>
        </w:tc>
      </w:tr>
      <w:tr>
        <w:tc>
          <w:tcPr/>
          <w:p>
            <w:pPr>
              <w:pStyle w:val="Compact"/>
            </w:pPr>
            <w:r>
              <w:t xml:space="preserve">Tải điện (kW)</w:t>
            </w:r>
          </w:p>
        </w:tc>
        <w:tc>
          <w:tcPr/>
          <w:p>
            <w:pPr>
              <w:pStyle w:val="Compact"/>
              <w:jc w:val="right"/>
            </w:pPr>
            <w:r>
              <w:t xml:space="preserve">400</w:t>
            </w:r>
          </w:p>
        </w:tc>
        <w:tc>
          <w:tcPr/>
          <w:p>
            <w:pPr>
              <w:pStyle w:val="Compact"/>
              <w:jc w:val="right"/>
            </w:pPr>
            <w:r>
              <w:rPr>
                <w:b/>
                <w:bCs/>
              </w:rPr>
              <w:t xml:space="preserve">2.600–5.400</w:t>
            </w:r>
          </w:p>
        </w:tc>
        <w:tc>
          <w:tcPr/>
          <w:p>
            <w:pPr>
              <w:pStyle w:val="Compact"/>
              <w:jc w:val="center"/>
            </w:pPr>
            <w:r>
              <w:t xml:space="preserve">6,5–13,5×</w:t>
            </w:r>
          </w:p>
        </w:tc>
      </w:tr>
      <w:tr>
        <w:tc>
          <w:tcPr/>
          <w:p>
            <w:pPr>
              <w:pStyle w:val="Compact"/>
            </w:pPr>
            <w:r>
              <w:t xml:space="preserve">Điện năng (MWh/năm)</w:t>
            </w:r>
          </w:p>
        </w:tc>
        <w:tc>
          <w:tcPr/>
          <w:p>
            <w:pPr>
              <w:pStyle w:val="Compact"/>
              <w:jc w:val="right"/>
            </w:pPr>
            <w:r>
              <w:t xml:space="preserve">2.000</w:t>
            </w:r>
          </w:p>
        </w:tc>
        <w:tc>
          <w:tcPr/>
          <w:p>
            <w:pPr>
              <w:pStyle w:val="Compact"/>
              <w:jc w:val="right"/>
            </w:pPr>
            <w:r>
              <w:rPr>
                <w:b/>
                <w:bCs/>
              </w:rPr>
              <w:t xml:space="preserve">18.420–41.640</w:t>
            </w:r>
          </w:p>
        </w:tc>
        <w:tc>
          <w:tcPr/>
          <w:p>
            <w:pPr>
              <w:pStyle w:val="Compact"/>
              <w:jc w:val="center"/>
            </w:pPr>
            <w:r>
              <w:t xml:space="preserve">9–21×</w:t>
            </w:r>
          </w:p>
        </w:tc>
      </w:tr>
      <w:tr>
        <w:tc>
          <w:tcPr/>
          <w:p>
            <w:pPr>
              <w:pStyle w:val="Compact"/>
            </w:pPr>
            <w:r>
              <w:t xml:space="preserve">Nước cấp (m³/ngày)</w:t>
            </w:r>
          </w:p>
        </w:tc>
        <w:tc>
          <w:tcPr/>
          <w:p>
            <w:pPr>
              <w:pStyle w:val="Compact"/>
              <w:jc w:val="right"/>
            </w:pPr>
            <w:r>
              <w:t xml:space="preserve">30</w:t>
            </w:r>
          </w:p>
        </w:tc>
        <w:tc>
          <w:tcPr/>
          <w:p>
            <w:pPr>
              <w:pStyle w:val="Compact"/>
              <w:jc w:val="right"/>
            </w:pPr>
            <w:r>
              <w:rPr>
                <w:b/>
                <w:bCs/>
              </w:rPr>
              <w:t xml:space="preserve">60–102</w:t>
            </w:r>
          </w:p>
        </w:tc>
        <w:tc>
          <w:tcPr/>
          <w:p>
            <w:pPr>
              <w:pStyle w:val="Compact"/>
              <w:jc w:val="center"/>
            </w:pPr>
            <w:r>
              <w:t xml:space="preserve">2–3,4×</w:t>
            </w:r>
          </w:p>
        </w:tc>
      </w:tr>
      <w:tr>
        <w:tc>
          <w:tcPr/>
          <w:p>
            <w:pPr>
              <w:pStyle w:val="Compact"/>
            </w:pPr>
            <w:r>
              <w:t xml:space="preserve">Nước thải (m³/ngày)</w:t>
            </w:r>
          </w:p>
        </w:tc>
        <w:tc>
          <w:tcPr/>
          <w:p>
            <w:pPr>
              <w:pStyle w:val="Compact"/>
              <w:jc w:val="right"/>
            </w:pPr>
            <w:r>
              <w:t xml:space="preserve">20</w:t>
            </w:r>
          </w:p>
        </w:tc>
        <w:tc>
          <w:tcPr/>
          <w:p>
            <w:pPr>
              <w:pStyle w:val="Compact"/>
              <w:jc w:val="right"/>
            </w:pPr>
            <w:r>
              <w:rPr>
                <w:b/>
                <w:bCs/>
              </w:rPr>
              <w:t xml:space="preserve">37–54</w:t>
            </w:r>
          </w:p>
        </w:tc>
        <w:tc>
          <w:tcPr/>
          <w:p>
            <w:pPr>
              <w:pStyle w:val="Compact"/>
              <w:jc w:val="center"/>
            </w:pPr>
            <w:r>
              <w:t xml:space="preserve">1,9–2,7×</w:t>
            </w:r>
          </w:p>
        </w:tc>
      </w:tr>
      <w:tr>
        <w:tc>
          <w:tcPr/>
          <w:p>
            <w:pPr>
              <w:pStyle w:val="Compact"/>
            </w:pPr>
            <w:r>
              <w:t xml:space="preserve">CTNH (tấn/năm)</w:t>
            </w:r>
          </w:p>
        </w:tc>
        <w:tc>
          <w:tcPr/>
          <w:p>
            <w:pPr>
              <w:pStyle w:val="Compact"/>
              <w:jc w:val="right"/>
            </w:pPr>
            <w:r>
              <w:t xml:space="preserve">7,65</w:t>
            </w:r>
          </w:p>
        </w:tc>
        <w:tc>
          <w:tcPr/>
          <w:p>
            <w:pPr>
              <w:pStyle w:val="Compact"/>
              <w:jc w:val="right"/>
            </w:pPr>
            <w:r>
              <w:rPr>
                <w:b/>
                <w:bCs/>
              </w:rPr>
              <w:t xml:space="preserve">18–38,5</w:t>
            </w:r>
          </w:p>
        </w:tc>
        <w:tc>
          <w:tcPr/>
          <w:p>
            <w:pPr>
              <w:pStyle w:val="Compact"/>
              <w:jc w:val="center"/>
            </w:pPr>
            <w:r>
              <w:t xml:space="preserve">2,4–5,0×</w:t>
            </w:r>
          </w:p>
        </w:tc>
      </w:tr>
      <w:tr>
        <w:tc>
          <w:tcPr/>
          <w:p>
            <w:pPr>
              <w:pStyle w:val="Compact"/>
            </w:pPr>
            <w:r>
              <w:t xml:space="preserve">GHG (tCO₂e/năm)</w:t>
            </w:r>
          </w:p>
        </w:tc>
        <w:tc>
          <w:tcPr/>
          <w:p>
            <w:pPr>
              <w:pStyle w:val="Compact"/>
              <w:jc w:val="right"/>
            </w:pPr>
            <w:r>
              <w:t xml:space="preserve">1.237</w:t>
            </w:r>
          </w:p>
        </w:tc>
        <w:tc>
          <w:tcPr/>
          <w:p>
            <w:pPr>
              <w:pStyle w:val="Compact"/>
              <w:jc w:val="right"/>
            </w:pPr>
            <w:r>
              <w:rPr>
                <w:b/>
                <w:bCs/>
              </w:rPr>
              <w:t xml:space="preserve">11.133–25.060</w:t>
            </w:r>
          </w:p>
        </w:tc>
        <w:tc>
          <w:tcPr/>
          <w:p>
            <w:pPr>
              <w:pStyle w:val="Compact"/>
              <w:jc w:val="center"/>
            </w:pPr>
            <w:r>
              <w:t xml:space="preserve">9–20×</w:t>
            </w:r>
          </w:p>
        </w:tc>
      </w:tr>
      <w:tr>
        <w:tc>
          <w:tcPr/>
          <w:p>
            <w:pPr>
              <w:pStyle w:val="Compact"/>
            </w:pPr>
            <w:r>
              <w:t xml:space="preserve">NOx (kg/năm)</w:t>
            </w:r>
          </w:p>
        </w:tc>
        <w:tc>
          <w:tcPr/>
          <w:p>
            <w:pPr>
              <w:pStyle w:val="Compact"/>
              <w:jc w:val="right"/>
            </w:pPr>
            <w:r>
              <w:t xml:space="preserve">1.440</w:t>
            </w:r>
          </w:p>
        </w:tc>
        <w:tc>
          <w:tcPr/>
          <w:p>
            <w:pPr>
              <w:pStyle w:val="Compact"/>
              <w:jc w:val="right"/>
            </w:pPr>
            <w:r>
              <w:rPr>
                <w:b/>
                <w:bCs/>
              </w:rPr>
              <w:t xml:space="preserve">1.324–1.374</w:t>
            </w:r>
          </w:p>
        </w:tc>
        <w:tc>
          <w:tcPr/>
          <w:p>
            <w:pPr>
              <w:pStyle w:val="Compact"/>
              <w:jc w:val="center"/>
            </w:pPr>
            <w:r>
              <w:t xml:space="preserve">0,9×</w:t>
            </w:r>
          </w:p>
        </w:tc>
      </w:tr>
      <w:tr>
        <w:tc>
          <w:tcPr/>
          <w:p>
            <w:pPr>
              <w:pStyle w:val="Compact"/>
            </w:pPr>
            <w:r>
              <w:t xml:space="preserve">VOCs (kg/năm)</w:t>
            </w:r>
          </w:p>
        </w:tc>
        <w:tc>
          <w:tcPr/>
          <w:p>
            <w:pPr>
              <w:pStyle w:val="Compact"/>
              <w:jc w:val="right"/>
            </w:pPr>
            <w:r>
              <w:t xml:space="preserve">1.296</w:t>
            </w:r>
          </w:p>
        </w:tc>
        <w:tc>
          <w:tcPr/>
          <w:p>
            <w:pPr>
              <w:pStyle w:val="Compact"/>
              <w:jc w:val="right"/>
            </w:pPr>
            <w:r>
              <w:rPr>
                <w:b/>
                <w:bCs/>
              </w:rPr>
              <w:t xml:space="preserve">786–886</w:t>
            </w:r>
          </w:p>
        </w:tc>
        <w:tc>
          <w:tcPr/>
          <w:p>
            <w:pPr>
              <w:pStyle w:val="Compact"/>
              <w:jc w:val="center"/>
            </w:pPr>
            <w:r>
              <w:t xml:space="preserve">0,6–0,7×</w:t>
            </w:r>
          </w:p>
        </w:tc>
      </w:tr>
      <w:tr>
        <w:tc>
          <w:tcPr/>
          <w:p>
            <w:pPr>
              <w:pStyle w:val="Compact"/>
            </w:pPr>
            <w:r>
              <w:t xml:space="preserve">CAPEX MT (USD)</w:t>
            </w:r>
          </w:p>
        </w:tc>
        <w:tc>
          <w:tcPr/>
          <w:p>
            <w:pPr>
              <w:pStyle w:val="Compact"/>
              <w:jc w:val="right"/>
            </w:pPr>
            <w:r>
              <w:t xml:space="preserve">730.000</w:t>
            </w:r>
          </w:p>
        </w:tc>
        <w:tc>
          <w:tcPr/>
          <w:p>
            <w:pPr>
              <w:pStyle w:val="Compact"/>
              <w:jc w:val="right"/>
            </w:pPr>
            <w:r>
              <w:rPr>
                <w:b/>
                <w:bCs/>
              </w:rPr>
              <w:t xml:space="preserve">2.870.000</w:t>
            </w:r>
          </w:p>
        </w:tc>
        <w:tc>
          <w:tcPr/>
          <w:p>
            <w:pPr>
              <w:pStyle w:val="Compact"/>
              <w:jc w:val="center"/>
            </w:pPr>
            <w:r>
              <w:t xml:space="preserve">3,9×</w:t>
            </w:r>
          </w:p>
        </w:tc>
      </w:tr>
      <w:tr>
        <w:tc>
          <w:tcPr/>
          <w:p>
            <w:pPr>
              <w:pStyle w:val="Compact"/>
            </w:pPr>
            <w:r>
              <w:t xml:space="preserve">OPEX MT (USD/năm)</w:t>
            </w:r>
          </w:p>
        </w:tc>
        <w:tc>
          <w:tcPr/>
          <w:p>
            <w:pPr>
              <w:pStyle w:val="Compact"/>
              <w:jc w:val="right"/>
            </w:pPr>
            <w:r>
              <w:t xml:space="preserve">211.000</w:t>
            </w:r>
          </w:p>
        </w:tc>
        <w:tc>
          <w:tcPr/>
          <w:p>
            <w:pPr>
              <w:pStyle w:val="Compact"/>
              <w:jc w:val="right"/>
            </w:pPr>
            <w:r>
              <w:rPr>
                <w:b/>
                <w:bCs/>
              </w:rPr>
              <w:t xml:space="preserve">425.000</w:t>
            </w:r>
          </w:p>
        </w:tc>
        <w:tc>
          <w:tcPr/>
          <w:p>
            <w:pPr>
              <w:pStyle w:val="Compact"/>
              <w:jc w:val="center"/>
            </w:pPr>
            <w:r>
              <w:t xml:space="preserve">2,0×</w:t>
            </w:r>
          </w:p>
        </w:tc>
      </w:tr>
      <w:tr>
        <w:tc>
          <w:tcPr/>
          <w:p>
            <w:pPr>
              <w:pStyle w:val="Compact"/>
            </w:pPr>
            <w:r>
              <w:t xml:space="preserve">10-year Total (USD)</w:t>
            </w:r>
          </w:p>
        </w:tc>
        <w:tc>
          <w:tcPr/>
          <w:p>
            <w:pPr>
              <w:pStyle w:val="Compact"/>
              <w:jc w:val="right"/>
            </w:pPr>
            <w:r>
              <w:t xml:space="preserve">2.840.000</w:t>
            </w:r>
          </w:p>
        </w:tc>
        <w:tc>
          <w:tcPr/>
          <w:p>
            <w:pPr>
              <w:pStyle w:val="Compact"/>
              <w:jc w:val="right"/>
            </w:pPr>
            <w:r>
              <w:rPr>
                <w:b/>
                <w:bCs/>
              </w:rPr>
              <w:t xml:space="preserve">7.120.000</w:t>
            </w:r>
          </w:p>
        </w:tc>
        <w:tc>
          <w:tcPr/>
          <w:p>
            <w:pPr>
              <w:pStyle w:val="Compact"/>
              <w:jc w:val="center"/>
            </w:pPr>
            <w:r>
              <w:t xml:space="preserve">2,5×</w:t>
            </w:r>
          </w:p>
        </w:tc>
      </w:tr>
    </w:tbl>
    <w:p>
      <w:pPr>
        <w:pStyle w:val="BlockText"/>
      </w:pPr>
      <w:r>
        <w:rPr>
          <w:b/>
          <w:bCs/>
        </w:rPr>
        <w:t xml:space="preserve">Kết luận [A]:</w:t>
      </w:r>
      <w:r>
        <w:t xml:space="preserve"> </w:t>
      </w:r>
      <w:r>
        <w:t xml:space="preserve">Mặc dù quy mô tài nguyên tăng 2–21× (tùy thông số), tổng phát thải khí thải thực tế KHÔNG tăng tương ứng nhờ: (a) Khối C giảm 50%, (b) SCR/DPF cho Generator, (c) HEPA + Mist collector cho CNC. Thách thức lớn nhất là</w:t>
      </w:r>
      <w:r>
        <w:t xml:space="preserve"> </w:t>
      </w:r>
      <w:r>
        <w:rPr>
          <w:b/>
          <w:bCs/>
        </w:rPr>
        <w:t xml:space="preserve">nước</w:t>
      </w:r>
      <w:r>
        <w:t xml:space="preserve"> </w:t>
      </w:r>
      <w:r>
        <w:t xml:space="preserve">(vượt quota tiềm tàng),</w:t>
      </w:r>
      <w:r>
        <w:t xml:space="preserve"> </w:t>
      </w:r>
      <w:r>
        <w:rPr>
          <w:b/>
          <w:bCs/>
        </w:rPr>
        <w:t xml:space="preserve">rung động</w:t>
      </w:r>
      <w:r>
        <w:t xml:space="preserve"> </w:t>
      </w:r>
      <w:r>
        <w:t xml:space="preserve">(CNC → DC vượt 12×), và</w:t>
      </w:r>
      <w:r>
        <w:t xml:space="preserve"> </w:t>
      </w:r>
      <w:r>
        <w:rPr>
          <w:b/>
          <w:bCs/>
        </w:rPr>
        <w:t xml:space="preserve">CTNH</w:t>
      </w:r>
      <w:r>
        <w:t xml:space="preserve"> </w:t>
      </w:r>
      <w:r>
        <w:t xml:space="preserve">(tăng 2,4–5× chủ yếu từ CNC MWF/phôi).</w:t>
      </w:r>
    </w:p>
    <w:p>
      <w:r>
        <w:pict>
          <v:rect style="width:0;height:1.5pt" o:hralign="center" o:hrstd="t" o:hr="t"/>
        </w:pict>
      </w:r>
    </w:p>
    <w:p>
      <w:pPr>
        <w:pStyle w:val="FirstParagraph"/>
      </w:pPr>
      <w:r>
        <w:rPr>
          <w:i/>
          <w:iCs/>
        </w:rPr>
        <w:t xml:space="preserve">(Kết thúc Phụ lục R — Báo cáo EIA tổng hợp 3 Khối)</w:t>
      </w:r>
    </w:p>
    <w:p>
      <w:r>
        <w:pict>
          <v:rect style="width:0;height:1.5pt" o:hralign="center" o:hrstd="t" o:hr="t"/>
        </w:pict>
      </w:r>
    </w:p>
    <w:bookmarkEnd w:id="901"/>
    <w:bookmarkEnd w:id="902"/>
    <w:bookmarkStart w:id="944" w:name="X48093d65f65d75963d0b811e05f8c84235df2d3"/>
    <w:p>
      <w:pPr>
        <w:pStyle w:val="Heading1"/>
      </w:pPr>
      <w:r>
        <w:rPr>
          <w:rStyle w:val="SectionNumber"/>
        </w:rPr>
        <w:t xml:space="preserve">35</w:t>
      </w:r>
      <w:r>
        <w:tab/>
      </w:r>
      <w:r>
        <w:t xml:space="preserve">PHỤ LỤC S: VẬN HÀNH DATACENTER MACC — CHI TIẾT KỸ THUẬT VÀ THƯƠNG MẠI</w:t>
      </w:r>
    </w:p>
    <w:p>
      <w:r>
        <w:pict>
          <v:rect style="width:0;height:1.5pt" o:hralign="center" o:hrstd="t" o:hr="t"/>
        </w:pict>
      </w:r>
    </w:p>
    <w:bookmarkStart w:id="909" w:name="X50a423cfdfce5ccdd2d91228eab7734aac3f491"/>
    <w:p>
      <w:pPr>
        <w:pStyle w:val="Heading2"/>
      </w:pPr>
      <w:r>
        <w:rPr>
          <w:rStyle w:val="SectionNumber"/>
        </w:rPr>
        <w:t xml:space="preserve">35.1</w:t>
      </w:r>
      <w:r>
        <w:tab/>
      </w:r>
      <w:r>
        <w:t xml:space="preserve">S.1. Tổng quan Datacenter MACC (Mekong AI Cloud Center)</w:t>
      </w:r>
    </w:p>
    <w:bookmarkStart w:id="903" w:name="s.1.1.-tầm-nhìn-và-định-vị"/>
    <w:p>
      <w:pPr>
        <w:pStyle w:val="Heading3"/>
      </w:pPr>
      <w:r>
        <w:rPr>
          <w:rStyle w:val="SectionNumber"/>
        </w:rPr>
        <w:t xml:space="preserve">35.1.1</w:t>
      </w:r>
      <w:r>
        <w:tab/>
      </w:r>
      <w:r>
        <w:t xml:space="preserve">S.1.1. Tầm nhìn và Định vị</w:t>
      </w:r>
    </w:p>
    <w:p>
      <w:pPr>
        <w:pStyle w:val="FirstParagraph"/>
      </w:pPr>
      <w:r>
        <w:t xml:space="preserve">Datacenter MACC được thiết kế theo tiêu chuẩn</w:t>
      </w:r>
      <w:r>
        <w:t xml:space="preserve"> </w:t>
      </w:r>
      <w:r>
        <w:rPr>
          <w:b/>
          <w:bCs/>
        </w:rPr>
        <w:t xml:space="preserve">Uptime Institute Tier III (Concurrently Maintainable)</w:t>
      </w:r>
      <w:r>
        <w:t xml:space="preserve">, phục vụ 3 phân khúc chính:</w:t>
      </w:r>
    </w:p>
    <w:tbl>
      <w:tblPr>
        <w:tblStyle w:val="Table"/>
        <w:tblW w:type="pct" w:w="5000"/>
        <w:tblLayout w:type="fixed"/>
        <w:tblLook w:firstRow="1" w:lastRow="0" w:firstColumn="0" w:lastColumn="0" w:noHBand="0" w:noVBand="0" w:val="0020"/>
      </w:tblPr>
      <w:tblGrid>
        <w:gridCol w:w="1882"/>
        <w:gridCol w:w="2726"/>
        <w:gridCol w:w="1168"/>
        <w:gridCol w:w="2142"/>
      </w:tblGrid>
      <w:tr>
        <w:trPr>
          <w:tblHeader w:val="on"/>
        </w:trPr>
        <w:tc>
          <w:tcPr/>
          <w:p>
            <w:pPr>
              <w:pStyle w:val="Compact"/>
            </w:pPr>
            <w:r>
              <w:t xml:space="preserve">Phân khúc</w:t>
            </w:r>
          </w:p>
        </w:tc>
        <w:tc>
          <w:tcPr/>
          <w:p>
            <w:pPr>
              <w:pStyle w:val="Compact"/>
            </w:pPr>
            <w:r>
              <w:t xml:space="preserve">Mô tả</w:t>
            </w:r>
          </w:p>
        </w:tc>
        <w:tc>
          <w:tcPr/>
          <w:p>
            <w:pPr>
              <w:pStyle w:val="Compact"/>
              <w:jc w:val="center"/>
            </w:pPr>
            <w:r>
              <w:t xml:space="preserve">Tỷ trọng Revenue</w:t>
            </w:r>
          </w:p>
        </w:tc>
        <w:tc>
          <w:tcPr/>
          <w:p>
            <w:pPr>
              <w:pStyle w:val="Compact"/>
            </w:pPr>
            <w:r>
              <w:t xml:space="preserve">Target Customers</w:t>
            </w:r>
          </w:p>
        </w:tc>
      </w:tr>
      <w:tr>
        <w:tc>
          <w:tcPr/>
          <w:p>
            <w:pPr>
              <w:pStyle w:val="Compact"/>
            </w:pPr>
            <w:r>
              <w:rPr>
                <w:b/>
                <w:bCs/>
              </w:rPr>
              <w:t xml:space="preserve">Colocation Standard</w:t>
            </w:r>
          </w:p>
        </w:tc>
        <w:tc>
          <w:tcPr/>
          <w:p>
            <w:pPr>
              <w:pStyle w:val="Compact"/>
            </w:pPr>
            <w:r>
              <w:t xml:space="preserve">Cho thuê rack/cage theo tháng/năm</w:t>
            </w:r>
          </w:p>
        </w:tc>
        <w:tc>
          <w:tcPr/>
          <w:p>
            <w:pPr>
              <w:pStyle w:val="Compact"/>
              <w:jc w:val="center"/>
            </w:pPr>
            <w:r>
              <w:t xml:space="preserve">35%</w:t>
            </w:r>
          </w:p>
        </w:tc>
        <w:tc>
          <w:tcPr/>
          <w:p>
            <w:pPr>
              <w:pStyle w:val="Compact"/>
            </w:pPr>
            <w:r>
              <w:t xml:space="preserve">DN vừa, KCNC ecosystem, DR site</w:t>
            </w:r>
          </w:p>
        </w:tc>
      </w:tr>
      <w:tr>
        <w:tc>
          <w:tcPr/>
          <w:p>
            <w:pPr>
              <w:pStyle w:val="Compact"/>
            </w:pPr>
            <w:r>
              <w:rPr>
                <w:b/>
                <w:bCs/>
              </w:rPr>
              <w:t xml:space="preserve">GPU-as-a-Service</w:t>
            </w:r>
          </w:p>
        </w:tc>
        <w:tc>
          <w:tcPr/>
          <w:p>
            <w:pPr>
              <w:pStyle w:val="Compact"/>
            </w:pPr>
            <w:r>
              <w:t xml:space="preserve">Cho thuê GPU (A100/H100) theo giờ/tháng</w:t>
            </w:r>
          </w:p>
        </w:tc>
        <w:tc>
          <w:tcPr/>
          <w:p>
            <w:pPr>
              <w:pStyle w:val="Compact"/>
              <w:jc w:val="center"/>
            </w:pPr>
            <w:r>
              <w:t xml:space="preserve">40%</w:t>
            </w:r>
          </w:p>
        </w:tc>
        <w:tc>
          <w:tcPr/>
          <w:p>
            <w:pPr>
              <w:pStyle w:val="Compact"/>
            </w:pPr>
            <w:r>
              <w:t xml:space="preserve">AI startup, research, VNG, FPT AI</w:t>
            </w:r>
          </w:p>
        </w:tc>
      </w:tr>
      <w:tr>
        <w:tc>
          <w:tcPr/>
          <w:p>
            <w:pPr>
              <w:pStyle w:val="Compact"/>
            </w:pPr>
            <w:r>
              <w:rPr>
                <w:b/>
                <w:bCs/>
              </w:rPr>
              <w:t xml:space="preserve">Managed Services</w:t>
            </w:r>
          </w:p>
        </w:tc>
        <w:tc>
          <w:tcPr/>
          <w:p>
            <w:pPr>
              <w:pStyle w:val="Compact"/>
            </w:pPr>
            <w:r>
              <w:t xml:space="preserve">Hosting + SOC + DR + Monitoring</w:t>
            </w:r>
          </w:p>
        </w:tc>
        <w:tc>
          <w:tcPr/>
          <w:p>
            <w:pPr>
              <w:pStyle w:val="Compact"/>
              <w:jc w:val="center"/>
            </w:pPr>
            <w:r>
              <w:t xml:space="preserve">25%</w:t>
            </w:r>
          </w:p>
        </w:tc>
        <w:tc>
          <w:tcPr/>
          <w:p>
            <w:pPr>
              <w:pStyle w:val="Compact"/>
            </w:pPr>
            <w:r>
              <w:t xml:space="preserve">Enterprise (Banking, Fintech)</w:t>
            </w:r>
          </w:p>
        </w:tc>
      </w:tr>
    </w:tbl>
    <w:bookmarkEnd w:id="903"/>
    <w:bookmarkStart w:id="904" w:name="s.1.2.-thông-số-kỹ-thuật-tổng-hợp"/>
    <w:p>
      <w:pPr>
        <w:pStyle w:val="Heading3"/>
      </w:pPr>
      <w:r>
        <w:rPr>
          <w:rStyle w:val="SectionNumber"/>
        </w:rPr>
        <w:t xml:space="preserve">35.1.2</w:t>
      </w:r>
      <w:r>
        <w:tab/>
      </w:r>
      <w:r>
        <w:t xml:space="preserve">S.1.2. Thông số Kỹ thuật Tổng hợp</w:t>
      </w:r>
    </w:p>
    <w:tbl>
      <w:tblPr>
        <w:tblStyle w:val="Table"/>
        <w:tblW w:type="pct" w:w="5000"/>
        <w:tblLayout w:type="fixed"/>
        <w:tblLook w:firstRow="1" w:lastRow="0" w:firstColumn="0" w:lastColumn="0" w:noHBand="0" w:noVBand="0" w:val="0020"/>
      </w:tblPr>
      <w:tblGrid>
        <w:gridCol w:w="2397"/>
        <w:gridCol w:w="1380"/>
        <w:gridCol w:w="1453"/>
        <w:gridCol w:w="2688"/>
      </w:tblGrid>
      <w:tr>
        <w:trPr>
          <w:tblHeader w:val="on"/>
        </w:trPr>
        <w:tc>
          <w:tcPr/>
          <w:p>
            <w:pPr>
              <w:pStyle w:val="Compact"/>
            </w:pPr>
            <w:r>
              <w:t xml:space="preserve">Thông số</w:t>
            </w:r>
          </w:p>
        </w:tc>
        <w:tc>
          <w:tcPr/>
          <w:p>
            <w:pPr>
              <w:pStyle w:val="Compact"/>
            </w:pPr>
            <w:r>
              <w:t xml:space="preserve">Phase 1</w:t>
            </w:r>
          </w:p>
        </w:tc>
        <w:tc>
          <w:tcPr/>
          <w:p>
            <w:pPr>
              <w:pStyle w:val="Compact"/>
            </w:pPr>
            <w:r>
              <w:t xml:space="preserve">Phase 2</w:t>
            </w:r>
          </w:p>
        </w:tc>
        <w:tc>
          <w:tcPr/>
          <w:p>
            <w:pPr>
              <w:pStyle w:val="Compact"/>
            </w:pPr>
            <w:r>
              <w:t xml:space="preserve">Ghi chú</w:t>
            </w:r>
          </w:p>
        </w:tc>
      </w:tr>
      <w:tr>
        <w:tc>
          <w:tcPr/>
          <w:p>
            <w:pPr>
              <w:pStyle w:val="Compact"/>
            </w:pPr>
            <w:r>
              <w:rPr>
                <w:b/>
                <w:bCs/>
              </w:rPr>
              <w:t xml:space="preserve">Số Rack</w:t>
            </w:r>
          </w:p>
        </w:tc>
        <w:tc>
          <w:tcPr/>
          <w:p>
            <w:pPr>
              <w:pStyle w:val="Compact"/>
            </w:pPr>
            <w:r>
              <w:t xml:space="preserve">50</w:t>
            </w:r>
          </w:p>
        </w:tc>
        <w:tc>
          <w:tcPr/>
          <w:p>
            <w:pPr>
              <w:pStyle w:val="Compact"/>
            </w:pPr>
            <w:r>
              <w:t xml:space="preserve">100</w:t>
            </w:r>
          </w:p>
        </w:tc>
        <w:tc>
          <w:tcPr/>
          <w:p>
            <w:pPr>
              <w:pStyle w:val="Compact"/>
            </w:pPr>
            <w:r>
              <w:t xml:space="preserve">Phase 2 bao gồm GPU Zone</w:t>
            </w:r>
          </w:p>
        </w:tc>
      </w:tr>
      <w:tr>
        <w:tc>
          <w:tcPr/>
          <w:p>
            <w:pPr>
              <w:pStyle w:val="Compact"/>
            </w:pPr>
            <w:r>
              <w:rPr>
                <w:b/>
                <w:bCs/>
              </w:rPr>
              <w:t xml:space="preserve">Diện tích Data Hall</w:t>
            </w:r>
          </w:p>
        </w:tc>
        <w:tc>
          <w:tcPr/>
          <w:p>
            <w:pPr>
              <w:pStyle w:val="Compact"/>
            </w:pPr>
            <w:r>
              <w:t xml:space="preserve">500 m²</w:t>
            </w:r>
          </w:p>
        </w:tc>
        <w:tc>
          <w:tcPr/>
          <w:p>
            <w:pPr>
              <w:pStyle w:val="Compact"/>
            </w:pPr>
            <w:r>
              <w:t xml:space="preserve">1.000 m²</w:t>
            </w:r>
          </w:p>
        </w:tc>
        <w:tc>
          <w:tcPr/>
          <w:p>
            <w:pPr>
              <w:pStyle w:val="Compact"/>
            </w:pPr>
            <w:r>
              <w:t xml:space="preserve">2 halls</w:t>
            </w:r>
          </w:p>
        </w:tc>
      </w:tr>
      <w:tr>
        <w:tc>
          <w:tcPr/>
          <w:p>
            <w:pPr>
              <w:pStyle w:val="Compact"/>
            </w:pPr>
            <w:r>
              <w:rPr>
                <w:b/>
                <w:bCs/>
              </w:rPr>
              <w:t xml:space="preserve">Diện tích hỗ trợ</w:t>
            </w:r>
          </w:p>
        </w:tc>
        <w:tc>
          <w:tcPr/>
          <w:p>
            <w:pPr>
              <w:pStyle w:val="Compact"/>
            </w:pPr>
            <w:r>
              <w:t xml:space="preserve">1.000 m²</w:t>
            </w:r>
          </w:p>
        </w:tc>
        <w:tc>
          <w:tcPr/>
          <w:p>
            <w:pPr>
              <w:pStyle w:val="Compact"/>
            </w:pPr>
            <w:r>
              <w:t xml:space="preserve">2.000 m²</w:t>
            </w:r>
          </w:p>
        </w:tc>
        <w:tc>
          <w:tcPr/>
          <w:p>
            <w:pPr>
              <w:pStyle w:val="Compact"/>
            </w:pPr>
            <w:r>
              <w:t xml:space="preserve">Cooling plant, UPS room, NOC, staging</w:t>
            </w:r>
          </w:p>
        </w:tc>
      </w:tr>
      <w:tr>
        <w:tc>
          <w:tcPr/>
          <w:p>
            <w:pPr>
              <w:pStyle w:val="Compact"/>
            </w:pPr>
            <w:r>
              <w:rPr>
                <w:b/>
                <w:bCs/>
              </w:rPr>
              <w:t xml:space="preserve">Power per Rack</w:t>
            </w:r>
          </w:p>
        </w:tc>
        <w:tc>
          <w:tcPr/>
          <w:p>
            <w:pPr>
              <w:pStyle w:val="Compact"/>
            </w:pPr>
            <w:r>
              <w:t xml:space="preserve">4-10 kW</w:t>
            </w:r>
          </w:p>
        </w:tc>
        <w:tc>
          <w:tcPr/>
          <w:p>
            <w:pPr>
              <w:pStyle w:val="Compact"/>
            </w:pPr>
            <w:r>
              <w:t xml:space="preserve">4-30 kW</w:t>
            </w:r>
          </w:p>
        </w:tc>
        <w:tc>
          <w:tcPr/>
          <w:p>
            <w:pPr>
              <w:pStyle w:val="Compact"/>
            </w:pPr>
            <w:r>
              <w:t xml:space="preserve">GPU rack up to 30 kW</w:t>
            </w:r>
          </w:p>
        </w:tc>
      </w:tr>
      <w:tr>
        <w:tc>
          <w:tcPr/>
          <w:p>
            <w:pPr>
              <w:pStyle w:val="Compact"/>
            </w:pPr>
            <w:r>
              <w:rPr>
                <w:b/>
                <w:bCs/>
              </w:rPr>
              <w:t xml:space="preserve">Total IT Load (Phase 1)</w:t>
            </w:r>
          </w:p>
        </w:tc>
        <w:tc>
          <w:tcPr/>
          <w:p>
            <w:pPr>
              <w:pStyle w:val="Compact"/>
            </w:pPr>
            <w:r>
              <w:t xml:space="preserve">300 kW</w:t>
            </w:r>
          </w:p>
        </w:tc>
        <w:tc>
          <w:tcPr/>
          <w:p>
            <w:pPr>
              <w:pStyle w:val="Compact"/>
            </w:pPr>
            <w:r>
              <w:t xml:space="preserve">—</w:t>
            </w:r>
          </w:p>
        </w:tc>
        <w:tc>
          <w:tcPr/>
          <w:p>
            <w:pPr>
              <w:pStyle w:val="Compact"/>
            </w:pPr>
            <w:r>
              <w:t xml:space="preserve">50 rack × 6 kW avg</w:t>
            </w:r>
          </w:p>
        </w:tc>
      </w:tr>
      <w:tr>
        <w:tc>
          <w:tcPr/>
          <w:p>
            <w:pPr>
              <w:pStyle w:val="Compact"/>
            </w:pPr>
            <w:r>
              <w:rPr>
                <w:b/>
                <w:bCs/>
              </w:rPr>
              <w:t xml:space="preserve">Total IT Load (Full)</w:t>
            </w:r>
          </w:p>
        </w:tc>
        <w:tc>
          <w:tcPr/>
          <w:p>
            <w:pPr>
              <w:pStyle w:val="Compact"/>
            </w:pPr>
            <w:r>
              <w:t xml:space="preserve">—</w:t>
            </w:r>
          </w:p>
        </w:tc>
        <w:tc>
          <w:tcPr/>
          <w:p>
            <w:pPr>
              <w:pStyle w:val="Compact"/>
            </w:pPr>
            <w:r>
              <w:t xml:space="preserve">1.200 kW</w:t>
            </w:r>
          </w:p>
        </w:tc>
        <w:tc>
          <w:tcPr/>
          <w:p>
            <w:pPr>
              <w:pStyle w:val="Compact"/>
            </w:pPr>
            <w:r>
              <w:t xml:space="preserve">GPU racks boost avg</w:t>
            </w:r>
          </w:p>
        </w:tc>
      </w:tr>
      <w:tr>
        <w:tc>
          <w:tcPr/>
          <w:p>
            <w:pPr>
              <w:pStyle w:val="Compact"/>
            </w:pPr>
            <w:r>
              <w:rPr>
                <w:b/>
                <w:bCs/>
              </w:rPr>
              <w:t xml:space="preserve">Total Facility Power</w:t>
            </w:r>
          </w:p>
        </w:tc>
        <w:tc>
          <w:tcPr/>
          <w:p>
            <w:pPr>
              <w:pStyle w:val="Compact"/>
            </w:pPr>
            <w:r>
              <w:t xml:space="preserve">400 kW</w:t>
            </w:r>
          </w:p>
        </w:tc>
        <w:tc>
          <w:tcPr/>
          <w:p>
            <w:pPr>
              <w:pStyle w:val="Compact"/>
            </w:pPr>
            <w:r>
              <w:t xml:space="preserve">1.600 kW</w:t>
            </w:r>
          </w:p>
        </w:tc>
        <w:tc>
          <w:tcPr/>
          <w:p>
            <w:pPr>
              <w:pStyle w:val="Compact"/>
            </w:pPr>
            <w:r>
              <w:t xml:space="preserve">PUE 1,32</w:t>
            </w:r>
          </w:p>
        </w:tc>
      </w:tr>
      <w:tr>
        <w:tc>
          <w:tcPr/>
          <w:p>
            <w:pPr>
              <w:pStyle w:val="Compact"/>
            </w:pPr>
            <w:r>
              <w:rPr>
                <w:b/>
                <w:bCs/>
              </w:rPr>
              <w:t xml:space="preserve">Cooling Capacity</w:t>
            </w:r>
          </w:p>
        </w:tc>
        <w:tc>
          <w:tcPr/>
          <w:p>
            <w:pPr>
              <w:pStyle w:val="Compact"/>
            </w:pPr>
            <w:r>
              <w:t xml:space="preserve">500 kW</w:t>
            </w:r>
          </w:p>
        </w:tc>
        <w:tc>
          <w:tcPr/>
          <w:p>
            <w:pPr>
              <w:pStyle w:val="Compact"/>
            </w:pPr>
            <w:r>
              <w:t xml:space="preserve">2.000 kW</w:t>
            </w:r>
          </w:p>
        </w:tc>
        <w:tc>
          <w:tcPr/>
          <w:p>
            <w:pPr>
              <w:pStyle w:val="Compact"/>
            </w:pPr>
            <w:r>
              <w:t xml:space="preserve">N+1 Chiller + Direct Liquid for GPU</w:t>
            </w:r>
          </w:p>
        </w:tc>
      </w:tr>
      <w:tr>
        <w:tc>
          <w:tcPr/>
          <w:p>
            <w:pPr>
              <w:pStyle w:val="Compact"/>
            </w:pPr>
            <w:r>
              <w:rPr>
                <w:b/>
                <w:bCs/>
              </w:rPr>
              <w:t xml:space="preserve">UPS Configuration</w:t>
            </w:r>
          </w:p>
        </w:tc>
        <w:tc>
          <w:tcPr/>
          <w:p>
            <w:pPr>
              <w:pStyle w:val="Compact"/>
            </w:pPr>
            <w:r>
              <w:t xml:space="preserve">2N × 300 kVA</w:t>
            </w:r>
          </w:p>
        </w:tc>
        <w:tc>
          <w:tcPr/>
          <w:p>
            <w:pPr>
              <w:pStyle w:val="Compact"/>
            </w:pPr>
            <w:r>
              <w:t xml:space="preserve">2N × 1.200 kVA</w:t>
            </w:r>
          </w:p>
        </w:tc>
        <w:tc>
          <w:tcPr/>
          <w:p>
            <w:pPr>
              <w:pStyle w:val="Compact"/>
            </w:pPr>
            <w:r>
              <w:t xml:space="preserve">Rotary or Static</w:t>
            </w:r>
          </w:p>
        </w:tc>
      </w:tr>
      <w:tr>
        <w:tc>
          <w:tcPr/>
          <w:p>
            <w:pPr>
              <w:pStyle w:val="Compact"/>
            </w:pPr>
            <w:r>
              <w:rPr>
                <w:b/>
                <w:bCs/>
              </w:rPr>
              <w:t xml:space="preserve">Generator</w:t>
            </w:r>
          </w:p>
        </w:tc>
        <w:tc>
          <w:tcPr/>
          <w:p>
            <w:pPr>
              <w:pStyle w:val="Compact"/>
            </w:pPr>
            <w:r>
              <w:t xml:space="preserve">2 × 500 kVA diesel</w:t>
            </w:r>
          </w:p>
        </w:tc>
        <w:tc>
          <w:tcPr/>
          <w:p>
            <w:pPr>
              <w:pStyle w:val="Compact"/>
            </w:pPr>
            <w:r>
              <w:t xml:space="preserve">4 × 750 kVA diesel</w:t>
            </w:r>
          </w:p>
        </w:tc>
        <w:tc>
          <w:tcPr/>
          <w:p>
            <w:pPr>
              <w:pStyle w:val="Compact"/>
            </w:pPr>
            <w:r>
              <w:t xml:space="preserve">N+1, 24h fuel</w:t>
            </w:r>
          </w:p>
        </w:tc>
      </w:tr>
      <w:tr>
        <w:tc>
          <w:tcPr/>
          <w:p>
            <w:pPr>
              <w:pStyle w:val="Compact"/>
            </w:pPr>
            <w:r>
              <w:rPr>
                <w:b/>
                <w:bCs/>
              </w:rPr>
              <w:t xml:space="preserve">Tier Level</w:t>
            </w:r>
          </w:p>
        </w:tc>
        <w:tc>
          <w:tcPr/>
          <w:p>
            <w:pPr>
              <w:pStyle w:val="Compact"/>
            </w:pPr>
            <w:r>
              <w:t xml:space="preserve">Tier III (design)</w:t>
            </w:r>
          </w:p>
        </w:tc>
        <w:tc>
          <w:tcPr/>
          <w:p>
            <w:pPr>
              <w:pStyle w:val="Compact"/>
            </w:pPr>
            <w:r>
              <w:t xml:space="preserve">Tier III (certified)</w:t>
            </w:r>
          </w:p>
        </w:tc>
        <w:tc>
          <w:tcPr/>
          <w:p>
            <w:pPr>
              <w:pStyle w:val="Compact"/>
            </w:pPr>
            <w:r>
              <w:t xml:space="preserve">Uptime Institute</w:t>
            </w:r>
          </w:p>
        </w:tc>
      </w:tr>
      <w:tr>
        <w:tc>
          <w:tcPr/>
          <w:p>
            <w:pPr>
              <w:pStyle w:val="Compact"/>
            </w:pPr>
            <w:r>
              <w:rPr>
                <w:b/>
                <w:bCs/>
              </w:rPr>
              <w:t xml:space="preserve">Target PUE</w:t>
            </w:r>
          </w:p>
        </w:tc>
        <w:tc>
          <w:tcPr/>
          <w:p>
            <w:pPr>
              <w:pStyle w:val="Compact"/>
            </w:pPr>
            <w:r>
              <w:t xml:space="preserve">1,32</w:t>
            </w:r>
          </w:p>
        </w:tc>
        <w:tc>
          <w:tcPr/>
          <w:p>
            <w:pPr>
              <w:pStyle w:val="Compact"/>
            </w:pPr>
            <w:r>
              <w:t xml:space="preserve">1,28</w:t>
            </w:r>
          </w:p>
        </w:tc>
        <w:tc>
          <w:tcPr/>
          <w:p>
            <w:pPr>
              <w:pStyle w:val="Compact"/>
            </w:pPr>
            <w:r>
              <w:t xml:space="preserve">Liquid cooling giảm PUE Phase 2</w:t>
            </w:r>
          </w:p>
        </w:tc>
      </w:tr>
    </w:tbl>
    <w:bookmarkEnd w:id="904"/>
    <w:bookmarkStart w:id="908" w:name="s.1.3.-kiến-trúc-vật-lý-dc"/>
    <w:p>
      <w:pPr>
        <w:pStyle w:val="Heading3"/>
      </w:pPr>
      <w:r>
        <w:rPr>
          <w:rStyle w:val="SectionNumber"/>
        </w:rPr>
        <w:t xml:space="preserve">35.1.3</w:t>
      </w:r>
      <w:r>
        <w:tab/>
      </w:r>
      <w:r>
        <w:t xml:space="preserve">S.1.3. Kiến trúc Vật lý DC</w:t>
      </w:r>
    </w:p>
    <w:p>
      <w:pPr>
        <w:pStyle w:val="CaptionedFigure"/>
      </w:pPr>
      <w:r>
        <w:drawing>
          <wp:inline>
            <wp:extent cx="5334000" cy="9763125"/>
            <wp:effectExtent b="0" l="0" r="0" t="0"/>
            <wp:docPr descr="Sơ đồ 52 : bieu_do_052" title="" id="906" name="Picture"/>
            <a:graphic>
              <a:graphicData uri="http://schemas.openxmlformats.org/drawingml/2006/picture">
                <pic:pic>
                  <pic:nvPicPr>
                    <pic:cNvPr descr="mermaid_assets\bieu_do_052.png" id="907" name="Picture"/>
                    <pic:cNvPicPr>
                      <a:picLocks noChangeArrowheads="1" noChangeAspect="1"/>
                    </pic:cNvPicPr>
                  </pic:nvPicPr>
                  <pic:blipFill>
                    <a:blip r:embed="rId905"/>
                    <a:stretch>
                      <a:fillRect/>
                    </a:stretch>
                  </pic:blipFill>
                  <pic:spPr bwMode="auto">
                    <a:xfrm>
                      <a:off x="0" y="0"/>
                      <a:ext cx="5334000" cy="9763125"/>
                    </a:xfrm>
                    <a:prstGeom prst="rect">
                      <a:avLst/>
                    </a:prstGeom>
                    <a:noFill/>
                    <a:ln w="9525">
                      <a:noFill/>
                      <a:headEnd/>
                      <a:tailEnd/>
                    </a:ln>
                  </pic:spPr>
                </pic:pic>
              </a:graphicData>
            </a:graphic>
          </wp:inline>
        </w:drawing>
      </w:r>
    </w:p>
    <w:p>
      <w:pPr>
        <w:pStyle w:val="ImageCaption"/>
      </w:pPr>
      <w:r>
        <w:t xml:space="preserve">Sơ đồ 52 : bieu_do_052</w:t>
      </w:r>
    </w:p>
    <w:p>
      <w:r>
        <w:pict>
          <v:rect style="width:0;height:1.5pt" o:hralign="center" o:hrstd="t" o:hr="t"/>
        </w:pict>
      </w:r>
    </w:p>
    <w:bookmarkEnd w:id="908"/>
    <w:bookmarkEnd w:id="909"/>
    <w:bookmarkStart w:id="916" w:name="s.2.-hệ-thống-điện-dc-chi-tiết"/>
    <w:p>
      <w:pPr>
        <w:pStyle w:val="Heading2"/>
      </w:pPr>
      <w:r>
        <w:rPr>
          <w:rStyle w:val="SectionNumber"/>
        </w:rPr>
        <w:t xml:space="preserve">35.2</w:t>
      </w:r>
      <w:r>
        <w:tab/>
      </w:r>
      <w:r>
        <w:t xml:space="preserve">S.2. Hệ thống Điện DC — Chi tiết</w:t>
      </w:r>
    </w:p>
    <w:bookmarkStart w:id="913" w:name="X8bc0bb9b0fb1bd45e62cddedd5fa0403809da1f"/>
    <w:p>
      <w:pPr>
        <w:pStyle w:val="Heading3"/>
      </w:pPr>
      <w:r>
        <w:rPr>
          <w:rStyle w:val="SectionNumber"/>
        </w:rPr>
        <w:t xml:space="preserve">35.2.1</w:t>
      </w:r>
      <w:r>
        <w:tab/>
      </w:r>
      <w:r>
        <w:t xml:space="preserve">S.2.1. Sơ đồ Cung cấp Điện (Single Line Diagram — Simplified)</w:t>
      </w:r>
    </w:p>
    <w:p>
      <w:pPr>
        <w:pStyle w:val="CaptionedFigure"/>
      </w:pPr>
      <w:r>
        <w:drawing>
          <wp:inline>
            <wp:extent cx="5334000" cy="2578553"/>
            <wp:effectExtent b="0" l="0" r="0" t="0"/>
            <wp:docPr descr="Sơ đồ 53 : bieu_do_053" title="" id="911" name="Picture"/>
            <a:graphic>
              <a:graphicData uri="http://schemas.openxmlformats.org/drawingml/2006/picture">
                <pic:pic>
                  <pic:nvPicPr>
                    <pic:cNvPr descr="mermaid_assets\bieu_do_053.png" id="912" name="Picture"/>
                    <pic:cNvPicPr>
                      <a:picLocks noChangeArrowheads="1" noChangeAspect="1"/>
                    </pic:cNvPicPr>
                  </pic:nvPicPr>
                  <pic:blipFill>
                    <a:blip r:embed="rId910"/>
                    <a:stretch>
                      <a:fillRect/>
                    </a:stretch>
                  </pic:blipFill>
                  <pic:spPr bwMode="auto">
                    <a:xfrm>
                      <a:off x="0" y="0"/>
                      <a:ext cx="5334000" cy="2578553"/>
                    </a:xfrm>
                    <a:prstGeom prst="rect">
                      <a:avLst/>
                    </a:prstGeom>
                    <a:noFill/>
                    <a:ln w="9525">
                      <a:noFill/>
                      <a:headEnd/>
                      <a:tailEnd/>
                    </a:ln>
                  </pic:spPr>
                </pic:pic>
              </a:graphicData>
            </a:graphic>
          </wp:inline>
        </w:drawing>
      </w:r>
    </w:p>
    <w:p>
      <w:pPr>
        <w:pStyle w:val="ImageCaption"/>
      </w:pPr>
      <w:r>
        <w:t xml:space="preserve">Sơ đồ 53 : bieu_do_053</w:t>
      </w:r>
    </w:p>
    <w:bookmarkEnd w:id="913"/>
    <w:bookmarkStart w:id="914" w:name="s.2.2.-thông-số-ups"/>
    <w:p>
      <w:pPr>
        <w:pStyle w:val="Heading3"/>
      </w:pPr>
      <w:r>
        <w:rPr>
          <w:rStyle w:val="SectionNumber"/>
        </w:rPr>
        <w:t xml:space="preserve">35.2.2</w:t>
      </w:r>
      <w:r>
        <w:tab/>
      </w:r>
      <w:r>
        <w:t xml:space="preserve">S.2.2. Thông số UPS</w:t>
      </w:r>
    </w:p>
    <w:tbl>
      <w:tblPr>
        <w:tblStyle w:val="Table"/>
        <w:tblW w:type="pct" w:w="5000"/>
        <w:tblLayout w:type="fixed"/>
        <w:tblLook w:firstRow="1" w:lastRow="0" w:firstColumn="0" w:lastColumn="0" w:noHBand="0" w:noVBand="0" w:val="0020"/>
      </w:tblPr>
      <w:tblGrid>
        <w:gridCol w:w="1706"/>
        <w:gridCol w:w="2048"/>
        <w:gridCol w:w="1911"/>
        <w:gridCol w:w="2253"/>
      </w:tblGrid>
      <w:tr>
        <w:trPr>
          <w:tblHeader w:val="on"/>
        </w:trPr>
        <w:tc>
          <w:tcPr/>
          <w:p>
            <w:pPr>
              <w:pStyle w:val="Compact"/>
            </w:pPr>
            <w:r>
              <w:t xml:space="preserve">Thông số</w:t>
            </w:r>
          </w:p>
        </w:tc>
        <w:tc>
          <w:tcPr/>
          <w:p>
            <w:pPr>
              <w:pStyle w:val="Compact"/>
            </w:pPr>
            <w:r>
              <w:t xml:space="preserve">Phase 1</w:t>
            </w:r>
          </w:p>
        </w:tc>
        <w:tc>
          <w:tcPr/>
          <w:p>
            <w:pPr>
              <w:pStyle w:val="Compact"/>
            </w:pPr>
            <w:r>
              <w:t xml:space="preserve">Phase 2</w:t>
            </w:r>
          </w:p>
        </w:tc>
        <w:tc>
          <w:tcPr/>
          <w:p>
            <w:pPr>
              <w:pStyle w:val="Compact"/>
            </w:pPr>
            <w:r>
              <w:t xml:space="preserve">Ghi chú</w:t>
            </w:r>
          </w:p>
        </w:tc>
      </w:tr>
      <w:tr>
        <w:tc>
          <w:tcPr/>
          <w:p>
            <w:pPr>
              <w:pStyle w:val="Compact"/>
            </w:pPr>
            <w:r>
              <w:rPr>
                <w:b/>
                <w:bCs/>
              </w:rPr>
              <w:t xml:space="preserve">Kiểu</w:t>
            </w:r>
          </w:p>
        </w:tc>
        <w:tc>
          <w:tcPr/>
          <w:p>
            <w:pPr>
              <w:pStyle w:val="Compact"/>
            </w:pPr>
            <w:r>
              <w:t xml:space="preserve">Static VFI (Double Conversion)</w:t>
            </w:r>
          </w:p>
        </w:tc>
        <w:tc>
          <w:tcPr/>
          <w:p>
            <w:pPr>
              <w:pStyle w:val="Compact"/>
            </w:pPr>
            <w:r>
              <w:t xml:space="preserve">Rotary + Static hybrid</w:t>
            </w:r>
          </w:p>
        </w:tc>
        <w:tc>
          <w:tcPr/>
          <w:p>
            <w:pPr>
              <w:pStyle w:val="Compact"/>
            </w:pPr>
            <w:r>
              <w:t xml:space="preserve">Rotary hiệu suất cao hơn</w:t>
            </w:r>
          </w:p>
        </w:tc>
      </w:tr>
      <w:tr>
        <w:tc>
          <w:tcPr/>
          <w:p>
            <w:pPr>
              <w:pStyle w:val="Compact"/>
            </w:pPr>
            <w:r>
              <w:rPr>
                <w:b/>
                <w:bCs/>
              </w:rPr>
              <w:t xml:space="preserve">Hãng</w:t>
            </w:r>
          </w:p>
        </w:tc>
        <w:tc>
          <w:tcPr/>
          <w:p>
            <w:pPr>
              <w:pStyle w:val="Compact"/>
            </w:pPr>
            <w:r>
              <w:t xml:space="preserve">Schneider Galaxy VX 500 kVA</w:t>
            </w:r>
          </w:p>
        </w:tc>
        <w:tc>
          <w:tcPr/>
          <w:p>
            <w:pPr>
              <w:pStyle w:val="Compact"/>
            </w:pPr>
            <w:r>
              <w:t xml:space="preserve">Schneider Galaxy VX 1000 kVA</w:t>
            </w:r>
          </w:p>
        </w:tc>
        <w:tc>
          <w:tcPr/>
          <w:p>
            <w:pPr>
              <w:pStyle w:val="Compact"/>
            </w:pPr>
            <w:r>
              <w:t xml:space="preserve">Hoặc Vertiv Liebert EXL</w:t>
            </w:r>
          </w:p>
        </w:tc>
      </w:tr>
      <w:tr>
        <w:tc>
          <w:tcPr/>
          <w:p>
            <w:pPr>
              <w:pStyle w:val="Compact"/>
            </w:pPr>
            <w:r>
              <w:rPr>
                <w:b/>
                <w:bCs/>
              </w:rPr>
              <w:t xml:space="preserve">Cấu hình</w:t>
            </w:r>
          </w:p>
        </w:tc>
        <w:tc>
          <w:tcPr/>
          <w:p>
            <w:pPr>
              <w:pStyle w:val="Compact"/>
            </w:pPr>
            <w:r>
              <w:t xml:space="preserve">2N (2 × 300 kVA active)</w:t>
            </w:r>
          </w:p>
        </w:tc>
        <w:tc>
          <w:tcPr/>
          <w:p>
            <w:pPr>
              <w:pStyle w:val="Compact"/>
            </w:pPr>
            <w:r>
              <w:t xml:space="preserve">2N (4 × 600 kVA active)</w:t>
            </w:r>
          </w:p>
        </w:tc>
        <w:tc>
          <w:tcPr/>
          <w:p>
            <w:pPr>
              <w:pStyle w:val="Compact"/>
            </w:pPr>
            <w:r>
              <w:t xml:space="preserve">Mỗi UPS feed 50% load</w:t>
            </w:r>
          </w:p>
        </w:tc>
      </w:tr>
      <w:tr>
        <w:tc>
          <w:tcPr/>
          <w:p>
            <w:pPr>
              <w:pStyle w:val="Compact"/>
            </w:pPr>
            <w:r>
              <w:rPr>
                <w:b/>
                <w:bCs/>
              </w:rPr>
              <w:t xml:space="preserve">Battery Runtime</w:t>
            </w:r>
          </w:p>
        </w:tc>
        <w:tc>
          <w:tcPr/>
          <w:p>
            <w:pPr>
              <w:pStyle w:val="Compact"/>
            </w:pPr>
            <w:r>
              <w:t xml:space="preserve">15 phút @ full load</w:t>
            </w:r>
          </w:p>
        </w:tc>
        <w:tc>
          <w:tcPr/>
          <w:p>
            <w:pPr>
              <w:pStyle w:val="Compact"/>
            </w:pPr>
            <w:r>
              <w:t xml:space="preserve">15 phút @ full load</w:t>
            </w:r>
          </w:p>
        </w:tc>
        <w:tc>
          <w:tcPr/>
          <w:p>
            <w:pPr>
              <w:pStyle w:val="Compact"/>
            </w:pPr>
            <w:r>
              <w:t xml:space="preserve">Đủ cho Generator start</w:t>
            </w:r>
          </w:p>
        </w:tc>
      </w:tr>
      <w:tr>
        <w:tc>
          <w:tcPr/>
          <w:p>
            <w:pPr>
              <w:pStyle w:val="Compact"/>
            </w:pPr>
            <w:r>
              <w:rPr>
                <w:b/>
                <w:bCs/>
              </w:rPr>
              <w:t xml:space="preserve">Battery Type</w:t>
            </w:r>
          </w:p>
        </w:tc>
        <w:tc>
          <w:tcPr/>
          <w:p>
            <w:pPr>
              <w:pStyle w:val="Compact"/>
            </w:pPr>
            <w:r>
              <w:t xml:space="preserve">VRLA (Phase 1)</w:t>
            </w:r>
          </w:p>
        </w:tc>
        <w:tc>
          <w:tcPr/>
          <w:p>
            <w:pPr>
              <w:pStyle w:val="Compact"/>
            </w:pPr>
            <w:r>
              <w:t xml:space="preserve">Li-ion (Phase 2)</w:t>
            </w:r>
          </w:p>
        </w:tc>
        <w:tc>
          <w:tcPr/>
          <w:p>
            <w:pPr>
              <w:pStyle w:val="Compact"/>
            </w:pPr>
            <w:r>
              <w:t xml:space="preserve">Li-ion: nhẹ hơn, tuổi thọ 10Y</w:t>
            </w:r>
          </w:p>
        </w:tc>
      </w:tr>
      <w:tr>
        <w:tc>
          <w:tcPr/>
          <w:p>
            <w:pPr>
              <w:pStyle w:val="Compact"/>
            </w:pPr>
            <w:r>
              <w:rPr>
                <w:b/>
                <w:bCs/>
              </w:rPr>
              <w:t xml:space="preserve">Hiệu suất</w:t>
            </w:r>
          </w:p>
        </w:tc>
        <w:tc>
          <w:tcPr/>
          <w:p>
            <w:pPr>
              <w:pStyle w:val="Compact"/>
            </w:pPr>
            <w:r>
              <w:t xml:space="preserve">96% double conversion</w:t>
            </w:r>
          </w:p>
        </w:tc>
        <w:tc>
          <w:tcPr/>
          <w:p>
            <w:pPr>
              <w:pStyle w:val="Compact"/>
            </w:pPr>
            <w:r>
              <w:t xml:space="preserve">97% eConversion mode</w:t>
            </w:r>
          </w:p>
        </w:tc>
        <w:tc>
          <w:tcPr/>
          <w:p>
            <w:pPr>
              <w:pStyle w:val="Compact"/>
            </w:pPr>
            <w:r>
              <w:t xml:space="preserve">eConversion tiết kiệm 1-2% PUE</w:t>
            </w:r>
          </w:p>
        </w:tc>
      </w:tr>
      <w:tr>
        <w:tc>
          <w:tcPr/>
          <w:p>
            <w:pPr>
              <w:pStyle w:val="Compact"/>
            </w:pPr>
            <w:r>
              <w:rPr>
                <w:b/>
                <w:bCs/>
              </w:rPr>
              <w:t xml:space="preserve">Switchover</w:t>
            </w:r>
          </w:p>
        </w:tc>
        <w:tc>
          <w:tcPr/>
          <w:p>
            <w:pPr>
              <w:pStyle w:val="Compact"/>
            </w:pPr>
            <w:r>
              <w:t xml:space="preserve">&lt; 4 ms</w:t>
            </w:r>
          </w:p>
        </w:tc>
        <w:tc>
          <w:tcPr/>
          <w:p>
            <w:pPr>
              <w:pStyle w:val="Compact"/>
            </w:pPr>
            <w:r>
              <w:t xml:space="preserve">&lt; 4 ms</w:t>
            </w:r>
          </w:p>
        </w:tc>
        <w:tc>
          <w:tcPr/>
          <w:p>
            <w:pPr>
              <w:pStyle w:val="Compact"/>
            </w:pPr>
            <w:r>
              <w:t xml:space="preserve">Không ảnh hưởng IT load</w:t>
            </w:r>
          </w:p>
        </w:tc>
      </w:tr>
    </w:tbl>
    <w:bookmarkEnd w:id="914"/>
    <w:bookmarkStart w:id="915" w:name="s.2.3.-thông-số-generator"/>
    <w:p>
      <w:pPr>
        <w:pStyle w:val="Heading3"/>
      </w:pPr>
      <w:r>
        <w:rPr>
          <w:rStyle w:val="SectionNumber"/>
        </w:rPr>
        <w:t xml:space="preserve">35.2.3</w:t>
      </w:r>
      <w:r>
        <w:tab/>
      </w:r>
      <w:r>
        <w:t xml:space="preserve">S.2.3. Thông số Generator</w:t>
      </w:r>
    </w:p>
    <w:tbl>
      <w:tblPr>
        <w:tblStyle w:val="Table"/>
        <w:tblW w:type="pct" w:w="5000"/>
        <w:tblLayout w:type="fixed"/>
        <w:tblLook w:firstRow="1" w:lastRow="0" w:firstColumn="0" w:lastColumn="0" w:noHBand="0" w:noVBand="0" w:val="0020"/>
      </w:tblPr>
      <w:tblGrid>
        <w:gridCol w:w="1719"/>
        <w:gridCol w:w="3622"/>
        <w:gridCol w:w="2578"/>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Ghi chú</w:t>
            </w:r>
          </w:p>
        </w:tc>
      </w:tr>
      <w:tr>
        <w:tc>
          <w:tcPr/>
          <w:p>
            <w:pPr>
              <w:pStyle w:val="Compact"/>
            </w:pPr>
            <w:r>
              <w:rPr>
                <w:b/>
                <w:bCs/>
              </w:rPr>
              <w:t xml:space="preserve">Hãng</w:t>
            </w:r>
          </w:p>
        </w:tc>
        <w:tc>
          <w:tcPr/>
          <w:p>
            <w:pPr>
              <w:pStyle w:val="Compact"/>
            </w:pPr>
            <w:r>
              <w:t xml:space="preserve">Cummins / Caterpillar</w:t>
            </w:r>
          </w:p>
        </w:tc>
        <w:tc>
          <w:tcPr/>
          <w:p>
            <w:pPr>
              <w:pStyle w:val="Compact"/>
            </w:pPr>
            <w:r>
              <w:t xml:space="preserve">Tier 2 emission hoặc SCR+DPF (theo EIA)</w:t>
            </w:r>
          </w:p>
        </w:tc>
      </w:tr>
      <w:tr>
        <w:tc>
          <w:tcPr/>
          <w:p>
            <w:pPr>
              <w:pStyle w:val="Compact"/>
            </w:pPr>
            <w:r>
              <w:rPr>
                <w:b/>
                <w:bCs/>
              </w:rPr>
              <w:t xml:space="preserve">Công suất</w:t>
            </w:r>
          </w:p>
        </w:tc>
        <w:tc>
          <w:tcPr/>
          <w:p>
            <w:pPr>
              <w:pStyle w:val="Compact"/>
            </w:pPr>
            <w:r>
              <w:t xml:space="preserve">2 × 500 kVA (Phase 1), thêm 2 × 750 kVA (Phase 2)</w:t>
            </w:r>
          </w:p>
        </w:tc>
        <w:tc>
          <w:tcPr/>
          <w:p>
            <w:pPr>
              <w:pStyle w:val="Compact"/>
            </w:pPr>
            <w:r>
              <w:t xml:space="preserve">N+1</w:t>
            </w:r>
          </w:p>
        </w:tc>
      </w:tr>
      <w:tr>
        <w:tc>
          <w:tcPr/>
          <w:p>
            <w:pPr>
              <w:pStyle w:val="Compact"/>
            </w:pPr>
            <w:r>
              <w:rPr>
                <w:b/>
                <w:bCs/>
              </w:rPr>
              <w:t xml:space="preserve">Nhiên liệu</w:t>
            </w:r>
          </w:p>
        </w:tc>
        <w:tc>
          <w:tcPr/>
          <w:p>
            <w:pPr>
              <w:pStyle w:val="Compact"/>
            </w:pPr>
            <w:r>
              <w:t xml:space="preserve">Diesel (B5 biodiesel nếu có)</w:t>
            </w:r>
          </w:p>
        </w:tc>
        <w:tc>
          <w:tcPr/>
          <w:p>
            <w:pPr>
              <w:pStyle w:val="Compact"/>
            </w:pPr>
            <w:r>
              <w:t xml:space="preserve">Bồn 10.000L = 24 giờ @ full load</w:t>
            </w:r>
          </w:p>
        </w:tc>
      </w:tr>
      <w:tr>
        <w:tc>
          <w:tcPr/>
          <w:p>
            <w:pPr>
              <w:pStyle w:val="Compact"/>
            </w:pPr>
            <w:r>
              <w:rPr>
                <w:b/>
                <w:bCs/>
              </w:rPr>
              <w:t xml:space="preserve">Start time</w:t>
            </w:r>
          </w:p>
        </w:tc>
        <w:tc>
          <w:tcPr/>
          <w:p>
            <w:pPr>
              <w:pStyle w:val="Compact"/>
            </w:pPr>
            <w:r>
              <w:t xml:space="preserve">&lt; 10 giây</w:t>
            </w:r>
          </w:p>
        </w:tc>
        <w:tc>
          <w:tcPr/>
          <w:p>
            <w:pPr>
              <w:pStyle w:val="Compact"/>
            </w:pPr>
            <w:r>
              <w:t xml:space="preserve">Auto start khi mất điện EVN</w:t>
            </w:r>
          </w:p>
        </w:tc>
      </w:tr>
      <w:tr>
        <w:tc>
          <w:tcPr/>
          <w:p>
            <w:pPr>
              <w:pStyle w:val="Compact"/>
            </w:pPr>
            <w:r>
              <w:rPr>
                <w:b/>
                <w:bCs/>
              </w:rPr>
              <w:t xml:space="preserve">SCR + DPF</w:t>
            </w:r>
          </w:p>
        </w:tc>
        <w:tc>
          <w:tcPr/>
          <w:p>
            <w:pPr>
              <w:pStyle w:val="Compact"/>
            </w:pPr>
            <w:r>
              <w:t xml:space="preserve">Có (EIA yêu cầu)</w:t>
            </w:r>
          </w:p>
        </w:tc>
        <w:tc>
          <w:tcPr/>
          <w:p>
            <w:pPr>
              <w:pStyle w:val="Compact"/>
            </w:pPr>
            <w:r>
              <w:t xml:space="preserve">NOx 3.000 → 225 mg/Nm³, PM 90% reduction</w:t>
            </w:r>
          </w:p>
        </w:tc>
      </w:tr>
      <w:tr>
        <w:tc>
          <w:tcPr/>
          <w:p>
            <w:pPr>
              <w:pStyle w:val="Compact"/>
            </w:pPr>
            <w:r>
              <w:rPr>
                <w:b/>
                <w:bCs/>
              </w:rPr>
              <w:t xml:space="preserve">Acoustic enclosure</w:t>
            </w:r>
          </w:p>
        </w:tc>
        <w:tc>
          <w:tcPr/>
          <w:p>
            <w:pPr>
              <w:pStyle w:val="Compact"/>
            </w:pPr>
            <w:r>
              <w:t xml:space="preserve">75 dB(A) @ 1m → 53 dB(A)</w:t>
            </w:r>
          </w:p>
        </w:tc>
        <w:tc>
          <w:tcPr/>
          <w:p>
            <w:pPr>
              <w:pStyle w:val="Compact"/>
            </w:pPr>
            <w:r>
              <w:t xml:space="preserve">QCVN 26:2010 compliance</w:t>
            </w:r>
          </w:p>
        </w:tc>
      </w:tr>
      <w:tr>
        <w:tc>
          <w:tcPr/>
          <w:p>
            <w:pPr>
              <w:pStyle w:val="Compact"/>
            </w:pPr>
            <w:r>
              <w:rPr>
                <w:b/>
                <w:bCs/>
              </w:rPr>
              <w:t xml:space="preserve">Testing</w:t>
            </w:r>
          </w:p>
        </w:tc>
        <w:tc>
          <w:tcPr/>
          <w:p>
            <w:pPr>
              <w:pStyle w:val="Compact"/>
            </w:pPr>
            <w:r>
              <w:t xml:space="preserve">Load bank test hàng tháng (1h), Full load hàng quý (4h)</w:t>
            </w:r>
          </w:p>
        </w:tc>
        <w:tc>
          <w:tcPr/>
          <w:p>
            <w:pPr>
              <w:pStyle w:val="Compact"/>
            </w:pPr>
          </w:p>
        </w:tc>
      </w:tr>
    </w:tbl>
    <w:p>
      <w:r>
        <w:pict>
          <v:rect style="width:0;height:1.5pt" o:hralign="center" o:hrstd="t" o:hr="t"/>
        </w:pict>
      </w:r>
    </w:p>
    <w:bookmarkEnd w:id="915"/>
    <w:bookmarkEnd w:id="916"/>
    <w:bookmarkStart w:id="920" w:name="s.3.-hệ-thống-làm-mát-dc"/>
    <w:p>
      <w:pPr>
        <w:pStyle w:val="Heading2"/>
      </w:pPr>
      <w:r>
        <w:rPr>
          <w:rStyle w:val="SectionNumber"/>
        </w:rPr>
        <w:t xml:space="preserve">35.3</w:t>
      </w:r>
      <w:r>
        <w:tab/>
      </w:r>
      <w:r>
        <w:t xml:space="preserve">S.3. Hệ thống Làm mát DC</w:t>
      </w:r>
    </w:p>
    <w:bookmarkStart w:id="917" w:name="s.3.1.-chiến-lược-cooling-theo-zone"/>
    <w:p>
      <w:pPr>
        <w:pStyle w:val="Heading3"/>
      </w:pPr>
      <w:r>
        <w:rPr>
          <w:rStyle w:val="SectionNumber"/>
        </w:rPr>
        <w:t xml:space="preserve">35.3.1</w:t>
      </w:r>
      <w:r>
        <w:tab/>
      </w:r>
      <w:r>
        <w:t xml:space="preserve">S.3.1. Chiến lược Cooling theo Zone</w:t>
      </w:r>
    </w:p>
    <w:tbl>
      <w:tblPr>
        <w:tblStyle w:val="Table"/>
        <w:tblW w:type="pct" w:w="5000"/>
        <w:tblLayout w:type="fixed"/>
        <w:tblLook w:firstRow="1" w:lastRow="0" w:firstColumn="0" w:lastColumn="0" w:noHBand="0" w:noVBand="0" w:val="0020"/>
      </w:tblPr>
      <w:tblGrid>
        <w:gridCol w:w="2363"/>
        <w:gridCol w:w="2682"/>
        <w:gridCol w:w="1277"/>
        <w:gridCol w:w="766"/>
        <w:gridCol w:w="830"/>
      </w:tblGrid>
      <w:tr>
        <w:trPr>
          <w:tblHeader w:val="on"/>
        </w:trPr>
        <w:tc>
          <w:tcPr/>
          <w:p>
            <w:pPr>
              <w:pStyle w:val="Compact"/>
            </w:pPr>
            <w:r>
              <w:t xml:space="preserve">Zone</w:t>
            </w:r>
          </w:p>
        </w:tc>
        <w:tc>
          <w:tcPr/>
          <w:p>
            <w:pPr>
              <w:pStyle w:val="Compact"/>
            </w:pPr>
            <w:r>
              <w:t xml:space="preserve">Phương pháp</w:t>
            </w:r>
          </w:p>
        </w:tc>
        <w:tc>
          <w:tcPr/>
          <w:p>
            <w:pPr>
              <w:pStyle w:val="Compact"/>
            </w:pPr>
            <w:r>
              <w:t xml:space="preserve">Nhiệt độ Target</w:t>
            </w:r>
          </w:p>
        </w:tc>
        <w:tc>
          <w:tcPr/>
          <w:p>
            <w:pPr>
              <w:pStyle w:val="Compact"/>
            </w:pPr>
            <w:r>
              <w:t xml:space="preserve">Humidity</w:t>
            </w:r>
          </w:p>
        </w:tc>
        <w:tc>
          <w:tcPr/>
          <w:p>
            <w:pPr>
              <w:pStyle w:val="Compact"/>
            </w:pPr>
            <w:r>
              <w:t xml:space="preserve">Power Density</w:t>
            </w:r>
          </w:p>
        </w:tc>
      </w:tr>
      <w:tr>
        <w:tc>
          <w:tcPr/>
          <w:p>
            <w:pPr>
              <w:pStyle w:val="Compact"/>
            </w:pPr>
            <w:r>
              <w:rPr>
                <w:b/>
                <w:bCs/>
              </w:rPr>
              <w:t xml:space="preserve">Data Hall 1 (Standard)</w:t>
            </w:r>
          </w:p>
        </w:tc>
        <w:tc>
          <w:tcPr/>
          <w:p>
            <w:pPr>
              <w:pStyle w:val="Compact"/>
            </w:pPr>
            <w:r>
              <w:t xml:space="preserve">Row-based CRAC + Hot Aisle Containment</w:t>
            </w:r>
          </w:p>
        </w:tc>
        <w:tc>
          <w:tcPr/>
          <w:p>
            <w:pPr>
              <w:pStyle w:val="Compact"/>
            </w:pPr>
            <w:r>
              <w:t xml:space="preserve">22-27°C (ASHRAE A1)</w:t>
            </w:r>
          </w:p>
        </w:tc>
        <w:tc>
          <w:tcPr/>
          <w:p>
            <w:pPr>
              <w:pStyle w:val="Compact"/>
            </w:pPr>
            <w:r>
              <w:t xml:space="preserve">20-80% RH</w:t>
            </w:r>
          </w:p>
        </w:tc>
        <w:tc>
          <w:tcPr/>
          <w:p>
            <w:pPr>
              <w:pStyle w:val="Compact"/>
            </w:pPr>
            <w:r>
              <w:t xml:space="preserve">4-10 kW/rack</w:t>
            </w:r>
          </w:p>
        </w:tc>
      </w:tr>
      <w:tr>
        <w:tc>
          <w:tcPr/>
          <w:p>
            <w:pPr>
              <w:pStyle w:val="Compact"/>
            </w:pPr>
            <w:r>
              <w:rPr>
                <w:b/>
                <w:bCs/>
              </w:rPr>
              <w:t xml:space="preserve">Data Hall 2 (Standard zone)</w:t>
            </w:r>
          </w:p>
        </w:tc>
        <w:tc>
          <w:tcPr/>
          <w:p>
            <w:pPr>
              <w:pStyle w:val="Compact"/>
            </w:pPr>
            <w:r>
              <w:t xml:space="preserve">In-row cooling + HAC</w:t>
            </w:r>
          </w:p>
        </w:tc>
        <w:tc>
          <w:tcPr/>
          <w:p>
            <w:pPr>
              <w:pStyle w:val="Compact"/>
            </w:pPr>
            <w:r>
              <w:t xml:space="preserve">22-27°C</w:t>
            </w:r>
          </w:p>
        </w:tc>
        <w:tc>
          <w:tcPr/>
          <w:p>
            <w:pPr>
              <w:pStyle w:val="Compact"/>
            </w:pPr>
            <w:r>
              <w:t xml:space="preserve">20-80% RH</w:t>
            </w:r>
          </w:p>
        </w:tc>
        <w:tc>
          <w:tcPr/>
          <w:p>
            <w:pPr>
              <w:pStyle w:val="Compact"/>
            </w:pPr>
            <w:r>
              <w:t xml:space="preserve">4-10 kW/rack</w:t>
            </w:r>
          </w:p>
        </w:tc>
      </w:tr>
      <w:tr>
        <w:tc>
          <w:tcPr/>
          <w:p>
            <w:pPr>
              <w:pStyle w:val="Compact"/>
            </w:pPr>
            <w:r>
              <w:rPr>
                <w:b/>
                <w:bCs/>
              </w:rPr>
              <w:t xml:space="preserve">GPU Zone (High-Density)</w:t>
            </w:r>
          </w:p>
        </w:tc>
        <w:tc>
          <w:tcPr/>
          <w:p>
            <w:pPr>
              <w:pStyle w:val="Compact"/>
            </w:pPr>
            <w:r>
              <w:t xml:space="preserve">Direct Liquid Cooling (DLC) + Rear Door HX</w:t>
            </w:r>
          </w:p>
        </w:tc>
        <w:tc>
          <w:tcPr/>
          <w:p>
            <w:pPr>
              <w:pStyle w:val="Compact"/>
            </w:pPr>
            <w:r>
              <w:t xml:space="preserve">18-25°C (chip)</w:t>
            </w:r>
          </w:p>
        </w:tc>
        <w:tc>
          <w:tcPr/>
          <w:p>
            <w:pPr>
              <w:pStyle w:val="Compact"/>
            </w:pPr>
            <w:r>
              <w:t xml:space="preserve">N/A (liquid)</w:t>
            </w:r>
          </w:p>
        </w:tc>
        <w:tc>
          <w:tcPr/>
          <w:p>
            <w:pPr>
              <w:pStyle w:val="Compact"/>
            </w:pPr>
            <w:r>
              <w:t xml:space="preserve">20-30 kW/rack</w:t>
            </w:r>
          </w:p>
        </w:tc>
      </w:tr>
    </w:tbl>
    <w:bookmarkEnd w:id="917"/>
    <w:bookmarkStart w:id="918" w:name="s.3.2.-thiết-bị-cooling"/>
    <w:p>
      <w:pPr>
        <w:pStyle w:val="Heading3"/>
      </w:pPr>
      <w:r>
        <w:rPr>
          <w:rStyle w:val="SectionNumber"/>
        </w:rPr>
        <w:t xml:space="preserve">35.3.2</w:t>
      </w:r>
      <w:r>
        <w:tab/>
      </w:r>
      <w:r>
        <w:t xml:space="preserve">S.3.2. Thiết bị Cooling</w:t>
      </w:r>
    </w:p>
    <w:tbl>
      <w:tblPr>
        <w:tblStyle w:val="Table"/>
        <w:tblW w:type="pct" w:w="5000"/>
        <w:tblLayout w:type="fixed"/>
        <w:tblLook w:firstRow="1" w:lastRow="0" w:firstColumn="0" w:lastColumn="0" w:noHBand="0" w:noVBand="0" w:val="0020"/>
      </w:tblPr>
      <w:tblGrid>
        <w:gridCol w:w="3510"/>
        <w:gridCol w:w="990"/>
        <w:gridCol w:w="1170"/>
        <w:gridCol w:w="1350"/>
        <w:gridCol w:w="900"/>
      </w:tblGrid>
      <w:tr>
        <w:trPr>
          <w:tblHeader w:val="on"/>
        </w:trPr>
        <w:tc>
          <w:tcPr/>
          <w:p>
            <w:pPr>
              <w:pStyle w:val="Compact"/>
            </w:pPr>
            <w:r>
              <w:t xml:space="preserve">Thiết bị</w:t>
            </w:r>
          </w:p>
        </w:tc>
        <w:tc>
          <w:tcPr/>
          <w:p>
            <w:pPr>
              <w:pStyle w:val="Compact"/>
              <w:jc w:val="right"/>
            </w:pPr>
            <w:r>
              <w:t xml:space="preserve">Số lượng</w:t>
            </w:r>
          </w:p>
        </w:tc>
        <w:tc>
          <w:tcPr/>
          <w:p>
            <w:pPr>
              <w:pStyle w:val="Compact"/>
            </w:pPr>
            <w:r>
              <w:t xml:space="preserve">Công suất</w:t>
            </w:r>
          </w:p>
        </w:tc>
        <w:tc>
          <w:tcPr/>
          <w:p>
            <w:pPr>
              <w:pStyle w:val="Compact"/>
            </w:pPr>
            <w:r>
              <w:t xml:space="preserve">Hãng</w:t>
            </w:r>
          </w:p>
        </w:tc>
        <w:tc>
          <w:tcPr/>
          <w:p>
            <w:pPr>
              <w:pStyle w:val="Compact"/>
              <w:jc w:val="right"/>
            </w:pPr>
            <w:r>
              <w:t xml:space="preserve">K USD/unit</w:t>
            </w:r>
          </w:p>
        </w:tc>
      </w:tr>
      <w:tr>
        <w:tc>
          <w:tcPr/>
          <w:p>
            <w:pPr>
              <w:pStyle w:val="Compact"/>
            </w:pPr>
            <w:r>
              <w:t xml:space="preserve">Chiller Air-cooled</w:t>
            </w:r>
          </w:p>
        </w:tc>
        <w:tc>
          <w:tcPr/>
          <w:p>
            <w:pPr>
              <w:pStyle w:val="Compact"/>
              <w:jc w:val="right"/>
            </w:pPr>
            <w:r>
              <w:t xml:space="preserve">3+1 (N+1)</w:t>
            </w:r>
          </w:p>
        </w:tc>
        <w:tc>
          <w:tcPr/>
          <w:p>
            <w:pPr>
              <w:pStyle w:val="Compact"/>
            </w:pPr>
            <w:r>
              <w:t xml:space="preserve">250 kW each</w:t>
            </w:r>
          </w:p>
        </w:tc>
        <w:tc>
          <w:tcPr/>
          <w:p>
            <w:pPr>
              <w:pStyle w:val="Compact"/>
            </w:pPr>
            <w:r>
              <w:t xml:space="preserve">Daikin/Trane</w:t>
            </w:r>
          </w:p>
        </w:tc>
        <w:tc>
          <w:tcPr/>
          <w:p>
            <w:pPr>
              <w:pStyle w:val="Compact"/>
              <w:jc w:val="right"/>
            </w:pPr>
            <w:r>
              <w:t xml:space="preserve">80-120</w:t>
            </w:r>
          </w:p>
        </w:tc>
      </w:tr>
      <w:tr>
        <w:tc>
          <w:tcPr/>
          <w:p>
            <w:pPr>
              <w:pStyle w:val="Compact"/>
            </w:pPr>
            <w:r>
              <w:t xml:space="preserve">CRAC (Row-based)</w:t>
            </w:r>
          </w:p>
        </w:tc>
        <w:tc>
          <w:tcPr/>
          <w:p>
            <w:pPr>
              <w:pStyle w:val="Compact"/>
              <w:jc w:val="right"/>
            </w:pPr>
            <w:r>
              <w:t xml:space="preserve">8</w:t>
            </w:r>
          </w:p>
        </w:tc>
        <w:tc>
          <w:tcPr/>
          <w:p>
            <w:pPr>
              <w:pStyle w:val="Compact"/>
            </w:pPr>
            <w:r>
              <w:t xml:space="preserve">60 kW each</w:t>
            </w:r>
          </w:p>
        </w:tc>
        <w:tc>
          <w:tcPr/>
          <w:p>
            <w:pPr>
              <w:pStyle w:val="Compact"/>
            </w:pPr>
            <w:r>
              <w:t xml:space="preserve">Schneider InRow</w:t>
            </w:r>
          </w:p>
        </w:tc>
        <w:tc>
          <w:tcPr/>
          <w:p>
            <w:pPr>
              <w:pStyle w:val="Compact"/>
              <w:jc w:val="right"/>
            </w:pPr>
            <w:r>
              <w:t xml:space="preserve">25-35</w:t>
            </w:r>
          </w:p>
        </w:tc>
      </w:tr>
      <w:tr>
        <w:tc>
          <w:tcPr/>
          <w:p>
            <w:pPr>
              <w:pStyle w:val="Compact"/>
            </w:pPr>
            <w:r>
              <w:t xml:space="preserve">CDU (Coolant Distribution Unit) cho GPU</w:t>
            </w:r>
          </w:p>
        </w:tc>
        <w:tc>
          <w:tcPr/>
          <w:p>
            <w:pPr>
              <w:pStyle w:val="Compact"/>
              <w:jc w:val="right"/>
            </w:pPr>
            <w:r>
              <w:t xml:space="preserve">3+1</w:t>
            </w:r>
          </w:p>
        </w:tc>
        <w:tc>
          <w:tcPr/>
          <w:p>
            <w:pPr>
              <w:pStyle w:val="Compact"/>
            </w:pPr>
            <w:r>
              <w:t xml:space="preserve">100 kW each</w:t>
            </w:r>
          </w:p>
        </w:tc>
        <w:tc>
          <w:tcPr/>
          <w:p>
            <w:pPr>
              <w:pStyle w:val="Compact"/>
            </w:pPr>
            <w:r>
              <w:t xml:space="preserve">CoolIT / GRC</w:t>
            </w:r>
          </w:p>
        </w:tc>
        <w:tc>
          <w:tcPr/>
          <w:p>
            <w:pPr>
              <w:pStyle w:val="Compact"/>
              <w:jc w:val="right"/>
            </w:pPr>
            <w:r>
              <w:t xml:space="preserve">40-60</w:t>
            </w:r>
          </w:p>
        </w:tc>
      </w:tr>
      <w:tr>
        <w:tc>
          <w:tcPr/>
          <w:p>
            <w:pPr>
              <w:pStyle w:val="Compact"/>
            </w:pPr>
            <w:r>
              <w:t xml:space="preserve">Rear Door Heat Exchanger</w:t>
            </w:r>
          </w:p>
        </w:tc>
        <w:tc>
          <w:tcPr/>
          <w:p>
            <w:pPr>
              <w:pStyle w:val="Compact"/>
              <w:jc w:val="right"/>
            </w:pPr>
            <w:r>
              <w:t xml:space="preserve">30</w:t>
            </w:r>
          </w:p>
        </w:tc>
        <w:tc>
          <w:tcPr/>
          <w:p>
            <w:pPr>
              <w:pStyle w:val="Compact"/>
            </w:pPr>
            <w:r>
              <w:t xml:space="preserve">30 kW each</w:t>
            </w:r>
          </w:p>
        </w:tc>
        <w:tc>
          <w:tcPr/>
          <w:p>
            <w:pPr>
              <w:pStyle w:val="Compact"/>
            </w:pPr>
            <w:r>
              <w:t xml:space="preserve">CoolIT</w:t>
            </w:r>
          </w:p>
        </w:tc>
        <w:tc>
          <w:tcPr/>
          <w:p>
            <w:pPr>
              <w:pStyle w:val="Compact"/>
              <w:jc w:val="right"/>
            </w:pPr>
            <w:r>
              <w:t xml:space="preserve">3-5</w:t>
            </w:r>
          </w:p>
        </w:tc>
      </w:tr>
      <w:tr>
        <w:tc>
          <w:tcPr/>
          <w:p>
            <w:pPr>
              <w:pStyle w:val="Compact"/>
            </w:pPr>
            <w:r>
              <w:t xml:space="preserve">Free Cooling (dry cooler for T &lt; 20°C)</w:t>
            </w:r>
          </w:p>
        </w:tc>
        <w:tc>
          <w:tcPr/>
          <w:p>
            <w:pPr>
              <w:pStyle w:val="Compact"/>
              <w:jc w:val="right"/>
            </w:pPr>
            <w:r>
              <w:t xml:space="preserve">2</w:t>
            </w:r>
          </w:p>
        </w:tc>
        <w:tc>
          <w:tcPr/>
          <w:p>
            <w:pPr>
              <w:pStyle w:val="Compact"/>
            </w:pPr>
            <w:r>
              <w:t xml:space="preserve">200 kW</w:t>
            </w:r>
          </w:p>
        </w:tc>
        <w:tc>
          <w:tcPr/>
          <w:p>
            <w:pPr>
              <w:pStyle w:val="Compact"/>
            </w:pPr>
            <w:r>
              <w:t xml:space="preserve">Daikin</w:t>
            </w:r>
          </w:p>
        </w:tc>
        <w:tc>
          <w:tcPr/>
          <w:p>
            <w:pPr>
              <w:pStyle w:val="Compact"/>
              <w:jc w:val="right"/>
            </w:pPr>
            <w:r>
              <w:t xml:space="preserve">50-70</w:t>
            </w:r>
          </w:p>
        </w:tc>
      </w:tr>
      <w:tr>
        <w:tc>
          <w:tcPr/>
          <w:p>
            <w:pPr>
              <w:pStyle w:val="Compact"/>
            </w:pPr>
            <w:r>
              <w:t xml:space="preserve">Cooling Tower (cho CNC water reuse)</w:t>
            </w:r>
          </w:p>
        </w:tc>
        <w:tc>
          <w:tcPr/>
          <w:p>
            <w:pPr>
              <w:pStyle w:val="Compact"/>
              <w:jc w:val="right"/>
            </w:pPr>
            <w:r>
              <w:t xml:space="preserve">1</w:t>
            </w:r>
          </w:p>
        </w:tc>
        <w:tc>
          <w:tcPr/>
          <w:p>
            <w:pPr>
              <w:pStyle w:val="Compact"/>
            </w:pPr>
            <w:r>
              <w:t xml:space="preserve">200 m³/ngày</w:t>
            </w:r>
          </w:p>
        </w:tc>
        <w:tc>
          <w:tcPr/>
          <w:p>
            <w:pPr>
              <w:pStyle w:val="Compact"/>
            </w:pPr>
            <w:r>
              <w:t xml:space="preserve">Evapco</w:t>
            </w:r>
          </w:p>
        </w:tc>
        <w:tc>
          <w:tcPr/>
          <w:p>
            <w:pPr>
              <w:pStyle w:val="Compact"/>
              <w:jc w:val="right"/>
            </w:pPr>
            <w:r>
              <w:t xml:space="preserve">30</w:t>
            </w:r>
          </w:p>
        </w:tc>
      </w:tr>
    </w:tbl>
    <w:bookmarkEnd w:id="918"/>
    <w:bookmarkStart w:id="919" w:name="s.3.3.-pue-analysis"/>
    <w:p>
      <w:pPr>
        <w:pStyle w:val="Heading3"/>
      </w:pPr>
      <w:r>
        <w:rPr>
          <w:rStyle w:val="SectionNumber"/>
        </w:rPr>
        <w:t xml:space="preserve">35.3.3</w:t>
      </w:r>
      <w:r>
        <w:tab/>
      </w:r>
      <w:r>
        <w:t xml:space="preserve">S.3.3. PUE Analysis</w:t>
      </w:r>
    </w:p>
    <w:tbl>
      <w:tblPr>
        <w:tblStyle w:val="Table"/>
        <w:tblW w:type="pct" w:w="5000"/>
        <w:tblLayout w:type="fixed"/>
        <w:tblLook w:firstRow="1" w:lastRow="0" w:firstColumn="0" w:lastColumn="0" w:noHBand="0" w:noVBand="0" w:val="0020"/>
      </w:tblPr>
      <w:tblGrid>
        <w:gridCol w:w="4731"/>
        <w:gridCol w:w="1542"/>
        <w:gridCol w:w="1645"/>
      </w:tblGrid>
      <w:tr>
        <w:trPr>
          <w:tblHeader w:val="on"/>
        </w:trPr>
        <w:tc>
          <w:tcPr/>
          <w:p>
            <w:pPr>
              <w:pStyle w:val="Compact"/>
            </w:pPr>
            <w:r>
              <w:t xml:space="preserve">Component</w:t>
            </w:r>
          </w:p>
        </w:tc>
        <w:tc>
          <w:tcPr/>
          <w:p>
            <w:pPr>
              <w:pStyle w:val="Compact"/>
              <w:jc w:val="right"/>
            </w:pPr>
            <w:r>
              <w:t xml:space="preserve">Power Draw (kW)</w:t>
            </w:r>
          </w:p>
        </w:tc>
        <w:tc>
          <w:tcPr/>
          <w:p>
            <w:pPr>
              <w:pStyle w:val="Compact"/>
              <w:jc w:val="center"/>
            </w:pPr>
            <w:r>
              <w:t xml:space="preserve">% Total</w:t>
            </w:r>
          </w:p>
        </w:tc>
      </w:tr>
      <w:tr>
        <w:tc>
          <w:tcPr/>
          <w:p>
            <w:pPr>
              <w:pStyle w:val="Compact"/>
            </w:pPr>
            <w:r>
              <w:t xml:space="preserve">IT Load</w:t>
            </w:r>
          </w:p>
        </w:tc>
        <w:tc>
          <w:tcPr/>
          <w:p>
            <w:pPr>
              <w:pStyle w:val="Compact"/>
              <w:jc w:val="right"/>
            </w:pPr>
            <w:r>
              <w:t xml:space="preserve">1.200</w:t>
            </w:r>
          </w:p>
        </w:tc>
        <w:tc>
          <w:tcPr/>
          <w:p>
            <w:pPr>
              <w:pStyle w:val="Compact"/>
              <w:jc w:val="center"/>
            </w:pPr>
            <w:r>
              <w:t xml:space="preserve">75,9%</w:t>
            </w:r>
          </w:p>
        </w:tc>
      </w:tr>
      <w:tr>
        <w:tc>
          <w:tcPr/>
          <w:p>
            <w:pPr>
              <w:pStyle w:val="Compact"/>
            </w:pPr>
            <w:r>
              <w:t xml:space="preserve">Cooling (Chiller + CRAC + CDU + Pump)</w:t>
            </w:r>
          </w:p>
        </w:tc>
        <w:tc>
          <w:tcPr/>
          <w:p>
            <w:pPr>
              <w:pStyle w:val="Compact"/>
              <w:jc w:val="right"/>
            </w:pPr>
            <w:r>
              <w:t xml:space="preserve">250</w:t>
            </w:r>
          </w:p>
        </w:tc>
        <w:tc>
          <w:tcPr/>
          <w:p>
            <w:pPr>
              <w:pStyle w:val="Compact"/>
              <w:jc w:val="center"/>
            </w:pPr>
            <w:r>
              <w:t xml:space="preserve">15,8%</w:t>
            </w:r>
          </w:p>
        </w:tc>
      </w:tr>
      <w:tr>
        <w:tc>
          <w:tcPr/>
          <w:p>
            <w:pPr>
              <w:pStyle w:val="Compact"/>
            </w:pPr>
            <w:r>
              <w:t xml:space="preserve">UPS Loss (3% of IT)</w:t>
            </w:r>
          </w:p>
        </w:tc>
        <w:tc>
          <w:tcPr/>
          <w:p>
            <w:pPr>
              <w:pStyle w:val="Compact"/>
              <w:jc w:val="right"/>
            </w:pPr>
            <w:r>
              <w:t xml:space="preserve">36</w:t>
            </w:r>
          </w:p>
        </w:tc>
        <w:tc>
          <w:tcPr/>
          <w:p>
            <w:pPr>
              <w:pStyle w:val="Compact"/>
              <w:jc w:val="center"/>
            </w:pPr>
            <w:r>
              <w:t xml:space="preserve">2,3%</w:t>
            </w:r>
          </w:p>
        </w:tc>
      </w:tr>
      <w:tr>
        <w:tc>
          <w:tcPr/>
          <w:p>
            <w:pPr>
              <w:pStyle w:val="Compact"/>
            </w:pPr>
            <w:r>
              <w:t xml:space="preserve">Lighting + Misc</w:t>
            </w:r>
          </w:p>
        </w:tc>
        <w:tc>
          <w:tcPr/>
          <w:p>
            <w:pPr>
              <w:pStyle w:val="Compact"/>
              <w:jc w:val="right"/>
            </w:pPr>
            <w:r>
              <w:t xml:space="preserve">20</w:t>
            </w:r>
          </w:p>
        </w:tc>
        <w:tc>
          <w:tcPr/>
          <w:p>
            <w:pPr>
              <w:pStyle w:val="Compact"/>
              <w:jc w:val="center"/>
            </w:pPr>
            <w:r>
              <w:t xml:space="preserve">1,3%</w:t>
            </w:r>
          </w:p>
        </w:tc>
      </w:tr>
      <w:tr>
        <w:tc>
          <w:tcPr/>
          <w:p>
            <w:pPr>
              <w:pStyle w:val="Compact"/>
            </w:pPr>
            <w:r>
              <w:t xml:space="preserve">PDU Loss (1%)</w:t>
            </w:r>
          </w:p>
        </w:tc>
        <w:tc>
          <w:tcPr/>
          <w:p>
            <w:pPr>
              <w:pStyle w:val="Compact"/>
              <w:jc w:val="right"/>
            </w:pPr>
            <w:r>
              <w:t xml:space="preserve">12</w:t>
            </w:r>
          </w:p>
        </w:tc>
        <w:tc>
          <w:tcPr/>
          <w:p>
            <w:pPr>
              <w:pStyle w:val="Compact"/>
              <w:jc w:val="center"/>
            </w:pPr>
            <w:r>
              <w:t xml:space="preserve">0,8%</w:t>
            </w:r>
          </w:p>
        </w:tc>
      </w:tr>
      <w:tr>
        <w:tc>
          <w:tcPr/>
          <w:p>
            <w:pPr>
              <w:pStyle w:val="Compact"/>
            </w:pPr>
            <w:r>
              <w:t xml:space="preserve">Transformer Loss (1,5%)</w:t>
            </w:r>
          </w:p>
        </w:tc>
        <w:tc>
          <w:tcPr/>
          <w:p>
            <w:pPr>
              <w:pStyle w:val="Compact"/>
              <w:jc w:val="right"/>
            </w:pPr>
            <w:r>
              <w:t xml:space="preserve">18</w:t>
            </w:r>
          </w:p>
        </w:tc>
        <w:tc>
          <w:tcPr/>
          <w:p>
            <w:pPr>
              <w:pStyle w:val="Compact"/>
              <w:jc w:val="center"/>
            </w:pPr>
            <w:r>
              <w:t xml:space="preserve">1,1%</w:t>
            </w:r>
          </w:p>
        </w:tc>
      </w:tr>
      <w:tr>
        <w:tc>
          <w:tcPr/>
          <w:p>
            <w:pPr>
              <w:pStyle w:val="Compact"/>
            </w:pPr>
            <w:r>
              <w:t xml:space="preserve">Security + BMS</w:t>
            </w:r>
          </w:p>
        </w:tc>
        <w:tc>
          <w:tcPr/>
          <w:p>
            <w:pPr>
              <w:pStyle w:val="Compact"/>
              <w:jc w:val="right"/>
            </w:pPr>
            <w:r>
              <w:t xml:space="preserve">10</w:t>
            </w:r>
          </w:p>
        </w:tc>
        <w:tc>
          <w:tcPr/>
          <w:p>
            <w:pPr>
              <w:pStyle w:val="Compact"/>
              <w:jc w:val="center"/>
            </w:pPr>
            <w:r>
              <w:t xml:space="preserve">0,6%</w:t>
            </w:r>
          </w:p>
        </w:tc>
      </w:tr>
      <w:tr>
        <w:tc>
          <w:tcPr/>
          <w:p>
            <w:pPr>
              <w:pStyle w:val="Compact"/>
            </w:pPr>
            <w:r>
              <w:t xml:space="preserve">Estimated Free Cooling Savings (4 tháng/năm)</w:t>
            </w:r>
          </w:p>
        </w:tc>
        <w:tc>
          <w:tcPr/>
          <w:p>
            <w:pPr>
              <w:pStyle w:val="Compact"/>
              <w:jc w:val="right"/>
            </w:pPr>
            <w:r>
              <w:t xml:space="preserve">-30</w:t>
            </w:r>
          </w:p>
        </w:tc>
        <w:tc>
          <w:tcPr/>
          <w:p>
            <w:pPr>
              <w:pStyle w:val="Compact"/>
              <w:jc w:val="center"/>
            </w:pPr>
            <w:r>
              <w:t xml:space="preserve">-1,9%</w:t>
            </w:r>
          </w:p>
        </w:tc>
      </w:tr>
      <w:tr>
        <w:tc>
          <w:tcPr/>
          <w:p>
            <w:pPr>
              <w:pStyle w:val="Compact"/>
            </w:pPr>
            <w:r>
              <w:rPr>
                <w:b/>
                <w:bCs/>
              </w:rPr>
              <w:t xml:space="preserve">Total Facility</w:t>
            </w:r>
          </w:p>
        </w:tc>
        <w:tc>
          <w:tcPr/>
          <w:p>
            <w:pPr>
              <w:pStyle w:val="Compact"/>
              <w:jc w:val="right"/>
            </w:pPr>
            <w:r>
              <w:rPr>
                <w:b/>
                <w:bCs/>
              </w:rPr>
              <w:t xml:space="preserve">1.516</w:t>
            </w:r>
          </w:p>
        </w:tc>
        <w:tc>
          <w:tcPr/>
          <w:p>
            <w:pPr>
              <w:pStyle w:val="Compact"/>
              <w:jc w:val="center"/>
            </w:pPr>
            <w:r>
              <w:rPr>
                <w:b/>
                <w:bCs/>
              </w:rPr>
              <w:t xml:space="preserve">100%</w:t>
            </w:r>
          </w:p>
        </w:tc>
      </w:tr>
      <w:tr>
        <w:tc>
          <w:tcPr/>
          <w:p>
            <w:pPr>
              <w:pStyle w:val="Compact"/>
            </w:pPr>
            <w:r>
              <w:rPr>
                <w:b/>
                <w:bCs/>
              </w:rPr>
              <w:t xml:space="preserve">PUE = 1.516 / 1.200</w:t>
            </w:r>
          </w:p>
        </w:tc>
        <w:tc>
          <w:tcPr/>
          <w:p>
            <w:pPr>
              <w:pStyle w:val="Compact"/>
            </w:pPr>
          </w:p>
        </w:tc>
        <w:tc>
          <w:tcPr/>
          <w:p>
            <w:pPr>
              <w:pStyle w:val="Compact"/>
              <w:jc w:val="center"/>
            </w:pPr>
            <w:r>
              <w:rPr>
                <w:b/>
                <w:bCs/>
              </w:rPr>
              <w:t xml:space="preserve">= 1,26</w:t>
            </w:r>
          </w:p>
        </w:tc>
      </w:tr>
    </w:tbl>
    <w:p>
      <w:pPr>
        <w:pStyle w:val="BlockText"/>
      </w:pPr>
      <w:r>
        <w:rPr>
          <w:b/>
          <w:bCs/>
        </w:rPr>
        <w:t xml:space="preserve">[C] PUE 1,26 (Phase 2 with DLC + Free Cooling) — tốt hơn mục tiêu 1,32.</w:t>
      </w:r>
      <w:r>
        <w:t xml:space="preserve"> </w:t>
      </w:r>
      <w:r>
        <w:t xml:space="preserve">Phase 1 PUE = 1,32 (không có DLC). Benchmark Equinix SG: 1,30. Google SG: 1,12 (nhưng custom build). Mekong MACC đạt top quartile ASEAN.</w:t>
      </w:r>
    </w:p>
    <w:p>
      <w:r>
        <w:pict>
          <v:rect style="width:0;height:1.5pt" o:hralign="center" o:hrstd="t" o:hr="t"/>
        </w:pict>
      </w:r>
    </w:p>
    <w:bookmarkEnd w:id="919"/>
    <w:bookmarkEnd w:id="920"/>
    <w:bookmarkStart w:id="924" w:name="s.4.-sla-service-level-agreement"/>
    <w:p>
      <w:pPr>
        <w:pStyle w:val="Heading2"/>
      </w:pPr>
      <w:r>
        <w:rPr>
          <w:rStyle w:val="SectionNumber"/>
        </w:rPr>
        <w:t xml:space="preserve">35.4</w:t>
      </w:r>
      <w:r>
        <w:tab/>
      </w:r>
      <w:r>
        <w:t xml:space="preserve">S.4. SLA (Service Level Agreement)</w:t>
      </w:r>
    </w:p>
    <w:bookmarkStart w:id="921" w:name="s.4.1.-sla-framework"/>
    <w:p>
      <w:pPr>
        <w:pStyle w:val="Heading3"/>
      </w:pPr>
      <w:r>
        <w:rPr>
          <w:rStyle w:val="SectionNumber"/>
        </w:rPr>
        <w:t xml:space="preserve">35.4.1</w:t>
      </w:r>
      <w:r>
        <w:tab/>
      </w:r>
      <w:r>
        <w:t xml:space="preserve">S.4.1. SLA Framework</w:t>
      </w:r>
    </w:p>
    <w:tbl>
      <w:tblPr>
        <w:tblStyle w:val="Table"/>
        <w:tblW w:type="pct" w:w="5000"/>
        <w:tblLayout w:type="fixed"/>
        <w:tblLook w:firstRow="1" w:lastRow="0" w:firstColumn="0" w:lastColumn="0" w:noHBand="0" w:noVBand="0" w:val="0020"/>
      </w:tblPr>
      <w:tblGrid>
        <w:gridCol w:w="1411"/>
        <w:gridCol w:w="1019"/>
        <w:gridCol w:w="1333"/>
        <w:gridCol w:w="2509"/>
        <w:gridCol w:w="1646"/>
      </w:tblGrid>
      <w:tr>
        <w:trPr>
          <w:tblHeader w:val="on"/>
        </w:trPr>
        <w:tc>
          <w:tcPr/>
          <w:p>
            <w:pPr>
              <w:pStyle w:val="Compact"/>
            </w:pPr>
            <w:r>
              <w:t xml:space="preserve">Tier</w:t>
            </w:r>
          </w:p>
        </w:tc>
        <w:tc>
          <w:tcPr/>
          <w:p>
            <w:pPr>
              <w:pStyle w:val="Compact"/>
              <w:jc w:val="center"/>
            </w:pPr>
            <w:r>
              <w:t xml:space="preserve">Uptime Target</w:t>
            </w:r>
          </w:p>
        </w:tc>
        <w:tc>
          <w:tcPr/>
          <w:p>
            <w:pPr>
              <w:pStyle w:val="Compact"/>
              <w:jc w:val="right"/>
            </w:pPr>
            <w:r>
              <w:t xml:space="preserve">Max Downtime/năm</w:t>
            </w:r>
          </w:p>
        </w:tc>
        <w:tc>
          <w:tcPr/>
          <w:p>
            <w:pPr>
              <w:pStyle w:val="Compact"/>
            </w:pPr>
            <w:r>
              <w:t xml:space="preserve">Penalty</w:t>
            </w:r>
          </w:p>
        </w:tc>
        <w:tc>
          <w:tcPr/>
          <w:p>
            <w:pPr>
              <w:pStyle w:val="Compact"/>
            </w:pPr>
            <w:r>
              <w:t xml:space="preserve">Áp dụng</w:t>
            </w:r>
          </w:p>
        </w:tc>
      </w:tr>
      <w:tr>
        <w:tc>
          <w:tcPr/>
          <w:p>
            <w:pPr>
              <w:pStyle w:val="Compact"/>
            </w:pPr>
            <w:r>
              <w:rPr>
                <w:b/>
                <w:bCs/>
              </w:rPr>
              <w:t xml:space="preserve">Platinum</w:t>
            </w:r>
          </w:p>
        </w:tc>
        <w:tc>
          <w:tcPr/>
          <w:p>
            <w:pPr>
              <w:pStyle w:val="Compact"/>
              <w:jc w:val="center"/>
            </w:pPr>
            <w:r>
              <w:t xml:space="preserve">99,995%</w:t>
            </w:r>
          </w:p>
        </w:tc>
        <w:tc>
          <w:tcPr/>
          <w:p>
            <w:pPr>
              <w:pStyle w:val="Compact"/>
              <w:jc w:val="right"/>
            </w:pPr>
            <w:r>
              <w:t xml:space="preserve">26 phút</w:t>
            </w:r>
          </w:p>
        </w:tc>
        <w:tc>
          <w:tcPr/>
          <w:p>
            <w:pPr>
              <w:pStyle w:val="Compact"/>
            </w:pPr>
            <w:r>
              <w:t xml:space="preserve">10% credit/tháng per 0,01% miss</w:t>
            </w:r>
          </w:p>
        </w:tc>
        <w:tc>
          <w:tcPr/>
          <w:p>
            <w:pPr>
              <w:pStyle w:val="Compact"/>
            </w:pPr>
            <w:r>
              <w:t xml:space="preserve">GPU-aaS, Banking DR</w:t>
            </w:r>
          </w:p>
        </w:tc>
      </w:tr>
      <w:tr>
        <w:tc>
          <w:tcPr/>
          <w:p>
            <w:pPr>
              <w:pStyle w:val="Compact"/>
            </w:pPr>
            <w:r>
              <w:rPr>
                <w:b/>
                <w:bCs/>
              </w:rPr>
              <w:t xml:space="preserve">Gold</w:t>
            </w:r>
          </w:p>
        </w:tc>
        <w:tc>
          <w:tcPr/>
          <w:p>
            <w:pPr>
              <w:pStyle w:val="Compact"/>
              <w:jc w:val="center"/>
            </w:pPr>
            <w:r>
              <w:t xml:space="preserve">99,99%</w:t>
            </w:r>
          </w:p>
        </w:tc>
        <w:tc>
          <w:tcPr/>
          <w:p>
            <w:pPr>
              <w:pStyle w:val="Compact"/>
              <w:jc w:val="right"/>
            </w:pPr>
            <w:r>
              <w:t xml:space="preserve">52 phút</w:t>
            </w:r>
          </w:p>
        </w:tc>
        <w:tc>
          <w:tcPr/>
          <w:p>
            <w:pPr>
              <w:pStyle w:val="Compact"/>
            </w:pPr>
            <w:r>
              <w:t xml:space="preserve">5% credit/tháng per 0,01% miss</w:t>
            </w:r>
          </w:p>
        </w:tc>
        <w:tc>
          <w:tcPr/>
          <w:p>
            <w:pPr>
              <w:pStyle w:val="Compact"/>
            </w:pPr>
            <w:r>
              <w:t xml:space="preserve">Enterprise Colocation</w:t>
            </w:r>
          </w:p>
        </w:tc>
      </w:tr>
      <w:tr>
        <w:tc>
          <w:tcPr/>
          <w:p>
            <w:pPr>
              <w:pStyle w:val="Compact"/>
            </w:pPr>
            <w:r>
              <w:rPr>
                <w:b/>
                <w:bCs/>
              </w:rPr>
              <w:t xml:space="preserve">Silver</w:t>
            </w:r>
          </w:p>
        </w:tc>
        <w:tc>
          <w:tcPr/>
          <w:p>
            <w:pPr>
              <w:pStyle w:val="Compact"/>
              <w:jc w:val="center"/>
            </w:pPr>
            <w:r>
              <w:t xml:space="preserve">99,95%</w:t>
            </w:r>
          </w:p>
        </w:tc>
        <w:tc>
          <w:tcPr/>
          <w:p>
            <w:pPr>
              <w:pStyle w:val="Compact"/>
              <w:jc w:val="right"/>
            </w:pPr>
            <w:r>
              <w:t xml:space="preserve">4,4 giờ</w:t>
            </w:r>
          </w:p>
        </w:tc>
        <w:tc>
          <w:tcPr/>
          <w:p>
            <w:pPr>
              <w:pStyle w:val="Compact"/>
            </w:pPr>
            <w:r>
              <w:t xml:space="preserve">3% credit/tháng per 0,05% miss</w:t>
            </w:r>
          </w:p>
        </w:tc>
        <w:tc>
          <w:tcPr/>
          <w:p>
            <w:pPr>
              <w:pStyle w:val="Compact"/>
            </w:pPr>
            <w:r>
              <w:t xml:space="preserve">Standard Colocation</w:t>
            </w:r>
          </w:p>
        </w:tc>
      </w:tr>
    </w:tbl>
    <w:bookmarkEnd w:id="921"/>
    <w:bookmarkStart w:id="922" w:name="s.4.2.-sla-parameters-chi-tiết"/>
    <w:p>
      <w:pPr>
        <w:pStyle w:val="Heading3"/>
      </w:pPr>
      <w:r>
        <w:rPr>
          <w:rStyle w:val="SectionNumber"/>
        </w:rPr>
        <w:t xml:space="preserve">35.4.2</w:t>
      </w:r>
      <w:r>
        <w:tab/>
      </w:r>
      <w:r>
        <w:t xml:space="preserve">S.4.2. SLA Parameters Chi tiết</w:t>
      </w:r>
    </w:p>
    <w:tbl>
      <w:tblPr>
        <w:tblStyle w:val="Table"/>
        <w:tblW w:type="pct" w:w="5000"/>
        <w:tblLayout w:type="fixed"/>
        <w:tblLook w:firstRow="1" w:lastRow="0" w:firstColumn="0" w:lastColumn="0" w:noHBand="0" w:noVBand="0" w:val="0020"/>
      </w:tblPr>
      <w:tblGrid>
        <w:gridCol w:w="2184"/>
        <w:gridCol w:w="1502"/>
        <w:gridCol w:w="2935"/>
        <w:gridCol w:w="1297"/>
      </w:tblGrid>
      <w:tr>
        <w:trPr>
          <w:tblHeader w:val="on"/>
        </w:trPr>
        <w:tc>
          <w:tcPr/>
          <w:p>
            <w:pPr>
              <w:pStyle w:val="Compact"/>
            </w:pPr>
            <w:r>
              <w:t xml:space="preserve">Thông số</w:t>
            </w:r>
          </w:p>
        </w:tc>
        <w:tc>
          <w:tcPr/>
          <w:p>
            <w:pPr>
              <w:pStyle w:val="Compact"/>
            </w:pPr>
            <w:r>
              <w:t xml:space="preserve">Target</w:t>
            </w:r>
          </w:p>
        </w:tc>
        <w:tc>
          <w:tcPr/>
          <w:p>
            <w:pPr>
              <w:pStyle w:val="Compact"/>
            </w:pPr>
            <w:r>
              <w:t xml:space="preserve">Measurement</w:t>
            </w:r>
          </w:p>
        </w:tc>
        <w:tc>
          <w:tcPr/>
          <w:p>
            <w:pPr>
              <w:pStyle w:val="Compact"/>
            </w:pPr>
            <w:r>
              <w:t xml:space="preserve">Reporting</w:t>
            </w:r>
          </w:p>
        </w:tc>
      </w:tr>
      <w:tr>
        <w:tc>
          <w:tcPr/>
          <w:p>
            <w:pPr>
              <w:pStyle w:val="Compact"/>
            </w:pPr>
            <w:r>
              <w:rPr>
                <w:b/>
                <w:bCs/>
              </w:rPr>
              <w:t xml:space="preserve">Uptime (power)</w:t>
            </w:r>
          </w:p>
        </w:tc>
        <w:tc>
          <w:tcPr/>
          <w:p>
            <w:pPr>
              <w:pStyle w:val="Compact"/>
            </w:pPr>
            <w:r>
              <w:t xml:space="preserve">99,99% (Gold)</w:t>
            </w:r>
          </w:p>
        </w:tc>
        <w:tc>
          <w:tcPr/>
          <w:p>
            <w:pPr>
              <w:pStyle w:val="Compact"/>
            </w:pPr>
            <w:r>
              <w:t xml:space="preserve">UPS output monitoring 24/7</w:t>
            </w:r>
          </w:p>
        </w:tc>
        <w:tc>
          <w:tcPr/>
          <w:p>
            <w:pPr>
              <w:pStyle w:val="Compact"/>
            </w:pPr>
            <w:r>
              <w:t xml:space="preserve">Monthly report</w:t>
            </w:r>
          </w:p>
        </w:tc>
      </w:tr>
      <w:tr>
        <w:tc>
          <w:tcPr/>
          <w:p>
            <w:pPr>
              <w:pStyle w:val="Compact"/>
            </w:pPr>
            <w:r>
              <w:rPr>
                <w:b/>
                <w:bCs/>
              </w:rPr>
              <w:t xml:space="preserve">Uptime (cooling)</w:t>
            </w:r>
          </w:p>
        </w:tc>
        <w:tc>
          <w:tcPr/>
          <w:p>
            <w:pPr>
              <w:pStyle w:val="Compact"/>
            </w:pPr>
            <w:r>
              <w:t xml:space="preserve">99,99%</w:t>
            </w:r>
          </w:p>
        </w:tc>
        <w:tc>
          <w:tcPr/>
          <w:p>
            <w:pPr>
              <w:pStyle w:val="Compact"/>
            </w:pPr>
            <w:r>
              <w:t xml:space="preserve">Inlet temp monitoring per rack</w:t>
            </w:r>
          </w:p>
        </w:tc>
        <w:tc>
          <w:tcPr/>
          <w:p>
            <w:pPr>
              <w:pStyle w:val="Compact"/>
            </w:pPr>
            <w:r>
              <w:t xml:space="preserve">Monthly report</w:t>
            </w:r>
          </w:p>
        </w:tc>
      </w:tr>
      <w:tr>
        <w:tc>
          <w:tcPr/>
          <w:p>
            <w:pPr>
              <w:pStyle w:val="Compact"/>
            </w:pPr>
            <w:r>
              <w:rPr>
                <w:b/>
                <w:bCs/>
              </w:rPr>
              <w:t xml:space="preserve">Uptime (network)</w:t>
            </w:r>
          </w:p>
        </w:tc>
        <w:tc>
          <w:tcPr/>
          <w:p>
            <w:pPr>
              <w:pStyle w:val="Compact"/>
            </w:pPr>
            <w:r>
              <w:t xml:space="preserve">99,95%</w:t>
            </w:r>
          </w:p>
        </w:tc>
        <w:tc>
          <w:tcPr/>
          <w:p>
            <w:pPr>
              <w:pStyle w:val="Compact"/>
            </w:pPr>
            <w:r>
              <w:t xml:space="preserve">BGP/routing monitoring</w:t>
            </w:r>
          </w:p>
        </w:tc>
        <w:tc>
          <w:tcPr/>
          <w:p>
            <w:pPr>
              <w:pStyle w:val="Compact"/>
            </w:pPr>
            <w:r>
              <w:t xml:space="preserve">Monthly report</w:t>
            </w:r>
          </w:p>
        </w:tc>
      </w:tr>
      <w:tr>
        <w:tc>
          <w:tcPr/>
          <w:p>
            <w:pPr>
              <w:pStyle w:val="Compact"/>
            </w:pPr>
            <w:r>
              <w:rPr>
                <w:b/>
                <w:bCs/>
              </w:rPr>
              <w:t xml:space="preserve">Incident Response (P1)</w:t>
            </w:r>
          </w:p>
        </w:tc>
        <w:tc>
          <w:tcPr/>
          <w:p>
            <w:pPr>
              <w:pStyle w:val="Compact"/>
            </w:pPr>
            <w:r>
              <w:t xml:space="preserve">&lt; 15 phút</w:t>
            </w:r>
          </w:p>
        </w:tc>
        <w:tc>
          <w:tcPr/>
          <w:p>
            <w:pPr>
              <w:pStyle w:val="Compact"/>
            </w:pPr>
            <w:r>
              <w:t xml:space="preserve">NOC ticket system</w:t>
            </w:r>
          </w:p>
        </w:tc>
        <w:tc>
          <w:tcPr/>
          <w:p>
            <w:pPr>
              <w:pStyle w:val="Compact"/>
            </w:pPr>
            <w:r>
              <w:t xml:space="preserve">Per incident</w:t>
            </w:r>
          </w:p>
        </w:tc>
      </w:tr>
      <w:tr>
        <w:tc>
          <w:tcPr/>
          <w:p>
            <w:pPr>
              <w:pStyle w:val="Compact"/>
            </w:pPr>
            <w:r>
              <w:rPr>
                <w:b/>
                <w:bCs/>
              </w:rPr>
              <w:t xml:space="preserve">Incident Response (P2)</w:t>
            </w:r>
          </w:p>
        </w:tc>
        <w:tc>
          <w:tcPr/>
          <w:p>
            <w:pPr>
              <w:pStyle w:val="Compact"/>
            </w:pPr>
            <w:r>
              <w:t xml:space="preserve">&lt; 30 phút</w:t>
            </w:r>
          </w:p>
        </w:tc>
        <w:tc>
          <w:tcPr/>
          <w:p>
            <w:pPr>
              <w:pStyle w:val="Compact"/>
            </w:pPr>
            <w:r>
              <w:t xml:space="preserve">NOC ticket</w:t>
            </w:r>
          </w:p>
        </w:tc>
        <w:tc>
          <w:tcPr/>
          <w:p>
            <w:pPr>
              <w:pStyle w:val="Compact"/>
            </w:pPr>
            <w:r>
              <w:t xml:space="preserve">Per incident</w:t>
            </w:r>
          </w:p>
        </w:tc>
      </w:tr>
      <w:tr>
        <w:tc>
          <w:tcPr/>
          <w:p>
            <w:pPr>
              <w:pStyle w:val="Compact"/>
            </w:pPr>
            <w:r>
              <w:rPr>
                <w:b/>
                <w:bCs/>
              </w:rPr>
              <w:t xml:space="preserve">Incident Response (P3)</w:t>
            </w:r>
          </w:p>
        </w:tc>
        <w:tc>
          <w:tcPr/>
          <w:p>
            <w:pPr>
              <w:pStyle w:val="Compact"/>
            </w:pPr>
            <w:r>
              <w:t xml:space="preserve">&lt; 4 giờ</w:t>
            </w:r>
          </w:p>
        </w:tc>
        <w:tc>
          <w:tcPr/>
          <w:p>
            <w:pPr>
              <w:pStyle w:val="Compact"/>
            </w:pPr>
            <w:r>
              <w:t xml:space="preserve">NOC ticket</w:t>
            </w:r>
          </w:p>
        </w:tc>
        <w:tc>
          <w:tcPr/>
          <w:p>
            <w:pPr>
              <w:pStyle w:val="Compact"/>
            </w:pPr>
            <w:r>
              <w:t xml:space="preserve">Per incident</w:t>
            </w:r>
          </w:p>
        </w:tc>
      </w:tr>
      <w:tr>
        <w:tc>
          <w:tcPr/>
          <w:p>
            <w:pPr>
              <w:pStyle w:val="Compact"/>
            </w:pPr>
            <w:r>
              <w:rPr>
                <w:b/>
                <w:bCs/>
              </w:rPr>
              <w:t xml:space="preserve">Change Request</w:t>
            </w:r>
          </w:p>
        </w:tc>
        <w:tc>
          <w:tcPr/>
          <w:p>
            <w:pPr>
              <w:pStyle w:val="Compact"/>
            </w:pPr>
            <w:r>
              <w:t xml:space="preserve">&lt; 24 giờ (standard)</w:t>
            </w:r>
          </w:p>
        </w:tc>
        <w:tc>
          <w:tcPr/>
          <w:p>
            <w:pPr>
              <w:pStyle w:val="Compact"/>
            </w:pPr>
            <w:r>
              <w:t xml:space="preserve">Change management system</w:t>
            </w:r>
          </w:p>
        </w:tc>
        <w:tc>
          <w:tcPr/>
          <w:p>
            <w:pPr>
              <w:pStyle w:val="Compact"/>
            </w:pPr>
            <w:r>
              <w:t xml:space="preserve">Per request</w:t>
            </w:r>
          </w:p>
        </w:tc>
      </w:tr>
      <w:tr>
        <w:tc>
          <w:tcPr/>
          <w:p>
            <w:pPr>
              <w:pStyle w:val="Compact"/>
            </w:pPr>
            <w:r>
              <w:rPr>
                <w:b/>
                <w:bCs/>
              </w:rPr>
              <w:t xml:space="preserve">Rack Deployment</w:t>
            </w:r>
          </w:p>
        </w:tc>
        <w:tc>
          <w:tcPr/>
          <w:p>
            <w:pPr>
              <w:pStyle w:val="Compact"/>
            </w:pPr>
            <w:r>
              <w:t xml:space="preserve">&lt; 5 ngày làm việc</w:t>
            </w:r>
          </w:p>
        </w:tc>
        <w:tc>
          <w:tcPr/>
          <w:p>
            <w:pPr>
              <w:pStyle w:val="Compact"/>
            </w:pPr>
            <w:r>
              <w:t xml:space="preserve">From PO to rack ready</w:t>
            </w:r>
          </w:p>
        </w:tc>
        <w:tc>
          <w:tcPr/>
          <w:p>
            <w:pPr>
              <w:pStyle w:val="Compact"/>
            </w:pPr>
            <w:r>
              <w:t xml:space="preserve">Per request</w:t>
            </w:r>
          </w:p>
        </w:tc>
      </w:tr>
      <w:tr>
        <w:tc>
          <w:tcPr/>
          <w:p>
            <w:pPr>
              <w:pStyle w:val="Compact"/>
            </w:pPr>
            <w:r>
              <w:rPr>
                <w:b/>
                <w:bCs/>
              </w:rPr>
              <w:t xml:space="preserve">Cross-connect</w:t>
            </w:r>
          </w:p>
        </w:tc>
        <w:tc>
          <w:tcPr/>
          <w:p>
            <w:pPr>
              <w:pStyle w:val="Compact"/>
            </w:pPr>
            <w:r>
              <w:t xml:space="preserve">&lt; 3 ngày làm việc</w:t>
            </w:r>
          </w:p>
        </w:tc>
        <w:tc>
          <w:tcPr/>
          <w:p>
            <w:pPr>
              <w:pStyle w:val="Compact"/>
            </w:pPr>
            <w:r>
              <w:t xml:space="preserve">From request to active</w:t>
            </w:r>
          </w:p>
        </w:tc>
        <w:tc>
          <w:tcPr/>
          <w:p>
            <w:pPr>
              <w:pStyle w:val="Compact"/>
            </w:pPr>
            <w:r>
              <w:t xml:space="preserve">Per request</w:t>
            </w:r>
          </w:p>
        </w:tc>
      </w:tr>
      <w:tr>
        <w:tc>
          <w:tcPr/>
          <w:p>
            <w:pPr>
              <w:pStyle w:val="Compact"/>
            </w:pPr>
            <w:r>
              <w:rPr>
                <w:b/>
                <w:bCs/>
              </w:rPr>
              <w:t xml:space="preserve">Temperature</w:t>
            </w:r>
          </w:p>
        </w:tc>
        <w:tc>
          <w:tcPr/>
          <w:p>
            <w:pPr>
              <w:pStyle w:val="Compact"/>
            </w:pPr>
            <w:r>
              <w:t xml:space="preserve">22-27°C (±1°C)</w:t>
            </w:r>
          </w:p>
        </w:tc>
        <w:tc>
          <w:tcPr/>
          <w:p>
            <w:pPr>
              <w:pStyle w:val="Compact"/>
            </w:pPr>
            <w:r>
              <w:t xml:space="preserve">Environmental sensor per rack</w:t>
            </w:r>
          </w:p>
        </w:tc>
        <w:tc>
          <w:tcPr/>
          <w:p>
            <w:pPr>
              <w:pStyle w:val="Compact"/>
            </w:pPr>
            <w:r>
              <w:t xml:space="preserve">Real-time dashboard</w:t>
            </w:r>
          </w:p>
        </w:tc>
      </w:tr>
      <w:tr>
        <w:tc>
          <w:tcPr/>
          <w:p>
            <w:pPr>
              <w:pStyle w:val="Compact"/>
            </w:pPr>
            <w:r>
              <w:rPr>
                <w:b/>
                <w:bCs/>
              </w:rPr>
              <w:t xml:space="preserve">Humidity</w:t>
            </w:r>
          </w:p>
        </w:tc>
        <w:tc>
          <w:tcPr/>
          <w:p>
            <w:pPr>
              <w:pStyle w:val="Compact"/>
            </w:pPr>
            <w:r>
              <w:t xml:space="preserve">20-80% RH</w:t>
            </w:r>
          </w:p>
        </w:tc>
        <w:tc>
          <w:tcPr/>
          <w:p>
            <w:pPr>
              <w:pStyle w:val="Compact"/>
            </w:pPr>
            <w:r>
              <w:t xml:space="preserve">Environmental sensor</w:t>
            </w:r>
          </w:p>
        </w:tc>
        <w:tc>
          <w:tcPr/>
          <w:p>
            <w:pPr>
              <w:pStyle w:val="Compact"/>
            </w:pPr>
            <w:r>
              <w:t xml:space="preserve">Real-time</w:t>
            </w:r>
          </w:p>
        </w:tc>
      </w:tr>
      <w:tr>
        <w:tc>
          <w:tcPr/>
          <w:p>
            <w:pPr>
              <w:pStyle w:val="Compact"/>
            </w:pPr>
            <w:r>
              <w:rPr>
                <w:b/>
                <w:bCs/>
              </w:rPr>
              <w:t xml:space="preserve">Physical Security</w:t>
            </w:r>
          </w:p>
        </w:tc>
        <w:tc>
          <w:tcPr/>
          <w:p>
            <w:pPr>
              <w:pStyle w:val="Compact"/>
            </w:pPr>
            <w:r>
              <w:t xml:space="preserve">5-layer access control</w:t>
            </w:r>
          </w:p>
        </w:tc>
        <w:tc>
          <w:tcPr/>
          <w:p>
            <w:pPr>
              <w:pStyle w:val="Compact"/>
            </w:pPr>
            <w:r>
              <w:t xml:space="preserve">Badge + Biometric + Mantrap + Escort + CCTV</w:t>
            </w:r>
          </w:p>
        </w:tc>
        <w:tc>
          <w:tcPr/>
          <w:p>
            <w:pPr>
              <w:pStyle w:val="Compact"/>
            </w:pPr>
            <w:r>
              <w:t xml:space="preserve">Audit quarterly</w:t>
            </w:r>
          </w:p>
        </w:tc>
      </w:tr>
    </w:tbl>
    <w:bookmarkEnd w:id="922"/>
    <w:bookmarkStart w:id="923" w:name="s.4.3.-penalty-và-credit-calculation"/>
    <w:p>
      <w:pPr>
        <w:pStyle w:val="Heading3"/>
      </w:pPr>
      <w:r>
        <w:rPr>
          <w:rStyle w:val="SectionNumber"/>
        </w:rPr>
        <w:t xml:space="preserve">35.4.3</w:t>
      </w:r>
      <w:r>
        <w:tab/>
      </w:r>
      <w:r>
        <w:t xml:space="preserve">S.4.3. Penalty và Credit Calculation</w:t>
      </w:r>
    </w:p>
    <w:tbl>
      <w:tblPr>
        <w:tblStyle w:val="Table"/>
        <w:tblW w:type="pct" w:w="5000"/>
        <w:tblLayout w:type="fixed"/>
        <w:tblLook w:firstRow="1" w:lastRow="0" w:firstColumn="0" w:lastColumn="0" w:noHBand="0" w:noVBand="0" w:val="0020"/>
      </w:tblPr>
      <w:tblGrid>
        <w:gridCol w:w="3111"/>
        <w:gridCol w:w="3488"/>
        <w:gridCol w:w="1320"/>
      </w:tblGrid>
      <w:tr>
        <w:trPr>
          <w:tblHeader w:val="on"/>
        </w:trPr>
        <w:tc>
          <w:tcPr/>
          <w:p>
            <w:pPr>
              <w:pStyle w:val="Compact"/>
            </w:pPr>
            <w:r>
              <w:t xml:space="preserve">SLA Miss</w:t>
            </w:r>
          </w:p>
        </w:tc>
        <w:tc>
          <w:tcPr/>
          <w:p>
            <w:pPr>
              <w:pStyle w:val="Compact"/>
            </w:pPr>
            <w:r>
              <w:t xml:space="preserve">Credit</w:t>
            </w:r>
          </w:p>
        </w:tc>
        <w:tc>
          <w:tcPr/>
          <w:p>
            <w:pPr>
              <w:pStyle w:val="Compact"/>
            </w:pPr>
            <w:r>
              <w:t xml:space="preserve">Cap</w:t>
            </w:r>
          </w:p>
        </w:tc>
      </w:tr>
      <w:tr>
        <w:tc>
          <w:tcPr/>
          <w:p>
            <w:pPr>
              <w:pStyle w:val="Compact"/>
            </w:pPr>
            <w:r>
              <w:t xml:space="preserve">Uptime 99,98-99,99%</w:t>
            </w:r>
          </w:p>
        </w:tc>
        <w:tc>
          <w:tcPr/>
          <w:p>
            <w:pPr>
              <w:pStyle w:val="Compact"/>
            </w:pPr>
            <w:r>
              <w:t xml:space="preserve">5% MRC (Monthly Recurring Charge)</w:t>
            </w:r>
          </w:p>
        </w:tc>
        <w:tc>
          <w:tcPr/>
          <w:p>
            <w:pPr>
              <w:pStyle w:val="Compact"/>
            </w:pPr>
            <w:r>
              <w:t xml:space="preserve">30% MRC/tháng</w:t>
            </w:r>
          </w:p>
        </w:tc>
      </w:tr>
      <w:tr>
        <w:tc>
          <w:tcPr/>
          <w:p>
            <w:pPr>
              <w:pStyle w:val="Compact"/>
            </w:pPr>
            <w:r>
              <w:t xml:space="preserve">Uptime 99,95-99,98%</w:t>
            </w:r>
          </w:p>
        </w:tc>
        <w:tc>
          <w:tcPr/>
          <w:p>
            <w:pPr>
              <w:pStyle w:val="Compact"/>
            </w:pPr>
            <w:r>
              <w:t xml:space="preserve">10% MRC</w:t>
            </w:r>
          </w:p>
        </w:tc>
        <w:tc>
          <w:tcPr/>
          <w:p>
            <w:pPr>
              <w:pStyle w:val="Compact"/>
            </w:pPr>
            <w:r>
              <w:t xml:space="preserve">30% MRC</w:t>
            </w:r>
          </w:p>
        </w:tc>
      </w:tr>
      <w:tr>
        <w:tc>
          <w:tcPr/>
          <w:p>
            <w:pPr>
              <w:pStyle w:val="Compact"/>
            </w:pPr>
            <w:r>
              <w:t xml:space="preserve">Uptime 99,90-99,95%</w:t>
            </w:r>
          </w:p>
        </w:tc>
        <w:tc>
          <w:tcPr/>
          <w:p>
            <w:pPr>
              <w:pStyle w:val="Compact"/>
            </w:pPr>
            <w:r>
              <w:t xml:space="preserve">20% MRC</w:t>
            </w:r>
          </w:p>
        </w:tc>
        <w:tc>
          <w:tcPr/>
          <w:p>
            <w:pPr>
              <w:pStyle w:val="Compact"/>
            </w:pPr>
            <w:r>
              <w:t xml:space="preserve">30% MRC</w:t>
            </w:r>
          </w:p>
        </w:tc>
      </w:tr>
      <w:tr>
        <w:tc>
          <w:tcPr/>
          <w:p>
            <w:pPr>
              <w:pStyle w:val="Compact"/>
            </w:pPr>
            <w:r>
              <w:t xml:space="preserve">Uptime &lt; 99,90%</w:t>
            </w:r>
          </w:p>
        </w:tc>
        <w:tc>
          <w:tcPr/>
          <w:p>
            <w:pPr>
              <w:pStyle w:val="Compact"/>
            </w:pPr>
            <w:r>
              <w:t xml:space="preserve">30% MRC + Customer right to terminate</w:t>
            </w:r>
          </w:p>
        </w:tc>
        <w:tc>
          <w:tcPr/>
          <w:p>
            <w:pPr>
              <w:pStyle w:val="Compact"/>
            </w:pPr>
            <w:r>
              <w:t xml:space="preserve">30% MRC</w:t>
            </w:r>
          </w:p>
        </w:tc>
      </w:tr>
      <w:tr>
        <w:tc>
          <w:tcPr/>
          <w:p>
            <w:pPr>
              <w:pStyle w:val="Compact"/>
            </w:pPr>
            <w:r>
              <w:t xml:space="preserve">Temperature out of range &gt; 2 giờ</w:t>
            </w:r>
          </w:p>
        </w:tc>
        <w:tc>
          <w:tcPr/>
          <w:p>
            <w:pPr>
              <w:pStyle w:val="Compact"/>
            </w:pPr>
            <w:r>
              <w:t xml:space="preserve">5% MRC</w:t>
            </w:r>
          </w:p>
        </w:tc>
        <w:tc>
          <w:tcPr/>
          <w:p>
            <w:pPr>
              <w:pStyle w:val="Compact"/>
            </w:pPr>
            <w:r>
              <w:t xml:space="preserve">15% MRC</w:t>
            </w:r>
          </w:p>
        </w:tc>
      </w:tr>
      <w:tr>
        <w:tc>
          <w:tcPr/>
          <w:p>
            <w:pPr>
              <w:pStyle w:val="Compact"/>
            </w:pPr>
            <w:r>
              <w:t xml:space="preserve">Incident Response P1 &gt; 30 phút</w:t>
            </w:r>
          </w:p>
        </w:tc>
        <w:tc>
          <w:tcPr/>
          <w:p>
            <w:pPr>
              <w:pStyle w:val="Compact"/>
            </w:pPr>
            <w:r>
              <w:t xml:space="preserve">2% MRC per incident</w:t>
            </w:r>
          </w:p>
        </w:tc>
        <w:tc>
          <w:tcPr/>
          <w:p>
            <w:pPr>
              <w:pStyle w:val="Compact"/>
            </w:pPr>
            <w:r>
              <w:t xml:space="preserve">10% MRC</w:t>
            </w:r>
          </w:p>
        </w:tc>
      </w:tr>
    </w:tbl>
    <w:p>
      <w:r>
        <w:pict>
          <v:rect style="width:0;height:1.5pt" o:hralign="center" o:hrstd="t" o:hr="t"/>
        </w:pict>
      </w:r>
    </w:p>
    <w:bookmarkEnd w:id="923"/>
    <w:bookmarkEnd w:id="924"/>
    <w:bookmarkStart w:id="931" w:name="s.5.-hệ-thống-mạng-và-kết-nối"/>
    <w:p>
      <w:pPr>
        <w:pStyle w:val="Heading2"/>
      </w:pPr>
      <w:r>
        <w:rPr>
          <w:rStyle w:val="SectionNumber"/>
        </w:rPr>
        <w:t xml:space="preserve">35.5</w:t>
      </w:r>
      <w:r>
        <w:tab/>
      </w:r>
      <w:r>
        <w:t xml:space="preserve">S.5. Hệ thống Mạng và Kết nối</w:t>
      </w:r>
    </w:p>
    <w:bookmarkStart w:id="928" w:name="s.5.1.-kiến-trúc-mạng"/>
    <w:p>
      <w:pPr>
        <w:pStyle w:val="Heading3"/>
      </w:pPr>
      <w:r>
        <w:rPr>
          <w:rStyle w:val="SectionNumber"/>
        </w:rPr>
        <w:t xml:space="preserve">35.5.1</w:t>
      </w:r>
      <w:r>
        <w:tab/>
      </w:r>
      <w:r>
        <w:t xml:space="preserve">S.5.1. Kiến trúc Mạng</w:t>
      </w:r>
    </w:p>
    <w:p>
      <w:pPr>
        <w:pStyle w:val="CaptionedFigure"/>
      </w:pPr>
      <w:r>
        <w:drawing>
          <wp:inline>
            <wp:extent cx="5334000" cy="2809875"/>
            <wp:effectExtent b="0" l="0" r="0" t="0"/>
            <wp:docPr descr="Sơ đồ 54 : bieu_do_054" title="" id="926" name="Picture"/>
            <a:graphic>
              <a:graphicData uri="http://schemas.openxmlformats.org/drawingml/2006/picture">
                <pic:pic>
                  <pic:nvPicPr>
                    <pic:cNvPr descr="mermaid_assets\bieu_do_054.png" id="927" name="Picture"/>
                    <pic:cNvPicPr>
                      <a:picLocks noChangeArrowheads="1" noChangeAspect="1"/>
                    </pic:cNvPicPr>
                  </pic:nvPicPr>
                  <pic:blipFill>
                    <a:blip r:embed="rId925"/>
                    <a:stretch>
                      <a:fillRect/>
                    </a:stretch>
                  </pic:blipFill>
                  <pic:spPr bwMode="auto">
                    <a:xfrm>
                      <a:off x="0" y="0"/>
                      <a:ext cx="5334000" cy="2809875"/>
                    </a:xfrm>
                    <a:prstGeom prst="rect">
                      <a:avLst/>
                    </a:prstGeom>
                    <a:noFill/>
                    <a:ln w="9525">
                      <a:noFill/>
                      <a:headEnd/>
                      <a:tailEnd/>
                    </a:ln>
                  </pic:spPr>
                </pic:pic>
              </a:graphicData>
            </a:graphic>
          </wp:inline>
        </w:drawing>
      </w:r>
    </w:p>
    <w:p>
      <w:pPr>
        <w:pStyle w:val="ImageCaption"/>
      </w:pPr>
      <w:r>
        <w:t xml:space="preserve">Sơ đồ 54 : bieu_do_054</w:t>
      </w:r>
    </w:p>
    <w:bookmarkEnd w:id="928"/>
    <w:bookmarkStart w:id="929" w:name="s.5.2.-thông-số-mạng"/>
    <w:p>
      <w:pPr>
        <w:pStyle w:val="Heading3"/>
      </w:pPr>
      <w:r>
        <w:rPr>
          <w:rStyle w:val="SectionNumber"/>
        </w:rPr>
        <w:t xml:space="preserve">35.5.2</w:t>
      </w:r>
      <w:r>
        <w:tab/>
      </w:r>
      <w:r>
        <w:t xml:space="preserve">S.5.2. Thông số Mạng</w:t>
      </w:r>
    </w:p>
    <w:tbl>
      <w:tblPr>
        <w:tblStyle w:val="Table"/>
        <w:tblW w:type="pct" w:w="5000"/>
        <w:tblLayout w:type="fixed"/>
        <w:tblLook w:firstRow="1" w:lastRow="0" w:firstColumn="0" w:lastColumn="0" w:noHBand="0" w:noVBand="0" w:val="0020"/>
      </w:tblPr>
      <w:tblGrid>
        <w:gridCol w:w="1961"/>
        <w:gridCol w:w="1816"/>
        <w:gridCol w:w="2179"/>
        <w:gridCol w:w="1961"/>
      </w:tblGrid>
      <w:tr>
        <w:trPr>
          <w:tblHeader w:val="on"/>
        </w:trPr>
        <w:tc>
          <w:tcPr/>
          <w:p>
            <w:pPr>
              <w:pStyle w:val="Compact"/>
            </w:pPr>
            <w:r>
              <w:t xml:space="preserve">Thông số</w:t>
            </w:r>
          </w:p>
        </w:tc>
        <w:tc>
          <w:tcPr/>
          <w:p>
            <w:pPr>
              <w:pStyle w:val="Compact"/>
            </w:pPr>
            <w:r>
              <w:t xml:space="preserve">Phase 1</w:t>
            </w:r>
          </w:p>
        </w:tc>
        <w:tc>
          <w:tcPr/>
          <w:p>
            <w:pPr>
              <w:pStyle w:val="Compact"/>
            </w:pPr>
            <w:r>
              <w:t xml:space="preserve">Phase 2</w:t>
            </w:r>
          </w:p>
        </w:tc>
        <w:tc>
          <w:tcPr/>
          <w:p>
            <w:pPr>
              <w:pStyle w:val="Compact"/>
            </w:pPr>
            <w:r>
              <w:t xml:space="preserve">Ghi chú</w:t>
            </w:r>
          </w:p>
        </w:tc>
      </w:tr>
      <w:tr>
        <w:tc>
          <w:tcPr/>
          <w:p>
            <w:pPr>
              <w:pStyle w:val="Compact"/>
            </w:pPr>
            <w:r>
              <w:rPr>
                <w:b/>
                <w:bCs/>
              </w:rPr>
              <w:t xml:space="preserve">ISP Upstream</w:t>
            </w:r>
          </w:p>
        </w:tc>
        <w:tc>
          <w:tcPr/>
          <w:p>
            <w:pPr>
              <w:pStyle w:val="Compact"/>
            </w:pPr>
            <w:r>
              <w:t xml:space="preserve">2 × 10 Gbps (FPT + VNPT)</w:t>
            </w:r>
          </w:p>
        </w:tc>
        <w:tc>
          <w:tcPr/>
          <w:p>
            <w:pPr>
              <w:pStyle w:val="Compact"/>
            </w:pPr>
            <w:r>
              <w:t xml:space="preserve">4 × 10 Gbps (+ Viettel + CMC)</w:t>
            </w:r>
          </w:p>
        </w:tc>
        <w:tc>
          <w:tcPr/>
          <w:p>
            <w:pPr>
              <w:pStyle w:val="Compact"/>
            </w:pPr>
            <w:r>
              <w:t xml:space="preserve">Multi-homed BGP</w:t>
            </w:r>
          </w:p>
        </w:tc>
      </w:tr>
      <w:tr>
        <w:tc>
          <w:tcPr/>
          <w:p>
            <w:pPr>
              <w:pStyle w:val="Compact"/>
            </w:pPr>
            <w:r>
              <w:rPr>
                <w:b/>
                <w:bCs/>
              </w:rPr>
              <w:t xml:space="preserve">IX Peering</w:t>
            </w:r>
          </w:p>
        </w:tc>
        <w:tc>
          <w:tcPr/>
          <w:p>
            <w:pPr>
              <w:pStyle w:val="Compact"/>
            </w:pPr>
            <w:r>
              <w:t xml:space="preserve">VNIX (10 Gbps)</w:t>
            </w:r>
          </w:p>
        </w:tc>
        <w:tc>
          <w:tcPr/>
          <w:p>
            <w:pPr>
              <w:pStyle w:val="Compact"/>
            </w:pPr>
            <w:r>
              <w:t xml:space="preserve">VNIX (40 Gbps) + HKIX</w:t>
            </w:r>
          </w:p>
        </w:tc>
        <w:tc>
          <w:tcPr/>
          <w:p>
            <w:pPr>
              <w:pStyle w:val="Compact"/>
            </w:pPr>
            <w:r>
              <w:t xml:space="preserve">Content-rich peering</w:t>
            </w:r>
          </w:p>
        </w:tc>
      </w:tr>
      <w:tr>
        <w:tc>
          <w:tcPr/>
          <w:p>
            <w:pPr>
              <w:pStyle w:val="Compact"/>
            </w:pPr>
            <w:r>
              <w:rPr>
                <w:b/>
                <w:bCs/>
              </w:rPr>
              <w:t xml:space="preserve">Internal Backbone</w:t>
            </w:r>
          </w:p>
        </w:tc>
        <w:tc>
          <w:tcPr/>
          <w:p>
            <w:pPr>
              <w:pStyle w:val="Compact"/>
            </w:pPr>
            <w:r>
              <w:t xml:space="preserve">2 × 100 GbE</w:t>
            </w:r>
          </w:p>
        </w:tc>
        <w:tc>
          <w:tcPr/>
          <w:p>
            <w:pPr>
              <w:pStyle w:val="Compact"/>
            </w:pPr>
            <w:r>
              <w:t xml:space="preserve">4 × 100 GbE</w:t>
            </w:r>
          </w:p>
        </w:tc>
        <w:tc>
          <w:tcPr/>
          <w:p>
            <w:pPr>
              <w:pStyle w:val="Compact"/>
            </w:pPr>
            <w:r>
              <w:t xml:space="preserve">Spine-Leaf</w:t>
            </w:r>
          </w:p>
        </w:tc>
      </w:tr>
      <w:tr>
        <w:tc>
          <w:tcPr/>
          <w:p>
            <w:pPr>
              <w:pStyle w:val="Compact"/>
            </w:pPr>
            <w:r>
              <w:rPr>
                <w:b/>
                <w:bCs/>
              </w:rPr>
              <w:t xml:space="preserve">Access (per rack)</w:t>
            </w:r>
          </w:p>
        </w:tc>
        <w:tc>
          <w:tcPr/>
          <w:p>
            <w:pPr>
              <w:pStyle w:val="Compact"/>
            </w:pPr>
            <w:r>
              <w:t xml:space="preserve">2 × 10 GbE</w:t>
            </w:r>
          </w:p>
        </w:tc>
        <w:tc>
          <w:tcPr/>
          <w:p>
            <w:pPr>
              <w:pStyle w:val="Compact"/>
            </w:pPr>
            <w:r>
              <w:t xml:space="preserve">2 × 25 GbE</w:t>
            </w:r>
          </w:p>
        </w:tc>
        <w:tc>
          <w:tcPr/>
          <w:p>
            <w:pPr>
              <w:pStyle w:val="Compact"/>
            </w:pPr>
            <w:r>
              <w:t xml:space="preserve">Redundant ToR</w:t>
            </w:r>
          </w:p>
        </w:tc>
      </w:tr>
      <w:tr>
        <w:tc>
          <w:tcPr/>
          <w:p>
            <w:pPr>
              <w:pStyle w:val="Compact"/>
            </w:pPr>
            <w:r>
              <w:rPr>
                <w:b/>
                <w:bCs/>
              </w:rPr>
              <w:t xml:space="preserve">GPU Fabric</w:t>
            </w:r>
          </w:p>
        </w:tc>
        <w:tc>
          <w:tcPr/>
          <w:p>
            <w:pPr>
              <w:pStyle w:val="Compact"/>
            </w:pPr>
            <w:r>
              <w:t xml:space="preserve">—</w:t>
            </w:r>
          </w:p>
        </w:tc>
        <w:tc>
          <w:tcPr/>
          <w:p>
            <w:pPr>
              <w:pStyle w:val="Compact"/>
            </w:pPr>
            <w:r>
              <w:t xml:space="preserve">400 GbE InfiniBand HDR</w:t>
            </w:r>
          </w:p>
        </w:tc>
        <w:tc>
          <w:tcPr/>
          <w:p>
            <w:pPr>
              <w:pStyle w:val="Compact"/>
            </w:pPr>
            <w:r>
              <w:t xml:space="preserve">RDMA for AI training</w:t>
            </w:r>
          </w:p>
        </w:tc>
      </w:tr>
      <w:tr>
        <w:tc>
          <w:tcPr/>
          <w:p>
            <w:pPr>
              <w:pStyle w:val="Compact"/>
            </w:pPr>
            <w:r>
              <w:rPr>
                <w:b/>
                <w:bCs/>
              </w:rPr>
              <w:t xml:space="preserve">Cross-Connect</w:t>
            </w:r>
          </w:p>
        </w:tc>
        <w:tc>
          <w:tcPr/>
          <w:p>
            <w:pPr>
              <w:pStyle w:val="Compact"/>
            </w:pPr>
            <w:r>
              <w:t xml:space="preserve">Fiber MMR, SC/LC</w:t>
            </w:r>
          </w:p>
        </w:tc>
        <w:tc>
          <w:tcPr/>
          <w:p>
            <w:pPr>
              <w:pStyle w:val="Compact"/>
            </w:pPr>
            <w:r>
              <w:t xml:space="preserve">+ Dark Fiber to nearby DC</w:t>
            </w:r>
          </w:p>
        </w:tc>
        <w:tc>
          <w:tcPr/>
          <w:p>
            <w:pPr>
              <w:pStyle w:val="Compact"/>
            </w:pPr>
            <w:r>
              <w:t xml:space="preserve">Low latency &lt; 1ms</w:t>
            </w:r>
          </w:p>
        </w:tc>
      </w:tr>
      <w:tr>
        <w:tc>
          <w:tcPr/>
          <w:p>
            <w:pPr>
              <w:pStyle w:val="Compact"/>
            </w:pPr>
            <w:r>
              <w:rPr>
                <w:b/>
                <w:bCs/>
              </w:rPr>
              <w:t xml:space="preserve">IPv4 / IPv6</w:t>
            </w:r>
          </w:p>
        </w:tc>
        <w:tc>
          <w:tcPr/>
          <w:p>
            <w:pPr>
              <w:pStyle w:val="Compact"/>
            </w:pPr>
            <w:r>
              <w:t xml:space="preserve">/22 (1.024 IPs)</w:t>
            </w:r>
          </w:p>
        </w:tc>
        <w:tc>
          <w:tcPr/>
          <w:p>
            <w:pPr>
              <w:pStyle w:val="Compact"/>
            </w:pPr>
            <w:r>
              <w:t xml:space="preserve">/20 (4.096 IPs)</w:t>
            </w:r>
          </w:p>
        </w:tc>
        <w:tc>
          <w:tcPr/>
          <w:p>
            <w:pPr>
              <w:pStyle w:val="Compact"/>
            </w:pPr>
            <w:r>
              <w:t xml:space="preserve">APNIC allocation</w:t>
            </w:r>
          </w:p>
        </w:tc>
      </w:tr>
      <w:tr>
        <w:tc>
          <w:tcPr/>
          <w:p>
            <w:pPr>
              <w:pStyle w:val="Compact"/>
            </w:pPr>
            <w:r>
              <w:rPr>
                <w:b/>
                <w:bCs/>
              </w:rPr>
              <w:t xml:space="preserve">DDoS Protection</w:t>
            </w:r>
          </w:p>
        </w:tc>
        <w:tc>
          <w:tcPr/>
          <w:p>
            <w:pPr>
              <w:pStyle w:val="Compact"/>
            </w:pPr>
            <w:r>
              <w:t xml:space="preserve">10 Gbps scrubbing</w:t>
            </w:r>
          </w:p>
        </w:tc>
        <w:tc>
          <w:tcPr/>
          <w:p>
            <w:pPr>
              <w:pStyle w:val="Compact"/>
            </w:pPr>
            <w:r>
              <w:t xml:space="preserve">40 Gbps scrubbing</w:t>
            </w:r>
          </w:p>
        </w:tc>
        <w:tc>
          <w:tcPr/>
          <w:p>
            <w:pPr>
              <w:pStyle w:val="Compact"/>
            </w:pPr>
            <w:r>
              <w:t xml:space="preserve">Cloudflare/Akamai + On-prem</w:t>
            </w:r>
          </w:p>
        </w:tc>
      </w:tr>
      <w:tr>
        <w:tc>
          <w:tcPr/>
          <w:p>
            <w:pPr>
              <w:pStyle w:val="Compact"/>
            </w:pPr>
            <w:r>
              <w:rPr>
                <w:b/>
                <w:bCs/>
              </w:rPr>
              <w:t xml:space="preserve">Firewall</w:t>
            </w:r>
          </w:p>
        </w:tc>
        <w:tc>
          <w:tcPr/>
          <w:p>
            <w:pPr>
              <w:pStyle w:val="Compact"/>
            </w:pPr>
            <w:r>
              <w:t xml:space="preserve">20 Gbps throughput</w:t>
            </w:r>
          </w:p>
        </w:tc>
        <w:tc>
          <w:tcPr/>
          <w:p>
            <w:pPr>
              <w:pStyle w:val="Compact"/>
            </w:pPr>
            <w:r>
              <w:t xml:space="preserve">40 Gbps</w:t>
            </w:r>
          </w:p>
        </w:tc>
        <w:tc>
          <w:tcPr/>
          <w:p>
            <w:pPr>
              <w:pStyle w:val="Compact"/>
            </w:pPr>
            <w:r>
              <w:t xml:space="preserve">Palo Alto / Fortinet</w:t>
            </w:r>
          </w:p>
        </w:tc>
      </w:tr>
      <w:tr>
        <w:tc>
          <w:tcPr/>
          <w:p>
            <w:pPr>
              <w:pStyle w:val="Compact"/>
            </w:pPr>
            <w:r>
              <w:rPr>
                <w:b/>
                <w:bCs/>
              </w:rPr>
              <w:t xml:space="preserve">DNS / CDN</w:t>
            </w:r>
          </w:p>
        </w:tc>
        <w:tc>
          <w:tcPr/>
          <w:p>
            <w:pPr>
              <w:pStyle w:val="Compact"/>
            </w:pPr>
            <w:r>
              <w:t xml:space="preserve">Basic</w:t>
            </w:r>
          </w:p>
        </w:tc>
        <w:tc>
          <w:tcPr/>
          <w:p>
            <w:pPr>
              <w:pStyle w:val="Compact"/>
            </w:pPr>
            <w:r>
              <w:t xml:space="preserve">Full integration</w:t>
            </w:r>
          </w:p>
        </w:tc>
        <w:tc>
          <w:tcPr/>
          <w:p>
            <w:pPr>
              <w:pStyle w:val="Compact"/>
            </w:pPr>
            <w:r>
              <w:t xml:space="preserve">Optional managed service</w:t>
            </w:r>
          </w:p>
        </w:tc>
      </w:tr>
    </w:tbl>
    <w:bookmarkEnd w:id="929"/>
    <w:bookmarkStart w:id="930" w:name="s.5.3.-latency-matrix-estimated"/>
    <w:p>
      <w:pPr>
        <w:pStyle w:val="Heading3"/>
      </w:pPr>
      <w:r>
        <w:rPr>
          <w:rStyle w:val="SectionNumber"/>
        </w:rPr>
        <w:t xml:space="preserve">35.5.3</w:t>
      </w:r>
      <w:r>
        <w:tab/>
      </w:r>
      <w:r>
        <w:t xml:space="preserve">S.5.3. Latency Matrix (Estimated)</w:t>
      </w:r>
    </w:p>
    <w:tbl>
      <w:tblPr>
        <w:tblStyle w:val="Table"/>
        <w:tblW w:type="pct" w:w="5000"/>
        <w:tblLayout w:type="fixed"/>
        <w:tblLook w:firstRow="1" w:lastRow="0" w:firstColumn="0" w:lastColumn="0" w:noHBand="0" w:noVBand="0" w:val="0020"/>
      </w:tblPr>
      <w:tblGrid>
        <w:gridCol w:w="2043"/>
        <w:gridCol w:w="1660"/>
        <w:gridCol w:w="2043"/>
        <w:gridCol w:w="2171"/>
      </w:tblGrid>
      <w:tr>
        <w:trPr>
          <w:tblHeader w:val="on"/>
        </w:trPr>
        <w:tc>
          <w:tcPr/>
          <w:p>
            <w:pPr>
              <w:pStyle w:val="Compact"/>
            </w:pPr>
            <w:r>
              <w:t xml:space="preserve">Destination</w:t>
            </w:r>
          </w:p>
        </w:tc>
        <w:tc>
          <w:tcPr/>
          <w:p>
            <w:pPr>
              <w:pStyle w:val="Compact"/>
              <w:jc w:val="right"/>
            </w:pPr>
            <w:r>
              <w:t xml:space="preserve">Latency (RTT)</w:t>
            </w:r>
          </w:p>
        </w:tc>
        <w:tc>
          <w:tcPr/>
          <w:p>
            <w:pPr>
              <w:pStyle w:val="Compact"/>
            </w:pPr>
            <w:r>
              <w:t xml:space="preserve">Bandwidth</w:t>
            </w:r>
          </w:p>
        </w:tc>
        <w:tc>
          <w:tcPr/>
          <w:p>
            <w:pPr>
              <w:pStyle w:val="Compact"/>
            </w:pPr>
            <w:r>
              <w:t xml:space="preserve">Ghi chú</w:t>
            </w:r>
          </w:p>
        </w:tc>
      </w:tr>
      <w:tr>
        <w:tc>
          <w:tcPr/>
          <w:p>
            <w:pPr>
              <w:pStyle w:val="Compact"/>
            </w:pPr>
            <w:r>
              <w:t xml:space="preserve">KCNC HCM (Local)</w:t>
            </w:r>
          </w:p>
        </w:tc>
        <w:tc>
          <w:tcPr/>
          <w:p>
            <w:pPr>
              <w:pStyle w:val="Compact"/>
              <w:jc w:val="right"/>
            </w:pPr>
            <w:r>
              <w:t xml:space="preserve">&lt; 1 ms</w:t>
            </w:r>
          </w:p>
        </w:tc>
        <w:tc>
          <w:tcPr/>
          <w:p>
            <w:pPr>
              <w:pStyle w:val="Compact"/>
            </w:pPr>
            <w:r>
              <w:t xml:space="preserve">10 Gbps direct</w:t>
            </w:r>
          </w:p>
        </w:tc>
        <w:tc>
          <w:tcPr/>
          <w:p>
            <w:pPr>
              <w:pStyle w:val="Compact"/>
            </w:pPr>
            <w:r>
              <w:t xml:space="preserve">Dark fiber</w:t>
            </w:r>
          </w:p>
        </w:tc>
      </w:tr>
      <w:tr>
        <w:tc>
          <w:tcPr/>
          <w:p>
            <w:pPr>
              <w:pStyle w:val="Compact"/>
            </w:pPr>
            <w:r>
              <w:t xml:space="preserve">TP.HCM Metro</w:t>
            </w:r>
          </w:p>
        </w:tc>
        <w:tc>
          <w:tcPr/>
          <w:p>
            <w:pPr>
              <w:pStyle w:val="Compact"/>
              <w:jc w:val="right"/>
            </w:pPr>
            <w:r>
              <w:t xml:space="preserve">1-3 ms</w:t>
            </w:r>
          </w:p>
        </w:tc>
        <w:tc>
          <w:tcPr/>
          <w:p>
            <w:pPr>
              <w:pStyle w:val="Compact"/>
            </w:pPr>
            <w:r>
              <w:t xml:space="preserve">Multi-Gbps</w:t>
            </w:r>
          </w:p>
        </w:tc>
        <w:tc>
          <w:tcPr/>
          <w:p>
            <w:pPr>
              <w:pStyle w:val="Compact"/>
            </w:pPr>
            <w:r>
              <w:t xml:space="preserve">IX peering</w:t>
            </w:r>
          </w:p>
        </w:tc>
      </w:tr>
      <w:tr>
        <w:tc>
          <w:tcPr/>
          <w:p>
            <w:pPr>
              <w:pStyle w:val="Compact"/>
            </w:pPr>
            <w:r>
              <w:t xml:space="preserve">Hà Nội</w:t>
            </w:r>
          </w:p>
        </w:tc>
        <w:tc>
          <w:tcPr/>
          <w:p>
            <w:pPr>
              <w:pStyle w:val="Compact"/>
              <w:jc w:val="right"/>
            </w:pPr>
            <w:r>
              <w:t xml:space="preserve">15-25 ms</w:t>
            </w:r>
          </w:p>
        </w:tc>
        <w:tc>
          <w:tcPr/>
          <w:p>
            <w:pPr>
              <w:pStyle w:val="Compact"/>
            </w:pPr>
            <w:r>
              <w:t xml:space="preserve">10 Gbps backbone</w:t>
            </w:r>
          </w:p>
        </w:tc>
        <w:tc>
          <w:tcPr/>
          <w:p>
            <w:pPr>
              <w:pStyle w:val="Compact"/>
            </w:pPr>
            <w:r>
              <w:t xml:space="preserve">North-South fiber</w:t>
            </w:r>
          </w:p>
        </w:tc>
      </w:tr>
      <w:tr>
        <w:tc>
          <w:tcPr/>
          <w:p>
            <w:pPr>
              <w:pStyle w:val="Compact"/>
            </w:pPr>
            <w:r>
              <w:t xml:space="preserve">Singapore</w:t>
            </w:r>
          </w:p>
        </w:tc>
        <w:tc>
          <w:tcPr/>
          <w:p>
            <w:pPr>
              <w:pStyle w:val="Compact"/>
              <w:jc w:val="right"/>
            </w:pPr>
            <w:r>
              <w:t xml:space="preserve">8-12 ms</w:t>
            </w:r>
          </w:p>
        </w:tc>
        <w:tc>
          <w:tcPr/>
          <w:p>
            <w:pPr>
              <w:pStyle w:val="Compact"/>
            </w:pPr>
            <w:r>
              <w:t xml:space="preserve">10 Gbps</w:t>
            </w:r>
          </w:p>
        </w:tc>
        <w:tc>
          <w:tcPr/>
          <w:p>
            <w:pPr>
              <w:pStyle w:val="Compact"/>
            </w:pPr>
            <w:r>
              <w:t xml:space="preserve">Submarine cable</w:t>
            </w:r>
          </w:p>
        </w:tc>
      </w:tr>
      <w:tr>
        <w:tc>
          <w:tcPr/>
          <w:p>
            <w:pPr>
              <w:pStyle w:val="Compact"/>
            </w:pPr>
            <w:r>
              <w:t xml:space="preserve">Hong Kong</w:t>
            </w:r>
          </w:p>
        </w:tc>
        <w:tc>
          <w:tcPr/>
          <w:p>
            <w:pPr>
              <w:pStyle w:val="Compact"/>
              <w:jc w:val="right"/>
            </w:pPr>
            <w:r>
              <w:t xml:space="preserve">25-35 ms</w:t>
            </w:r>
          </w:p>
        </w:tc>
        <w:tc>
          <w:tcPr/>
          <w:p>
            <w:pPr>
              <w:pStyle w:val="Compact"/>
            </w:pPr>
            <w:r>
              <w:t xml:space="preserve">10 Gbps</w:t>
            </w:r>
          </w:p>
        </w:tc>
        <w:tc>
          <w:tcPr/>
          <w:p>
            <w:pPr>
              <w:pStyle w:val="Compact"/>
            </w:pPr>
            <w:r>
              <w:t xml:space="preserve">Via SG or direct</w:t>
            </w:r>
          </w:p>
        </w:tc>
      </w:tr>
      <w:tr>
        <w:tc>
          <w:tcPr/>
          <w:p>
            <w:pPr>
              <w:pStyle w:val="Compact"/>
            </w:pPr>
            <w:r>
              <w:t xml:space="preserve">Tokyo</w:t>
            </w:r>
          </w:p>
        </w:tc>
        <w:tc>
          <w:tcPr/>
          <w:p>
            <w:pPr>
              <w:pStyle w:val="Compact"/>
              <w:jc w:val="right"/>
            </w:pPr>
            <w:r>
              <w:t xml:space="preserve">40-60 ms</w:t>
            </w:r>
          </w:p>
        </w:tc>
        <w:tc>
          <w:tcPr/>
          <w:p>
            <w:pPr>
              <w:pStyle w:val="Compact"/>
            </w:pPr>
            <w:r>
              <w:t xml:space="preserve">10 Gbps</w:t>
            </w:r>
          </w:p>
        </w:tc>
        <w:tc>
          <w:tcPr/>
          <w:p>
            <w:pPr>
              <w:pStyle w:val="Compact"/>
            </w:pPr>
            <w:r>
              <w:t xml:space="preserve">Via SG/HK</w:t>
            </w:r>
          </w:p>
        </w:tc>
      </w:tr>
      <w:tr>
        <w:tc>
          <w:tcPr/>
          <w:p>
            <w:pPr>
              <w:pStyle w:val="Compact"/>
            </w:pPr>
            <w:r>
              <w:t xml:space="preserve">US West Coast</w:t>
            </w:r>
          </w:p>
        </w:tc>
        <w:tc>
          <w:tcPr/>
          <w:p>
            <w:pPr>
              <w:pStyle w:val="Compact"/>
              <w:jc w:val="right"/>
            </w:pPr>
            <w:r>
              <w:t xml:space="preserve">140-170 ms</w:t>
            </w:r>
          </w:p>
        </w:tc>
        <w:tc>
          <w:tcPr/>
          <w:p>
            <w:pPr>
              <w:pStyle w:val="Compact"/>
            </w:pPr>
            <w:r>
              <w:t xml:space="preserve">Gbps+</w:t>
            </w:r>
          </w:p>
        </w:tc>
        <w:tc>
          <w:tcPr/>
          <w:p>
            <w:pPr>
              <w:pStyle w:val="Compact"/>
            </w:pPr>
            <w:r>
              <w:t xml:space="preserve">Trans-Pacific</w:t>
            </w:r>
          </w:p>
        </w:tc>
      </w:tr>
    </w:tbl>
    <w:p>
      <w:pPr>
        <w:pStyle w:val="BlockText"/>
      </w:pPr>
      <w:r>
        <w:rPr>
          <w:b/>
          <w:bCs/>
        </w:rPr>
        <w:t xml:space="preserve">[B] Latency to Singapore 8-12 ms — quan trọng cho AI model serving.</w:t>
      </w:r>
      <w:r>
        <w:t xml:space="preserve"> </w:t>
      </w:r>
      <w:r>
        <w:t xml:space="preserve">Nhiều AI workload vẫn được inference tại Singapore. Mekong DC có thể phục vụ inference với latency thấp hơn SG→VN (8ms one-way) cho end user tại VN.</w:t>
      </w:r>
    </w:p>
    <w:p>
      <w:r>
        <w:pict>
          <v:rect style="width:0;height:1.5pt" o:hralign="center" o:hrstd="t" o:hr="t"/>
        </w:pict>
      </w:r>
    </w:p>
    <w:bookmarkEnd w:id="930"/>
    <w:bookmarkEnd w:id="931"/>
    <w:bookmarkStart w:id="935" w:name="s.6.-vận-hành-noc-247"/>
    <w:p>
      <w:pPr>
        <w:pStyle w:val="Heading2"/>
      </w:pPr>
      <w:r>
        <w:rPr>
          <w:rStyle w:val="SectionNumber"/>
        </w:rPr>
        <w:t xml:space="preserve">35.6</w:t>
      </w:r>
      <w:r>
        <w:tab/>
      </w:r>
      <w:r>
        <w:t xml:space="preserve">S.6. Vận hành NOC 24/7</w:t>
      </w:r>
    </w:p>
    <w:bookmarkStart w:id="932" w:name="s.6.1.-cơ-cấu-ca-trực-noc"/>
    <w:p>
      <w:pPr>
        <w:pStyle w:val="Heading3"/>
      </w:pPr>
      <w:r>
        <w:rPr>
          <w:rStyle w:val="SectionNumber"/>
        </w:rPr>
        <w:t xml:space="preserve">35.6.1</w:t>
      </w:r>
      <w:r>
        <w:tab/>
      </w:r>
      <w:r>
        <w:t xml:space="preserve">S.6.1. Cơ cấu Ca trực NOC</w:t>
      </w:r>
    </w:p>
    <w:tbl>
      <w:tblPr>
        <w:tblStyle w:val="Table"/>
        <w:tblW w:type="pct" w:w="5000"/>
        <w:tblLayout w:type="fixed"/>
        <w:tblLook w:firstRow="1" w:lastRow="0" w:firstColumn="0" w:lastColumn="0" w:noHBand="0" w:noVBand="0" w:val="0020"/>
      </w:tblPr>
      <w:tblGrid>
        <w:gridCol w:w="2663"/>
        <w:gridCol w:w="770"/>
        <w:gridCol w:w="1051"/>
        <w:gridCol w:w="841"/>
        <w:gridCol w:w="2593"/>
      </w:tblGrid>
      <w:tr>
        <w:trPr>
          <w:tblHeader w:val="on"/>
        </w:trPr>
        <w:tc>
          <w:tcPr/>
          <w:p>
            <w:pPr>
              <w:pStyle w:val="Compact"/>
            </w:pPr>
            <w:r>
              <w:t xml:space="preserve">Ca</w:t>
            </w:r>
          </w:p>
        </w:tc>
        <w:tc>
          <w:tcPr/>
          <w:p>
            <w:pPr>
              <w:pStyle w:val="Compact"/>
            </w:pPr>
            <w:r>
              <w:t xml:space="preserve">Thời gian</w:t>
            </w:r>
          </w:p>
        </w:tc>
        <w:tc>
          <w:tcPr/>
          <w:p>
            <w:pPr>
              <w:pStyle w:val="Compact"/>
              <w:jc w:val="right"/>
            </w:pPr>
            <w:r>
              <w:t xml:space="preserve">Nhân sự P1</w:t>
            </w:r>
          </w:p>
        </w:tc>
        <w:tc>
          <w:tcPr/>
          <w:p>
            <w:pPr>
              <w:pStyle w:val="Compact"/>
              <w:jc w:val="right"/>
            </w:pPr>
            <w:r>
              <w:t xml:space="preserve">Nhân sự P2</w:t>
            </w:r>
          </w:p>
        </w:tc>
        <w:tc>
          <w:tcPr/>
          <w:p>
            <w:pPr>
              <w:pStyle w:val="Compact"/>
            </w:pPr>
            <w:r>
              <w:t xml:space="preserve">Chức năng</w:t>
            </w:r>
          </w:p>
        </w:tc>
      </w:tr>
      <w:tr>
        <w:tc>
          <w:tcPr/>
          <w:p>
            <w:pPr>
              <w:pStyle w:val="Compact"/>
            </w:pPr>
            <w:r>
              <w:rPr>
                <w:b/>
                <w:bCs/>
              </w:rPr>
              <w:t xml:space="preserve">Ca Sáng</w:t>
            </w:r>
          </w:p>
        </w:tc>
        <w:tc>
          <w:tcPr/>
          <w:p>
            <w:pPr>
              <w:pStyle w:val="Compact"/>
            </w:pPr>
            <w:r>
              <w:t xml:space="preserve">06:00-14:00</w:t>
            </w:r>
          </w:p>
        </w:tc>
        <w:tc>
          <w:tcPr/>
          <w:p>
            <w:pPr>
              <w:pStyle w:val="Compact"/>
              <w:jc w:val="right"/>
            </w:pPr>
            <w:r>
              <w:t xml:space="preserve">3</w:t>
            </w:r>
          </w:p>
        </w:tc>
        <w:tc>
          <w:tcPr/>
          <w:p>
            <w:pPr>
              <w:pStyle w:val="Compact"/>
              <w:jc w:val="right"/>
            </w:pPr>
            <w:r>
              <w:t xml:space="preserve">5</w:t>
            </w:r>
          </w:p>
        </w:tc>
        <w:tc>
          <w:tcPr/>
          <w:p>
            <w:pPr>
              <w:pStyle w:val="Compact"/>
            </w:pPr>
            <w:r>
              <w:t xml:space="preserve">Full operation + Maintenance window</w:t>
            </w:r>
          </w:p>
        </w:tc>
      </w:tr>
      <w:tr>
        <w:tc>
          <w:tcPr/>
          <w:p>
            <w:pPr>
              <w:pStyle w:val="Compact"/>
            </w:pPr>
            <w:r>
              <w:rPr>
                <w:b/>
                <w:bCs/>
              </w:rPr>
              <w:t xml:space="preserve">Ca Chiều</w:t>
            </w:r>
          </w:p>
        </w:tc>
        <w:tc>
          <w:tcPr/>
          <w:p>
            <w:pPr>
              <w:pStyle w:val="Compact"/>
            </w:pPr>
            <w:r>
              <w:t xml:space="preserve">14:00-22:00</w:t>
            </w:r>
          </w:p>
        </w:tc>
        <w:tc>
          <w:tcPr/>
          <w:p>
            <w:pPr>
              <w:pStyle w:val="Compact"/>
              <w:jc w:val="right"/>
            </w:pPr>
            <w:r>
              <w:t xml:space="preserve">3</w:t>
            </w:r>
          </w:p>
        </w:tc>
        <w:tc>
          <w:tcPr/>
          <w:p>
            <w:pPr>
              <w:pStyle w:val="Compact"/>
              <w:jc w:val="right"/>
            </w:pPr>
            <w:r>
              <w:t xml:space="preserve">5</w:t>
            </w:r>
          </w:p>
        </w:tc>
        <w:tc>
          <w:tcPr/>
          <w:p>
            <w:pPr>
              <w:pStyle w:val="Compact"/>
            </w:pPr>
            <w:r>
              <w:t xml:space="preserve">Full operation</w:t>
            </w:r>
          </w:p>
        </w:tc>
      </w:tr>
      <w:tr>
        <w:tc>
          <w:tcPr/>
          <w:p>
            <w:pPr>
              <w:pStyle w:val="Compact"/>
            </w:pPr>
            <w:r>
              <w:rPr>
                <w:b/>
                <w:bCs/>
              </w:rPr>
              <w:t xml:space="preserve">Ca Đêm</w:t>
            </w:r>
          </w:p>
        </w:tc>
        <w:tc>
          <w:tcPr/>
          <w:p>
            <w:pPr>
              <w:pStyle w:val="Compact"/>
            </w:pPr>
            <w:r>
              <w:t xml:space="preserve">22:00-06:00</w:t>
            </w:r>
          </w:p>
        </w:tc>
        <w:tc>
          <w:tcPr/>
          <w:p>
            <w:pPr>
              <w:pStyle w:val="Compact"/>
              <w:jc w:val="right"/>
            </w:pPr>
            <w:r>
              <w:t xml:space="preserve">2</w:t>
            </w:r>
          </w:p>
        </w:tc>
        <w:tc>
          <w:tcPr/>
          <w:p>
            <w:pPr>
              <w:pStyle w:val="Compact"/>
              <w:jc w:val="right"/>
            </w:pPr>
            <w:r>
              <w:t xml:space="preserve">3</w:t>
            </w:r>
          </w:p>
        </w:tc>
        <w:tc>
          <w:tcPr/>
          <w:p>
            <w:pPr>
              <w:pStyle w:val="Compact"/>
            </w:pPr>
            <w:r>
              <w:t xml:space="preserve">Monitoring + Emergency response</w:t>
            </w:r>
          </w:p>
        </w:tc>
      </w:tr>
      <w:tr>
        <w:tc>
          <w:tcPr/>
          <w:p>
            <w:pPr>
              <w:pStyle w:val="Compact"/>
            </w:pPr>
            <w:r>
              <w:rPr>
                <w:b/>
                <w:bCs/>
              </w:rPr>
              <w:t xml:space="preserve">On-call</w:t>
            </w:r>
          </w:p>
        </w:tc>
        <w:tc>
          <w:tcPr/>
          <w:p>
            <w:pPr>
              <w:pStyle w:val="Compact"/>
            </w:pPr>
            <w:r>
              <w:t xml:space="preserve">24/7</w:t>
            </w:r>
          </w:p>
        </w:tc>
        <w:tc>
          <w:tcPr/>
          <w:p>
            <w:pPr>
              <w:pStyle w:val="Compact"/>
              <w:jc w:val="right"/>
            </w:pPr>
            <w:r>
              <w:t xml:space="preserve">2 (L3 Engineer)</w:t>
            </w:r>
          </w:p>
        </w:tc>
        <w:tc>
          <w:tcPr/>
          <w:p>
            <w:pPr>
              <w:pStyle w:val="Compact"/>
              <w:jc w:val="right"/>
            </w:pPr>
            <w:r>
              <w:t xml:space="preserve">3</w:t>
            </w:r>
          </w:p>
        </w:tc>
        <w:tc>
          <w:tcPr/>
          <w:p>
            <w:pPr>
              <w:pStyle w:val="Compact"/>
            </w:pPr>
            <w:r>
              <w:t xml:space="preserve">Escalation cho sự cố nghiêm trọng</w:t>
            </w:r>
          </w:p>
        </w:tc>
      </w:tr>
      <w:tr>
        <w:tc>
          <w:tcPr/>
          <w:p>
            <w:pPr>
              <w:pStyle w:val="Compact"/>
            </w:pPr>
            <w:r>
              <w:rPr>
                <w:b/>
                <w:bCs/>
              </w:rPr>
              <w:t xml:space="preserve">Tổng/ngày</w:t>
            </w:r>
          </w:p>
        </w:tc>
        <w:tc>
          <w:tcPr/>
          <w:p>
            <w:pPr>
              <w:pStyle w:val="Compact"/>
            </w:pPr>
          </w:p>
        </w:tc>
        <w:tc>
          <w:tcPr/>
          <w:p>
            <w:pPr>
              <w:pStyle w:val="Compact"/>
              <w:jc w:val="right"/>
            </w:pPr>
            <w:r>
              <w:t xml:space="preserve">10</w:t>
            </w:r>
          </w:p>
        </w:tc>
        <w:tc>
          <w:tcPr/>
          <w:p>
            <w:pPr>
              <w:pStyle w:val="Compact"/>
              <w:jc w:val="right"/>
            </w:pPr>
            <w:r>
              <w:t xml:space="preserve">16</w:t>
            </w:r>
          </w:p>
        </w:tc>
        <w:tc>
          <w:tcPr/>
          <w:p>
            <w:pPr>
              <w:pStyle w:val="Compact"/>
            </w:pPr>
          </w:p>
        </w:tc>
      </w:tr>
      <w:tr>
        <w:tc>
          <w:tcPr/>
          <w:p>
            <w:pPr>
              <w:pStyle w:val="Compact"/>
            </w:pPr>
            <w:r>
              <w:rPr>
                <w:b/>
                <w:bCs/>
              </w:rPr>
              <w:t xml:space="preserve">Tổng FTE (bao gồm day-off)</w:t>
            </w:r>
          </w:p>
        </w:tc>
        <w:tc>
          <w:tcPr/>
          <w:p>
            <w:pPr>
              <w:pStyle w:val="Compact"/>
            </w:pPr>
          </w:p>
        </w:tc>
        <w:tc>
          <w:tcPr/>
          <w:p>
            <w:pPr>
              <w:pStyle w:val="Compact"/>
              <w:jc w:val="right"/>
            </w:pPr>
            <w:r>
              <w:t xml:space="preserve">15</w:t>
            </w:r>
          </w:p>
        </w:tc>
        <w:tc>
          <w:tcPr/>
          <w:p>
            <w:pPr>
              <w:pStyle w:val="Compact"/>
              <w:jc w:val="right"/>
            </w:pPr>
            <w:r>
              <w:t xml:space="preserve">24</w:t>
            </w:r>
          </w:p>
        </w:tc>
        <w:tc>
          <w:tcPr/>
          <w:p>
            <w:pPr>
              <w:pStyle w:val="Compact"/>
            </w:pPr>
            <w:r>
              <w:t xml:space="preserve">3 ca × 5 ngày + backup</w:t>
            </w:r>
          </w:p>
        </w:tc>
      </w:tr>
    </w:tbl>
    <w:bookmarkEnd w:id="932"/>
    <w:bookmarkStart w:id="933" w:name="s.6.2.-hệ-thống-monitoring"/>
    <w:p>
      <w:pPr>
        <w:pStyle w:val="Heading3"/>
      </w:pPr>
      <w:r>
        <w:rPr>
          <w:rStyle w:val="SectionNumber"/>
        </w:rPr>
        <w:t xml:space="preserve">35.6.2</w:t>
      </w:r>
      <w:r>
        <w:tab/>
      </w:r>
      <w:r>
        <w:t xml:space="preserve">S.6.2. Hệ thống Monitoring</w:t>
      </w:r>
    </w:p>
    <w:tbl>
      <w:tblPr>
        <w:tblStyle w:val="Table"/>
        <w:tblW w:type="pct" w:w="5000"/>
        <w:tblLayout w:type="fixed"/>
        <w:tblLook w:firstRow="1" w:lastRow="0" w:firstColumn="0" w:lastColumn="0" w:noHBand="0" w:noVBand="0" w:val="0020"/>
      </w:tblPr>
      <w:tblGrid>
        <w:gridCol w:w="2225"/>
        <w:gridCol w:w="2749"/>
        <w:gridCol w:w="1636"/>
        <w:gridCol w:w="1309"/>
      </w:tblGrid>
      <w:tr>
        <w:trPr>
          <w:tblHeader w:val="on"/>
        </w:trPr>
        <w:tc>
          <w:tcPr/>
          <w:p>
            <w:pPr>
              <w:pStyle w:val="Compact"/>
            </w:pPr>
            <w:r>
              <w:t xml:space="preserve">Tool</w:t>
            </w:r>
          </w:p>
        </w:tc>
        <w:tc>
          <w:tcPr/>
          <w:p>
            <w:pPr>
              <w:pStyle w:val="Compact"/>
            </w:pPr>
            <w:r>
              <w:t xml:space="preserve">Chức năng</w:t>
            </w:r>
          </w:p>
        </w:tc>
        <w:tc>
          <w:tcPr/>
          <w:p>
            <w:pPr>
              <w:pStyle w:val="Compact"/>
            </w:pPr>
            <w:r>
              <w:t xml:space="preserve">Vendor</w:t>
            </w:r>
          </w:p>
        </w:tc>
        <w:tc>
          <w:tcPr/>
          <w:p>
            <w:pPr>
              <w:pStyle w:val="Compact"/>
              <w:jc w:val="right"/>
            </w:pPr>
            <w:r>
              <w:t xml:space="preserve">License (K USD/năm)</w:t>
            </w:r>
          </w:p>
        </w:tc>
      </w:tr>
      <w:tr>
        <w:tc>
          <w:tcPr/>
          <w:p>
            <w:pPr>
              <w:pStyle w:val="Compact"/>
            </w:pPr>
            <w:r>
              <w:rPr>
                <w:b/>
                <w:bCs/>
              </w:rPr>
              <w:t xml:space="preserve">DCIM</w:t>
            </w:r>
          </w:p>
        </w:tc>
        <w:tc>
          <w:tcPr/>
          <w:p>
            <w:pPr>
              <w:pStyle w:val="Compact"/>
            </w:pPr>
            <w:r>
              <w:t xml:space="preserve">PUE, Power, Cooling, Capacity</w:t>
            </w:r>
          </w:p>
        </w:tc>
        <w:tc>
          <w:tcPr/>
          <w:p>
            <w:pPr>
              <w:pStyle w:val="Compact"/>
            </w:pPr>
            <w:r>
              <w:t xml:space="preserve">Schneider EcoStruxure IT</w:t>
            </w:r>
          </w:p>
        </w:tc>
        <w:tc>
          <w:tcPr/>
          <w:p>
            <w:pPr>
              <w:pStyle w:val="Compact"/>
              <w:jc w:val="right"/>
            </w:pPr>
            <w:r>
              <w:t xml:space="preserve">15-25</w:t>
            </w:r>
          </w:p>
        </w:tc>
      </w:tr>
      <w:tr>
        <w:tc>
          <w:tcPr/>
          <w:p>
            <w:pPr>
              <w:pStyle w:val="Compact"/>
            </w:pPr>
            <w:r>
              <w:rPr>
                <w:b/>
                <w:bCs/>
              </w:rPr>
              <w:t xml:space="preserve">NMS (Network Monitoring)</w:t>
            </w:r>
          </w:p>
        </w:tc>
        <w:tc>
          <w:tcPr/>
          <w:p>
            <w:pPr>
              <w:pStyle w:val="Compact"/>
            </w:pPr>
            <w:r>
              <w:t xml:space="preserve">BGP, bandwidth, latency, packet loss</w:t>
            </w:r>
          </w:p>
        </w:tc>
        <w:tc>
          <w:tcPr/>
          <w:p>
            <w:pPr>
              <w:pStyle w:val="Compact"/>
            </w:pPr>
            <w:r>
              <w:t xml:space="preserve">PRTG / Zabbix Enterprise</w:t>
            </w:r>
          </w:p>
        </w:tc>
        <w:tc>
          <w:tcPr/>
          <w:p>
            <w:pPr>
              <w:pStyle w:val="Compact"/>
              <w:jc w:val="right"/>
            </w:pPr>
            <w:r>
              <w:t xml:space="preserve">5-10</w:t>
            </w:r>
          </w:p>
        </w:tc>
      </w:tr>
      <w:tr>
        <w:tc>
          <w:tcPr/>
          <w:p>
            <w:pPr>
              <w:pStyle w:val="Compact"/>
            </w:pPr>
            <w:r>
              <w:rPr>
                <w:b/>
                <w:bCs/>
              </w:rPr>
              <w:t xml:space="preserve">SIEM</w:t>
            </w:r>
          </w:p>
        </w:tc>
        <w:tc>
          <w:tcPr/>
          <w:p>
            <w:pPr>
              <w:pStyle w:val="Compact"/>
            </w:pPr>
            <w:r>
              <w:t xml:space="preserve">Security log correlation, threat detection</w:t>
            </w:r>
          </w:p>
        </w:tc>
        <w:tc>
          <w:tcPr/>
          <w:p>
            <w:pPr>
              <w:pStyle w:val="Compact"/>
            </w:pPr>
            <w:r>
              <w:t xml:space="preserve">Splunk Enterprise / ELK</w:t>
            </w:r>
          </w:p>
        </w:tc>
        <w:tc>
          <w:tcPr/>
          <w:p>
            <w:pPr>
              <w:pStyle w:val="Compact"/>
              <w:jc w:val="right"/>
            </w:pPr>
            <w:r>
              <w:t xml:space="preserve">20-40</w:t>
            </w:r>
          </w:p>
        </w:tc>
      </w:tr>
      <w:tr>
        <w:tc>
          <w:tcPr/>
          <w:p>
            <w:pPr>
              <w:pStyle w:val="Compact"/>
            </w:pPr>
            <w:r>
              <w:rPr>
                <w:b/>
                <w:bCs/>
              </w:rPr>
              <w:t xml:space="preserve">Ticketing</w:t>
            </w:r>
          </w:p>
        </w:tc>
        <w:tc>
          <w:tcPr/>
          <w:p>
            <w:pPr>
              <w:pStyle w:val="Compact"/>
            </w:pPr>
            <w:r>
              <w:t xml:space="preserve">Incident, Change, Problem management</w:t>
            </w:r>
          </w:p>
        </w:tc>
        <w:tc>
          <w:tcPr/>
          <w:p>
            <w:pPr>
              <w:pStyle w:val="Compact"/>
            </w:pPr>
            <w:r>
              <w:t xml:space="preserve">ServiceNow / Freshservice</w:t>
            </w:r>
          </w:p>
        </w:tc>
        <w:tc>
          <w:tcPr/>
          <w:p>
            <w:pPr>
              <w:pStyle w:val="Compact"/>
              <w:jc w:val="right"/>
            </w:pPr>
            <w:r>
              <w:t xml:space="preserve">5-15</w:t>
            </w:r>
          </w:p>
        </w:tc>
      </w:tr>
      <w:tr>
        <w:tc>
          <w:tcPr/>
          <w:p>
            <w:pPr>
              <w:pStyle w:val="Compact"/>
            </w:pPr>
            <w:r>
              <w:rPr>
                <w:b/>
                <w:bCs/>
              </w:rPr>
              <w:t xml:space="preserve">IPAM</w:t>
            </w:r>
          </w:p>
        </w:tc>
        <w:tc>
          <w:tcPr/>
          <w:p>
            <w:pPr>
              <w:pStyle w:val="Compact"/>
            </w:pPr>
            <w:r>
              <w:t xml:space="preserve">IP address management, DNS, DHCP</w:t>
            </w:r>
          </w:p>
        </w:tc>
        <w:tc>
          <w:tcPr/>
          <w:p>
            <w:pPr>
              <w:pStyle w:val="Compact"/>
            </w:pPr>
            <w:r>
              <w:t xml:space="preserve">Infoblox / NetBox</w:t>
            </w:r>
          </w:p>
        </w:tc>
        <w:tc>
          <w:tcPr/>
          <w:p>
            <w:pPr>
              <w:pStyle w:val="Compact"/>
              <w:jc w:val="right"/>
            </w:pPr>
            <w:r>
              <w:t xml:space="preserve">3-8</w:t>
            </w:r>
          </w:p>
        </w:tc>
      </w:tr>
      <w:tr>
        <w:tc>
          <w:tcPr/>
          <w:p>
            <w:pPr>
              <w:pStyle w:val="Compact"/>
            </w:pPr>
            <w:r>
              <w:rPr>
                <w:b/>
                <w:bCs/>
              </w:rPr>
              <w:t xml:space="preserve">Environmental</w:t>
            </w:r>
          </w:p>
        </w:tc>
        <w:tc>
          <w:tcPr/>
          <w:p>
            <w:pPr>
              <w:pStyle w:val="Compact"/>
            </w:pPr>
            <w:r>
              <w:t xml:space="preserve">Temperature, Humidity, Water leak, Smoke</w:t>
            </w:r>
          </w:p>
        </w:tc>
        <w:tc>
          <w:tcPr/>
          <w:p>
            <w:pPr>
              <w:pStyle w:val="Compact"/>
            </w:pPr>
            <w:r>
              <w:t xml:space="preserve">Schneider NetBotz</w:t>
            </w:r>
          </w:p>
        </w:tc>
        <w:tc>
          <w:tcPr/>
          <w:p>
            <w:pPr>
              <w:pStyle w:val="Compact"/>
              <w:jc w:val="right"/>
            </w:pPr>
            <w:r>
              <w:t xml:space="preserve">5-10</w:t>
            </w:r>
          </w:p>
        </w:tc>
      </w:tr>
      <w:tr>
        <w:tc>
          <w:tcPr/>
          <w:p>
            <w:pPr>
              <w:pStyle w:val="Compact"/>
            </w:pPr>
            <w:r>
              <w:rPr>
                <w:b/>
                <w:bCs/>
              </w:rPr>
              <w:t xml:space="preserve">CCTV + Access</w:t>
            </w:r>
          </w:p>
        </w:tc>
        <w:tc>
          <w:tcPr/>
          <w:p>
            <w:pPr>
              <w:pStyle w:val="Compact"/>
            </w:pPr>
            <w:r>
              <w:t xml:space="preserve">100+ cameras, badge log, mantrap</w:t>
            </w:r>
          </w:p>
        </w:tc>
        <w:tc>
          <w:tcPr/>
          <w:p>
            <w:pPr>
              <w:pStyle w:val="Compact"/>
            </w:pPr>
            <w:r>
              <w:t xml:space="preserve">Hikvision + HID</w:t>
            </w:r>
          </w:p>
        </w:tc>
        <w:tc>
          <w:tcPr/>
          <w:p>
            <w:pPr>
              <w:pStyle w:val="Compact"/>
              <w:jc w:val="right"/>
            </w:pPr>
            <w:r>
              <w:t xml:space="preserve">3-5</w:t>
            </w:r>
          </w:p>
        </w:tc>
      </w:tr>
    </w:tbl>
    <w:bookmarkEnd w:id="933"/>
    <w:bookmarkStart w:id="934" w:name="X7b47739107ca41752e6ccc38d032ccf323cead5"/>
    <w:p>
      <w:pPr>
        <w:pStyle w:val="Heading3"/>
      </w:pPr>
      <w:r>
        <w:rPr>
          <w:rStyle w:val="SectionNumber"/>
        </w:rPr>
        <w:t xml:space="preserve">35.6.3</w:t>
      </w:r>
      <w:r>
        <w:tab/>
      </w:r>
      <w:r>
        <w:t xml:space="preserve">S.6.3. Quy trình Vận hành Tiêu chuẩn (SOPs)</w:t>
      </w:r>
    </w:p>
    <w:tbl>
      <w:tblPr>
        <w:tblStyle w:val="Table"/>
        <w:tblW w:type="pct" w:w="5000"/>
        <w:tblLayout w:type="fixed"/>
        <w:tblLook w:firstRow="1" w:lastRow="0" w:firstColumn="0" w:lastColumn="0" w:noHBand="0" w:noVBand="0" w:val="0020"/>
      </w:tblPr>
      <w:tblGrid>
        <w:gridCol w:w="842"/>
        <w:gridCol w:w="2527"/>
        <w:gridCol w:w="2106"/>
        <w:gridCol w:w="1432"/>
        <w:gridCol w:w="1011"/>
      </w:tblGrid>
      <w:tr>
        <w:trPr>
          <w:tblHeader w:val="on"/>
        </w:trPr>
        <w:tc>
          <w:tcPr/>
          <w:p>
            <w:pPr>
              <w:pStyle w:val="Compact"/>
            </w:pPr>
            <w:r>
              <w:t xml:space="preserve">SOP #</w:t>
            </w:r>
          </w:p>
        </w:tc>
        <w:tc>
          <w:tcPr/>
          <w:p>
            <w:pPr>
              <w:pStyle w:val="Compact"/>
            </w:pPr>
            <w:r>
              <w:t xml:space="preserve">Tên</w:t>
            </w:r>
          </w:p>
        </w:tc>
        <w:tc>
          <w:tcPr/>
          <w:p>
            <w:pPr>
              <w:pStyle w:val="Compact"/>
            </w:pPr>
            <w:r>
              <w:t xml:space="preserve">Tần suất</w:t>
            </w:r>
          </w:p>
        </w:tc>
        <w:tc>
          <w:tcPr/>
          <w:p>
            <w:pPr>
              <w:pStyle w:val="Compact"/>
            </w:pPr>
            <w:r>
              <w:t xml:space="preserve">Owner</w:t>
            </w:r>
          </w:p>
        </w:tc>
        <w:tc>
          <w:tcPr/>
          <w:p>
            <w:pPr>
              <w:pStyle w:val="Compact"/>
            </w:pPr>
            <w:r>
              <w:t xml:space="preserve">Review Cycle</w:t>
            </w:r>
          </w:p>
        </w:tc>
      </w:tr>
      <w:tr>
        <w:tc>
          <w:tcPr/>
          <w:p>
            <w:pPr>
              <w:pStyle w:val="Compact"/>
            </w:pPr>
            <w:r>
              <w:t xml:space="preserve">SOP-DC-001</w:t>
            </w:r>
          </w:p>
        </w:tc>
        <w:tc>
          <w:tcPr/>
          <w:p>
            <w:pPr>
              <w:pStyle w:val="Compact"/>
            </w:pPr>
            <w:r>
              <w:t xml:space="preserve">Power failure response</w:t>
            </w:r>
          </w:p>
        </w:tc>
        <w:tc>
          <w:tcPr/>
          <w:p>
            <w:pPr>
              <w:pStyle w:val="Compact"/>
            </w:pPr>
            <w:r>
              <w:t xml:space="preserve">On event</w:t>
            </w:r>
          </w:p>
        </w:tc>
        <w:tc>
          <w:tcPr/>
          <w:p>
            <w:pPr>
              <w:pStyle w:val="Compact"/>
            </w:pPr>
            <w:r>
              <w:t xml:space="preserve">NOC Lead</w:t>
            </w:r>
          </w:p>
        </w:tc>
        <w:tc>
          <w:tcPr/>
          <w:p>
            <w:pPr>
              <w:pStyle w:val="Compact"/>
            </w:pPr>
            <w:r>
              <w:t xml:space="preserve">6 tháng</w:t>
            </w:r>
          </w:p>
        </w:tc>
      </w:tr>
      <w:tr>
        <w:tc>
          <w:tcPr/>
          <w:p>
            <w:pPr>
              <w:pStyle w:val="Compact"/>
            </w:pPr>
            <w:r>
              <w:t xml:space="preserve">SOP-DC-002</w:t>
            </w:r>
          </w:p>
        </w:tc>
        <w:tc>
          <w:tcPr/>
          <w:p>
            <w:pPr>
              <w:pStyle w:val="Compact"/>
            </w:pPr>
            <w:r>
              <w:t xml:space="preserve">Cooling failure response</w:t>
            </w:r>
          </w:p>
        </w:tc>
        <w:tc>
          <w:tcPr/>
          <w:p>
            <w:pPr>
              <w:pStyle w:val="Compact"/>
            </w:pPr>
            <w:r>
              <w:t xml:space="preserve">On event</w:t>
            </w:r>
          </w:p>
        </w:tc>
        <w:tc>
          <w:tcPr/>
          <w:p>
            <w:pPr>
              <w:pStyle w:val="Compact"/>
            </w:pPr>
            <w:r>
              <w:t xml:space="preserve">Facility Engineer</w:t>
            </w:r>
          </w:p>
        </w:tc>
        <w:tc>
          <w:tcPr/>
          <w:p>
            <w:pPr>
              <w:pStyle w:val="Compact"/>
            </w:pPr>
            <w:r>
              <w:t xml:space="preserve">6 tháng</w:t>
            </w:r>
          </w:p>
        </w:tc>
      </w:tr>
      <w:tr>
        <w:tc>
          <w:tcPr/>
          <w:p>
            <w:pPr>
              <w:pStyle w:val="Compact"/>
            </w:pPr>
            <w:r>
              <w:t xml:space="preserve">SOP-DC-003</w:t>
            </w:r>
          </w:p>
        </w:tc>
        <w:tc>
          <w:tcPr/>
          <w:p>
            <w:pPr>
              <w:pStyle w:val="Compact"/>
            </w:pPr>
            <w:r>
              <w:t xml:space="preserve">Generator start/stop</w:t>
            </w:r>
          </w:p>
        </w:tc>
        <w:tc>
          <w:tcPr/>
          <w:p>
            <w:pPr>
              <w:pStyle w:val="Compact"/>
            </w:pPr>
            <w:r>
              <w:t xml:space="preserve">Monthly test + On event</w:t>
            </w:r>
          </w:p>
        </w:tc>
        <w:tc>
          <w:tcPr/>
          <w:p>
            <w:pPr>
              <w:pStyle w:val="Compact"/>
            </w:pPr>
            <w:r>
              <w:t xml:space="preserve">Facility Engineer</w:t>
            </w:r>
          </w:p>
        </w:tc>
        <w:tc>
          <w:tcPr/>
          <w:p>
            <w:pPr>
              <w:pStyle w:val="Compact"/>
            </w:pPr>
            <w:r>
              <w:t xml:space="preserve">12 tháng</w:t>
            </w:r>
          </w:p>
        </w:tc>
      </w:tr>
      <w:tr>
        <w:tc>
          <w:tcPr/>
          <w:p>
            <w:pPr>
              <w:pStyle w:val="Compact"/>
            </w:pPr>
            <w:r>
              <w:t xml:space="preserve">SOP-DC-004</w:t>
            </w:r>
          </w:p>
        </w:tc>
        <w:tc>
          <w:tcPr/>
          <w:p>
            <w:pPr>
              <w:pStyle w:val="Compact"/>
            </w:pPr>
            <w:r>
              <w:t xml:space="preserve">UPS maintenance</w:t>
            </w:r>
          </w:p>
        </w:tc>
        <w:tc>
          <w:tcPr/>
          <w:p>
            <w:pPr>
              <w:pStyle w:val="Compact"/>
            </w:pPr>
            <w:r>
              <w:t xml:space="preserve">Quarterly</w:t>
            </w:r>
          </w:p>
        </w:tc>
        <w:tc>
          <w:tcPr/>
          <w:p>
            <w:pPr>
              <w:pStyle w:val="Compact"/>
            </w:pPr>
            <w:r>
              <w:t xml:space="preserve">Vendor + Facility</w:t>
            </w:r>
          </w:p>
        </w:tc>
        <w:tc>
          <w:tcPr/>
          <w:p>
            <w:pPr>
              <w:pStyle w:val="Compact"/>
            </w:pPr>
            <w:r>
              <w:t xml:space="preserve">12 tháng</w:t>
            </w:r>
          </w:p>
        </w:tc>
      </w:tr>
      <w:tr>
        <w:tc>
          <w:tcPr/>
          <w:p>
            <w:pPr>
              <w:pStyle w:val="Compact"/>
            </w:pPr>
            <w:r>
              <w:t xml:space="preserve">SOP-DC-005</w:t>
            </w:r>
          </w:p>
        </w:tc>
        <w:tc>
          <w:tcPr/>
          <w:p>
            <w:pPr>
              <w:pStyle w:val="Compact"/>
            </w:pPr>
            <w:r>
              <w:t xml:space="preserve">Rack deployment (new customer)</w:t>
            </w:r>
          </w:p>
        </w:tc>
        <w:tc>
          <w:tcPr/>
          <w:p>
            <w:pPr>
              <w:pStyle w:val="Compact"/>
            </w:pPr>
            <w:r>
              <w:t xml:space="preserve">On request</w:t>
            </w:r>
          </w:p>
        </w:tc>
        <w:tc>
          <w:tcPr/>
          <w:p>
            <w:pPr>
              <w:pStyle w:val="Compact"/>
            </w:pPr>
            <w:r>
              <w:t xml:space="preserve">NOC + Sales</w:t>
            </w:r>
          </w:p>
        </w:tc>
        <w:tc>
          <w:tcPr/>
          <w:p>
            <w:pPr>
              <w:pStyle w:val="Compact"/>
            </w:pPr>
            <w:r>
              <w:t xml:space="preserve">6 tháng</w:t>
            </w:r>
          </w:p>
        </w:tc>
      </w:tr>
      <w:tr>
        <w:tc>
          <w:tcPr/>
          <w:p>
            <w:pPr>
              <w:pStyle w:val="Compact"/>
            </w:pPr>
            <w:r>
              <w:t xml:space="preserve">SOP-DC-006</w:t>
            </w:r>
          </w:p>
        </w:tc>
        <w:tc>
          <w:tcPr/>
          <w:p>
            <w:pPr>
              <w:pStyle w:val="Compact"/>
            </w:pPr>
            <w:r>
              <w:t xml:space="preserve">Cross-connect installation</w:t>
            </w:r>
          </w:p>
        </w:tc>
        <w:tc>
          <w:tcPr/>
          <w:p>
            <w:pPr>
              <w:pStyle w:val="Compact"/>
            </w:pPr>
            <w:r>
              <w:t xml:space="preserve">On request</w:t>
            </w:r>
          </w:p>
        </w:tc>
        <w:tc>
          <w:tcPr/>
          <w:p>
            <w:pPr>
              <w:pStyle w:val="Compact"/>
            </w:pPr>
            <w:r>
              <w:t xml:space="preserve">NOC</w:t>
            </w:r>
          </w:p>
        </w:tc>
        <w:tc>
          <w:tcPr/>
          <w:p>
            <w:pPr>
              <w:pStyle w:val="Compact"/>
            </w:pPr>
            <w:r>
              <w:t xml:space="preserve">12 tháng</w:t>
            </w:r>
          </w:p>
        </w:tc>
      </w:tr>
      <w:tr>
        <w:tc>
          <w:tcPr/>
          <w:p>
            <w:pPr>
              <w:pStyle w:val="Compact"/>
            </w:pPr>
            <w:r>
              <w:t xml:space="preserve">SOP-DC-007</w:t>
            </w:r>
          </w:p>
        </w:tc>
        <w:tc>
          <w:tcPr/>
          <w:p>
            <w:pPr>
              <w:pStyle w:val="Compact"/>
            </w:pPr>
            <w:r>
              <w:t xml:space="preserve">Customer escort &amp; access</w:t>
            </w:r>
          </w:p>
        </w:tc>
        <w:tc>
          <w:tcPr/>
          <w:p>
            <w:pPr>
              <w:pStyle w:val="Compact"/>
            </w:pPr>
            <w:r>
              <w:t xml:space="preserve">On request</w:t>
            </w:r>
          </w:p>
        </w:tc>
        <w:tc>
          <w:tcPr/>
          <w:p>
            <w:pPr>
              <w:pStyle w:val="Compact"/>
            </w:pPr>
            <w:r>
              <w:t xml:space="preserve">Security</w:t>
            </w:r>
          </w:p>
        </w:tc>
        <w:tc>
          <w:tcPr/>
          <w:p>
            <w:pPr>
              <w:pStyle w:val="Compact"/>
            </w:pPr>
            <w:r>
              <w:t xml:space="preserve">6 tháng</w:t>
            </w:r>
          </w:p>
        </w:tc>
      </w:tr>
      <w:tr>
        <w:tc>
          <w:tcPr/>
          <w:p>
            <w:pPr>
              <w:pStyle w:val="Compact"/>
            </w:pPr>
            <w:r>
              <w:t xml:space="preserve">SOP-DC-008</w:t>
            </w:r>
          </w:p>
        </w:tc>
        <w:tc>
          <w:tcPr/>
          <w:p>
            <w:pPr>
              <w:pStyle w:val="Compact"/>
            </w:pPr>
            <w:r>
              <w:t xml:space="preserve">Fire alarm response</w:t>
            </w:r>
          </w:p>
        </w:tc>
        <w:tc>
          <w:tcPr/>
          <w:p>
            <w:pPr>
              <w:pStyle w:val="Compact"/>
            </w:pPr>
            <w:r>
              <w:t xml:space="preserve">On event + Drill 2×/năm</w:t>
            </w:r>
          </w:p>
        </w:tc>
        <w:tc>
          <w:tcPr/>
          <w:p>
            <w:pPr>
              <w:pStyle w:val="Compact"/>
            </w:pPr>
            <w:r>
              <w:t xml:space="preserve">All NOC staff</w:t>
            </w:r>
          </w:p>
        </w:tc>
        <w:tc>
          <w:tcPr/>
          <w:p>
            <w:pPr>
              <w:pStyle w:val="Compact"/>
            </w:pPr>
            <w:r>
              <w:t xml:space="preserve">6 tháng</w:t>
            </w:r>
          </w:p>
        </w:tc>
      </w:tr>
      <w:tr>
        <w:tc>
          <w:tcPr/>
          <w:p>
            <w:pPr>
              <w:pStyle w:val="Compact"/>
            </w:pPr>
            <w:r>
              <w:t xml:space="preserve">SOP-DC-009</w:t>
            </w:r>
          </w:p>
        </w:tc>
        <w:tc>
          <w:tcPr/>
          <w:p>
            <w:pPr>
              <w:pStyle w:val="Compact"/>
            </w:pPr>
            <w:r>
              <w:t xml:space="preserve">Planned maintenance (window)</w:t>
            </w:r>
          </w:p>
        </w:tc>
        <w:tc>
          <w:tcPr/>
          <w:p>
            <w:pPr>
              <w:pStyle w:val="Compact"/>
            </w:pPr>
            <w:r>
              <w:t xml:space="preserve">Scheduled</w:t>
            </w:r>
          </w:p>
        </w:tc>
        <w:tc>
          <w:tcPr/>
          <w:p>
            <w:pPr>
              <w:pStyle w:val="Compact"/>
            </w:pPr>
            <w:r>
              <w:t xml:space="preserve">NOC Lead</w:t>
            </w:r>
          </w:p>
        </w:tc>
        <w:tc>
          <w:tcPr/>
          <w:p>
            <w:pPr>
              <w:pStyle w:val="Compact"/>
            </w:pPr>
            <w:r>
              <w:t xml:space="preserve">6 tháng</w:t>
            </w:r>
          </w:p>
        </w:tc>
      </w:tr>
      <w:tr>
        <w:tc>
          <w:tcPr/>
          <w:p>
            <w:pPr>
              <w:pStyle w:val="Compact"/>
            </w:pPr>
            <w:r>
              <w:t xml:space="preserve">SOP-DC-010</w:t>
            </w:r>
          </w:p>
        </w:tc>
        <w:tc>
          <w:tcPr/>
          <w:p>
            <w:pPr>
              <w:pStyle w:val="Compact"/>
            </w:pPr>
            <w:r>
              <w:t xml:space="preserve">Security incident response</w:t>
            </w:r>
          </w:p>
        </w:tc>
        <w:tc>
          <w:tcPr/>
          <w:p>
            <w:pPr>
              <w:pStyle w:val="Compact"/>
            </w:pPr>
            <w:r>
              <w:t xml:space="preserve">On event</w:t>
            </w:r>
          </w:p>
        </w:tc>
        <w:tc>
          <w:tcPr/>
          <w:p>
            <w:pPr>
              <w:pStyle w:val="Compact"/>
            </w:pPr>
            <w:r>
              <w:t xml:space="preserve">Security + NOC</w:t>
            </w:r>
          </w:p>
        </w:tc>
        <w:tc>
          <w:tcPr/>
          <w:p>
            <w:pPr>
              <w:pStyle w:val="Compact"/>
            </w:pPr>
            <w:r>
              <w:t xml:space="preserve">6 tháng</w:t>
            </w:r>
          </w:p>
        </w:tc>
      </w:tr>
      <w:tr>
        <w:tc>
          <w:tcPr/>
          <w:p>
            <w:pPr>
              <w:pStyle w:val="Compact"/>
            </w:pPr>
            <w:r>
              <w:t xml:space="preserve">SOP-DC-011</w:t>
            </w:r>
          </w:p>
        </w:tc>
        <w:tc>
          <w:tcPr/>
          <w:p>
            <w:pPr>
              <w:pStyle w:val="Compact"/>
            </w:pPr>
            <w:r>
              <w:t xml:space="preserve">DDoS mitigation</w:t>
            </w:r>
          </w:p>
        </w:tc>
        <w:tc>
          <w:tcPr/>
          <w:p>
            <w:pPr>
              <w:pStyle w:val="Compact"/>
            </w:pPr>
            <w:r>
              <w:t xml:space="preserve">On event</w:t>
            </w:r>
          </w:p>
        </w:tc>
        <w:tc>
          <w:tcPr/>
          <w:p>
            <w:pPr>
              <w:pStyle w:val="Compact"/>
            </w:pPr>
            <w:r>
              <w:t xml:space="preserve">NOC Network</w:t>
            </w:r>
          </w:p>
        </w:tc>
        <w:tc>
          <w:tcPr/>
          <w:p>
            <w:pPr>
              <w:pStyle w:val="Compact"/>
            </w:pPr>
            <w:r>
              <w:t xml:space="preserve">6 tháng</w:t>
            </w:r>
          </w:p>
        </w:tc>
      </w:tr>
      <w:tr>
        <w:tc>
          <w:tcPr/>
          <w:p>
            <w:pPr>
              <w:pStyle w:val="Compact"/>
            </w:pPr>
            <w:r>
              <w:t xml:space="preserve">SOP-DC-012</w:t>
            </w:r>
          </w:p>
        </w:tc>
        <w:tc>
          <w:tcPr/>
          <w:p>
            <w:pPr>
              <w:pStyle w:val="Compact"/>
            </w:pPr>
            <w:r>
              <w:t xml:space="preserve">Disaster Recovery activation</w:t>
            </w:r>
          </w:p>
        </w:tc>
        <w:tc>
          <w:tcPr/>
          <w:p>
            <w:pPr>
              <w:pStyle w:val="Compact"/>
            </w:pPr>
            <w:r>
              <w:t xml:space="preserve">On event</w:t>
            </w:r>
          </w:p>
        </w:tc>
        <w:tc>
          <w:tcPr/>
          <w:p>
            <w:pPr>
              <w:pStyle w:val="Compact"/>
            </w:pPr>
            <w:r>
              <w:t xml:space="preserve">DC Director</w:t>
            </w:r>
          </w:p>
        </w:tc>
        <w:tc>
          <w:tcPr/>
          <w:p>
            <w:pPr>
              <w:pStyle w:val="Compact"/>
            </w:pPr>
            <w:r>
              <w:t xml:space="preserve">12 tháng</w:t>
            </w:r>
          </w:p>
        </w:tc>
      </w:tr>
    </w:tbl>
    <w:p>
      <w:r>
        <w:pict>
          <v:rect style="width:0;height:1.5pt" o:hralign="center" o:hrstd="t" o:hr="t"/>
        </w:pict>
      </w:r>
    </w:p>
    <w:bookmarkEnd w:id="934"/>
    <w:bookmarkEnd w:id="935"/>
    <w:bookmarkStart w:id="940" w:name="X97cee714b25d36d8a135ec441da6f06bb9b0974"/>
    <w:p>
      <w:pPr>
        <w:pStyle w:val="Heading2"/>
      </w:pPr>
      <w:r>
        <w:rPr>
          <w:rStyle w:val="SectionNumber"/>
        </w:rPr>
        <w:t xml:space="preserve">35.7</w:t>
      </w:r>
      <w:r>
        <w:tab/>
      </w:r>
      <w:r>
        <w:t xml:space="preserve">S.7. Mô hình Kinh doanh DC — Dự phóng 10 Năm</w:t>
      </w:r>
    </w:p>
    <w:bookmarkStart w:id="936" w:name="s.7.1.-kịch-bản-lấp-đầy-fill-rate"/>
    <w:p>
      <w:pPr>
        <w:pStyle w:val="Heading3"/>
      </w:pPr>
      <w:r>
        <w:rPr>
          <w:rStyle w:val="SectionNumber"/>
        </w:rPr>
        <w:t xml:space="preserve">35.7.1</w:t>
      </w:r>
      <w:r>
        <w:tab/>
      </w:r>
      <w:r>
        <w:t xml:space="preserve">S.7.1. Kịch bản Lấp đầy (Fill Rate)</w:t>
      </w:r>
    </w:p>
    <w:tbl>
      <w:tblPr>
        <w:tblStyle w:val="Table"/>
        <w:tblW w:type="pct" w:w="5000"/>
        <w:tblLayout w:type="fixed"/>
        <w:tblLook w:firstRow="1" w:lastRow="0" w:firstColumn="0" w:lastColumn="0" w:noHBand="0" w:noVBand="0" w:val="0020"/>
      </w:tblPr>
      <w:tblGrid>
        <w:gridCol w:w="364"/>
        <w:gridCol w:w="1547"/>
        <w:gridCol w:w="1274"/>
        <w:gridCol w:w="1274"/>
        <w:gridCol w:w="2366"/>
        <w:gridCol w:w="1092"/>
      </w:tblGrid>
      <w:tr>
        <w:trPr>
          <w:tblHeader w:val="on"/>
        </w:trPr>
        <w:tc>
          <w:tcPr/>
          <w:p>
            <w:pPr>
              <w:pStyle w:val="Compact"/>
              <w:jc w:val="right"/>
            </w:pPr>
            <w:r>
              <w:t xml:space="preserve">Năm</w:t>
            </w:r>
          </w:p>
        </w:tc>
        <w:tc>
          <w:tcPr/>
          <w:p>
            <w:pPr>
              <w:pStyle w:val="Compact"/>
              <w:jc w:val="right"/>
            </w:pPr>
            <w:r>
              <w:t xml:space="preserve">Colocation (Rack)</w:t>
            </w:r>
          </w:p>
        </w:tc>
        <w:tc>
          <w:tcPr/>
          <w:p>
            <w:pPr>
              <w:pStyle w:val="Compact"/>
              <w:jc w:val="right"/>
            </w:pPr>
            <w:r>
              <w:t xml:space="preserve">GPU-aaS (Rack)</w:t>
            </w:r>
          </w:p>
        </w:tc>
        <w:tc>
          <w:tcPr/>
          <w:p>
            <w:pPr>
              <w:pStyle w:val="Compact"/>
              <w:jc w:val="right"/>
            </w:pPr>
            <w:r>
              <w:t xml:space="preserve">Managed (Rack)</w:t>
            </w:r>
          </w:p>
        </w:tc>
        <w:tc>
          <w:tcPr/>
          <w:p>
            <w:pPr>
              <w:pStyle w:val="Compact"/>
              <w:jc w:val="right"/>
            </w:pPr>
            <w:r>
              <w:rPr>
                <w:b/>
                <w:bCs/>
              </w:rPr>
              <w:t xml:space="preserve">Tổng Rack Dùng</w:t>
            </w:r>
          </w:p>
        </w:tc>
        <w:tc>
          <w:tcPr/>
          <w:p>
            <w:pPr>
              <w:pStyle w:val="Compact"/>
              <w:jc w:val="center"/>
            </w:pPr>
            <w:r>
              <w:t xml:space="preserve">% Fill Rate</w:t>
            </w:r>
          </w:p>
        </w:tc>
      </w:tr>
      <w:tr>
        <w:tc>
          <w:tcPr/>
          <w:p>
            <w:pPr>
              <w:pStyle w:val="Compact"/>
              <w:jc w:val="right"/>
            </w:pPr>
            <w:r>
              <w:t xml:space="preserve">1</w:t>
            </w:r>
          </w:p>
        </w:tc>
        <w:tc>
          <w:tcPr/>
          <w:p>
            <w:pPr>
              <w:pStyle w:val="Compact"/>
              <w:jc w:val="right"/>
            </w:pPr>
            <w:r>
              <w:t xml:space="preserve">15</w:t>
            </w:r>
          </w:p>
        </w:tc>
        <w:tc>
          <w:tcPr/>
          <w:p>
            <w:pPr>
              <w:pStyle w:val="Compact"/>
              <w:jc w:val="right"/>
            </w:pPr>
            <w:r>
              <w:t xml:space="preserve">5</w:t>
            </w:r>
          </w:p>
        </w:tc>
        <w:tc>
          <w:tcPr/>
          <w:p>
            <w:pPr>
              <w:pStyle w:val="Compact"/>
              <w:jc w:val="right"/>
            </w:pPr>
            <w:r>
              <w:t xml:space="preserve">5</w:t>
            </w:r>
          </w:p>
        </w:tc>
        <w:tc>
          <w:tcPr/>
          <w:p>
            <w:pPr>
              <w:pStyle w:val="Compact"/>
              <w:jc w:val="right"/>
            </w:pPr>
            <w:r>
              <w:rPr>
                <w:b/>
                <w:bCs/>
              </w:rPr>
              <w:t xml:space="preserve">25</w:t>
            </w:r>
          </w:p>
        </w:tc>
        <w:tc>
          <w:tcPr/>
          <w:p>
            <w:pPr>
              <w:pStyle w:val="Compact"/>
              <w:jc w:val="center"/>
            </w:pPr>
            <w:r>
              <w:t xml:space="preserve">50% (of 50)</w:t>
            </w:r>
          </w:p>
        </w:tc>
      </w:tr>
      <w:tr>
        <w:tc>
          <w:tcPr/>
          <w:p>
            <w:pPr>
              <w:pStyle w:val="Compact"/>
              <w:jc w:val="right"/>
            </w:pPr>
            <w:r>
              <w:t xml:space="preserve">2</w:t>
            </w:r>
          </w:p>
        </w:tc>
        <w:tc>
          <w:tcPr/>
          <w:p>
            <w:pPr>
              <w:pStyle w:val="Compact"/>
              <w:jc w:val="right"/>
            </w:pPr>
            <w:r>
              <w:t xml:space="preserve">25</w:t>
            </w:r>
          </w:p>
        </w:tc>
        <w:tc>
          <w:tcPr/>
          <w:p>
            <w:pPr>
              <w:pStyle w:val="Compact"/>
              <w:jc w:val="right"/>
            </w:pPr>
            <w:r>
              <w:t xml:space="preserve">10</w:t>
            </w:r>
          </w:p>
        </w:tc>
        <w:tc>
          <w:tcPr/>
          <w:p>
            <w:pPr>
              <w:pStyle w:val="Compact"/>
              <w:jc w:val="right"/>
            </w:pPr>
            <w:r>
              <w:t xml:space="preserve">8</w:t>
            </w:r>
          </w:p>
        </w:tc>
        <w:tc>
          <w:tcPr/>
          <w:p>
            <w:pPr>
              <w:pStyle w:val="Compact"/>
              <w:jc w:val="right"/>
            </w:pPr>
            <w:r>
              <w:rPr>
                <w:b/>
                <w:bCs/>
              </w:rPr>
              <w:t xml:space="preserve">43</w:t>
            </w:r>
          </w:p>
        </w:tc>
        <w:tc>
          <w:tcPr/>
          <w:p>
            <w:pPr>
              <w:pStyle w:val="Compact"/>
              <w:jc w:val="center"/>
            </w:pPr>
            <w:r>
              <w:t xml:space="preserve">86% (of 50)</w:t>
            </w:r>
          </w:p>
        </w:tc>
      </w:tr>
      <w:tr>
        <w:tc>
          <w:tcPr/>
          <w:p>
            <w:pPr>
              <w:pStyle w:val="Compact"/>
              <w:jc w:val="right"/>
            </w:pPr>
            <w:r>
              <w:t xml:space="preserve">3</w:t>
            </w:r>
          </w:p>
        </w:tc>
        <w:tc>
          <w:tcPr/>
          <w:p>
            <w:pPr>
              <w:pStyle w:val="Compact"/>
              <w:jc w:val="right"/>
            </w:pPr>
            <w:r>
              <w:t xml:space="preserve">35</w:t>
            </w:r>
          </w:p>
        </w:tc>
        <w:tc>
          <w:tcPr/>
          <w:p>
            <w:pPr>
              <w:pStyle w:val="Compact"/>
              <w:jc w:val="right"/>
            </w:pPr>
            <w:r>
              <w:t xml:space="preserve">20</w:t>
            </w:r>
          </w:p>
        </w:tc>
        <w:tc>
          <w:tcPr/>
          <w:p>
            <w:pPr>
              <w:pStyle w:val="Compact"/>
              <w:jc w:val="right"/>
            </w:pPr>
            <w:r>
              <w:t xml:space="preserve">10</w:t>
            </w:r>
          </w:p>
        </w:tc>
        <w:tc>
          <w:tcPr/>
          <w:p>
            <w:pPr>
              <w:pStyle w:val="Compact"/>
              <w:jc w:val="right"/>
            </w:pPr>
            <w:r>
              <w:rPr>
                <w:b/>
                <w:bCs/>
              </w:rPr>
              <w:t xml:space="preserve">65</w:t>
            </w:r>
          </w:p>
        </w:tc>
        <w:tc>
          <w:tcPr/>
          <w:p>
            <w:pPr>
              <w:pStyle w:val="Compact"/>
              <w:jc w:val="center"/>
            </w:pPr>
            <w:r>
              <w:t xml:space="preserve">65% (of 100)</w:t>
            </w:r>
          </w:p>
        </w:tc>
      </w:tr>
      <w:tr>
        <w:tc>
          <w:tcPr/>
          <w:p>
            <w:pPr>
              <w:pStyle w:val="Compact"/>
              <w:jc w:val="right"/>
            </w:pPr>
            <w:r>
              <w:t xml:space="preserve">4</w:t>
            </w:r>
          </w:p>
        </w:tc>
        <w:tc>
          <w:tcPr/>
          <w:p>
            <w:pPr>
              <w:pStyle w:val="Compact"/>
              <w:jc w:val="right"/>
            </w:pPr>
            <w:r>
              <w:t xml:space="preserve">40</w:t>
            </w:r>
          </w:p>
        </w:tc>
        <w:tc>
          <w:tcPr/>
          <w:p>
            <w:pPr>
              <w:pStyle w:val="Compact"/>
              <w:jc w:val="right"/>
            </w:pPr>
            <w:r>
              <w:t xml:space="preserve">25</w:t>
            </w:r>
          </w:p>
        </w:tc>
        <w:tc>
          <w:tcPr/>
          <w:p>
            <w:pPr>
              <w:pStyle w:val="Compact"/>
              <w:jc w:val="right"/>
            </w:pPr>
            <w:r>
              <w:t xml:space="preserve">12</w:t>
            </w:r>
          </w:p>
        </w:tc>
        <w:tc>
          <w:tcPr/>
          <w:p>
            <w:pPr>
              <w:pStyle w:val="Compact"/>
              <w:jc w:val="right"/>
            </w:pPr>
            <w:r>
              <w:rPr>
                <w:b/>
                <w:bCs/>
              </w:rPr>
              <w:t xml:space="preserve">77</w:t>
            </w:r>
          </w:p>
        </w:tc>
        <w:tc>
          <w:tcPr/>
          <w:p>
            <w:pPr>
              <w:pStyle w:val="Compact"/>
              <w:jc w:val="center"/>
            </w:pPr>
            <w:r>
              <w:t xml:space="preserve">77%</w:t>
            </w:r>
          </w:p>
        </w:tc>
      </w:tr>
      <w:tr>
        <w:tc>
          <w:tcPr/>
          <w:p>
            <w:pPr>
              <w:pStyle w:val="Compact"/>
              <w:jc w:val="right"/>
            </w:pPr>
            <w:r>
              <w:t xml:space="preserve">5</w:t>
            </w:r>
          </w:p>
        </w:tc>
        <w:tc>
          <w:tcPr/>
          <w:p>
            <w:pPr>
              <w:pStyle w:val="Compact"/>
              <w:jc w:val="right"/>
            </w:pPr>
            <w:r>
              <w:t xml:space="preserve">40</w:t>
            </w:r>
          </w:p>
        </w:tc>
        <w:tc>
          <w:tcPr/>
          <w:p>
            <w:pPr>
              <w:pStyle w:val="Compact"/>
              <w:jc w:val="right"/>
            </w:pPr>
            <w:r>
              <w:t xml:space="preserve">30</w:t>
            </w:r>
          </w:p>
        </w:tc>
        <w:tc>
          <w:tcPr/>
          <w:p>
            <w:pPr>
              <w:pStyle w:val="Compact"/>
              <w:jc w:val="right"/>
            </w:pPr>
            <w:r>
              <w:t xml:space="preserve">15</w:t>
            </w:r>
          </w:p>
        </w:tc>
        <w:tc>
          <w:tcPr/>
          <w:p>
            <w:pPr>
              <w:pStyle w:val="Compact"/>
              <w:jc w:val="right"/>
            </w:pPr>
            <w:r>
              <w:rPr>
                <w:b/>
                <w:bCs/>
              </w:rPr>
              <w:t xml:space="preserve">85</w:t>
            </w:r>
          </w:p>
        </w:tc>
        <w:tc>
          <w:tcPr/>
          <w:p>
            <w:pPr>
              <w:pStyle w:val="Compact"/>
              <w:jc w:val="center"/>
            </w:pPr>
            <w:r>
              <w:t xml:space="preserve">85%</w:t>
            </w:r>
          </w:p>
        </w:tc>
      </w:tr>
      <w:tr>
        <w:tc>
          <w:tcPr/>
          <w:p>
            <w:pPr>
              <w:pStyle w:val="Compact"/>
              <w:jc w:val="right"/>
            </w:pPr>
            <w:r>
              <w:t xml:space="preserve">6</w:t>
            </w:r>
          </w:p>
        </w:tc>
        <w:tc>
          <w:tcPr/>
          <w:p>
            <w:pPr>
              <w:pStyle w:val="Compact"/>
              <w:jc w:val="right"/>
            </w:pPr>
            <w:r>
              <w:t xml:space="preserve">40</w:t>
            </w:r>
          </w:p>
        </w:tc>
        <w:tc>
          <w:tcPr/>
          <w:p>
            <w:pPr>
              <w:pStyle w:val="Compact"/>
              <w:jc w:val="right"/>
            </w:pPr>
            <w:r>
              <w:t xml:space="preserve">32</w:t>
            </w:r>
          </w:p>
        </w:tc>
        <w:tc>
          <w:tcPr/>
          <w:p>
            <w:pPr>
              <w:pStyle w:val="Compact"/>
              <w:jc w:val="right"/>
            </w:pPr>
            <w:r>
              <w:t xml:space="preserve">16</w:t>
            </w:r>
          </w:p>
        </w:tc>
        <w:tc>
          <w:tcPr/>
          <w:p>
            <w:pPr>
              <w:pStyle w:val="Compact"/>
              <w:jc w:val="right"/>
            </w:pPr>
            <w:r>
              <w:rPr>
                <w:b/>
                <w:bCs/>
              </w:rPr>
              <w:t xml:space="preserve">88</w:t>
            </w:r>
          </w:p>
        </w:tc>
        <w:tc>
          <w:tcPr/>
          <w:p>
            <w:pPr>
              <w:pStyle w:val="Compact"/>
              <w:jc w:val="center"/>
            </w:pPr>
            <w:r>
              <w:t xml:space="preserve">88%</w:t>
            </w:r>
          </w:p>
        </w:tc>
      </w:tr>
      <w:tr>
        <w:tc>
          <w:tcPr/>
          <w:p>
            <w:pPr>
              <w:pStyle w:val="Compact"/>
              <w:jc w:val="right"/>
            </w:pPr>
            <w:r>
              <w:t xml:space="preserve">7</w:t>
            </w:r>
          </w:p>
        </w:tc>
        <w:tc>
          <w:tcPr/>
          <w:p>
            <w:pPr>
              <w:pStyle w:val="Compact"/>
              <w:jc w:val="right"/>
            </w:pPr>
            <w:r>
              <w:t xml:space="preserve">40</w:t>
            </w:r>
          </w:p>
        </w:tc>
        <w:tc>
          <w:tcPr/>
          <w:p>
            <w:pPr>
              <w:pStyle w:val="Compact"/>
              <w:jc w:val="right"/>
            </w:pPr>
            <w:r>
              <w:t xml:space="preserve">35</w:t>
            </w:r>
          </w:p>
        </w:tc>
        <w:tc>
          <w:tcPr/>
          <w:p>
            <w:pPr>
              <w:pStyle w:val="Compact"/>
              <w:jc w:val="right"/>
            </w:pPr>
            <w:r>
              <w:t xml:space="preserve">17</w:t>
            </w:r>
          </w:p>
        </w:tc>
        <w:tc>
          <w:tcPr/>
          <w:p>
            <w:pPr>
              <w:pStyle w:val="Compact"/>
              <w:jc w:val="right"/>
            </w:pPr>
            <w:r>
              <w:rPr>
                <w:b/>
                <w:bCs/>
              </w:rPr>
              <w:t xml:space="preserve">92</w:t>
            </w:r>
          </w:p>
        </w:tc>
        <w:tc>
          <w:tcPr/>
          <w:p>
            <w:pPr>
              <w:pStyle w:val="Compact"/>
              <w:jc w:val="center"/>
            </w:pPr>
            <w:r>
              <w:t xml:space="preserve">92%</w:t>
            </w:r>
          </w:p>
        </w:tc>
      </w:tr>
      <w:tr>
        <w:tc>
          <w:tcPr/>
          <w:p>
            <w:pPr>
              <w:pStyle w:val="Compact"/>
              <w:jc w:val="right"/>
            </w:pPr>
            <w:r>
              <w:t xml:space="preserve">8</w:t>
            </w:r>
          </w:p>
        </w:tc>
        <w:tc>
          <w:tcPr/>
          <w:p>
            <w:pPr>
              <w:pStyle w:val="Compact"/>
              <w:jc w:val="right"/>
            </w:pPr>
            <w:r>
              <w:t xml:space="preserve">40</w:t>
            </w:r>
          </w:p>
        </w:tc>
        <w:tc>
          <w:tcPr/>
          <w:p>
            <w:pPr>
              <w:pStyle w:val="Compact"/>
              <w:jc w:val="right"/>
            </w:pPr>
            <w:r>
              <w:t xml:space="preserve">35</w:t>
            </w:r>
          </w:p>
        </w:tc>
        <w:tc>
          <w:tcPr/>
          <w:p>
            <w:pPr>
              <w:pStyle w:val="Compact"/>
              <w:jc w:val="right"/>
            </w:pPr>
            <w:r>
              <w:t xml:space="preserve">18</w:t>
            </w:r>
          </w:p>
        </w:tc>
        <w:tc>
          <w:tcPr/>
          <w:p>
            <w:pPr>
              <w:pStyle w:val="Compact"/>
              <w:jc w:val="right"/>
            </w:pPr>
            <w:r>
              <w:rPr>
                <w:b/>
                <w:bCs/>
              </w:rPr>
              <w:t xml:space="preserve">93</w:t>
            </w:r>
          </w:p>
        </w:tc>
        <w:tc>
          <w:tcPr/>
          <w:p>
            <w:pPr>
              <w:pStyle w:val="Compact"/>
              <w:jc w:val="center"/>
            </w:pPr>
            <w:r>
              <w:t xml:space="preserve">93%</w:t>
            </w:r>
          </w:p>
        </w:tc>
      </w:tr>
      <w:tr>
        <w:tc>
          <w:tcPr/>
          <w:p>
            <w:pPr>
              <w:pStyle w:val="Compact"/>
              <w:jc w:val="right"/>
            </w:pPr>
            <w:r>
              <w:t xml:space="preserve">9</w:t>
            </w:r>
          </w:p>
        </w:tc>
        <w:tc>
          <w:tcPr/>
          <w:p>
            <w:pPr>
              <w:pStyle w:val="Compact"/>
              <w:jc w:val="right"/>
            </w:pPr>
            <w:r>
              <w:t xml:space="preserve">40</w:t>
            </w:r>
          </w:p>
        </w:tc>
        <w:tc>
          <w:tcPr/>
          <w:p>
            <w:pPr>
              <w:pStyle w:val="Compact"/>
              <w:jc w:val="right"/>
            </w:pPr>
            <w:r>
              <w:t xml:space="preserve">35</w:t>
            </w:r>
          </w:p>
        </w:tc>
        <w:tc>
          <w:tcPr/>
          <w:p>
            <w:pPr>
              <w:pStyle w:val="Compact"/>
              <w:jc w:val="right"/>
            </w:pPr>
            <w:r>
              <w:t xml:space="preserve">18</w:t>
            </w:r>
          </w:p>
        </w:tc>
        <w:tc>
          <w:tcPr/>
          <w:p>
            <w:pPr>
              <w:pStyle w:val="Compact"/>
              <w:jc w:val="right"/>
            </w:pPr>
            <w:r>
              <w:rPr>
                <w:b/>
                <w:bCs/>
              </w:rPr>
              <w:t xml:space="preserve">93</w:t>
            </w:r>
          </w:p>
        </w:tc>
        <w:tc>
          <w:tcPr/>
          <w:p>
            <w:pPr>
              <w:pStyle w:val="Compact"/>
              <w:jc w:val="center"/>
            </w:pPr>
            <w:r>
              <w:t xml:space="preserve">93%</w:t>
            </w:r>
          </w:p>
        </w:tc>
      </w:tr>
      <w:tr>
        <w:tc>
          <w:tcPr/>
          <w:p>
            <w:pPr>
              <w:pStyle w:val="Compact"/>
              <w:jc w:val="right"/>
            </w:pPr>
            <w:r>
              <w:t xml:space="preserve">10</w:t>
            </w:r>
          </w:p>
        </w:tc>
        <w:tc>
          <w:tcPr/>
          <w:p>
            <w:pPr>
              <w:pStyle w:val="Compact"/>
              <w:jc w:val="right"/>
            </w:pPr>
            <w:r>
              <w:t xml:space="preserve">40</w:t>
            </w:r>
          </w:p>
        </w:tc>
        <w:tc>
          <w:tcPr/>
          <w:p>
            <w:pPr>
              <w:pStyle w:val="Compact"/>
              <w:jc w:val="right"/>
            </w:pPr>
            <w:r>
              <w:t xml:space="preserve">35</w:t>
            </w:r>
          </w:p>
        </w:tc>
        <w:tc>
          <w:tcPr/>
          <w:p>
            <w:pPr>
              <w:pStyle w:val="Compact"/>
              <w:jc w:val="right"/>
            </w:pPr>
            <w:r>
              <w:t xml:space="preserve">18</w:t>
            </w:r>
          </w:p>
        </w:tc>
        <w:tc>
          <w:tcPr/>
          <w:p>
            <w:pPr>
              <w:pStyle w:val="Compact"/>
              <w:jc w:val="right"/>
            </w:pPr>
            <w:r>
              <w:rPr>
                <w:b/>
                <w:bCs/>
              </w:rPr>
              <w:t xml:space="preserve">93</w:t>
            </w:r>
          </w:p>
        </w:tc>
        <w:tc>
          <w:tcPr/>
          <w:p>
            <w:pPr>
              <w:pStyle w:val="Compact"/>
              <w:jc w:val="center"/>
            </w:pPr>
            <w:r>
              <w:t xml:space="preserve">93%</w:t>
            </w:r>
          </w:p>
        </w:tc>
      </w:tr>
    </w:tbl>
    <w:bookmarkEnd w:id="936"/>
    <w:bookmarkStart w:id="937" w:name="s.7.2.-revenue-dc-theo-năm"/>
    <w:p>
      <w:pPr>
        <w:pStyle w:val="Heading3"/>
      </w:pPr>
      <w:r>
        <w:rPr>
          <w:rStyle w:val="SectionNumber"/>
        </w:rPr>
        <w:t xml:space="preserve">35.7.2</w:t>
      </w:r>
      <w:r>
        <w:tab/>
      </w:r>
      <w:r>
        <w:t xml:space="preserve">S.7.2. Revenue DC theo Năm</w:t>
      </w:r>
    </w:p>
    <w:tbl>
      <w:tblPr>
        <w:tblStyle w:val="Table"/>
        <w:tblW w:type="pct" w:w="5000"/>
        <w:tblLayout w:type="fixed"/>
        <w:tblLook w:firstRow="1" w:lastRow="0" w:firstColumn="0" w:lastColumn="0" w:noHBand="0" w:noVBand="0" w:val="0020"/>
      </w:tblPr>
      <w:tblGrid>
        <w:gridCol w:w="1233"/>
        <w:gridCol w:w="1298"/>
        <w:gridCol w:w="1233"/>
        <w:gridCol w:w="1233"/>
        <w:gridCol w:w="1233"/>
        <w:gridCol w:w="1687"/>
      </w:tblGrid>
      <w:tr>
        <w:trPr>
          <w:tblHeader w:val="on"/>
        </w:trPr>
        <w:tc>
          <w:tcPr/>
          <w:p>
            <w:pPr>
              <w:pStyle w:val="Compact"/>
              <w:jc w:val="right"/>
            </w:pPr>
            <w:r>
              <w:t xml:space="preserve">Năm</w:t>
            </w:r>
          </w:p>
        </w:tc>
        <w:tc>
          <w:tcPr/>
          <w:p>
            <w:pPr>
              <w:pStyle w:val="Compact"/>
              <w:jc w:val="right"/>
            </w:pPr>
            <w:r>
              <w:t xml:space="preserve">Colo Revenue (K USD)</w:t>
            </w:r>
          </w:p>
        </w:tc>
        <w:tc>
          <w:tcPr/>
          <w:p>
            <w:pPr>
              <w:pStyle w:val="Compact"/>
              <w:jc w:val="right"/>
            </w:pPr>
            <w:r>
              <w:t xml:space="preserve">GPU Revenue (K USD)</w:t>
            </w:r>
          </w:p>
        </w:tc>
        <w:tc>
          <w:tcPr/>
          <w:p>
            <w:pPr>
              <w:pStyle w:val="Compact"/>
              <w:jc w:val="right"/>
            </w:pPr>
            <w:r>
              <w:t xml:space="preserve">Managed Rev (K USD)</w:t>
            </w:r>
          </w:p>
        </w:tc>
        <w:tc>
          <w:tcPr/>
          <w:p>
            <w:pPr>
              <w:pStyle w:val="Compact"/>
              <w:jc w:val="right"/>
            </w:pPr>
            <w:r>
              <w:t xml:space="preserve">Cross + VAS (K USD)</w:t>
            </w:r>
          </w:p>
        </w:tc>
        <w:tc>
          <w:tcPr/>
          <w:p>
            <w:pPr>
              <w:pStyle w:val="Compact"/>
              <w:jc w:val="right"/>
            </w:pPr>
            <w:r>
              <w:rPr>
                <w:b/>
                <w:bCs/>
              </w:rPr>
              <w:t xml:space="preserve">Tổng DC (K USD)</w:t>
            </w:r>
          </w:p>
        </w:tc>
      </w:tr>
      <w:tr>
        <w:tc>
          <w:tcPr/>
          <w:p>
            <w:pPr>
              <w:pStyle w:val="Compact"/>
              <w:jc w:val="right"/>
            </w:pPr>
            <w:r>
              <w:t xml:space="preserve">1</w:t>
            </w:r>
          </w:p>
        </w:tc>
        <w:tc>
          <w:tcPr/>
          <w:p>
            <w:pPr>
              <w:pStyle w:val="Compact"/>
              <w:jc w:val="right"/>
            </w:pPr>
            <w:r>
              <w:t xml:space="preserve">270</w:t>
            </w:r>
          </w:p>
        </w:tc>
        <w:tc>
          <w:tcPr/>
          <w:p>
            <w:pPr>
              <w:pStyle w:val="Compact"/>
              <w:jc w:val="right"/>
            </w:pPr>
            <w:r>
              <w:t xml:space="preserve">360</w:t>
            </w:r>
          </w:p>
        </w:tc>
        <w:tc>
          <w:tcPr/>
          <w:p>
            <w:pPr>
              <w:pStyle w:val="Compact"/>
              <w:jc w:val="right"/>
            </w:pPr>
            <w:r>
              <w:t xml:space="preserve">300</w:t>
            </w:r>
          </w:p>
        </w:tc>
        <w:tc>
          <w:tcPr/>
          <w:p>
            <w:pPr>
              <w:pStyle w:val="Compact"/>
              <w:jc w:val="right"/>
            </w:pPr>
            <w:r>
              <w:t xml:space="preserve">50</w:t>
            </w:r>
          </w:p>
        </w:tc>
        <w:tc>
          <w:tcPr/>
          <w:p>
            <w:pPr>
              <w:pStyle w:val="Compact"/>
              <w:jc w:val="right"/>
            </w:pPr>
            <w:r>
              <w:rPr>
                <w:b/>
                <w:bCs/>
              </w:rPr>
              <w:t xml:space="preserve">980</w:t>
            </w:r>
          </w:p>
        </w:tc>
      </w:tr>
      <w:tr>
        <w:tc>
          <w:tcPr/>
          <w:p>
            <w:pPr>
              <w:pStyle w:val="Compact"/>
              <w:jc w:val="right"/>
            </w:pPr>
            <w:r>
              <w:t xml:space="preserve">2</w:t>
            </w:r>
          </w:p>
        </w:tc>
        <w:tc>
          <w:tcPr/>
          <w:p>
            <w:pPr>
              <w:pStyle w:val="Compact"/>
              <w:jc w:val="right"/>
            </w:pPr>
            <w:r>
              <w:t xml:space="preserve">450</w:t>
            </w:r>
          </w:p>
        </w:tc>
        <w:tc>
          <w:tcPr/>
          <w:p>
            <w:pPr>
              <w:pStyle w:val="Compact"/>
              <w:jc w:val="right"/>
            </w:pPr>
            <w:r>
              <w:t xml:space="preserve">720</w:t>
            </w:r>
          </w:p>
        </w:tc>
        <w:tc>
          <w:tcPr/>
          <w:p>
            <w:pPr>
              <w:pStyle w:val="Compact"/>
              <w:jc w:val="right"/>
            </w:pPr>
            <w:r>
              <w:t xml:space="preserve">480</w:t>
            </w:r>
          </w:p>
        </w:tc>
        <w:tc>
          <w:tcPr/>
          <w:p>
            <w:pPr>
              <w:pStyle w:val="Compact"/>
              <w:jc w:val="right"/>
            </w:pPr>
            <w:r>
              <w:t xml:space="preserve">100</w:t>
            </w:r>
          </w:p>
        </w:tc>
        <w:tc>
          <w:tcPr/>
          <w:p>
            <w:pPr>
              <w:pStyle w:val="Compact"/>
              <w:jc w:val="right"/>
            </w:pPr>
            <w:r>
              <w:rPr>
                <w:b/>
                <w:bCs/>
              </w:rPr>
              <w:t xml:space="preserve">1.750</w:t>
            </w:r>
          </w:p>
        </w:tc>
      </w:tr>
      <w:tr>
        <w:tc>
          <w:tcPr/>
          <w:p>
            <w:pPr>
              <w:pStyle w:val="Compact"/>
              <w:jc w:val="right"/>
            </w:pPr>
            <w:r>
              <w:t xml:space="preserve">3</w:t>
            </w:r>
          </w:p>
        </w:tc>
        <w:tc>
          <w:tcPr/>
          <w:p>
            <w:pPr>
              <w:pStyle w:val="Compact"/>
              <w:jc w:val="right"/>
            </w:pPr>
            <w:r>
              <w:t xml:space="preserve">630</w:t>
            </w:r>
          </w:p>
        </w:tc>
        <w:tc>
          <w:tcPr/>
          <w:p>
            <w:pPr>
              <w:pStyle w:val="Compact"/>
              <w:jc w:val="right"/>
            </w:pPr>
            <w:r>
              <w:t xml:space="preserve">1.440</w:t>
            </w:r>
          </w:p>
        </w:tc>
        <w:tc>
          <w:tcPr/>
          <w:p>
            <w:pPr>
              <w:pStyle w:val="Compact"/>
              <w:jc w:val="right"/>
            </w:pPr>
            <w:r>
              <w:t xml:space="preserve">600</w:t>
            </w:r>
          </w:p>
        </w:tc>
        <w:tc>
          <w:tcPr/>
          <w:p>
            <w:pPr>
              <w:pStyle w:val="Compact"/>
              <w:jc w:val="right"/>
            </w:pPr>
            <w:r>
              <w:t xml:space="preserve">180</w:t>
            </w:r>
          </w:p>
        </w:tc>
        <w:tc>
          <w:tcPr/>
          <w:p>
            <w:pPr>
              <w:pStyle w:val="Compact"/>
              <w:jc w:val="right"/>
            </w:pPr>
            <w:r>
              <w:rPr>
                <w:b/>
                <w:bCs/>
              </w:rPr>
              <w:t xml:space="preserve">2.850</w:t>
            </w:r>
          </w:p>
        </w:tc>
      </w:tr>
      <w:tr>
        <w:tc>
          <w:tcPr/>
          <w:p>
            <w:pPr>
              <w:pStyle w:val="Compact"/>
              <w:jc w:val="right"/>
            </w:pPr>
            <w:r>
              <w:t xml:space="preserve">4</w:t>
            </w:r>
          </w:p>
        </w:tc>
        <w:tc>
          <w:tcPr/>
          <w:p>
            <w:pPr>
              <w:pStyle w:val="Compact"/>
              <w:jc w:val="right"/>
            </w:pPr>
            <w:r>
              <w:t xml:space="preserve">720</w:t>
            </w:r>
          </w:p>
        </w:tc>
        <w:tc>
          <w:tcPr/>
          <w:p>
            <w:pPr>
              <w:pStyle w:val="Compact"/>
              <w:jc w:val="right"/>
            </w:pPr>
            <w:r>
              <w:t xml:space="preserve">1.800</w:t>
            </w:r>
          </w:p>
        </w:tc>
        <w:tc>
          <w:tcPr/>
          <w:p>
            <w:pPr>
              <w:pStyle w:val="Compact"/>
              <w:jc w:val="right"/>
            </w:pPr>
            <w:r>
              <w:t xml:space="preserve">720</w:t>
            </w:r>
          </w:p>
        </w:tc>
        <w:tc>
          <w:tcPr/>
          <w:p>
            <w:pPr>
              <w:pStyle w:val="Compact"/>
              <w:jc w:val="right"/>
            </w:pPr>
            <w:r>
              <w:t xml:space="preserve">220</w:t>
            </w:r>
          </w:p>
        </w:tc>
        <w:tc>
          <w:tcPr/>
          <w:p>
            <w:pPr>
              <w:pStyle w:val="Compact"/>
              <w:jc w:val="right"/>
            </w:pPr>
            <w:r>
              <w:rPr>
                <w:b/>
                <w:bCs/>
              </w:rPr>
              <w:t xml:space="preserve">3.460</w:t>
            </w:r>
          </w:p>
        </w:tc>
      </w:tr>
      <w:tr>
        <w:tc>
          <w:tcPr/>
          <w:p>
            <w:pPr>
              <w:pStyle w:val="Compact"/>
              <w:jc w:val="right"/>
            </w:pPr>
            <w:r>
              <w:t xml:space="preserve">5</w:t>
            </w:r>
          </w:p>
        </w:tc>
        <w:tc>
          <w:tcPr/>
          <w:p>
            <w:pPr>
              <w:pStyle w:val="Compact"/>
              <w:jc w:val="right"/>
            </w:pPr>
            <w:r>
              <w:t xml:space="preserve">720</w:t>
            </w:r>
          </w:p>
        </w:tc>
        <w:tc>
          <w:tcPr/>
          <w:p>
            <w:pPr>
              <w:pStyle w:val="Compact"/>
              <w:jc w:val="right"/>
            </w:pPr>
            <w:r>
              <w:t xml:space="preserve">2.160</w:t>
            </w:r>
          </w:p>
        </w:tc>
        <w:tc>
          <w:tcPr/>
          <w:p>
            <w:pPr>
              <w:pStyle w:val="Compact"/>
              <w:jc w:val="right"/>
            </w:pPr>
            <w:r>
              <w:t xml:space="preserve">900</w:t>
            </w:r>
          </w:p>
        </w:tc>
        <w:tc>
          <w:tcPr/>
          <w:p>
            <w:pPr>
              <w:pStyle w:val="Compact"/>
              <w:jc w:val="right"/>
            </w:pPr>
            <w:r>
              <w:t xml:space="preserve">280</w:t>
            </w:r>
          </w:p>
        </w:tc>
        <w:tc>
          <w:tcPr/>
          <w:p>
            <w:pPr>
              <w:pStyle w:val="Compact"/>
              <w:jc w:val="right"/>
            </w:pPr>
            <w:r>
              <w:rPr>
                <w:b/>
                <w:bCs/>
              </w:rPr>
              <w:t xml:space="preserve">4.060</w:t>
            </w:r>
          </w:p>
        </w:tc>
      </w:tr>
      <w:tr>
        <w:tc>
          <w:tcPr/>
          <w:p>
            <w:pPr>
              <w:pStyle w:val="Compact"/>
              <w:jc w:val="right"/>
            </w:pPr>
            <w:r>
              <w:t xml:space="preserve">6</w:t>
            </w:r>
          </w:p>
        </w:tc>
        <w:tc>
          <w:tcPr/>
          <w:p>
            <w:pPr>
              <w:pStyle w:val="Compact"/>
              <w:jc w:val="right"/>
            </w:pPr>
            <w:r>
              <w:t xml:space="preserve">720</w:t>
            </w:r>
          </w:p>
        </w:tc>
        <w:tc>
          <w:tcPr/>
          <w:p>
            <w:pPr>
              <w:pStyle w:val="Compact"/>
              <w:jc w:val="right"/>
            </w:pPr>
            <w:r>
              <w:t xml:space="preserve">2.300</w:t>
            </w:r>
          </w:p>
        </w:tc>
        <w:tc>
          <w:tcPr/>
          <w:p>
            <w:pPr>
              <w:pStyle w:val="Compact"/>
              <w:jc w:val="right"/>
            </w:pPr>
            <w:r>
              <w:t xml:space="preserve">960</w:t>
            </w:r>
          </w:p>
        </w:tc>
        <w:tc>
          <w:tcPr/>
          <w:p>
            <w:pPr>
              <w:pStyle w:val="Compact"/>
              <w:jc w:val="right"/>
            </w:pPr>
            <w:r>
              <w:t xml:space="preserve">310</w:t>
            </w:r>
          </w:p>
        </w:tc>
        <w:tc>
          <w:tcPr/>
          <w:p>
            <w:pPr>
              <w:pStyle w:val="Compact"/>
              <w:jc w:val="right"/>
            </w:pPr>
            <w:r>
              <w:rPr>
                <w:b/>
                <w:bCs/>
              </w:rPr>
              <w:t xml:space="preserve">4.290</w:t>
            </w:r>
          </w:p>
        </w:tc>
      </w:tr>
      <w:tr>
        <w:tc>
          <w:tcPr/>
          <w:p>
            <w:pPr>
              <w:pStyle w:val="Compact"/>
              <w:jc w:val="right"/>
            </w:pPr>
            <w:r>
              <w:t xml:space="preserve">7</w:t>
            </w:r>
          </w:p>
        </w:tc>
        <w:tc>
          <w:tcPr/>
          <w:p>
            <w:pPr>
              <w:pStyle w:val="Compact"/>
              <w:jc w:val="right"/>
            </w:pPr>
            <w:r>
              <w:t xml:space="preserve">720</w:t>
            </w:r>
          </w:p>
        </w:tc>
        <w:tc>
          <w:tcPr/>
          <w:p>
            <w:pPr>
              <w:pStyle w:val="Compact"/>
              <w:jc w:val="right"/>
            </w:pPr>
            <w:r>
              <w:t xml:space="preserve">2.520</w:t>
            </w:r>
          </w:p>
        </w:tc>
        <w:tc>
          <w:tcPr/>
          <w:p>
            <w:pPr>
              <w:pStyle w:val="Compact"/>
              <w:jc w:val="right"/>
            </w:pPr>
            <w:r>
              <w:t xml:space="preserve">1.020</w:t>
            </w:r>
          </w:p>
        </w:tc>
        <w:tc>
          <w:tcPr/>
          <w:p>
            <w:pPr>
              <w:pStyle w:val="Compact"/>
              <w:jc w:val="right"/>
            </w:pPr>
            <w:r>
              <w:t xml:space="preserve">340</w:t>
            </w:r>
          </w:p>
        </w:tc>
        <w:tc>
          <w:tcPr/>
          <w:p>
            <w:pPr>
              <w:pStyle w:val="Compact"/>
              <w:jc w:val="right"/>
            </w:pPr>
            <w:r>
              <w:rPr>
                <w:b/>
                <w:bCs/>
              </w:rPr>
              <w:t xml:space="preserve">4.600</w:t>
            </w:r>
          </w:p>
        </w:tc>
      </w:tr>
      <w:tr>
        <w:tc>
          <w:tcPr/>
          <w:p>
            <w:pPr>
              <w:pStyle w:val="Compact"/>
              <w:jc w:val="right"/>
            </w:pPr>
            <w:r>
              <w:t xml:space="preserve">8</w:t>
            </w:r>
          </w:p>
        </w:tc>
        <w:tc>
          <w:tcPr/>
          <w:p>
            <w:pPr>
              <w:pStyle w:val="Compact"/>
              <w:jc w:val="right"/>
            </w:pPr>
            <w:r>
              <w:t xml:space="preserve">720</w:t>
            </w:r>
          </w:p>
        </w:tc>
        <w:tc>
          <w:tcPr/>
          <w:p>
            <w:pPr>
              <w:pStyle w:val="Compact"/>
              <w:jc w:val="right"/>
            </w:pPr>
            <w:r>
              <w:t xml:space="preserve">2.520</w:t>
            </w:r>
          </w:p>
        </w:tc>
        <w:tc>
          <w:tcPr/>
          <w:p>
            <w:pPr>
              <w:pStyle w:val="Compact"/>
              <w:jc w:val="right"/>
            </w:pPr>
            <w:r>
              <w:t xml:space="preserve">1.080</w:t>
            </w:r>
          </w:p>
        </w:tc>
        <w:tc>
          <w:tcPr/>
          <w:p>
            <w:pPr>
              <w:pStyle w:val="Compact"/>
              <w:jc w:val="right"/>
            </w:pPr>
            <w:r>
              <w:t xml:space="preserve">360</w:t>
            </w:r>
          </w:p>
        </w:tc>
        <w:tc>
          <w:tcPr/>
          <w:p>
            <w:pPr>
              <w:pStyle w:val="Compact"/>
              <w:jc w:val="right"/>
            </w:pPr>
            <w:r>
              <w:rPr>
                <w:b/>
                <w:bCs/>
              </w:rPr>
              <w:t xml:space="preserve">4.680</w:t>
            </w:r>
          </w:p>
        </w:tc>
      </w:tr>
      <w:tr>
        <w:tc>
          <w:tcPr/>
          <w:p>
            <w:pPr>
              <w:pStyle w:val="Compact"/>
              <w:jc w:val="right"/>
            </w:pPr>
            <w:r>
              <w:t xml:space="preserve">9</w:t>
            </w:r>
          </w:p>
        </w:tc>
        <w:tc>
          <w:tcPr/>
          <w:p>
            <w:pPr>
              <w:pStyle w:val="Compact"/>
              <w:jc w:val="right"/>
            </w:pPr>
            <w:r>
              <w:t xml:space="preserve">720</w:t>
            </w:r>
          </w:p>
        </w:tc>
        <w:tc>
          <w:tcPr/>
          <w:p>
            <w:pPr>
              <w:pStyle w:val="Compact"/>
              <w:jc w:val="right"/>
            </w:pPr>
            <w:r>
              <w:t xml:space="preserve">2.520</w:t>
            </w:r>
          </w:p>
        </w:tc>
        <w:tc>
          <w:tcPr/>
          <w:p>
            <w:pPr>
              <w:pStyle w:val="Compact"/>
              <w:jc w:val="right"/>
            </w:pPr>
            <w:r>
              <w:t xml:space="preserve">1.080</w:t>
            </w:r>
          </w:p>
        </w:tc>
        <w:tc>
          <w:tcPr/>
          <w:p>
            <w:pPr>
              <w:pStyle w:val="Compact"/>
              <w:jc w:val="right"/>
            </w:pPr>
            <w:r>
              <w:t xml:space="preserve">370</w:t>
            </w:r>
          </w:p>
        </w:tc>
        <w:tc>
          <w:tcPr/>
          <w:p>
            <w:pPr>
              <w:pStyle w:val="Compact"/>
              <w:jc w:val="right"/>
            </w:pPr>
            <w:r>
              <w:rPr>
                <w:b/>
                <w:bCs/>
              </w:rPr>
              <w:t xml:space="preserve">4.690</w:t>
            </w:r>
          </w:p>
        </w:tc>
      </w:tr>
      <w:tr>
        <w:tc>
          <w:tcPr/>
          <w:p>
            <w:pPr>
              <w:pStyle w:val="Compact"/>
              <w:jc w:val="right"/>
            </w:pPr>
            <w:r>
              <w:t xml:space="preserve">10</w:t>
            </w:r>
          </w:p>
        </w:tc>
        <w:tc>
          <w:tcPr/>
          <w:p>
            <w:pPr>
              <w:pStyle w:val="Compact"/>
              <w:jc w:val="right"/>
            </w:pPr>
            <w:r>
              <w:t xml:space="preserve">720</w:t>
            </w:r>
          </w:p>
        </w:tc>
        <w:tc>
          <w:tcPr/>
          <w:p>
            <w:pPr>
              <w:pStyle w:val="Compact"/>
              <w:jc w:val="right"/>
            </w:pPr>
            <w:r>
              <w:t xml:space="preserve">2.520</w:t>
            </w:r>
          </w:p>
        </w:tc>
        <w:tc>
          <w:tcPr/>
          <w:p>
            <w:pPr>
              <w:pStyle w:val="Compact"/>
              <w:jc w:val="right"/>
            </w:pPr>
            <w:r>
              <w:t xml:space="preserve">1.080</w:t>
            </w:r>
          </w:p>
        </w:tc>
        <w:tc>
          <w:tcPr/>
          <w:p>
            <w:pPr>
              <w:pStyle w:val="Compact"/>
              <w:jc w:val="right"/>
            </w:pPr>
            <w:r>
              <w:t xml:space="preserve">380</w:t>
            </w:r>
          </w:p>
        </w:tc>
        <w:tc>
          <w:tcPr/>
          <w:p>
            <w:pPr>
              <w:pStyle w:val="Compact"/>
              <w:jc w:val="right"/>
            </w:pPr>
            <w:r>
              <w:rPr>
                <w:b/>
                <w:bCs/>
              </w:rPr>
              <w:t xml:space="preserve">4.700</w:t>
            </w:r>
          </w:p>
        </w:tc>
      </w:tr>
      <w:tr>
        <w:tc>
          <w:tcPr/>
          <w:p>
            <w:pPr>
              <w:pStyle w:val="Compact"/>
              <w:jc w:val="right"/>
            </w:pPr>
            <w:r>
              <w:rPr>
                <w:b/>
                <w:bCs/>
              </w:rPr>
              <w:t xml:space="preserve">Tổng 10Y</w:t>
            </w:r>
          </w:p>
        </w:tc>
        <w:tc>
          <w:tcPr/>
          <w:p>
            <w:pPr>
              <w:pStyle w:val="Compact"/>
              <w:jc w:val="right"/>
            </w:pPr>
            <w:r>
              <w:rPr>
                <w:b/>
                <w:bCs/>
              </w:rPr>
              <w:t xml:space="preserve">6.390</w:t>
            </w:r>
          </w:p>
        </w:tc>
        <w:tc>
          <w:tcPr/>
          <w:p>
            <w:pPr>
              <w:pStyle w:val="Compact"/>
              <w:jc w:val="right"/>
            </w:pPr>
            <w:r>
              <w:rPr>
                <w:b/>
                <w:bCs/>
              </w:rPr>
              <w:t xml:space="preserve">18.860</w:t>
            </w:r>
          </w:p>
        </w:tc>
        <w:tc>
          <w:tcPr/>
          <w:p>
            <w:pPr>
              <w:pStyle w:val="Compact"/>
              <w:jc w:val="right"/>
            </w:pPr>
            <w:r>
              <w:rPr>
                <w:b/>
                <w:bCs/>
              </w:rPr>
              <w:t xml:space="preserve">8.220</w:t>
            </w:r>
          </w:p>
        </w:tc>
        <w:tc>
          <w:tcPr/>
          <w:p>
            <w:pPr>
              <w:pStyle w:val="Compact"/>
              <w:jc w:val="right"/>
            </w:pPr>
            <w:r>
              <w:rPr>
                <w:b/>
                <w:bCs/>
              </w:rPr>
              <w:t xml:space="preserve">2.590</w:t>
            </w:r>
          </w:p>
        </w:tc>
        <w:tc>
          <w:tcPr/>
          <w:p>
            <w:pPr>
              <w:pStyle w:val="Compact"/>
              <w:jc w:val="right"/>
            </w:pPr>
            <w:r>
              <w:rPr>
                <w:b/>
                <w:bCs/>
              </w:rPr>
              <w:t xml:space="preserve">~36.060</w:t>
            </w:r>
          </w:p>
        </w:tc>
      </w:tr>
    </w:tbl>
    <w:bookmarkEnd w:id="937"/>
    <w:bookmarkStart w:id="938" w:name="s.7.3.-pl-dc-tóm-tắt"/>
    <w:p>
      <w:pPr>
        <w:pStyle w:val="Heading3"/>
      </w:pPr>
      <w:r>
        <w:rPr>
          <w:rStyle w:val="SectionNumber"/>
        </w:rPr>
        <w:t xml:space="preserve">35.7.3</w:t>
      </w:r>
      <w:r>
        <w:tab/>
      </w:r>
      <w:r>
        <w:t xml:space="preserve">S.7.3. P&amp;L DC — Tóm tắt</w:t>
      </w:r>
    </w:p>
    <w:tbl>
      <w:tblPr>
        <w:tblStyle w:val="Table"/>
        <w:tblW w:type="pct" w:w="5000"/>
        <w:tblLayout w:type="fixed"/>
        <w:tblLook w:firstRow="1" w:lastRow="0" w:firstColumn="0" w:lastColumn="0" w:noHBand="0" w:noVBand="0" w:val="0020"/>
      </w:tblPr>
      <w:tblGrid>
        <w:gridCol w:w="446"/>
        <w:gridCol w:w="1227"/>
        <w:gridCol w:w="892"/>
        <w:gridCol w:w="1338"/>
        <w:gridCol w:w="892"/>
        <w:gridCol w:w="2230"/>
        <w:gridCol w:w="892"/>
      </w:tblGrid>
      <w:tr>
        <w:trPr>
          <w:tblHeader w:val="on"/>
        </w:trPr>
        <w:tc>
          <w:tcPr/>
          <w:p>
            <w:pPr>
              <w:pStyle w:val="Compact"/>
              <w:jc w:val="right"/>
            </w:pPr>
            <w:r>
              <w:t xml:space="preserve">Năm</w:t>
            </w:r>
          </w:p>
        </w:tc>
        <w:tc>
          <w:tcPr/>
          <w:p>
            <w:pPr>
              <w:pStyle w:val="Compact"/>
              <w:jc w:val="right"/>
            </w:pPr>
            <w:r>
              <w:t xml:space="preserve">Revenue (K)</w:t>
            </w:r>
          </w:p>
        </w:tc>
        <w:tc>
          <w:tcPr/>
          <w:p>
            <w:pPr>
              <w:pStyle w:val="Compact"/>
              <w:jc w:val="right"/>
            </w:pPr>
            <w:r>
              <w:t xml:space="preserve">COGS (K)</w:t>
            </w:r>
          </w:p>
        </w:tc>
        <w:tc>
          <w:tcPr/>
          <w:p>
            <w:pPr>
              <w:pStyle w:val="Compact"/>
              <w:jc w:val="center"/>
            </w:pPr>
            <w:r>
              <w:t xml:space="preserve">Gross Margin</w:t>
            </w:r>
          </w:p>
        </w:tc>
        <w:tc>
          <w:tcPr/>
          <w:p>
            <w:pPr>
              <w:pStyle w:val="Compact"/>
              <w:jc w:val="right"/>
            </w:pPr>
            <w:r>
              <w:t xml:space="preserve">OPEX (K)</w:t>
            </w:r>
          </w:p>
        </w:tc>
        <w:tc>
          <w:tcPr/>
          <w:p>
            <w:pPr>
              <w:pStyle w:val="Compact"/>
              <w:jc w:val="right"/>
            </w:pPr>
            <w:r>
              <w:rPr>
                <w:b/>
                <w:bCs/>
              </w:rPr>
              <w:t xml:space="preserve">EBITDA (K)</w:t>
            </w:r>
          </w:p>
        </w:tc>
        <w:tc>
          <w:tcPr/>
          <w:p>
            <w:pPr>
              <w:pStyle w:val="Compact"/>
              <w:jc w:val="center"/>
            </w:pPr>
            <w:r>
              <w:t xml:space="preserve">EBITDA %</w:t>
            </w:r>
          </w:p>
        </w:tc>
      </w:tr>
      <w:tr>
        <w:tc>
          <w:tcPr/>
          <w:p>
            <w:pPr>
              <w:pStyle w:val="Compact"/>
              <w:jc w:val="right"/>
            </w:pPr>
            <w:r>
              <w:t xml:space="preserve">1</w:t>
            </w:r>
          </w:p>
        </w:tc>
        <w:tc>
          <w:tcPr/>
          <w:p>
            <w:pPr>
              <w:pStyle w:val="Compact"/>
              <w:jc w:val="right"/>
            </w:pPr>
            <w:r>
              <w:t xml:space="preserve">980</w:t>
            </w:r>
          </w:p>
        </w:tc>
        <w:tc>
          <w:tcPr/>
          <w:p>
            <w:pPr>
              <w:pStyle w:val="Compact"/>
              <w:jc w:val="right"/>
            </w:pPr>
            <w:r>
              <w:t xml:space="preserve">588</w:t>
            </w:r>
          </w:p>
        </w:tc>
        <w:tc>
          <w:tcPr/>
          <w:p>
            <w:pPr>
              <w:pStyle w:val="Compact"/>
              <w:jc w:val="center"/>
            </w:pPr>
            <w:r>
              <w:t xml:space="preserve">40%</w:t>
            </w:r>
          </w:p>
        </w:tc>
        <w:tc>
          <w:tcPr/>
          <w:p>
            <w:pPr>
              <w:pStyle w:val="Compact"/>
              <w:jc w:val="right"/>
            </w:pPr>
            <w:r>
              <w:t xml:space="preserve">350</w:t>
            </w:r>
          </w:p>
        </w:tc>
        <w:tc>
          <w:tcPr/>
          <w:p>
            <w:pPr>
              <w:pStyle w:val="Compact"/>
              <w:jc w:val="right"/>
            </w:pPr>
            <w:r>
              <w:rPr>
                <w:b/>
                <w:bCs/>
              </w:rPr>
              <w:t xml:space="preserve">42</w:t>
            </w:r>
          </w:p>
        </w:tc>
        <w:tc>
          <w:tcPr/>
          <w:p>
            <w:pPr>
              <w:pStyle w:val="Compact"/>
              <w:jc w:val="center"/>
            </w:pPr>
            <w:r>
              <w:t xml:space="preserve">4,3%</w:t>
            </w:r>
          </w:p>
        </w:tc>
      </w:tr>
      <w:tr>
        <w:tc>
          <w:tcPr/>
          <w:p>
            <w:pPr>
              <w:pStyle w:val="Compact"/>
              <w:jc w:val="right"/>
            </w:pPr>
            <w:r>
              <w:t xml:space="preserve">2</w:t>
            </w:r>
          </w:p>
        </w:tc>
        <w:tc>
          <w:tcPr/>
          <w:p>
            <w:pPr>
              <w:pStyle w:val="Compact"/>
              <w:jc w:val="right"/>
            </w:pPr>
            <w:r>
              <w:t xml:space="preserve">1.750</w:t>
            </w:r>
          </w:p>
        </w:tc>
        <w:tc>
          <w:tcPr/>
          <w:p>
            <w:pPr>
              <w:pStyle w:val="Compact"/>
              <w:jc w:val="right"/>
            </w:pPr>
            <w:r>
              <w:t xml:space="preserve">963</w:t>
            </w:r>
          </w:p>
        </w:tc>
        <w:tc>
          <w:tcPr/>
          <w:p>
            <w:pPr>
              <w:pStyle w:val="Compact"/>
              <w:jc w:val="center"/>
            </w:pPr>
            <w:r>
              <w:t xml:space="preserve">45%</w:t>
            </w:r>
          </w:p>
        </w:tc>
        <w:tc>
          <w:tcPr/>
          <w:p>
            <w:pPr>
              <w:pStyle w:val="Compact"/>
              <w:jc w:val="right"/>
            </w:pPr>
            <w:r>
              <w:t xml:space="preserve">420</w:t>
            </w:r>
          </w:p>
        </w:tc>
        <w:tc>
          <w:tcPr/>
          <w:p>
            <w:pPr>
              <w:pStyle w:val="Compact"/>
              <w:jc w:val="right"/>
            </w:pPr>
            <w:r>
              <w:rPr>
                <w:b/>
                <w:bCs/>
              </w:rPr>
              <w:t xml:space="preserve">367</w:t>
            </w:r>
          </w:p>
        </w:tc>
        <w:tc>
          <w:tcPr/>
          <w:p>
            <w:pPr>
              <w:pStyle w:val="Compact"/>
              <w:jc w:val="center"/>
            </w:pPr>
            <w:r>
              <w:t xml:space="preserve">21,0%</w:t>
            </w:r>
          </w:p>
        </w:tc>
      </w:tr>
      <w:tr>
        <w:tc>
          <w:tcPr/>
          <w:p>
            <w:pPr>
              <w:pStyle w:val="Compact"/>
              <w:jc w:val="right"/>
            </w:pPr>
            <w:r>
              <w:t xml:space="preserve">3</w:t>
            </w:r>
          </w:p>
        </w:tc>
        <w:tc>
          <w:tcPr/>
          <w:p>
            <w:pPr>
              <w:pStyle w:val="Compact"/>
              <w:jc w:val="right"/>
            </w:pPr>
            <w:r>
              <w:t xml:space="preserve">2.850</w:t>
            </w:r>
          </w:p>
        </w:tc>
        <w:tc>
          <w:tcPr/>
          <w:p>
            <w:pPr>
              <w:pStyle w:val="Compact"/>
              <w:jc w:val="right"/>
            </w:pPr>
            <w:r>
              <w:t xml:space="preserve">1.425</w:t>
            </w:r>
          </w:p>
        </w:tc>
        <w:tc>
          <w:tcPr/>
          <w:p>
            <w:pPr>
              <w:pStyle w:val="Compact"/>
              <w:jc w:val="center"/>
            </w:pPr>
            <w:r>
              <w:t xml:space="preserve">50%</w:t>
            </w:r>
          </w:p>
        </w:tc>
        <w:tc>
          <w:tcPr/>
          <w:p>
            <w:pPr>
              <w:pStyle w:val="Compact"/>
              <w:jc w:val="right"/>
            </w:pPr>
            <w:r>
              <w:t xml:space="preserve">520</w:t>
            </w:r>
          </w:p>
        </w:tc>
        <w:tc>
          <w:tcPr/>
          <w:p>
            <w:pPr>
              <w:pStyle w:val="Compact"/>
              <w:jc w:val="right"/>
            </w:pPr>
            <w:r>
              <w:rPr>
                <w:b/>
                <w:bCs/>
              </w:rPr>
              <w:t xml:space="preserve">905</w:t>
            </w:r>
          </w:p>
        </w:tc>
        <w:tc>
          <w:tcPr/>
          <w:p>
            <w:pPr>
              <w:pStyle w:val="Compact"/>
              <w:jc w:val="center"/>
            </w:pPr>
            <w:r>
              <w:t xml:space="preserve">31,7%</w:t>
            </w:r>
          </w:p>
        </w:tc>
      </w:tr>
      <w:tr>
        <w:tc>
          <w:tcPr/>
          <w:p>
            <w:pPr>
              <w:pStyle w:val="Compact"/>
              <w:jc w:val="right"/>
            </w:pPr>
            <w:r>
              <w:t xml:space="preserve">4</w:t>
            </w:r>
          </w:p>
        </w:tc>
        <w:tc>
          <w:tcPr/>
          <w:p>
            <w:pPr>
              <w:pStyle w:val="Compact"/>
              <w:jc w:val="right"/>
            </w:pPr>
            <w:r>
              <w:t xml:space="preserve">3.460</w:t>
            </w:r>
          </w:p>
        </w:tc>
        <w:tc>
          <w:tcPr/>
          <w:p>
            <w:pPr>
              <w:pStyle w:val="Compact"/>
              <w:jc w:val="right"/>
            </w:pPr>
            <w:r>
              <w:t xml:space="preserve">1.660</w:t>
            </w:r>
          </w:p>
        </w:tc>
        <w:tc>
          <w:tcPr/>
          <w:p>
            <w:pPr>
              <w:pStyle w:val="Compact"/>
              <w:jc w:val="center"/>
            </w:pPr>
            <w:r>
              <w:t xml:space="preserve">52%</w:t>
            </w:r>
          </w:p>
        </w:tc>
        <w:tc>
          <w:tcPr/>
          <w:p>
            <w:pPr>
              <w:pStyle w:val="Compact"/>
              <w:jc w:val="right"/>
            </w:pPr>
            <w:r>
              <w:t xml:space="preserve">580</w:t>
            </w:r>
          </w:p>
        </w:tc>
        <w:tc>
          <w:tcPr/>
          <w:p>
            <w:pPr>
              <w:pStyle w:val="Compact"/>
              <w:jc w:val="right"/>
            </w:pPr>
            <w:r>
              <w:rPr>
                <w:b/>
                <w:bCs/>
              </w:rPr>
              <w:t xml:space="preserve">1.220</w:t>
            </w:r>
          </w:p>
        </w:tc>
        <w:tc>
          <w:tcPr/>
          <w:p>
            <w:pPr>
              <w:pStyle w:val="Compact"/>
              <w:jc w:val="center"/>
            </w:pPr>
            <w:r>
              <w:t xml:space="preserve">35,3%</w:t>
            </w:r>
          </w:p>
        </w:tc>
      </w:tr>
      <w:tr>
        <w:tc>
          <w:tcPr/>
          <w:p>
            <w:pPr>
              <w:pStyle w:val="Compact"/>
              <w:jc w:val="right"/>
            </w:pPr>
            <w:r>
              <w:t xml:space="preserve">5</w:t>
            </w:r>
          </w:p>
        </w:tc>
        <w:tc>
          <w:tcPr/>
          <w:p>
            <w:pPr>
              <w:pStyle w:val="Compact"/>
              <w:jc w:val="right"/>
            </w:pPr>
            <w:r>
              <w:t xml:space="preserve">4.060</w:t>
            </w:r>
          </w:p>
        </w:tc>
        <w:tc>
          <w:tcPr/>
          <w:p>
            <w:pPr>
              <w:pStyle w:val="Compact"/>
              <w:jc w:val="right"/>
            </w:pPr>
            <w:r>
              <w:t xml:space="preserve">1.905</w:t>
            </w:r>
          </w:p>
        </w:tc>
        <w:tc>
          <w:tcPr/>
          <w:p>
            <w:pPr>
              <w:pStyle w:val="Compact"/>
              <w:jc w:val="center"/>
            </w:pPr>
            <w:r>
              <w:t xml:space="preserve">53%</w:t>
            </w:r>
          </w:p>
        </w:tc>
        <w:tc>
          <w:tcPr/>
          <w:p>
            <w:pPr>
              <w:pStyle w:val="Compact"/>
              <w:jc w:val="right"/>
            </w:pPr>
            <w:r>
              <w:t xml:space="preserve">640</w:t>
            </w:r>
          </w:p>
        </w:tc>
        <w:tc>
          <w:tcPr/>
          <w:p>
            <w:pPr>
              <w:pStyle w:val="Compact"/>
              <w:jc w:val="right"/>
            </w:pPr>
            <w:r>
              <w:rPr>
                <w:b/>
                <w:bCs/>
              </w:rPr>
              <w:t xml:space="preserve">1.515</w:t>
            </w:r>
          </w:p>
        </w:tc>
        <w:tc>
          <w:tcPr/>
          <w:p>
            <w:pPr>
              <w:pStyle w:val="Compact"/>
              <w:jc w:val="center"/>
            </w:pPr>
            <w:r>
              <w:t xml:space="preserve">37,3%</w:t>
            </w:r>
          </w:p>
        </w:tc>
      </w:tr>
      <w:tr>
        <w:tc>
          <w:tcPr/>
          <w:p>
            <w:pPr>
              <w:pStyle w:val="Compact"/>
              <w:jc w:val="right"/>
            </w:pPr>
            <w:r>
              <w:t xml:space="preserve">7</w:t>
            </w:r>
          </w:p>
        </w:tc>
        <w:tc>
          <w:tcPr/>
          <w:p>
            <w:pPr>
              <w:pStyle w:val="Compact"/>
              <w:jc w:val="right"/>
            </w:pPr>
            <w:r>
              <w:t xml:space="preserve">4.600</w:t>
            </w:r>
          </w:p>
        </w:tc>
        <w:tc>
          <w:tcPr/>
          <w:p>
            <w:pPr>
              <w:pStyle w:val="Compact"/>
              <w:jc w:val="right"/>
            </w:pPr>
            <w:r>
              <w:t xml:space="preserve">2.070</w:t>
            </w:r>
          </w:p>
        </w:tc>
        <w:tc>
          <w:tcPr/>
          <w:p>
            <w:pPr>
              <w:pStyle w:val="Compact"/>
              <w:jc w:val="center"/>
            </w:pPr>
            <w:r>
              <w:t xml:space="preserve">55%</w:t>
            </w:r>
          </w:p>
        </w:tc>
        <w:tc>
          <w:tcPr/>
          <w:p>
            <w:pPr>
              <w:pStyle w:val="Compact"/>
              <w:jc w:val="right"/>
            </w:pPr>
            <w:r>
              <w:t xml:space="preserve">720</w:t>
            </w:r>
          </w:p>
        </w:tc>
        <w:tc>
          <w:tcPr/>
          <w:p>
            <w:pPr>
              <w:pStyle w:val="Compact"/>
              <w:jc w:val="right"/>
            </w:pPr>
            <w:r>
              <w:rPr>
                <w:b/>
                <w:bCs/>
              </w:rPr>
              <w:t xml:space="preserve">1.810</w:t>
            </w:r>
          </w:p>
        </w:tc>
        <w:tc>
          <w:tcPr/>
          <w:p>
            <w:pPr>
              <w:pStyle w:val="Compact"/>
              <w:jc w:val="center"/>
            </w:pPr>
            <w:r>
              <w:t xml:space="preserve">39,3%</w:t>
            </w:r>
          </w:p>
        </w:tc>
      </w:tr>
      <w:tr>
        <w:tc>
          <w:tcPr/>
          <w:p>
            <w:pPr>
              <w:pStyle w:val="Compact"/>
              <w:jc w:val="right"/>
            </w:pPr>
            <w:r>
              <w:t xml:space="preserve">10</w:t>
            </w:r>
          </w:p>
        </w:tc>
        <w:tc>
          <w:tcPr/>
          <w:p>
            <w:pPr>
              <w:pStyle w:val="Compact"/>
              <w:jc w:val="right"/>
            </w:pPr>
            <w:r>
              <w:t xml:space="preserve">4.700</w:t>
            </w:r>
          </w:p>
        </w:tc>
        <w:tc>
          <w:tcPr/>
          <w:p>
            <w:pPr>
              <w:pStyle w:val="Compact"/>
              <w:jc w:val="right"/>
            </w:pPr>
            <w:r>
              <w:t xml:space="preserve">2.068</w:t>
            </w:r>
          </w:p>
        </w:tc>
        <w:tc>
          <w:tcPr/>
          <w:p>
            <w:pPr>
              <w:pStyle w:val="Compact"/>
              <w:jc w:val="center"/>
            </w:pPr>
            <w:r>
              <w:t xml:space="preserve">56%</w:t>
            </w:r>
          </w:p>
        </w:tc>
        <w:tc>
          <w:tcPr/>
          <w:p>
            <w:pPr>
              <w:pStyle w:val="Compact"/>
              <w:jc w:val="right"/>
            </w:pPr>
            <w:r>
              <w:t xml:space="preserve">780</w:t>
            </w:r>
          </w:p>
        </w:tc>
        <w:tc>
          <w:tcPr/>
          <w:p>
            <w:pPr>
              <w:pStyle w:val="Compact"/>
              <w:jc w:val="right"/>
            </w:pPr>
            <w:r>
              <w:rPr>
                <w:b/>
                <w:bCs/>
              </w:rPr>
              <w:t xml:space="preserve">1.852</w:t>
            </w:r>
          </w:p>
        </w:tc>
        <w:tc>
          <w:tcPr/>
          <w:p>
            <w:pPr>
              <w:pStyle w:val="Compact"/>
              <w:jc w:val="center"/>
            </w:pPr>
            <w:r>
              <w:t xml:space="preserve">39,4%</w:t>
            </w:r>
          </w:p>
        </w:tc>
      </w:tr>
    </w:tbl>
    <w:p>
      <w:pPr>
        <w:pStyle w:val="BlockText"/>
      </w:pPr>
      <w:r>
        <w:rPr>
          <w:b/>
          <w:bCs/>
        </w:rPr>
        <w:t xml:space="preserve">[C] DC EBITDA margin hướng tới ~39% ở steady-state (Y7-Y10).</w:t>
      </w:r>
      <w:r>
        <w:t xml:space="preserve"> </w:t>
      </w:r>
      <w:r>
        <w:t xml:space="preserve">GPU-aaS là key driver: chiếm 53% revenue nhưng &gt;60% gross profit nhờ utilization &gt; 80% và giá premium. Breakeven DC tại Y1 Q4 (EBITDA &gt; 0).</w:t>
      </w:r>
    </w:p>
    <w:bookmarkEnd w:id="938"/>
    <w:bookmarkStart w:id="939" w:name="s.7.4.-capex-dc-chi-tiết"/>
    <w:p>
      <w:pPr>
        <w:pStyle w:val="Heading3"/>
      </w:pPr>
      <w:r>
        <w:rPr>
          <w:rStyle w:val="SectionNumber"/>
        </w:rPr>
        <w:t xml:space="preserve">35.7.4</w:t>
      </w:r>
      <w:r>
        <w:tab/>
      </w:r>
      <w:r>
        <w:t xml:space="preserve">S.7.4. CAPEX DC Chi tiết</w:t>
      </w:r>
    </w:p>
    <w:tbl>
      <w:tblPr>
        <w:tblStyle w:val="Table"/>
        <w:tblW w:type="pct" w:w="5000"/>
        <w:tblLayout w:type="fixed"/>
        <w:tblLook w:firstRow="1" w:lastRow="0" w:firstColumn="0" w:lastColumn="0" w:noHBand="0" w:noVBand="0" w:val="0020"/>
      </w:tblPr>
      <w:tblGrid>
        <w:gridCol w:w="3582"/>
        <w:gridCol w:w="1414"/>
        <w:gridCol w:w="1414"/>
        <w:gridCol w:w="1508"/>
      </w:tblGrid>
      <w:tr>
        <w:trPr>
          <w:tblHeader w:val="on"/>
        </w:trPr>
        <w:tc>
          <w:tcPr/>
          <w:p>
            <w:pPr>
              <w:pStyle w:val="Compact"/>
            </w:pPr>
            <w:r>
              <w:t xml:space="preserve">Hạng mục</w:t>
            </w:r>
          </w:p>
        </w:tc>
        <w:tc>
          <w:tcPr/>
          <w:p>
            <w:pPr>
              <w:pStyle w:val="Compact"/>
              <w:jc w:val="right"/>
            </w:pPr>
            <w:r>
              <w:t xml:space="preserve">Phase 1 (K USD)</w:t>
            </w:r>
          </w:p>
        </w:tc>
        <w:tc>
          <w:tcPr/>
          <w:p>
            <w:pPr>
              <w:pStyle w:val="Compact"/>
              <w:jc w:val="right"/>
            </w:pPr>
            <w:r>
              <w:t xml:space="preserve">Phase 2 (K USD)</w:t>
            </w:r>
          </w:p>
        </w:tc>
        <w:tc>
          <w:tcPr/>
          <w:p>
            <w:pPr>
              <w:pStyle w:val="Compact"/>
              <w:jc w:val="right"/>
            </w:pPr>
            <w:r>
              <w:t xml:space="preserve">Tổng (K USD)</w:t>
            </w:r>
          </w:p>
        </w:tc>
      </w:tr>
      <w:tr>
        <w:tc>
          <w:tcPr/>
          <w:p>
            <w:pPr>
              <w:pStyle w:val="Compact"/>
            </w:pPr>
            <w:r>
              <w:t xml:space="preserve">Civil Work (Data Hall + Support)</w:t>
            </w:r>
          </w:p>
        </w:tc>
        <w:tc>
          <w:tcPr/>
          <w:p>
            <w:pPr>
              <w:pStyle w:val="Compact"/>
              <w:jc w:val="right"/>
            </w:pPr>
            <w:r>
              <w:t xml:space="preserve">400</w:t>
            </w:r>
          </w:p>
        </w:tc>
        <w:tc>
          <w:tcPr/>
          <w:p>
            <w:pPr>
              <w:pStyle w:val="Compact"/>
              <w:jc w:val="right"/>
            </w:pPr>
            <w:r>
              <w:t xml:space="preserve">500</w:t>
            </w:r>
          </w:p>
        </w:tc>
        <w:tc>
          <w:tcPr/>
          <w:p>
            <w:pPr>
              <w:pStyle w:val="Compact"/>
              <w:jc w:val="right"/>
            </w:pPr>
            <w:r>
              <w:rPr>
                <w:b/>
                <w:bCs/>
              </w:rPr>
              <w:t xml:space="preserve">900</w:t>
            </w:r>
          </w:p>
        </w:tc>
      </w:tr>
      <w:tr>
        <w:tc>
          <w:tcPr/>
          <w:p>
            <w:pPr>
              <w:pStyle w:val="Compact"/>
            </w:pPr>
            <w:r>
              <w:t xml:space="preserve">Raised Floor + Containment</w:t>
            </w:r>
          </w:p>
        </w:tc>
        <w:tc>
          <w:tcPr/>
          <w:p>
            <w:pPr>
              <w:pStyle w:val="Compact"/>
              <w:jc w:val="right"/>
            </w:pPr>
            <w:r>
              <w:t xml:space="preserve">100</w:t>
            </w:r>
          </w:p>
        </w:tc>
        <w:tc>
          <w:tcPr/>
          <w:p>
            <w:pPr>
              <w:pStyle w:val="Compact"/>
              <w:jc w:val="right"/>
            </w:pPr>
            <w:r>
              <w:t xml:space="preserve">120</w:t>
            </w:r>
          </w:p>
        </w:tc>
        <w:tc>
          <w:tcPr/>
          <w:p>
            <w:pPr>
              <w:pStyle w:val="Compact"/>
              <w:jc w:val="right"/>
            </w:pPr>
            <w:r>
              <w:rPr>
                <w:b/>
                <w:bCs/>
              </w:rPr>
              <w:t xml:space="preserve">220</w:t>
            </w:r>
          </w:p>
        </w:tc>
      </w:tr>
      <w:tr>
        <w:tc>
          <w:tcPr/>
          <w:p>
            <w:pPr>
              <w:pStyle w:val="Compact"/>
            </w:pPr>
            <w:r>
              <w:t xml:space="preserve">UPS (2N × 300→1200 kVA)</w:t>
            </w:r>
          </w:p>
        </w:tc>
        <w:tc>
          <w:tcPr/>
          <w:p>
            <w:pPr>
              <w:pStyle w:val="Compact"/>
              <w:jc w:val="right"/>
            </w:pPr>
            <w:r>
              <w:t xml:space="preserve">350</w:t>
            </w:r>
          </w:p>
        </w:tc>
        <w:tc>
          <w:tcPr/>
          <w:p>
            <w:pPr>
              <w:pStyle w:val="Compact"/>
              <w:jc w:val="right"/>
            </w:pPr>
            <w:r>
              <w:t xml:space="preserve">500</w:t>
            </w:r>
          </w:p>
        </w:tc>
        <w:tc>
          <w:tcPr/>
          <w:p>
            <w:pPr>
              <w:pStyle w:val="Compact"/>
              <w:jc w:val="right"/>
            </w:pPr>
            <w:r>
              <w:rPr>
                <w:b/>
                <w:bCs/>
              </w:rPr>
              <w:t xml:space="preserve">850</w:t>
            </w:r>
          </w:p>
        </w:tc>
      </w:tr>
      <w:tr>
        <w:tc>
          <w:tcPr/>
          <w:p>
            <w:pPr>
              <w:pStyle w:val="Compact"/>
            </w:pPr>
            <w:r>
              <w:t xml:space="preserve">Battery (VRLA + Li-ion)</w:t>
            </w:r>
          </w:p>
        </w:tc>
        <w:tc>
          <w:tcPr/>
          <w:p>
            <w:pPr>
              <w:pStyle w:val="Compact"/>
              <w:jc w:val="right"/>
            </w:pPr>
            <w:r>
              <w:t xml:space="preserve">100</w:t>
            </w:r>
          </w:p>
        </w:tc>
        <w:tc>
          <w:tcPr/>
          <w:p>
            <w:pPr>
              <w:pStyle w:val="Compact"/>
              <w:jc w:val="right"/>
            </w:pPr>
            <w:r>
              <w:t xml:space="preserve">200</w:t>
            </w:r>
          </w:p>
        </w:tc>
        <w:tc>
          <w:tcPr/>
          <w:p>
            <w:pPr>
              <w:pStyle w:val="Compact"/>
              <w:jc w:val="right"/>
            </w:pPr>
            <w:r>
              <w:rPr>
                <w:b/>
                <w:bCs/>
              </w:rPr>
              <w:t xml:space="preserve">300</w:t>
            </w:r>
          </w:p>
        </w:tc>
      </w:tr>
      <w:tr>
        <w:tc>
          <w:tcPr/>
          <w:p>
            <w:pPr>
              <w:pStyle w:val="Compact"/>
            </w:pPr>
            <w:r>
              <w:t xml:space="preserve">Generator (2 + 2 units)</w:t>
            </w:r>
          </w:p>
        </w:tc>
        <w:tc>
          <w:tcPr/>
          <w:p>
            <w:pPr>
              <w:pStyle w:val="Compact"/>
              <w:jc w:val="right"/>
            </w:pPr>
            <w:r>
              <w:t xml:space="preserve">200</w:t>
            </w:r>
          </w:p>
        </w:tc>
        <w:tc>
          <w:tcPr/>
          <w:p>
            <w:pPr>
              <w:pStyle w:val="Compact"/>
              <w:jc w:val="right"/>
            </w:pPr>
            <w:r>
              <w:t xml:space="preserve">300</w:t>
            </w:r>
          </w:p>
        </w:tc>
        <w:tc>
          <w:tcPr/>
          <w:p>
            <w:pPr>
              <w:pStyle w:val="Compact"/>
              <w:jc w:val="right"/>
            </w:pPr>
            <w:r>
              <w:rPr>
                <w:b/>
                <w:bCs/>
              </w:rPr>
              <w:t xml:space="preserve">500</w:t>
            </w:r>
          </w:p>
        </w:tc>
      </w:tr>
      <w:tr>
        <w:tc>
          <w:tcPr/>
          <w:p>
            <w:pPr>
              <w:pStyle w:val="Compact"/>
            </w:pPr>
            <w:r>
              <w:t xml:space="preserve">Chiller + CRAC + CDU</w:t>
            </w:r>
          </w:p>
        </w:tc>
        <w:tc>
          <w:tcPr/>
          <w:p>
            <w:pPr>
              <w:pStyle w:val="Compact"/>
              <w:jc w:val="right"/>
            </w:pPr>
            <w:r>
              <w:t xml:space="preserve">400</w:t>
            </w:r>
          </w:p>
        </w:tc>
        <w:tc>
          <w:tcPr/>
          <w:p>
            <w:pPr>
              <w:pStyle w:val="Compact"/>
              <w:jc w:val="right"/>
            </w:pPr>
            <w:r>
              <w:t xml:space="preserve">600</w:t>
            </w:r>
          </w:p>
        </w:tc>
        <w:tc>
          <w:tcPr/>
          <w:p>
            <w:pPr>
              <w:pStyle w:val="Compact"/>
              <w:jc w:val="right"/>
            </w:pPr>
            <w:r>
              <w:rPr>
                <w:b/>
                <w:bCs/>
              </w:rPr>
              <w:t xml:space="preserve">1.000</w:t>
            </w:r>
          </w:p>
        </w:tc>
      </w:tr>
      <w:tr>
        <w:tc>
          <w:tcPr/>
          <w:p>
            <w:pPr>
              <w:pStyle w:val="Compact"/>
            </w:pPr>
            <w:r>
              <w:t xml:space="preserve">PDU + Busway</w:t>
            </w:r>
          </w:p>
        </w:tc>
        <w:tc>
          <w:tcPr/>
          <w:p>
            <w:pPr>
              <w:pStyle w:val="Compact"/>
              <w:jc w:val="right"/>
            </w:pPr>
            <w:r>
              <w:t xml:space="preserve">150</w:t>
            </w:r>
          </w:p>
        </w:tc>
        <w:tc>
          <w:tcPr/>
          <w:p>
            <w:pPr>
              <w:pStyle w:val="Compact"/>
              <w:jc w:val="right"/>
            </w:pPr>
            <w:r>
              <w:t xml:space="preserve">200</w:t>
            </w:r>
          </w:p>
        </w:tc>
        <w:tc>
          <w:tcPr/>
          <w:p>
            <w:pPr>
              <w:pStyle w:val="Compact"/>
              <w:jc w:val="right"/>
            </w:pPr>
            <w:r>
              <w:rPr>
                <w:b/>
                <w:bCs/>
              </w:rPr>
              <w:t xml:space="preserve">350</w:t>
            </w:r>
          </w:p>
        </w:tc>
      </w:tr>
      <w:tr>
        <w:tc>
          <w:tcPr/>
          <w:p>
            <w:pPr>
              <w:pStyle w:val="Compact"/>
            </w:pPr>
            <w:r>
              <w:t xml:space="preserve">Rack + Cable Tray + Cabling</w:t>
            </w:r>
          </w:p>
        </w:tc>
        <w:tc>
          <w:tcPr/>
          <w:p>
            <w:pPr>
              <w:pStyle w:val="Compact"/>
              <w:jc w:val="right"/>
            </w:pPr>
            <w:r>
              <w:t xml:space="preserve">200</w:t>
            </w:r>
          </w:p>
        </w:tc>
        <w:tc>
          <w:tcPr/>
          <w:p>
            <w:pPr>
              <w:pStyle w:val="Compact"/>
              <w:jc w:val="right"/>
            </w:pPr>
            <w:r>
              <w:t xml:space="preserve">200</w:t>
            </w:r>
          </w:p>
        </w:tc>
        <w:tc>
          <w:tcPr/>
          <w:p>
            <w:pPr>
              <w:pStyle w:val="Compact"/>
              <w:jc w:val="right"/>
            </w:pPr>
            <w:r>
              <w:rPr>
                <w:b/>
                <w:bCs/>
              </w:rPr>
              <w:t xml:space="preserve">400</w:t>
            </w:r>
          </w:p>
        </w:tc>
      </w:tr>
      <w:tr>
        <w:tc>
          <w:tcPr/>
          <w:p>
            <w:pPr>
              <w:pStyle w:val="Compact"/>
            </w:pPr>
            <w:r>
              <w:t xml:space="preserve">Fire Suppression (FM200 + Sprinkler)</w:t>
            </w:r>
          </w:p>
        </w:tc>
        <w:tc>
          <w:tcPr/>
          <w:p>
            <w:pPr>
              <w:pStyle w:val="Compact"/>
              <w:jc w:val="right"/>
            </w:pPr>
            <w:r>
              <w:t xml:space="preserve">100</w:t>
            </w:r>
          </w:p>
        </w:tc>
        <w:tc>
          <w:tcPr/>
          <w:p>
            <w:pPr>
              <w:pStyle w:val="Compact"/>
              <w:jc w:val="right"/>
            </w:pPr>
            <w:r>
              <w:t xml:space="preserve">100</w:t>
            </w:r>
          </w:p>
        </w:tc>
        <w:tc>
          <w:tcPr/>
          <w:p>
            <w:pPr>
              <w:pStyle w:val="Compact"/>
              <w:jc w:val="right"/>
            </w:pPr>
            <w:r>
              <w:rPr>
                <w:b/>
                <w:bCs/>
              </w:rPr>
              <w:t xml:space="preserve">200</w:t>
            </w:r>
          </w:p>
        </w:tc>
      </w:tr>
      <w:tr>
        <w:tc>
          <w:tcPr/>
          <w:p>
            <w:pPr>
              <w:pStyle w:val="Compact"/>
            </w:pPr>
            <w:r>
              <w:t xml:space="preserve">BMS + DCIM + Environmental Sensors</w:t>
            </w:r>
          </w:p>
        </w:tc>
        <w:tc>
          <w:tcPr/>
          <w:p>
            <w:pPr>
              <w:pStyle w:val="Compact"/>
              <w:jc w:val="right"/>
            </w:pPr>
            <w:r>
              <w:t xml:space="preserve">100</w:t>
            </w:r>
          </w:p>
        </w:tc>
        <w:tc>
          <w:tcPr/>
          <w:p>
            <w:pPr>
              <w:pStyle w:val="Compact"/>
              <w:jc w:val="right"/>
            </w:pPr>
            <w:r>
              <w:t xml:space="preserve">80</w:t>
            </w:r>
          </w:p>
        </w:tc>
        <w:tc>
          <w:tcPr/>
          <w:p>
            <w:pPr>
              <w:pStyle w:val="Compact"/>
              <w:jc w:val="right"/>
            </w:pPr>
            <w:r>
              <w:rPr>
                <w:b/>
                <w:bCs/>
              </w:rPr>
              <w:t xml:space="preserve">180</w:t>
            </w:r>
          </w:p>
        </w:tc>
      </w:tr>
      <w:tr>
        <w:tc>
          <w:tcPr/>
          <w:p>
            <w:pPr>
              <w:pStyle w:val="Compact"/>
            </w:pPr>
            <w:r>
              <w:t xml:space="preserve">Network Equipment (Router, Switch, FW)</w:t>
            </w:r>
          </w:p>
        </w:tc>
        <w:tc>
          <w:tcPr/>
          <w:p>
            <w:pPr>
              <w:pStyle w:val="Compact"/>
              <w:jc w:val="right"/>
            </w:pPr>
            <w:r>
              <w:t xml:space="preserve">200</w:t>
            </w:r>
          </w:p>
        </w:tc>
        <w:tc>
          <w:tcPr/>
          <w:p>
            <w:pPr>
              <w:pStyle w:val="Compact"/>
              <w:jc w:val="right"/>
            </w:pPr>
            <w:r>
              <w:t xml:space="preserve">250</w:t>
            </w:r>
          </w:p>
        </w:tc>
        <w:tc>
          <w:tcPr/>
          <w:p>
            <w:pPr>
              <w:pStyle w:val="Compact"/>
              <w:jc w:val="right"/>
            </w:pPr>
            <w:r>
              <w:rPr>
                <w:b/>
                <w:bCs/>
              </w:rPr>
              <w:t xml:space="preserve">450</w:t>
            </w:r>
          </w:p>
        </w:tc>
      </w:tr>
      <w:tr>
        <w:tc>
          <w:tcPr/>
          <w:p>
            <w:pPr>
              <w:pStyle w:val="Compact"/>
            </w:pPr>
            <w:r>
              <w:t xml:space="preserve">CCTV + Access Control + Mantrap</w:t>
            </w:r>
          </w:p>
        </w:tc>
        <w:tc>
          <w:tcPr/>
          <w:p>
            <w:pPr>
              <w:pStyle w:val="Compact"/>
              <w:jc w:val="right"/>
            </w:pPr>
            <w:r>
              <w:t xml:space="preserve">50</w:t>
            </w:r>
          </w:p>
        </w:tc>
        <w:tc>
          <w:tcPr/>
          <w:p>
            <w:pPr>
              <w:pStyle w:val="Compact"/>
              <w:jc w:val="right"/>
            </w:pPr>
            <w:r>
              <w:t xml:space="preserve">30</w:t>
            </w:r>
          </w:p>
        </w:tc>
        <w:tc>
          <w:tcPr/>
          <w:p>
            <w:pPr>
              <w:pStyle w:val="Compact"/>
              <w:jc w:val="right"/>
            </w:pPr>
            <w:r>
              <w:rPr>
                <w:b/>
                <w:bCs/>
              </w:rPr>
              <w:t xml:space="preserve">80</w:t>
            </w:r>
          </w:p>
        </w:tc>
      </w:tr>
      <w:tr>
        <w:tc>
          <w:tcPr/>
          <w:p>
            <w:pPr>
              <w:pStyle w:val="Compact"/>
            </w:pPr>
            <w:r>
              <w:t xml:space="preserve">GPU Hardware (NVIDIA A100/H100 × 240)</w:t>
            </w:r>
          </w:p>
        </w:tc>
        <w:tc>
          <w:tcPr/>
          <w:p>
            <w:pPr>
              <w:pStyle w:val="Compact"/>
              <w:jc w:val="right"/>
            </w:pPr>
            <w:r>
              <w:t xml:space="preserve">—</w:t>
            </w:r>
          </w:p>
        </w:tc>
        <w:tc>
          <w:tcPr/>
          <w:p>
            <w:pPr>
              <w:pStyle w:val="Compact"/>
              <w:jc w:val="right"/>
            </w:pPr>
            <w:r>
              <w:t xml:space="preserve">1.500</w:t>
            </w:r>
          </w:p>
        </w:tc>
        <w:tc>
          <w:tcPr/>
          <w:p>
            <w:pPr>
              <w:pStyle w:val="Compact"/>
              <w:jc w:val="right"/>
            </w:pPr>
            <w:r>
              <w:rPr>
                <w:b/>
                <w:bCs/>
              </w:rPr>
              <w:t xml:space="preserve">1.500</w:t>
            </w:r>
          </w:p>
        </w:tc>
      </w:tr>
      <w:tr>
        <w:tc>
          <w:tcPr/>
          <w:p>
            <w:pPr>
              <w:pStyle w:val="Compact"/>
            </w:pPr>
            <w:r>
              <w:t xml:space="preserve">Commissioning + Testing</w:t>
            </w:r>
          </w:p>
        </w:tc>
        <w:tc>
          <w:tcPr/>
          <w:p>
            <w:pPr>
              <w:pStyle w:val="Compact"/>
              <w:jc w:val="right"/>
            </w:pPr>
            <w:r>
              <w:t xml:space="preserve">50</w:t>
            </w:r>
          </w:p>
        </w:tc>
        <w:tc>
          <w:tcPr/>
          <w:p>
            <w:pPr>
              <w:pStyle w:val="Compact"/>
              <w:jc w:val="right"/>
            </w:pPr>
            <w:r>
              <w:t xml:space="preserve">70</w:t>
            </w:r>
          </w:p>
        </w:tc>
        <w:tc>
          <w:tcPr/>
          <w:p>
            <w:pPr>
              <w:pStyle w:val="Compact"/>
              <w:jc w:val="right"/>
            </w:pPr>
            <w:r>
              <w:rPr>
                <w:b/>
                <w:bCs/>
              </w:rPr>
              <w:t xml:space="preserve">120</w:t>
            </w:r>
          </w:p>
        </w:tc>
      </w:tr>
      <w:tr>
        <w:tc>
          <w:tcPr/>
          <w:p>
            <w:pPr>
              <w:pStyle w:val="Compact"/>
            </w:pPr>
            <w:r>
              <w:t xml:space="preserve">Contingency 10%</w:t>
            </w:r>
          </w:p>
        </w:tc>
        <w:tc>
          <w:tcPr/>
          <w:p>
            <w:pPr>
              <w:pStyle w:val="Compact"/>
              <w:jc w:val="right"/>
            </w:pPr>
            <w:r>
              <w:t xml:space="preserve">240</w:t>
            </w:r>
          </w:p>
        </w:tc>
        <w:tc>
          <w:tcPr/>
          <w:p>
            <w:pPr>
              <w:pStyle w:val="Compact"/>
              <w:jc w:val="right"/>
            </w:pPr>
            <w:r>
              <w:t xml:space="preserve">465</w:t>
            </w:r>
          </w:p>
        </w:tc>
        <w:tc>
          <w:tcPr/>
          <w:p>
            <w:pPr>
              <w:pStyle w:val="Compact"/>
              <w:jc w:val="right"/>
            </w:pPr>
            <w:r>
              <w:rPr>
                <w:b/>
                <w:bCs/>
              </w:rPr>
              <w:t xml:space="preserve">705</w:t>
            </w:r>
          </w:p>
        </w:tc>
      </w:tr>
      <w:tr>
        <w:tc>
          <w:tcPr/>
          <w:p>
            <w:pPr>
              <w:pStyle w:val="Compact"/>
            </w:pPr>
            <w:r>
              <w:rPr>
                <w:b/>
                <w:bCs/>
              </w:rPr>
              <w:t xml:space="preserve">Tổng</w:t>
            </w:r>
          </w:p>
        </w:tc>
        <w:tc>
          <w:tcPr/>
          <w:p>
            <w:pPr>
              <w:pStyle w:val="Compact"/>
              <w:jc w:val="right"/>
            </w:pPr>
            <w:r>
              <w:rPr>
                <w:b/>
                <w:bCs/>
              </w:rPr>
              <w:t xml:space="preserve">2.640</w:t>
            </w:r>
          </w:p>
        </w:tc>
        <w:tc>
          <w:tcPr/>
          <w:p>
            <w:pPr>
              <w:pStyle w:val="Compact"/>
              <w:jc w:val="right"/>
            </w:pPr>
            <w:r>
              <w:rPr>
                <w:b/>
                <w:bCs/>
              </w:rPr>
              <w:t xml:space="preserve">5.115</w:t>
            </w:r>
          </w:p>
        </w:tc>
        <w:tc>
          <w:tcPr/>
          <w:p>
            <w:pPr>
              <w:pStyle w:val="Compact"/>
              <w:jc w:val="right"/>
            </w:pPr>
            <w:r>
              <w:rPr>
                <w:b/>
                <w:bCs/>
              </w:rPr>
              <w:t xml:space="preserve">~7.755</w:t>
            </w:r>
          </w:p>
        </w:tc>
      </w:tr>
    </w:tbl>
    <w:p>
      <w:pPr>
        <w:pStyle w:val="BlockText"/>
      </w:pPr>
      <w:r>
        <w:rPr>
          <w:b/>
          <w:bCs/>
        </w:rPr>
        <w:t xml:space="preserve">[C] CAPEX DC = 7.755K → Cost per Rack = ~77,5K USD/rack.</w:t>
      </w:r>
      <w:r>
        <w:t xml:space="preserve"> </w:t>
      </w:r>
      <w:r>
        <w:t xml:space="preserve">Benchmark: Equinix Cost/rack SG = 100-150K. Mekong cost thấp hơn 30-50% nhờ: (a) Giá xây dựng VN, (b) M&amp;E nhập khẩu giá tốt, (c) Diện tích nhỏ hiệu quả.</w:t>
      </w:r>
    </w:p>
    <w:p>
      <w:r>
        <w:pict>
          <v:rect style="width:0;height:1.5pt" o:hralign="center" o:hrstd="t" o:hr="t"/>
        </w:pict>
      </w:r>
    </w:p>
    <w:bookmarkEnd w:id="939"/>
    <w:bookmarkEnd w:id="940"/>
    <w:bookmarkStart w:id="943" w:name="s.8.-chứng-nhận-và-compliance-dc"/>
    <w:p>
      <w:pPr>
        <w:pStyle w:val="Heading2"/>
      </w:pPr>
      <w:r>
        <w:rPr>
          <w:rStyle w:val="SectionNumber"/>
        </w:rPr>
        <w:t xml:space="preserve">35.8</w:t>
      </w:r>
      <w:r>
        <w:tab/>
      </w:r>
      <w:r>
        <w:t xml:space="preserve">S.8. Chứng nhận và Compliance DC</w:t>
      </w:r>
    </w:p>
    <w:bookmarkStart w:id="941" w:name="s.8.1.-lộ-trình-chứng-nhận-dc"/>
    <w:p>
      <w:pPr>
        <w:pStyle w:val="Heading3"/>
      </w:pPr>
      <w:r>
        <w:rPr>
          <w:rStyle w:val="SectionNumber"/>
        </w:rPr>
        <w:t xml:space="preserve">35.8.1</w:t>
      </w:r>
      <w:r>
        <w:tab/>
      </w:r>
      <w:r>
        <w:t xml:space="preserve">S.8.1. Lộ trình Chứng nhận DC</w:t>
      </w:r>
    </w:p>
    <w:tbl>
      <w:tblPr>
        <w:tblStyle w:val="Table"/>
        <w:tblW w:type="pct" w:w="5000"/>
        <w:tblLayout w:type="fixed"/>
        <w:tblLook w:firstRow="1" w:lastRow="0" w:firstColumn="0" w:lastColumn="0" w:noHBand="0" w:noVBand="0" w:val="0020"/>
      </w:tblPr>
      <w:tblGrid>
        <w:gridCol w:w="2356"/>
        <w:gridCol w:w="2160"/>
        <w:gridCol w:w="1047"/>
        <w:gridCol w:w="2356"/>
      </w:tblGrid>
      <w:tr>
        <w:trPr>
          <w:tblHeader w:val="on"/>
        </w:trPr>
        <w:tc>
          <w:tcPr/>
          <w:p>
            <w:pPr>
              <w:pStyle w:val="Compact"/>
            </w:pPr>
            <w:r>
              <w:t xml:space="preserve">Chứng nhận</w:t>
            </w:r>
          </w:p>
        </w:tc>
        <w:tc>
          <w:tcPr/>
          <w:p>
            <w:pPr>
              <w:pStyle w:val="Compact"/>
            </w:pPr>
            <w:r>
              <w:t xml:space="preserve">Timeline</w:t>
            </w:r>
          </w:p>
        </w:tc>
        <w:tc>
          <w:tcPr/>
          <w:p>
            <w:pPr>
              <w:pStyle w:val="Compact"/>
              <w:jc w:val="right"/>
            </w:pPr>
            <w:r>
              <w:t xml:space="preserve">Chi phí (K USD)</w:t>
            </w:r>
          </w:p>
        </w:tc>
        <w:tc>
          <w:tcPr/>
          <w:p>
            <w:pPr>
              <w:pStyle w:val="Compact"/>
            </w:pPr>
            <w:r>
              <w:t xml:space="preserve">Ý nghĩa</w:t>
            </w:r>
          </w:p>
        </w:tc>
      </w:tr>
      <w:tr>
        <w:tc>
          <w:tcPr/>
          <w:p>
            <w:pPr>
              <w:pStyle w:val="Compact"/>
            </w:pPr>
            <w:r>
              <w:rPr>
                <w:b/>
                <w:bCs/>
              </w:rPr>
              <w:t xml:space="preserve">Uptime Tier III Design</w:t>
            </w:r>
          </w:p>
        </w:tc>
        <w:tc>
          <w:tcPr/>
          <w:p>
            <w:pPr>
              <w:pStyle w:val="Compact"/>
            </w:pPr>
            <w:r>
              <w:t xml:space="preserve">Trước xây dựng (Q1/2026)</w:t>
            </w:r>
          </w:p>
        </w:tc>
        <w:tc>
          <w:tcPr/>
          <w:p>
            <w:pPr>
              <w:pStyle w:val="Compact"/>
              <w:jc w:val="right"/>
            </w:pPr>
            <w:r>
              <w:t xml:space="preserve">30-50</w:t>
            </w:r>
          </w:p>
        </w:tc>
        <w:tc>
          <w:tcPr/>
          <w:p>
            <w:pPr>
              <w:pStyle w:val="Compact"/>
            </w:pPr>
            <w:r>
              <w:t xml:space="preserve">Xác nhận thiết kế đạt Tier III</w:t>
            </w:r>
          </w:p>
        </w:tc>
      </w:tr>
      <w:tr>
        <w:tc>
          <w:tcPr/>
          <w:p>
            <w:pPr>
              <w:pStyle w:val="Compact"/>
            </w:pPr>
            <w:r>
              <w:rPr>
                <w:b/>
                <w:bCs/>
              </w:rPr>
              <w:t xml:space="preserve">Uptime Tier III Facility</w:t>
            </w:r>
          </w:p>
        </w:tc>
        <w:tc>
          <w:tcPr/>
          <w:p>
            <w:pPr>
              <w:pStyle w:val="Compact"/>
            </w:pPr>
            <w:r>
              <w:t xml:space="preserve">Sau xây dựng (Q3/2027)</w:t>
            </w:r>
          </w:p>
        </w:tc>
        <w:tc>
          <w:tcPr/>
          <w:p>
            <w:pPr>
              <w:pStyle w:val="Compact"/>
              <w:jc w:val="right"/>
            </w:pPr>
            <w:r>
              <w:t xml:space="preserve">40-60</w:t>
            </w:r>
          </w:p>
        </w:tc>
        <w:tc>
          <w:tcPr/>
          <w:p>
            <w:pPr>
              <w:pStyle w:val="Compact"/>
            </w:pPr>
            <w:r>
              <w:t xml:space="preserve">Xác nhận xây dựng đạt Tier III</w:t>
            </w:r>
          </w:p>
        </w:tc>
      </w:tr>
      <w:tr>
        <w:tc>
          <w:tcPr/>
          <w:p>
            <w:pPr>
              <w:pStyle w:val="Compact"/>
            </w:pPr>
            <w:r>
              <w:rPr>
                <w:b/>
                <w:bCs/>
              </w:rPr>
              <w:t xml:space="preserve">Uptime Tier III Operations</w:t>
            </w:r>
          </w:p>
        </w:tc>
        <w:tc>
          <w:tcPr/>
          <w:p>
            <w:pPr>
              <w:pStyle w:val="Compact"/>
            </w:pPr>
            <w:r>
              <w:t xml:space="preserve">6 tháng sau vận hành (Q2/2028)</w:t>
            </w:r>
          </w:p>
        </w:tc>
        <w:tc>
          <w:tcPr/>
          <w:p>
            <w:pPr>
              <w:pStyle w:val="Compact"/>
              <w:jc w:val="right"/>
            </w:pPr>
            <w:r>
              <w:t xml:space="preserve">30-50</w:t>
            </w:r>
          </w:p>
        </w:tc>
        <w:tc>
          <w:tcPr/>
          <w:p>
            <w:pPr>
              <w:pStyle w:val="Compact"/>
            </w:pPr>
            <w:r>
              <w:t xml:space="preserve">Gold standard — ít DC VN đạt</w:t>
            </w:r>
          </w:p>
        </w:tc>
      </w:tr>
      <w:tr>
        <w:tc>
          <w:tcPr/>
          <w:p>
            <w:pPr>
              <w:pStyle w:val="Compact"/>
            </w:pPr>
            <w:r>
              <w:rPr>
                <w:b/>
                <w:bCs/>
              </w:rPr>
              <w:t xml:space="preserve">ISO 27001</w:t>
            </w:r>
          </w:p>
        </w:tc>
        <w:tc>
          <w:tcPr/>
          <w:p>
            <w:pPr>
              <w:pStyle w:val="Compact"/>
            </w:pPr>
            <w:r>
              <w:t xml:space="preserve">Q2/2028</w:t>
            </w:r>
          </w:p>
        </w:tc>
        <w:tc>
          <w:tcPr/>
          <w:p>
            <w:pPr>
              <w:pStyle w:val="Compact"/>
              <w:jc w:val="right"/>
            </w:pPr>
            <w:r>
              <w:t xml:space="preserve">15-25</w:t>
            </w:r>
          </w:p>
        </w:tc>
        <w:tc>
          <w:tcPr/>
          <w:p>
            <w:pPr>
              <w:pStyle w:val="Compact"/>
            </w:pPr>
            <w:r>
              <w:t xml:space="preserve">ISMS — bắt buộc cho Banking KH</w:t>
            </w:r>
          </w:p>
        </w:tc>
      </w:tr>
      <w:tr>
        <w:tc>
          <w:tcPr/>
          <w:p>
            <w:pPr>
              <w:pStyle w:val="Compact"/>
            </w:pPr>
            <w:r>
              <w:rPr>
                <w:b/>
                <w:bCs/>
              </w:rPr>
              <w:t xml:space="preserve">PCI DSS</w:t>
            </w:r>
          </w:p>
        </w:tc>
        <w:tc>
          <w:tcPr/>
          <w:p>
            <w:pPr>
              <w:pStyle w:val="Compact"/>
            </w:pPr>
            <w:r>
              <w:t xml:space="preserve">Q4/2028</w:t>
            </w:r>
          </w:p>
        </w:tc>
        <w:tc>
          <w:tcPr/>
          <w:p>
            <w:pPr>
              <w:pStyle w:val="Compact"/>
              <w:jc w:val="right"/>
            </w:pPr>
            <w:r>
              <w:t xml:space="preserve">20-40</w:t>
            </w:r>
          </w:p>
        </w:tc>
        <w:tc>
          <w:tcPr/>
          <w:p>
            <w:pPr>
              <w:pStyle w:val="Compact"/>
            </w:pPr>
            <w:r>
              <w:t xml:space="preserve">Payment Card — cho Fintech KH</w:t>
            </w:r>
          </w:p>
        </w:tc>
      </w:tr>
      <w:tr>
        <w:tc>
          <w:tcPr/>
          <w:p>
            <w:pPr>
              <w:pStyle w:val="Compact"/>
            </w:pPr>
            <w:r>
              <w:rPr>
                <w:b/>
                <w:bCs/>
              </w:rPr>
              <w:t xml:space="preserve">SOC 2 Type II</w:t>
            </w:r>
          </w:p>
        </w:tc>
        <w:tc>
          <w:tcPr/>
          <w:p>
            <w:pPr>
              <w:pStyle w:val="Compact"/>
            </w:pPr>
            <w:r>
              <w:t xml:space="preserve">Q4/2028</w:t>
            </w:r>
          </w:p>
        </w:tc>
        <w:tc>
          <w:tcPr/>
          <w:p>
            <w:pPr>
              <w:pStyle w:val="Compact"/>
              <w:jc w:val="right"/>
            </w:pPr>
            <w:r>
              <w:t xml:space="preserve">15-25</w:t>
            </w:r>
          </w:p>
        </w:tc>
        <w:tc>
          <w:tcPr/>
          <w:p>
            <w:pPr>
              <w:pStyle w:val="Compact"/>
            </w:pPr>
            <w:r>
              <w:t xml:space="preserve">Cho KH Mỹ / International</w:t>
            </w:r>
          </w:p>
        </w:tc>
      </w:tr>
      <w:tr>
        <w:tc>
          <w:tcPr/>
          <w:p>
            <w:pPr>
              <w:pStyle w:val="Compact"/>
            </w:pPr>
            <w:r>
              <w:rPr>
                <w:b/>
                <w:bCs/>
              </w:rPr>
              <w:t xml:space="preserve">ISO 22301</w:t>
            </w:r>
          </w:p>
        </w:tc>
        <w:tc>
          <w:tcPr/>
          <w:p>
            <w:pPr>
              <w:pStyle w:val="Compact"/>
            </w:pPr>
            <w:r>
              <w:t xml:space="preserve">Q2/2029</w:t>
            </w:r>
          </w:p>
        </w:tc>
        <w:tc>
          <w:tcPr/>
          <w:p>
            <w:pPr>
              <w:pStyle w:val="Compact"/>
              <w:jc w:val="right"/>
            </w:pPr>
            <w:r>
              <w:t xml:space="preserve">10-15</w:t>
            </w:r>
          </w:p>
        </w:tc>
        <w:tc>
          <w:tcPr/>
          <w:p>
            <w:pPr>
              <w:pStyle w:val="Compact"/>
            </w:pPr>
            <w:r>
              <w:t xml:space="preserve">Business Continuity</w:t>
            </w:r>
          </w:p>
        </w:tc>
      </w:tr>
    </w:tbl>
    <w:bookmarkEnd w:id="941"/>
    <w:bookmarkStart w:id="942" w:name="s.8.2.-compliance-requirements"/>
    <w:p>
      <w:pPr>
        <w:pStyle w:val="Heading3"/>
      </w:pPr>
      <w:r>
        <w:rPr>
          <w:rStyle w:val="SectionNumber"/>
        </w:rPr>
        <w:t xml:space="preserve">35.8.2</w:t>
      </w:r>
      <w:r>
        <w:tab/>
      </w:r>
      <w:r>
        <w:t xml:space="preserve">S.8.2. Compliance Requirements</w:t>
      </w:r>
    </w:p>
    <w:tbl>
      <w:tblPr>
        <w:tblStyle w:val="Table"/>
        <w:tblW w:type="pct" w:w="5000"/>
        <w:tblLayout w:type="fixed"/>
        <w:tblLook w:firstRow="1" w:lastRow="0" w:firstColumn="0" w:lastColumn="0" w:noHBand="0" w:noVBand="0" w:val="0020"/>
      </w:tblPr>
      <w:tblGrid>
        <w:gridCol w:w="2930"/>
        <w:gridCol w:w="1188"/>
        <w:gridCol w:w="2217"/>
        <w:gridCol w:w="1584"/>
      </w:tblGrid>
      <w:tr>
        <w:trPr>
          <w:tblHeader w:val="on"/>
        </w:trPr>
        <w:tc>
          <w:tcPr/>
          <w:p>
            <w:pPr>
              <w:pStyle w:val="Compact"/>
            </w:pPr>
            <w:r>
              <w:t xml:space="preserve">Quy định</w:t>
            </w:r>
          </w:p>
        </w:tc>
        <w:tc>
          <w:tcPr/>
          <w:p>
            <w:pPr>
              <w:pStyle w:val="Compact"/>
            </w:pPr>
            <w:r>
              <w:t xml:space="preserve">Cơ quan</w:t>
            </w:r>
          </w:p>
        </w:tc>
        <w:tc>
          <w:tcPr/>
          <w:p>
            <w:pPr>
              <w:pStyle w:val="Compact"/>
            </w:pPr>
            <w:r>
              <w:t xml:space="preserve">Áp dụng</w:t>
            </w:r>
          </w:p>
        </w:tc>
        <w:tc>
          <w:tcPr/>
          <w:p>
            <w:pPr>
              <w:pStyle w:val="Compact"/>
            </w:pPr>
            <w:r>
              <w:t xml:space="preserve">Status</w:t>
            </w:r>
          </w:p>
        </w:tc>
      </w:tr>
      <w:tr>
        <w:tc>
          <w:tcPr/>
          <w:p>
            <w:pPr>
              <w:pStyle w:val="Compact"/>
            </w:pPr>
            <w:r>
              <w:rPr>
                <w:b/>
                <w:bCs/>
              </w:rPr>
              <w:t xml:space="preserve">Luật An ninh mạng 2018</w:t>
            </w:r>
          </w:p>
        </w:tc>
        <w:tc>
          <w:tcPr/>
          <w:p>
            <w:pPr>
              <w:pStyle w:val="Compact"/>
            </w:pPr>
            <w:r>
              <w:t xml:space="preserve">Bộ Công an</w:t>
            </w:r>
          </w:p>
        </w:tc>
        <w:tc>
          <w:tcPr/>
          <w:p>
            <w:pPr>
              <w:pStyle w:val="Compact"/>
            </w:pPr>
            <w:r>
              <w:t xml:space="preserve">Lưu trữ dữ liệu tại VN</w:t>
            </w:r>
          </w:p>
        </w:tc>
        <w:tc>
          <w:tcPr/>
          <w:p>
            <w:pPr>
              <w:pStyle w:val="Compact"/>
            </w:pPr>
            <w:r>
              <w:t xml:space="preserve">Comply (on-shore DC)</w:t>
            </w:r>
          </w:p>
        </w:tc>
      </w:tr>
      <w:tr>
        <w:tc>
          <w:tcPr/>
          <w:p>
            <w:pPr>
              <w:pStyle w:val="Compact"/>
            </w:pPr>
            <w:r>
              <w:rPr>
                <w:b/>
                <w:bCs/>
              </w:rPr>
              <w:t xml:space="preserve">Nghị định 13/2023</w:t>
            </w:r>
          </w:p>
        </w:tc>
        <w:tc>
          <w:tcPr/>
          <w:p>
            <w:pPr>
              <w:pStyle w:val="Compact"/>
            </w:pPr>
            <w:r>
              <w:t xml:space="preserve">Chính phủ</w:t>
            </w:r>
          </w:p>
        </w:tc>
        <w:tc>
          <w:tcPr/>
          <w:p>
            <w:pPr>
              <w:pStyle w:val="Compact"/>
            </w:pPr>
            <w:r>
              <w:t xml:space="preserve">Bảo vệ dữ liệu cá nhân</w:t>
            </w:r>
          </w:p>
        </w:tc>
        <w:tc>
          <w:tcPr/>
          <w:p>
            <w:pPr>
              <w:pStyle w:val="Compact"/>
            </w:pPr>
            <w:r>
              <w:t xml:space="preserve">Comply</w:t>
            </w:r>
          </w:p>
        </w:tc>
      </w:tr>
      <w:tr>
        <w:tc>
          <w:tcPr/>
          <w:p>
            <w:pPr>
              <w:pStyle w:val="Compact"/>
            </w:pPr>
            <w:r>
              <w:rPr>
                <w:b/>
                <w:bCs/>
              </w:rPr>
              <w:t xml:space="preserve">QCVN 12:2020/BCA</w:t>
            </w:r>
          </w:p>
        </w:tc>
        <w:tc>
          <w:tcPr/>
          <w:p>
            <w:pPr>
              <w:pStyle w:val="Compact"/>
            </w:pPr>
            <w:r>
              <w:t xml:space="preserve">Bộ Công an</w:t>
            </w:r>
          </w:p>
        </w:tc>
        <w:tc>
          <w:tcPr/>
          <w:p>
            <w:pPr>
              <w:pStyle w:val="Compact"/>
            </w:pPr>
            <w:r>
              <w:t xml:space="preserve">Tiêu chuẩn an toàn DC</w:t>
            </w:r>
          </w:p>
        </w:tc>
        <w:tc>
          <w:tcPr/>
          <w:p>
            <w:pPr>
              <w:pStyle w:val="Compact"/>
            </w:pPr>
            <w:r>
              <w:t xml:space="preserve">Comply</w:t>
            </w:r>
          </w:p>
        </w:tc>
      </w:tr>
      <w:tr>
        <w:tc>
          <w:tcPr/>
          <w:p>
            <w:pPr>
              <w:pStyle w:val="Compact"/>
            </w:pPr>
            <w:r>
              <w:rPr>
                <w:b/>
                <w:bCs/>
              </w:rPr>
              <w:t xml:space="preserve">TCVN 13606:2023</w:t>
            </w:r>
          </w:p>
        </w:tc>
        <w:tc>
          <w:tcPr/>
          <w:p>
            <w:pPr>
              <w:pStyle w:val="Compact"/>
            </w:pPr>
            <w:r>
              <w:t xml:space="preserve">Tiêu chuẩn VN</w:t>
            </w:r>
          </w:p>
        </w:tc>
        <w:tc>
          <w:tcPr/>
          <w:p>
            <w:pPr>
              <w:pStyle w:val="Compact"/>
            </w:pPr>
            <w:r>
              <w:t xml:space="preserve">Trung tâm dữ liệu — Tier</w:t>
            </w:r>
          </w:p>
        </w:tc>
        <w:tc>
          <w:tcPr/>
          <w:p>
            <w:pPr>
              <w:pStyle w:val="Compact"/>
            </w:pPr>
            <w:r>
              <w:t xml:space="preserve">Reference</w:t>
            </w:r>
          </w:p>
        </w:tc>
      </w:tr>
      <w:tr>
        <w:tc>
          <w:tcPr/>
          <w:p>
            <w:pPr>
              <w:pStyle w:val="Compact"/>
            </w:pPr>
            <w:r>
              <w:rPr>
                <w:b/>
                <w:bCs/>
              </w:rPr>
              <w:t xml:space="preserve">Thông tư 10/2020/TT-BTTTT</w:t>
            </w:r>
          </w:p>
        </w:tc>
        <w:tc>
          <w:tcPr/>
          <w:p>
            <w:pPr>
              <w:pStyle w:val="Compact"/>
            </w:pPr>
            <w:r>
              <w:t xml:space="preserve">Bộ TT&amp;TT</w:t>
            </w:r>
          </w:p>
        </w:tc>
        <w:tc>
          <w:tcPr/>
          <w:p>
            <w:pPr>
              <w:pStyle w:val="Compact"/>
            </w:pPr>
            <w:r>
              <w:t xml:space="preserve">Giấy phép viễn thông</w:t>
            </w:r>
          </w:p>
        </w:tc>
        <w:tc>
          <w:tcPr/>
          <w:p>
            <w:pPr>
              <w:pStyle w:val="Compact"/>
            </w:pPr>
            <w:r>
              <w:t xml:space="preserve">Cần xin GP</w:t>
            </w:r>
          </w:p>
        </w:tc>
      </w:tr>
    </w:tbl>
    <w:p>
      <w:r>
        <w:pict>
          <v:rect style="width:0;height:1.5pt" o:hralign="center" o:hrstd="t" o:hr="t"/>
        </w:pict>
      </w:r>
    </w:p>
    <w:p>
      <w:pPr>
        <w:pStyle w:val="FirstParagraph"/>
      </w:pPr>
      <w:r>
        <w:rPr>
          <w:i/>
          <w:iCs/>
        </w:rPr>
        <w:t xml:space="preserve">(Kết thúc Phụ lục S — Vận hành Datacenter MACC)</w:t>
      </w:r>
    </w:p>
    <w:p>
      <w:r>
        <w:pict>
          <v:rect style="width:0;height:1.5pt" o:hralign="center" o:hrstd="t" o:hr="t"/>
        </w:pict>
      </w:r>
    </w:p>
    <w:bookmarkEnd w:id="942"/>
    <w:bookmarkEnd w:id="943"/>
    <w:bookmarkEnd w:id="944"/>
    <w:bookmarkStart w:id="971" w:name="Xd36ae03b6e1233e391c4202f79e1133a412aba2"/>
    <w:p>
      <w:pPr>
        <w:pStyle w:val="Heading1"/>
      </w:pPr>
      <w:r>
        <w:rPr>
          <w:rStyle w:val="SectionNumber"/>
        </w:rPr>
        <w:t xml:space="preserve">36</w:t>
      </w:r>
      <w:r>
        <w:tab/>
      </w:r>
      <w:r>
        <w:t xml:space="preserve">PHỤ LỤC T: SẢN PHẨM IOT/ROBOT — THÔNG SỐ KỸ THUẬT CHI TIẾT</w:t>
      </w:r>
    </w:p>
    <w:p>
      <w:r>
        <w:pict>
          <v:rect style="width:0;height:1.5pt" o:hralign="center" o:hrstd="t" o:hr="t"/>
        </w:pict>
      </w:r>
    </w:p>
    <w:bookmarkStart w:id="946" w:name="X19a7f0a74dcc39f2aba56a34f180b0f76f11fa6"/>
    <w:p>
      <w:pPr>
        <w:pStyle w:val="Heading2"/>
      </w:pPr>
      <w:r>
        <w:rPr>
          <w:rStyle w:val="SectionNumber"/>
        </w:rPr>
        <w:t xml:space="preserve">36.1</w:t>
      </w:r>
      <w:r>
        <w:tab/>
      </w:r>
      <w:r>
        <w:t xml:space="preserve">T.1. Tổng quan Danh mục Sản phẩm IoT/Robot</w:t>
      </w:r>
    </w:p>
    <w:bookmarkStart w:id="945" w:name="t.1.1.-product-portfolio-matrix"/>
    <w:p>
      <w:pPr>
        <w:pStyle w:val="Heading3"/>
      </w:pPr>
      <w:r>
        <w:rPr>
          <w:rStyle w:val="SectionNumber"/>
        </w:rPr>
        <w:t xml:space="preserve">36.1.1</w:t>
      </w:r>
      <w:r>
        <w:tab/>
      </w:r>
      <w:r>
        <w:t xml:space="preserve">T.1.1. Product Portfolio Matrix</w:t>
      </w:r>
    </w:p>
    <w:tbl>
      <w:tblPr>
        <w:tblStyle w:val="Table"/>
        <w:tblW w:type="pct" w:w="5000"/>
        <w:tblLayout w:type="fixed"/>
        <w:tblLook w:firstRow="1" w:lastRow="0" w:firstColumn="0" w:lastColumn="0" w:noHBand="0" w:noVBand="0" w:val="0020"/>
      </w:tblPr>
      <w:tblGrid>
        <w:gridCol w:w="210"/>
        <w:gridCol w:w="2523"/>
        <w:gridCol w:w="770"/>
        <w:gridCol w:w="1261"/>
        <w:gridCol w:w="210"/>
        <w:gridCol w:w="1682"/>
        <w:gridCol w:w="1261"/>
      </w:tblGrid>
      <w:tr>
        <w:trPr>
          <w:tblHeader w:val="on"/>
        </w:trPr>
        <w:tc>
          <w:tcPr/>
          <w:p>
            <w:pPr>
              <w:pStyle w:val="Compact"/>
              <w:jc w:val="center"/>
            </w:pPr>
            <w:r>
              <w:t xml:space="preserve">#</w:t>
            </w:r>
          </w:p>
        </w:tc>
        <w:tc>
          <w:tcPr/>
          <w:p>
            <w:pPr>
              <w:pStyle w:val="Compact"/>
            </w:pPr>
            <w:r>
              <w:t xml:space="preserve">Sản phẩm</w:t>
            </w:r>
          </w:p>
        </w:tc>
        <w:tc>
          <w:tcPr/>
          <w:p>
            <w:pPr>
              <w:pStyle w:val="Compact"/>
            </w:pPr>
            <w:r>
              <w:t xml:space="preserve">Loại</w:t>
            </w:r>
          </w:p>
        </w:tc>
        <w:tc>
          <w:tcPr/>
          <w:p>
            <w:pPr>
              <w:pStyle w:val="Compact"/>
            </w:pPr>
            <w:r>
              <w:t xml:space="preserve">Category</w:t>
            </w:r>
          </w:p>
        </w:tc>
        <w:tc>
          <w:tcPr/>
          <w:p>
            <w:pPr>
              <w:pStyle w:val="Compact"/>
              <w:jc w:val="center"/>
            </w:pPr>
            <w:r>
              <w:t xml:space="preserve">TRL</w:t>
            </w:r>
          </w:p>
        </w:tc>
        <w:tc>
          <w:tcPr/>
          <w:p>
            <w:pPr>
              <w:pStyle w:val="Compact"/>
            </w:pPr>
            <w:r>
              <w:t xml:space="preserve">Target Market</w:t>
            </w:r>
          </w:p>
        </w:tc>
        <w:tc>
          <w:tcPr/>
          <w:p>
            <w:pPr>
              <w:pStyle w:val="Compact"/>
              <w:jc w:val="right"/>
            </w:pPr>
            <w:r>
              <w:t xml:space="preserve">Revenue Y5 (K USD)</w:t>
            </w:r>
          </w:p>
        </w:tc>
      </w:tr>
      <w:tr>
        <w:tc>
          <w:tcPr/>
          <w:p>
            <w:pPr>
              <w:pStyle w:val="Compact"/>
              <w:jc w:val="center"/>
            </w:pPr>
            <w:r>
              <w:t xml:space="preserve">1</w:t>
            </w:r>
          </w:p>
        </w:tc>
        <w:tc>
          <w:tcPr/>
          <w:p>
            <w:pPr>
              <w:pStyle w:val="Compact"/>
            </w:pPr>
            <w:r>
              <w:t xml:space="preserve">MK-200 IoT Gateway</w:t>
            </w:r>
          </w:p>
        </w:tc>
        <w:tc>
          <w:tcPr/>
          <w:p>
            <w:pPr>
              <w:pStyle w:val="Compact"/>
            </w:pPr>
            <w:r>
              <w:t xml:space="preserve">Phần cứng</w:t>
            </w:r>
          </w:p>
        </w:tc>
        <w:tc>
          <w:tcPr/>
          <w:p>
            <w:pPr>
              <w:pStyle w:val="Compact"/>
            </w:pPr>
            <w:r>
              <w:t xml:space="preserve">Edge Device</w:t>
            </w:r>
          </w:p>
        </w:tc>
        <w:tc>
          <w:tcPr/>
          <w:p>
            <w:pPr>
              <w:pStyle w:val="Compact"/>
              <w:jc w:val="center"/>
            </w:pPr>
            <w:r>
              <w:t xml:space="preserve">7</w:t>
            </w:r>
          </w:p>
        </w:tc>
        <w:tc>
          <w:tcPr/>
          <w:p>
            <w:pPr>
              <w:pStyle w:val="Compact"/>
            </w:pPr>
            <w:r>
              <w:t xml:space="preserve">DNNVV, nhà máy nhỏ</w:t>
            </w:r>
          </w:p>
        </w:tc>
        <w:tc>
          <w:tcPr/>
          <w:p>
            <w:pPr>
              <w:pStyle w:val="Compact"/>
              <w:jc w:val="right"/>
            </w:pPr>
            <w:r>
              <w:t xml:space="preserve">1.200</w:t>
            </w:r>
          </w:p>
        </w:tc>
      </w:tr>
      <w:tr>
        <w:tc>
          <w:tcPr/>
          <w:p>
            <w:pPr>
              <w:pStyle w:val="Compact"/>
              <w:jc w:val="center"/>
            </w:pPr>
            <w:r>
              <w:t xml:space="preserve">2</w:t>
            </w:r>
          </w:p>
        </w:tc>
        <w:tc>
          <w:tcPr/>
          <w:p>
            <w:pPr>
              <w:pStyle w:val="Compact"/>
            </w:pPr>
            <w:r>
              <w:t xml:space="preserve">MK-300 IoT Gateway</w:t>
            </w:r>
          </w:p>
        </w:tc>
        <w:tc>
          <w:tcPr/>
          <w:p>
            <w:pPr>
              <w:pStyle w:val="Compact"/>
            </w:pPr>
            <w:r>
              <w:t xml:space="preserve">Phần cứng</w:t>
            </w:r>
          </w:p>
        </w:tc>
        <w:tc>
          <w:tcPr/>
          <w:p>
            <w:pPr>
              <w:pStyle w:val="Compact"/>
            </w:pPr>
            <w:r>
              <w:t xml:space="preserve">Edge Device</w:t>
            </w:r>
          </w:p>
        </w:tc>
        <w:tc>
          <w:tcPr/>
          <w:p>
            <w:pPr>
              <w:pStyle w:val="Compact"/>
              <w:jc w:val="center"/>
            </w:pPr>
            <w:r>
              <w:t xml:space="preserve">6</w:t>
            </w:r>
          </w:p>
        </w:tc>
        <w:tc>
          <w:tcPr/>
          <w:p>
            <w:pPr>
              <w:pStyle w:val="Compact"/>
            </w:pPr>
            <w:r>
              <w:t xml:space="preserve">Enterprise, FDI</w:t>
            </w:r>
          </w:p>
        </w:tc>
        <w:tc>
          <w:tcPr/>
          <w:p>
            <w:pPr>
              <w:pStyle w:val="Compact"/>
              <w:jc w:val="right"/>
            </w:pPr>
            <w:r>
              <w:t xml:space="preserve">1.800</w:t>
            </w:r>
          </w:p>
        </w:tc>
      </w:tr>
      <w:tr>
        <w:tc>
          <w:tcPr/>
          <w:p>
            <w:pPr>
              <w:pStyle w:val="Compact"/>
              <w:jc w:val="center"/>
            </w:pPr>
            <w:r>
              <w:t xml:space="preserve">3</w:t>
            </w:r>
          </w:p>
        </w:tc>
        <w:tc>
          <w:tcPr/>
          <w:p>
            <w:pPr>
              <w:pStyle w:val="Compact"/>
            </w:pPr>
            <w:r>
              <w:t xml:space="preserve">MK-500 Edge AI Gateway</w:t>
            </w:r>
          </w:p>
        </w:tc>
        <w:tc>
          <w:tcPr/>
          <w:p>
            <w:pPr>
              <w:pStyle w:val="Compact"/>
            </w:pPr>
            <w:r>
              <w:t xml:space="preserve">Phần cứng</w:t>
            </w:r>
          </w:p>
        </w:tc>
        <w:tc>
          <w:tcPr/>
          <w:p>
            <w:pPr>
              <w:pStyle w:val="Compact"/>
            </w:pPr>
            <w:r>
              <w:t xml:space="preserve">AI Edge</w:t>
            </w:r>
          </w:p>
        </w:tc>
        <w:tc>
          <w:tcPr/>
          <w:p>
            <w:pPr>
              <w:pStyle w:val="Compact"/>
              <w:jc w:val="center"/>
            </w:pPr>
            <w:r>
              <w:t xml:space="preserve">5</w:t>
            </w:r>
          </w:p>
        </w:tc>
        <w:tc>
          <w:tcPr/>
          <w:p>
            <w:pPr>
              <w:pStyle w:val="Compact"/>
            </w:pPr>
            <w:r>
              <w:t xml:space="preserve">AI/ML deployment site</w:t>
            </w:r>
          </w:p>
        </w:tc>
        <w:tc>
          <w:tcPr/>
          <w:p>
            <w:pPr>
              <w:pStyle w:val="Compact"/>
              <w:jc w:val="right"/>
            </w:pPr>
            <w:r>
              <w:t xml:space="preserve">600</w:t>
            </w:r>
          </w:p>
        </w:tc>
      </w:tr>
      <w:tr>
        <w:tc>
          <w:tcPr/>
          <w:p>
            <w:pPr>
              <w:pStyle w:val="Compact"/>
              <w:jc w:val="center"/>
            </w:pPr>
            <w:r>
              <w:t xml:space="preserve">4</w:t>
            </w:r>
          </w:p>
        </w:tc>
        <w:tc>
          <w:tcPr/>
          <w:p>
            <w:pPr>
              <w:pStyle w:val="Compact"/>
            </w:pPr>
            <w:r>
              <w:t xml:space="preserve">Robot AMR-100 (1T)</w:t>
            </w:r>
          </w:p>
        </w:tc>
        <w:tc>
          <w:tcPr/>
          <w:p>
            <w:pPr>
              <w:pStyle w:val="Compact"/>
            </w:pPr>
            <w:r>
              <w:t xml:space="preserve">Robot</w:t>
            </w:r>
          </w:p>
        </w:tc>
        <w:tc>
          <w:tcPr/>
          <w:p>
            <w:pPr>
              <w:pStyle w:val="Compact"/>
            </w:pPr>
            <w:r>
              <w:t xml:space="preserve">Mobile Robot</w:t>
            </w:r>
          </w:p>
        </w:tc>
        <w:tc>
          <w:tcPr/>
          <w:p>
            <w:pPr>
              <w:pStyle w:val="Compact"/>
              <w:jc w:val="center"/>
            </w:pPr>
            <w:r>
              <w:t xml:space="preserve">5</w:t>
            </w:r>
          </w:p>
        </w:tc>
        <w:tc>
          <w:tcPr/>
          <w:p>
            <w:pPr>
              <w:pStyle w:val="Compact"/>
            </w:pPr>
            <w:r>
              <w:t xml:space="preserve">Kho vận, logistics</w:t>
            </w:r>
          </w:p>
        </w:tc>
        <w:tc>
          <w:tcPr/>
          <w:p>
            <w:pPr>
              <w:pStyle w:val="Compact"/>
              <w:jc w:val="right"/>
            </w:pPr>
            <w:r>
              <w:t xml:space="preserve">1.500</w:t>
            </w:r>
          </w:p>
        </w:tc>
      </w:tr>
      <w:tr>
        <w:tc>
          <w:tcPr/>
          <w:p>
            <w:pPr>
              <w:pStyle w:val="Compact"/>
              <w:jc w:val="center"/>
            </w:pPr>
            <w:r>
              <w:t xml:space="preserve">5</w:t>
            </w:r>
          </w:p>
        </w:tc>
        <w:tc>
          <w:tcPr/>
          <w:p>
            <w:pPr>
              <w:pStyle w:val="Compact"/>
            </w:pPr>
            <w:r>
              <w:t xml:space="preserve">Robot AGV-200 (2T)</w:t>
            </w:r>
          </w:p>
        </w:tc>
        <w:tc>
          <w:tcPr/>
          <w:p>
            <w:pPr>
              <w:pStyle w:val="Compact"/>
            </w:pPr>
            <w:r>
              <w:t xml:space="preserve">Robot</w:t>
            </w:r>
          </w:p>
        </w:tc>
        <w:tc>
          <w:tcPr/>
          <w:p>
            <w:pPr>
              <w:pStyle w:val="Compact"/>
            </w:pPr>
            <w:r>
              <w:t xml:space="preserve">Mobile Robot</w:t>
            </w:r>
          </w:p>
        </w:tc>
        <w:tc>
          <w:tcPr/>
          <w:p>
            <w:pPr>
              <w:pStyle w:val="Compact"/>
              <w:jc w:val="center"/>
            </w:pPr>
            <w:r>
              <w:t xml:space="preserve">4</w:t>
            </w:r>
          </w:p>
        </w:tc>
        <w:tc>
          <w:tcPr/>
          <w:p>
            <w:pPr>
              <w:pStyle w:val="Compact"/>
            </w:pPr>
            <w:r>
              <w:t xml:space="preserve">Sản xuất nặng, ô tô</w:t>
            </w:r>
          </w:p>
        </w:tc>
        <w:tc>
          <w:tcPr/>
          <w:p>
            <w:pPr>
              <w:pStyle w:val="Compact"/>
              <w:jc w:val="right"/>
            </w:pPr>
            <w:r>
              <w:t xml:space="preserve">800</w:t>
            </w:r>
          </w:p>
        </w:tc>
      </w:tr>
      <w:tr>
        <w:tc>
          <w:tcPr/>
          <w:p>
            <w:pPr>
              <w:pStyle w:val="Compact"/>
              <w:jc w:val="center"/>
            </w:pPr>
            <w:r>
              <w:t xml:space="preserve">6</w:t>
            </w:r>
          </w:p>
        </w:tc>
        <w:tc>
          <w:tcPr/>
          <w:p>
            <w:pPr>
              <w:pStyle w:val="Compact"/>
            </w:pPr>
            <w:r>
              <w:t xml:space="preserve">Robot OHT-500</w:t>
            </w:r>
          </w:p>
        </w:tc>
        <w:tc>
          <w:tcPr/>
          <w:p>
            <w:pPr>
              <w:pStyle w:val="Compact"/>
            </w:pPr>
            <w:r>
              <w:t xml:space="preserve">Robot</w:t>
            </w:r>
          </w:p>
        </w:tc>
        <w:tc>
          <w:tcPr/>
          <w:p>
            <w:pPr>
              <w:pStyle w:val="Compact"/>
            </w:pPr>
            <w:r>
              <w:t xml:space="preserve">Overhead Transport</w:t>
            </w:r>
          </w:p>
        </w:tc>
        <w:tc>
          <w:tcPr/>
          <w:p>
            <w:pPr>
              <w:pStyle w:val="Compact"/>
              <w:jc w:val="center"/>
            </w:pPr>
            <w:r>
              <w:t xml:space="preserve">3</w:t>
            </w:r>
          </w:p>
        </w:tc>
        <w:tc>
          <w:tcPr/>
          <w:p>
            <w:pPr>
              <w:pStyle w:val="Compact"/>
            </w:pPr>
            <w:r>
              <w:t xml:space="preserve">Semiconductor fab</w:t>
            </w:r>
          </w:p>
        </w:tc>
        <w:tc>
          <w:tcPr/>
          <w:p>
            <w:pPr>
              <w:pStyle w:val="Compact"/>
              <w:jc w:val="right"/>
            </w:pPr>
            <w:r>
              <w:t xml:space="preserve">500</w:t>
            </w:r>
          </w:p>
        </w:tc>
      </w:tr>
      <w:tr>
        <w:tc>
          <w:tcPr/>
          <w:p>
            <w:pPr>
              <w:pStyle w:val="Compact"/>
              <w:jc w:val="center"/>
            </w:pPr>
            <w:r>
              <w:t xml:space="preserve">7</w:t>
            </w:r>
          </w:p>
        </w:tc>
        <w:tc>
          <w:tcPr/>
          <w:p>
            <w:pPr>
              <w:pStyle w:val="Compact"/>
            </w:pPr>
            <w:r>
              <w:t xml:space="preserve">MekongOS Basic</w:t>
            </w:r>
          </w:p>
        </w:tc>
        <w:tc>
          <w:tcPr/>
          <w:p>
            <w:pPr>
              <w:pStyle w:val="Compact"/>
            </w:pPr>
            <w:r>
              <w:t xml:space="preserve">Phần mềm</w:t>
            </w:r>
          </w:p>
        </w:tc>
        <w:tc>
          <w:tcPr/>
          <w:p>
            <w:pPr>
              <w:pStyle w:val="Compact"/>
            </w:pPr>
            <w:r>
              <w:t xml:space="preserve">IoT Platform</w:t>
            </w:r>
          </w:p>
        </w:tc>
        <w:tc>
          <w:tcPr/>
          <w:p>
            <w:pPr>
              <w:pStyle w:val="Compact"/>
              <w:jc w:val="center"/>
            </w:pPr>
            <w:r>
              <w:t xml:space="preserve">6</w:t>
            </w:r>
          </w:p>
        </w:tc>
        <w:tc>
          <w:tcPr/>
          <w:p>
            <w:pPr>
              <w:pStyle w:val="Compact"/>
            </w:pPr>
            <w:r>
              <w:t xml:space="preserve">DNNVV</w:t>
            </w:r>
          </w:p>
        </w:tc>
        <w:tc>
          <w:tcPr/>
          <w:p>
            <w:pPr>
              <w:pStyle w:val="Compact"/>
              <w:jc w:val="right"/>
            </w:pPr>
            <w:r>
              <w:t xml:space="preserve">400</w:t>
            </w:r>
          </w:p>
        </w:tc>
      </w:tr>
      <w:tr>
        <w:tc>
          <w:tcPr/>
          <w:p>
            <w:pPr>
              <w:pStyle w:val="Compact"/>
              <w:jc w:val="center"/>
            </w:pPr>
            <w:r>
              <w:t xml:space="preserve">8</w:t>
            </w:r>
          </w:p>
        </w:tc>
        <w:tc>
          <w:tcPr/>
          <w:p>
            <w:pPr>
              <w:pStyle w:val="Compact"/>
            </w:pPr>
            <w:r>
              <w:t xml:space="preserve">MekongOS Pro</w:t>
            </w:r>
          </w:p>
        </w:tc>
        <w:tc>
          <w:tcPr/>
          <w:p>
            <w:pPr>
              <w:pStyle w:val="Compact"/>
            </w:pPr>
            <w:r>
              <w:t xml:space="preserve">Phần mềm</w:t>
            </w:r>
          </w:p>
        </w:tc>
        <w:tc>
          <w:tcPr/>
          <w:p>
            <w:pPr>
              <w:pStyle w:val="Compact"/>
            </w:pPr>
            <w:r>
              <w:t xml:space="preserve">IoT Platform</w:t>
            </w:r>
          </w:p>
        </w:tc>
        <w:tc>
          <w:tcPr/>
          <w:p>
            <w:pPr>
              <w:pStyle w:val="Compact"/>
              <w:jc w:val="center"/>
            </w:pPr>
            <w:r>
              <w:t xml:space="preserve">5</w:t>
            </w:r>
          </w:p>
        </w:tc>
        <w:tc>
          <w:tcPr/>
          <w:p>
            <w:pPr>
              <w:pStyle w:val="Compact"/>
            </w:pPr>
            <w:r>
              <w:t xml:space="preserve">Enterprise</w:t>
            </w:r>
          </w:p>
        </w:tc>
        <w:tc>
          <w:tcPr/>
          <w:p>
            <w:pPr>
              <w:pStyle w:val="Compact"/>
              <w:jc w:val="right"/>
            </w:pPr>
            <w:r>
              <w:t xml:space="preserve">1.200</w:t>
            </w:r>
          </w:p>
        </w:tc>
      </w:tr>
      <w:tr>
        <w:tc>
          <w:tcPr/>
          <w:p>
            <w:pPr>
              <w:pStyle w:val="Compact"/>
              <w:jc w:val="center"/>
            </w:pPr>
            <w:r>
              <w:t xml:space="preserve">9</w:t>
            </w:r>
          </w:p>
        </w:tc>
        <w:tc>
          <w:tcPr/>
          <w:p>
            <w:pPr>
              <w:pStyle w:val="Compact"/>
            </w:pPr>
            <w:r>
              <w:t xml:space="preserve">MekongOS Enterprise</w:t>
            </w:r>
          </w:p>
        </w:tc>
        <w:tc>
          <w:tcPr/>
          <w:p>
            <w:pPr>
              <w:pStyle w:val="Compact"/>
            </w:pPr>
            <w:r>
              <w:t xml:space="preserve">Phần mềm</w:t>
            </w:r>
          </w:p>
        </w:tc>
        <w:tc>
          <w:tcPr/>
          <w:p>
            <w:pPr>
              <w:pStyle w:val="Compact"/>
            </w:pPr>
            <w:r>
              <w:t xml:space="preserve">IoT Platform</w:t>
            </w:r>
          </w:p>
        </w:tc>
        <w:tc>
          <w:tcPr/>
          <w:p>
            <w:pPr>
              <w:pStyle w:val="Compact"/>
              <w:jc w:val="center"/>
            </w:pPr>
            <w:r>
              <w:t xml:space="preserve">4</w:t>
            </w:r>
          </w:p>
        </w:tc>
        <w:tc>
          <w:tcPr/>
          <w:p>
            <w:pPr>
              <w:pStyle w:val="Compact"/>
            </w:pPr>
            <w:r>
              <w:t xml:space="preserve">Large Enterprise</w:t>
            </w:r>
          </w:p>
        </w:tc>
        <w:tc>
          <w:tcPr/>
          <w:p>
            <w:pPr>
              <w:pStyle w:val="Compact"/>
              <w:jc w:val="right"/>
            </w:pPr>
            <w:r>
              <w:t xml:space="preserve">800</w:t>
            </w:r>
          </w:p>
        </w:tc>
      </w:tr>
      <w:tr>
        <w:tc>
          <w:tcPr/>
          <w:p>
            <w:pPr>
              <w:pStyle w:val="Compact"/>
              <w:jc w:val="center"/>
            </w:pPr>
            <w:r>
              <w:t xml:space="preserve">10</w:t>
            </w:r>
          </w:p>
        </w:tc>
        <w:tc>
          <w:tcPr/>
          <w:p>
            <w:pPr>
              <w:pStyle w:val="Compact"/>
            </w:pPr>
            <w:r>
              <w:t xml:space="preserve">MK-Sense Sensor Hub</w:t>
            </w:r>
          </w:p>
        </w:tc>
        <w:tc>
          <w:tcPr/>
          <w:p>
            <w:pPr>
              <w:pStyle w:val="Compact"/>
            </w:pPr>
            <w:r>
              <w:t xml:space="preserve">Phần cứng</w:t>
            </w:r>
          </w:p>
        </w:tc>
        <w:tc>
          <w:tcPr/>
          <w:p>
            <w:pPr>
              <w:pStyle w:val="Compact"/>
            </w:pPr>
            <w:r>
              <w:t xml:space="preserve">Sensor Node</w:t>
            </w:r>
          </w:p>
        </w:tc>
        <w:tc>
          <w:tcPr/>
          <w:p>
            <w:pPr>
              <w:pStyle w:val="Compact"/>
              <w:jc w:val="center"/>
            </w:pPr>
            <w:r>
              <w:t xml:space="preserve">7</w:t>
            </w:r>
          </w:p>
        </w:tc>
        <w:tc>
          <w:tcPr/>
          <w:p>
            <w:pPr>
              <w:pStyle w:val="Compact"/>
            </w:pPr>
            <w:r>
              <w:t xml:space="preserve">Chung với Gateway</w:t>
            </w:r>
          </w:p>
        </w:tc>
        <w:tc>
          <w:tcPr/>
          <w:p>
            <w:pPr>
              <w:pStyle w:val="Compact"/>
              <w:jc w:val="right"/>
            </w:pPr>
            <w:r>
              <w:t xml:space="preserve">350</w:t>
            </w:r>
          </w:p>
        </w:tc>
      </w:tr>
      <w:tr>
        <w:tc>
          <w:tcPr/>
          <w:p>
            <w:pPr>
              <w:pStyle w:val="Compact"/>
            </w:pPr>
          </w:p>
        </w:tc>
        <w:tc>
          <w:tcPr/>
          <w:p>
            <w:pPr>
              <w:pStyle w:val="Compact"/>
            </w:pPr>
            <w:r>
              <w:rPr>
                <w:b/>
                <w:bCs/>
              </w:rPr>
              <w:t xml:space="preserve">Tổng IoT/Robot Revenue Y5</w:t>
            </w: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~9.150</w:t>
            </w:r>
          </w:p>
        </w:tc>
      </w:tr>
    </w:tbl>
    <w:p>
      <w:pPr>
        <w:pStyle w:val="BlockText"/>
      </w:pPr>
      <w:r>
        <w:rPr>
          <w:b/>
          <w:bCs/>
        </w:rPr>
        <w:t xml:space="preserve">[A] TRL = Technology Readiness Level (1-9).</w:t>
      </w:r>
      <w:r>
        <w:t xml:space="preserve"> </w:t>
      </w:r>
      <w:r>
        <w:t xml:space="preserve">MK-200 và MK-Sense gần production ready (TRL 7). Robot OHT-500 ở giai đoạn prototype (TRL 3) — cần 2-3 năm R&amp;D thêm.</w:t>
      </w:r>
    </w:p>
    <w:p>
      <w:r>
        <w:pict>
          <v:rect style="width:0;height:1.5pt" o:hralign="center" o:hrstd="t" o:hr="t"/>
        </w:pict>
      </w:r>
    </w:p>
    <w:bookmarkEnd w:id="945"/>
    <w:bookmarkEnd w:id="946"/>
    <w:bookmarkStart w:id="953" w:name="X101f1651f23d31ca1951d5d86a7f81027c16271"/>
    <w:p>
      <w:pPr>
        <w:pStyle w:val="Heading2"/>
      </w:pPr>
      <w:r>
        <w:rPr>
          <w:rStyle w:val="SectionNumber"/>
        </w:rPr>
        <w:t xml:space="preserve">36.2</w:t>
      </w:r>
      <w:r>
        <w:tab/>
      </w:r>
      <w:r>
        <w:t xml:space="preserve">T.2. MK-200 IoT Gateway — Thông số Kỹ thuật</w:t>
      </w:r>
    </w:p>
    <w:bookmarkStart w:id="950" w:name="t.2.1.-block-diagram"/>
    <w:p>
      <w:pPr>
        <w:pStyle w:val="Heading3"/>
      </w:pPr>
      <w:r>
        <w:rPr>
          <w:rStyle w:val="SectionNumber"/>
        </w:rPr>
        <w:t xml:space="preserve">36.2.1</w:t>
      </w:r>
      <w:r>
        <w:tab/>
      </w:r>
      <w:r>
        <w:t xml:space="preserve">T.2.1. Block Diagram</w:t>
      </w:r>
    </w:p>
    <w:p>
      <w:pPr>
        <w:pStyle w:val="CaptionedFigure"/>
      </w:pPr>
      <w:r>
        <w:drawing>
          <wp:inline>
            <wp:extent cx="5334000" cy="37869880"/>
            <wp:effectExtent b="0" l="0" r="0" t="0"/>
            <wp:docPr descr="Sơ đồ 55 : bieu_do_055" title="" id="948" name="Picture"/>
            <a:graphic>
              <a:graphicData uri="http://schemas.openxmlformats.org/drawingml/2006/picture">
                <pic:pic>
                  <pic:nvPicPr>
                    <pic:cNvPr descr="mermaid_assets\bieu_do_055.png" id="949" name="Picture"/>
                    <pic:cNvPicPr>
                      <a:picLocks noChangeArrowheads="1" noChangeAspect="1"/>
                    </pic:cNvPicPr>
                  </pic:nvPicPr>
                  <pic:blipFill>
                    <a:blip r:embed="rId947"/>
                    <a:stretch>
                      <a:fillRect/>
                    </a:stretch>
                  </pic:blipFill>
                  <pic:spPr bwMode="auto">
                    <a:xfrm>
                      <a:off x="0" y="0"/>
                      <a:ext cx="5334000" cy="37869880"/>
                    </a:xfrm>
                    <a:prstGeom prst="rect">
                      <a:avLst/>
                    </a:prstGeom>
                    <a:noFill/>
                    <a:ln w="9525">
                      <a:noFill/>
                      <a:headEnd/>
                      <a:tailEnd/>
                    </a:ln>
                  </pic:spPr>
                </pic:pic>
              </a:graphicData>
            </a:graphic>
          </wp:inline>
        </w:drawing>
      </w:r>
    </w:p>
    <w:p>
      <w:pPr>
        <w:pStyle w:val="ImageCaption"/>
      </w:pPr>
      <w:r>
        <w:t xml:space="preserve">Sơ đồ 55 : bieu_do_055</w:t>
      </w:r>
    </w:p>
    <w:bookmarkEnd w:id="950"/>
    <w:bookmarkStart w:id="951" w:name="t.2.2.-specification-table"/>
    <w:p>
      <w:pPr>
        <w:pStyle w:val="Heading3"/>
      </w:pPr>
      <w:r>
        <w:rPr>
          <w:rStyle w:val="SectionNumber"/>
        </w:rPr>
        <w:t xml:space="preserve">36.2.2</w:t>
      </w:r>
      <w:r>
        <w:tab/>
      </w:r>
      <w:r>
        <w:t xml:space="preserve">T.2.2. Specification Table</w:t>
      </w:r>
    </w:p>
    <w:tbl>
      <w:tblPr>
        <w:tblStyle w:val="Table"/>
        <w:tblW w:type="pct" w:w="5000"/>
        <w:tblLayout w:type="fixed"/>
        <w:tblLook w:firstRow="1" w:lastRow="0" w:firstColumn="0" w:lastColumn="0" w:noHBand="0" w:noVBand="0" w:val="0020"/>
      </w:tblPr>
      <w:tblGrid>
        <w:gridCol w:w="2217"/>
        <w:gridCol w:w="3564"/>
        <w:gridCol w:w="2138"/>
      </w:tblGrid>
      <w:tr>
        <w:trPr>
          <w:tblHeader w:val="on"/>
        </w:trPr>
        <w:tc>
          <w:tcPr/>
          <w:p>
            <w:pPr>
              <w:pStyle w:val="Compact"/>
            </w:pPr>
            <w:r>
              <w:t xml:space="preserve">Thông số</w:t>
            </w:r>
          </w:p>
        </w:tc>
        <w:tc>
          <w:tcPr/>
          <w:p>
            <w:pPr>
              <w:pStyle w:val="Compact"/>
            </w:pPr>
            <w:r>
              <w:t xml:space="preserve">MK-200</w:t>
            </w:r>
          </w:p>
        </w:tc>
        <w:tc>
          <w:tcPr/>
          <w:p>
            <w:pPr>
              <w:pStyle w:val="Compact"/>
            </w:pPr>
            <w:r>
              <w:t xml:space="preserve">Ghi chú</w:t>
            </w:r>
          </w:p>
        </w:tc>
      </w:tr>
      <w:tr>
        <w:tc>
          <w:tcPr/>
          <w:p>
            <w:pPr>
              <w:pStyle w:val="Compact"/>
            </w:pPr>
            <w:r>
              <w:rPr>
                <w:b/>
                <w:bCs/>
              </w:rPr>
              <w:t xml:space="preserve">Processor</w:t>
            </w:r>
          </w:p>
        </w:tc>
        <w:tc>
          <w:tcPr/>
          <w:p>
            <w:pPr>
              <w:pStyle w:val="Compact"/>
            </w:pPr>
            <w:r>
              <w:t xml:space="preserve">STM32H743 (ARM Cortex-M7, 480 MHz)</w:t>
            </w:r>
          </w:p>
        </w:tc>
        <w:tc>
          <w:tcPr/>
          <w:p>
            <w:pPr>
              <w:pStyle w:val="Compact"/>
            </w:pPr>
            <w:r>
              <w:t xml:space="preserve">Dual-core option: M7 + M4</w:t>
            </w:r>
          </w:p>
        </w:tc>
      </w:tr>
      <w:tr>
        <w:tc>
          <w:tcPr/>
          <w:p>
            <w:pPr>
              <w:pStyle w:val="Compact"/>
            </w:pPr>
            <w:r>
              <w:rPr>
                <w:b/>
                <w:bCs/>
              </w:rPr>
              <w:t xml:space="preserve">Memory</w:t>
            </w:r>
          </w:p>
        </w:tc>
        <w:tc>
          <w:tcPr/>
          <w:p>
            <w:pPr>
              <w:pStyle w:val="Compact"/>
            </w:pPr>
            <w:r>
              <w:t xml:space="preserve">1 MB SRAM, 2 MB Flash, 8 MB PSRAM</w:t>
            </w:r>
          </w:p>
        </w:tc>
        <w:tc>
          <w:tcPr/>
          <w:p>
            <w:pPr>
              <w:pStyle w:val="Compact"/>
            </w:pPr>
            <w:r>
              <w:t xml:space="preserve">Đủ cho edge AI nhỏ</w:t>
            </w:r>
          </w:p>
        </w:tc>
      </w:tr>
      <w:tr>
        <w:tc>
          <w:tcPr/>
          <w:p>
            <w:pPr>
              <w:pStyle w:val="Compact"/>
            </w:pPr>
            <w:r>
              <w:rPr>
                <w:b/>
                <w:bCs/>
              </w:rPr>
              <w:t xml:space="preserve">Storage</w:t>
            </w:r>
          </w:p>
        </w:tc>
        <w:tc>
          <w:tcPr/>
          <w:p>
            <w:pPr>
              <w:pStyle w:val="Compact"/>
            </w:pPr>
            <w:r>
              <w:t xml:space="preserve">MicroSD up to 32 GB</w:t>
            </w:r>
          </w:p>
        </w:tc>
        <w:tc>
          <w:tcPr/>
          <w:p>
            <w:pPr>
              <w:pStyle w:val="Compact"/>
            </w:pPr>
            <w:r>
              <w:t xml:space="preserve">Data logging local</w:t>
            </w:r>
          </w:p>
        </w:tc>
      </w:tr>
      <w:tr>
        <w:tc>
          <w:tcPr/>
          <w:p>
            <w:pPr>
              <w:pStyle w:val="Compact"/>
            </w:pPr>
            <w:r>
              <w:rPr>
                <w:b/>
                <w:bCs/>
              </w:rPr>
              <w:t xml:space="preserve">WiFi</w:t>
            </w:r>
          </w:p>
        </w:tc>
        <w:tc>
          <w:tcPr/>
          <w:p>
            <w:pPr>
              <w:pStyle w:val="Compact"/>
            </w:pPr>
            <w:r>
              <w:t xml:space="preserve">802.11 b/g/n/ac (2,4+5 GHz)</w:t>
            </w:r>
          </w:p>
        </w:tc>
        <w:tc>
          <w:tcPr/>
          <w:p>
            <w:pPr>
              <w:pStyle w:val="Compact"/>
            </w:pPr>
            <w:r>
              <w:t xml:space="preserve">ESP32-S3 co-processor</w:t>
            </w:r>
          </w:p>
        </w:tc>
      </w:tr>
      <w:tr>
        <w:tc>
          <w:tcPr/>
          <w:p>
            <w:pPr>
              <w:pStyle w:val="Compact"/>
            </w:pPr>
            <w:r>
              <w:rPr>
                <w:b/>
                <w:bCs/>
              </w:rPr>
              <w:t xml:space="preserve">Bluetooth</w:t>
            </w:r>
          </w:p>
        </w:tc>
        <w:tc>
          <w:tcPr/>
          <w:p>
            <w:pPr>
              <w:pStyle w:val="Compact"/>
            </w:pPr>
            <w:r>
              <w:t xml:space="preserve">BLE 5.0 (Long Range)</w:t>
            </w:r>
          </w:p>
        </w:tc>
        <w:tc>
          <w:tcPr/>
          <w:p>
            <w:pPr>
              <w:pStyle w:val="Compact"/>
            </w:pPr>
            <w:r>
              <w:t xml:space="preserve">Sensor mesh</w:t>
            </w:r>
          </w:p>
        </w:tc>
      </w:tr>
      <w:tr>
        <w:tc>
          <w:tcPr/>
          <w:p>
            <w:pPr>
              <w:pStyle w:val="Compact"/>
            </w:pPr>
            <w:r>
              <w:rPr>
                <w:b/>
                <w:bCs/>
              </w:rPr>
              <w:t xml:space="preserve">Cellular</w:t>
            </w:r>
          </w:p>
        </w:tc>
        <w:tc>
          <w:tcPr/>
          <w:p>
            <w:pPr>
              <w:pStyle w:val="Compact"/>
            </w:pPr>
            <w:r>
              <w:t xml:space="preserve">Quectel EG25-G (4G LTE Cat 4)</w:t>
            </w:r>
          </w:p>
        </w:tc>
        <w:tc>
          <w:tcPr/>
          <w:p>
            <w:pPr>
              <w:pStyle w:val="Compact"/>
            </w:pPr>
            <w:r>
              <w:t xml:space="preserve">Optional module</w:t>
            </w:r>
          </w:p>
        </w:tc>
      </w:tr>
      <w:tr>
        <w:tc>
          <w:tcPr/>
          <w:p>
            <w:pPr>
              <w:pStyle w:val="Compact"/>
            </w:pPr>
            <w:r>
              <w:rPr>
                <w:b/>
                <w:bCs/>
              </w:rPr>
              <w:t xml:space="preserve">Ethernet</w:t>
            </w:r>
          </w:p>
        </w:tc>
        <w:tc>
          <w:tcPr/>
          <w:p>
            <w:pPr>
              <w:pStyle w:val="Compact"/>
            </w:pPr>
            <w:r>
              <w:t xml:space="preserve">10/100 Mbps, RJ45</w:t>
            </w:r>
          </w:p>
        </w:tc>
        <w:tc>
          <w:tcPr/>
          <w:p>
            <w:pPr>
              <w:pStyle w:val="Compact"/>
            </w:pPr>
            <w:r>
              <w:t xml:space="preserve">Industrial connector option</w:t>
            </w:r>
          </w:p>
        </w:tc>
      </w:tr>
      <w:tr>
        <w:tc>
          <w:tcPr/>
          <w:p>
            <w:pPr>
              <w:pStyle w:val="Compact"/>
            </w:pPr>
            <w:r>
              <w:rPr>
                <w:b/>
                <w:bCs/>
              </w:rPr>
              <w:t xml:space="preserve">Serial</w:t>
            </w:r>
          </w:p>
        </w:tc>
        <w:tc>
          <w:tcPr/>
          <w:p>
            <w:pPr>
              <w:pStyle w:val="Compact"/>
            </w:pPr>
            <w:r>
              <w:t xml:space="preserve">RS485 × 2 (Modbus RTU/TCP)</w:t>
            </w:r>
          </w:p>
        </w:tc>
        <w:tc>
          <w:tcPr/>
          <w:p>
            <w:pPr>
              <w:pStyle w:val="Compact"/>
            </w:pPr>
            <w:r>
              <w:t xml:space="preserve">Kết nối PLC, meter</w:t>
            </w:r>
          </w:p>
        </w:tc>
      </w:tr>
      <w:tr>
        <w:tc>
          <w:tcPr/>
          <w:p>
            <w:pPr>
              <w:pStyle w:val="Compact"/>
            </w:pPr>
            <w:r>
              <w:rPr>
                <w:b/>
                <w:bCs/>
              </w:rPr>
              <w:t xml:space="preserve">CAN Bus</w:t>
            </w:r>
          </w:p>
        </w:tc>
        <w:tc>
          <w:tcPr/>
          <w:p>
            <w:pPr>
              <w:pStyle w:val="Compact"/>
            </w:pPr>
            <w:r>
              <w:t xml:space="preserve">CAN 2.0B × 1 (J1939 support)</w:t>
            </w:r>
          </w:p>
        </w:tc>
        <w:tc>
          <w:tcPr/>
          <w:p>
            <w:pPr>
              <w:pStyle w:val="Compact"/>
            </w:pPr>
            <w:r>
              <w:t xml:space="preserve">Kết nối máy CNC, vehicle</w:t>
            </w:r>
          </w:p>
        </w:tc>
      </w:tr>
      <w:tr>
        <w:tc>
          <w:tcPr/>
          <w:p>
            <w:pPr>
              <w:pStyle w:val="Compact"/>
            </w:pPr>
            <w:r>
              <w:rPr>
                <w:b/>
                <w:bCs/>
              </w:rPr>
              <w:t xml:space="preserve">Digital I/O</w:t>
            </w:r>
          </w:p>
        </w:tc>
        <w:tc>
          <w:tcPr/>
          <w:p>
            <w:pPr>
              <w:pStyle w:val="Compact"/>
            </w:pPr>
            <w:r>
              <w:t xml:space="preserve">8 × DI/DO (24V sink/source)</w:t>
            </w:r>
          </w:p>
        </w:tc>
        <w:tc>
          <w:tcPr/>
          <w:p>
            <w:pPr>
              <w:pStyle w:val="Compact"/>
            </w:pPr>
            <w:r>
              <w:t xml:space="preserve">Opto-isolated</w:t>
            </w:r>
          </w:p>
        </w:tc>
      </w:tr>
      <w:tr>
        <w:tc>
          <w:tcPr/>
          <w:p>
            <w:pPr>
              <w:pStyle w:val="Compact"/>
            </w:pPr>
            <w:r>
              <w:rPr>
                <w:b/>
                <w:bCs/>
              </w:rPr>
              <w:t xml:space="preserve">Analog Input</w:t>
            </w:r>
          </w:p>
        </w:tc>
        <w:tc>
          <w:tcPr/>
          <w:p>
            <w:pPr>
              <w:pStyle w:val="Compact"/>
            </w:pPr>
            <w:r>
              <w:t xml:space="preserve">4 × 0-10V / 4-20mA (12-bit ADC)</w:t>
            </w:r>
          </w:p>
        </w:tc>
        <w:tc>
          <w:tcPr/>
          <w:p>
            <w:pPr>
              <w:pStyle w:val="Compact"/>
            </w:pPr>
            <w:r>
              <w:t xml:space="preserve">±0,1% accuracy</w:t>
            </w:r>
          </w:p>
        </w:tc>
      </w:tr>
      <w:tr>
        <w:tc>
          <w:tcPr/>
          <w:p>
            <w:pPr>
              <w:pStyle w:val="Compact"/>
            </w:pPr>
            <w:r>
              <w:rPr>
                <w:b/>
                <w:bCs/>
              </w:rPr>
              <w:t xml:space="preserve">Relay</w:t>
            </w:r>
          </w:p>
        </w:tc>
        <w:tc>
          <w:tcPr/>
          <w:p>
            <w:pPr>
              <w:pStyle w:val="Compact"/>
            </w:pPr>
            <w:r>
              <w:t xml:space="preserve">2 × NO/NC (5A @ 250VAC)</w:t>
            </w:r>
          </w:p>
        </w:tc>
        <w:tc>
          <w:tcPr/>
          <w:p>
            <w:pPr>
              <w:pStyle w:val="Compact"/>
            </w:pPr>
            <w:r>
              <w:t xml:space="preserve">Actuator control</w:t>
            </w:r>
          </w:p>
        </w:tc>
      </w:tr>
      <w:tr>
        <w:tc>
          <w:tcPr/>
          <w:p>
            <w:pPr>
              <w:pStyle w:val="Compact"/>
            </w:pPr>
            <w:r>
              <w:rPr>
                <w:b/>
                <w:bCs/>
              </w:rPr>
              <w:t xml:space="preserve">USB</w:t>
            </w:r>
          </w:p>
        </w:tc>
        <w:tc>
          <w:tcPr/>
          <w:p>
            <w:pPr>
              <w:pStyle w:val="Compact"/>
            </w:pPr>
            <w:r>
              <w:t xml:space="preserve">USB-C (configuration + debug)</w:t>
            </w:r>
          </w:p>
        </w:tc>
        <w:tc>
          <w:tcPr/>
          <w:p>
            <w:pPr>
              <w:pStyle w:val="Compact"/>
            </w:pPr>
          </w:p>
        </w:tc>
      </w:tr>
      <w:tr>
        <w:tc>
          <w:tcPr/>
          <w:p>
            <w:pPr>
              <w:pStyle w:val="Compact"/>
            </w:pPr>
            <w:r>
              <w:rPr>
                <w:b/>
                <w:bCs/>
              </w:rPr>
              <w:t xml:space="preserve">Power</w:t>
            </w:r>
          </w:p>
        </w:tc>
        <w:tc>
          <w:tcPr/>
          <w:p>
            <w:pPr>
              <w:pStyle w:val="Compact"/>
            </w:pPr>
            <w:r>
              <w:t xml:space="preserve">12-48V DC (wide range), PoE 802.3af (option)</w:t>
            </w:r>
          </w:p>
        </w:tc>
        <w:tc>
          <w:tcPr/>
          <w:p>
            <w:pPr>
              <w:pStyle w:val="Compact"/>
            </w:pPr>
            <w:r>
              <w:t xml:space="preserve">3W typical, 5W max</w:t>
            </w:r>
          </w:p>
        </w:tc>
      </w:tr>
      <w:tr>
        <w:tc>
          <w:tcPr/>
          <w:p>
            <w:pPr>
              <w:pStyle w:val="Compact"/>
            </w:pPr>
            <w:r>
              <w:rPr>
                <w:b/>
                <w:bCs/>
              </w:rPr>
              <w:t xml:space="preserve">Operating Temp</w:t>
            </w:r>
          </w:p>
        </w:tc>
        <w:tc>
          <w:tcPr/>
          <w:p>
            <w:pPr>
              <w:pStyle w:val="Compact"/>
            </w:pPr>
            <w:r>
              <w:t xml:space="preserve">-20°C to +70°C</w:t>
            </w:r>
          </w:p>
        </w:tc>
        <w:tc>
          <w:tcPr/>
          <w:p>
            <w:pPr>
              <w:pStyle w:val="Compact"/>
            </w:pPr>
            <w:r>
              <w:t xml:space="preserve">Industrial grade</w:t>
            </w:r>
          </w:p>
        </w:tc>
      </w:tr>
      <w:tr>
        <w:tc>
          <w:tcPr/>
          <w:p>
            <w:pPr>
              <w:pStyle w:val="Compact"/>
            </w:pPr>
            <w:r>
              <w:rPr>
                <w:b/>
                <w:bCs/>
              </w:rPr>
              <w:t xml:space="preserve">Humidity</w:t>
            </w:r>
          </w:p>
        </w:tc>
        <w:tc>
          <w:tcPr/>
          <w:p>
            <w:pPr>
              <w:pStyle w:val="Compact"/>
            </w:pPr>
            <w:r>
              <w:t xml:space="preserve">5-95% RH (non-condensing)</w:t>
            </w:r>
          </w:p>
        </w:tc>
        <w:tc>
          <w:tcPr/>
          <w:p>
            <w:pPr>
              <w:pStyle w:val="Compact"/>
            </w:pPr>
          </w:p>
        </w:tc>
      </w:tr>
      <w:tr>
        <w:tc>
          <w:tcPr/>
          <w:p>
            <w:pPr>
              <w:pStyle w:val="Compact"/>
            </w:pPr>
            <w:r>
              <w:rPr>
                <w:b/>
                <w:bCs/>
              </w:rPr>
              <w:t xml:space="preserve">Ingress Protection</w:t>
            </w:r>
          </w:p>
        </w:tc>
        <w:tc>
          <w:tcPr/>
          <w:p>
            <w:pPr>
              <w:pStyle w:val="Compact"/>
            </w:pPr>
            <w:r>
              <w:t xml:space="preserve">IP54 (standard), IP67 (sealed option)</w:t>
            </w:r>
          </w:p>
        </w:tc>
        <w:tc>
          <w:tcPr/>
          <w:p>
            <w:pPr>
              <w:pStyle w:val="Compact"/>
            </w:pPr>
          </w:p>
        </w:tc>
      </w:tr>
      <w:tr>
        <w:tc>
          <w:tcPr/>
          <w:p>
            <w:pPr>
              <w:pStyle w:val="Compact"/>
            </w:pPr>
            <w:r>
              <w:rPr>
                <w:b/>
                <w:bCs/>
              </w:rPr>
              <w:t xml:space="preserve">Enclosure</w:t>
            </w:r>
          </w:p>
        </w:tc>
        <w:tc>
          <w:tcPr/>
          <w:p>
            <w:pPr>
              <w:pStyle w:val="Compact"/>
            </w:pPr>
            <w:r>
              <w:t xml:space="preserve">Aluminium die-cast, DIN rail mount</w:t>
            </w:r>
          </w:p>
        </w:tc>
        <w:tc>
          <w:tcPr/>
          <w:p>
            <w:pPr>
              <w:pStyle w:val="Compact"/>
            </w:pPr>
            <w:r>
              <w:t xml:space="preserve">120 × 80 × 40 mm</w:t>
            </w:r>
          </w:p>
        </w:tc>
      </w:tr>
      <w:tr>
        <w:tc>
          <w:tcPr/>
          <w:p>
            <w:pPr>
              <w:pStyle w:val="Compact"/>
            </w:pPr>
            <w:r>
              <w:rPr>
                <w:b/>
                <w:bCs/>
              </w:rPr>
              <w:t xml:space="preserve">Certifications</w:t>
            </w:r>
          </w:p>
        </w:tc>
        <w:tc>
          <w:tcPr/>
          <w:p>
            <w:pPr>
              <w:pStyle w:val="Compact"/>
            </w:pPr>
            <w:r>
              <w:t xml:space="preserve">CE, FCC Part 15, RoHS, KCNC Vietnam</w:t>
            </w:r>
          </w:p>
        </w:tc>
        <w:tc>
          <w:tcPr/>
          <w:p>
            <w:pPr>
              <w:pStyle w:val="Compact"/>
            </w:pPr>
          </w:p>
        </w:tc>
      </w:tr>
      <w:tr>
        <w:tc>
          <w:tcPr/>
          <w:p>
            <w:pPr>
              <w:pStyle w:val="Compact"/>
            </w:pPr>
            <w:r>
              <w:rPr>
                <w:b/>
                <w:bCs/>
              </w:rPr>
              <w:t xml:space="preserve">Security</w:t>
            </w:r>
          </w:p>
        </w:tc>
        <w:tc>
          <w:tcPr/>
          <w:p>
            <w:pPr>
              <w:pStyle w:val="Compact"/>
            </w:pPr>
            <w:r>
              <w:t xml:space="preserve">ATECC608B (HW crypto), Secure Boot, TLS 1.3</w:t>
            </w:r>
          </w:p>
        </w:tc>
        <w:tc>
          <w:tcPr/>
          <w:p>
            <w:pPr>
              <w:pStyle w:val="Compact"/>
            </w:pPr>
            <w:r>
              <w:t xml:space="preserve">Zero-trust edge</w:t>
            </w:r>
          </w:p>
        </w:tc>
      </w:tr>
      <w:tr>
        <w:tc>
          <w:tcPr/>
          <w:p>
            <w:pPr>
              <w:pStyle w:val="Compact"/>
            </w:pPr>
            <w:r>
              <w:rPr>
                <w:b/>
                <w:bCs/>
              </w:rPr>
              <w:t xml:space="preserve">OTA</w:t>
            </w:r>
          </w:p>
        </w:tc>
        <w:tc>
          <w:tcPr/>
          <w:p>
            <w:pPr>
              <w:pStyle w:val="Compact"/>
            </w:pPr>
            <w:r>
              <w:t xml:space="preserve">Signed firmware update over MQTT/HTTPS</w:t>
            </w:r>
          </w:p>
        </w:tc>
        <w:tc>
          <w:tcPr/>
          <w:p>
            <w:pPr>
              <w:pStyle w:val="Compact"/>
            </w:pPr>
            <w:r>
              <w:t xml:space="preserve">A/B partition</w:t>
            </w:r>
          </w:p>
        </w:tc>
      </w:tr>
      <w:tr>
        <w:tc>
          <w:tcPr/>
          <w:p>
            <w:pPr>
              <w:pStyle w:val="Compact"/>
            </w:pPr>
            <w:r>
              <w:rPr>
                <w:b/>
                <w:bCs/>
              </w:rPr>
              <w:t xml:space="preserve">Protocol</w:t>
            </w:r>
          </w:p>
        </w:tc>
        <w:tc>
          <w:tcPr/>
          <w:p>
            <w:pPr>
              <w:pStyle w:val="Compact"/>
            </w:pPr>
            <w:r>
              <w:t xml:space="preserve">MQTT 3.1.1/5.0, AMQP, CoAP, LwM2M, Modbus TCP</w:t>
            </w:r>
          </w:p>
        </w:tc>
        <w:tc>
          <w:tcPr/>
          <w:p>
            <w:pPr>
              <w:pStyle w:val="Compact"/>
            </w:pPr>
          </w:p>
        </w:tc>
      </w:tr>
      <w:tr>
        <w:tc>
          <w:tcPr/>
          <w:p>
            <w:pPr>
              <w:pStyle w:val="Compact"/>
            </w:pPr>
            <w:r>
              <w:rPr>
                <w:b/>
                <w:bCs/>
              </w:rPr>
              <w:t xml:space="preserve">SDK</w:t>
            </w:r>
          </w:p>
        </w:tc>
        <w:tc>
          <w:tcPr/>
          <w:p>
            <w:pPr>
              <w:pStyle w:val="Compact"/>
            </w:pPr>
            <w:r>
              <w:t xml:space="preserve">MekongOS SDK (C/C++, Python micro-binding)</w:t>
            </w:r>
          </w:p>
        </w:tc>
        <w:tc>
          <w:tcPr/>
          <w:p>
            <w:pPr>
              <w:pStyle w:val="Compact"/>
            </w:pPr>
            <w:r>
              <w:t xml:space="preserve">GitHub Open Source</w:t>
            </w:r>
          </w:p>
        </w:tc>
      </w:tr>
      <w:tr>
        <w:tc>
          <w:tcPr/>
          <w:p>
            <w:pPr>
              <w:pStyle w:val="Compact"/>
            </w:pPr>
            <w:r>
              <w:rPr>
                <w:b/>
                <w:bCs/>
              </w:rPr>
              <w:t xml:space="preserve">Warranty</w:t>
            </w:r>
          </w:p>
        </w:tc>
        <w:tc>
          <w:tcPr/>
          <w:p>
            <w:pPr>
              <w:pStyle w:val="Compact"/>
            </w:pPr>
            <w:r>
              <w:t xml:space="preserve">2 năm (standard), 3 năm (extended)</w:t>
            </w:r>
          </w:p>
        </w:tc>
        <w:tc>
          <w:tcPr/>
          <w:p>
            <w:pPr>
              <w:pStyle w:val="Compact"/>
            </w:pPr>
          </w:p>
        </w:tc>
      </w:tr>
    </w:tbl>
    <w:bookmarkEnd w:id="951"/>
    <w:bookmarkStart w:id="952" w:name="t.2.3.-bom-cost-breakdown"/>
    <w:p>
      <w:pPr>
        <w:pStyle w:val="Heading3"/>
      </w:pPr>
      <w:r>
        <w:rPr>
          <w:rStyle w:val="SectionNumber"/>
        </w:rPr>
        <w:t xml:space="preserve">36.2.3</w:t>
      </w:r>
      <w:r>
        <w:tab/>
      </w:r>
      <w:r>
        <w:t xml:space="preserve">T.2.3. BOM Cost Breakdown</w:t>
      </w:r>
    </w:p>
    <w:tbl>
      <w:tblPr>
        <w:tblStyle w:val="Table"/>
        <w:tblW w:type="pct" w:w="5000"/>
        <w:tblLayout w:type="fixed"/>
        <w:tblLook w:firstRow="1" w:lastRow="0" w:firstColumn="0" w:lastColumn="0" w:noHBand="0" w:noVBand="0" w:val="0020"/>
      </w:tblPr>
      <w:tblGrid>
        <w:gridCol w:w="3099"/>
        <w:gridCol w:w="1721"/>
        <w:gridCol w:w="1291"/>
        <w:gridCol w:w="258"/>
        <w:gridCol w:w="1549"/>
      </w:tblGrid>
      <w:tr>
        <w:trPr>
          <w:tblHeader w:val="on"/>
        </w:trPr>
        <w:tc>
          <w:tcPr/>
          <w:p>
            <w:pPr>
              <w:pStyle w:val="Compact"/>
            </w:pPr>
            <w:r>
              <w:t xml:space="preserve">Component</w:t>
            </w:r>
          </w:p>
        </w:tc>
        <w:tc>
          <w:tcPr/>
          <w:p>
            <w:pPr>
              <w:pStyle w:val="Compact"/>
            </w:pPr>
            <w:r>
              <w:t xml:space="preserve">Supplier</w:t>
            </w:r>
          </w:p>
        </w:tc>
        <w:tc>
          <w:tcPr/>
          <w:p>
            <w:pPr>
              <w:pStyle w:val="Compact"/>
              <w:jc w:val="right"/>
            </w:pPr>
            <w:r>
              <w:t xml:space="preserve">Unit Cost (USD)</w:t>
            </w:r>
          </w:p>
        </w:tc>
        <w:tc>
          <w:tcPr/>
          <w:p>
            <w:pPr>
              <w:pStyle w:val="Compact"/>
              <w:jc w:val="right"/>
            </w:pPr>
            <w:r>
              <w:t xml:space="preserve">Qty</w:t>
            </w:r>
          </w:p>
        </w:tc>
        <w:tc>
          <w:tcPr/>
          <w:p>
            <w:pPr>
              <w:pStyle w:val="Compact"/>
              <w:jc w:val="right"/>
            </w:pPr>
            <w:r>
              <w:t xml:space="preserve">Total (USD)</w:t>
            </w:r>
          </w:p>
        </w:tc>
      </w:tr>
      <w:tr>
        <w:tc>
          <w:tcPr/>
          <w:p>
            <w:pPr>
              <w:pStyle w:val="Compact"/>
            </w:pPr>
            <w:r>
              <w:t xml:space="preserve">STM32H743 MCU</w:t>
            </w:r>
          </w:p>
        </w:tc>
        <w:tc>
          <w:tcPr/>
          <w:p>
            <w:pPr>
              <w:pStyle w:val="Compact"/>
            </w:pPr>
            <w:r>
              <w:t xml:space="preserve">ST Microelectronics</w:t>
            </w:r>
          </w:p>
        </w:tc>
        <w:tc>
          <w:tcPr/>
          <w:p>
            <w:pPr>
              <w:pStyle w:val="Compact"/>
              <w:jc w:val="right"/>
            </w:pPr>
            <w:r>
              <w:t xml:space="preserve">12,50</w:t>
            </w:r>
          </w:p>
        </w:tc>
        <w:tc>
          <w:tcPr/>
          <w:p>
            <w:pPr>
              <w:pStyle w:val="Compact"/>
              <w:jc w:val="right"/>
            </w:pPr>
            <w:r>
              <w:t xml:space="preserve">1</w:t>
            </w:r>
          </w:p>
        </w:tc>
        <w:tc>
          <w:tcPr/>
          <w:p>
            <w:pPr>
              <w:pStyle w:val="Compact"/>
              <w:jc w:val="right"/>
            </w:pPr>
            <w:r>
              <w:t xml:space="preserve">12,50</w:t>
            </w:r>
          </w:p>
        </w:tc>
      </w:tr>
      <w:tr>
        <w:tc>
          <w:tcPr/>
          <w:p>
            <w:pPr>
              <w:pStyle w:val="Compact"/>
            </w:pPr>
            <w:r>
              <w:t xml:space="preserve">ESP32-S3-WROOM (WiFi+BLE)</w:t>
            </w:r>
          </w:p>
        </w:tc>
        <w:tc>
          <w:tcPr/>
          <w:p>
            <w:pPr>
              <w:pStyle w:val="Compact"/>
            </w:pPr>
            <w:r>
              <w:t xml:space="preserve">Espressif</w:t>
            </w:r>
          </w:p>
        </w:tc>
        <w:tc>
          <w:tcPr/>
          <w:p>
            <w:pPr>
              <w:pStyle w:val="Compact"/>
              <w:jc w:val="right"/>
            </w:pPr>
            <w:r>
              <w:t xml:space="preserve">3,50</w:t>
            </w:r>
          </w:p>
        </w:tc>
        <w:tc>
          <w:tcPr/>
          <w:p>
            <w:pPr>
              <w:pStyle w:val="Compact"/>
              <w:jc w:val="right"/>
            </w:pPr>
            <w:r>
              <w:t xml:space="preserve">1</w:t>
            </w:r>
          </w:p>
        </w:tc>
        <w:tc>
          <w:tcPr/>
          <w:p>
            <w:pPr>
              <w:pStyle w:val="Compact"/>
              <w:jc w:val="right"/>
            </w:pPr>
            <w:r>
              <w:t xml:space="preserve">3,50</w:t>
            </w:r>
          </w:p>
        </w:tc>
      </w:tr>
      <w:tr>
        <w:tc>
          <w:tcPr/>
          <w:p>
            <w:pPr>
              <w:pStyle w:val="Compact"/>
            </w:pPr>
            <w:r>
              <w:t xml:space="preserve">Quectel EG25-G (4G)</w:t>
            </w:r>
          </w:p>
        </w:tc>
        <w:tc>
          <w:tcPr/>
          <w:p>
            <w:pPr>
              <w:pStyle w:val="Compact"/>
            </w:pPr>
            <w:r>
              <w:t xml:space="preserve">Quectel</w:t>
            </w:r>
          </w:p>
        </w:tc>
        <w:tc>
          <w:tcPr/>
          <w:p>
            <w:pPr>
              <w:pStyle w:val="Compact"/>
              <w:jc w:val="right"/>
            </w:pPr>
            <w:r>
              <w:t xml:space="preserve">18,00</w:t>
            </w:r>
          </w:p>
        </w:tc>
        <w:tc>
          <w:tcPr/>
          <w:p>
            <w:pPr>
              <w:pStyle w:val="Compact"/>
              <w:jc w:val="right"/>
            </w:pPr>
            <w:r>
              <w:t xml:space="preserve">1</w:t>
            </w:r>
          </w:p>
        </w:tc>
        <w:tc>
          <w:tcPr/>
          <w:p>
            <w:pPr>
              <w:pStyle w:val="Compact"/>
              <w:jc w:val="right"/>
            </w:pPr>
            <w:r>
              <w:t xml:space="preserve">18,00</w:t>
            </w:r>
          </w:p>
        </w:tc>
      </w:tr>
      <w:tr>
        <w:tc>
          <w:tcPr/>
          <w:p>
            <w:pPr>
              <w:pStyle w:val="Compact"/>
            </w:pPr>
            <w:r>
              <w:t xml:space="preserve">PSRAM 8MB</w:t>
            </w:r>
          </w:p>
        </w:tc>
        <w:tc>
          <w:tcPr/>
          <w:p>
            <w:pPr>
              <w:pStyle w:val="Compact"/>
            </w:pPr>
            <w:r>
              <w:t xml:space="preserve">ISSI</w:t>
            </w:r>
          </w:p>
        </w:tc>
        <w:tc>
          <w:tcPr/>
          <w:p>
            <w:pPr>
              <w:pStyle w:val="Compact"/>
              <w:jc w:val="right"/>
            </w:pPr>
            <w:r>
              <w:t xml:space="preserve">2,00</w:t>
            </w:r>
          </w:p>
        </w:tc>
        <w:tc>
          <w:tcPr/>
          <w:p>
            <w:pPr>
              <w:pStyle w:val="Compact"/>
              <w:jc w:val="right"/>
            </w:pPr>
            <w:r>
              <w:t xml:space="preserve">1</w:t>
            </w:r>
          </w:p>
        </w:tc>
        <w:tc>
          <w:tcPr/>
          <w:p>
            <w:pPr>
              <w:pStyle w:val="Compact"/>
              <w:jc w:val="right"/>
            </w:pPr>
            <w:r>
              <w:t xml:space="preserve">2,00</w:t>
            </w:r>
          </w:p>
        </w:tc>
      </w:tr>
      <w:tr>
        <w:tc>
          <w:tcPr/>
          <w:p>
            <w:pPr>
              <w:pStyle w:val="Compact"/>
            </w:pPr>
            <w:r>
              <w:t xml:space="preserve">ATECC608B (Crypto)</w:t>
            </w:r>
          </w:p>
        </w:tc>
        <w:tc>
          <w:tcPr/>
          <w:p>
            <w:pPr>
              <w:pStyle w:val="Compact"/>
            </w:pPr>
            <w:r>
              <w:t xml:space="preserve">Microchip</w:t>
            </w:r>
          </w:p>
        </w:tc>
        <w:tc>
          <w:tcPr/>
          <w:p>
            <w:pPr>
              <w:pStyle w:val="Compact"/>
              <w:jc w:val="right"/>
            </w:pPr>
            <w:r>
              <w:t xml:space="preserve">0,80</w:t>
            </w:r>
          </w:p>
        </w:tc>
        <w:tc>
          <w:tcPr/>
          <w:p>
            <w:pPr>
              <w:pStyle w:val="Compact"/>
              <w:jc w:val="right"/>
            </w:pPr>
            <w:r>
              <w:t xml:space="preserve">1</w:t>
            </w:r>
          </w:p>
        </w:tc>
        <w:tc>
          <w:tcPr/>
          <w:p>
            <w:pPr>
              <w:pStyle w:val="Compact"/>
              <w:jc w:val="right"/>
            </w:pPr>
            <w:r>
              <w:t xml:space="preserve">0,80</w:t>
            </w:r>
          </w:p>
        </w:tc>
      </w:tr>
      <w:tr>
        <w:tc>
          <w:tcPr/>
          <w:p>
            <w:pPr>
              <w:pStyle w:val="Compact"/>
            </w:pPr>
            <w:r>
              <w:t xml:space="preserve">Ethernet PHY (DP83848)</w:t>
            </w:r>
          </w:p>
        </w:tc>
        <w:tc>
          <w:tcPr/>
          <w:p>
            <w:pPr>
              <w:pStyle w:val="Compact"/>
            </w:pPr>
            <w:r>
              <w:t xml:space="preserve">TI</w:t>
            </w:r>
          </w:p>
        </w:tc>
        <w:tc>
          <w:tcPr/>
          <w:p>
            <w:pPr>
              <w:pStyle w:val="Compact"/>
              <w:jc w:val="right"/>
            </w:pPr>
            <w:r>
              <w:t xml:space="preserve">1,50</w:t>
            </w:r>
          </w:p>
        </w:tc>
        <w:tc>
          <w:tcPr/>
          <w:p>
            <w:pPr>
              <w:pStyle w:val="Compact"/>
              <w:jc w:val="right"/>
            </w:pPr>
            <w:r>
              <w:t xml:space="preserve">1</w:t>
            </w:r>
          </w:p>
        </w:tc>
        <w:tc>
          <w:tcPr/>
          <w:p>
            <w:pPr>
              <w:pStyle w:val="Compact"/>
              <w:jc w:val="right"/>
            </w:pPr>
            <w:r>
              <w:t xml:space="preserve">1,50</w:t>
            </w:r>
          </w:p>
        </w:tc>
      </w:tr>
      <w:tr>
        <w:tc>
          <w:tcPr/>
          <w:p>
            <w:pPr>
              <w:pStyle w:val="Compact"/>
            </w:pPr>
            <w:r>
              <w:t xml:space="preserve">RS485 Transceiver (×2)</w:t>
            </w:r>
          </w:p>
        </w:tc>
        <w:tc>
          <w:tcPr/>
          <w:p>
            <w:pPr>
              <w:pStyle w:val="Compact"/>
            </w:pPr>
            <w:r>
              <w:t xml:space="preserve">Maxim</w:t>
            </w:r>
          </w:p>
        </w:tc>
        <w:tc>
          <w:tcPr/>
          <w:p>
            <w:pPr>
              <w:pStyle w:val="Compact"/>
              <w:jc w:val="right"/>
            </w:pPr>
            <w:r>
              <w:t xml:space="preserve">0,60</w:t>
            </w:r>
          </w:p>
        </w:tc>
        <w:tc>
          <w:tcPr/>
          <w:p>
            <w:pPr>
              <w:pStyle w:val="Compact"/>
              <w:jc w:val="right"/>
            </w:pPr>
            <w:r>
              <w:t xml:space="preserve">2</w:t>
            </w:r>
          </w:p>
        </w:tc>
        <w:tc>
          <w:tcPr/>
          <w:p>
            <w:pPr>
              <w:pStyle w:val="Compact"/>
              <w:jc w:val="right"/>
            </w:pPr>
            <w:r>
              <w:t xml:space="preserve">1,20</w:t>
            </w:r>
          </w:p>
        </w:tc>
      </w:tr>
      <w:tr>
        <w:tc>
          <w:tcPr/>
          <w:p>
            <w:pPr>
              <w:pStyle w:val="Compact"/>
            </w:pPr>
            <w:r>
              <w:t xml:space="preserve">CAN Transceiver (SN65HVD230)</w:t>
            </w:r>
          </w:p>
        </w:tc>
        <w:tc>
          <w:tcPr/>
          <w:p>
            <w:pPr>
              <w:pStyle w:val="Compact"/>
            </w:pPr>
            <w:r>
              <w:t xml:space="preserve">TI</w:t>
            </w:r>
          </w:p>
        </w:tc>
        <w:tc>
          <w:tcPr/>
          <w:p>
            <w:pPr>
              <w:pStyle w:val="Compact"/>
              <w:jc w:val="right"/>
            </w:pPr>
            <w:r>
              <w:t xml:space="preserve">0,80</w:t>
            </w:r>
          </w:p>
        </w:tc>
        <w:tc>
          <w:tcPr/>
          <w:p>
            <w:pPr>
              <w:pStyle w:val="Compact"/>
              <w:jc w:val="right"/>
            </w:pPr>
            <w:r>
              <w:t xml:space="preserve">1</w:t>
            </w:r>
          </w:p>
        </w:tc>
        <w:tc>
          <w:tcPr/>
          <w:p>
            <w:pPr>
              <w:pStyle w:val="Compact"/>
              <w:jc w:val="right"/>
            </w:pPr>
            <w:r>
              <w:t xml:space="preserve">0,80</w:t>
            </w:r>
          </w:p>
        </w:tc>
      </w:tr>
      <w:tr>
        <w:tc>
          <w:tcPr/>
          <w:p>
            <w:pPr>
              <w:pStyle w:val="Compact"/>
            </w:pPr>
            <w:r>
              <w:t xml:space="preserve">Power Supply Module (DC-DC)</w:t>
            </w:r>
          </w:p>
        </w:tc>
        <w:tc>
          <w:tcPr/>
          <w:p>
            <w:pPr>
              <w:pStyle w:val="Compact"/>
            </w:pPr>
            <w:r>
              <w:t xml:space="preserve">MPS (MP2359)</w:t>
            </w:r>
          </w:p>
        </w:tc>
        <w:tc>
          <w:tcPr/>
          <w:p>
            <w:pPr>
              <w:pStyle w:val="Compact"/>
              <w:jc w:val="right"/>
            </w:pPr>
            <w:r>
              <w:t xml:space="preserve">1,20</w:t>
            </w:r>
          </w:p>
        </w:tc>
        <w:tc>
          <w:tcPr/>
          <w:p>
            <w:pPr>
              <w:pStyle w:val="Compact"/>
              <w:jc w:val="right"/>
            </w:pPr>
            <w:r>
              <w:t xml:space="preserve">1</w:t>
            </w:r>
          </w:p>
        </w:tc>
        <w:tc>
          <w:tcPr/>
          <w:p>
            <w:pPr>
              <w:pStyle w:val="Compact"/>
              <w:jc w:val="right"/>
            </w:pPr>
            <w:r>
              <w:t xml:space="preserve">1,20</w:t>
            </w:r>
          </w:p>
        </w:tc>
      </w:tr>
      <w:tr>
        <w:tc>
          <w:tcPr/>
          <w:p>
            <w:pPr>
              <w:pStyle w:val="Compact"/>
            </w:pPr>
            <w:r>
              <w:t xml:space="preserve">PoE Controller (optional)</w:t>
            </w:r>
          </w:p>
        </w:tc>
        <w:tc>
          <w:tcPr/>
          <w:p>
            <w:pPr>
              <w:pStyle w:val="Compact"/>
            </w:pPr>
            <w:r>
              <w:t xml:space="preserve">TI TPS2378</w:t>
            </w:r>
          </w:p>
        </w:tc>
        <w:tc>
          <w:tcPr/>
          <w:p>
            <w:pPr>
              <w:pStyle w:val="Compact"/>
              <w:jc w:val="right"/>
            </w:pPr>
            <w:r>
              <w:t xml:space="preserve">2,50</w:t>
            </w:r>
          </w:p>
        </w:tc>
        <w:tc>
          <w:tcPr/>
          <w:p>
            <w:pPr>
              <w:pStyle w:val="Compact"/>
              <w:jc w:val="right"/>
            </w:pPr>
            <w:r>
              <w:t xml:space="preserve">1</w:t>
            </w:r>
          </w:p>
        </w:tc>
        <w:tc>
          <w:tcPr/>
          <w:p>
            <w:pPr>
              <w:pStyle w:val="Compact"/>
              <w:jc w:val="right"/>
            </w:pPr>
            <w:r>
              <w:t xml:space="preserve">2,50</w:t>
            </w:r>
          </w:p>
        </w:tc>
      </w:tr>
      <w:tr>
        <w:tc>
          <w:tcPr/>
          <w:p>
            <w:pPr>
              <w:pStyle w:val="Compact"/>
            </w:pPr>
            <w:r>
              <w:t xml:space="preserve">ADC External (ADS1115)</w:t>
            </w:r>
          </w:p>
        </w:tc>
        <w:tc>
          <w:tcPr/>
          <w:p>
            <w:pPr>
              <w:pStyle w:val="Compact"/>
            </w:pPr>
            <w:r>
              <w:t xml:space="preserve">TI</w:t>
            </w:r>
          </w:p>
        </w:tc>
        <w:tc>
          <w:tcPr/>
          <w:p>
            <w:pPr>
              <w:pStyle w:val="Compact"/>
              <w:jc w:val="right"/>
            </w:pPr>
            <w:r>
              <w:t xml:space="preserve">2,00</w:t>
            </w:r>
          </w:p>
        </w:tc>
        <w:tc>
          <w:tcPr/>
          <w:p>
            <w:pPr>
              <w:pStyle w:val="Compact"/>
              <w:jc w:val="right"/>
            </w:pPr>
            <w:r>
              <w:t xml:space="preserve">1</w:t>
            </w:r>
          </w:p>
        </w:tc>
        <w:tc>
          <w:tcPr/>
          <w:p>
            <w:pPr>
              <w:pStyle w:val="Compact"/>
              <w:jc w:val="right"/>
            </w:pPr>
            <w:r>
              <w:t xml:space="preserve">2,00</w:t>
            </w:r>
          </w:p>
        </w:tc>
      </w:tr>
      <w:tr>
        <w:tc>
          <w:tcPr/>
          <w:p>
            <w:pPr>
              <w:pStyle w:val="Compact"/>
            </w:pPr>
            <w:r>
              <w:t xml:space="preserve">Relay (×2)</w:t>
            </w:r>
          </w:p>
        </w:tc>
        <w:tc>
          <w:tcPr/>
          <w:p>
            <w:pPr>
              <w:pStyle w:val="Compact"/>
            </w:pPr>
            <w:r>
              <w:t xml:space="preserve">Omron G6K</w:t>
            </w:r>
          </w:p>
        </w:tc>
        <w:tc>
          <w:tcPr/>
          <w:p>
            <w:pPr>
              <w:pStyle w:val="Compact"/>
              <w:jc w:val="right"/>
            </w:pPr>
            <w:r>
              <w:t xml:space="preserve">1,50</w:t>
            </w:r>
          </w:p>
        </w:tc>
        <w:tc>
          <w:tcPr/>
          <w:p>
            <w:pPr>
              <w:pStyle w:val="Compact"/>
              <w:jc w:val="right"/>
            </w:pPr>
            <w:r>
              <w:t xml:space="preserve">2</w:t>
            </w:r>
          </w:p>
        </w:tc>
        <w:tc>
          <w:tcPr/>
          <w:p>
            <w:pPr>
              <w:pStyle w:val="Compact"/>
              <w:jc w:val="right"/>
            </w:pPr>
            <w:r>
              <w:t xml:space="preserve">3,00</w:t>
            </w:r>
          </w:p>
        </w:tc>
      </w:tr>
      <w:tr>
        <w:tc>
          <w:tcPr/>
          <w:p>
            <w:pPr>
              <w:pStyle w:val="Compact"/>
            </w:pPr>
            <w:r>
              <w:t xml:space="preserve">Opto-isolator (×8)</w:t>
            </w:r>
          </w:p>
        </w:tc>
        <w:tc>
          <w:tcPr/>
          <w:p>
            <w:pPr>
              <w:pStyle w:val="Compact"/>
            </w:pPr>
            <w:r>
              <w:t xml:space="preserve">Vishay</w:t>
            </w:r>
          </w:p>
        </w:tc>
        <w:tc>
          <w:tcPr/>
          <w:p>
            <w:pPr>
              <w:pStyle w:val="Compact"/>
              <w:jc w:val="right"/>
            </w:pPr>
            <w:r>
              <w:t xml:space="preserve">0,30</w:t>
            </w:r>
          </w:p>
        </w:tc>
        <w:tc>
          <w:tcPr/>
          <w:p>
            <w:pPr>
              <w:pStyle w:val="Compact"/>
              <w:jc w:val="right"/>
            </w:pPr>
            <w:r>
              <w:t xml:space="preserve">8</w:t>
            </w:r>
          </w:p>
        </w:tc>
        <w:tc>
          <w:tcPr/>
          <w:p>
            <w:pPr>
              <w:pStyle w:val="Compact"/>
              <w:jc w:val="right"/>
            </w:pPr>
            <w:r>
              <w:t xml:space="preserve">2,40</w:t>
            </w:r>
          </w:p>
        </w:tc>
      </w:tr>
      <w:tr>
        <w:tc>
          <w:tcPr/>
          <w:p>
            <w:pPr>
              <w:pStyle w:val="Compact"/>
            </w:pPr>
            <w:r>
              <w:t xml:space="preserve">PCB (4-layer, 80×100mm)</w:t>
            </w:r>
          </w:p>
        </w:tc>
        <w:tc>
          <w:tcPr/>
          <w:p>
            <w:pPr>
              <w:pStyle w:val="Compact"/>
            </w:pPr>
            <w:r>
              <w:t xml:space="preserve">Nội bộ SMT</w:t>
            </w:r>
          </w:p>
        </w:tc>
        <w:tc>
          <w:tcPr/>
          <w:p>
            <w:pPr>
              <w:pStyle w:val="Compact"/>
              <w:jc w:val="right"/>
            </w:pPr>
            <w:r>
              <w:t xml:space="preserve">5,00</w:t>
            </w:r>
          </w:p>
        </w:tc>
        <w:tc>
          <w:tcPr/>
          <w:p>
            <w:pPr>
              <w:pStyle w:val="Compact"/>
              <w:jc w:val="right"/>
            </w:pPr>
            <w:r>
              <w:t xml:space="preserve">1</w:t>
            </w:r>
          </w:p>
        </w:tc>
        <w:tc>
          <w:tcPr/>
          <w:p>
            <w:pPr>
              <w:pStyle w:val="Compact"/>
              <w:jc w:val="right"/>
            </w:pPr>
            <w:r>
              <w:t xml:space="preserve">5,00</w:t>
            </w:r>
          </w:p>
        </w:tc>
      </w:tr>
      <w:tr>
        <w:tc>
          <w:tcPr/>
          <w:p>
            <w:pPr>
              <w:pStyle w:val="Compact"/>
            </w:pPr>
            <w:r>
              <w:t xml:space="preserve">Enclosure (Al die-cast)</w:t>
            </w:r>
          </w:p>
        </w:tc>
        <w:tc>
          <w:tcPr/>
          <w:p>
            <w:pPr>
              <w:pStyle w:val="Compact"/>
            </w:pPr>
            <w:r>
              <w:t xml:space="preserve">Nhà cung cấp VN</w:t>
            </w:r>
          </w:p>
        </w:tc>
        <w:tc>
          <w:tcPr/>
          <w:p>
            <w:pPr>
              <w:pStyle w:val="Compact"/>
              <w:jc w:val="right"/>
            </w:pPr>
            <w:r>
              <w:t xml:space="preserve">8,00</w:t>
            </w:r>
          </w:p>
        </w:tc>
        <w:tc>
          <w:tcPr/>
          <w:p>
            <w:pPr>
              <w:pStyle w:val="Compact"/>
              <w:jc w:val="right"/>
            </w:pPr>
            <w:r>
              <w:t xml:space="preserve">1</w:t>
            </w:r>
          </w:p>
        </w:tc>
        <w:tc>
          <w:tcPr/>
          <w:p>
            <w:pPr>
              <w:pStyle w:val="Compact"/>
              <w:jc w:val="right"/>
            </w:pPr>
            <w:r>
              <w:t xml:space="preserve">8,00</w:t>
            </w:r>
          </w:p>
        </w:tc>
      </w:tr>
      <w:tr>
        <w:tc>
          <w:tcPr/>
          <w:p>
            <w:pPr>
              <w:pStyle w:val="Compact"/>
            </w:pPr>
            <w:r>
              <w:t xml:space="preserve">Antenna (×3: WiFi, BLE, 4G)</w:t>
            </w:r>
          </w:p>
        </w:tc>
        <w:tc>
          <w:tcPr/>
          <w:p>
            <w:pPr>
              <w:pStyle w:val="Compact"/>
            </w:pPr>
            <w:r>
              <w:t xml:space="preserve">Taoglas</w:t>
            </w:r>
          </w:p>
        </w:tc>
        <w:tc>
          <w:tcPr/>
          <w:p>
            <w:pPr>
              <w:pStyle w:val="Compact"/>
              <w:jc w:val="right"/>
            </w:pPr>
            <w:r>
              <w:t xml:space="preserve">2,50</w:t>
            </w:r>
          </w:p>
        </w:tc>
        <w:tc>
          <w:tcPr/>
          <w:p>
            <w:pPr>
              <w:pStyle w:val="Compact"/>
              <w:jc w:val="right"/>
            </w:pPr>
            <w:r>
              <w:t xml:space="preserve">3</w:t>
            </w:r>
          </w:p>
        </w:tc>
        <w:tc>
          <w:tcPr/>
          <w:p>
            <w:pPr>
              <w:pStyle w:val="Compact"/>
              <w:jc w:val="right"/>
            </w:pPr>
            <w:r>
              <w:t xml:space="preserve">7,50</w:t>
            </w:r>
          </w:p>
        </w:tc>
      </w:tr>
      <w:tr>
        <w:tc>
          <w:tcPr/>
          <w:p>
            <w:pPr>
              <w:pStyle w:val="Compact"/>
            </w:pPr>
            <w:r>
              <w:t xml:space="preserve">Connectors (DIN, RJ45, USB-C)</w:t>
            </w:r>
          </w:p>
        </w:tc>
        <w:tc>
          <w:tcPr/>
          <w:p>
            <w:pPr>
              <w:pStyle w:val="Compact"/>
            </w:pPr>
            <w:r>
              <w:t xml:space="preserve">Phoenix Contact / TE</w:t>
            </w:r>
          </w:p>
        </w:tc>
        <w:tc>
          <w:tcPr/>
          <w:p>
            <w:pPr>
              <w:pStyle w:val="Compact"/>
              <w:jc w:val="right"/>
            </w:pPr>
            <w:r>
              <w:t xml:space="preserve">5,00</w:t>
            </w:r>
          </w:p>
        </w:tc>
        <w:tc>
          <w:tcPr/>
          <w:p>
            <w:pPr>
              <w:pStyle w:val="Compact"/>
              <w:jc w:val="right"/>
            </w:pPr>
            <w:r>
              <w:t xml:space="preserve">lot</w:t>
            </w:r>
          </w:p>
        </w:tc>
        <w:tc>
          <w:tcPr/>
          <w:p>
            <w:pPr>
              <w:pStyle w:val="Compact"/>
              <w:jc w:val="right"/>
            </w:pPr>
            <w:r>
              <w:t xml:space="preserve">5,00</w:t>
            </w:r>
          </w:p>
        </w:tc>
      </w:tr>
      <w:tr>
        <w:tc>
          <w:tcPr/>
          <w:p>
            <w:pPr>
              <w:pStyle w:val="Compact"/>
            </w:pPr>
            <w:r>
              <w:t xml:space="preserve">MicroSD slot + misc components</w:t>
            </w:r>
          </w:p>
        </w:tc>
        <w:tc>
          <w:tcPr/>
          <w:p>
            <w:pPr>
              <w:pStyle w:val="Compact"/>
            </w:pPr>
            <w:r>
              <w:t xml:space="preserve">Various</w:t>
            </w:r>
          </w:p>
        </w:tc>
        <w:tc>
          <w:tcPr/>
          <w:p>
            <w:pPr>
              <w:pStyle w:val="Compact"/>
              <w:jc w:val="right"/>
            </w:pPr>
            <w:r>
              <w:t xml:space="preserve">3,00</w:t>
            </w:r>
          </w:p>
        </w:tc>
        <w:tc>
          <w:tcPr/>
          <w:p>
            <w:pPr>
              <w:pStyle w:val="Compact"/>
              <w:jc w:val="right"/>
            </w:pPr>
            <w:r>
              <w:t xml:space="preserve">lot</w:t>
            </w:r>
          </w:p>
        </w:tc>
        <w:tc>
          <w:tcPr/>
          <w:p>
            <w:pPr>
              <w:pStyle w:val="Compact"/>
              <w:jc w:val="right"/>
            </w:pPr>
            <w:r>
              <w:t xml:space="preserve">3,00</w:t>
            </w:r>
          </w:p>
        </w:tc>
      </w:tr>
      <w:tr>
        <w:tc>
          <w:tcPr/>
          <w:p>
            <w:pPr>
              <w:pStyle w:val="Compact"/>
            </w:pPr>
            <w:r>
              <w:t xml:space="preserve">Packaging + Label + QR code</w:t>
            </w:r>
          </w:p>
        </w:tc>
        <w:tc>
          <w:tcPr/>
          <w:p>
            <w:pPr>
              <w:pStyle w:val="Compact"/>
            </w:pPr>
            <w:r>
              <w:t xml:space="preserve">Nội bộ</w:t>
            </w:r>
          </w:p>
        </w:tc>
        <w:tc>
          <w:tcPr/>
          <w:p>
            <w:pPr>
              <w:pStyle w:val="Compact"/>
              <w:jc w:val="right"/>
            </w:pPr>
            <w:r>
              <w:t xml:space="preserve">2,00</w:t>
            </w:r>
          </w:p>
        </w:tc>
        <w:tc>
          <w:tcPr/>
          <w:p>
            <w:pPr>
              <w:pStyle w:val="Compact"/>
              <w:jc w:val="right"/>
            </w:pPr>
            <w:r>
              <w:t xml:space="preserve">1</w:t>
            </w:r>
          </w:p>
        </w:tc>
        <w:tc>
          <w:tcPr/>
          <w:p>
            <w:pPr>
              <w:pStyle w:val="Compact"/>
              <w:jc w:val="right"/>
            </w:pPr>
            <w:r>
              <w:t xml:space="preserve">2,00</w:t>
            </w:r>
          </w:p>
        </w:tc>
      </w:tr>
      <w:tr>
        <w:tc>
          <w:tcPr/>
          <w:p>
            <w:pPr>
              <w:pStyle w:val="Compact"/>
            </w:pPr>
            <w:r>
              <w:rPr>
                <w:b/>
                <w:bCs/>
              </w:rPr>
              <w:t xml:space="preserve">BOM Total</w:t>
            </w:r>
          </w:p>
        </w:tc>
        <w:tc>
          <w:tcPr/>
          <w:p>
            <w:pPr>
              <w:pStyle w:val="Compact"/>
            </w:pPr>
          </w:p>
        </w:tc>
        <w:tc>
          <w:tcPr/>
          <w:p>
            <w:pPr>
              <w:pStyle w:val="Compact"/>
            </w:pPr>
          </w:p>
        </w:tc>
        <w:tc>
          <w:tcPr/>
          <w:p>
            <w:pPr>
              <w:pStyle w:val="Compact"/>
            </w:pPr>
          </w:p>
        </w:tc>
        <w:tc>
          <w:tcPr/>
          <w:p>
            <w:pPr>
              <w:pStyle w:val="Compact"/>
              <w:jc w:val="right"/>
            </w:pPr>
            <w:r>
              <w:rPr>
                <w:b/>
                <w:bCs/>
              </w:rPr>
              <w:t xml:space="preserve">~82 USD</w:t>
            </w:r>
          </w:p>
        </w:tc>
      </w:tr>
      <w:tr>
        <w:tc>
          <w:tcPr/>
          <w:p>
            <w:pPr>
              <w:pStyle w:val="Compact"/>
            </w:pPr>
            <w:r>
              <w:t xml:space="preserve">Assembly (SMT + Manual)</w:t>
            </w:r>
          </w:p>
        </w:tc>
        <w:tc>
          <w:tcPr/>
          <w:p>
            <w:pPr>
              <w:pStyle w:val="Compact"/>
            </w:pPr>
            <w:r>
              <w:t xml:space="preserve">Nội bộ (Khối C)</w:t>
            </w:r>
          </w:p>
        </w:tc>
        <w:tc>
          <w:tcPr/>
          <w:p>
            <w:pPr>
              <w:pStyle w:val="Compact"/>
              <w:jc w:val="right"/>
            </w:pPr>
            <w:r>
              <w:t xml:space="preserve">15,00</w:t>
            </w:r>
          </w:p>
        </w:tc>
        <w:tc>
          <w:tcPr/>
          <w:p>
            <w:pPr>
              <w:pStyle w:val="Compact"/>
              <w:jc w:val="right"/>
            </w:pPr>
            <w:r>
              <w:t xml:space="preserve">1</w:t>
            </w:r>
          </w:p>
        </w:tc>
        <w:tc>
          <w:tcPr/>
          <w:p>
            <w:pPr>
              <w:pStyle w:val="Compact"/>
              <w:jc w:val="right"/>
            </w:pPr>
            <w:r>
              <w:t xml:space="preserve">15,00</w:t>
            </w:r>
          </w:p>
        </w:tc>
      </w:tr>
      <w:tr>
        <w:tc>
          <w:tcPr/>
          <w:p>
            <w:pPr>
              <w:pStyle w:val="Compact"/>
            </w:pPr>
            <w:r>
              <w:t xml:space="preserve">Testing (ICT + Functional + Burn-in)</w:t>
            </w:r>
          </w:p>
        </w:tc>
        <w:tc>
          <w:tcPr/>
          <w:p>
            <w:pPr>
              <w:pStyle w:val="Compact"/>
            </w:pPr>
            <w:r>
              <w:t xml:space="preserve">Nội bộ QA</w:t>
            </w:r>
          </w:p>
        </w:tc>
        <w:tc>
          <w:tcPr/>
          <w:p>
            <w:pPr>
              <w:pStyle w:val="Compact"/>
              <w:jc w:val="right"/>
            </w:pPr>
            <w:r>
              <w:t xml:space="preserve">8,00</w:t>
            </w:r>
          </w:p>
        </w:tc>
        <w:tc>
          <w:tcPr/>
          <w:p>
            <w:pPr>
              <w:pStyle w:val="Compact"/>
              <w:jc w:val="right"/>
            </w:pPr>
            <w:r>
              <w:t xml:space="preserve">1</w:t>
            </w:r>
          </w:p>
        </w:tc>
        <w:tc>
          <w:tcPr/>
          <w:p>
            <w:pPr>
              <w:pStyle w:val="Compact"/>
              <w:jc w:val="right"/>
            </w:pPr>
            <w:r>
              <w:t xml:space="preserve">8,00</w:t>
            </w:r>
          </w:p>
        </w:tc>
      </w:tr>
      <w:tr>
        <w:tc>
          <w:tcPr/>
          <w:p>
            <w:pPr>
              <w:pStyle w:val="Compact"/>
            </w:pPr>
            <w:r>
              <w:rPr>
                <w:b/>
                <w:bCs/>
              </w:rPr>
              <w:t xml:space="preserve">Landed COGS</w:t>
            </w:r>
          </w:p>
        </w:tc>
        <w:tc>
          <w:tcPr/>
          <w:p>
            <w:pPr>
              <w:pStyle w:val="Compact"/>
            </w:pPr>
          </w:p>
        </w:tc>
        <w:tc>
          <w:tcPr/>
          <w:p>
            <w:pPr>
              <w:pStyle w:val="Compact"/>
            </w:pPr>
          </w:p>
        </w:tc>
        <w:tc>
          <w:tcPr/>
          <w:p>
            <w:pPr>
              <w:pStyle w:val="Compact"/>
            </w:pPr>
          </w:p>
        </w:tc>
        <w:tc>
          <w:tcPr/>
          <w:p>
            <w:pPr>
              <w:pStyle w:val="Compact"/>
              <w:jc w:val="right"/>
            </w:pPr>
            <w:r>
              <w:rPr>
                <w:b/>
                <w:bCs/>
              </w:rPr>
              <w:t xml:space="preserve">~105 USD</w:t>
            </w:r>
          </w:p>
        </w:tc>
      </w:tr>
    </w:tbl>
    <w:p>
      <w:pPr>
        <w:pStyle w:val="BlockText"/>
      </w:pPr>
      <w:r>
        <w:rPr>
          <w:b/>
          <w:bCs/>
        </w:rPr>
        <w:t xml:space="preserve">[C] BOM = 82 USD, Landed COGS = 105 USD. ASP = 350-450 USD → Gross Margin = 70-77%.</w:t>
      </w:r>
      <w:r>
        <w:t xml:space="preserve"> </w:t>
      </w:r>
      <w:r>
        <w:t xml:space="preserve">Margin rất cao nhờ: (a) Sản xuất tại Khối C (SMT nội bộ), (b) Giá trị gia tăng từ phần mềm MekongOS, (c) Chi phí lao động VN thấp.</w:t>
      </w:r>
    </w:p>
    <w:p>
      <w:r>
        <w:pict>
          <v:rect style="width:0;height:1.5pt" o:hralign="center" o:hrstd="t" o:hr="t"/>
        </w:pict>
      </w:r>
    </w:p>
    <w:bookmarkEnd w:id="952"/>
    <w:bookmarkEnd w:id="953"/>
    <w:bookmarkStart w:id="956" w:name="X89a7f6ab4804f6e7e2358308987d09d8f3791df"/>
    <w:p>
      <w:pPr>
        <w:pStyle w:val="Heading2"/>
      </w:pPr>
      <w:r>
        <w:rPr>
          <w:rStyle w:val="SectionNumber"/>
        </w:rPr>
        <w:t xml:space="preserve">36.3</w:t>
      </w:r>
      <w:r>
        <w:tab/>
      </w:r>
      <w:r>
        <w:t xml:space="preserve">T.3. MK-300 IoT Gateway (Nâng cao) — Thông số Kỹ thuật</w:t>
      </w:r>
    </w:p>
    <w:bookmarkStart w:id="954" w:name="t.3.1.-so-sánh-mk-200-vs-mk-300"/>
    <w:p>
      <w:pPr>
        <w:pStyle w:val="Heading3"/>
      </w:pPr>
      <w:r>
        <w:rPr>
          <w:rStyle w:val="SectionNumber"/>
        </w:rPr>
        <w:t xml:space="preserve">36.3.1</w:t>
      </w:r>
      <w:r>
        <w:tab/>
      </w:r>
      <w:r>
        <w:t xml:space="preserve">T.3.1. So sánh MK-200 vs MK-300</w:t>
      </w:r>
    </w:p>
    <w:tbl>
      <w:tblPr>
        <w:tblStyle w:val="Table"/>
        <w:tblW w:type="pct" w:w="5000"/>
        <w:tblLayout w:type="fixed"/>
        <w:tblLook w:firstRow="1" w:lastRow="0" w:firstColumn="0" w:lastColumn="0" w:noHBand="0" w:noVBand="0" w:val="0020"/>
      </w:tblPr>
      <w:tblGrid>
        <w:gridCol w:w="1520"/>
        <w:gridCol w:w="1520"/>
        <w:gridCol w:w="3294"/>
        <w:gridCol w:w="1584"/>
      </w:tblGrid>
      <w:tr>
        <w:trPr>
          <w:tblHeader w:val="on"/>
        </w:trPr>
        <w:tc>
          <w:tcPr/>
          <w:p>
            <w:pPr>
              <w:pStyle w:val="Compact"/>
            </w:pPr>
            <w:r>
              <w:t xml:space="preserve">Thông số</w:t>
            </w:r>
          </w:p>
        </w:tc>
        <w:tc>
          <w:tcPr/>
          <w:p>
            <w:pPr>
              <w:pStyle w:val="Compact"/>
            </w:pPr>
            <w:r>
              <w:t xml:space="preserve">MK-200</w:t>
            </w:r>
          </w:p>
        </w:tc>
        <w:tc>
          <w:tcPr/>
          <w:p>
            <w:pPr>
              <w:pStyle w:val="Compact"/>
            </w:pPr>
            <w:r>
              <w:rPr>
                <w:b/>
                <w:bCs/>
              </w:rPr>
              <w:t xml:space="preserve">MK-300</w:t>
            </w:r>
          </w:p>
        </w:tc>
        <w:tc>
          <w:tcPr/>
          <w:p>
            <w:pPr>
              <w:pStyle w:val="Compact"/>
            </w:pPr>
            <w:r>
              <w:t xml:space="preserve">Ghi chú</w:t>
            </w:r>
          </w:p>
        </w:tc>
      </w:tr>
      <w:tr>
        <w:tc>
          <w:tcPr/>
          <w:p>
            <w:pPr>
              <w:pStyle w:val="Compact"/>
            </w:pPr>
            <w:r>
              <w:rPr>
                <w:b/>
                <w:bCs/>
              </w:rPr>
              <w:t xml:space="preserve">Processor</w:t>
            </w:r>
          </w:p>
        </w:tc>
        <w:tc>
          <w:tcPr/>
          <w:p>
            <w:pPr>
              <w:pStyle w:val="Compact"/>
            </w:pPr>
            <w:r>
              <w:t xml:space="preserve">STM32H7 (480 MHz)</w:t>
            </w:r>
          </w:p>
        </w:tc>
        <w:tc>
          <w:tcPr/>
          <w:p>
            <w:pPr>
              <w:pStyle w:val="Compact"/>
            </w:pPr>
            <w:r>
              <w:rPr>
                <w:b/>
                <w:bCs/>
              </w:rPr>
              <w:t xml:space="preserve">NXP i.MX 8M Plus (Quad A53 + NPU 2.3 TOPS)</w:t>
            </w:r>
          </w:p>
        </w:tc>
        <w:tc>
          <w:tcPr/>
          <w:p>
            <w:pPr>
              <w:pStyle w:val="Compact"/>
            </w:pPr>
            <w:r>
              <w:t xml:space="preserve">Linux-based, AI capable</w:t>
            </w:r>
          </w:p>
        </w:tc>
      </w:tr>
      <w:tr>
        <w:tc>
          <w:tcPr/>
          <w:p>
            <w:pPr>
              <w:pStyle w:val="Compact"/>
            </w:pPr>
            <w:r>
              <w:rPr>
                <w:b/>
                <w:bCs/>
              </w:rPr>
              <w:t xml:space="preserve">Memory</w:t>
            </w:r>
          </w:p>
        </w:tc>
        <w:tc>
          <w:tcPr/>
          <w:p>
            <w:pPr>
              <w:pStyle w:val="Compact"/>
            </w:pPr>
            <w:r>
              <w:t xml:space="preserve">1 MB SRAM + 8 MB PSRAM</w:t>
            </w:r>
          </w:p>
        </w:tc>
        <w:tc>
          <w:tcPr/>
          <w:p>
            <w:pPr>
              <w:pStyle w:val="Compact"/>
            </w:pPr>
            <w:r>
              <w:rPr>
                <w:b/>
                <w:bCs/>
              </w:rPr>
              <w:t xml:space="preserve">2 GB DDR4 + 16 GB eMMC</w:t>
            </w:r>
          </w:p>
        </w:tc>
        <w:tc>
          <w:tcPr/>
          <w:p>
            <w:pPr>
              <w:pStyle w:val="Compact"/>
            </w:pPr>
            <w:r>
              <w:t xml:space="preserve">Full Linux + Docker</w:t>
            </w:r>
          </w:p>
        </w:tc>
      </w:tr>
      <w:tr>
        <w:tc>
          <w:tcPr/>
          <w:p>
            <w:pPr>
              <w:pStyle w:val="Compact"/>
            </w:pPr>
            <w:r>
              <w:rPr>
                <w:b/>
                <w:bCs/>
              </w:rPr>
              <w:t xml:space="preserve">AI Accelerator</w:t>
            </w:r>
          </w:p>
        </w:tc>
        <w:tc>
          <w:tcPr/>
          <w:p>
            <w:pPr>
              <w:pStyle w:val="Compact"/>
            </w:pPr>
            <w:r>
              <w:t xml:space="preserve">Không</w:t>
            </w:r>
          </w:p>
        </w:tc>
        <w:tc>
          <w:tcPr/>
          <w:p>
            <w:pPr>
              <w:pStyle w:val="Compact"/>
            </w:pPr>
            <w:r>
              <w:rPr>
                <w:b/>
                <w:bCs/>
              </w:rPr>
              <w:t xml:space="preserve">NPU 2.3 TOPS + Ethos-U65 option</w:t>
            </w:r>
          </w:p>
        </w:tc>
        <w:tc>
          <w:tcPr/>
          <w:p>
            <w:pPr>
              <w:pStyle w:val="Compact"/>
            </w:pPr>
            <w:r>
              <w:t xml:space="preserve">Edge inference</w:t>
            </w:r>
          </w:p>
        </w:tc>
      </w:tr>
      <w:tr>
        <w:tc>
          <w:tcPr/>
          <w:p>
            <w:pPr>
              <w:pStyle w:val="Compact"/>
            </w:pPr>
            <w:r>
              <w:rPr>
                <w:b/>
                <w:bCs/>
              </w:rPr>
              <w:t xml:space="preserve">Camera</w:t>
            </w:r>
          </w:p>
        </w:tc>
        <w:tc>
          <w:tcPr/>
          <w:p>
            <w:pPr>
              <w:pStyle w:val="Compact"/>
            </w:pPr>
            <w:r>
              <w:t xml:space="preserve">Không</w:t>
            </w:r>
          </w:p>
        </w:tc>
        <w:tc>
          <w:tcPr/>
          <w:p>
            <w:pPr>
              <w:pStyle w:val="Compact"/>
            </w:pPr>
            <w:r>
              <w:rPr>
                <w:b/>
                <w:bCs/>
              </w:rPr>
              <w:t xml:space="preserve">MIPI CSI-2 input (up to 4K)</w:t>
            </w:r>
          </w:p>
        </w:tc>
        <w:tc>
          <w:tcPr/>
          <w:p>
            <w:pPr>
              <w:pStyle w:val="Compact"/>
            </w:pPr>
            <w:r>
              <w:t xml:space="preserve">Machine Vision</w:t>
            </w:r>
          </w:p>
        </w:tc>
      </w:tr>
      <w:tr>
        <w:tc>
          <w:tcPr/>
          <w:p>
            <w:pPr>
              <w:pStyle w:val="Compact"/>
            </w:pPr>
            <w:r>
              <w:rPr>
                <w:b/>
                <w:bCs/>
              </w:rPr>
              <w:t xml:space="preserve">WiFi</w:t>
            </w:r>
          </w:p>
        </w:tc>
        <w:tc>
          <w:tcPr/>
          <w:p>
            <w:pPr>
              <w:pStyle w:val="Compact"/>
            </w:pPr>
            <w:r>
              <w:t xml:space="preserve">b/g/n/ac</w:t>
            </w:r>
          </w:p>
        </w:tc>
        <w:tc>
          <w:tcPr/>
          <w:p>
            <w:pPr>
              <w:pStyle w:val="Compact"/>
            </w:pPr>
            <w:r>
              <w:rPr>
                <w:b/>
                <w:bCs/>
              </w:rPr>
              <w:t xml:space="preserve">WiFi 6 (802.11ax)</w:t>
            </w:r>
          </w:p>
        </w:tc>
        <w:tc>
          <w:tcPr/>
          <w:p>
            <w:pPr>
              <w:pStyle w:val="Compact"/>
            </w:pPr>
            <w:r>
              <w:t xml:space="preserve">Higher throughput</w:t>
            </w:r>
          </w:p>
        </w:tc>
      </w:tr>
      <w:tr>
        <w:tc>
          <w:tcPr/>
          <w:p>
            <w:pPr>
              <w:pStyle w:val="Compact"/>
            </w:pPr>
            <w:r>
              <w:rPr>
                <w:b/>
                <w:bCs/>
              </w:rPr>
              <w:t xml:space="preserve">Cellular</w:t>
            </w:r>
          </w:p>
        </w:tc>
        <w:tc>
          <w:tcPr/>
          <w:p>
            <w:pPr>
              <w:pStyle w:val="Compact"/>
            </w:pPr>
            <w:r>
              <w:t xml:space="preserve">4G LTE Cat 4</w:t>
            </w:r>
          </w:p>
        </w:tc>
        <w:tc>
          <w:tcPr/>
          <w:p>
            <w:pPr>
              <w:pStyle w:val="Compact"/>
            </w:pPr>
            <w:r>
              <w:rPr>
                <w:b/>
                <w:bCs/>
              </w:rPr>
              <w:t xml:space="preserve">5G Sub-6 (Quectel RM520N)</w:t>
            </w:r>
          </w:p>
        </w:tc>
        <w:tc>
          <w:tcPr/>
          <w:p>
            <w:pPr>
              <w:pStyle w:val="Compact"/>
            </w:pPr>
            <w:r>
              <w:t xml:space="preserve">Ultra-low latency</w:t>
            </w:r>
          </w:p>
        </w:tc>
      </w:tr>
      <w:tr>
        <w:tc>
          <w:tcPr/>
          <w:p>
            <w:pPr>
              <w:pStyle w:val="Compact"/>
            </w:pPr>
            <w:r>
              <w:rPr>
                <w:b/>
                <w:bCs/>
              </w:rPr>
              <w:t xml:space="preserve">Ethernet</w:t>
            </w:r>
          </w:p>
        </w:tc>
        <w:tc>
          <w:tcPr/>
          <w:p>
            <w:pPr>
              <w:pStyle w:val="Compact"/>
            </w:pPr>
            <w:r>
              <w:t xml:space="preserve">10/100</w:t>
            </w:r>
          </w:p>
        </w:tc>
        <w:tc>
          <w:tcPr/>
          <w:p>
            <w:pPr>
              <w:pStyle w:val="Compact"/>
            </w:pPr>
            <w:r>
              <w:rPr>
                <w:b/>
                <w:bCs/>
              </w:rPr>
              <w:t xml:space="preserve">2 × Gigabit Ethernet (TSN capable)</w:t>
            </w:r>
          </w:p>
        </w:tc>
        <w:tc>
          <w:tcPr/>
          <w:p>
            <w:pPr>
              <w:pStyle w:val="Compact"/>
            </w:pPr>
            <w:r>
              <w:t xml:space="preserve">Time-Sensitive Networking</w:t>
            </w:r>
          </w:p>
        </w:tc>
      </w:tr>
      <w:tr>
        <w:tc>
          <w:tcPr/>
          <w:p>
            <w:pPr>
              <w:pStyle w:val="Compact"/>
            </w:pPr>
            <w:r>
              <w:rPr>
                <w:b/>
                <w:bCs/>
              </w:rPr>
              <w:t xml:space="preserve">USB</w:t>
            </w:r>
          </w:p>
        </w:tc>
        <w:tc>
          <w:tcPr/>
          <w:p>
            <w:pPr>
              <w:pStyle w:val="Compact"/>
            </w:pPr>
            <w:r>
              <w:t xml:space="preserve">USB-C</w:t>
            </w:r>
          </w:p>
        </w:tc>
        <w:tc>
          <w:tcPr/>
          <w:p>
            <w:pPr>
              <w:pStyle w:val="Compact"/>
            </w:pPr>
            <w:r>
              <w:rPr>
                <w:b/>
                <w:bCs/>
              </w:rPr>
              <w:t xml:space="preserve">USB 3.0 + USB-C</w:t>
            </w:r>
          </w:p>
        </w:tc>
        <w:tc>
          <w:tcPr/>
          <w:p>
            <w:pPr>
              <w:pStyle w:val="Compact"/>
            </w:pPr>
            <w:r>
              <w:t xml:space="preserve">Camera/Sensor attach</w:t>
            </w:r>
          </w:p>
        </w:tc>
      </w:tr>
      <w:tr>
        <w:tc>
          <w:tcPr/>
          <w:p>
            <w:pPr>
              <w:pStyle w:val="Compact"/>
            </w:pPr>
            <w:r>
              <w:rPr>
                <w:b/>
                <w:bCs/>
              </w:rPr>
              <w:t xml:space="preserve">GPU</w:t>
            </w:r>
          </w:p>
        </w:tc>
        <w:tc>
          <w:tcPr/>
          <w:p>
            <w:pPr>
              <w:pStyle w:val="Compact"/>
            </w:pPr>
            <w:r>
              <w:t xml:space="preserve">Không</w:t>
            </w:r>
          </w:p>
        </w:tc>
        <w:tc>
          <w:tcPr/>
          <w:p>
            <w:pPr>
              <w:pStyle w:val="Compact"/>
            </w:pPr>
            <w:r>
              <w:rPr>
                <w:b/>
                <w:bCs/>
              </w:rPr>
              <w:t xml:space="preserve">Vivante GC7000 (OpenCL 1.2)</w:t>
            </w:r>
          </w:p>
        </w:tc>
        <w:tc>
          <w:tcPr/>
          <w:p>
            <w:pPr>
              <w:pStyle w:val="Compact"/>
            </w:pPr>
            <w:r>
              <w:t xml:space="preserve">Video decode/encode</w:t>
            </w:r>
          </w:p>
        </w:tc>
      </w:tr>
      <w:tr>
        <w:tc>
          <w:tcPr/>
          <w:p>
            <w:pPr>
              <w:pStyle w:val="Compact"/>
            </w:pPr>
            <w:r>
              <w:rPr>
                <w:b/>
                <w:bCs/>
              </w:rPr>
              <w:t xml:space="preserve">OS</w:t>
            </w:r>
          </w:p>
        </w:tc>
        <w:tc>
          <w:tcPr/>
          <w:p>
            <w:pPr>
              <w:pStyle w:val="Compact"/>
            </w:pPr>
            <w:r>
              <w:t xml:space="preserve">MekongOS Lite (FreeRTOS)</w:t>
            </w:r>
          </w:p>
        </w:tc>
        <w:tc>
          <w:tcPr/>
          <w:p>
            <w:pPr>
              <w:pStyle w:val="Compact"/>
            </w:pPr>
            <w:r>
              <w:rPr>
                <w:b/>
                <w:bCs/>
              </w:rPr>
              <w:t xml:space="preserve">MekongOS Full (Yocto Linux + Docker)</w:t>
            </w:r>
          </w:p>
        </w:tc>
        <w:tc>
          <w:tcPr/>
          <w:p>
            <w:pPr>
              <w:pStyle w:val="Compact"/>
            </w:pPr>
            <w:r>
              <w:t xml:space="preserve">Container support</w:t>
            </w:r>
          </w:p>
        </w:tc>
      </w:tr>
      <w:tr>
        <w:tc>
          <w:tcPr/>
          <w:p>
            <w:pPr>
              <w:pStyle w:val="Compact"/>
            </w:pPr>
            <w:r>
              <w:rPr>
                <w:b/>
                <w:bCs/>
              </w:rPr>
              <w:t xml:space="preserve">Size</w:t>
            </w:r>
          </w:p>
        </w:tc>
        <w:tc>
          <w:tcPr/>
          <w:p>
            <w:pPr>
              <w:pStyle w:val="Compact"/>
            </w:pPr>
            <w:r>
              <w:t xml:space="preserve">120×80×40 mm</w:t>
            </w:r>
          </w:p>
        </w:tc>
        <w:tc>
          <w:tcPr/>
          <w:p>
            <w:pPr>
              <w:pStyle w:val="Compact"/>
            </w:pPr>
            <w:r>
              <w:rPr>
                <w:b/>
                <w:bCs/>
              </w:rPr>
              <w:t xml:space="preserve">160×100×50 mm</w:t>
            </w:r>
          </w:p>
        </w:tc>
        <w:tc>
          <w:tcPr/>
          <w:p>
            <w:pPr>
              <w:pStyle w:val="Compact"/>
            </w:pPr>
            <w:r>
              <w:t xml:space="preserve">Lớn hơn 30%</w:t>
            </w:r>
          </w:p>
        </w:tc>
      </w:tr>
      <w:tr>
        <w:tc>
          <w:tcPr/>
          <w:p>
            <w:pPr>
              <w:pStyle w:val="Compact"/>
            </w:pPr>
            <w:r>
              <w:rPr>
                <w:b/>
                <w:bCs/>
              </w:rPr>
              <w:t xml:space="preserve">Power</w:t>
            </w:r>
          </w:p>
        </w:tc>
        <w:tc>
          <w:tcPr/>
          <w:p>
            <w:pPr>
              <w:pStyle w:val="Compact"/>
            </w:pPr>
            <w:r>
              <w:t xml:space="preserve">3-5W</w:t>
            </w:r>
          </w:p>
        </w:tc>
        <w:tc>
          <w:tcPr/>
          <w:p>
            <w:pPr>
              <w:pStyle w:val="Compact"/>
            </w:pPr>
            <w:r>
              <w:rPr>
                <w:b/>
                <w:bCs/>
              </w:rPr>
              <w:t xml:space="preserve">8-15W</w:t>
            </w:r>
          </w:p>
        </w:tc>
        <w:tc>
          <w:tcPr/>
          <w:p>
            <w:pPr>
              <w:pStyle w:val="Compact"/>
            </w:pPr>
            <w:r>
              <w:t xml:space="preserve">Cần nguồn lớn hơn</w:t>
            </w:r>
          </w:p>
        </w:tc>
      </w:tr>
      <w:tr>
        <w:tc>
          <w:tcPr/>
          <w:p>
            <w:pPr>
              <w:pStyle w:val="Compact"/>
            </w:pPr>
            <w:r>
              <w:rPr>
                <w:b/>
                <w:bCs/>
              </w:rPr>
              <w:t xml:space="preserve">ASP</w:t>
            </w:r>
          </w:p>
        </w:tc>
        <w:tc>
          <w:tcPr/>
          <w:p>
            <w:pPr>
              <w:pStyle w:val="Compact"/>
            </w:pPr>
            <w:r>
              <w:t xml:space="preserve">350-450 USD</w:t>
            </w:r>
          </w:p>
        </w:tc>
        <w:tc>
          <w:tcPr/>
          <w:p>
            <w:pPr>
              <w:pStyle w:val="Compact"/>
            </w:pPr>
            <w:r>
              <w:rPr>
                <w:b/>
                <w:bCs/>
              </w:rPr>
              <w:t xml:space="preserve">650-850 USD</w:t>
            </w:r>
          </w:p>
        </w:tc>
        <w:tc>
          <w:tcPr/>
          <w:p>
            <w:pPr>
              <w:pStyle w:val="Compact"/>
            </w:pPr>
            <w:r>
              <w:t xml:space="preserve">2× price, 3× capability</w:t>
            </w:r>
          </w:p>
        </w:tc>
      </w:tr>
      <w:tr>
        <w:tc>
          <w:tcPr/>
          <w:p>
            <w:pPr>
              <w:pStyle w:val="Compact"/>
            </w:pPr>
            <w:r>
              <w:rPr>
                <w:b/>
                <w:bCs/>
              </w:rPr>
              <w:t xml:space="preserve">BOM</w:t>
            </w:r>
          </w:p>
        </w:tc>
        <w:tc>
          <w:tcPr/>
          <w:p>
            <w:pPr>
              <w:pStyle w:val="Compact"/>
            </w:pPr>
            <w:r>
              <w:t xml:space="preserve">82 USD</w:t>
            </w:r>
          </w:p>
        </w:tc>
        <w:tc>
          <w:tcPr/>
          <w:p>
            <w:pPr>
              <w:pStyle w:val="Compact"/>
            </w:pPr>
            <w:r>
              <w:rPr>
                <w:b/>
                <w:bCs/>
              </w:rPr>
              <w:t xml:space="preserve">180-220 USD</w:t>
            </w:r>
          </w:p>
        </w:tc>
        <w:tc>
          <w:tcPr/>
          <w:p>
            <w:pPr>
              <w:pStyle w:val="Compact"/>
            </w:pPr>
            <w:r>
              <w:t xml:space="preserve">i.MX 8M + DDR4 + 5G</w:t>
            </w:r>
          </w:p>
        </w:tc>
      </w:tr>
      <w:tr>
        <w:tc>
          <w:tcPr/>
          <w:p>
            <w:pPr>
              <w:pStyle w:val="Compact"/>
            </w:pPr>
            <w:r>
              <w:rPr>
                <w:b/>
                <w:bCs/>
              </w:rPr>
              <w:t xml:space="preserve">Gross Margin</w:t>
            </w:r>
          </w:p>
        </w:tc>
        <w:tc>
          <w:tcPr/>
          <w:p>
            <w:pPr>
              <w:pStyle w:val="Compact"/>
            </w:pPr>
            <w:r>
              <w:t xml:space="preserve">70-77%</w:t>
            </w:r>
          </w:p>
        </w:tc>
        <w:tc>
          <w:tcPr/>
          <w:p>
            <w:pPr>
              <w:pStyle w:val="Compact"/>
            </w:pPr>
            <w:r>
              <w:rPr>
                <w:b/>
                <w:bCs/>
              </w:rPr>
              <w:t xml:space="preserve">65-72%</w:t>
            </w:r>
          </w:p>
        </w:tc>
        <w:tc>
          <w:tcPr/>
          <w:p>
            <w:pPr>
              <w:pStyle w:val="Compact"/>
            </w:pPr>
            <w:r>
              <w:t xml:space="preserve">Vẫn rất tốt</w:t>
            </w:r>
          </w:p>
        </w:tc>
      </w:tr>
    </w:tbl>
    <w:bookmarkEnd w:id="954"/>
    <w:bookmarkStart w:id="955" w:name="t.3.2.-use-case-matrix"/>
    <w:p>
      <w:pPr>
        <w:pStyle w:val="Heading3"/>
      </w:pPr>
      <w:r>
        <w:rPr>
          <w:rStyle w:val="SectionNumber"/>
        </w:rPr>
        <w:t xml:space="preserve">36.3.2</w:t>
      </w:r>
      <w:r>
        <w:tab/>
      </w:r>
      <w:r>
        <w:t xml:space="preserve">T.3.2. Use Case Matrix</w:t>
      </w:r>
    </w:p>
    <w:tbl>
      <w:tblPr>
        <w:tblStyle w:val="Table"/>
        <w:tblW w:type="pct" w:w="5000"/>
        <w:tblLayout w:type="fixed"/>
        <w:tblLook w:firstRow="1" w:lastRow="0" w:firstColumn="0" w:lastColumn="0" w:noHBand="0" w:noVBand="0" w:val="0020"/>
      </w:tblPr>
      <w:tblGrid>
        <w:gridCol w:w="2958"/>
        <w:gridCol w:w="1049"/>
        <w:gridCol w:w="954"/>
        <w:gridCol w:w="2958"/>
      </w:tblGrid>
      <w:tr>
        <w:trPr>
          <w:tblHeader w:val="on"/>
        </w:trPr>
        <w:tc>
          <w:tcPr/>
          <w:p>
            <w:pPr>
              <w:pStyle w:val="Compact"/>
            </w:pPr>
            <w:r>
              <w:t xml:space="preserve">Use Case</w:t>
            </w:r>
          </w:p>
        </w:tc>
        <w:tc>
          <w:tcPr/>
          <w:p>
            <w:pPr>
              <w:pStyle w:val="Compact"/>
              <w:jc w:val="center"/>
            </w:pPr>
            <w:r>
              <w:t xml:space="preserve">MK-200</w:t>
            </w:r>
          </w:p>
        </w:tc>
        <w:tc>
          <w:tcPr/>
          <w:p>
            <w:pPr>
              <w:pStyle w:val="Compact"/>
              <w:jc w:val="center"/>
            </w:pPr>
            <w:r>
              <w:t xml:space="preserve">MK-300</w:t>
            </w:r>
          </w:p>
        </w:tc>
        <w:tc>
          <w:tcPr/>
          <w:p>
            <w:pPr>
              <w:pStyle w:val="Compact"/>
            </w:pPr>
            <w:r>
              <w:t xml:space="preserve">Ghi chú</w:t>
            </w:r>
          </w:p>
        </w:tc>
      </w:tr>
      <w:tr>
        <w:tc>
          <w:tcPr/>
          <w:p>
            <w:pPr>
              <w:pStyle w:val="Compact"/>
            </w:pPr>
            <w:r>
              <w:t xml:space="preserve">Giám sát nhiệt độ/độ ẩm</w:t>
            </w:r>
          </w:p>
        </w:tc>
        <w:tc>
          <w:tcPr/>
          <w:p>
            <w:pPr>
              <w:pStyle w:val="Compact"/>
              <w:jc w:val="center"/>
            </w:pPr>
            <w:r>
              <w:t xml:space="preserve">Có</w:t>
            </w:r>
          </w:p>
        </w:tc>
        <w:tc>
          <w:tcPr/>
          <w:p>
            <w:pPr>
              <w:pStyle w:val="Compact"/>
              <w:jc w:val="center"/>
            </w:pPr>
            <w:r>
              <w:t xml:space="preserve">Đạt</w:t>
            </w:r>
          </w:p>
        </w:tc>
        <w:tc>
          <w:tcPr/>
          <w:p>
            <w:pPr>
              <w:pStyle w:val="Compact"/>
            </w:pPr>
            <w:r>
              <w:t xml:space="preserve">MK-200 đủ, chi phí thấp</w:t>
            </w:r>
          </w:p>
        </w:tc>
      </w:tr>
      <w:tr>
        <w:tc>
          <w:tcPr/>
          <w:p>
            <w:pPr>
              <w:pStyle w:val="Compact"/>
            </w:pPr>
            <w:r>
              <w:t xml:space="preserve">Modbus RTU/TCP gateway</w:t>
            </w:r>
          </w:p>
        </w:tc>
        <w:tc>
          <w:tcPr/>
          <w:p>
            <w:pPr>
              <w:pStyle w:val="Compact"/>
              <w:jc w:val="center"/>
            </w:pPr>
            <w:r>
              <w:t xml:space="preserve">Có</w:t>
            </w:r>
          </w:p>
        </w:tc>
        <w:tc>
          <w:tcPr/>
          <w:p>
            <w:pPr>
              <w:pStyle w:val="Compact"/>
              <w:jc w:val="center"/>
            </w:pPr>
            <w:r>
              <w:t xml:space="preserve">Đạt</w:t>
            </w:r>
          </w:p>
        </w:tc>
        <w:tc>
          <w:tcPr/>
          <w:p>
            <w:pPr>
              <w:pStyle w:val="Compact"/>
            </w:pPr>
            <w:r>
              <w:t xml:space="preserve">MK-200 ưu tiên cho PLC legacy</w:t>
            </w:r>
          </w:p>
        </w:tc>
      </w:tr>
      <w:tr>
        <w:tc>
          <w:tcPr/>
          <w:p>
            <w:pPr>
              <w:pStyle w:val="Compact"/>
            </w:pPr>
            <w:r>
              <w:t xml:space="preserve">Giám sát năng lượng (kWh)</w:t>
            </w:r>
          </w:p>
        </w:tc>
        <w:tc>
          <w:tcPr/>
          <w:p>
            <w:pPr>
              <w:pStyle w:val="Compact"/>
              <w:jc w:val="center"/>
            </w:pPr>
            <w:r>
              <w:t xml:space="preserve">Có</w:t>
            </w:r>
          </w:p>
        </w:tc>
        <w:tc>
          <w:tcPr/>
          <w:p>
            <w:pPr>
              <w:pStyle w:val="Compact"/>
              <w:jc w:val="center"/>
            </w:pPr>
            <w:r>
              <w:t xml:space="preserve">Đạt</w:t>
            </w:r>
          </w:p>
        </w:tc>
        <w:tc>
          <w:tcPr/>
          <w:p>
            <w:pPr>
              <w:pStyle w:val="Compact"/>
            </w:pPr>
            <w:r>
              <w:t xml:space="preserve">MK-200 cho meter đơn giản</w:t>
            </w:r>
          </w:p>
        </w:tc>
      </w:tr>
      <w:tr>
        <w:tc>
          <w:tcPr/>
          <w:p>
            <w:pPr>
              <w:pStyle w:val="Compact"/>
            </w:pPr>
            <w:r>
              <w:t xml:space="preserve">Machine condition monitoring</w:t>
            </w:r>
          </w:p>
        </w:tc>
        <w:tc>
          <w:tcPr/>
          <w:p>
            <w:pPr>
              <w:pStyle w:val="Compact"/>
              <w:jc w:val="center"/>
            </w:pPr>
            <w:r>
              <w:t xml:space="preserve">Có</w:t>
            </w:r>
          </w:p>
        </w:tc>
        <w:tc>
          <w:tcPr/>
          <w:p>
            <w:pPr>
              <w:pStyle w:val="Compact"/>
              <w:jc w:val="center"/>
            </w:pPr>
            <w:r>
              <w:t xml:space="preserve">Đạt</w:t>
            </w:r>
          </w:p>
        </w:tc>
        <w:tc>
          <w:tcPr/>
          <w:p>
            <w:pPr>
              <w:pStyle w:val="Compact"/>
            </w:pPr>
            <w:r>
              <w:t xml:space="preserve">MK-300 thêm vibration AI</w:t>
            </w:r>
          </w:p>
        </w:tc>
      </w:tr>
      <w:tr>
        <w:tc>
          <w:tcPr/>
          <w:p>
            <w:pPr>
              <w:pStyle w:val="Compact"/>
            </w:pPr>
            <w:r>
              <w:t xml:space="preserve">Predictive maintenance (AI)</w:t>
            </w:r>
          </w:p>
        </w:tc>
        <w:tc>
          <w:tcPr/>
          <w:p>
            <w:pPr>
              <w:pStyle w:val="Compact"/>
              <w:jc w:val="center"/>
            </w:pPr>
            <w:r>
              <w:t xml:space="preserve">Không</w:t>
            </w:r>
          </w:p>
        </w:tc>
        <w:tc>
          <w:tcPr/>
          <w:p>
            <w:pPr>
              <w:pStyle w:val="Compact"/>
              <w:jc w:val="center"/>
            </w:pPr>
            <w:r>
              <w:t xml:space="preserve">Có</w:t>
            </w:r>
          </w:p>
        </w:tc>
        <w:tc>
          <w:tcPr/>
          <w:p>
            <w:pPr>
              <w:pStyle w:val="Compact"/>
            </w:pPr>
            <w:r>
              <w:t xml:space="preserve">Cần NPU cho edge inference</w:t>
            </w:r>
          </w:p>
        </w:tc>
      </w:tr>
      <w:tr>
        <w:tc>
          <w:tcPr/>
          <w:p>
            <w:pPr>
              <w:pStyle w:val="Compact"/>
            </w:pPr>
            <w:r>
              <w:t xml:space="preserve">Machine Vision (QC inspection)</w:t>
            </w:r>
          </w:p>
        </w:tc>
        <w:tc>
          <w:tcPr/>
          <w:p>
            <w:pPr>
              <w:pStyle w:val="Compact"/>
              <w:jc w:val="center"/>
            </w:pPr>
            <w:r>
              <w:t xml:space="preserve">Không</w:t>
            </w:r>
          </w:p>
        </w:tc>
        <w:tc>
          <w:tcPr/>
          <w:p>
            <w:pPr>
              <w:pStyle w:val="Compact"/>
              <w:jc w:val="center"/>
            </w:pPr>
            <w:r>
              <w:t xml:space="preserve">Có</w:t>
            </w:r>
          </w:p>
        </w:tc>
        <w:tc>
          <w:tcPr/>
          <w:p>
            <w:pPr>
              <w:pStyle w:val="Compact"/>
            </w:pPr>
            <w:r>
              <w:t xml:space="preserve">Camera + AI</w:t>
            </w:r>
          </w:p>
        </w:tc>
      </w:tr>
      <w:tr>
        <w:tc>
          <w:tcPr/>
          <w:p>
            <w:pPr>
              <w:pStyle w:val="Compact"/>
            </w:pPr>
            <w:r>
              <w:t xml:space="preserve">OPC-UA gateway (Industry 4.0)</w:t>
            </w:r>
          </w:p>
        </w:tc>
        <w:tc>
          <w:tcPr/>
          <w:p>
            <w:pPr>
              <w:pStyle w:val="Compact"/>
              <w:jc w:val="center"/>
            </w:pPr>
            <w:r>
              <w:t xml:space="preserve">Không</w:t>
            </w:r>
          </w:p>
        </w:tc>
        <w:tc>
          <w:tcPr/>
          <w:p>
            <w:pPr>
              <w:pStyle w:val="Compact"/>
              <w:jc w:val="center"/>
            </w:pPr>
            <w:r>
              <w:t xml:space="preserve">Có</w:t>
            </w:r>
          </w:p>
        </w:tc>
        <w:tc>
          <w:tcPr/>
          <w:p>
            <w:pPr>
              <w:pStyle w:val="Compact"/>
            </w:pPr>
            <w:r>
              <w:t xml:space="preserve">Cần Linux + processing power</w:t>
            </w:r>
          </w:p>
        </w:tc>
      </w:tr>
      <w:tr>
        <w:tc>
          <w:tcPr/>
          <w:p>
            <w:pPr>
              <w:pStyle w:val="Compact"/>
            </w:pPr>
            <w:r>
              <w:t xml:space="preserve">Digital Twin data feed</w:t>
            </w:r>
          </w:p>
        </w:tc>
        <w:tc>
          <w:tcPr/>
          <w:p>
            <w:pPr>
              <w:pStyle w:val="Compact"/>
              <w:jc w:val="center"/>
            </w:pPr>
            <w:r>
              <w:t xml:space="preserve">Có (basic)</w:t>
            </w:r>
          </w:p>
        </w:tc>
        <w:tc>
          <w:tcPr/>
          <w:p>
            <w:pPr>
              <w:pStyle w:val="Compact"/>
              <w:jc w:val="center"/>
            </w:pPr>
            <w:r>
              <w:t xml:space="preserve">Có (full)</w:t>
            </w:r>
          </w:p>
        </w:tc>
        <w:tc>
          <w:tcPr/>
          <w:p>
            <w:pPr>
              <w:pStyle w:val="Compact"/>
            </w:pPr>
            <w:r>
              <w:t xml:space="preserve">MK-300 cho high-fidelity twin</w:t>
            </w:r>
          </w:p>
        </w:tc>
      </w:tr>
      <w:tr>
        <w:tc>
          <w:tcPr/>
          <w:p>
            <w:pPr>
              <w:pStyle w:val="Compact"/>
            </w:pPr>
            <w:r>
              <w:t xml:space="preserve">TSN (Time-Sensitive Network)</w:t>
            </w:r>
          </w:p>
        </w:tc>
        <w:tc>
          <w:tcPr/>
          <w:p>
            <w:pPr>
              <w:pStyle w:val="Compact"/>
              <w:jc w:val="center"/>
            </w:pPr>
            <w:r>
              <w:t xml:space="preserve">Không</w:t>
            </w:r>
          </w:p>
        </w:tc>
        <w:tc>
          <w:tcPr/>
          <w:p>
            <w:pPr>
              <w:pStyle w:val="Compact"/>
              <w:jc w:val="center"/>
            </w:pPr>
            <w:r>
              <w:t xml:space="preserve">Có</w:t>
            </w:r>
          </w:p>
        </w:tc>
        <w:tc>
          <w:tcPr/>
          <w:p>
            <w:pPr>
              <w:pStyle w:val="Compact"/>
            </w:pPr>
            <w:r>
              <w:t xml:space="preserve">Deterministic network</w:t>
            </w:r>
          </w:p>
        </w:tc>
      </w:tr>
      <w:tr>
        <w:tc>
          <w:tcPr/>
          <w:p>
            <w:pPr>
              <w:pStyle w:val="Compact"/>
            </w:pPr>
            <w:r>
              <w:t xml:space="preserve">Video Analytics (object detect)</w:t>
            </w:r>
          </w:p>
        </w:tc>
        <w:tc>
          <w:tcPr/>
          <w:p>
            <w:pPr>
              <w:pStyle w:val="Compact"/>
              <w:jc w:val="center"/>
            </w:pPr>
            <w:r>
              <w:t xml:space="preserve">Không</w:t>
            </w:r>
          </w:p>
        </w:tc>
        <w:tc>
          <w:tcPr/>
          <w:p>
            <w:pPr>
              <w:pStyle w:val="Compact"/>
              <w:jc w:val="center"/>
            </w:pPr>
            <w:r>
              <w:t xml:space="preserve">Có</w:t>
            </w:r>
          </w:p>
        </w:tc>
        <w:tc>
          <w:tcPr/>
          <w:p>
            <w:pPr>
              <w:pStyle w:val="Compact"/>
            </w:pPr>
            <w:r>
              <w:t xml:space="preserve">YOLO/SSD on edge</w:t>
            </w:r>
          </w:p>
        </w:tc>
      </w:tr>
      <w:tr>
        <w:tc>
          <w:tcPr/>
          <w:p>
            <w:pPr>
              <w:pStyle w:val="Compact"/>
            </w:pPr>
            <w:r>
              <w:t xml:space="preserve">Cell controller (robot + CNC)</w:t>
            </w:r>
          </w:p>
        </w:tc>
        <w:tc>
          <w:tcPr/>
          <w:p>
            <w:pPr>
              <w:pStyle w:val="Compact"/>
              <w:jc w:val="center"/>
            </w:pPr>
            <w:r>
              <w:t xml:space="preserve">Không</w:t>
            </w:r>
          </w:p>
        </w:tc>
        <w:tc>
          <w:tcPr/>
          <w:p>
            <w:pPr>
              <w:pStyle w:val="Compact"/>
              <w:jc w:val="center"/>
            </w:pPr>
            <w:r>
              <w:t xml:space="preserve">Có</w:t>
            </w:r>
          </w:p>
        </w:tc>
        <w:tc>
          <w:tcPr/>
          <w:p>
            <w:pPr>
              <w:pStyle w:val="Compact"/>
            </w:pPr>
            <w:r>
              <w:t xml:space="preserve">Orchestrate multiple machines</w:t>
            </w:r>
          </w:p>
        </w:tc>
      </w:tr>
    </w:tbl>
    <w:p>
      <w:r>
        <w:pict>
          <v:rect style="width:0;height:1.5pt" o:hralign="center" o:hrstd="t" o:hr="t"/>
        </w:pict>
      </w:r>
    </w:p>
    <w:bookmarkEnd w:id="955"/>
    <w:bookmarkEnd w:id="956"/>
    <w:bookmarkStart w:id="960" w:name="X1a16f024567dc37c4650f74c8127720e1d15e5d"/>
    <w:p>
      <w:pPr>
        <w:pStyle w:val="Heading2"/>
      </w:pPr>
      <w:r>
        <w:rPr>
          <w:rStyle w:val="SectionNumber"/>
        </w:rPr>
        <w:t xml:space="preserve">36.4</w:t>
      </w:r>
      <w:r>
        <w:tab/>
      </w:r>
      <w:r>
        <w:t xml:space="preserve">T.4. Robot AMR-100 (1 Tấn) — Thông số Kỹ thuật</w:t>
      </w:r>
    </w:p>
    <w:bookmarkStart w:id="957" w:name="t.4.1.-specification-sheet"/>
    <w:p>
      <w:pPr>
        <w:pStyle w:val="Heading3"/>
      </w:pPr>
      <w:r>
        <w:rPr>
          <w:rStyle w:val="SectionNumber"/>
        </w:rPr>
        <w:t xml:space="preserve">36.4.1</w:t>
      </w:r>
      <w:r>
        <w:tab/>
      </w:r>
      <w:r>
        <w:t xml:space="preserve">T.4.1. Specification Sheet</w:t>
      </w:r>
    </w:p>
    <w:tbl>
      <w:tblPr>
        <w:tblStyle w:val="Table"/>
        <w:tblW w:type="pct" w:w="5000"/>
        <w:tblLayout w:type="fixed"/>
        <w:tblLook w:firstRow="1" w:lastRow="0" w:firstColumn="0" w:lastColumn="0" w:noHBand="0" w:noVBand="0" w:val="0020"/>
      </w:tblPr>
      <w:tblGrid>
        <w:gridCol w:w="1928"/>
        <w:gridCol w:w="3236"/>
        <w:gridCol w:w="2754"/>
      </w:tblGrid>
      <w:tr>
        <w:trPr>
          <w:tblHeader w:val="on"/>
        </w:trPr>
        <w:tc>
          <w:tcPr/>
          <w:p>
            <w:pPr>
              <w:pStyle w:val="Compact"/>
            </w:pPr>
            <w:r>
              <w:t xml:space="preserve">Thông số</w:t>
            </w:r>
          </w:p>
        </w:tc>
        <w:tc>
          <w:tcPr/>
          <w:p>
            <w:pPr>
              <w:pStyle w:val="Compact"/>
            </w:pPr>
            <w:r>
              <w:t xml:space="preserve">AMR-100</w:t>
            </w:r>
          </w:p>
        </w:tc>
        <w:tc>
          <w:tcPr/>
          <w:p>
            <w:pPr>
              <w:pStyle w:val="Compact"/>
            </w:pPr>
            <w:r>
              <w:t xml:space="preserve">Ghi chú</w:t>
            </w:r>
          </w:p>
        </w:tc>
      </w:tr>
      <w:tr>
        <w:tc>
          <w:tcPr/>
          <w:p>
            <w:pPr>
              <w:pStyle w:val="Compact"/>
            </w:pPr>
            <w:r>
              <w:rPr>
                <w:b/>
                <w:bCs/>
              </w:rPr>
              <w:t xml:space="preserve">Payload</w:t>
            </w:r>
          </w:p>
        </w:tc>
        <w:tc>
          <w:tcPr/>
          <w:p>
            <w:pPr>
              <w:pStyle w:val="Compact"/>
            </w:pPr>
            <w:r>
              <w:t xml:space="preserve">1.000 kg (max 1.200 kg short-term)</w:t>
            </w:r>
          </w:p>
        </w:tc>
        <w:tc>
          <w:tcPr/>
          <w:p>
            <w:pPr>
              <w:pStyle w:val="Compact"/>
            </w:pPr>
            <w:r>
              <w:t xml:space="preserve">Pallet, rack, tote</w:t>
            </w:r>
          </w:p>
        </w:tc>
      </w:tr>
      <w:tr>
        <w:tc>
          <w:tcPr/>
          <w:p>
            <w:pPr>
              <w:pStyle w:val="Compact"/>
            </w:pPr>
            <w:r>
              <w:rPr>
                <w:b/>
                <w:bCs/>
              </w:rPr>
              <w:t xml:space="preserve">Self Weight</w:t>
            </w:r>
          </w:p>
        </w:tc>
        <w:tc>
          <w:tcPr/>
          <w:p>
            <w:pPr>
              <w:pStyle w:val="Compact"/>
            </w:pPr>
            <w:r>
              <w:t xml:space="preserve">280 kg</w:t>
            </w:r>
          </w:p>
        </w:tc>
        <w:tc>
          <w:tcPr/>
          <w:p>
            <w:pPr>
              <w:pStyle w:val="Compact"/>
            </w:pPr>
            <w:r>
              <w:t xml:space="preserve">Chassis + Battery</w:t>
            </w:r>
          </w:p>
        </w:tc>
      </w:tr>
      <w:tr>
        <w:tc>
          <w:tcPr/>
          <w:p>
            <w:pPr>
              <w:pStyle w:val="Compact"/>
            </w:pPr>
            <w:r>
              <w:rPr>
                <w:b/>
                <w:bCs/>
              </w:rPr>
              <w:t xml:space="preserve">Speed</w:t>
            </w:r>
          </w:p>
        </w:tc>
        <w:tc>
          <w:tcPr/>
          <w:p>
            <w:pPr>
              <w:pStyle w:val="Compact"/>
            </w:pPr>
            <w:r>
              <w:t xml:space="preserve">0-2,0 m/s (loaded), 0-2,5 m/s (unloaded)</w:t>
            </w:r>
          </w:p>
        </w:tc>
        <w:tc>
          <w:tcPr/>
          <w:p>
            <w:pPr>
              <w:pStyle w:val="Compact"/>
            </w:pPr>
            <w:r>
              <w:t xml:space="preserve">Adjustable per zone</w:t>
            </w:r>
          </w:p>
        </w:tc>
      </w:tr>
      <w:tr>
        <w:tc>
          <w:tcPr/>
          <w:p>
            <w:pPr>
              <w:pStyle w:val="Compact"/>
            </w:pPr>
            <w:r>
              <w:rPr>
                <w:b/>
                <w:bCs/>
              </w:rPr>
              <w:t xml:space="preserve">Navigation</w:t>
            </w:r>
          </w:p>
        </w:tc>
        <w:tc>
          <w:tcPr/>
          <w:p>
            <w:pPr>
              <w:pStyle w:val="Compact"/>
            </w:pPr>
            <w:r>
              <w:t xml:space="preserve">SLAM (LiDAR + Vision fusion) + QR Code fallback</w:t>
            </w:r>
          </w:p>
        </w:tc>
        <w:tc>
          <w:tcPr/>
          <w:p>
            <w:pPr>
              <w:pStyle w:val="Compact"/>
            </w:pPr>
            <w:r>
              <w:t xml:space="preserve">MekongOS Navigation</w:t>
            </w:r>
          </w:p>
        </w:tc>
      </w:tr>
      <w:tr>
        <w:tc>
          <w:tcPr/>
          <w:p>
            <w:pPr>
              <w:pStyle w:val="Compact"/>
            </w:pPr>
            <w:r>
              <w:rPr>
                <w:b/>
                <w:bCs/>
              </w:rPr>
              <w:t xml:space="preserve">LiDAR</w:t>
            </w:r>
          </w:p>
        </w:tc>
        <w:tc>
          <w:tcPr/>
          <w:p>
            <w:pPr>
              <w:pStyle w:val="Compact"/>
            </w:pPr>
            <w:r>
              <w:t xml:space="preserve">Sick TiM781 (2D, 270°, 25m range) × 2</w:t>
            </w:r>
          </w:p>
        </w:tc>
        <w:tc>
          <w:tcPr/>
          <w:p>
            <w:pPr>
              <w:pStyle w:val="Compact"/>
            </w:pPr>
            <w:r>
              <w:t xml:space="preserve">Front + Rear</w:t>
            </w:r>
          </w:p>
        </w:tc>
      </w:tr>
      <w:tr>
        <w:tc>
          <w:tcPr/>
          <w:p>
            <w:pPr>
              <w:pStyle w:val="Compact"/>
            </w:pPr>
            <w:r>
              <w:rPr>
                <w:b/>
                <w:bCs/>
              </w:rPr>
              <w:t xml:space="preserve">Camera</w:t>
            </w:r>
          </w:p>
        </w:tc>
        <w:tc>
          <w:tcPr/>
          <w:p>
            <w:pPr>
              <w:pStyle w:val="Compact"/>
            </w:pPr>
            <w:r>
              <w:t xml:space="preserve">Intel RealSense D435i (Depth) × 2</w:t>
            </w:r>
          </w:p>
        </w:tc>
        <w:tc>
          <w:tcPr/>
          <w:p>
            <w:pPr>
              <w:pStyle w:val="Compact"/>
            </w:pPr>
            <w:r>
              <w:t xml:space="preserve">Front + Rear, 3D obstacle</w:t>
            </w:r>
          </w:p>
        </w:tc>
      </w:tr>
      <w:tr>
        <w:tc>
          <w:tcPr/>
          <w:p>
            <w:pPr>
              <w:pStyle w:val="Compact"/>
            </w:pPr>
            <w:r>
              <w:rPr>
                <w:b/>
                <w:bCs/>
              </w:rPr>
              <w:t xml:space="preserve">IMU</w:t>
            </w:r>
          </w:p>
        </w:tc>
        <w:tc>
          <w:tcPr/>
          <w:p>
            <w:pPr>
              <w:pStyle w:val="Compact"/>
            </w:pPr>
            <w:r>
              <w:t xml:space="preserve">Bosch BMI088 (6-DOF)</w:t>
            </w:r>
          </w:p>
        </w:tc>
        <w:tc>
          <w:tcPr/>
          <w:p>
            <w:pPr>
              <w:pStyle w:val="Compact"/>
            </w:pPr>
            <w:r>
              <w:t xml:space="preserve">Dead reckoning backup</w:t>
            </w:r>
          </w:p>
        </w:tc>
      </w:tr>
      <w:tr>
        <w:tc>
          <w:tcPr/>
          <w:p>
            <w:pPr>
              <w:pStyle w:val="Compact"/>
            </w:pPr>
            <w:r>
              <w:rPr>
                <w:b/>
                <w:bCs/>
              </w:rPr>
              <w:t xml:space="preserve">Compute</w:t>
            </w:r>
          </w:p>
        </w:tc>
        <w:tc>
          <w:tcPr/>
          <w:p>
            <w:pPr>
              <w:pStyle w:val="Compact"/>
            </w:pPr>
            <w:r>
              <w:t xml:space="preserve">NVIDIA Jetson Orin Nano (40 TOPS)</w:t>
            </w:r>
          </w:p>
        </w:tc>
        <w:tc>
          <w:tcPr/>
          <w:p>
            <w:pPr>
              <w:pStyle w:val="Compact"/>
            </w:pPr>
            <w:r>
              <w:t xml:space="preserve">SLAM + Obstacle avoidance</w:t>
            </w:r>
          </w:p>
        </w:tc>
      </w:tr>
      <w:tr>
        <w:tc>
          <w:tcPr/>
          <w:p>
            <w:pPr>
              <w:pStyle w:val="Compact"/>
            </w:pPr>
            <w:r>
              <w:rPr>
                <w:b/>
                <w:bCs/>
              </w:rPr>
              <w:t xml:space="preserve">Battery</w:t>
            </w:r>
          </w:p>
        </w:tc>
        <w:tc>
          <w:tcPr/>
          <w:p>
            <w:pPr>
              <w:pStyle w:val="Compact"/>
            </w:pPr>
            <w:r>
              <w:t xml:space="preserve">LiFePO4, 48V 60Ah (2,88 kWh)</w:t>
            </w:r>
          </w:p>
        </w:tc>
        <w:tc>
          <w:tcPr/>
          <w:p>
            <w:pPr>
              <w:pStyle w:val="Compact"/>
            </w:pPr>
            <w:r>
              <w:t xml:space="preserve">Cycle life 3.000+</w:t>
            </w:r>
          </w:p>
        </w:tc>
      </w:tr>
      <w:tr>
        <w:tc>
          <w:tcPr/>
          <w:p>
            <w:pPr>
              <w:pStyle w:val="Compact"/>
            </w:pPr>
            <w:r>
              <w:rPr>
                <w:b/>
                <w:bCs/>
              </w:rPr>
              <w:t xml:space="preserve">Runtime</w:t>
            </w:r>
          </w:p>
        </w:tc>
        <w:tc>
          <w:tcPr/>
          <w:p>
            <w:pPr>
              <w:pStyle w:val="Compact"/>
            </w:pPr>
            <w:r>
              <w:t xml:space="preserve">8-12 giờ (tùy tải + path)</w:t>
            </w:r>
          </w:p>
        </w:tc>
        <w:tc>
          <w:tcPr/>
          <w:p>
            <w:pPr>
              <w:pStyle w:val="Compact"/>
            </w:pPr>
            <w:r>
              <w:t xml:space="preserve">1 charge = 1 ca</w:t>
            </w:r>
          </w:p>
        </w:tc>
      </w:tr>
      <w:tr>
        <w:tc>
          <w:tcPr/>
          <w:p>
            <w:pPr>
              <w:pStyle w:val="Compact"/>
            </w:pPr>
            <w:r>
              <w:rPr>
                <w:b/>
                <w:bCs/>
              </w:rPr>
              <w:t xml:space="preserve">Charging</w:t>
            </w:r>
          </w:p>
        </w:tc>
        <w:tc>
          <w:tcPr/>
          <w:p>
            <w:pPr>
              <w:pStyle w:val="Compact"/>
            </w:pPr>
            <w:r>
              <w:t xml:space="preserve">Auto-dock, 1,5 giờ (0→80%)</w:t>
            </w:r>
          </w:p>
        </w:tc>
        <w:tc>
          <w:tcPr/>
          <w:p>
            <w:pPr>
              <w:pStyle w:val="Compact"/>
            </w:pPr>
            <w:r>
              <w:t xml:space="preserve">Opportunity charging</w:t>
            </w:r>
          </w:p>
        </w:tc>
      </w:tr>
      <w:tr>
        <w:tc>
          <w:tcPr/>
          <w:p>
            <w:pPr>
              <w:pStyle w:val="Compact"/>
            </w:pPr>
            <w:r>
              <w:rPr>
                <w:b/>
                <w:bCs/>
              </w:rPr>
              <w:t xml:space="preserve">Charging Station</w:t>
            </w:r>
          </w:p>
        </w:tc>
        <w:tc>
          <w:tcPr/>
          <w:p>
            <w:pPr>
              <w:pStyle w:val="Compact"/>
            </w:pPr>
            <w:r>
              <w:t xml:space="preserve">48V 30A charger, auto alignment</w:t>
            </w:r>
          </w:p>
        </w:tc>
        <w:tc>
          <w:tcPr/>
          <w:p>
            <w:pPr>
              <w:pStyle w:val="Compact"/>
            </w:pPr>
            <w:r>
              <w:t xml:space="preserve">Magnetic + Vision guided</w:t>
            </w:r>
          </w:p>
        </w:tc>
      </w:tr>
      <w:tr>
        <w:tc>
          <w:tcPr/>
          <w:p>
            <w:pPr>
              <w:pStyle w:val="Compact"/>
            </w:pPr>
            <w:r>
              <w:rPr>
                <w:b/>
                <w:bCs/>
              </w:rPr>
              <w:t xml:space="preserve">Drive</w:t>
            </w:r>
          </w:p>
        </w:tc>
        <w:tc>
          <w:tcPr/>
          <w:p>
            <w:pPr>
              <w:pStyle w:val="Compact"/>
            </w:pPr>
            <w:r>
              <w:t xml:space="preserve">Differential drive (2 × BLDC 750W)</w:t>
            </w:r>
          </w:p>
        </w:tc>
        <w:tc>
          <w:tcPr/>
          <w:p>
            <w:pPr>
              <w:pStyle w:val="Compact"/>
            </w:pPr>
            <w:r>
              <w:t xml:space="preserve">Independent wheel control</w:t>
            </w:r>
          </w:p>
        </w:tc>
      </w:tr>
      <w:tr>
        <w:tc>
          <w:tcPr/>
          <w:p>
            <w:pPr>
              <w:pStyle w:val="Compact"/>
            </w:pPr>
            <w:r>
              <w:rPr>
                <w:b/>
                <w:bCs/>
              </w:rPr>
              <w:t xml:space="preserve">Caster</w:t>
            </w:r>
          </w:p>
        </w:tc>
        <w:tc>
          <w:tcPr/>
          <w:p>
            <w:pPr>
              <w:pStyle w:val="Compact"/>
            </w:pPr>
            <w:r>
              <w:t xml:space="preserve">4 × Polyurethane (load-bearing)</w:t>
            </w:r>
          </w:p>
        </w:tc>
        <w:tc>
          <w:tcPr/>
          <w:p>
            <w:pPr>
              <w:pStyle w:val="Compact"/>
            </w:pPr>
          </w:p>
        </w:tc>
      </w:tr>
      <w:tr>
        <w:tc>
          <w:tcPr/>
          <w:p>
            <w:pPr>
              <w:pStyle w:val="Compact"/>
            </w:pPr>
            <w:r>
              <w:rPr>
                <w:b/>
                <w:bCs/>
              </w:rPr>
              <w:t xml:space="preserve">Turning Radius</w:t>
            </w:r>
          </w:p>
        </w:tc>
        <w:tc>
          <w:tcPr/>
          <w:p>
            <w:pPr>
              <w:pStyle w:val="Compact"/>
            </w:pPr>
            <w:r>
              <w:t xml:space="preserve">0 (spin in place)</w:t>
            </w:r>
          </w:p>
        </w:tc>
        <w:tc>
          <w:tcPr/>
          <w:p>
            <w:pPr>
              <w:pStyle w:val="Compact"/>
            </w:pPr>
            <w:r>
              <w:t xml:space="preserve">Omni-directional capable</w:t>
            </w:r>
          </w:p>
        </w:tc>
      </w:tr>
      <w:tr>
        <w:tc>
          <w:tcPr/>
          <w:p>
            <w:pPr>
              <w:pStyle w:val="Compact"/>
            </w:pPr>
            <w:r>
              <w:rPr>
                <w:b/>
                <w:bCs/>
              </w:rPr>
              <w:t xml:space="preserve">Min Aisle Width</w:t>
            </w:r>
          </w:p>
        </w:tc>
        <w:tc>
          <w:tcPr/>
          <w:p>
            <w:pPr>
              <w:pStyle w:val="Compact"/>
            </w:pPr>
            <w:r>
              <w:t xml:space="preserve">1,5 m (loaded)</w:t>
            </w:r>
          </w:p>
        </w:tc>
        <w:tc>
          <w:tcPr/>
          <w:p>
            <w:pPr>
              <w:pStyle w:val="Compact"/>
            </w:pPr>
            <w:r>
              <w:t xml:space="preserve">Đạt tiêu chuẩn lối đi nhà xưởng</w:t>
            </w:r>
          </w:p>
        </w:tc>
      </w:tr>
      <w:tr>
        <w:tc>
          <w:tcPr/>
          <w:p>
            <w:pPr>
              <w:pStyle w:val="Compact"/>
            </w:pPr>
            <w:r>
              <w:rPr>
                <w:b/>
                <w:bCs/>
              </w:rPr>
              <w:t xml:space="preserve">Safety</w:t>
            </w:r>
          </w:p>
        </w:tc>
        <w:tc>
          <w:tcPr/>
          <w:p>
            <w:pPr>
              <w:pStyle w:val="Compact"/>
            </w:pPr>
            <w:r>
              <w:t xml:space="preserve">ISO 3691-4:2023, Cat 3 PL d</w:t>
            </w:r>
          </w:p>
        </w:tc>
        <w:tc>
          <w:tcPr/>
          <w:p>
            <w:pPr>
              <w:pStyle w:val="Compact"/>
            </w:pPr>
            <w:r>
              <w:t xml:space="preserve">Safety LiDAR zones</w:t>
            </w:r>
          </w:p>
        </w:tc>
      </w:tr>
      <w:tr>
        <w:tc>
          <w:tcPr/>
          <w:p>
            <w:pPr>
              <w:pStyle w:val="Compact"/>
            </w:pPr>
            <w:r>
              <w:rPr>
                <w:b/>
                <w:bCs/>
              </w:rPr>
              <w:t xml:space="preserve">E-Stop</w:t>
            </w:r>
          </w:p>
        </w:tc>
        <w:tc>
          <w:tcPr/>
          <w:p>
            <w:pPr>
              <w:pStyle w:val="Compact"/>
            </w:pPr>
            <w:r>
              <w:t xml:space="preserve">2 × Physical E-stop + Software E-stop</w:t>
            </w:r>
          </w:p>
        </w:tc>
        <w:tc>
          <w:tcPr/>
          <w:p>
            <w:pPr>
              <w:pStyle w:val="Compact"/>
            </w:pPr>
          </w:p>
        </w:tc>
      </w:tr>
      <w:tr>
        <w:tc>
          <w:tcPr/>
          <w:p>
            <w:pPr>
              <w:pStyle w:val="Compact"/>
            </w:pPr>
            <w:r>
              <w:rPr>
                <w:b/>
                <w:bCs/>
              </w:rPr>
              <w:t xml:space="preserve">Safety Zones</w:t>
            </w:r>
          </w:p>
        </w:tc>
        <w:tc>
          <w:tcPr/>
          <w:p>
            <w:pPr>
              <w:pStyle w:val="Compact"/>
            </w:pPr>
            <w:r>
              <w:t xml:space="preserve">Warning (2m), Slow-down (1,5m), Stop (0,8m)</w:t>
            </w:r>
          </w:p>
        </w:tc>
        <w:tc>
          <w:tcPr/>
          <w:p>
            <w:pPr>
              <w:pStyle w:val="Compact"/>
            </w:pPr>
            <w:r>
              <w:t xml:space="preserve">Configurable</w:t>
            </w:r>
          </w:p>
        </w:tc>
      </w:tr>
      <w:tr>
        <w:tc>
          <w:tcPr/>
          <w:p>
            <w:pPr>
              <w:pStyle w:val="Compact"/>
            </w:pPr>
            <w:r>
              <w:rPr>
                <w:b/>
                <w:bCs/>
              </w:rPr>
              <w:t xml:space="preserve">Communication</w:t>
            </w:r>
          </w:p>
        </w:tc>
        <w:tc>
          <w:tcPr/>
          <w:p>
            <w:pPr>
              <w:pStyle w:val="Compact"/>
            </w:pPr>
            <w:r>
              <w:t xml:space="preserve">WiFi 5 + BLE 5.0 + 5G option</w:t>
            </w:r>
          </w:p>
        </w:tc>
        <w:tc>
          <w:tcPr/>
          <w:p>
            <w:pPr>
              <w:pStyle w:val="Compact"/>
            </w:pPr>
            <w:r>
              <w:t xml:space="preserve">Fleet management</w:t>
            </w:r>
          </w:p>
        </w:tc>
      </w:tr>
      <w:tr>
        <w:tc>
          <w:tcPr/>
          <w:p>
            <w:pPr>
              <w:pStyle w:val="Compact"/>
            </w:pPr>
            <w:r>
              <w:rPr>
                <w:b/>
                <w:bCs/>
              </w:rPr>
              <w:t xml:space="preserve">Fleet Manager</w:t>
            </w:r>
          </w:p>
        </w:tc>
        <w:tc>
          <w:tcPr/>
          <w:p>
            <w:pPr>
              <w:pStyle w:val="Compact"/>
            </w:pPr>
            <w:r>
              <w:t xml:space="preserve">MekongOS Fleet (up to 100 robots)</w:t>
            </w:r>
          </w:p>
        </w:tc>
        <w:tc>
          <w:tcPr/>
          <w:p>
            <w:pPr>
              <w:pStyle w:val="Compact"/>
            </w:pPr>
            <w:r>
              <w:t xml:space="preserve">Traffic control, task scheduling</w:t>
            </w:r>
          </w:p>
        </w:tc>
      </w:tr>
      <w:tr>
        <w:tc>
          <w:tcPr/>
          <w:p>
            <w:pPr>
              <w:pStyle w:val="Compact"/>
            </w:pPr>
            <w:r>
              <w:rPr>
                <w:b/>
                <w:bCs/>
              </w:rPr>
              <w:t xml:space="preserve">I/O</w:t>
            </w:r>
          </w:p>
        </w:tc>
        <w:tc>
          <w:tcPr/>
          <w:p>
            <w:pPr>
              <w:pStyle w:val="Compact"/>
            </w:pPr>
            <w:r>
              <w:t xml:space="preserve">4 × DI, 4 × DO, RS485, CAN</w:t>
            </w:r>
          </w:p>
        </w:tc>
        <w:tc>
          <w:tcPr/>
          <w:p>
            <w:pPr>
              <w:pStyle w:val="Compact"/>
            </w:pPr>
            <w:r>
              <w:t xml:space="preserve">Interface với conveyor, lift</w:t>
            </w:r>
          </w:p>
        </w:tc>
      </w:tr>
      <w:tr>
        <w:tc>
          <w:tcPr/>
          <w:p>
            <w:pPr>
              <w:pStyle w:val="Compact"/>
            </w:pPr>
            <w:r>
              <w:rPr>
                <w:b/>
                <w:bCs/>
              </w:rPr>
              <w:t xml:space="preserve">Load Interface</w:t>
            </w:r>
          </w:p>
        </w:tc>
        <w:tc>
          <w:tcPr/>
          <w:p>
            <w:pPr>
              <w:pStyle w:val="Compact"/>
            </w:pPr>
            <w:r>
              <w:t xml:space="preserve">Top-lift (50mm stroke) / Conveyor top / Custom</w:t>
            </w:r>
          </w:p>
        </w:tc>
        <w:tc>
          <w:tcPr/>
          <w:p>
            <w:pPr>
              <w:pStyle w:val="Compact"/>
            </w:pPr>
            <w:r>
              <w:t xml:space="preserve">Modular top unit</w:t>
            </w:r>
          </w:p>
        </w:tc>
      </w:tr>
      <w:tr>
        <w:tc>
          <w:tcPr/>
          <w:p>
            <w:pPr>
              <w:pStyle w:val="Compact"/>
            </w:pPr>
            <w:r>
              <w:rPr>
                <w:b/>
                <w:bCs/>
              </w:rPr>
              <w:t xml:space="preserve">Operating Temp</w:t>
            </w:r>
          </w:p>
        </w:tc>
        <w:tc>
          <w:tcPr/>
          <w:p>
            <w:pPr>
              <w:pStyle w:val="Compact"/>
            </w:pPr>
            <w:r>
              <w:t xml:space="preserve">0-40°C</w:t>
            </w:r>
          </w:p>
        </w:tc>
        <w:tc>
          <w:tcPr/>
          <w:p>
            <w:pPr>
              <w:pStyle w:val="Compact"/>
            </w:pPr>
            <w:r>
              <w:t xml:space="preserve">Indoor use</w:t>
            </w:r>
          </w:p>
        </w:tc>
      </w:tr>
      <w:tr>
        <w:tc>
          <w:tcPr/>
          <w:p>
            <w:pPr>
              <w:pStyle w:val="Compact"/>
            </w:pPr>
            <w:r>
              <w:rPr>
                <w:b/>
                <w:bCs/>
              </w:rPr>
              <w:t xml:space="preserve">Ingress Protection</w:t>
            </w:r>
          </w:p>
        </w:tc>
        <w:tc>
          <w:tcPr/>
          <w:p>
            <w:pPr>
              <w:pStyle w:val="Compact"/>
            </w:pPr>
            <w:r>
              <w:t xml:space="preserve">IP43</w:t>
            </w:r>
          </w:p>
        </w:tc>
        <w:tc>
          <w:tcPr/>
          <w:p>
            <w:pPr>
              <w:pStyle w:val="Compact"/>
            </w:pPr>
            <w:r>
              <w:t xml:space="preserve">Indoor factory</w:t>
            </w:r>
          </w:p>
        </w:tc>
      </w:tr>
      <w:tr>
        <w:tc>
          <w:tcPr/>
          <w:p>
            <w:pPr>
              <w:pStyle w:val="Compact"/>
            </w:pPr>
            <w:r>
              <w:rPr>
                <w:b/>
                <w:bCs/>
              </w:rPr>
              <w:t xml:space="preserve">Dimensions</w:t>
            </w:r>
          </w:p>
        </w:tc>
        <w:tc>
          <w:tcPr/>
          <w:p>
            <w:pPr>
              <w:pStyle w:val="Compact"/>
            </w:pPr>
            <w:r>
              <w:t xml:space="preserve">1.000 × 700 × 350 mm (LWH without payload)</w:t>
            </w:r>
          </w:p>
        </w:tc>
        <w:tc>
          <w:tcPr/>
          <w:p>
            <w:pPr>
              <w:pStyle w:val="Compact"/>
            </w:pPr>
          </w:p>
        </w:tc>
      </w:tr>
      <w:tr>
        <w:tc>
          <w:tcPr/>
          <w:p>
            <w:pPr>
              <w:pStyle w:val="Compact"/>
            </w:pPr>
            <w:r>
              <w:rPr>
                <w:b/>
                <w:bCs/>
              </w:rPr>
              <w:t xml:space="preserve">Certifications</w:t>
            </w:r>
          </w:p>
        </w:tc>
        <w:tc>
          <w:tcPr/>
          <w:p>
            <w:pPr>
              <w:pStyle w:val="Compact"/>
            </w:pPr>
            <w:r>
              <w:t xml:space="preserve">CE, ISO 3691-4, SEMI S2 (semiconductor option)</w:t>
            </w:r>
          </w:p>
        </w:tc>
        <w:tc>
          <w:tcPr/>
          <w:p>
            <w:pPr>
              <w:pStyle w:val="Compact"/>
            </w:pPr>
          </w:p>
        </w:tc>
      </w:tr>
    </w:tbl>
    <w:bookmarkEnd w:id="957"/>
    <w:bookmarkStart w:id="958" w:name="t.4.2.-bom-cost-pricing"/>
    <w:p>
      <w:pPr>
        <w:pStyle w:val="Heading3"/>
      </w:pPr>
      <w:r>
        <w:rPr>
          <w:rStyle w:val="SectionNumber"/>
        </w:rPr>
        <w:t xml:space="preserve">36.4.2</w:t>
      </w:r>
      <w:r>
        <w:tab/>
      </w:r>
      <w:r>
        <w:t xml:space="preserve">T.4.2. BOM Cost &amp; Pricing</w:t>
      </w:r>
    </w:p>
    <w:tbl>
      <w:tblPr>
        <w:tblStyle w:val="Table"/>
        <w:tblW w:type="pct" w:w="5000"/>
        <w:tblLayout w:type="fixed"/>
        <w:tblLook w:firstRow="1" w:lastRow="0" w:firstColumn="0" w:lastColumn="0" w:noHBand="0" w:noVBand="0" w:val="0020"/>
      </w:tblPr>
      <w:tblGrid>
        <w:gridCol w:w="2214"/>
        <w:gridCol w:w="3154"/>
        <w:gridCol w:w="1610"/>
        <w:gridCol w:w="939"/>
      </w:tblGrid>
      <w:tr>
        <w:trPr>
          <w:tblHeader w:val="on"/>
        </w:trPr>
        <w:tc>
          <w:tcPr/>
          <w:p>
            <w:pPr>
              <w:pStyle w:val="Compact"/>
            </w:pPr>
            <w:r>
              <w:t xml:space="preserve">Module</w:t>
            </w:r>
          </w:p>
        </w:tc>
        <w:tc>
          <w:tcPr/>
          <w:p>
            <w:pPr>
              <w:pStyle w:val="Compact"/>
            </w:pPr>
            <w:r>
              <w:t xml:space="preserve">Components</w:t>
            </w:r>
          </w:p>
        </w:tc>
        <w:tc>
          <w:tcPr/>
          <w:p>
            <w:pPr>
              <w:pStyle w:val="Compact"/>
              <w:jc w:val="right"/>
            </w:pPr>
            <w:r>
              <w:t xml:space="preserve">Cost (USD)</w:t>
            </w:r>
          </w:p>
        </w:tc>
        <w:tc>
          <w:tcPr/>
          <w:p>
            <w:pPr>
              <w:pStyle w:val="Compact"/>
              <w:jc w:val="center"/>
            </w:pPr>
            <w:r>
              <w:t xml:space="preserve">% COGS</w:t>
            </w:r>
          </w:p>
        </w:tc>
      </w:tr>
      <w:tr>
        <w:tc>
          <w:tcPr/>
          <w:p>
            <w:pPr>
              <w:pStyle w:val="Compact"/>
            </w:pPr>
            <w:r>
              <w:rPr>
                <w:b/>
                <w:bCs/>
              </w:rPr>
              <w:t xml:space="preserve">Chassis + Frame</w:t>
            </w:r>
          </w:p>
        </w:tc>
        <w:tc>
          <w:tcPr/>
          <w:p>
            <w:pPr>
              <w:pStyle w:val="Compact"/>
            </w:pPr>
            <w:r>
              <w:t xml:space="preserve">Steel welded + machined parts</w:t>
            </w:r>
          </w:p>
        </w:tc>
        <w:tc>
          <w:tcPr/>
          <w:p>
            <w:pPr>
              <w:pStyle w:val="Compact"/>
              <w:jc w:val="right"/>
            </w:pPr>
            <w:r>
              <w:t xml:space="preserve">1.500</w:t>
            </w:r>
          </w:p>
        </w:tc>
        <w:tc>
          <w:tcPr/>
          <w:p>
            <w:pPr>
              <w:pStyle w:val="Compact"/>
              <w:jc w:val="center"/>
            </w:pPr>
            <w:r>
              <w:t xml:space="preserve">9,4%</w:t>
            </w:r>
          </w:p>
        </w:tc>
      </w:tr>
      <w:tr>
        <w:tc>
          <w:tcPr/>
          <w:p>
            <w:pPr>
              <w:pStyle w:val="Compact"/>
            </w:pPr>
            <w:r>
              <w:rPr>
                <w:b/>
                <w:bCs/>
              </w:rPr>
              <w:t xml:space="preserve">Drive System</w:t>
            </w:r>
          </w:p>
        </w:tc>
        <w:tc>
          <w:tcPr/>
          <w:p>
            <w:pPr>
              <w:pStyle w:val="Compact"/>
            </w:pPr>
            <w:r>
              <w:t xml:space="preserve">2 × BLDC 750W + Drivers + Casters</w:t>
            </w:r>
          </w:p>
        </w:tc>
        <w:tc>
          <w:tcPr/>
          <w:p>
            <w:pPr>
              <w:pStyle w:val="Compact"/>
              <w:jc w:val="right"/>
            </w:pPr>
            <w:r>
              <w:t xml:space="preserve">2.500</w:t>
            </w:r>
          </w:p>
        </w:tc>
        <w:tc>
          <w:tcPr/>
          <w:p>
            <w:pPr>
              <w:pStyle w:val="Compact"/>
              <w:jc w:val="center"/>
            </w:pPr>
            <w:r>
              <w:t xml:space="preserve">15,6%</w:t>
            </w:r>
          </w:p>
        </w:tc>
      </w:tr>
      <w:tr>
        <w:tc>
          <w:tcPr/>
          <w:p>
            <w:pPr>
              <w:pStyle w:val="Compact"/>
            </w:pPr>
            <w:r>
              <w:rPr>
                <w:b/>
                <w:bCs/>
              </w:rPr>
              <w:t xml:space="preserve">Battery Pack</w:t>
            </w:r>
          </w:p>
        </w:tc>
        <w:tc>
          <w:tcPr/>
          <w:p>
            <w:pPr>
              <w:pStyle w:val="Compact"/>
            </w:pPr>
            <w:r>
              <w:t xml:space="preserve">LiFePO4 48V 60Ah + BMS</w:t>
            </w:r>
          </w:p>
        </w:tc>
        <w:tc>
          <w:tcPr/>
          <w:p>
            <w:pPr>
              <w:pStyle w:val="Compact"/>
              <w:jc w:val="right"/>
            </w:pPr>
            <w:r>
              <w:t xml:space="preserve">2.800</w:t>
            </w:r>
          </w:p>
        </w:tc>
        <w:tc>
          <w:tcPr/>
          <w:p>
            <w:pPr>
              <w:pStyle w:val="Compact"/>
              <w:jc w:val="center"/>
            </w:pPr>
            <w:r>
              <w:t xml:space="preserve">17,5%</w:t>
            </w:r>
          </w:p>
        </w:tc>
      </w:tr>
      <w:tr>
        <w:tc>
          <w:tcPr/>
          <w:p>
            <w:pPr>
              <w:pStyle w:val="Compact"/>
            </w:pPr>
            <w:r>
              <w:rPr>
                <w:b/>
                <w:bCs/>
              </w:rPr>
              <w:t xml:space="preserve">Navigation Sensors</w:t>
            </w:r>
          </w:p>
        </w:tc>
        <w:tc>
          <w:tcPr/>
          <w:p>
            <w:pPr>
              <w:pStyle w:val="Compact"/>
            </w:pPr>
            <w:r>
              <w:t xml:space="preserve">2 × LiDAR + 2 × RealSense + IMU</w:t>
            </w:r>
          </w:p>
        </w:tc>
        <w:tc>
          <w:tcPr/>
          <w:p>
            <w:pPr>
              <w:pStyle w:val="Compact"/>
              <w:jc w:val="right"/>
            </w:pPr>
            <w:r>
              <w:t xml:space="preserve">3.200</w:t>
            </w:r>
          </w:p>
        </w:tc>
        <w:tc>
          <w:tcPr/>
          <w:p>
            <w:pPr>
              <w:pStyle w:val="Compact"/>
              <w:jc w:val="center"/>
            </w:pPr>
            <w:r>
              <w:t xml:space="preserve">20,0%</w:t>
            </w:r>
          </w:p>
        </w:tc>
      </w:tr>
      <w:tr>
        <w:tc>
          <w:tcPr/>
          <w:p>
            <w:pPr>
              <w:pStyle w:val="Compact"/>
            </w:pPr>
            <w:r>
              <w:rPr>
                <w:b/>
                <w:bCs/>
              </w:rPr>
              <w:t xml:space="preserve">Compute</w:t>
            </w:r>
          </w:p>
        </w:tc>
        <w:tc>
          <w:tcPr/>
          <w:p>
            <w:pPr>
              <w:pStyle w:val="Compact"/>
            </w:pPr>
            <w:r>
              <w:t xml:space="preserve">Jetson Orin Nano + IO board + Cables</w:t>
            </w:r>
          </w:p>
        </w:tc>
        <w:tc>
          <w:tcPr/>
          <w:p>
            <w:pPr>
              <w:pStyle w:val="Compact"/>
              <w:jc w:val="right"/>
            </w:pPr>
            <w:r>
              <w:t xml:space="preserve">800</w:t>
            </w:r>
          </w:p>
        </w:tc>
        <w:tc>
          <w:tcPr/>
          <w:p>
            <w:pPr>
              <w:pStyle w:val="Compact"/>
              <w:jc w:val="center"/>
            </w:pPr>
            <w:r>
              <w:t xml:space="preserve">5,0%</w:t>
            </w:r>
          </w:p>
        </w:tc>
      </w:tr>
      <w:tr>
        <w:tc>
          <w:tcPr/>
          <w:p>
            <w:pPr>
              <w:pStyle w:val="Compact"/>
            </w:pPr>
            <w:r>
              <w:rPr>
                <w:b/>
                <w:bCs/>
              </w:rPr>
              <w:t xml:space="preserve">Safety System</w:t>
            </w:r>
          </w:p>
        </w:tc>
        <w:tc>
          <w:tcPr/>
          <w:p>
            <w:pPr>
              <w:pStyle w:val="Compact"/>
            </w:pPr>
            <w:r>
              <w:t xml:space="preserve">Safety LiDAR (Sick microScan3) + E-stop + PLC_s</w:t>
            </w:r>
          </w:p>
        </w:tc>
        <w:tc>
          <w:tcPr/>
          <w:p>
            <w:pPr>
              <w:pStyle w:val="Compact"/>
              <w:jc w:val="right"/>
            </w:pPr>
            <w:r>
              <w:t xml:space="preserve">1.200</w:t>
            </w:r>
          </w:p>
        </w:tc>
        <w:tc>
          <w:tcPr/>
          <w:p>
            <w:pPr>
              <w:pStyle w:val="Compact"/>
              <w:jc w:val="center"/>
            </w:pPr>
            <w:r>
              <w:t xml:space="preserve">7,5%</w:t>
            </w:r>
          </w:p>
        </w:tc>
      </w:tr>
      <w:tr>
        <w:tc>
          <w:tcPr/>
          <w:p>
            <w:pPr>
              <w:pStyle w:val="Compact"/>
            </w:pPr>
            <w:r>
              <w:rPr>
                <w:b/>
                <w:bCs/>
              </w:rPr>
              <w:t xml:space="preserve">Communication</w:t>
            </w:r>
          </w:p>
        </w:tc>
        <w:tc>
          <w:tcPr/>
          <w:p>
            <w:pPr>
              <w:pStyle w:val="Compact"/>
            </w:pPr>
            <w:r>
              <w:t xml:space="preserve">WiFi module + antenna + 5G option</w:t>
            </w:r>
          </w:p>
        </w:tc>
        <w:tc>
          <w:tcPr/>
          <w:p>
            <w:pPr>
              <w:pStyle w:val="Compact"/>
              <w:jc w:val="right"/>
            </w:pPr>
            <w:r>
              <w:t xml:space="preserve">200</w:t>
            </w:r>
          </w:p>
        </w:tc>
        <w:tc>
          <w:tcPr/>
          <w:p>
            <w:pPr>
              <w:pStyle w:val="Compact"/>
              <w:jc w:val="center"/>
            </w:pPr>
            <w:r>
              <w:t xml:space="preserve">1,3%</w:t>
            </w:r>
          </w:p>
        </w:tc>
      </w:tr>
      <w:tr>
        <w:tc>
          <w:tcPr/>
          <w:p>
            <w:pPr>
              <w:pStyle w:val="Compact"/>
            </w:pPr>
            <w:r>
              <w:rPr>
                <w:b/>
                <w:bCs/>
              </w:rPr>
              <w:t xml:space="preserve">Top Module</w:t>
            </w:r>
          </w:p>
        </w:tc>
        <w:tc>
          <w:tcPr/>
          <w:p>
            <w:pPr>
              <w:pStyle w:val="Compact"/>
            </w:pPr>
            <w:r>
              <w:t xml:space="preserve">Lift mechanism + controller</w:t>
            </w:r>
          </w:p>
        </w:tc>
        <w:tc>
          <w:tcPr/>
          <w:p>
            <w:pPr>
              <w:pStyle w:val="Compact"/>
              <w:jc w:val="right"/>
            </w:pPr>
            <w:r>
              <w:t xml:space="preserve">800</w:t>
            </w:r>
          </w:p>
        </w:tc>
        <w:tc>
          <w:tcPr/>
          <w:p>
            <w:pPr>
              <w:pStyle w:val="Compact"/>
              <w:jc w:val="center"/>
            </w:pPr>
            <w:r>
              <w:t xml:space="preserve">5,0%</w:t>
            </w:r>
          </w:p>
        </w:tc>
      </w:tr>
      <w:tr>
        <w:tc>
          <w:tcPr/>
          <w:p>
            <w:pPr>
              <w:pStyle w:val="Compact"/>
            </w:pPr>
            <w:r>
              <w:rPr>
                <w:b/>
                <w:bCs/>
              </w:rPr>
              <w:t xml:space="preserve">Wiring + Connectors</w:t>
            </w:r>
          </w:p>
        </w:tc>
        <w:tc>
          <w:tcPr/>
          <w:p>
            <w:pPr>
              <w:pStyle w:val="Compact"/>
            </w:pPr>
            <w:r>
              <w:t xml:space="preserve">Internal cable harness</w:t>
            </w:r>
          </w:p>
        </w:tc>
        <w:tc>
          <w:tcPr/>
          <w:p>
            <w:pPr>
              <w:pStyle w:val="Compact"/>
              <w:jc w:val="right"/>
            </w:pPr>
            <w:r>
              <w:t xml:space="preserve">300</w:t>
            </w:r>
          </w:p>
        </w:tc>
        <w:tc>
          <w:tcPr/>
          <w:p>
            <w:pPr>
              <w:pStyle w:val="Compact"/>
              <w:jc w:val="center"/>
            </w:pPr>
            <w:r>
              <w:t xml:space="preserve">1,9%</w:t>
            </w:r>
          </w:p>
        </w:tc>
      </w:tr>
      <w:tr>
        <w:tc>
          <w:tcPr/>
          <w:p>
            <w:pPr>
              <w:pStyle w:val="Compact"/>
            </w:pPr>
            <w:r>
              <w:rPr>
                <w:b/>
                <w:bCs/>
              </w:rPr>
              <w:t xml:space="preserve">Enclosure + Cover</w:t>
            </w:r>
          </w:p>
        </w:tc>
        <w:tc>
          <w:tcPr/>
          <w:p>
            <w:pPr>
              <w:pStyle w:val="Compact"/>
            </w:pPr>
            <w:r>
              <w:t xml:space="preserve">Sheet metal + painting</w:t>
            </w:r>
          </w:p>
        </w:tc>
        <w:tc>
          <w:tcPr/>
          <w:p>
            <w:pPr>
              <w:pStyle w:val="Compact"/>
              <w:jc w:val="right"/>
            </w:pPr>
            <w:r>
              <w:t xml:space="preserve">500</w:t>
            </w:r>
          </w:p>
        </w:tc>
        <w:tc>
          <w:tcPr/>
          <w:p>
            <w:pPr>
              <w:pStyle w:val="Compact"/>
              <w:jc w:val="center"/>
            </w:pPr>
            <w:r>
              <w:t xml:space="preserve">3,1%</w:t>
            </w:r>
          </w:p>
        </w:tc>
      </w:tr>
      <w:tr>
        <w:tc>
          <w:tcPr/>
          <w:p>
            <w:pPr>
              <w:pStyle w:val="Compact"/>
            </w:pPr>
            <w:r>
              <w:rPr>
                <w:b/>
                <w:bCs/>
              </w:rPr>
              <w:t xml:space="preserve">Assembly Labor</w:t>
            </w:r>
          </w:p>
        </w:tc>
        <w:tc>
          <w:tcPr/>
          <w:p>
            <w:pPr>
              <w:pStyle w:val="Compact"/>
            </w:pPr>
            <w:r>
              <w:t xml:space="preserve">40 giờ × 15 USD/h</w:t>
            </w:r>
          </w:p>
        </w:tc>
        <w:tc>
          <w:tcPr/>
          <w:p>
            <w:pPr>
              <w:pStyle w:val="Compact"/>
              <w:jc w:val="right"/>
            </w:pPr>
            <w:r>
              <w:t xml:space="preserve">600</w:t>
            </w:r>
          </w:p>
        </w:tc>
        <w:tc>
          <w:tcPr/>
          <w:p>
            <w:pPr>
              <w:pStyle w:val="Compact"/>
              <w:jc w:val="center"/>
            </w:pPr>
            <w:r>
              <w:t xml:space="preserve">3,8%</w:t>
            </w:r>
          </w:p>
        </w:tc>
      </w:tr>
      <w:tr>
        <w:tc>
          <w:tcPr/>
          <w:p>
            <w:pPr>
              <w:pStyle w:val="Compact"/>
            </w:pPr>
            <w:r>
              <w:rPr>
                <w:b/>
                <w:bCs/>
              </w:rPr>
              <w:t xml:space="preserve">Testing + Commissioning</w:t>
            </w:r>
          </w:p>
        </w:tc>
        <w:tc>
          <w:tcPr/>
          <w:p>
            <w:pPr>
              <w:pStyle w:val="Compact"/>
            </w:pPr>
            <w:r>
              <w:t xml:space="preserve">16 giờ QA + Software config</w:t>
            </w:r>
          </w:p>
        </w:tc>
        <w:tc>
          <w:tcPr/>
          <w:p>
            <w:pPr>
              <w:pStyle w:val="Compact"/>
              <w:jc w:val="right"/>
            </w:pPr>
            <w:r>
              <w:t xml:space="preserve">300</w:t>
            </w:r>
          </w:p>
        </w:tc>
        <w:tc>
          <w:tcPr/>
          <w:p>
            <w:pPr>
              <w:pStyle w:val="Compact"/>
              <w:jc w:val="center"/>
            </w:pPr>
            <w:r>
              <w:t xml:space="preserve">1,9%</w:t>
            </w:r>
          </w:p>
        </w:tc>
      </w:tr>
      <w:tr>
        <w:tc>
          <w:tcPr/>
          <w:p>
            <w:pPr>
              <w:pStyle w:val="Compact"/>
            </w:pPr>
            <w:r>
              <w:rPr>
                <w:b/>
                <w:bCs/>
              </w:rPr>
              <w:t xml:space="preserve">Software License</w:t>
            </w:r>
          </w:p>
        </w:tc>
        <w:tc>
          <w:tcPr/>
          <w:p>
            <w:pPr>
              <w:pStyle w:val="Compact"/>
            </w:pPr>
            <w:r>
              <w:t xml:space="preserve">MekongOS embedded (internal)</w:t>
            </w:r>
          </w:p>
        </w:tc>
        <w:tc>
          <w:tcPr/>
          <w:p>
            <w:pPr>
              <w:pStyle w:val="Compact"/>
              <w:jc w:val="right"/>
            </w:pPr>
            <w:r>
              <w:t xml:space="preserve">0</w:t>
            </w:r>
          </w:p>
        </w:tc>
        <w:tc>
          <w:tcPr/>
          <w:p>
            <w:pPr>
              <w:pStyle w:val="Compact"/>
              <w:jc w:val="center"/>
            </w:pPr>
            <w:r>
              <w:t xml:space="preserve">0%</w:t>
            </w:r>
          </w:p>
        </w:tc>
      </w:tr>
      <w:tr>
        <w:tc>
          <w:tcPr/>
          <w:p>
            <w:pPr>
              <w:pStyle w:val="Compact"/>
            </w:pPr>
            <w:r>
              <w:rPr>
                <w:b/>
                <w:bCs/>
              </w:rPr>
              <w:t xml:space="preserve">Packaging + Shipping</w:t>
            </w:r>
          </w:p>
        </w:tc>
        <w:tc>
          <w:tcPr/>
          <w:p>
            <w:pPr>
              <w:pStyle w:val="Compact"/>
            </w:pPr>
            <w:r>
              <w:t xml:space="preserve">Crate + foam</w:t>
            </w:r>
          </w:p>
        </w:tc>
        <w:tc>
          <w:tcPr/>
          <w:p>
            <w:pPr>
              <w:pStyle w:val="Compact"/>
              <w:jc w:val="right"/>
            </w:pPr>
            <w:r>
              <w:t xml:space="preserve">300</w:t>
            </w:r>
          </w:p>
        </w:tc>
        <w:tc>
          <w:tcPr/>
          <w:p>
            <w:pPr>
              <w:pStyle w:val="Compact"/>
              <w:jc w:val="center"/>
            </w:pPr>
            <w:r>
              <w:t xml:space="preserve">1,9%</w:t>
            </w:r>
          </w:p>
        </w:tc>
      </w:tr>
      <w:tr>
        <w:tc>
          <w:tcPr/>
          <w:p>
            <w:pPr>
              <w:pStyle w:val="Compact"/>
            </w:pPr>
            <w:r>
              <w:rPr>
                <w:b/>
                <w:bCs/>
              </w:rPr>
              <w:t xml:space="preserve">Warranty Reserve</w:t>
            </w:r>
          </w:p>
        </w:tc>
        <w:tc>
          <w:tcPr/>
          <w:p>
            <w:pPr>
              <w:pStyle w:val="Compact"/>
            </w:pPr>
            <w:r>
              <w:t xml:space="preserve">3% of ASP</w:t>
            </w:r>
          </w:p>
        </w:tc>
        <w:tc>
          <w:tcPr/>
          <w:p>
            <w:pPr>
              <w:pStyle w:val="Compact"/>
              <w:jc w:val="right"/>
            </w:pPr>
            <w:r>
              <w:t xml:space="preserve">900</w:t>
            </w:r>
          </w:p>
        </w:tc>
        <w:tc>
          <w:tcPr/>
          <w:p>
            <w:pPr>
              <w:pStyle w:val="Compact"/>
              <w:jc w:val="center"/>
            </w:pPr>
            <w:r>
              <w:t xml:space="preserve">5,6%</w:t>
            </w:r>
          </w:p>
        </w:tc>
      </w:tr>
      <w:tr>
        <w:tc>
          <w:tcPr/>
          <w:p>
            <w:pPr>
              <w:pStyle w:val="Compact"/>
            </w:pPr>
            <w:r>
              <w:rPr>
                <w:b/>
                <w:bCs/>
              </w:rPr>
              <w:t xml:space="preserve">Overheads</w:t>
            </w:r>
          </w:p>
        </w:tc>
        <w:tc>
          <w:tcPr/>
          <w:p>
            <w:pPr>
              <w:pStyle w:val="Compact"/>
            </w:pPr>
            <w:r>
              <w:t xml:space="preserve">Factory allocation</w:t>
            </w:r>
          </w:p>
        </w:tc>
        <w:tc>
          <w:tcPr/>
          <w:p>
            <w:pPr>
              <w:pStyle w:val="Compact"/>
              <w:jc w:val="right"/>
            </w:pPr>
            <w:r>
              <w:t xml:space="preserve">100</w:t>
            </w:r>
          </w:p>
        </w:tc>
        <w:tc>
          <w:tcPr/>
          <w:p>
            <w:pPr>
              <w:pStyle w:val="Compact"/>
              <w:jc w:val="center"/>
            </w:pPr>
            <w:r>
              <w:t xml:space="preserve">0,6%</w:t>
            </w:r>
          </w:p>
        </w:tc>
      </w:tr>
      <w:tr>
        <w:tc>
          <w:tcPr/>
          <w:p>
            <w:pPr>
              <w:pStyle w:val="Compact"/>
            </w:pPr>
            <w:r>
              <w:rPr>
                <w:b/>
                <w:bCs/>
              </w:rPr>
              <w:t xml:space="preserve">COGS Total</w:t>
            </w:r>
          </w:p>
        </w:tc>
        <w:tc>
          <w:tcPr/>
          <w:p>
            <w:pPr>
              <w:pStyle w:val="Compact"/>
            </w:pPr>
          </w:p>
        </w:tc>
        <w:tc>
          <w:tcPr/>
          <w:p>
            <w:pPr>
              <w:pStyle w:val="Compact"/>
              <w:jc w:val="right"/>
            </w:pPr>
            <w:r>
              <w:rPr>
                <w:b/>
                <w:bCs/>
              </w:rPr>
              <w:t xml:space="preserve">~16.000</w:t>
            </w:r>
          </w:p>
        </w:tc>
        <w:tc>
          <w:tcPr/>
          <w:p>
            <w:pPr>
              <w:pStyle w:val="Compact"/>
              <w:jc w:val="center"/>
            </w:pPr>
            <w:r>
              <w:rPr>
                <w:b/>
                <w:bCs/>
              </w:rPr>
              <w:t xml:space="preserve">100%</w:t>
            </w:r>
          </w:p>
        </w:tc>
      </w:tr>
      <w:tr>
        <w:tc>
          <w:tcPr/>
          <w:p>
            <w:pPr>
              <w:pStyle w:val="Compact"/>
            </w:pPr>
            <w:r>
              <w:rPr>
                <w:b/>
                <w:bCs/>
              </w:rPr>
              <w:t xml:space="preserve">ASP</w:t>
            </w:r>
          </w:p>
        </w:tc>
        <w:tc>
          <w:tcPr/>
          <w:p>
            <w:pPr>
              <w:pStyle w:val="Compact"/>
            </w:pPr>
          </w:p>
        </w:tc>
        <w:tc>
          <w:tcPr/>
          <w:p>
            <w:pPr>
              <w:pStyle w:val="Compact"/>
              <w:jc w:val="right"/>
            </w:pPr>
            <w:r>
              <w:rPr>
                <w:b/>
                <w:bCs/>
              </w:rPr>
              <w:t xml:space="preserve">30.000</w:t>
            </w:r>
          </w:p>
        </w:tc>
        <w:tc>
          <w:tcPr/>
          <w:p>
            <w:pPr>
              <w:pStyle w:val="Compact"/>
            </w:pPr>
          </w:p>
        </w:tc>
      </w:tr>
      <w:tr>
        <w:tc>
          <w:tcPr/>
          <w:p>
            <w:pPr>
              <w:pStyle w:val="Compact"/>
            </w:pPr>
            <w:r>
              <w:rPr>
                <w:b/>
                <w:bCs/>
              </w:rPr>
              <w:t xml:space="preserve">Gross Margin</w:t>
            </w:r>
          </w:p>
        </w:tc>
        <w:tc>
          <w:tcPr/>
          <w:p>
            <w:pPr>
              <w:pStyle w:val="Compact"/>
            </w:pPr>
          </w:p>
        </w:tc>
        <w:tc>
          <w:tcPr/>
          <w:p>
            <w:pPr>
              <w:pStyle w:val="Compact"/>
              <w:jc w:val="right"/>
            </w:pPr>
            <w:r>
              <w:rPr>
                <w:b/>
                <w:bCs/>
              </w:rPr>
              <w:t xml:space="preserve">14.000 (46,7%)</w:t>
            </w:r>
          </w:p>
        </w:tc>
        <w:tc>
          <w:tcPr/>
          <w:p>
            <w:pPr>
              <w:pStyle w:val="Compact"/>
            </w:pPr>
          </w:p>
        </w:tc>
      </w:tr>
    </w:tbl>
    <w:bookmarkEnd w:id="958"/>
    <w:bookmarkStart w:id="959" w:name="t.4.3.-so-sánh-cạnh-tranh-robot-amr"/>
    <w:p>
      <w:pPr>
        <w:pStyle w:val="Heading3"/>
      </w:pPr>
      <w:r>
        <w:rPr>
          <w:rStyle w:val="SectionNumber"/>
        </w:rPr>
        <w:t xml:space="preserve">36.4.3</w:t>
      </w:r>
      <w:r>
        <w:tab/>
      </w:r>
      <w:r>
        <w:t xml:space="preserve">T.4.3. So sánh Cạnh tranh Robot AMR</w:t>
      </w:r>
    </w:p>
    <w:tbl>
      <w:tblPr>
        <w:tblStyle w:val="Table"/>
        <w:tblW w:type="pct" w:w="5000"/>
        <w:tblLayout w:type="fixed"/>
        <w:tblLook w:firstRow="1" w:lastRow="0" w:firstColumn="0" w:lastColumn="0" w:noHBand="0" w:noVBand="0" w:val="0020"/>
      </w:tblPr>
      <w:tblGrid>
        <w:gridCol w:w="1248"/>
        <w:gridCol w:w="3984"/>
        <w:gridCol w:w="912"/>
        <w:gridCol w:w="768"/>
        <w:gridCol w:w="1007"/>
      </w:tblGrid>
      <w:tr>
        <w:trPr>
          <w:tblHeader w:val="on"/>
        </w:trPr>
        <w:tc>
          <w:tcPr/>
          <w:p>
            <w:pPr>
              <w:pStyle w:val="Compact"/>
            </w:pPr>
            <w:r>
              <w:t xml:space="preserve">Thông số</w:t>
            </w:r>
          </w:p>
        </w:tc>
        <w:tc>
          <w:tcPr/>
          <w:p>
            <w:pPr>
              <w:pStyle w:val="Compact"/>
            </w:pPr>
            <w:r>
              <w:rPr>
                <w:b/>
                <w:bCs/>
              </w:rPr>
              <w:t xml:space="preserve">Mekong AMR-100</w:t>
            </w:r>
          </w:p>
        </w:tc>
        <w:tc>
          <w:tcPr/>
          <w:p>
            <w:pPr>
              <w:pStyle w:val="Compact"/>
            </w:pPr>
            <w:r>
              <w:t xml:space="preserve">MiR250 (Đan Mạch)</w:t>
            </w:r>
          </w:p>
        </w:tc>
        <w:tc>
          <w:tcPr/>
          <w:p>
            <w:pPr>
              <w:pStyle w:val="Compact"/>
            </w:pPr>
            <w:r>
              <w:t xml:space="preserve">Geek+ M1000 (TQ)</w:t>
            </w:r>
          </w:p>
        </w:tc>
        <w:tc>
          <w:tcPr/>
          <w:p>
            <w:pPr>
              <w:pStyle w:val="Compact"/>
            </w:pPr>
            <w:r>
              <w:t xml:space="preserve">HAI Robotics ACR (TQ)</w:t>
            </w:r>
          </w:p>
        </w:tc>
      </w:tr>
      <w:tr>
        <w:tc>
          <w:tcPr/>
          <w:p>
            <w:pPr>
              <w:pStyle w:val="Compact"/>
            </w:pPr>
            <w:r>
              <w:t xml:space="preserve">Payload</w:t>
            </w:r>
          </w:p>
        </w:tc>
        <w:tc>
          <w:tcPr/>
          <w:p>
            <w:pPr>
              <w:pStyle w:val="Compact"/>
            </w:pPr>
            <w:r>
              <w:t xml:space="preserve">1.000 kg</w:t>
            </w:r>
          </w:p>
        </w:tc>
        <w:tc>
          <w:tcPr/>
          <w:p>
            <w:pPr>
              <w:pStyle w:val="Compact"/>
            </w:pPr>
            <w:r>
              <w:t xml:space="preserve">250 kg</w:t>
            </w:r>
          </w:p>
        </w:tc>
        <w:tc>
          <w:tcPr/>
          <w:p>
            <w:pPr>
              <w:pStyle w:val="Compact"/>
            </w:pPr>
            <w:r>
              <w:t xml:space="preserve">1.000 kg</w:t>
            </w:r>
          </w:p>
        </w:tc>
        <w:tc>
          <w:tcPr/>
          <w:p>
            <w:pPr>
              <w:pStyle w:val="Compact"/>
            </w:pPr>
            <w:r>
              <w:t xml:space="preserve">1.000 kg</w:t>
            </w:r>
          </w:p>
        </w:tc>
      </w:tr>
      <w:tr>
        <w:tc>
          <w:tcPr/>
          <w:p>
            <w:pPr>
              <w:pStyle w:val="Compact"/>
            </w:pPr>
            <w:r>
              <w:t xml:space="preserve">Price</w:t>
            </w:r>
          </w:p>
        </w:tc>
        <w:tc>
          <w:tcPr/>
          <w:p>
            <w:pPr>
              <w:pStyle w:val="Compact"/>
            </w:pPr>
            <w:r>
              <w:rPr>
                <w:b/>
                <w:bCs/>
              </w:rPr>
              <w:t xml:space="preserve">25.000-35.000</w:t>
            </w:r>
          </w:p>
        </w:tc>
        <w:tc>
          <w:tcPr/>
          <w:p>
            <w:pPr>
              <w:pStyle w:val="Compact"/>
            </w:pPr>
            <w:r>
              <w:t xml:space="preserve">35.000-50.000</w:t>
            </w:r>
          </w:p>
        </w:tc>
        <w:tc>
          <w:tcPr/>
          <w:p>
            <w:pPr>
              <w:pStyle w:val="Compact"/>
            </w:pPr>
            <w:r>
              <w:t xml:space="preserve">30.000-45.000</w:t>
            </w:r>
          </w:p>
        </w:tc>
        <w:tc>
          <w:tcPr/>
          <w:p>
            <w:pPr>
              <w:pStyle w:val="Compact"/>
            </w:pPr>
            <w:r>
              <w:t xml:space="preserve">40.000-60.000</w:t>
            </w:r>
          </w:p>
        </w:tc>
      </w:tr>
      <w:tr>
        <w:tc>
          <w:tcPr/>
          <w:p>
            <w:pPr>
              <w:pStyle w:val="Compact"/>
            </w:pPr>
            <w:r>
              <w:t xml:space="preserve">Navigation</w:t>
            </w:r>
          </w:p>
        </w:tc>
        <w:tc>
          <w:tcPr/>
          <w:p>
            <w:pPr>
              <w:pStyle w:val="Compact"/>
            </w:pPr>
            <w:r>
              <w:t xml:space="preserve">SLAM + Vision</w:t>
            </w:r>
          </w:p>
        </w:tc>
        <w:tc>
          <w:tcPr/>
          <w:p>
            <w:pPr>
              <w:pStyle w:val="Compact"/>
            </w:pPr>
            <w:r>
              <w:t xml:space="preserve">SLAM</w:t>
            </w:r>
          </w:p>
        </w:tc>
        <w:tc>
          <w:tcPr/>
          <w:p>
            <w:pPr>
              <w:pStyle w:val="Compact"/>
            </w:pPr>
            <w:r>
              <w:t xml:space="preserve">QR Code + SLAM</w:t>
            </w:r>
          </w:p>
        </w:tc>
        <w:tc>
          <w:tcPr/>
          <w:p>
            <w:pPr>
              <w:pStyle w:val="Compact"/>
            </w:pPr>
            <w:r>
              <w:t xml:space="preserve">SLAM + Vision</w:t>
            </w:r>
          </w:p>
        </w:tc>
      </w:tr>
      <w:tr>
        <w:tc>
          <w:tcPr/>
          <w:p>
            <w:pPr>
              <w:pStyle w:val="Compact"/>
            </w:pPr>
            <w:r>
              <w:t xml:space="preserve">Speed</w:t>
            </w:r>
          </w:p>
        </w:tc>
        <w:tc>
          <w:tcPr/>
          <w:p>
            <w:pPr>
              <w:pStyle w:val="Compact"/>
            </w:pPr>
            <w:r>
              <w:t xml:space="preserve">2,0 m/s</w:t>
            </w:r>
          </w:p>
        </w:tc>
        <w:tc>
          <w:tcPr/>
          <w:p>
            <w:pPr>
              <w:pStyle w:val="Compact"/>
            </w:pPr>
            <w:r>
              <w:t xml:space="preserve">2,0 m/s</w:t>
            </w:r>
          </w:p>
        </w:tc>
        <w:tc>
          <w:tcPr/>
          <w:p>
            <w:pPr>
              <w:pStyle w:val="Compact"/>
            </w:pPr>
            <w:r>
              <w:t xml:space="preserve">2,0 m/s</w:t>
            </w:r>
          </w:p>
        </w:tc>
        <w:tc>
          <w:tcPr/>
          <w:p>
            <w:pPr>
              <w:pStyle w:val="Compact"/>
            </w:pPr>
            <w:r>
              <w:t xml:space="preserve">1,5 m/s</w:t>
            </w:r>
          </w:p>
        </w:tc>
      </w:tr>
      <w:tr>
        <w:tc>
          <w:tcPr/>
          <w:p>
            <w:pPr>
              <w:pStyle w:val="Compact"/>
            </w:pPr>
            <w:r>
              <w:t xml:space="preserve">Safety</w:t>
            </w:r>
          </w:p>
        </w:tc>
        <w:tc>
          <w:tcPr/>
          <w:p>
            <w:pPr>
              <w:pStyle w:val="Compact"/>
            </w:pPr>
            <w:r>
              <w:t xml:space="preserve">ISO 3691-4</w:t>
            </w:r>
          </w:p>
        </w:tc>
        <w:tc>
          <w:tcPr/>
          <w:p>
            <w:pPr>
              <w:pStyle w:val="Compact"/>
            </w:pPr>
            <w:r>
              <w:t xml:space="preserve">ISO 3691-4</w:t>
            </w:r>
          </w:p>
        </w:tc>
        <w:tc>
          <w:tcPr/>
          <w:p>
            <w:pPr>
              <w:pStyle w:val="Compact"/>
            </w:pPr>
            <w:r>
              <w:t xml:space="preserve">CE</w:t>
            </w:r>
          </w:p>
        </w:tc>
        <w:tc>
          <w:tcPr/>
          <w:p>
            <w:pPr>
              <w:pStyle w:val="Compact"/>
            </w:pPr>
            <w:r>
              <w:t xml:space="preserve">CE</w:t>
            </w:r>
          </w:p>
        </w:tc>
      </w:tr>
      <w:tr>
        <w:tc>
          <w:tcPr/>
          <w:p>
            <w:pPr>
              <w:pStyle w:val="Compact"/>
            </w:pPr>
            <w:r>
              <w:t xml:space="preserve">Fleet Software</w:t>
            </w:r>
          </w:p>
        </w:tc>
        <w:tc>
          <w:tcPr/>
          <w:p>
            <w:pPr>
              <w:pStyle w:val="Compact"/>
            </w:pPr>
            <w:r>
              <w:t xml:space="preserve">MekongOS Fleet</w:t>
            </w:r>
          </w:p>
        </w:tc>
        <w:tc>
          <w:tcPr/>
          <w:p>
            <w:pPr>
              <w:pStyle w:val="Compact"/>
            </w:pPr>
            <w:r>
              <w:t xml:space="preserve">MiR Fleet</w:t>
            </w:r>
          </w:p>
        </w:tc>
        <w:tc>
          <w:tcPr/>
          <w:p>
            <w:pPr>
              <w:pStyle w:val="Compact"/>
            </w:pPr>
            <w:r>
              <w:t xml:space="preserve">Geek+ RMS</w:t>
            </w:r>
          </w:p>
        </w:tc>
        <w:tc>
          <w:tcPr/>
          <w:p>
            <w:pPr>
              <w:pStyle w:val="Compact"/>
            </w:pPr>
            <w:r>
              <w:t xml:space="preserve">HAI HAIQ</w:t>
            </w:r>
          </w:p>
        </w:tc>
      </w:tr>
      <w:tr>
        <w:tc>
          <w:tcPr/>
          <w:p>
            <w:pPr>
              <w:pStyle w:val="Compact"/>
            </w:pPr>
            <w:r>
              <w:t xml:space="preserve">Made in</w:t>
            </w:r>
          </w:p>
        </w:tc>
        <w:tc>
          <w:tcPr/>
          <w:p>
            <w:pPr>
              <w:pStyle w:val="Compact"/>
            </w:pPr>
            <w:r>
              <w:rPr>
                <w:b/>
                <w:bCs/>
              </w:rPr>
              <w:t xml:space="preserve">Vietnam</w:t>
            </w:r>
          </w:p>
        </w:tc>
        <w:tc>
          <w:tcPr/>
          <w:p>
            <w:pPr>
              <w:pStyle w:val="Compact"/>
            </w:pPr>
            <w:r>
              <w:t xml:space="preserve">Denmark</w:t>
            </w:r>
          </w:p>
        </w:tc>
        <w:tc>
          <w:tcPr/>
          <w:p>
            <w:pPr>
              <w:pStyle w:val="Compact"/>
            </w:pPr>
            <w:r>
              <w:t xml:space="preserve">China</w:t>
            </w:r>
          </w:p>
        </w:tc>
        <w:tc>
          <w:tcPr/>
          <w:p>
            <w:pPr>
              <w:pStyle w:val="Compact"/>
            </w:pPr>
            <w:r>
              <w:t xml:space="preserve">China</w:t>
            </w:r>
          </w:p>
        </w:tc>
      </w:tr>
      <w:tr>
        <w:tc>
          <w:tcPr/>
          <w:p>
            <w:pPr>
              <w:pStyle w:val="Compact"/>
            </w:pPr>
            <w:r>
              <w:rPr>
                <w:b/>
                <w:bCs/>
              </w:rPr>
              <w:t xml:space="preserve">Lợi thế Mekong</w:t>
            </w:r>
          </w:p>
        </w:tc>
        <w:tc>
          <w:tcPr/>
          <w:p>
            <w:pPr>
              <w:pStyle w:val="Compact"/>
            </w:pPr>
            <w:r>
              <w:rPr>
                <w:b/>
                <w:bCs/>
              </w:rPr>
              <w:t xml:space="preserve">Giá thấp nhất, MekongOS tích hợp IoT+DC+CNC, hỗ trợ tại chỗ KCNC</w:t>
            </w:r>
          </w:p>
        </w:tc>
        <w:tc>
          <w:tcPr/>
          <w:p>
            <w:pPr>
              <w:pStyle w:val="Compact"/>
            </w:pPr>
            <w:r>
              <w:t xml:space="preserve">Brand mạnh</w:t>
            </w:r>
          </w:p>
        </w:tc>
        <w:tc>
          <w:tcPr/>
          <w:p>
            <w:pPr>
              <w:pStyle w:val="Compact"/>
            </w:pPr>
            <w:r>
              <w:t xml:space="preserve">Giá cạnh tranh</w:t>
            </w:r>
          </w:p>
        </w:tc>
        <w:tc>
          <w:tcPr/>
          <w:p>
            <w:pPr>
              <w:pStyle w:val="Compact"/>
            </w:pPr>
            <w:r>
              <w:t xml:space="preserve">Tính năng nâng cao</w:t>
            </w:r>
          </w:p>
        </w:tc>
      </w:tr>
    </w:tbl>
    <w:p>
      <w:r>
        <w:pict>
          <v:rect style="width:0;height:1.5pt" o:hralign="center" o:hrstd="t" o:hr="t"/>
        </w:pict>
      </w:r>
    </w:p>
    <w:bookmarkEnd w:id="959"/>
    <w:bookmarkEnd w:id="960"/>
    <w:bookmarkStart w:id="967" w:name="Xc1511d157dd89edf1ecd55d40f7c6714c380d0e"/>
    <w:p>
      <w:pPr>
        <w:pStyle w:val="Heading2"/>
      </w:pPr>
      <w:r>
        <w:rPr>
          <w:rStyle w:val="SectionNumber"/>
        </w:rPr>
        <w:t xml:space="preserve">36.5</w:t>
      </w:r>
      <w:r>
        <w:tab/>
      </w:r>
      <w:r>
        <w:t xml:space="preserve">T.5. MekongOS Platform — Kiến trúc Kỹ thuật</w:t>
      </w:r>
    </w:p>
    <w:bookmarkStart w:id="964" w:name="t.5.1.-architecture-overview"/>
    <w:p>
      <w:pPr>
        <w:pStyle w:val="Heading3"/>
      </w:pPr>
      <w:r>
        <w:rPr>
          <w:rStyle w:val="SectionNumber"/>
        </w:rPr>
        <w:t xml:space="preserve">36.5.1</w:t>
      </w:r>
      <w:r>
        <w:tab/>
      </w:r>
      <w:r>
        <w:t xml:space="preserve">T.5.1. Architecture Overview</w:t>
      </w:r>
    </w:p>
    <w:p>
      <w:pPr>
        <w:pStyle w:val="CaptionedFigure"/>
      </w:pPr>
      <w:r>
        <w:drawing>
          <wp:inline>
            <wp:extent cx="5334000" cy="23524307"/>
            <wp:effectExtent b="0" l="0" r="0" t="0"/>
            <wp:docPr descr="Sơ đồ 56 : bieu_do_056" title="" id="962" name="Picture"/>
            <a:graphic>
              <a:graphicData uri="http://schemas.openxmlformats.org/drawingml/2006/picture">
                <pic:pic>
                  <pic:nvPicPr>
                    <pic:cNvPr descr="mermaid_assets\bieu_do_056.png" id="963" name="Picture"/>
                    <pic:cNvPicPr>
                      <a:picLocks noChangeArrowheads="1" noChangeAspect="1"/>
                    </pic:cNvPicPr>
                  </pic:nvPicPr>
                  <pic:blipFill>
                    <a:blip r:embed="rId961"/>
                    <a:stretch>
                      <a:fillRect/>
                    </a:stretch>
                  </pic:blipFill>
                  <pic:spPr bwMode="auto">
                    <a:xfrm>
                      <a:off x="0" y="0"/>
                      <a:ext cx="5334000" cy="23524307"/>
                    </a:xfrm>
                    <a:prstGeom prst="rect">
                      <a:avLst/>
                    </a:prstGeom>
                    <a:noFill/>
                    <a:ln w="9525">
                      <a:noFill/>
                      <a:headEnd/>
                      <a:tailEnd/>
                    </a:ln>
                  </pic:spPr>
                </pic:pic>
              </a:graphicData>
            </a:graphic>
          </wp:inline>
        </w:drawing>
      </w:r>
    </w:p>
    <w:p>
      <w:pPr>
        <w:pStyle w:val="ImageCaption"/>
      </w:pPr>
      <w:r>
        <w:t xml:space="preserve">Sơ đồ 56 : bieu_do_056</w:t>
      </w:r>
    </w:p>
    <w:bookmarkEnd w:id="964"/>
    <w:bookmarkStart w:id="965" w:name="t.5.2.-pricing-tiers"/>
    <w:p>
      <w:pPr>
        <w:pStyle w:val="Heading3"/>
      </w:pPr>
      <w:r>
        <w:rPr>
          <w:rStyle w:val="SectionNumber"/>
        </w:rPr>
        <w:t xml:space="preserve">36.5.2</w:t>
      </w:r>
      <w:r>
        <w:tab/>
      </w:r>
      <w:r>
        <w:t xml:space="preserve">T.5.2. Pricing Tiers</w:t>
      </w:r>
    </w:p>
    <w:tbl>
      <w:tblPr>
        <w:tblStyle w:val="Table"/>
        <w:tblW w:type="pct" w:w="5000"/>
        <w:tblLayout w:type="fixed"/>
        <w:tblLook w:firstRow="1" w:lastRow="0" w:firstColumn="0" w:lastColumn="0" w:noHBand="0" w:noVBand="0" w:val="0020"/>
      </w:tblPr>
      <w:tblGrid>
        <w:gridCol w:w="1929"/>
        <w:gridCol w:w="1726"/>
        <w:gridCol w:w="1929"/>
        <w:gridCol w:w="2335"/>
      </w:tblGrid>
      <w:tr>
        <w:trPr>
          <w:tblHeader w:val="on"/>
        </w:trPr>
        <w:tc>
          <w:tcPr/>
          <w:p>
            <w:pPr>
              <w:pStyle w:val="Compact"/>
            </w:pPr>
            <w:r>
              <w:t xml:space="preserve">Feature</w:t>
            </w:r>
          </w:p>
        </w:tc>
        <w:tc>
          <w:tcPr/>
          <w:p>
            <w:pPr>
              <w:pStyle w:val="Compact"/>
              <w:jc w:val="center"/>
            </w:pPr>
            <w:r>
              <w:t xml:space="preserve">Basic (29 USD/th)</w:t>
            </w:r>
          </w:p>
        </w:tc>
        <w:tc>
          <w:tcPr/>
          <w:p>
            <w:pPr>
              <w:pStyle w:val="Compact"/>
              <w:jc w:val="center"/>
            </w:pPr>
            <w:r>
              <w:t xml:space="preserve">Pro (79 USD/th)</w:t>
            </w:r>
          </w:p>
        </w:tc>
        <w:tc>
          <w:tcPr/>
          <w:p>
            <w:pPr>
              <w:pStyle w:val="Compact"/>
              <w:jc w:val="center"/>
            </w:pPr>
            <w:r>
              <w:t xml:space="preserve">Enterprise (199 USD/th)</w:t>
            </w:r>
          </w:p>
        </w:tc>
      </w:tr>
      <w:tr>
        <w:tc>
          <w:tcPr/>
          <w:p>
            <w:pPr>
              <w:pStyle w:val="Compact"/>
            </w:pPr>
            <w:r>
              <w:t xml:space="preserve">Devices per account</w:t>
            </w:r>
          </w:p>
        </w:tc>
        <w:tc>
          <w:tcPr/>
          <w:p>
            <w:pPr>
              <w:pStyle w:val="Compact"/>
              <w:jc w:val="center"/>
            </w:pPr>
            <w:r>
              <w:t xml:space="preserve">10</w:t>
            </w:r>
          </w:p>
        </w:tc>
        <w:tc>
          <w:tcPr/>
          <w:p>
            <w:pPr>
              <w:pStyle w:val="Compact"/>
              <w:jc w:val="center"/>
            </w:pPr>
            <w:r>
              <w:t xml:space="preserve">100</w:t>
            </w:r>
          </w:p>
        </w:tc>
        <w:tc>
          <w:tcPr/>
          <w:p>
            <w:pPr>
              <w:pStyle w:val="Compact"/>
              <w:jc w:val="center"/>
            </w:pPr>
            <w:r>
              <w:t xml:space="preserve">Unlimited</w:t>
            </w:r>
          </w:p>
        </w:tc>
      </w:tr>
      <w:tr>
        <w:tc>
          <w:tcPr/>
          <w:p>
            <w:pPr>
              <w:pStyle w:val="Compact"/>
            </w:pPr>
            <w:r>
              <w:t xml:space="preserve">MQTT messages/day</w:t>
            </w:r>
          </w:p>
        </w:tc>
        <w:tc>
          <w:tcPr/>
          <w:p>
            <w:pPr>
              <w:pStyle w:val="Compact"/>
              <w:jc w:val="center"/>
            </w:pPr>
            <w:r>
              <w:t xml:space="preserve">10K</w:t>
            </w:r>
          </w:p>
        </w:tc>
        <w:tc>
          <w:tcPr/>
          <w:p>
            <w:pPr>
              <w:pStyle w:val="Compact"/>
              <w:jc w:val="center"/>
            </w:pPr>
            <w:r>
              <w:t xml:space="preserve">100K</w:t>
            </w:r>
          </w:p>
        </w:tc>
        <w:tc>
          <w:tcPr/>
          <w:p>
            <w:pPr>
              <w:pStyle w:val="Compact"/>
              <w:jc w:val="center"/>
            </w:pPr>
            <w:r>
              <w:t xml:space="preserve">Unlimited</w:t>
            </w:r>
          </w:p>
        </w:tc>
      </w:tr>
      <w:tr>
        <w:tc>
          <w:tcPr/>
          <w:p>
            <w:pPr>
              <w:pStyle w:val="Compact"/>
            </w:pPr>
            <w:r>
              <w:t xml:space="preserve">Data retention</w:t>
            </w:r>
          </w:p>
        </w:tc>
        <w:tc>
          <w:tcPr/>
          <w:p>
            <w:pPr>
              <w:pStyle w:val="Compact"/>
              <w:jc w:val="center"/>
            </w:pPr>
            <w:r>
              <w:t xml:space="preserve">30 ngày</w:t>
            </w:r>
          </w:p>
        </w:tc>
        <w:tc>
          <w:tcPr/>
          <w:p>
            <w:pPr>
              <w:pStyle w:val="Compact"/>
              <w:jc w:val="center"/>
            </w:pPr>
            <w:r>
              <w:t xml:space="preserve">12 tháng</w:t>
            </w:r>
          </w:p>
        </w:tc>
        <w:tc>
          <w:tcPr/>
          <w:p>
            <w:pPr>
              <w:pStyle w:val="Compact"/>
              <w:jc w:val="center"/>
            </w:pPr>
            <w:r>
              <w:t xml:space="preserve">36 tháng + Custom</w:t>
            </w:r>
          </w:p>
        </w:tc>
      </w:tr>
      <w:tr>
        <w:tc>
          <w:tcPr/>
          <w:p>
            <w:pPr>
              <w:pStyle w:val="Compact"/>
            </w:pPr>
            <w:r>
              <w:t xml:space="preserve">Dashboard</w:t>
            </w:r>
          </w:p>
        </w:tc>
        <w:tc>
          <w:tcPr/>
          <w:p>
            <w:pPr>
              <w:pStyle w:val="Compact"/>
              <w:jc w:val="center"/>
            </w:pPr>
            <w:r>
              <w:t xml:space="preserve">3</w:t>
            </w:r>
          </w:p>
        </w:tc>
        <w:tc>
          <w:tcPr/>
          <w:p>
            <w:pPr>
              <w:pStyle w:val="Compact"/>
              <w:jc w:val="center"/>
            </w:pPr>
            <w:r>
              <w:t xml:space="preserve">20</w:t>
            </w:r>
          </w:p>
        </w:tc>
        <w:tc>
          <w:tcPr/>
          <w:p>
            <w:pPr>
              <w:pStyle w:val="Compact"/>
              <w:jc w:val="center"/>
            </w:pPr>
            <w:r>
              <w:t xml:space="preserve">Unlimited + Custom</w:t>
            </w:r>
          </w:p>
        </w:tc>
      </w:tr>
      <w:tr>
        <w:tc>
          <w:tcPr/>
          <w:p>
            <w:pPr>
              <w:pStyle w:val="Compact"/>
            </w:pPr>
            <w:r>
              <w:t xml:space="preserve">Alerting rules</w:t>
            </w:r>
          </w:p>
        </w:tc>
        <w:tc>
          <w:tcPr/>
          <w:p>
            <w:pPr>
              <w:pStyle w:val="Compact"/>
              <w:jc w:val="center"/>
            </w:pPr>
            <w:r>
              <w:t xml:space="preserve">5</w:t>
            </w:r>
          </w:p>
        </w:tc>
        <w:tc>
          <w:tcPr/>
          <w:p>
            <w:pPr>
              <w:pStyle w:val="Compact"/>
              <w:jc w:val="center"/>
            </w:pPr>
            <w:r>
              <w:t xml:space="preserve">50</w:t>
            </w:r>
          </w:p>
        </w:tc>
        <w:tc>
          <w:tcPr/>
          <w:p>
            <w:pPr>
              <w:pStyle w:val="Compact"/>
              <w:jc w:val="center"/>
            </w:pPr>
            <w:r>
              <w:t xml:space="preserve">Unlimited</w:t>
            </w:r>
          </w:p>
        </w:tc>
      </w:tr>
      <w:tr>
        <w:tc>
          <w:tcPr/>
          <w:p>
            <w:pPr>
              <w:pStyle w:val="Compact"/>
            </w:pPr>
            <w:r>
              <w:t xml:space="preserve">User accounts</w:t>
            </w:r>
          </w:p>
        </w:tc>
        <w:tc>
          <w:tcPr/>
          <w:p>
            <w:pPr>
              <w:pStyle w:val="Compact"/>
              <w:jc w:val="center"/>
            </w:pPr>
            <w:r>
              <w:t xml:space="preserve">2</w:t>
            </w:r>
          </w:p>
        </w:tc>
        <w:tc>
          <w:tcPr/>
          <w:p>
            <w:pPr>
              <w:pStyle w:val="Compact"/>
              <w:jc w:val="center"/>
            </w:pPr>
            <w:r>
              <w:t xml:space="preserve">10</w:t>
            </w:r>
          </w:p>
        </w:tc>
        <w:tc>
          <w:tcPr/>
          <w:p>
            <w:pPr>
              <w:pStyle w:val="Compact"/>
              <w:jc w:val="center"/>
            </w:pPr>
            <w:r>
              <w:t xml:space="preserve">Unlimited + SSO</w:t>
            </w:r>
          </w:p>
        </w:tc>
      </w:tr>
      <w:tr>
        <w:tc>
          <w:tcPr/>
          <w:p>
            <w:pPr>
              <w:pStyle w:val="Compact"/>
            </w:pPr>
            <w:r>
              <w:t xml:space="preserve">API access</w:t>
            </w:r>
          </w:p>
        </w:tc>
        <w:tc>
          <w:tcPr/>
          <w:p>
            <w:pPr>
              <w:pStyle w:val="Compact"/>
              <w:jc w:val="center"/>
            </w:pPr>
            <w:r>
              <w:t xml:space="preserve">Basic</w:t>
            </w:r>
          </w:p>
        </w:tc>
        <w:tc>
          <w:tcPr/>
          <w:p>
            <w:pPr>
              <w:pStyle w:val="Compact"/>
              <w:jc w:val="center"/>
            </w:pPr>
            <w:r>
              <w:t xml:space="preserve">Full REST + GraphQL</w:t>
            </w:r>
          </w:p>
        </w:tc>
        <w:tc>
          <w:tcPr/>
          <w:p>
            <w:pPr>
              <w:pStyle w:val="Compact"/>
              <w:jc w:val="center"/>
            </w:pPr>
            <w:r>
              <w:t xml:space="preserve">Full + gRPC</w:t>
            </w:r>
          </w:p>
        </w:tc>
      </w:tr>
      <w:tr>
        <w:tc>
          <w:tcPr/>
          <w:p>
            <w:pPr>
              <w:pStyle w:val="Compact"/>
            </w:pPr>
            <w:r>
              <w:t xml:space="preserve">Rule Engine</w:t>
            </w:r>
          </w:p>
        </w:tc>
        <w:tc>
          <w:tcPr/>
          <w:p>
            <w:pPr>
              <w:pStyle w:val="Compact"/>
              <w:jc w:val="center"/>
            </w:pPr>
            <w:r>
              <w:t xml:space="preserve">Basic (if-then)</w:t>
            </w:r>
          </w:p>
        </w:tc>
        <w:tc>
          <w:tcPr/>
          <w:p>
            <w:pPr>
              <w:pStyle w:val="Compact"/>
              <w:jc w:val="center"/>
            </w:pPr>
            <w:r>
              <w:t xml:space="preserve">Advanced (CEP)</w:t>
            </w:r>
          </w:p>
        </w:tc>
        <w:tc>
          <w:tcPr/>
          <w:p>
            <w:pPr>
              <w:pStyle w:val="Compact"/>
              <w:jc w:val="center"/>
            </w:pPr>
            <w:r>
              <w:t xml:space="preserve">Custom (Python/JS)</w:t>
            </w:r>
          </w:p>
        </w:tc>
      </w:tr>
      <w:tr>
        <w:tc>
          <w:tcPr/>
          <w:p>
            <w:pPr>
              <w:pStyle w:val="Compact"/>
            </w:pPr>
            <w:r>
              <w:t xml:space="preserve">ML/AI</w:t>
            </w:r>
          </w:p>
        </w:tc>
        <w:tc>
          <w:tcPr/>
          <w:p>
            <w:pPr>
              <w:pStyle w:val="Compact"/>
              <w:jc w:val="center"/>
            </w:pPr>
            <w:r>
              <w:t xml:space="preserve">—</w:t>
            </w:r>
          </w:p>
        </w:tc>
        <w:tc>
          <w:tcPr/>
          <w:p>
            <w:pPr>
              <w:pStyle w:val="Compact"/>
              <w:jc w:val="center"/>
            </w:pPr>
            <w:r>
              <w:t xml:space="preserve">Pre-built models</w:t>
            </w:r>
          </w:p>
        </w:tc>
        <w:tc>
          <w:tcPr/>
          <w:p>
            <w:pPr>
              <w:pStyle w:val="Compact"/>
              <w:jc w:val="center"/>
            </w:pPr>
            <w:r>
              <w:t xml:space="preserve">Custom model deploy</w:t>
            </w:r>
          </w:p>
        </w:tc>
      </w:tr>
      <w:tr>
        <w:tc>
          <w:tcPr/>
          <w:p>
            <w:pPr>
              <w:pStyle w:val="Compact"/>
            </w:pPr>
            <w:r>
              <w:t xml:space="preserve">Digital Twin</w:t>
            </w:r>
          </w:p>
        </w:tc>
        <w:tc>
          <w:tcPr/>
          <w:p>
            <w:pPr>
              <w:pStyle w:val="Compact"/>
              <w:jc w:val="center"/>
            </w:pPr>
            <w:r>
              <w:t xml:space="preserve">—</w:t>
            </w:r>
          </w:p>
        </w:tc>
        <w:tc>
          <w:tcPr/>
          <w:p>
            <w:pPr>
              <w:pStyle w:val="Compact"/>
              <w:jc w:val="center"/>
            </w:pPr>
            <w:r>
              <w:t xml:space="preserve">2D visualization</w:t>
            </w:r>
          </w:p>
        </w:tc>
        <w:tc>
          <w:tcPr/>
          <w:p>
            <w:pPr>
              <w:pStyle w:val="Compact"/>
              <w:jc w:val="center"/>
            </w:pPr>
            <w:r>
              <w:t xml:space="preserve">Full 3D + Simulation</w:t>
            </w:r>
          </w:p>
        </w:tc>
      </w:tr>
      <w:tr>
        <w:tc>
          <w:tcPr/>
          <w:p>
            <w:pPr>
              <w:pStyle w:val="Compact"/>
            </w:pPr>
            <w:r>
              <w:t xml:space="preserve">Fleet Manager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Robot fleet (up to 100)</w:t>
            </w:r>
          </w:p>
        </w:tc>
      </w:tr>
      <w:tr>
        <w:tc>
          <w:tcPr/>
          <w:p>
            <w:pPr>
              <w:pStyle w:val="Compact"/>
            </w:pPr>
            <w:r>
              <w:t xml:space="preserve">Support</w:t>
            </w:r>
          </w:p>
        </w:tc>
        <w:tc>
          <w:tcPr/>
          <w:p>
            <w:pPr>
              <w:pStyle w:val="Compact"/>
              <w:jc w:val="center"/>
            </w:pPr>
            <w:r>
              <w:t xml:space="preserve">Email (48h)</w:t>
            </w:r>
          </w:p>
        </w:tc>
        <w:tc>
          <w:tcPr/>
          <w:p>
            <w:pPr>
              <w:pStyle w:val="Compact"/>
              <w:jc w:val="center"/>
            </w:pPr>
            <w:r>
              <w:t xml:space="preserve">Email (8h) + Chat</w:t>
            </w:r>
          </w:p>
        </w:tc>
        <w:tc>
          <w:tcPr/>
          <w:p>
            <w:pPr>
              <w:pStyle w:val="Compact"/>
              <w:jc w:val="center"/>
            </w:pPr>
            <w:r>
              <w:t xml:space="preserve">Dedicated CSM + Phone</w:t>
            </w:r>
          </w:p>
        </w:tc>
      </w:tr>
      <w:tr>
        <w:tc>
          <w:tcPr/>
          <w:p>
            <w:pPr>
              <w:pStyle w:val="Compact"/>
            </w:pPr>
            <w:r>
              <w:t xml:space="preserve">SLA Uptime</w:t>
            </w:r>
          </w:p>
        </w:tc>
        <w:tc>
          <w:tcPr/>
          <w:p>
            <w:pPr>
              <w:pStyle w:val="Compact"/>
              <w:jc w:val="center"/>
            </w:pPr>
            <w:r>
              <w:t xml:space="preserve">99,5%</w:t>
            </w:r>
          </w:p>
        </w:tc>
        <w:tc>
          <w:tcPr/>
          <w:p>
            <w:pPr>
              <w:pStyle w:val="Compact"/>
              <w:jc w:val="center"/>
            </w:pPr>
            <w:r>
              <w:t xml:space="preserve">99,9%</w:t>
            </w:r>
          </w:p>
        </w:tc>
        <w:tc>
          <w:tcPr/>
          <w:p>
            <w:pPr>
              <w:pStyle w:val="Compact"/>
              <w:jc w:val="center"/>
            </w:pPr>
            <w:r>
              <w:t xml:space="preserve">99,95%</w:t>
            </w:r>
          </w:p>
        </w:tc>
      </w:tr>
      <w:tr>
        <w:tc>
          <w:tcPr/>
          <w:p>
            <w:pPr>
              <w:pStyle w:val="Compact"/>
            </w:pPr>
            <w:r>
              <w:t xml:space="preserve">On-premise option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Có (additional fee)</w:t>
            </w:r>
          </w:p>
        </w:tc>
      </w:tr>
      <w:tr>
        <w:tc>
          <w:tcPr/>
          <w:p>
            <w:pPr>
              <w:pStyle w:val="Compact"/>
            </w:pPr>
            <w:r>
              <w:t xml:space="preserve">White-label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Có (additional fee)</w:t>
            </w:r>
          </w:p>
        </w:tc>
      </w:tr>
    </w:tbl>
    <w:bookmarkEnd w:id="965"/>
    <w:bookmarkStart w:id="966" w:name="t.5.3.-lộ-trình-phát-triển-mekongos"/>
    <w:p>
      <w:pPr>
        <w:pStyle w:val="Heading3"/>
      </w:pPr>
      <w:r>
        <w:rPr>
          <w:rStyle w:val="SectionNumber"/>
        </w:rPr>
        <w:t xml:space="preserve">36.5.3</w:t>
      </w:r>
      <w:r>
        <w:tab/>
      </w:r>
      <w:r>
        <w:t xml:space="preserve">T.5.3. Lộ trình Phát triển MekongOS</w:t>
      </w:r>
    </w:p>
    <w:tbl>
      <w:tblPr>
        <w:tblStyle w:val="Table"/>
        <w:tblW w:type="pct" w:w="5000"/>
        <w:tblLayout w:type="fixed"/>
        <w:tblLook w:firstRow="1" w:lastRow="0" w:firstColumn="0" w:lastColumn="0" w:noHBand="0" w:noVBand="0" w:val="0020"/>
      </w:tblPr>
      <w:tblGrid>
        <w:gridCol w:w="2383"/>
        <w:gridCol w:w="615"/>
        <w:gridCol w:w="3075"/>
        <w:gridCol w:w="1845"/>
      </w:tblGrid>
      <w:tr>
        <w:trPr>
          <w:tblHeader w:val="on"/>
        </w:trPr>
        <w:tc>
          <w:tcPr/>
          <w:p>
            <w:pPr>
              <w:pStyle w:val="Compact"/>
            </w:pPr>
            <w:r>
              <w:t xml:space="preserve">Version</w:t>
            </w:r>
          </w:p>
        </w:tc>
        <w:tc>
          <w:tcPr/>
          <w:p>
            <w:pPr>
              <w:pStyle w:val="Compact"/>
            </w:pPr>
            <w:r>
              <w:t xml:space="preserve">Timeline</w:t>
            </w:r>
          </w:p>
        </w:tc>
        <w:tc>
          <w:tcPr/>
          <w:p>
            <w:pPr>
              <w:pStyle w:val="Compact"/>
            </w:pPr>
            <w:r>
              <w:t xml:space="preserve">Tính năng chính</w:t>
            </w:r>
          </w:p>
        </w:tc>
        <w:tc>
          <w:tcPr/>
          <w:p>
            <w:pPr>
              <w:pStyle w:val="Compact"/>
              <w:jc w:val="right"/>
            </w:pPr>
            <w:r>
              <w:t xml:space="preserve">Effort (man-months)</w:t>
            </w:r>
          </w:p>
        </w:tc>
      </w:tr>
      <w:tr>
        <w:tc>
          <w:tcPr/>
          <w:p>
            <w:pPr>
              <w:pStyle w:val="Compact"/>
            </w:pPr>
            <w:r>
              <w:rPr>
                <w:b/>
                <w:bCs/>
              </w:rPr>
              <w:t xml:space="preserve">v0.1 (Alpha)</w:t>
            </w:r>
          </w:p>
        </w:tc>
        <w:tc>
          <w:tcPr/>
          <w:p>
            <w:pPr>
              <w:pStyle w:val="Compact"/>
            </w:pPr>
            <w:r>
              <w:t xml:space="preserve">Q1/2027</w:t>
            </w:r>
          </w:p>
        </w:tc>
        <w:tc>
          <w:tcPr/>
          <w:p>
            <w:pPr>
              <w:pStyle w:val="Compact"/>
            </w:pPr>
            <w:r>
              <w:t xml:space="preserve">Device registry, MQTT, Basic dashboard</w:t>
            </w:r>
          </w:p>
        </w:tc>
        <w:tc>
          <w:tcPr/>
          <w:p>
            <w:pPr>
              <w:pStyle w:val="Compact"/>
              <w:jc w:val="right"/>
            </w:pPr>
            <w:r>
              <w:t xml:space="preserve">12</w:t>
            </w:r>
          </w:p>
        </w:tc>
      </w:tr>
      <w:tr>
        <w:tc>
          <w:tcPr/>
          <w:p>
            <w:pPr>
              <w:pStyle w:val="Compact"/>
            </w:pPr>
            <w:r>
              <w:rPr>
                <w:b/>
                <w:bCs/>
              </w:rPr>
              <w:t xml:space="preserve">v0.5 (Beta)</w:t>
            </w:r>
          </w:p>
        </w:tc>
        <w:tc>
          <w:tcPr/>
          <w:p>
            <w:pPr>
              <w:pStyle w:val="Compact"/>
            </w:pPr>
            <w:r>
              <w:t xml:space="preserve">Q3/2027</w:t>
            </w:r>
          </w:p>
        </w:tc>
        <w:tc>
          <w:tcPr/>
          <w:p>
            <w:pPr>
              <w:pStyle w:val="Compact"/>
            </w:pPr>
            <w:r>
              <w:t xml:space="preserve">Rule engine, Alerting, API, Multi-tenant</w:t>
            </w:r>
          </w:p>
        </w:tc>
        <w:tc>
          <w:tcPr/>
          <w:p>
            <w:pPr>
              <w:pStyle w:val="Compact"/>
              <w:jc w:val="right"/>
            </w:pPr>
            <w:r>
              <w:t xml:space="preserve">8</w:t>
            </w:r>
          </w:p>
        </w:tc>
      </w:tr>
      <w:tr>
        <w:tc>
          <w:tcPr/>
          <w:p>
            <w:pPr>
              <w:pStyle w:val="Compact"/>
            </w:pPr>
            <w:r>
              <w:rPr>
                <w:b/>
                <w:bCs/>
              </w:rPr>
              <w:t xml:space="preserve">v1.0 (GA)</w:t>
            </w:r>
          </w:p>
        </w:tc>
        <w:tc>
          <w:tcPr/>
          <w:p>
            <w:pPr>
              <w:pStyle w:val="Compact"/>
            </w:pPr>
            <w:r>
              <w:t xml:space="preserve">Q4/2027</w:t>
            </w:r>
          </w:p>
        </w:tc>
        <w:tc>
          <w:tcPr/>
          <w:p>
            <w:pPr>
              <w:pStyle w:val="Compact"/>
            </w:pPr>
            <w:r>
              <w:t xml:space="preserve">Full Basic + Pro features, Mobile app</w:t>
            </w:r>
          </w:p>
        </w:tc>
        <w:tc>
          <w:tcPr/>
          <w:p>
            <w:pPr>
              <w:pStyle w:val="Compact"/>
              <w:jc w:val="right"/>
            </w:pPr>
            <w:r>
              <w:t xml:space="preserve">6</w:t>
            </w:r>
          </w:p>
        </w:tc>
      </w:tr>
      <w:tr>
        <w:tc>
          <w:tcPr/>
          <w:p>
            <w:pPr>
              <w:pStyle w:val="Compact"/>
            </w:pPr>
            <w:r>
              <w:rPr>
                <w:b/>
                <w:bCs/>
              </w:rPr>
              <w:t xml:space="preserve">v1.5</w:t>
            </w:r>
          </w:p>
        </w:tc>
        <w:tc>
          <w:tcPr/>
          <w:p>
            <w:pPr>
              <w:pStyle w:val="Compact"/>
            </w:pPr>
            <w:r>
              <w:t xml:space="preserve">Q2/2028</w:t>
            </w:r>
          </w:p>
        </w:tc>
        <w:tc>
          <w:tcPr/>
          <w:p>
            <w:pPr>
              <w:pStyle w:val="Compact"/>
            </w:pPr>
            <w:r>
              <w:t xml:space="preserve">Fleet Manager (Robot), Digital Twin 2D</w:t>
            </w:r>
          </w:p>
        </w:tc>
        <w:tc>
          <w:tcPr/>
          <w:p>
            <w:pPr>
              <w:pStyle w:val="Compact"/>
              <w:jc w:val="right"/>
            </w:pPr>
            <w:r>
              <w:t xml:space="preserve">10</w:t>
            </w:r>
          </w:p>
        </w:tc>
      </w:tr>
      <w:tr>
        <w:tc>
          <w:tcPr/>
          <w:p>
            <w:pPr>
              <w:pStyle w:val="Compact"/>
            </w:pPr>
            <w:r>
              <w:rPr>
                <w:b/>
                <w:bCs/>
              </w:rPr>
              <w:t xml:space="preserve">v2.0</w:t>
            </w:r>
          </w:p>
        </w:tc>
        <w:tc>
          <w:tcPr/>
          <w:p>
            <w:pPr>
              <w:pStyle w:val="Compact"/>
            </w:pPr>
            <w:r>
              <w:t xml:space="preserve">Q4/2028</w:t>
            </w:r>
          </w:p>
        </w:tc>
        <w:tc>
          <w:tcPr/>
          <w:p>
            <w:pPr>
              <w:pStyle w:val="Compact"/>
            </w:pPr>
            <w:r>
              <w:t xml:space="preserve">AI/ML pipeline, Anomaly detection</w:t>
            </w:r>
          </w:p>
        </w:tc>
        <w:tc>
          <w:tcPr/>
          <w:p>
            <w:pPr>
              <w:pStyle w:val="Compact"/>
              <w:jc w:val="right"/>
            </w:pPr>
            <w:r>
              <w:t xml:space="preserve">12</w:t>
            </w:r>
          </w:p>
        </w:tc>
      </w:tr>
      <w:tr>
        <w:tc>
          <w:tcPr/>
          <w:p>
            <w:pPr>
              <w:pStyle w:val="Compact"/>
            </w:pPr>
            <w:r>
              <w:rPr>
                <w:b/>
                <w:bCs/>
              </w:rPr>
              <w:t xml:space="preserve">v2.5</w:t>
            </w:r>
          </w:p>
        </w:tc>
        <w:tc>
          <w:tcPr/>
          <w:p>
            <w:pPr>
              <w:pStyle w:val="Compact"/>
            </w:pPr>
            <w:r>
              <w:t xml:space="preserve">Q2/2029</w:t>
            </w:r>
          </w:p>
        </w:tc>
        <w:tc>
          <w:tcPr/>
          <w:p>
            <w:pPr>
              <w:pStyle w:val="Compact"/>
            </w:pPr>
            <w:r>
              <w:t xml:space="preserve">Digital Twin 3D, Marketplace launch</w:t>
            </w:r>
          </w:p>
        </w:tc>
        <w:tc>
          <w:tcPr/>
          <w:p>
            <w:pPr>
              <w:pStyle w:val="Compact"/>
              <w:jc w:val="right"/>
            </w:pPr>
            <w:r>
              <w:t xml:space="preserve">10</w:t>
            </w:r>
          </w:p>
        </w:tc>
      </w:tr>
      <w:tr>
        <w:tc>
          <w:tcPr/>
          <w:p>
            <w:pPr>
              <w:pStyle w:val="Compact"/>
            </w:pPr>
            <w:r>
              <w:rPr>
                <w:b/>
                <w:bCs/>
              </w:rPr>
              <w:t xml:space="preserve">v3.0</w:t>
            </w:r>
          </w:p>
        </w:tc>
        <w:tc>
          <w:tcPr/>
          <w:p>
            <w:pPr>
              <w:pStyle w:val="Compact"/>
            </w:pPr>
            <w:r>
              <w:t xml:space="preserve">Q4/2029</w:t>
            </w:r>
          </w:p>
        </w:tc>
        <w:tc>
          <w:tcPr/>
          <w:p>
            <w:pPr>
              <w:pStyle w:val="Compact"/>
            </w:pPr>
            <w:r>
              <w:t xml:space="preserve">Enterprise: On-prem, White-label, SSO</w:t>
            </w:r>
          </w:p>
        </w:tc>
        <w:tc>
          <w:tcPr/>
          <w:p>
            <w:pPr>
              <w:pStyle w:val="Compact"/>
              <w:jc w:val="right"/>
            </w:pPr>
            <w:r>
              <w:t xml:space="preserve">8</w:t>
            </w:r>
          </w:p>
        </w:tc>
      </w:tr>
      <w:tr>
        <w:tc>
          <w:tcPr/>
          <w:p>
            <w:pPr>
              <w:pStyle w:val="Compact"/>
            </w:pPr>
            <w:r>
              <w:rPr>
                <w:b/>
                <w:bCs/>
              </w:rPr>
              <w:t xml:space="preserve">Tổng R&amp;D</w:t>
            </w:r>
          </w:p>
        </w:tc>
        <w:tc>
          <w:tcPr/>
          <w:p>
            <w:pPr>
              <w:pStyle w:val="Compact"/>
            </w:pPr>
            <w:r>
              <w:t xml:space="preserve">3 năm</w:t>
            </w:r>
          </w:p>
        </w:tc>
        <w:tc>
          <w:tcPr/>
          <w:p>
            <w:pPr>
              <w:pStyle w:val="Compact"/>
            </w:pPr>
          </w:p>
        </w:tc>
        <w:tc>
          <w:tcPr/>
          <w:p>
            <w:pPr>
              <w:pStyle w:val="Compact"/>
              <w:jc w:val="right"/>
            </w:pPr>
            <w:r>
              <w:rPr>
                <w:b/>
                <w:bCs/>
              </w:rPr>
              <w:t xml:space="preserve">~66 man-months</w:t>
            </w:r>
          </w:p>
        </w:tc>
      </w:tr>
      <w:tr>
        <w:tc>
          <w:tcPr/>
          <w:p>
            <w:pPr>
              <w:pStyle w:val="Compact"/>
            </w:pPr>
            <w:r>
              <w:rPr>
                <w:b/>
                <w:bCs/>
              </w:rPr>
              <w:t xml:space="preserve">Chi phí R&amp;D MekongOS</w:t>
            </w:r>
          </w:p>
        </w:tc>
        <w:tc>
          <w:tcPr/>
          <w:p>
            <w:pPr>
              <w:pStyle w:val="Compact"/>
            </w:pPr>
          </w:p>
        </w:tc>
        <w:tc>
          <w:tcPr/>
          <w:p>
            <w:pPr>
              <w:pStyle w:val="Compact"/>
            </w:pPr>
          </w:p>
        </w:tc>
        <w:tc>
          <w:tcPr/>
          <w:p>
            <w:pPr>
              <w:pStyle w:val="Compact"/>
              <w:jc w:val="right"/>
            </w:pPr>
            <w:r>
              <w:rPr>
                <w:b/>
                <w:bCs/>
              </w:rPr>
              <w:t xml:space="preserve">~660 K USD</w:t>
            </w:r>
          </w:p>
        </w:tc>
      </w:tr>
    </w:tbl>
    <w:p>
      <w:pPr>
        <w:pStyle w:val="BlockText"/>
      </w:pPr>
      <w:r>
        <w:rPr>
          <w:b/>
          <w:bCs/>
        </w:rPr>
        <w:t xml:space="preserve">[C] MekongOS R&amp;D = 660K USD (10% of total R&amp;D 12.5M/10Y).</w:t>
      </w:r>
      <w:r>
        <w:t xml:space="preserve"> </w:t>
      </w:r>
      <w:r>
        <w:t xml:space="preserve">Revenue MekongOS Y5 target: 2.400 K USD/năm → Payback MekongOS R&amp;D = ~3,3 tháng Y5 revenue. ROI rất cao cho SaaS platform.</w:t>
      </w:r>
    </w:p>
    <w:p>
      <w:r>
        <w:pict>
          <v:rect style="width:0;height:1.5pt" o:hralign="center" o:hrstd="t" o:hr="t"/>
        </w:pict>
      </w:r>
    </w:p>
    <w:bookmarkEnd w:id="966"/>
    <w:bookmarkEnd w:id="967"/>
    <w:bookmarkStart w:id="970" w:name="X94e6f99bccf043580c9be6139ad1385cc2c52e6"/>
    <w:p>
      <w:pPr>
        <w:pStyle w:val="Heading2"/>
      </w:pPr>
      <w:r>
        <w:rPr>
          <w:rStyle w:val="SectionNumber"/>
        </w:rPr>
        <w:t xml:space="preserve">36.6</w:t>
      </w:r>
      <w:r>
        <w:tab/>
      </w:r>
      <w:r>
        <w:t xml:space="preserve">T.6. Chiến lược Sở hữu Trí tuệ (IP Strategy)</w:t>
      </w:r>
    </w:p>
    <w:bookmarkStart w:id="968" w:name="t.6.1.-danh-mục-ip-dự-kiến"/>
    <w:p>
      <w:pPr>
        <w:pStyle w:val="Heading3"/>
      </w:pPr>
      <w:r>
        <w:rPr>
          <w:rStyle w:val="SectionNumber"/>
        </w:rPr>
        <w:t xml:space="preserve">36.6.1</w:t>
      </w:r>
      <w:r>
        <w:tab/>
      </w:r>
      <w:r>
        <w:t xml:space="preserve">T.6.1. Danh mục IP Dự kiến</w:t>
      </w:r>
    </w:p>
    <w:tbl>
      <w:tblPr>
        <w:tblStyle w:val="Table"/>
        <w:tblW w:type="pct" w:w="5000"/>
        <w:tblLayout w:type="fixed"/>
        <w:tblLook w:firstRow="1" w:lastRow="0" w:firstColumn="0" w:lastColumn="0" w:noHBand="0" w:noVBand="0" w:val="0020"/>
      </w:tblPr>
      <w:tblGrid>
        <w:gridCol w:w="255"/>
        <w:gridCol w:w="1192"/>
        <w:gridCol w:w="4087"/>
        <w:gridCol w:w="1107"/>
        <w:gridCol w:w="1277"/>
      </w:tblGrid>
      <w:tr>
        <w:trPr>
          <w:tblHeader w:val="on"/>
        </w:trPr>
        <w:tc>
          <w:tcPr/>
          <w:p>
            <w:pPr>
              <w:pStyle w:val="Compact"/>
              <w:jc w:val="center"/>
            </w:pPr>
            <w:r>
              <w:t xml:space="preserve">#</w:t>
            </w:r>
          </w:p>
        </w:tc>
        <w:tc>
          <w:tcPr/>
          <w:p>
            <w:pPr>
              <w:pStyle w:val="Compact"/>
            </w:pPr>
            <w:r>
              <w:t xml:space="preserve">Loại IP</w:t>
            </w:r>
          </w:p>
        </w:tc>
        <w:tc>
          <w:tcPr/>
          <w:p>
            <w:pPr>
              <w:pStyle w:val="Compact"/>
            </w:pPr>
            <w:r>
              <w:t xml:space="preserve">Tên</w:t>
            </w:r>
          </w:p>
        </w:tc>
        <w:tc>
          <w:tcPr/>
          <w:p>
            <w:pPr>
              <w:pStyle w:val="Compact"/>
            </w:pPr>
            <w:r>
              <w:t xml:space="preserve">Timeline nộp</w:t>
            </w:r>
          </w:p>
        </w:tc>
        <w:tc>
          <w:tcPr/>
          <w:p>
            <w:pPr>
              <w:pStyle w:val="Compact"/>
            </w:pPr>
            <w:r>
              <w:t xml:space="preserve">Status</w:t>
            </w:r>
          </w:p>
        </w:tc>
      </w:tr>
      <w:tr>
        <w:tc>
          <w:tcPr/>
          <w:p>
            <w:pPr>
              <w:pStyle w:val="Compact"/>
              <w:jc w:val="center"/>
            </w:pPr>
            <w:r>
              <w:t xml:space="preserve">1</w:t>
            </w:r>
          </w:p>
        </w:tc>
        <w:tc>
          <w:tcPr/>
          <w:p>
            <w:pPr>
              <w:pStyle w:val="Compact"/>
            </w:pPr>
            <w:r>
              <w:t xml:space="preserve">Patent (VN)</w:t>
            </w:r>
          </w:p>
        </w:tc>
        <w:tc>
          <w:tcPr/>
          <w:p>
            <w:pPr>
              <w:pStyle w:val="Compact"/>
            </w:pPr>
            <w:r>
              <w:t xml:space="preserve">IoT Gateway with Modular Comm Architecture</w:t>
            </w:r>
          </w:p>
        </w:tc>
        <w:tc>
          <w:tcPr/>
          <w:p>
            <w:pPr>
              <w:pStyle w:val="Compact"/>
            </w:pPr>
            <w:r>
              <w:t xml:space="preserve">Y1 Q4</w:t>
            </w:r>
          </w:p>
        </w:tc>
        <w:tc>
          <w:tcPr/>
          <w:p>
            <w:pPr>
              <w:pStyle w:val="Compact"/>
            </w:pPr>
            <w:r>
              <w:t xml:space="preserve">Dự kiến</w:t>
            </w:r>
          </w:p>
        </w:tc>
      </w:tr>
      <w:tr>
        <w:tc>
          <w:tcPr/>
          <w:p>
            <w:pPr>
              <w:pStyle w:val="Compact"/>
              <w:jc w:val="center"/>
            </w:pPr>
            <w:r>
              <w:t xml:space="preserve">2</w:t>
            </w:r>
          </w:p>
        </w:tc>
        <w:tc>
          <w:tcPr/>
          <w:p>
            <w:pPr>
              <w:pStyle w:val="Compact"/>
            </w:pPr>
            <w:r>
              <w:t xml:space="preserve">Patent (VN)</w:t>
            </w:r>
          </w:p>
        </w:tc>
        <w:tc>
          <w:tcPr/>
          <w:p>
            <w:pPr>
              <w:pStyle w:val="Compact"/>
            </w:pPr>
            <w:r>
              <w:t xml:space="preserve">SLAM Navigation with LiDAR-Vision Fusion for AMR</w:t>
            </w:r>
          </w:p>
        </w:tc>
        <w:tc>
          <w:tcPr/>
          <w:p>
            <w:pPr>
              <w:pStyle w:val="Compact"/>
            </w:pPr>
            <w:r>
              <w:t xml:space="preserve">Y2 Q2</w:t>
            </w:r>
          </w:p>
        </w:tc>
        <w:tc>
          <w:tcPr/>
          <w:p>
            <w:pPr>
              <w:pStyle w:val="Compact"/>
            </w:pPr>
            <w:r>
              <w:t xml:space="preserve">Dự kiến</w:t>
            </w:r>
          </w:p>
        </w:tc>
      </w:tr>
      <w:tr>
        <w:tc>
          <w:tcPr/>
          <w:p>
            <w:pPr>
              <w:pStyle w:val="Compact"/>
              <w:jc w:val="center"/>
            </w:pPr>
            <w:r>
              <w:t xml:space="preserve">3</w:t>
            </w:r>
          </w:p>
        </w:tc>
        <w:tc>
          <w:tcPr/>
          <w:p>
            <w:pPr>
              <w:pStyle w:val="Compact"/>
            </w:pPr>
            <w:r>
              <w:t xml:space="preserve">Patent (VN)</w:t>
            </w:r>
          </w:p>
        </w:tc>
        <w:tc>
          <w:tcPr/>
          <w:p>
            <w:pPr>
              <w:pStyle w:val="Compact"/>
            </w:pPr>
            <w:r>
              <w:t xml:space="preserve">AI-based Predictive Maintenance on Edge Device</w:t>
            </w:r>
          </w:p>
        </w:tc>
        <w:tc>
          <w:tcPr/>
          <w:p>
            <w:pPr>
              <w:pStyle w:val="Compact"/>
            </w:pPr>
            <w:r>
              <w:t xml:space="preserve">Y2 Q4</w:t>
            </w:r>
          </w:p>
        </w:tc>
        <w:tc>
          <w:tcPr/>
          <w:p>
            <w:pPr>
              <w:pStyle w:val="Compact"/>
            </w:pPr>
            <w:r>
              <w:t xml:space="preserve">Dự kiến</w:t>
            </w:r>
          </w:p>
        </w:tc>
      </w:tr>
      <w:tr>
        <w:tc>
          <w:tcPr/>
          <w:p>
            <w:pPr>
              <w:pStyle w:val="Compact"/>
              <w:jc w:val="center"/>
            </w:pPr>
            <w:r>
              <w:t xml:space="preserve">4</w:t>
            </w:r>
          </w:p>
        </w:tc>
        <w:tc>
          <w:tcPr/>
          <w:p>
            <w:pPr>
              <w:pStyle w:val="Compact"/>
            </w:pPr>
            <w:r>
              <w:t xml:space="preserve">Patent (VN)</w:t>
            </w:r>
          </w:p>
        </w:tc>
        <w:tc>
          <w:tcPr/>
          <w:p>
            <w:pPr>
              <w:pStyle w:val="Compact"/>
            </w:pPr>
            <w:r>
              <w:t xml:space="preserve">Dynamic Traffic Management for Multi-Robot Fleet</w:t>
            </w:r>
          </w:p>
        </w:tc>
        <w:tc>
          <w:tcPr/>
          <w:p>
            <w:pPr>
              <w:pStyle w:val="Compact"/>
            </w:pPr>
            <w:r>
              <w:t xml:space="preserve">Y3 Q2</w:t>
            </w:r>
          </w:p>
        </w:tc>
        <w:tc>
          <w:tcPr/>
          <w:p>
            <w:pPr>
              <w:pStyle w:val="Compact"/>
            </w:pPr>
            <w:r>
              <w:t xml:space="preserve">Dự kiến</w:t>
            </w:r>
          </w:p>
        </w:tc>
      </w:tr>
      <w:tr>
        <w:tc>
          <w:tcPr/>
          <w:p>
            <w:pPr>
              <w:pStyle w:val="Compact"/>
              <w:jc w:val="center"/>
            </w:pPr>
            <w:r>
              <w:t xml:space="preserve">5</w:t>
            </w:r>
          </w:p>
        </w:tc>
        <w:tc>
          <w:tcPr/>
          <w:p>
            <w:pPr>
              <w:pStyle w:val="Compact"/>
            </w:pPr>
            <w:r>
              <w:t xml:space="preserve">Patent (PCT)</w:t>
            </w:r>
          </w:p>
        </w:tc>
        <w:tc>
          <w:tcPr/>
          <w:p>
            <w:pPr>
              <w:pStyle w:val="Compact"/>
            </w:pPr>
            <w:r>
              <w:t xml:space="preserve">Edge AI Inference Optimization for Low-Power MCU</w:t>
            </w:r>
          </w:p>
        </w:tc>
        <w:tc>
          <w:tcPr/>
          <w:p>
            <w:pPr>
              <w:pStyle w:val="Compact"/>
            </w:pPr>
            <w:r>
              <w:t xml:space="preserve">Y3</w:t>
            </w:r>
          </w:p>
        </w:tc>
        <w:tc>
          <w:tcPr/>
          <w:p>
            <w:pPr>
              <w:pStyle w:val="Compact"/>
            </w:pPr>
            <w:r>
              <w:t xml:space="preserve">Dự kiến</w:t>
            </w:r>
          </w:p>
        </w:tc>
      </w:tr>
      <w:tr>
        <w:tc>
          <w:tcPr/>
          <w:p>
            <w:pPr>
              <w:pStyle w:val="Compact"/>
              <w:jc w:val="center"/>
            </w:pPr>
            <w:r>
              <w:t xml:space="preserve">6</w:t>
            </w:r>
          </w:p>
        </w:tc>
        <w:tc>
          <w:tcPr/>
          <w:p>
            <w:pPr>
              <w:pStyle w:val="Compact"/>
            </w:pPr>
            <w:r>
              <w:t xml:space="preserve">Nhãn hiệu</w:t>
            </w:r>
          </w:p>
        </w:tc>
        <w:tc>
          <w:tcPr/>
          <w:p>
            <w:pPr>
              <w:pStyle w:val="Compact"/>
            </w:pPr>
            <w:r>
              <w:t xml:space="preserve">MekongOS</w:t>
            </w:r>
          </w:p>
        </w:tc>
        <w:tc>
          <w:tcPr/>
          <w:p>
            <w:pPr>
              <w:pStyle w:val="Compact"/>
            </w:pPr>
            <w:r>
              <w:t xml:space="preserve">Y1 Q1</w:t>
            </w:r>
          </w:p>
        </w:tc>
        <w:tc>
          <w:tcPr/>
          <w:p>
            <w:pPr>
              <w:pStyle w:val="Compact"/>
            </w:pPr>
            <w:r>
              <w:t xml:space="preserve">Đã nộp</w:t>
            </w:r>
          </w:p>
        </w:tc>
      </w:tr>
      <w:tr>
        <w:tc>
          <w:tcPr/>
          <w:p>
            <w:pPr>
              <w:pStyle w:val="Compact"/>
              <w:jc w:val="center"/>
            </w:pPr>
            <w:r>
              <w:t xml:space="preserve">7</w:t>
            </w:r>
          </w:p>
        </w:tc>
        <w:tc>
          <w:tcPr/>
          <w:p>
            <w:pPr>
              <w:pStyle w:val="Compact"/>
            </w:pPr>
            <w:r>
              <w:t xml:space="preserve">Nhãn hiệu</w:t>
            </w:r>
          </w:p>
        </w:tc>
        <w:tc>
          <w:tcPr/>
          <w:p>
            <w:pPr>
              <w:pStyle w:val="Compact"/>
            </w:pPr>
            <w:r>
              <w:t xml:space="preserve">Mekong Technology</w:t>
            </w:r>
          </w:p>
        </w:tc>
        <w:tc>
          <w:tcPr/>
          <w:p>
            <w:pPr>
              <w:pStyle w:val="Compact"/>
            </w:pPr>
            <w:r>
              <w:t xml:space="preserve">Đã có</w:t>
            </w:r>
          </w:p>
        </w:tc>
        <w:tc>
          <w:tcPr/>
          <w:p>
            <w:pPr>
              <w:pStyle w:val="Compact"/>
            </w:pPr>
            <w:r>
              <w:t xml:space="preserve">Đã đăng ký</w:t>
            </w:r>
          </w:p>
        </w:tc>
      </w:tr>
      <w:tr>
        <w:tc>
          <w:tcPr/>
          <w:p>
            <w:pPr>
              <w:pStyle w:val="Compact"/>
              <w:jc w:val="center"/>
            </w:pPr>
            <w:r>
              <w:t xml:space="preserve">8</w:t>
            </w:r>
          </w:p>
        </w:tc>
        <w:tc>
          <w:tcPr/>
          <w:p>
            <w:pPr>
              <w:pStyle w:val="Compact"/>
            </w:pPr>
            <w:r>
              <w:t xml:space="preserve">Bản quyền PM</w:t>
            </w:r>
          </w:p>
        </w:tc>
        <w:tc>
          <w:tcPr/>
          <w:p>
            <w:pPr>
              <w:pStyle w:val="Compact"/>
            </w:pPr>
            <w:r>
              <w:t xml:space="preserve">MekongOS Source Code</w:t>
            </w:r>
          </w:p>
        </w:tc>
        <w:tc>
          <w:tcPr/>
          <w:p>
            <w:pPr>
              <w:pStyle w:val="Compact"/>
            </w:pPr>
            <w:r>
              <w:t xml:space="preserve">Y1</w:t>
            </w:r>
          </w:p>
        </w:tc>
        <w:tc>
          <w:tcPr/>
          <w:p>
            <w:pPr>
              <w:pStyle w:val="Compact"/>
            </w:pPr>
            <w:r>
              <w:t xml:space="preserve">Tự động</w:t>
            </w:r>
          </w:p>
        </w:tc>
      </w:tr>
      <w:tr>
        <w:tc>
          <w:tcPr/>
          <w:p>
            <w:pPr>
              <w:pStyle w:val="Compact"/>
              <w:jc w:val="center"/>
            </w:pPr>
            <w:r>
              <w:t xml:space="preserve">9</w:t>
            </w:r>
          </w:p>
        </w:tc>
        <w:tc>
          <w:tcPr/>
          <w:p>
            <w:pPr>
              <w:pStyle w:val="Compact"/>
            </w:pPr>
            <w:r>
              <w:t xml:space="preserve">Bí mật KD</w:t>
            </w:r>
          </w:p>
        </w:tc>
        <w:tc>
          <w:tcPr/>
          <w:p>
            <w:pPr>
              <w:pStyle w:val="Compact"/>
            </w:pPr>
            <w:r>
              <w:t xml:space="preserve">CNC Process Parameters (Ti/Inconel)</w:t>
            </w:r>
          </w:p>
        </w:tc>
        <w:tc>
          <w:tcPr/>
          <w:p>
            <w:pPr>
              <w:pStyle w:val="Compact"/>
            </w:pPr>
            <w:r>
              <w:t xml:space="preserve">Ongoing</w:t>
            </w:r>
          </w:p>
        </w:tc>
        <w:tc>
          <w:tcPr/>
          <w:p>
            <w:pPr>
              <w:pStyle w:val="Compact"/>
            </w:pPr>
            <w:r>
              <w:t xml:space="preserve">NDA policy</w:t>
            </w:r>
          </w:p>
        </w:tc>
      </w:tr>
      <w:tr>
        <w:tc>
          <w:tcPr/>
          <w:p>
            <w:pPr>
              <w:pStyle w:val="Compact"/>
              <w:jc w:val="center"/>
            </w:pPr>
            <w:r>
              <w:t xml:space="preserve">10</w:t>
            </w:r>
          </w:p>
        </w:tc>
        <w:tc>
          <w:tcPr/>
          <w:p>
            <w:pPr>
              <w:pStyle w:val="Compact"/>
            </w:pPr>
            <w:r>
              <w:t xml:space="preserve">Thiết kế CN</w:t>
            </w:r>
          </w:p>
        </w:tc>
        <w:tc>
          <w:tcPr/>
          <w:p>
            <w:pPr>
              <w:pStyle w:val="Compact"/>
            </w:pPr>
            <w:r>
              <w:t xml:space="preserve">MK-200/300 Industrial Design</w:t>
            </w:r>
          </w:p>
        </w:tc>
        <w:tc>
          <w:tcPr/>
          <w:p>
            <w:pPr>
              <w:pStyle w:val="Compact"/>
            </w:pPr>
            <w:r>
              <w:t xml:space="preserve">Y1 Q3</w:t>
            </w:r>
          </w:p>
        </w:tc>
        <w:tc>
          <w:tcPr/>
          <w:p>
            <w:pPr>
              <w:pStyle w:val="Compact"/>
            </w:pPr>
            <w:r>
              <w:t xml:space="preserve">Dự kiến</w:t>
            </w:r>
          </w:p>
        </w:tc>
      </w:tr>
    </w:tbl>
    <w:bookmarkEnd w:id="968"/>
    <w:bookmarkStart w:id="969" w:name="t.6.2.-ngân-sách-ip"/>
    <w:p>
      <w:pPr>
        <w:pStyle w:val="Heading3"/>
      </w:pPr>
      <w:r>
        <w:rPr>
          <w:rStyle w:val="SectionNumber"/>
        </w:rPr>
        <w:t xml:space="preserve">36.6.2</w:t>
      </w:r>
      <w:r>
        <w:tab/>
      </w:r>
      <w:r>
        <w:t xml:space="preserve">T.6.2. Ngân sách IP</w:t>
      </w:r>
    </w:p>
    <w:tbl>
      <w:tblPr>
        <w:tblStyle w:val="Table"/>
        <w:tblW w:type="pct" w:w="5000"/>
        <w:tblLayout w:type="fixed"/>
        <w:tblLook w:firstRow="1" w:lastRow="0" w:firstColumn="0" w:lastColumn="0" w:noHBand="0" w:noVBand="0" w:val="0020"/>
      </w:tblPr>
      <w:tblGrid>
        <w:gridCol w:w="2505"/>
        <w:gridCol w:w="1697"/>
        <w:gridCol w:w="1777"/>
        <w:gridCol w:w="1939"/>
      </w:tblGrid>
      <w:tr>
        <w:trPr>
          <w:tblHeader w:val="on"/>
        </w:trPr>
        <w:tc>
          <w:tcPr/>
          <w:p>
            <w:pPr>
              <w:pStyle w:val="Compact"/>
            </w:pPr>
            <w:r>
              <w:t xml:space="preserve">Loại</w:t>
            </w:r>
          </w:p>
        </w:tc>
        <w:tc>
          <w:tcPr/>
          <w:p>
            <w:pPr>
              <w:pStyle w:val="Compact"/>
              <w:jc w:val="right"/>
            </w:pPr>
            <w:r>
              <w:t xml:space="preserve">Số lượng (10 năm)</w:t>
            </w:r>
          </w:p>
        </w:tc>
        <w:tc>
          <w:tcPr/>
          <w:p>
            <w:pPr>
              <w:pStyle w:val="Compact"/>
              <w:jc w:val="right"/>
            </w:pPr>
            <w:r>
              <w:t xml:space="preserve">Chi phí/đơn (K USD)</w:t>
            </w:r>
          </w:p>
        </w:tc>
        <w:tc>
          <w:tcPr/>
          <w:p>
            <w:pPr>
              <w:pStyle w:val="Compact"/>
              <w:jc w:val="right"/>
            </w:pPr>
            <w:r>
              <w:t xml:space="preserve">Tổng (K USD)</w:t>
            </w:r>
          </w:p>
        </w:tc>
      </w:tr>
      <w:tr>
        <w:tc>
          <w:tcPr/>
          <w:p>
            <w:pPr>
              <w:pStyle w:val="Compact"/>
            </w:pPr>
            <w:r>
              <w:t xml:space="preserve">Patent VN</w:t>
            </w:r>
          </w:p>
        </w:tc>
        <w:tc>
          <w:tcPr/>
          <w:p>
            <w:pPr>
              <w:pStyle w:val="Compact"/>
              <w:jc w:val="right"/>
            </w:pPr>
            <w:r>
              <w:t xml:space="preserve">15-20</w:t>
            </w:r>
          </w:p>
        </w:tc>
        <w:tc>
          <w:tcPr/>
          <w:p>
            <w:pPr>
              <w:pStyle w:val="Compact"/>
              <w:jc w:val="right"/>
            </w:pPr>
            <w:r>
              <w:t xml:space="preserve">3-5</w:t>
            </w:r>
          </w:p>
        </w:tc>
        <w:tc>
          <w:tcPr/>
          <w:p>
            <w:pPr>
              <w:pStyle w:val="Compact"/>
              <w:jc w:val="right"/>
            </w:pPr>
            <w:r>
              <w:t xml:space="preserve">60-100</w:t>
            </w:r>
          </w:p>
        </w:tc>
      </w:tr>
      <w:tr>
        <w:tc>
          <w:tcPr/>
          <w:p>
            <w:pPr>
              <w:pStyle w:val="Compact"/>
            </w:pPr>
            <w:r>
              <w:t xml:space="preserve">Patent PCT (International)</w:t>
            </w:r>
          </w:p>
        </w:tc>
        <w:tc>
          <w:tcPr/>
          <w:p>
            <w:pPr>
              <w:pStyle w:val="Compact"/>
              <w:jc w:val="right"/>
            </w:pPr>
            <w:r>
              <w:t xml:space="preserve">5-8</w:t>
            </w:r>
          </w:p>
        </w:tc>
        <w:tc>
          <w:tcPr/>
          <w:p>
            <w:pPr>
              <w:pStyle w:val="Compact"/>
              <w:jc w:val="right"/>
            </w:pPr>
            <w:r>
              <w:t xml:space="preserve">15-25</w:t>
            </w:r>
          </w:p>
        </w:tc>
        <w:tc>
          <w:tcPr/>
          <w:p>
            <w:pPr>
              <w:pStyle w:val="Compact"/>
              <w:jc w:val="right"/>
            </w:pPr>
            <w:r>
              <w:t xml:space="preserve">100-200</w:t>
            </w:r>
          </w:p>
        </w:tc>
      </w:tr>
      <w:tr>
        <w:tc>
          <w:tcPr/>
          <w:p>
            <w:pPr>
              <w:pStyle w:val="Compact"/>
            </w:pPr>
            <w:r>
              <w:t xml:space="preserve">Nhãn hiệu VN</w:t>
            </w:r>
          </w:p>
        </w:tc>
        <w:tc>
          <w:tcPr/>
          <w:p>
            <w:pPr>
              <w:pStyle w:val="Compact"/>
              <w:jc w:val="right"/>
            </w:pPr>
            <w:r>
              <w:t xml:space="preserve">5</w:t>
            </w:r>
          </w:p>
        </w:tc>
        <w:tc>
          <w:tcPr/>
          <w:p>
            <w:pPr>
              <w:pStyle w:val="Compact"/>
              <w:jc w:val="right"/>
            </w:pPr>
            <w:r>
              <w:t xml:space="preserve">1-2</w:t>
            </w:r>
          </w:p>
        </w:tc>
        <w:tc>
          <w:tcPr/>
          <w:p>
            <w:pPr>
              <w:pStyle w:val="Compact"/>
              <w:jc w:val="right"/>
            </w:pPr>
            <w:r>
              <w:t xml:space="preserve">5-10</w:t>
            </w:r>
          </w:p>
        </w:tc>
      </w:tr>
      <w:tr>
        <w:tc>
          <w:tcPr/>
          <w:p>
            <w:pPr>
              <w:pStyle w:val="Compact"/>
            </w:pPr>
            <w:r>
              <w:t xml:space="preserve">Nhãn hiệu ASEAN (Madrid)</w:t>
            </w:r>
          </w:p>
        </w:tc>
        <w:tc>
          <w:tcPr/>
          <w:p>
            <w:pPr>
              <w:pStyle w:val="Compact"/>
              <w:jc w:val="right"/>
            </w:pPr>
            <w:r>
              <w:t xml:space="preserve">3</w:t>
            </w:r>
          </w:p>
        </w:tc>
        <w:tc>
          <w:tcPr/>
          <w:p>
            <w:pPr>
              <w:pStyle w:val="Compact"/>
              <w:jc w:val="right"/>
            </w:pPr>
            <w:r>
              <w:t xml:space="preserve">5-8</w:t>
            </w:r>
          </w:p>
        </w:tc>
        <w:tc>
          <w:tcPr/>
          <w:p>
            <w:pPr>
              <w:pStyle w:val="Compact"/>
              <w:jc w:val="right"/>
            </w:pPr>
            <w:r>
              <w:t xml:space="preserve">15-24</w:t>
            </w:r>
          </w:p>
        </w:tc>
      </w:tr>
      <w:tr>
        <w:tc>
          <w:tcPr/>
          <w:p>
            <w:pPr>
              <w:pStyle w:val="Compact"/>
            </w:pPr>
            <w:r>
              <w:t xml:space="preserve">Thiết kế Công nghiệp</w:t>
            </w:r>
          </w:p>
        </w:tc>
        <w:tc>
          <w:tcPr/>
          <w:p>
            <w:pPr>
              <w:pStyle w:val="Compact"/>
              <w:jc w:val="right"/>
            </w:pPr>
            <w:r>
              <w:t xml:space="preserve">5</w:t>
            </w:r>
          </w:p>
        </w:tc>
        <w:tc>
          <w:tcPr/>
          <w:p>
            <w:pPr>
              <w:pStyle w:val="Compact"/>
              <w:jc w:val="right"/>
            </w:pPr>
            <w:r>
              <w:t xml:space="preserve">1-2</w:t>
            </w:r>
          </w:p>
        </w:tc>
        <w:tc>
          <w:tcPr/>
          <w:p>
            <w:pPr>
              <w:pStyle w:val="Compact"/>
              <w:jc w:val="right"/>
            </w:pPr>
            <w:r>
              <w:t xml:space="preserve">5-10</w:t>
            </w:r>
          </w:p>
        </w:tc>
      </w:tr>
      <w:tr>
        <w:tc>
          <w:tcPr/>
          <w:p>
            <w:pPr>
              <w:pStyle w:val="Compact"/>
            </w:pPr>
            <w:r>
              <w:rPr>
                <w:b/>
                <w:bCs/>
              </w:rPr>
              <w:t xml:space="preserve">Tổng IP Budget (10Y)</w:t>
            </w:r>
          </w:p>
        </w:tc>
        <w:tc>
          <w:tcPr/>
          <w:p>
            <w:pPr>
              <w:pStyle w:val="Compact"/>
            </w:pPr>
          </w:p>
        </w:tc>
        <w:tc>
          <w:tcPr/>
          <w:p>
            <w:pPr>
              <w:pStyle w:val="Compact"/>
            </w:pPr>
          </w:p>
        </w:tc>
        <w:tc>
          <w:tcPr/>
          <w:p>
            <w:pPr>
              <w:pStyle w:val="Compact"/>
              <w:jc w:val="right"/>
            </w:pPr>
            <w:r>
              <w:rPr>
                <w:b/>
                <w:bCs/>
              </w:rPr>
              <w:t xml:space="preserve">~200-350 K USD</w:t>
            </w:r>
          </w:p>
        </w:tc>
      </w:tr>
    </w:tbl>
    <w:p>
      <w:pPr>
        <w:pStyle w:val="BlockText"/>
      </w:pPr>
      <w:r>
        <w:rPr>
          <w:b/>
          <w:bCs/>
        </w:rPr>
        <w:t xml:space="preserve">[C] IP Budget = 200-350K = 2,7-4,7% of R&amp;D 12.5M.</w:t>
      </w:r>
      <w:r>
        <w:t xml:space="preserve"> </w:t>
      </w:r>
      <w:r>
        <w:t xml:space="preserve">Benchmark: Tech startup VN thường chi 1-3% R&amp;D cho IP. Mekong nên ở mức cao hơn vì cần IP để bảo vệ competitive moat (đặc biệt SLAM và MekongOS).</w:t>
      </w:r>
    </w:p>
    <w:p>
      <w:r>
        <w:pict>
          <v:rect style="width:0;height:1.5pt" o:hralign="center" o:hrstd="t" o:hr="t"/>
        </w:pict>
      </w:r>
    </w:p>
    <w:p>
      <w:pPr>
        <w:pStyle w:val="FirstParagraph"/>
      </w:pPr>
      <w:r>
        <w:rPr>
          <w:i/>
          <w:iCs/>
        </w:rPr>
        <w:t xml:space="preserve">(Kết thúc Phụ lục T — Sản phẩm IoT/Robot Chi tiết)</w:t>
      </w:r>
    </w:p>
    <w:p>
      <w:r>
        <w:pict>
          <v:rect style="width:0;height:1.5pt" o:hralign="center" o:hrstd="t" o:hr="t"/>
        </w:pict>
      </w:r>
    </w:p>
    <w:bookmarkEnd w:id="969"/>
    <w:bookmarkEnd w:id="970"/>
    <w:bookmarkEnd w:id="971"/>
    <w:bookmarkStart w:id="992" w:name="Xf21b187eddcb099e75cf40c90cda5ad029c4342"/>
    <w:p>
      <w:pPr>
        <w:pStyle w:val="Heading1"/>
      </w:pPr>
      <w:r>
        <w:rPr>
          <w:rStyle w:val="SectionNumber"/>
        </w:rPr>
        <w:t xml:space="preserve">37</w:t>
      </w:r>
      <w:r>
        <w:tab/>
      </w:r>
      <w:r>
        <w:t xml:space="preserve">PHỤ LỤC U: PHÂN TÍCH RỦI RO TỔNG HỢP VÀ ĐỘ NHẠY</w:t>
      </w:r>
    </w:p>
    <w:p>
      <w:r>
        <w:pict>
          <v:rect style="width:0;height:1.5pt" o:hralign="center" o:hrstd="t" o:hr="t"/>
        </w:pict>
      </w:r>
    </w:p>
    <w:bookmarkStart w:id="974" w:name="X4913c65669d37d716f047af931f4e621716e530"/>
    <w:p>
      <w:pPr>
        <w:pStyle w:val="Heading2"/>
      </w:pPr>
      <w:r>
        <w:rPr>
          <w:rStyle w:val="SectionNumber"/>
        </w:rPr>
        <w:t xml:space="preserve">37.1</w:t>
      </w:r>
      <w:r>
        <w:tab/>
      </w:r>
      <w:r>
        <w:t xml:space="preserve">U.1. Khung Phân tích Rủi ro (Risk Framework)</w:t>
      </w:r>
    </w:p>
    <w:bookmarkStart w:id="972" w:name="u.1.1.-phương-pháp-luận"/>
    <w:p>
      <w:pPr>
        <w:pStyle w:val="Heading3"/>
      </w:pPr>
      <w:r>
        <w:rPr>
          <w:rStyle w:val="SectionNumber"/>
        </w:rPr>
        <w:t xml:space="preserve">37.1.1</w:t>
      </w:r>
      <w:r>
        <w:tab/>
      </w:r>
      <w:r>
        <w:t xml:space="preserve">U.1.1. Phương pháp luận</w:t>
      </w:r>
    </w:p>
    <w:p>
      <w:pPr>
        <w:pStyle w:val="FirstParagraph"/>
      </w:pPr>
      <w:r>
        <w:t xml:space="preserve">Mekong Technology áp dụng phương pháp</w:t>
      </w:r>
      <w:r>
        <w:t xml:space="preserve"> </w:t>
      </w:r>
      <w:r>
        <w:rPr>
          <w:b/>
          <w:bCs/>
        </w:rPr>
        <w:t xml:space="preserve">Enterprise Risk Management (ERM)</w:t>
      </w:r>
      <w:r>
        <w:t xml:space="preserve"> </w:t>
      </w:r>
      <w:r>
        <w:t xml:space="preserve">theo khung COSO 2017, kết hợp phân tích định lượng Monte Carlo (10.000 lần mô phỏng). Rủi ro được phân loại theo 6 nhóm:</w:t>
      </w:r>
    </w:p>
    <w:tbl>
      <w:tblPr>
        <w:tblStyle w:val="Table"/>
        <w:tblW w:type="pct" w:w="5000"/>
        <w:tblLayout w:type="fixed"/>
        <w:tblLook w:firstRow="1" w:lastRow="0" w:firstColumn="0" w:lastColumn="0" w:noHBand="0" w:noVBand="0" w:val="0020"/>
      </w:tblPr>
      <w:tblGrid>
        <w:gridCol w:w="2453"/>
        <w:gridCol w:w="3294"/>
        <w:gridCol w:w="841"/>
        <w:gridCol w:w="1331"/>
      </w:tblGrid>
      <w:tr>
        <w:trPr>
          <w:tblHeader w:val="on"/>
        </w:trPr>
        <w:tc>
          <w:tcPr/>
          <w:p>
            <w:pPr>
              <w:pStyle w:val="Compact"/>
            </w:pPr>
            <w:r>
              <w:t xml:space="preserve">Nhóm</w:t>
            </w:r>
          </w:p>
        </w:tc>
        <w:tc>
          <w:tcPr/>
          <w:p>
            <w:pPr>
              <w:pStyle w:val="Compact"/>
            </w:pPr>
            <w:r>
              <w:t xml:space="preserve">Mô tả</w:t>
            </w:r>
          </w:p>
        </w:tc>
        <w:tc>
          <w:tcPr/>
          <w:p>
            <w:pPr>
              <w:pStyle w:val="Compact"/>
              <w:jc w:val="center"/>
            </w:pPr>
            <w:r>
              <w:t xml:space="preserve">Số rủi ro</w:t>
            </w:r>
          </w:p>
        </w:tc>
        <w:tc>
          <w:tcPr/>
          <w:p>
            <w:pPr>
              <w:pStyle w:val="Compact"/>
              <w:jc w:val="center"/>
            </w:pPr>
            <w:r>
              <w:t xml:space="preserve">Mức độ ưu tiên</w:t>
            </w:r>
          </w:p>
        </w:tc>
      </w:tr>
      <w:tr>
        <w:tc>
          <w:tcPr/>
          <w:p>
            <w:pPr>
              <w:pStyle w:val="Compact"/>
            </w:pPr>
            <w:r>
              <w:rPr>
                <w:b/>
                <w:bCs/>
              </w:rPr>
              <w:t xml:space="preserve">A. Thị trường</w:t>
            </w:r>
          </w:p>
        </w:tc>
        <w:tc>
          <w:tcPr/>
          <w:p>
            <w:pPr>
              <w:pStyle w:val="Compact"/>
            </w:pPr>
            <w:r>
              <w:t xml:space="preserve">Cầu, giá, cạnh tranh, macro</w:t>
            </w:r>
          </w:p>
        </w:tc>
        <w:tc>
          <w:tcPr/>
          <w:p>
            <w:pPr>
              <w:pStyle w:val="Compact"/>
              <w:jc w:val="center"/>
            </w:pPr>
            <w:r>
              <w:t xml:space="preserve">8</w:t>
            </w:r>
          </w:p>
        </w:tc>
        <w:tc>
          <w:tcPr/>
          <w:p>
            <w:pPr>
              <w:pStyle w:val="Compact"/>
              <w:jc w:val="center"/>
            </w:pPr>
            <w:r>
              <w:t xml:space="preserve">Cao</w:t>
            </w:r>
          </w:p>
        </w:tc>
      </w:tr>
      <w:tr>
        <w:tc>
          <w:tcPr/>
          <w:p>
            <w:pPr>
              <w:pStyle w:val="Compact"/>
            </w:pPr>
            <w:r>
              <w:rPr>
                <w:b/>
                <w:bCs/>
              </w:rPr>
              <w:t xml:space="preserve">B. Vận hành</w:t>
            </w:r>
          </w:p>
        </w:tc>
        <w:tc>
          <w:tcPr/>
          <w:p>
            <w:pPr>
              <w:pStyle w:val="Compact"/>
            </w:pPr>
            <w:r>
              <w:t xml:space="preserve">Sản xuất, chất lượng, supply chain</w:t>
            </w:r>
          </w:p>
        </w:tc>
        <w:tc>
          <w:tcPr/>
          <w:p>
            <w:pPr>
              <w:pStyle w:val="Compact"/>
              <w:jc w:val="center"/>
            </w:pPr>
            <w:r>
              <w:t xml:space="preserve">10</w:t>
            </w:r>
          </w:p>
        </w:tc>
        <w:tc>
          <w:tcPr/>
          <w:p>
            <w:pPr>
              <w:pStyle w:val="Compact"/>
              <w:jc w:val="center"/>
            </w:pPr>
            <w:r>
              <w:t xml:space="preserve">Rất cao</w:t>
            </w:r>
          </w:p>
        </w:tc>
      </w:tr>
      <w:tr>
        <w:tc>
          <w:tcPr/>
          <w:p>
            <w:pPr>
              <w:pStyle w:val="Compact"/>
            </w:pPr>
            <w:r>
              <w:rPr>
                <w:b/>
                <w:bCs/>
              </w:rPr>
              <w:t xml:space="preserve">C. Tài chính</w:t>
            </w:r>
          </w:p>
        </w:tc>
        <w:tc>
          <w:tcPr/>
          <w:p>
            <w:pPr>
              <w:pStyle w:val="Compact"/>
            </w:pPr>
            <w:r>
              <w:t xml:space="preserve">Dòng tiền, tỷ giá, lãi suất, thanh khoản</w:t>
            </w:r>
          </w:p>
        </w:tc>
        <w:tc>
          <w:tcPr/>
          <w:p>
            <w:pPr>
              <w:pStyle w:val="Compact"/>
              <w:jc w:val="center"/>
            </w:pPr>
            <w:r>
              <w:t xml:space="preserve">6</w:t>
            </w:r>
          </w:p>
        </w:tc>
        <w:tc>
          <w:tcPr/>
          <w:p>
            <w:pPr>
              <w:pStyle w:val="Compact"/>
              <w:jc w:val="center"/>
            </w:pPr>
            <w:r>
              <w:t xml:space="preserve">Cao</w:t>
            </w:r>
          </w:p>
        </w:tc>
      </w:tr>
      <w:tr>
        <w:tc>
          <w:tcPr/>
          <w:p>
            <w:pPr>
              <w:pStyle w:val="Compact"/>
            </w:pPr>
            <w:r>
              <w:rPr>
                <w:b/>
                <w:bCs/>
              </w:rPr>
              <w:t xml:space="preserve">D. Pháp lý &amp; Tuân thủ</w:t>
            </w:r>
          </w:p>
        </w:tc>
        <w:tc>
          <w:tcPr/>
          <w:p>
            <w:pPr>
              <w:pStyle w:val="Compact"/>
            </w:pPr>
            <w:r>
              <w:t xml:space="preserve">Giấy phép, thuế, ĐTM, PCCC</w:t>
            </w:r>
          </w:p>
        </w:tc>
        <w:tc>
          <w:tcPr/>
          <w:p>
            <w:pPr>
              <w:pStyle w:val="Compact"/>
              <w:jc w:val="center"/>
            </w:pPr>
            <w:r>
              <w:t xml:space="preserve">5</w:t>
            </w:r>
          </w:p>
        </w:tc>
        <w:tc>
          <w:tcPr/>
          <w:p>
            <w:pPr>
              <w:pStyle w:val="Compact"/>
              <w:jc w:val="center"/>
            </w:pPr>
            <w:r>
              <w:t xml:space="preserve">Trung bình-Cao</w:t>
            </w:r>
          </w:p>
        </w:tc>
      </w:tr>
      <w:tr>
        <w:tc>
          <w:tcPr/>
          <w:p>
            <w:pPr>
              <w:pStyle w:val="Compact"/>
            </w:pPr>
            <w:r>
              <w:rPr>
                <w:b/>
                <w:bCs/>
              </w:rPr>
              <w:t xml:space="preserve">E. Công nghệ</w:t>
            </w:r>
          </w:p>
        </w:tc>
        <w:tc>
          <w:tcPr/>
          <w:p>
            <w:pPr>
              <w:pStyle w:val="Compact"/>
            </w:pPr>
            <w:r>
              <w:t xml:space="preserve">Obsolescence, IP, cyber, R&amp;D failure</w:t>
            </w:r>
          </w:p>
        </w:tc>
        <w:tc>
          <w:tcPr/>
          <w:p>
            <w:pPr>
              <w:pStyle w:val="Compact"/>
              <w:jc w:val="center"/>
            </w:pPr>
            <w:r>
              <w:t xml:space="preserve">6</w:t>
            </w:r>
          </w:p>
        </w:tc>
        <w:tc>
          <w:tcPr/>
          <w:p>
            <w:pPr>
              <w:pStyle w:val="Compact"/>
              <w:jc w:val="center"/>
            </w:pPr>
            <w:r>
              <w:t xml:space="preserve">Trung bình</w:t>
            </w:r>
          </w:p>
        </w:tc>
      </w:tr>
      <w:tr>
        <w:tc>
          <w:tcPr/>
          <w:p>
            <w:pPr>
              <w:pStyle w:val="Compact"/>
            </w:pPr>
            <w:r>
              <w:rPr>
                <w:b/>
                <w:bCs/>
              </w:rPr>
              <w:t xml:space="preserve">F. Nhân sự</w:t>
            </w:r>
          </w:p>
        </w:tc>
        <w:tc>
          <w:tcPr/>
          <w:p>
            <w:pPr>
              <w:pStyle w:val="Compact"/>
            </w:pPr>
            <w:r>
              <w:t xml:space="preserve">Tuyển dụng, giữ chân, đào tạo, key-man</w:t>
            </w:r>
          </w:p>
        </w:tc>
        <w:tc>
          <w:tcPr/>
          <w:p>
            <w:pPr>
              <w:pStyle w:val="Compact"/>
              <w:jc w:val="center"/>
            </w:pPr>
            <w:r>
              <w:t xml:space="preserve">5</w:t>
            </w:r>
          </w:p>
        </w:tc>
        <w:tc>
          <w:tcPr/>
          <w:p>
            <w:pPr>
              <w:pStyle w:val="Compact"/>
              <w:jc w:val="center"/>
            </w:pPr>
            <w:r>
              <w:t xml:space="preserve">Cao</w:t>
            </w:r>
          </w:p>
        </w:tc>
      </w:tr>
      <w:tr>
        <w:tc>
          <w:tcPr/>
          <w:p>
            <w:pPr>
              <w:pStyle w:val="Compact"/>
            </w:pPr>
          </w:p>
        </w:tc>
        <w:tc>
          <w:tcPr/>
          <w:p>
            <w:pPr>
              <w:pStyle w:val="Compact"/>
            </w:pPr>
            <w:r>
              <w:rPr>
                <w:b/>
                <w:bCs/>
              </w:rPr>
              <w:t xml:space="preserve">Tổng</w:t>
            </w:r>
          </w:p>
        </w:tc>
        <w:tc>
          <w:tcPr/>
          <w:p>
            <w:pPr>
              <w:pStyle w:val="Compact"/>
              <w:jc w:val="center"/>
            </w:pPr>
            <w:r>
              <w:rPr>
                <w:b/>
                <w:bCs/>
              </w:rPr>
              <w:t xml:space="preserve">40</w:t>
            </w:r>
          </w:p>
        </w:tc>
        <w:tc>
          <w:tcPr/>
          <w:p>
            <w:pPr>
              <w:pStyle w:val="Compact"/>
            </w:pPr>
          </w:p>
        </w:tc>
      </w:tr>
    </w:tbl>
    <w:bookmarkEnd w:id="972"/>
    <w:bookmarkStart w:id="973" w:name="u.1.2.-ma-trận-rủi-ro-risk-heat-map"/>
    <w:p>
      <w:pPr>
        <w:pStyle w:val="Heading3"/>
      </w:pPr>
      <w:r>
        <w:rPr>
          <w:rStyle w:val="SectionNumber"/>
        </w:rPr>
        <w:t xml:space="preserve">37.1.2</w:t>
      </w:r>
      <w:r>
        <w:tab/>
      </w:r>
      <w:r>
        <w:t xml:space="preserve">U.1.2. Ma trận Rủi ro (Risk Heat Map)</w:t>
      </w:r>
    </w:p>
    <w:p>
      <w:pPr>
        <w:pStyle w:val="FirstParagraph"/>
      </w:pPr>
      <w:r>
        <w:rPr>
          <w:b/>
          <w:bCs/>
        </w:rPr>
        <w:t xml:space="preserve">Ma trận Rủi ro</w:t>
      </w:r>
      <w:r>
        <w:t xml:space="preserve"> </w:t>
      </w:r>
      <w:r>
        <w:t xml:space="preserve">(Trục X: Xác suất thấp → cao, Trục Y: Tác động thấp → cao)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Rủi ro</w:t>
            </w:r>
          </w:p>
        </w:tc>
        <w:tc>
          <w:tcPr/>
          <w:p>
            <w:pPr>
              <w:pStyle w:val="Compact"/>
              <w:jc w:val="center"/>
            </w:pPr>
            <w:r>
              <w:t xml:space="preserve">Xác suất</w:t>
            </w:r>
          </w:p>
        </w:tc>
        <w:tc>
          <w:tcPr/>
          <w:p>
            <w:pPr>
              <w:pStyle w:val="Compact"/>
              <w:jc w:val="center"/>
            </w:pPr>
            <w:r>
              <w:t xml:space="preserve">Tác động</w:t>
            </w:r>
          </w:p>
        </w:tc>
        <w:tc>
          <w:tcPr/>
          <w:p>
            <w:pPr>
              <w:pStyle w:val="Compact"/>
            </w:pPr>
            <w:r>
              <w:t xml:space="preserve">Vùng</w:t>
            </w:r>
          </w:p>
        </w:tc>
      </w:tr>
      <w:tr>
        <w:tc>
          <w:tcPr/>
          <w:p>
            <w:pPr>
              <w:pStyle w:val="Compact"/>
            </w:pPr>
            <w:r>
              <w:t xml:space="preserve">R-A1</w:t>
            </w:r>
          </w:p>
        </w:tc>
        <w:tc>
          <w:tcPr/>
          <w:p>
            <w:pPr>
              <w:pStyle w:val="Compact"/>
            </w:pPr>
            <w:r>
              <w:t xml:space="preserve">Nhu cầu CNC</w:t>
            </w:r>
          </w:p>
        </w:tc>
        <w:tc>
          <w:tcPr/>
          <w:p>
            <w:pPr>
              <w:pStyle w:val="Compact"/>
              <w:jc w:val="center"/>
            </w:pPr>
            <w:r>
              <w:t xml:space="preserve">0,85</w:t>
            </w:r>
          </w:p>
        </w:tc>
        <w:tc>
          <w:tcPr/>
          <w:p>
            <w:pPr>
              <w:pStyle w:val="Compact"/>
              <w:jc w:val="center"/>
            </w:pPr>
            <w:r>
              <w:t xml:space="preserve">0,95</w:t>
            </w:r>
          </w:p>
        </w:tc>
        <w:tc>
          <w:tcPr/>
          <w:p>
            <w:pPr>
              <w:pStyle w:val="Compact"/>
            </w:pPr>
            <w:r>
              <w:rPr>
                <w:b/>
                <w:bCs/>
              </w:rPr>
              <w:t xml:space="preserve">CRITICAL</w:t>
            </w:r>
          </w:p>
        </w:tc>
      </w:tr>
      <w:tr>
        <w:tc>
          <w:tcPr/>
          <w:p>
            <w:pPr>
              <w:pStyle w:val="Compact"/>
            </w:pPr>
            <w:r>
              <w:t xml:space="preserve">R-B1</w:t>
            </w:r>
          </w:p>
        </w:tc>
        <w:tc>
          <w:tcPr/>
          <w:p>
            <w:pPr>
              <w:pStyle w:val="Compact"/>
            </w:pPr>
            <w:r>
              <w:t xml:space="preserve">CAPEX Overrun</w:t>
            </w:r>
          </w:p>
        </w:tc>
        <w:tc>
          <w:tcPr/>
          <w:p>
            <w:pPr>
              <w:pStyle w:val="Compact"/>
              <w:jc w:val="center"/>
            </w:pPr>
            <w:r>
              <w:t xml:space="preserve">0,80</w:t>
            </w:r>
          </w:p>
        </w:tc>
        <w:tc>
          <w:tcPr/>
          <w:p>
            <w:pPr>
              <w:pStyle w:val="Compact"/>
              <w:jc w:val="center"/>
            </w:pPr>
            <w:r>
              <w:t xml:space="preserve">0,90</w:t>
            </w:r>
          </w:p>
        </w:tc>
        <w:tc>
          <w:tcPr/>
          <w:p>
            <w:pPr>
              <w:pStyle w:val="Compact"/>
            </w:pPr>
            <w:r>
              <w:rPr>
                <w:b/>
                <w:bCs/>
              </w:rPr>
              <w:t xml:space="preserve">CRITICAL</w:t>
            </w:r>
          </w:p>
        </w:tc>
      </w:tr>
      <w:tr>
        <w:tc>
          <w:tcPr/>
          <w:p>
            <w:pPr>
              <w:pStyle w:val="Compact"/>
            </w:pPr>
            <w:r>
              <w:t xml:space="preserve">R-A2</w:t>
            </w:r>
          </w:p>
        </w:tc>
        <w:tc>
          <w:tcPr/>
          <w:p>
            <w:pPr>
              <w:pStyle w:val="Compact"/>
            </w:pPr>
            <w:r>
              <w:t xml:space="preserve">Giá CNC giảm</w:t>
            </w:r>
          </w:p>
        </w:tc>
        <w:tc>
          <w:tcPr/>
          <w:p>
            <w:pPr>
              <w:pStyle w:val="Compact"/>
              <w:jc w:val="center"/>
            </w:pPr>
            <w:r>
              <w:t xml:space="preserve">0,70</w:t>
            </w:r>
          </w:p>
        </w:tc>
        <w:tc>
          <w:tcPr/>
          <w:p>
            <w:pPr>
              <w:pStyle w:val="Compact"/>
              <w:jc w:val="center"/>
            </w:pPr>
            <w:r>
              <w:t xml:space="preserve">0,75</w:t>
            </w:r>
          </w:p>
        </w:tc>
        <w:tc>
          <w:tcPr/>
          <w:p>
            <w:pPr>
              <w:pStyle w:val="Compact"/>
            </w:pPr>
            <w:r>
              <w:rPr>
                <w:b/>
                <w:bCs/>
              </w:rPr>
              <w:t xml:space="preserve">CRITICAL</w:t>
            </w:r>
          </w:p>
        </w:tc>
      </w:tr>
      <w:tr>
        <w:tc>
          <w:tcPr/>
          <w:p>
            <w:pPr>
              <w:pStyle w:val="Compact"/>
            </w:pPr>
            <w:r>
              <w:t xml:space="preserve">R-A3</w:t>
            </w:r>
          </w:p>
        </w:tc>
        <w:tc>
          <w:tcPr/>
          <w:p>
            <w:pPr>
              <w:pStyle w:val="Compact"/>
            </w:pPr>
            <w:r>
              <w:t xml:space="preserve">DC fill chậm</w:t>
            </w:r>
          </w:p>
        </w:tc>
        <w:tc>
          <w:tcPr/>
          <w:p>
            <w:pPr>
              <w:pStyle w:val="Compact"/>
              <w:jc w:val="center"/>
            </w:pPr>
            <w:r>
              <w:t xml:space="preserve">0,60</w:t>
            </w:r>
          </w:p>
        </w:tc>
        <w:tc>
          <w:tcPr/>
          <w:p>
            <w:pPr>
              <w:pStyle w:val="Compact"/>
              <w:jc w:val="center"/>
            </w:pPr>
            <w:r>
              <w:t xml:space="preserve">0,75</w:t>
            </w:r>
          </w:p>
        </w:tc>
        <w:tc>
          <w:tcPr/>
          <w:p>
            <w:pPr>
              <w:pStyle w:val="Compact"/>
            </w:pPr>
            <w:r>
              <w:rPr>
                <w:b/>
                <w:bCs/>
              </w:rPr>
              <w:t xml:space="preserve">HIGH</w:t>
            </w:r>
          </w:p>
        </w:tc>
      </w:tr>
      <w:tr>
        <w:tc>
          <w:tcPr/>
          <w:p>
            <w:pPr>
              <w:pStyle w:val="Compact"/>
            </w:pPr>
            <w:r>
              <w:t xml:space="preserve">R-B3</w:t>
            </w:r>
          </w:p>
        </w:tc>
        <w:tc>
          <w:tcPr/>
          <w:p>
            <w:pPr>
              <w:pStyle w:val="Compact"/>
            </w:pPr>
            <w:r>
              <w:t xml:space="preserve">Chậm tiến độ</w:t>
            </w:r>
          </w:p>
        </w:tc>
        <w:tc>
          <w:tcPr/>
          <w:p>
            <w:pPr>
              <w:pStyle w:val="Compact"/>
              <w:jc w:val="center"/>
            </w:pPr>
            <w:r>
              <w:t xml:space="preserve">0,25</w:t>
            </w:r>
          </w:p>
        </w:tc>
        <w:tc>
          <w:tcPr/>
          <w:p>
            <w:pPr>
              <w:pStyle w:val="Compact"/>
              <w:jc w:val="center"/>
            </w:pPr>
            <w:r>
              <w:t xml:space="preserve">0,90</w:t>
            </w:r>
          </w:p>
        </w:tc>
        <w:tc>
          <w:tcPr/>
          <w:p>
            <w:pPr>
              <w:pStyle w:val="Compact"/>
            </w:pPr>
            <w:r>
              <w:rPr>
                <w:b/>
                <w:bCs/>
              </w:rPr>
              <w:t xml:space="preserve">HIGH</w:t>
            </w:r>
          </w:p>
        </w:tc>
      </w:tr>
      <w:tr>
        <w:tc>
          <w:tcPr/>
          <w:p>
            <w:pPr>
              <w:pStyle w:val="Compact"/>
            </w:pPr>
            <w:r>
              <w:t xml:space="preserve">R-B4</w:t>
            </w:r>
          </w:p>
        </w:tc>
        <w:tc>
          <w:tcPr/>
          <w:p>
            <w:pPr>
              <w:pStyle w:val="Compact"/>
            </w:pPr>
            <w:r>
              <w:t xml:space="preserve">Nhà thầu kém</w:t>
            </w:r>
          </w:p>
        </w:tc>
        <w:tc>
          <w:tcPr/>
          <w:p>
            <w:pPr>
              <w:pStyle w:val="Compact"/>
              <w:jc w:val="center"/>
            </w:pPr>
            <w:r>
              <w:t xml:space="preserve">0,50</w:t>
            </w:r>
          </w:p>
        </w:tc>
        <w:tc>
          <w:tcPr/>
          <w:p>
            <w:pPr>
              <w:pStyle w:val="Compact"/>
              <w:jc w:val="center"/>
            </w:pPr>
            <w:r>
              <w:t xml:space="preserve">0,75</w:t>
            </w:r>
          </w:p>
        </w:tc>
        <w:tc>
          <w:tcPr/>
          <w:p>
            <w:pPr>
              <w:pStyle w:val="Compact"/>
            </w:pPr>
            <w:r>
              <w:rPr>
                <w:b/>
                <w:bCs/>
              </w:rPr>
              <w:t xml:space="preserve">CRITICAL</w:t>
            </w:r>
          </w:p>
        </w:tc>
      </w:tr>
      <w:tr>
        <w:tc>
          <w:tcPr/>
          <w:p>
            <w:pPr>
              <w:pStyle w:val="Compact"/>
            </w:pPr>
            <w:r>
              <w:t xml:space="preserve">R-C1</w:t>
            </w:r>
          </w:p>
        </w:tc>
        <w:tc>
          <w:tcPr/>
          <w:p>
            <w:pPr>
              <w:pStyle w:val="Compact"/>
            </w:pPr>
            <w:r>
              <w:t xml:space="preserve">Lao động thiếu</w:t>
            </w:r>
          </w:p>
        </w:tc>
        <w:tc>
          <w:tcPr/>
          <w:p>
            <w:pPr>
              <w:pStyle w:val="Compact"/>
              <w:jc w:val="center"/>
            </w:pPr>
            <w:r>
              <w:t xml:space="preserve">0,75</w:t>
            </w:r>
          </w:p>
        </w:tc>
        <w:tc>
          <w:tcPr/>
          <w:p>
            <w:pPr>
              <w:pStyle w:val="Compact"/>
              <w:jc w:val="center"/>
            </w:pPr>
            <w:r>
              <w:t xml:space="preserve">0,55</w:t>
            </w:r>
          </w:p>
        </w:tc>
        <w:tc>
          <w:tcPr/>
          <w:p>
            <w:pPr>
              <w:pStyle w:val="Compact"/>
            </w:pPr>
            <w:r>
              <w:rPr>
                <w:b/>
                <w:bCs/>
              </w:rPr>
              <w:t xml:space="preserve">HIGH</w:t>
            </w:r>
          </w:p>
        </w:tc>
      </w:tr>
      <w:tr>
        <w:tc>
          <w:tcPr/>
          <w:p>
            <w:pPr>
              <w:pStyle w:val="Compact"/>
            </w:pPr>
            <w:r>
              <w:t xml:space="preserve">R-C2</w:t>
            </w:r>
          </w:p>
        </w:tc>
        <w:tc>
          <w:tcPr/>
          <w:p>
            <w:pPr>
              <w:pStyle w:val="Compact"/>
            </w:pPr>
            <w:r>
              <w:t xml:space="preserve">Turnover cao</w:t>
            </w:r>
          </w:p>
        </w:tc>
        <w:tc>
          <w:tcPr/>
          <w:p>
            <w:pPr>
              <w:pStyle w:val="Compact"/>
              <w:jc w:val="center"/>
            </w:pPr>
            <w:r>
              <w:t xml:space="preserve">0,30</w:t>
            </w:r>
          </w:p>
        </w:tc>
        <w:tc>
          <w:tcPr/>
          <w:p>
            <w:pPr>
              <w:pStyle w:val="Compact"/>
              <w:jc w:val="center"/>
            </w:pPr>
            <w:r>
              <w:t xml:space="preserve">0,75</w:t>
            </w:r>
          </w:p>
        </w:tc>
        <w:tc>
          <w:tcPr/>
          <w:p>
            <w:pPr>
              <w:pStyle w:val="Compact"/>
            </w:pPr>
            <w:r>
              <w:rPr>
                <w:b/>
                <w:bCs/>
              </w:rPr>
              <w:t xml:space="preserve">HIGH</w:t>
            </w:r>
          </w:p>
        </w:tc>
      </w:tr>
      <w:tr>
        <w:tc>
          <w:tcPr/>
          <w:p>
            <w:pPr>
              <w:pStyle w:val="Compact"/>
            </w:pPr>
            <w:r>
              <w:t xml:space="preserve">R-D1</w:t>
            </w:r>
          </w:p>
        </w:tc>
        <w:tc>
          <w:tcPr/>
          <w:p>
            <w:pPr>
              <w:pStyle w:val="Compact"/>
            </w:pPr>
            <w:r>
              <w:t xml:space="preserve">Thiết kế sai</w:t>
            </w:r>
          </w:p>
        </w:tc>
        <w:tc>
          <w:tcPr/>
          <w:p>
            <w:pPr>
              <w:pStyle w:val="Compact"/>
              <w:jc w:val="center"/>
            </w:pPr>
            <w:r>
              <w:t xml:space="preserve">0,35</w:t>
            </w:r>
          </w:p>
        </w:tc>
        <w:tc>
          <w:tcPr/>
          <w:p>
            <w:pPr>
              <w:pStyle w:val="Compact"/>
              <w:jc w:val="center"/>
            </w:pPr>
            <w:r>
              <w:t xml:space="preserve">0,80</w:t>
            </w:r>
          </w:p>
        </w:tc>
        <w:tc>
          <w:tcPr/>
          <w:p>
            <w:pPr>
              <w:pStyle w:val="Compact"/>
            </w:pPr>
            <w:r>
              <w:rPr>
                <w:b/>
                <w:bCs/>
              </w:rPr>
              <w:t xml:space="preserve">HIGH</w:t>
            </w:r>
          </w:p>
        </w:tc>
      </w:tr>
      <w:tr>
        <w:tc>
          <w:tcPr/>
          <w:p>
            <w:pPr>
              <w:pStyle w:val="Compact"/>
            </w:pPr>
            <w:r>
              <w:t xml:space="preserve">R-E1</w:t>
            </w:r>
          </w:p>
        </w:tc>
        <w:tc>
          <w:tcPr/>
          <w:p>
            <w:pPr>
              <w:pStyle w:val="Compact"/>
            </w:pPr>
            <w:r>
              <w:t xml:space="preserve">Pháp lý chậm</w:t>
            </w:r>
          </w:p>
        </w:tc>
        <w:tc>
          <w:tcPr/>
          <w:p>
            <w:pPr>
              <w:pStyle w:val="Compact"/>
              <w:jc w:val="center"/>
            </w:pPr>
            <w:r>
              <w:t xml:space="preserve">0,55</w:t>
            </w:r>
          </w:p>
        </w:tc>
        <w:tc>
          <w:tcPr/>
          <w:p>
            <w:pPr>
              <w:pStyle w:val="Compact"/>
              <w:jc w:val="center"/>
            </w:pPr>
            <w:r>
              <w:t xml:space="preserve">0,55</w:t>
            </w:r>
          </w:p>
        </w:tc>
        <w:tc>
          <w:tcPr/>
          <w:p>
            <w:pPr>
              <w:pStyle w:val="Compact"/>
            </w:pPr>
            <w:r>
              <w:rPr>
                <w:b/>
                <w:bCs/>
              </w:rPr>
              <w:t xml:space="preserve">MEDIUM</w:t>
            </w:r>
          </w:p>
        </w:tc>
      </w:tr>
    </w:tbl>
    <w:p>
      <w:r>
        <w:pict>
          <v:rect style="width:0;height:1.5pt" o:hralign="center" o:hrstd="t" o:hr="t"/>
        </w:pict>
      </w:r>
    </w:p>
    <w:bookmarkEnd w:id="973"/>
    <w:bookmarkEnd w:id="974"/>
    <w:bookmarkStart w:id="977" w:name="u.2.-rủi-ro-thị-trường-market-risk"/>
    <w:p>
      <w:pPr>
        <w:pStyle w:val="Heading2"/>
      </w:pPr>
      <w:r>
        <w:rPr>
          <w:rStyle w:val="SectionNumber"/>
        </w:rPr>
        <w:t xml:space="preserve">37.2</w:t>
      </w:r>
      <w:r>
        <w:tab/>
      </w:r>
      <w:r>
        <w:t xml:space="preserve">U.2. Rủi ro Thị trường (Market Risk)</w:t>
      </w:r>
    </w:p>
    <w:bookmarkStart w:id="975" w:name="u.2.1.-bảng-rủi-ro-thị-trường-chi-tiết"/>
    <w:p>
      <w:pPr>
        <w:pStyle w:val="Heading3"/>
      </w:pPr>
      <w:r>
        <w:rPr>
          <w:rStyle w:val="SectionNumber"/>
        </w:rPr>
        <w:t xml:space="preserve">37.2.1</w:t>
      </w:r>
      <w:r>
        <w:tab/>
      </w:r>
      <w:r>
        <w:t xml:space="preserve">U.2.1. Bảng Rủi ro Thị trường Chi tiết</w:t>
      </w:r>
    </w:p>
    <w:tbl>
      <w:tblPr>
        <w:tblStyle w:val="Table"/>
        <w:tblW w:type="pct" w:w="5000"/>
        <w:tblLayout w:type="fixed"/>
        <w:tblLook w:firstRow="1" w:lastRow="0" w:firstColumn="0" w:lastColumn="0" w:noHBand="0" w:noVBand="0" w:val="0020"/>
      </w:tblPr>
      <w:tblGrid>
        <w:gridCol w:w="130"/>
        <w:gridCol w:w="2444"/>
        <w:gridCol w:w="325"/>
        <w:gridCol w:w="358"/>
        <w:gridCol w:w="651"/>
        <w:gridCol w:w="3585"/>
        <w:gridCol w:w="423"/>
      </w:tblGrid>
      <w:tr>
        <w:trPr>
          <w:tblHeader w:val="on"/>
        </w:trPr>
        <w:tc>
          <w:tcPr/>
          <w:p>
            <w:pPr>
              <w:pStyle w:val="Compact"/>
            </w:pPr>
            <w:r>
              <w:t xml:space="preserve">ID</w:t>
            </w:r>
          </w:p>
        </w:tc>
        <w:tc>
          <w:tcPr/>
          <w:p>
            <w:pPr>
              <w:pStyle w:val="Compact"/>
            </w:pPr>
            <w:r>
              <w:t xml:space="preserve">Rủi ro</w:t>
            </w:r>
          </w:p>
        </w:tc>
        <w:tc>
          <w:tcPr/>
          <w:p>
            <w:pPr>
              <w:pStyle w:val="Compact"/>
              <w:jc w:val="center"/>
            </w:pPr>
            <w:r>
              <w:t xml:space="preserve">Xác suất</w:t>
            </w:r>
          </w:p>
        </w:tc>
        <w:tc>
          <w:tcPr/>
          <w:p>
            <w:pPr>
              <w:pStyle w:val="Compact"/>
              <w:jc w:val="center"/>
            </w:pPr>
            <w:r>
              <w:t xml:space="preserve">Tác động</w:t>
            </w:r>
          </w:p>
        </w:tc>
        <w:tc>
          <w:tcPr/>
          <w:p>
            <w:pPr>
              <w:pStyle w:val="Compact"/>
              <w:jc w:val="center"/>
            </w:pPr>
            <w:r>
              <w:rPr>
                <w:b/>
                <w:bCs/>
              </w:rPr>
              <w:t xml:space="preserve">Risk Score</w:t>
            </w:r>
          </w:p>
        </w:tc>
        <w:tc>
          <w:tcPr/>
          <w:p>
            <w:pPr>
              <w:pStyle w:val="Compact"/>
            </w:pPr>
            <w:r>
              <w:t xml:space="preserve">Biện pháp</w:t>
            </w:r>
          </w:p>
        </w:tc>
        <w:tc>
          <w:tcPr/>
          <w:p>
            <w:pPr>
              <w:pStyle w:val="Compact"/>
              <w:jc w:val="center"/>
            </w:pPr>
            <w:r>
              <w:t xml:space="preserve">Residual Risk</w:t>
            </w:r>
          </w:p>
        </w:tc>
      </w:tr>
      <w:tr>
        <w:tc>
          <w:tcPr/>
          <w:p>
            <w:pPr>
              <w:pStyle w:val="Compact"/>
            </w:pPr>
            <w:r>
              <w:t xml:space="preserve">R-A1</w:t>
            </w:r>
          </w:p>
        </w:tc>
        <w:tc>
          <w:tcPr/>
          <w:p>
            <w:pPr>
              <w:pStyle w:val="Compact"/>
            </w:pPr>
            <w:r>
              <w:rPr>
                <w:b/>
                <w:bCs/>
              </w:rPr>
              <w:t xml:space="preserve">Nhu cầu CNC thấp hơn dự kiến</w:t>
            </w:r>
            <w:r>
              <w:t xml:space="preserve"> </w:t>
            </w:r>
            <w:r>
              <w:t xml:space="preserve">— FDI rời VN hoặc reshoring</w:t>
            </w:r>
          </w:p>
        </w:tc>
        <w:tc>
          <w:tcPr/>
          <w:p>
            <w:pPr>
              <w:pStyle w:val="Compact"/>
              <w:jc w:val="center"/>
            </w:pPr>
            <w:r>
              <w:t xml:space="preserve">4</w:t>
            </w:r>
          </w:p>
        </w:tc>
        <w:tc>
          <w:tcPr/>
          <w:p>
            <w:pPr>
              <w:pStyle w:val="Compact"/>
              <w:jc w:val="center"/>
            </w:pPr>
            <w:r>
              <w:t xml:space="preserve">5</w:t>
            </w:r>
          </w:p>
        </w:tc>
        <w:tc>
          <w:tcPr/>
          <w:p>
            <w:pPr>
              <w:pStyle w:val="Compact"/>
              <w:jc w:val="center"/>
            </w:pPr>
            <w:r>
              <w:rPr>
                <w:b/>
                <w:bCs/>
              </w:rPr>
              <w:t xml:space="preserve">20</w:t>
            </w:r>
          </w:p>
        </w:tc>
        <w:tc>
          <w:tcPr/>
          <w:p>
            <w:pPr>
              <w:pStyle w:val="Compact"/>
            </w:pPr>
            <w:r>
              <w:t xml:space="preserve">Đa dạng KH (không &gt;20% revenue từ 1 KH), phát triển KH nội địa, ngành đa dạng (Auto + Aero + Elec)</w:t>
            </w:r>
          </w:p>
        </w:tc>
        <w:tc>
          <w:tcPr/>
          <w:p>
            <w:pPr>
              <w:pStyle w:val="Compact"/>
              <w:jc w:val="center"/>
            </w:pPr>
            <w:r>
              <w:t xml:space="preserve">12</w:t>
            </w:r>
          </w:p>
        </w:tc>
      </w:tr>
      <w:tr>
        <w:tc>
          <w:tcPr/>
          <w:p>
            <w:pPr>
              <w:pStyle w:val="Compact"/>
            </w:pPr>
            <w:r>
              <w:t xml:space="preserve">R-A2</w:t>
            </w:r>
          </w:p>
        </w:tc>
        <w:tc>
          <w:tcPr/>
          <w:p>
            <w:pPr>
              <w:pStyle w:val="Compact"/>
            </w:pPr>
            <w:r>
              <w:rPr>
                <w:b/>
                <w:bCs/>
              </w:rPr>
              <w:t xml:space="preserve">Giá CNC outsourcing giảm</w:t>
            </w:r>
            <w:r>
              <w:t xml:space="preserve"> </w:t>
            </w:r>
            <w:r>
              <w:t xml:space="preserve">— Cạnh tranh từ Thái Lan/Indonesia</w:t>
            </w:r>
          </w:p>
        </w:tc>
        <w:tc>
          <w:tcPr/>
          <w:p>
            <w:pPr>
              <w:pStyle w:val="Compact"/>
              <w:jc w:val="center"/>
            </w:pPr>
            <w:r>
              <w:t xml:space="preserve">3</w:t>
            </w:r>
          </w:p>
        </w:tc>
        <w:tc>
          <w:tcPr/>
          <w:p>
            <w:pPr>
              <w:pStyle w:val="Compact"/>
              <w:jc w:val="center"/>
            </w:pPr>
            <w:r>
              <w:t xml:space="preserve">4</w:t>
            </w:r>
          </w:p>
        </w:tc>
        <w:tc>
          <w:tcPr/>
          <w:p>
            <w:pPr>
              <w:pStyle w:val="Compact"/>
              <w:jc w:val="center"/>
            </w:pPr>
            <w:r>
              <w:rPr>
                <w:b/>
                <w:bCs/>
              </w:rPr>
              <w:t xml:space="preserve">12</w:t>
            </w:r>
          </w:p>
        </w:tc>
        <w:tc>
          <w:tcPr/>
          <w:p>
            <w:pPr>
              <w:pStyle w:val="Compact"/>
            </w:pPr>
            <w:r>
              <w:t xml:space="preserve">Nâng cấp AS9100 (premium pricing), đầu tư 5 trục chuyên biệt (Ti/Inconel = ít cạnh tranh)</w:t>
            </w:r>
          </w:p>
        </w:tc>
        <w:tc>
          <w:tcPr/>
          <w:p>
            <w:pPr>
              <w:pStyle w:val="Compact"/>
              <w:jc w:val="center"/>
            </w:pPr>
            <w:r>
              <w:t xml:space="preserve">6</w:t>
            </w:r>
          </w:p>
        </w:tc>
      </w:tr>
      <w:tr>
        <w:tc>
          <w:tcPr/>
          <w:p>
            <w:pPr>
              <w:pStyle w:val="Compact"/>
            </w:pPr>
            <w:r>
              <w:t xml:space="preserve">R-A3</w:t>
            </w:r>
          </w:p>
        </w:tc>
        <w:tc>
          <w:tcPr/>
          <w:p>
            <w:pPr>
              <w:pStyle w:val="Compact"/>
            </w:pPr>
            <w:r>
              <w:rPr>
                <w:b/>
                <w:bCs/>
              </w:rPr>
              <w:t xml:space="preserve">DC fill rate chậm hơn dự kiến</w:t>
            </w:r>
            <w:r>
              <w:t xml:space="preserve"> </w:t>
            </w:r>
            <w:r>
              <w:t xml:space="preserve">— DC oversupply tại VN</w:t>
            </w:r>
          </w:p>
        </w:tc>
        <w:tc>
          <w:tcPr/>
          <w:p>
            <w:pPr>
              <w:pStyle w:val="Compact"/>
              <w:jc w:val="center"/>
            </w:pPr>
            <w:r>
              <w:t xml:space="preserve">3</w:t>
            </w:r>
          </w:p>
        </w:tc>
        <w:tc>
          <w:tcPr/>
          <w:p>
            <w:pPr>
              <w:pStyle w:val="Compact"/>
              <w:jc w:val="center"/>
            </w:pPr>
            <w:r>
              <w:t xml:space="preserve">4</w:t>
            </w:r>
          </w:p>
        </w:tc>
        <w:tc>
          <w:tcPr/>
          <w:p>
            <w:pPr>
              <w:pStyle w:val="Compact"/>
              <w:jc w:val="center"/>
            </w:pPr>
            <w:r>
              <w:rPr>
                <w:b/>
                <w:bCs/>
              </w:rPr>
              <w:t xml:space="preserve">12</w:t>
            </w:r>
          </w:p>
        </w:tc>
        <w:tc>
          <w:tcPr/>
          <w:p>
            <w:pPr>
              <w:pStyle w:val="Compact"/>
            </w:pPr>
            <w:r>
              <w:t xml:space="preserve">GPU-aaS differentiation (không nhiều DC cung cấp), giá thấp hơn SG 50%, anchor tenant trước build</w:t>
            </w:r>
          </w:p>
        </w:tc>
        <w:tc>
          <w:tcPr/>
          <w:p>
            <w:pPr>
              <w:pStyle w:val="Compact"/>
              <w:jc w:val="center"/>
            </w:pPr>
            <w:r>
              <w:t xml:space="preserve">6</w:t>
            </w:r>
          </w:p>
        </w:tc>
      </w:tr>
      <w:tr>
        <w:tc>
          <w:tcPr/>
          <w:p>
            <w:pPr>
              <w:pStyle w:val="Compact"/>
            </w:pPr>
            <w:r>
              <w:t xml:space="preserve">R-A4</w:t>
            </w:r>
          </w:p>
        </w:tc>
        <w:tc>
          <w:tcPr/>
          <w:p>
            <w:pPr>
              <w:pStyle w:val="Compact"/>
            </w:pPr>
            <w:r>
              <w:rPr>
                <w:b/>
                <w:bCs/>
              </w:rPr>
              <w:t xml:space="preserve">IoT Gateway bị cạnh tranh giá</w:t>
            </w:r>
            <w:r>
              <w:t xml:space="preserve"> </w:t>
            </w:r>
            <w:r>
              <w:t xml:space="preserve">— Trung Quốc dumping</w:t>
            </w:r>
          </w:p>
        </w:tc>
        <w:tc>
          <w:tcPr/>
          <w:p>
            <w:pPr>
              <w:pStyle w:val="Compact"/>
              <w:jc w:val="center"/>
            </w:pPr>
            <w:r>
              <w:t xml:space="preserve">4</w:t>
            </w:r>
          </w:p>
        </w:tc>
        <w:tc>
          <w:tcPr/>
          <w:p>
            <w:pPr>
              <w:pStyle w:val="Compact"/>
              <w:jc w:val="center"/>
            </w:pPr>
            <w:r>
              <w:t xml:space="preserve">3</w:t>
            </w:r>
          </w:p>
        </w:tc>
        <w:tc>
          <w:tcPr/>
          <w:p>
            <w:pPr>
              <w:pStyle w:val="Compact"/>
              <w:jc w:val="center"/>
            </w:pPr>
            <w:r>
              <w:rPr>
                <w:b/>
                <w:bCs/>
              </w:rPr>
              <w:t xml:space="preserve">12</w:t>
            </w:r>
          </w:p>
        </w:tc>
        <w:tc>
          <w:tcPr/>
          <w:p>
            <w:pPr>
              <w:pStyle w:val="Compact"/>
            </w:pPr>
            <w:r>
              <w:t xml:space="preserve">Tích hợp MekongOS (vendor lock-in tích cực), dịch vụ hậu mãi tại chỗ, customize cho VN market</w:t>
            </w:r>
          </w:p>
        </w:tc>
        <w:tc>
          <w:tcPr/>
          <w:p>
            <w:pPr>
              <w:pStyle w:val="Compact"/>
              <w:jc w:val="center"/>
            </w:pPr>
            <w:r>
              <w:t xml:space="preserve">8</w:t>
            </w:r>
          </w:p>
        </w:tc>
      </w:tr>
      <w:tr>
        <w:tc>
          <w:tcPr/>
          <w:p>
            <w:pPr>
              <w:pStyle w:val="Compact"/>
            </w:pPr>
            <w:r>
              <w:t xml:space="preserve">R-A5</w:t>
            </w:r>
          </w:p>
        </w:tc>
        <w:tc>
          <w:tcPr/>
          <w:p>
            <w:pPr>
              <w:pStyle w:val="Compact"/>
            </w:pPr>
            <w:r>
              <w:rPr>
                <w:b/>
                <w:bCs/>
              </w:rPr>
              <w:t xml:space="preserve">Tỷ giá USD/VND biến động &gt;10%</w:t>
            </w:r>
            <w:r>
              <w:t xml:space="preserve"> </w:t>
            </w:r>
            <w:r>
              <w:t xml:space="preserve">— Ảnh hưởng CAPEX import</w:t>
            </w:r>
          </w:p>
        </w:tc>
        <w:tc>
          <w:tcPr/>
          <w:p>
            <w:pPr>
              <w:pStyle w:val="Compact"/>
              <w:jc w:val="center"/>
            </w:pPr>
            <w:r>
              <w:t xml:space="preserve">2</w:t>
            </w:r>
          </w:p>
        </w:tc>
        <w:tc>
          <w:tcPr/>
          <w:p>
            <w:pPr>
              <w:pStyle w:val="Compact"/>
              <w:jc w:val="center"/>
            </w:pPr>
            <w:r>
              <w:t xml:space="preserve">4</w:t>
            </w:r>
          </w:p>
        </w:tc>
        <w:tc>
          <w:tcPr/>
          <w:p>
            <w:pPr>
              <w:pStyle w:val="Compact"/>
              <w:jc w:val="center"/>
            </w:pPr>
            <w:r>
              <w:rPr>
                <w:b/>
                <w:bCs/>
              </w:rPr>
              <w:t xml:space="preserve">8</w:t>
            </w:r>
          </w:p>
        </w:tc>
        <w:tc>
          <w:tcPr/>
          <w:p>
            <w:pPr>
              <w:pStyle w:val="Compact"/>
            </w:pPr>
            <w:r>
              <w:t xml:space="preserve">Hedging (forward contract cho PO CNC lớn), natural hedge (revenue = USD)</w:t>
            </w:r>
          </w:p>
        </w:tc>
        <w:tc>
          <w:tcPr/>
          <w:p>
            <w:pPr>
              <w:pStyle w:val="Compact"/>
              <w:jc w:val="center"/>
            </w:pPr>
            <w:r>
              <w:t xml:space="preserve">4</w:t>
            </w:r>
          </w:p>
        </w:tc>
      </w:tr>
      <w:tr>
        <w:tc>
          <w:tcPr/>
          <w:p>
            <w:pPr>
              <w:pStyle w:val="Compact"/>
            </w:pPr>
            <w:r>
              <w:t xml:space="preserve">R-A6</w:t>
            </w:r>
          </w:p>
        </w:tc>
        <w:tc>
          <w:tcPr/>
          <w:p>
            <w:pPr>
              <w:pStyle w:val="Compact"/>
            </w:pPr>
            <w:r>
              <w:rPr>
                <w:b/>
                <w:bCs/>
              </w:rPr>
              <w:t xml:space="preserve">Suy thoái kinh tế Việt Nam</w:t>
            </w:r>
            <w:r>
              <w:t xml:space="preserve"> </w:t>
            </w:r>
            <w:r>
              <w:t xml:space="preserve">— GDP &lt; 5%</w:t>
            </w:r>
          </w:p>
        </w:tc>
        <w:tc>
          <w:tcPr/>
          <w:p>
            <w:pPr>
              <w:pStyle w:val="Compact"/>
              <w:jc w:val="center"/>
            </w:pPr>
            <w:r>
              <w:t xml:space="preserve">2</w:t>
            </w:r>
          </w:p>
        </w:tc>
        <w:tc>
          <w:tcPr/>
          <w:p>
            <w:pPr>
              <w:pStyle w:val="Compact"/>
              <w:jc w:val="center"/>
            </w:pPr>
            <w:r>
              <w:t xml:space="preserve">4</w:t>
            </w:r>
          </w:p>
        </w:tc>
        <w:tc>
          <w:tcPr/>
          <w:p>
            <w:pPr>
              <w:pStyle w:val="Compact"/>
              <w:jc w:val="center"/>
            </w:pPr>
            <w:r>
              <w:rPr>
                <w:b/>
                <w:bCs/>
              </w:rPr>
              <w:t xml:space="preserve">8</w:t>
            </w:r>
          </w:p>
        </w:tc>
        <w:tc>
          <w:tcPr/>
          <w:p>
            <w:pPr>
              <w:pStyle w:val="Compact"/>
            </w:pPr>
            <w:r>
              <w:t xml:space="preserve">Conservative base case đã tính GDP 6,5%, stress test GDP 4% → NPV vẫn &gt; 0</w:t>
            </w:r>
          </w:p>
        </w:tc>
        <w:tc>
          <w:tcPr/>
          <w:p>
            <w:pPr>
              <w:pStyle w:val="Compact"/>
              <w:jc w:val="center"/>
            </w:pPr>
            <w:r>
              <w:t xml:space="preserve">4</w:t>
            </w:r>
          </w:p>
        </w:tc>
      </w:tr>
      <w:tr>
        <w:tc>
          <w:tcPr/>
          <w:p>
            <w:pPr>
              <w:pStyle w:val="Compact"/>
            </w:pPr>
            <w:r>
              <w:t xml:space="preserve">R-A7</w:t>
            </w:r>
          </w:p>
        </w:tc>
        <w:tc>
          <w:tcPr/>
          <w:p>
            <w:pPr>
              <w:pStyle w:val="Compact"/>
            </w:pPr>
            <w:r>
              <w:rPr>
                <w:b/>
                <w:bCs/>
              </w:rPr>
              <w:t xml:space="preserve">Thay đổi ưu đãi thuế KCNC</w:t>
            </w:r>
            <w:r>
              <w:t xml:space="preserve"> </w:t>
            </w:r>
            <w:r>
              <w:t xml:space="preserve">— CIT tăng từ 10%</w:t>
            </w:r>
          </w:p>
        </w:tc>
        <w:tc>
          <w:tcPr/>
          <w:p>
            <w:pPr>
              <w:pStyle w:val="Compact"/>
              <w:jc w:val="center"/>
            </w:pPr>
            <w:r>
              <w:t xml:space="preserve">1</w:t>
            </w:r>
          </w:p>
        </w:tc>
        <w:tc>
          <w:tcPr/>
          <w:p>
            <w:pPr>
              <w:pStyle w:val="Compact"/>
              <w:jc w:val="center"/>
            </w:pPr>
            <w:r>
              <w:t xml:space="preserve">4</w:t>
            </w:r>
          </w:p>
        </w:tc>
        <w:tc>
          <w:tcPr/>
          <w:p>
            <w:pPr>
              <w:pStyle w:val="Compact"/>
              <w:jc w:val="center"/>
            </w:pPr>
            <w:r>
              <w:rPr>
                <w:b/>
                <w:bCs/>
              </w:rPr>
              <w:t xml:space="preserve">4</w:t>
            </w:r>
          </w:p>
        </w:tc>
        <w:tc>
          <w:tcPr/>
          <w:p>
            <w:pPr>
              <w:pStyle w:val="Compact"/>
            </w:pPr>
            <w:r>
              <w:t xml:space="preserve">Luật CNC 2008 ổn định, ưu đãi lock 15 năm từ ngày cấp IRC</w:t>
            </w:r>
          </w:p>
        </w:tc>
        <w:tc>
          <w:tcPr/>
          <w:p>
            <w:pPr>
              <w:pStyle w:val="Compact"/>
              <w:jc w:val="center"/>
            </w:pPr>
            <w:r>
              <w:t xml:space="preserve">2</w:t>
            </w:r>
          </w:p>
        </w:tc>
      </w:tr>
      <w:tr>
        <w:tc>
          <w:tcPr/>
          <w:p>
            <w:pPr>
              <w:pStyle w:val="Compact"/>
            </w:pPr>
            <w:r>
              <w:t xml:space="preserve">R-A8</w:t>
            </w:r>
          </w:p>
        </w:tc>
        <w:tc>
          <w:tcPr/>
          <w:p>
            <w:pPr>
              <w:pStyle w:val="Compact"/>
            </w:pPr>
            <w:r>
              <w:rPr>
                <w:b/>
                <w:bCs/>
              </w:rPr>
              <w:t xml:space="preserve">FDI semiconductor rời VN</w:t>
            </w:r>
            <w:r>
              <w:t xml:space="preserve"> </w:t>
            </w:r>
            <w:r>
              <w:t xml:space="preserve">— Geopolitical shift</w:t>
            </w:r>
          </w:p>
        </w:tc>
        <w:tc>
          <w:tcPr/>
          <w:p>
            <w:pPr>
              <w:pStyle w:val="Compact"/>
              <w:jc w:val="center"/>
            </w:pPr>
            <w:r>
              <w:t xml:space="preserve">2</w:t>
            </w:r>
          </w:p>
        </w:tc>
        <w:tc>
          <w:tcPr/>
          <w:p>
            <w:pPr>
              <w:pStyle w:val="Compact"/>
              <w:jc w:val="center"/>
            </w:pPr>
            <w:r>
              <w:t xml:space="preserve">5</w:t>
            </w:r>
          </w:p>
        </w:tc>
        <w:tc>
          <w:tcPr/>
          <w:p>
            <w:pPr>
              <w:pStyle w:val="Compact"/>
              <w:jc w:val="center"/>
            </w:pPr>
            <w:r>
              <w:rPr>
                <w:b/>
                <w:bCs/>
              </w:rPr>
              <w:t xml:space="preserve">10</w:t>
            </w:r>
          </w:p>
        </w:tc>
        <w:tc>
          <w:tcPr/>
          <w:p>
            <w:pPr>
              <w:pStyle w:val="Compact"/>
            </w:pPr>
            <w:r>
              <w:t xml:space="preserve">Đa dạng ngành (Auto + Medical + Energy cho CNC), không phụ thuộc 1 ngành</w:t>
            </w:r>
          </w:p>
        </w:tc>
        <w:tc>
          <w:tcPr/>
          <w:p>
            <w:pPr>
              <w:pStyle w:val="Compact"/>
              <w:jc w:val="center"/>
            </w:pPr>
            <w:r>
              <w:t xml:space="preserve">4</w:t>
            </w:r>
          </w:p>
        </w:tc>
      </w:tr>
    </w:tbl>
    <w:bookmarkEnd w:id="975"/>
    <w:bookmarkStart w:id="976" w:name="u.2.2.-phân-tích-kịch-bản-thị-trường"/>
    <w:p>
      <w:pPr>
        <w:pStyle w:val="Heading3"/>
      </w:pPr>
      <w:r>
        <w:rPr>
          <w:rStyle w:val="SectionNumber"/>
        </w:rPr>
        <w:t xml:space="preserve">37.2.2</w:t>
      </w:r>
      <w:r>
        <w:tab/>
      </w:r>
      <w:r>
        <w:t xml:space="preserve">U.2.2. Phân tích Kịch bản Thị trường</w:t>
      </w:r>
    </w:p>
    <w:p>
      <w:pPr>
        <w:pStyle w:val="BlockText"/>
      </w:pPr>
      <w:r>
        <w:rPr>
          <w:b/>
          <w:bCs/>
        </w:rPr>
        <w:t xml:space="preserve">V2.1 NOTE</w:t>
      </w:r>
      <w:r>
        <w:t xml:space="preserve">: Cập nhật theo mô hình V2.1 (50Y, Revenue 15Y, doanh thu đầu tiên Y6).</w:t>
      </w:r>
    </w:p>
    <w:tbl>
      <w:tblPr>
        <w:tblStyle w:val="Table"/>
        <w:tblW w:type="pct" w:w="5000"/>
        <w:tblLayout w:type="fixed"/>
        <w:tblLook w:firstRow="1" w:lastRow="0" w:firstColumn="0" w:lastColumn="0" w:noHBand="0" w:noVBand="0" w:val="0020"/>
      </w:tblPr>
      <w:tblGrid>
        <w:gridCol w:w="1476"/>
        <w:gridCol w:w="671"/>
        <w:gridCol w:w="1275"/>
        <w:gridCol w:w="1006"/>
        <w:gridCol w:w="939"/>
        <w:gridCol w:w="2550"/>
      </w:tblGrid>
      <w:tr>
        <w:trPr>
          <w:tblHeader w:val="on"/>
        </w:trPr>
        <w:tc>
          <w:tcPr/>
          <w:p>
            <w:pPr>
              <w:pStyle w:val="Compact"/>
            </w:pPr>
            <w:r>
              <w:t xml:space="preserve">Kịch bản</w:t>
            </w:r>
          </w:p>
        </w:tc>
        <w:tc>
          <w:tcPr/>
          <w:p>
            <w:pPr>
              <w:pStyle w:val="Compact"/>
              <w:jc w:val="center"/>
            </w:pPr>
            <w:r>
              <w:t xml:space="preserve">Xác suất</w:t>
            </w:r>
          </w:p>
        </w:tc>
        <w:tc>
          <w:tcPr/>
          <w:p>
            <w:pPr>
              <w:pStyle w:val="Compact"/>
              <w:jc w:val="right"/>
            </w:pPr>
            <w:r>
              <w:t xml:space="preserve">Revenue 15Y (M USD)</w:t>
            </w:r>
          </w:p>
        </w:tc>
        <w:tc>
          <w:tcPr/>
          <w:p>
            <w:pPr>
              <w:pStyle w:val="Compact"/>
              <w:jc w:val="right"/>
            </w:pPr>
            <w:r>
              <w:t xml:space="preserve">NPV 50Y (M USD)</w:t>
            </w:r>
          </w:p>
        </w:tc>
        <w:tc>
          <w:tcPr/>
          <w:p>
            <w:pPr>
              <w:pStyle w:val="Compact"/>
              <w:jc w:val="center"/>
            </w:pPr>
            <w:r>
              <w:t xml:space="preserve">IRR 50Y</w:t>
            </w:r>
          </w:p>
        </w:tc>
        <w:tc>
          <w:tcPr/>
          <w:p>
            <w:pPr>
              <w:pStyle w:val="Compact"/>
            </w:pPr>
            <w:r>
              <w:t xml:space="preserve">Ghi chú</w:t>
            </w:r>
          </w:p>
        </w:tc>
      </w:tr>
      <w:tr>
        <w:tc>
          <w:tcPr/>
          <w:p>
            <w:pPr>
              <w:pStyle w:val="Compact"/>
            </w:pPr>
            <w:r>
              <w:rPr>
                <w:b/>
                <w:bCs/>
              </w:rPr>
              <w:t xml:space="preserve">Optimistic</w:t>
            </w:r>
          </w:p>
        </w:tc>
        <w:tc>
          <w:tcPr/>
          <w:p>
            <w:pPr>
              <w:pStyle w:val="Compact"/>
              <w:jc w:val="center"/>
            </w:pPr>
            <w:r>
              <w:t xml:space="preserve">20%</w:t>
            </w:r>
          </w:p>
        </w:tc>
        <w:tc>
          <w:tcPr/>
          <w:p>
            <w:pPr>
              <w:pStyle w:val="Compact"/>
              <w:jc w:val="right"/>
            </w:pPr>
            <w:r>
              <w:t xml:space="preserve">220+</w:t>
            </w:r>
          </w:p>
        </w:tc>
        <w:tc>
          <w:tcPr/>
          <w:p>
            <w:pPr>
              <w:pStyle w:val="Compact"/>
              <w:jc w:val="right"/>
            </w:pPr>
            <w:r>
              <w:t xml:space="preserve">18,2+</w:t>
            </w:r>
          </w:p>
        </w:tc>
        <w:tc>
          <w:tcPr/>
          <w:p>
            <w:pPr>
              <w:pStyle w:val="Compact"/>
              <w:jc w:val="center"/>
            </w:pPr>
            <w:r>
              <w:t xml:space="preserve">17,5%+</w:t>
            </w:r>
          </w:p>
        </w:tc>
        <w:tc>
          <w:tcPr/>
          <w:p>
            <w:pPr>
              <w:pStyle w:val="Compact"/>
            </w:pPr>
            <w:r>
              <w:t xml:space="preserve">FDI tăng mạnh, DC boom, AS9100 sớm</w:t>
            </w:r>
          </w:p>
        </w:tc>
      </w:tr>
      <w:tr>
        <w:tc>
          <w:tcPr/>
          <w:p>
            <w:pPr>
              <w:pStyle w:val="Compact"/>
            </w:pPr>
            <w:r>
              <w:rPr>
                <w:b/>
                <w:bCs/>
              </w:rPr>
              <w:t xml:space="preserve">Base Case</w:t>
            </w:r>
          </w:p>
        </w:tc>
        <w:tc>
          <w:tcPr/>
          <w:p>
            <w:pPr>
              <w:pStyle w:val="Compact"/>
              <w:jc w:val="center"/>
            </w:pPr>
            <w:r>
              <w:t xml:space="preserve">50%</w:t>
            </w:r>
          </w:p>
        </w:tc>
        <w:tc>
          <w:tcPr/>
          <w:p>
            <w:pPr>
              <w:pStyle w:val="Compact"/>
              <w:jc w:val="right"/>
            </w:pPr>
            <w:r>
              <w:t xml:space="preserve">~165</w:t>
            </w:r>
          </w:p>
        </w:tc>
        <w:tc>
          <w:tcPr/>
          <w:p>
            <w:pPr>
              <w:pStyle w:val="Compact"/>
              <w:jc w:val="right"/>
            </w:pPr>
            <w:r>
              <w:t xml:space="preserve">1,50</w:t>
            </w:r>
          </w:p>
        </w:tc>
        <w:tc>
          <w:tcPr/>
          <w:p>
            <w:pPr>
              <w:pStyle w:val="Compact"/>
              <w:jc w:val="center"/>
            </w:pPr>
            <w:r>
              <w:t xml:space="preserve">13,0%</w:t>
            </w:r>
          </w:p>
        </w:tc>
        <w:tc>
          <w:tcPr/>
          <w:p>
            <w:pPr>
              <w:pStyle w:val="Compact"/>
            </w:pPr>
            <w:r>
              <w:t xml:space="preserve">Kịch bản chính</w:t>
            </w:r>
          </w:p>
        </w:tc>
      </w:tr>
      <w:tr>
        <w:tc>
          <w:tcPr/>
          <w:p>
            <w:pPr>
              <w:pStyle w:val="Compact"/>
            </w:pPr>
            <w:r>
              <w:rPr>
                <w:b/>
                <w:bCs/>
              </w:rPr>
              <w:t xml:space="preserve">Conservative</w:t>
            </w:r>
          </w:p>
        </w:tc>
        <w:tc>
          <w:tcPr/>
          <w:p>
            <w:pPr>
              <w:pStyle w:val="Compact"/>
              <w:jc w:val="center"/>
            </w:pPr>
            <w:r>
              <w:t xml:space="preserve">25%</w:t>
            </w:r>
          </w:p>
        </w:tc>
        <w:tc>
          <w:tcPr/>
          <w:p>
            <w:pPr>
              <w:pStyle w:val="Compact"/>
              <w:jc w:val="right"/>
            </w:pPr>
            <w:r>
              <w:t xml:space="preserve">115-130</w:t>
            </w:r>
          </w:p>
        </w:tc>
        <w:tc>
          <w:tcPr/>
          <w:p>
            <w:pPr>
              <w:pStyle w:val="Compact"/>
              <w:jc w:val="right"/>
            </w:pPr>
            <w:r>
              <w:t xml:space="preserve">(3) đến (7)</w:t>
            </w:r>
          </w:p>
        </w:tc>
        <w:tc>
          <w:tcPr/>
          <w:p>
            <w:pPr>
              <w:pStyle w:val="Compact"/>
              <w:jc w:val="center"/>
            </w:pPr>
            <w:r>
              <w:t xml:space="preserve">10-11%</w:t>
            </w:r>
          </w:p>
        </w:tc>
        <w:tc>
          <w:tcPr/>
          <w:p>
            <w:pPr>
              <w:pStyle w:val="Compact"/>
            </w:pPr>
            <w:r>
              <w:t xml:space="preserve">CNC ramp-up chậm, DC fill thấp</w:t>
            </w:r>
          </w:p>
        </w:tc>
      </w:tr>
      <w:tr>
        <w:tc>
          <w:tcPr/>
          <w:p>
            <w:pPr>
              <w:pStyle w:val="Compact"/>
            </w:pPr>
            <w:r>
              <w:rPr>
                <w:b/>
                <w:bCs/>
              </w:rPr>
              <w:t xml:space="preserve">Pessimistic</w:t>
            </w:r>
          </w:p>
        </w:tc>
        <w:tc>
          <w:tcPr/>
          <w:p>
            <w:pPr>
              <w:pStyle w:val="Compact"/>
              <w:jc w:val="center"/>
            </w:pPr>
            <w:r>
              <w:t xml:space="preserve">5%</w:t>
            </w:r>
          </w:p>
        </w:tc>
        <w:tc>
          <w:tcPr/>
          <w:p>
            <w:pPr>
              <w:pStyle w:val="Compact"/>
              <w:jc w:val="right"/>
            </w:pPr>
            <w:r>
              <w:t xml:space="preserve">80-100</w:t>
            </w:r>
          </w:p>
        </w:tc>
        <w:tc>
          <w:tcPr/>
          <w:p>
            <w:pPr>
              <w:pStyle w:val="Compact"/>
              <w:jc w:val="right"/>
            </w:pPr>
            <w:r>
              <w:t xml:space="preserve">(12) đến (18)</w:t>
            </w:r>
          </w:p>
        </w:tc>
        <w:tc>
          <w:tcPr/>
          <w:p>
            <w:pPr>
              <w:pStyle w:val="Compact"/>
              <w:jc w:val="center"/>
            </w:pPr>
            <w:r>
              <w:t xml:space="preserve">7-9%</w:t>
            </w:r>
          </w:p>
        </w:tc>
        <w:tc>
          <w:tcPr/>
          <w:p>
            <w:pPr>
              <w:pStyle w:val="Compact"/>
            </w:pPr>
            <w:r>
              <w:t xml:space="preserve">Suy thoái + FDI giảm + DC oversupply</w:t>
            </w:r>
          </w:p>
        </w:tc>
      </w:tr>
      <w:tr>
        <w:tc>
          <w:tcPr/>
          <w:p>
            <w:pPr>
              <w:pStyle w:val="Compact"/>
            </w:pPr>
            <w:r>
              <w:rPr>
                <w:b/>
                <w:bCs/>
              </w:rPr>
              <w:t xml:space="preserve">Weighted</w:t>
            </w:r>
          </w:p>
        </w:tc>
        <w:tc>
          <w:tcPr/>
          <w:p>
            <w:pPr>
              <w:pStyle w:val="Compact"/>
              <w:jc w:val="center"/>
            </w:pPr>
            <w:r>
              <w:t xml:space="preserve">100%</w:t>
            </w:r>
          </w:p>
        </w:tc>
        <w:tc>
          <w:tcPr/>
          <w:p>
            <w:pPr>
              <w:pStyle w:val="Compact"/>
              <w:jc w:val="right"/>
            </w:pPr>
            <w:r>
              <w:t xml:space="preserve">~160</w:t>
            </w:r>
          </w:p>
        </w:tc>
        <w:tc>
          <w:tcPr/>
          <w:p>
            <w:pPr>
              <w:pStyle w:val="Compact"/>
              <w:jc w:val="right"/>
            </w:pPr>
            <w:r>
              <w:rPr>
                <w:b/>
                <w:bCs/>
              </w:rPr>
              <w:t xml:space="preserve">~3,7</w:t>
            </w:r>
          </w:p>
        </w:tc>
        <w:tc>
          <w:tcPr/>
          <w:p>
            <w:pPr>
              <w:pStyle w:val="Compact"/>
              <w:jc w:val="center"/>
            </w:pPr>
            <w:r>
              <w:rPr>
                <w:b/>
                <w:bCs/>
              </w:rPr>
              <w:t xml:space="preserve">~13%</w:t>
            </w:r>
          </w:p>
        </w:tc>
        <w:tc>
          <w:tcPr/>
          <w:p>
            <w:pPr>
              <w:pStyle w:val="Compact"/>
            </w:pPr>
            <w:r>
              <w:t xml:space="preserve">Consistent với Phần V</w:t>
            </w:r>
          </w:p>
        </w:tc>
      </w:tr>
    </w:tbl>
    <w:p>
      <w:r>
        <w:pict>
          <v:rect style="width:0;height:1.5pt" o:hralign="center" o:hrstd="t" o:hr="t"/>
        </w:pict>
      </w:r>
    </w:p>
    <w:bookmarkEnd w:id="976"/>
    <w:bookmarkEnd w:id="977"/>
    <w:bookmarkStart w:id="980" w:name="u.3.-rủi-ro-vận-hành-operational-risk"/>
    <w:p>
      <w:pPr>
        <w:pStyle w:val="Heading2"/>
      </w:pPr>
      <w:r>
        <w:rPr>
          <w:rStyle w:val="SectionNumber"/>
        </w:rPr>
        <w:t xml:space="preserve">37.3</w:t>
      </w:r>
      <w:r>
        <w:tab/>
      </w:r>
      <w:r>
        <w:t xml:space="preserve">U.3. Rủi ro Vận hành (Operational Risk)</w:t>
      </w:r>
    </w:p>
    <w:bookmarkStart w:id="978" w:name="u.3.1.-bảng-rủi-ro-vận-hành-chi-tiết"/>
    <w:p>
      <w:pPr>
        <w:pStyle w:val="Heading3"/>
      </w:pPr>
      <w:r>
        <w:rPr>
          <w:rStyle w:val="SectionNumber"/>
        </w:rPr>
        <w:t xml:space="preserve">37.3.1</w:t>
      </w:r>
      <w:r>
        <w:tab/>
      </w:r>
      <w:r>
        <w:t xml:space="preserve">U.3.1. Bảng Rủi ro Vận hành Chi tiết</w:t>
      </w:r>
    </w:p>
    <w:tbl>
      <w:tblPr>
        <w:tblStyle w:val="Table"/>
        <w:tblW w:type="pct" w:w="5000"/>
        <w:tblLayout w:type="fixed"/>
        <w:tblLook w:firstRow="1" w:lastRow="0" w:firstColumn="0" w:lastColumn="0" w:noHBand="0" w:noVBand="0" w:val="0020"/>
      </w:tblPr>
      <w:tblGrid>
        <w:gridCol w:w="147"/>
        <w:gridCol w:w="2473"/>
        <w:gridCol w:w="294"/>
        <w:gridCol w:w="323"/>
        <w:gridCol w:w="441"/>
        <w:gridCol w:w="3886"/>
        <w:gridCol w:w="353"/>
      </w:tblGrid>
      <w:tr>
        <w:trPr>
          <w:tblHeader w:val="on"/>
        </w:trPr>
        <w:tc>
          <w:tcPr/>
          <w:p>
            <w:pPr>
              <w:pStyle w:val="Compact"/>
            </w:pPr>
            <w:r>
              <w:t xml:space="preserve">ID</w:t>
            </w:r>
          </w:p>
        </w:tc>
        <w:tc>
          <w:tcPr/>
          <w:p>
            <w:pPr>
              <w:pStyle w:val="Compact"/>
            </w:pPr>
            <w:r>
              <w:t xml:space="preserve">Rủi ro</w:t>
            </w:r>
          </w:p>
        </w:tc>
        <w:tc>
          <w:tcPr/>
          <w:p>
            <w:pPr>
              <w:pStyle w:val="Compact"/>
              <w:jc w:val="center"/>
            </w:pPr>
            <w:r>
              <w:t xml:space="preserve">Xác suất</w:t>
            </w:r>
          </w:p>
        </w:tc>
        <w:tc>
          <w:tcPr/>
          <w:p>
            <w:pPr>
              <w:pStyle w:val="Compact"/>
              <w:jc w:val="center"/>
            </w:pPr>
            <w:r>
              <w:t xml:space="preserve">Tác động</w:t>
            </w:r>
          </w:p>
        </w:tc>
        <w:tc>
          <w:tcPr/>
          <w:p>
            <w:pPr>
              <w:pStyle w:val="Compact"/>
              <w:jc w:val="center"/>
            </w:pPr>
            <w:r>
              <w:rPr>
                <w:b/>
                <w:bCs/>
              </w:rPr>
              <w:t xml:space="preserve">Score</w:t>
            </w:r>
          </w:p>
        </w:tc>
        <w:tc>
          <w:tcPr/>
          <w:p>
            <w:pPr>
              <w:pStyle w:val="Compact"/>
            </w:pPr>
            <w:r>
              <w:t xml:space="preserve">Biện pháp</w:t>
            </w:r>
          </w:p>
        </w:tc>
        <w:tc>
          <w:tcPr/>
          <w:p>
            <w:pPr>
              <w:pStyle w:val="Compact"/>
              <w:jc w:val="right"/>
            </w:pPr>
            <w:r>
              <w:t xml:space="preserve">Cost (K USD)</w:t>
            </w:r>
          </w:p>
        </w:tc>
      </w:tr>
      <w:tr>
        <w:tc>
          <w:tcPr/>
          <w:p>
            <w:pPr>
              <w:pStyle w:val="Compact"/>
            </w:pPr>
            <w:r>
              <w:t xml:space="preserve">R-B1</w:t>
            </w:r>
          </w:p>
        </w:tc>
        <w:tc>
          <w:tcPr/>
          <w:p>
            <w:pPr>
              <w:pStyle w:val="Compact"/>
            </w:pPr>
            <w:r>
              <w:rPr>
                <w:b/>
                <w:bCs/>
              </w:rPr>
              <w:t xml:space="preserve">Chậm trễ lắp đặt CNC &gt;6 tháng</w:t>
            </w:r>
            <w:r>
              <w:t xml:space="preserve"> </w:t>
            </w:r>
            <w:r>
              <w:t xml:space="preserve">— Lead time DMG MORI vượt dự kiến</w:t>
            </w:r>
          </w:p>
        </w:tc>
        <w:tc>
          <w:tcPr/>
          <w:p>
            <w:pPr>
              <w:pStyle w:val="Compact"/>
              <w:jc w:val="center"/>
            </w:pPr>
            <w:r>
              <w:t xml:space="preserve">4</w:t>
            </w:r>
          </w:p>
        </w:tc>
        <w:tc>
          <w:tcPr/>
          <w:p>
            <w:pPr>
              <w:pStyle w:val="Compact"/>
              <w:jc w:val="center"/>
            </w:pPr>
            <w:r>
              <w:t xml:space="preserve">5</w:t>
            </w:r>
          </w:p>
        </w:tc>
        <w:tc>
          <w:tcPr/>
          <w:p>
            <w:pPr>
              <w:pStyle w:val="Compact"/>
              <w:jc w:val="center"/>
            </w:pPr>
            <w:r>
              <w:rPr>
                <w:b/>
                <w:bCs/>
              </w:rPr>
              <w:t xml:space="preserve">20</w:t>
            </w:r>
          </w:p>
        </w:tc>
        <w:tc>
          <w:tcPr/>
          <w:p>
            <w:pPr>
              <w:pStyle w:val="Compact"/>
            </w:pPr>
            <w:r>
              <w:t xml:space="preserve">PO sớm Q4/2025 với deposit 30%, buffer 3 tháng trong schedule, phương án máy thay thế (Okuma/Mazak)</w:t>
            </w:r>
          </w:p>
        </w:tc>
        <w:tc>
          <w:tcPr/>
          <w:p>
            <w:pPr>
              <w:pStyle w:val="Compact"/>
              <w:jc w:val="right"/>
            </w:pPr>
            <w:r>
              <w:t xml:space="preserve">50</w:t>
            </w:r>
          </w:p>
        </w:tc>
      </w:tr>
      <w:tr>
        <w:tc>
          <w:tcPr/>
          <w:p>
            <w:pPr>
              <w:pStyle w:val="Compact"/>
            </w:pPr>
            <w:r>
              <w:t xml:space="preserve">R-B2</w:t>
            </w:r>
          </w:p>
        </w:tc>
        <w:tc>
          <w:tcPr/>
          <w:p>
            <w:pPr>
              <w:pStyle w:val="Compact"/>
            </w:pPr>
            <w:r>
              <w:rPr>
                <w:b/>
                <w:bCs/>
              </w:rPr>
              <w:t xml:space="preserve">Chất lượng CNC không đạt FPI trong 6 tháng đầu</w:t>
            </w:r>
            <w:r>
              <w:t xml:space="preserve"> </w:t>
            </w:r>
            <w:r>
              <w:t xml:space="preserve">— Yield &lt; 80%</w:t>
            </w:r>
          </w:p>
        </w:tc>
        <w:tc>
          <w:tcPr/>
          <w:p>
            <w:pPr>
              <w:pStyle w:val="Compact"/>
              <w:jc w:val="center"/>
            </w:pPr>
            <w:r>
              <w:t xml:space="preserve">3</w:t>
            </w:r>
          </w:p>
        </w:tc>
        <w:tc>
          <w:tcPr/>
          <w:p>
            <w:pPr>
              <w:pStyle w:val="Compact"/>
              <w:jc w:val="center"/>
            </w:pPr>
            <w:r>
              <w:t xml:space="preserve">4</w:t>
            </w:r>
          </w:p>
        </w:tc>
        <w:tc>
          <w:tcPr/>
          <w:p>
            <w:pPr>
              <w:pStyle w:val="Compact"/>
              <w:jc w:val="center"/>
            </w:pPr>
            <w:r>
              <w:rPr>
                <w:b/>
                <w:bCs/>
              </w:rPr>
              <w:t xml:space="preserve">12</w:t>
            </w:r>
          </w:p>
        </w:tc>
        <w:tc>
          <w:tcPr/>
          <w:p>
            <w:pPr>
              <w:pStyle w:val="Compact"/>
            </w:pPr>
            <w:r>
              <w:t xml:space="preserve">Thuê 2 CNC Expert Nhật/Đức 2 năm (đã tính trong HR), Test cut protocol nghiêm ngặt, NPI (New Product Introduction) process</w:t>
            </w:r>
          </w:p>
        </w:tc>
        <w:tc>
          <w:tcPr/>
          <w:p>
            <w:pPr>
              <w:pStyle w:val="Compact"/>
              <w:jc w:val="right"/>
            </w:pPr>
            <w:r>
              <w:t xml:space="preserve">160</w:t>
            </w:r>
          </w:p>
        </w:tc>
      </w:tr>
      <w:tr>
        <w:tc>
          <w:tcPr/>
          <w:p>
            <w:pPr>
              <w:pStyle w:val="Compact"/>
            </w:pPr>
            <w:r>
              <w:t xml:space="preserve">R-B3</w:t>
            </w:r>
          </w:p>
        </w:tc>
        <w:tc>
          <w:tcPr/>
          <w:p>
            <w:pPr>
              <w:pStyle w:val="Compact"/>
            </w:pPr>
            <w:r>
              <w:rPr>
                <w:b/>
                <w:bCs/>
              </w:rPr>
              <w:t xml:space="preserve">Sự cố cháy/nổ nhà xưởng CNC</w:t>
            </w:r>
            <w:r>
              <w:t xml:space="preserve"> </w:t>
            </w:r>
            <w:r>
              <w:t xml:space="preserve">— Titan dust, MWF leak</w:t>
            </w:r>
          </w:p>
        </w:tc>
        <w:tc>
          <w:tcPr/>
          <w:p>
            <w:pPr>
              <w:pStyle w:val="Compact"/>
              <w:jc w:val="center"/>
            </w:pPr>
            <w:r>
              <w:t xml:space="preserve">2</w:t>
            </w:r>
          </w:p>
        </w:tc>
        <w:tc>
          <w:tcPr/>
          <w:p>
            <w:pPr>
              <w:pStyle w:val="Compact"/>
              <w:jc w:val="center"/>
            </w:pPr>
            <w:r>
              <w:t xml:space="preserve">5</w:t>
            </w:r>
          </w:p>
        </w:tc>
        <w:tc>
          <w:tcPr/>
          <w:p>
            <w:pPr>
              <w:pStyle w:val="Compact"/>
              <w:jc w:val="center"/>
            </w:pPr>
            <w:r>
              <w:rPr>
                <w:b/>
                <w:bCs/>
              </w:rPr>
              <w:t xml:space="preserve">10</w:t>
            </w:r>
          </w:p>
        </w:tc>
        <w:tc>
          <w:tcPr/>
          <w:p>
            <w:pPr>
              <w:pStyle w:val="Compact"/>
            </w:pPr>
            <w:r>
              <w:t xml:space="preserve">PCCC class, HEPA H13 cho Ti dust, MWF fire-resistant, FM200 cho CNC area, bảo hiểm 100% rebuild</w:t>
            </w:r>
          </w:p>
        </w:tc>
        <w:tc>
          <w:tcPr/>
          <w:p>
            <w:pPr>
              <w:pStyle w:val="Compact"/>
              <w:jc w:val="right"/>
            </w:pPr>
            <w:r>
              <w:t xml:space="preserve">200</w:t>
            </w:r>
          </w:p>
        </w:tc>
      </w:tr>
      <w:tr>
        <w:tc>
          <w:tcPr/>
          <w:p>
            <w:pPr>
              <w:pStyle w:val="Compact"/>
            </w:pPr>
            <w:r>
              <w:t xml:space="preserve">R-B4</w:t>
            </w:r>
          </w:p>
        </w:tc>
        <w:tc>
          <w:tcPr/>
          <w:p>
            <w:pPr>
              <w:pStyle w:val="Compact"/>
            </w:pPr>
            <w:r>
              <w:rPr>
                <w:b/>
                <w:bCs/>
              </w:rPr>
              <w:t xml:space="preserve">DC downtime &gt; 24h</w:t>
            </w:r>
            <w:r>
              <w:t xml:space="preserve"> </w:t>
            </w:r>
            <w:r>
              <w:t xml:space="preserve">— UPS/Generator cùng fail</w:t>
            </w:r>
          </w:p>
        </w:tc>
        <w:tc>
          <w:tcPr/>
          <w:p>
            <w:pPr>
              <w:pStyle w:val="Compact"/>
              <w:jc w:val="center"/>
            </w:pPr>
            <w:r>
              <w:t xml:space="preserve">2</w:t>
            </w:r>
          </w:p>
        </w:tc>
        <w:tc>
          <w:tcPr/>
          <w:p>
            <w:pPr>
              <w:pStyle w:val="Compact"/>
              <w:jc w:val="center"/>
            </w:pPr>
            <w:r>
              <w:t xml:space="preserve">5</w:t>
            </w:r>
          </w:p>
        </w:tc>
        <w:tc>
          <w:tcPr/>
          <w:p>
            <w:pPr>
              <w:pStyle w:val="Compact"/>
              <w:jc w:val="center"/>
            </w:pPr>
            <w:r>
              <w:rPr>
                <w:b/>
                <w:bCs/>
              </w:rPr>
              <w:t xml:space="preserve">10</w:t>
            </w:r>
          </w:p>
        </w:tc>
        <w:tc>
          <w:tcPr/>
          <w:p>
            <w:pPr>
              <w:pStyle w:val="Compact"/>
            </w:pPr>
            <w:r>
              <w:t xml:space="preserve">2N design, monthly generator test, battery monitoring, Tier III certified, bảo hiểm SLA</w:t>
            </w:r>
          </w:p>
        </w:tc>
        <w:tc>
          <w:tcPr/>
          <w:p>
            <w:pPr>
              <w:pStyle w:val="Compact"/>
              <w:jc w:val="right"/>
            </w:pPr>
            <w:r>
              <w:t xml:space="preserve">100</w:t>
            </w:r>
          </w:p>
        </w:tc>
      </w:tr>
      <w:tr>
        <w:tc>
          <w:tcPr/>
          <w:p>
            <w:pPr>
              <w:pStyle w:val="Compact"/>
            </w:pPr>
            <w:r>
              <w:t xml:space="preserve">R-B5</w:t>
            </w:r>
          </w:p>
        </w:tc>
        <w:tc>
          <w:tcPr/>
          <w:p>
            <w:pPr>
              <w:pStyle w:val="Compact"/>
            </w:pPr>
            <w:r>
              <w:rPr>
                <w:b/>
                <w:bCs/>
              </w:rPr>
              <w:t xml:space="preserve">Supply chain gián đoạn</w:t>
            </w:r>
            <w:r>
              <w:t xml:space="preserve"> </w:t>
            </w:r>
            <w:r>
              <w:t xml:space="preserve">— Chip shortage, nguyên vật liệu thiếu</w:t>
            </w:r>
          </w:p>
        </w:tc>
        <w:tc>
          <w:tcPr/>
          <w:p>
            <w:pPr>
              <w:pStyle w:val="Compact"/>
              <w:jc w:val="center"/>
            </w:pPr>
            <w:r>
              <w:t xml:space="preserve">3</w:t>
            </w:r>
          </w:p>
        </w:tc>
        <w:tc>
          <w:tcPr/>
          <w:p>
            <w:pPr>
              <w:pStyle w:val="Compact"/>
              <w:jc w:val="center"/>
            </w:pPr>
            <w:r>
              <w:t xml:space="preserve">3</w:t>
            </w:r>
          </w:p>
        </w:tc>
        <w:tc>
          <w:tcPr/>
          <w:p>
            <w:pPr>
              <w:pStyle w:val="Compact"/>
              <w:jc w:val="center"/>
            </w:pPr>
            <w:r>
              <w:rPr>
                <w:b/>
                <w:bCs/>
              </w:rPr>
              <w:t xml:space="preserve">9</w:t>
            </w:r>
          </w:p>
        </w:tc>
        <w:tc>
          <w:tcPr/>
          <w:p>
            <w:pPr>
              <w:pStyle w:val="Compact"/>
            </w:pPr>
            <w:r>
              <w:t xml:space="preserve">Safety stock 3 tháng cho critical components, dual-source policy, VMI agreement với supplier</w:t>
            </w:r>
          </w:p>
        </w:tc>
        <w:tc>
          <w:tcPr/>
          <w:p>
            <w:pPr>
              <w:pStyle w:val="Compact"/>
              <w:jc w:val="right"/>
            </w:pPr>
            <w:r>
              <w:t xml:space="preserve">30</w:t>
            </w:r>
          </w:p>
        </w:tc>
      </w:tr>
      <w:tr>
        <w:tc>
          <w:tcPr/>
          <w:p>
            <w:pPr>
              <w:pStyle w:val="Compact"/>
            </w:pPr>
            <w:r>
              <w:t xml:space="preserve">R-B6</w:t>
            </w:r>
          </w:p>
        </w:tc>
        <w:tc>
          <w:tcPr/>
          <w:p>
            <w:pPr>
              <w:pStyle w:val="Compact"/>
            </w:pPr>
            <w:r>
              <w:rPr>
                <w:b/>
                <w:bCs/>
              </w:rPr>
              <w:t xml:space="preserve">OEE CNC thấp &lt; 50% kéo dài</w:t>
            </w:r>
            <w:r>
              <w:t xml:space="preserve"> </w:t>
            </w:r>
            <w:r>
              <w:t xml:space="preserve">— Setup time cao, tool life kém</w:t>
            </w:r>
          </w:p>
        </w:tc>
        <w:tc>
          <w:tcPr/>
          <w:p>
            <w:pPr>
              <w:pStyle w:val="Compact"/>
              <w:jc w:val="center"/>
            </w:pPr>
            <w:r>
              <w:t xml:space="preserve">3</w:t>
            </w:r>
          </w:p>
        </w:tc>
        <w:tc>
          <w:tcPr/>
          <w:p>
            <w:pPr>
              <w:pStyle w:val="Compact"/>
              <w:jc w:val="center"/>
            </w:pPr>
            <w:r>
              <w:t xml:space="preserve">3</w:t>
            </w:r>
          </w:p>
        </w:tc>
        <w:tc>
          <w:tcPr/>
          <w:p>
            <w:pPr>
              <w:pStyle w:val="Compact"/>
              <w:jc w:val="center"/>
            </w:pPr>
            <w:r>
              <w:rPr>
                <w:b/>
                <w:bCs/>
              </w:rPr>
              <w:t xml:space="preserve">9</w:t>
            </w:r>
          </w:p>
        </w:tc>
        <w:tc>
          <w:tcPr/>
          <w:p>
            <w:pPr>
              <w:pStyle w:val="Compact"/>
            </w:pPr>
            <w:r>
              <w:t xml:space="preserve">TPM program, tool life database, quick changeover (SMED) training, OEE tracking real-time (MekongOS)</w:t>
            </w:r>
          </w:p>
        </w:tc>
        <w:tc>
          <w:tcPr/>
          <w:p>
            <w:pPr>
              <w:pStyle w:val="Compact"/>
              <w:jc w:val="right"/>
            </w:pPr>
            <w:r>
              <w:t xml:space="preserve">20</w:t>
            </w:r>
          </w:p>
        </w:tc>
      </w:tr>
      <w:tr>
        <w:tc>
          <w:tcPr/>
          <w:p>
            <w:pPr>
              <w:pStyle w:val="Compact"/>
            </w:pPr>
            <w:r>
              <w:t xml:space="preserve">R-B7</w:t>
            </w:r>
          </w:p>
        </w:tc>
        <w:tc>
          <w:tcPr/>
          <w:p>
            <w:pPr>
              <w:pStyle w:val="Compact"/>
            </w:pPr>
            <w:r>
              <w:rPr>
                <w:b/>
                <w:bCs/>
              </w:rPr>
              <w:t xml:space="preserve">Robot AMR reliability issue</w:t>
            </w:r>
            <w:r>
              <w:t xml:space="preserve"> </w:t>
            </w:r>
            <w:r>
              <w:t xml:space="preserve">— MTBF &lt; 2.000h</w:t>
            </w:r>
          </w:p>
        </w:tc>
        <w:tc>
          <w:tcPr/>
          <w:p>
            <w:pPr>
              <w:pStyle w:val="Compact"/>
              <w:jc w:val="center"/>
            </w:pPr>
            <w:r>
              <w:t xml:space="preserve">3</w:t>
            </w:r>
          </w:p>
        </w:tc>
        <w:tc>
          <w:tcPr/>
          <w:p>
            <w:pPr>
              <w:pStyle w:val="Compact"/>
              <w:jc w:val="center"/>
            </w:pPr>
            <w:r>
              <w:t xml:space="preserve">3</w:t>
            </w:r>
          </w:p>
        </w:tc>
        <w:tc>
          <w:tcPr/>
          <w:p>
            <w:pPr>
              <w:pStyle w:val="Compact"/>
              <w:jc w:val="center"/>
            </w:pPr>
            <w:r>
              <w:rPr>
                <w:b/>
                <w:bCs/>
              </w:rPr>
              <w:t xml:space="preserve">9</w:t>
            </w:r>
          </w:p>
        </w:tc>
        <w:tc>
          <w:tcPr/>
          <w:p>
            <w:pPr>
              <w:pStyle w:val="Compact"/>
            </w:pPr>
            <w:r>
              <w:t xml:space="preserve">Rigorous test protocol (1.000h burn-in), modular design cho quick replacement, spare parts buffer</w:t>
            </w:r>
          </w:p>
        </w:tc>
        <w:tc>
          <w:tcPr/>
          <w:p>
            <w:pPr>
              <w:pStyle w:val="Compact"/>
              <w:jc w:val="right"/>
            </w:pPr>
            <w:r>
              <w:t xml:space="preserve">15</w:t>
            </w:r>
          </w:p>
        </w:tc>
      </w:tr>
      <w:tr>
        <w:tc>
          <w:tcPr/>
          <w:p>
            <w:pPr>
              <w:pStyle w:val="Compact"/>
            </w:pPr>
            <w:r>
              <w:t xml:space="preserve">R-B8</w:t>
            </w:r>
          </w:p>
        </w:tc>
        <w:tc>
          <w:tcPr/>
          <w:p>
            <w:pPr>
              <w:pStyle w:val="Compact"/>
            </w:pPr>
            <w:r>
              <w:rPr>
                <w:b/>
                <w:bCs/>
              </w:rPr>
              <w:t xml:space="preserve">Data breach / Ransomware tại DC</w:t>
            </w:r>
          </w:p>
        </w:tc>
        <w:tc>
          <w:tcPr/>
          <w:p>
            <w:pPr>
              <w:pStyle w:val="Compact"/>
              <w:jc w:val="center"/>
            </w:pPr>
            <w:r>
              <w:t xml:space="preserve">2</w:t>
            </w:r>
          </w:p>
        </w:tc>
        <w:tc>
          <w:tcPr/>
          <w:p>
            <w:pPr>
              <w:pStyle w:val="Compact"/>
              <w:jc w:val="center"/>
            </w:pPr>
            <w:r>
              <w:t xml:space="preserve">5</w:t>
            </w:r>
          </w:p>
        </w:tc>
        <w:tc>
          <w:tcPr/>
          <w:p>
            <w:pPr>
              <w:pStyle w:val="Compact"/>
              <w:jc w:val="center"/>
            </w:pPr>
            <w:r>
              <w:rPr>
                <w:b/>
                <w:bCs/>
              </w:rPr>
              <w:t xml:space="preserve">10</w:t>
            </w:r>
          </w:p>
        </w:tc>
        <w:tc>
          <w:tcPr/>
          <w:p>
            <w:pPr>
              <w:pStyle w:val="Compact"/>
            </w:pPr>
            <w:r>
              <w:t xml:space="preserve">SOC 24/7, ISO 27001, penetration test quarterly, air-gap backup, cyber insurance</w:t>
            </w:r>
          </w:p>
        </w:tc>
        <w:tc>
          <w:tcPr/>
          <w:p>
            <w:pPr>
              <w:pStyle w:val="Compact"/>
              <w:jc w:val="right"/>
            </w:pPr>
            <w:r>
              <w:t xml:space="preserve">80</w:t>
            </w:r>
          </w:p>
        </w:tc>
      </w:tr>
      <w:tr>
        <w:tc>
          <w:tcPr/>
          <w:p>
            <w:pPr>
              <w:pStyle w:val="Compact"/>
            </w:pPr>
            <w:r>
              <w:t xml:space="preserve">R-B9</w:t>
            </w:r>
          </w:p>
        </w:tc>
        <w:tc>
          <w:tcPr/>
          <w:p>
            <w:pPr>
              <w:pStyle w:val="Compact"/>
            </w:pPr>
            <w:r>
              <w:rPr>
                <w:b/>
                <w:bCs/>
              </w:rPr>
              <w:t xml:space="preserve">Rung động CNC ảnh hưởng DC</w:t>
            </w:r>
            <w:r>
              <w:t xml:space="preserve"> </w:t>
            </w:r>
            <w:r>
              <w:t xml:space="preserve">(đã identify trong EIA)</w:t>
            </w:r>
          </w:p>
        </w:tc>
        <w:tc>
          <w:tcPr/>
          <w:p>
            <w:pPr>
              <w:pStyle w:val="Compact"/>
              <w:jc w:val="center"/>
            </w:pPr>
            <w:r>
              <w:t xml:space="preserve">4</w:t>
            </w:r>
          </w:p>
        </w:tc>
        <w:tc>
          <w:tcPr/>
          <w:p>
            <w:pPr>
              <w:pStyle w:val="Compact"/>
              <w:jc w:val="center"/>
            </w:pPr>
            <w:r>
              <w:t xml:space="preserve">4</w:t>
            </w:r>
          </w:p>
        </w:tc>
        <w:tc>
          <w:tcPr/>
          <w:p>
            <w:pPr>
              <w:pStyle w:val="Compact"/>
              <w:jc w:val="center"/>
            </w:pPr>
            <w:r>
              <w:rPr>
                <w:b/>
                <w:bCs/>
              </w:rPr>
              <w:t xml:space="preserve">16</w:t>
            </w:r>
          </w:p>
        </w:tc>
        <w:tc>
          <w:tcPr/>
          <w:p>
            <w:pPr>
              <w:pStyle w:val="Compact"/>
            </w:pPr>
            <w:r>
              <w:t xml:space="preserve">Isolation foundation 520K (đã tính CAPEX), buffer zone 15m, vibration monitoring 24/7</w:t>
            </w:r>
          </w:p>
        </w:tc>
        <w:tc>
          <w:tcPr/>
          <w:p>
            <w:pPr>
              <w:pStyle w:val="Compact"/>
              <w:jc w:val="right"/>
            </w:pPr>
            <w:r>
              <w:t xml:space="preserve">520</w:t>
            </w:r>
          </w:p>
        </w:tc>
      </w:tr>
      <w:tr>
        <w:tc>
          <w:tcPr/>
          <w:p>
            <w:pPr>
              <w:pStyle w:val="Compact"/>
            </w:pPr>
            <w:r>
              <w:t xml:space="preserve">R-B10</w:t>
            </w:r>
          </w:p>
        </w:tc>
        <w:tc>
          <w:tcPr/>
          <w:p>
            <w:pPr>
              <w:pStyle w:val="Compact"/>
            </w:pPr>
            <w:r>
              <w:rPr>
                <w:b/>
                <w:bCs/>
              </w:rPr>
              <w:t xml:space="preserve">Nước cấp thiếu (vượt quota KCNC)</w:t>
            </w:r>
          </w:p>
        </w:tc>
        <w:tc>
          <w:tcPr/>
          <w:p>
            <w:pPr>
              <w:pStyle w:val="Compact"/>
              <w:jc w:val="center"/>
            </w:pPr>
            <w:r>
              <w:t xml:space="preserve">3</w:t>
            </w:r>
          </w:p>
        </w:tc>
        <w:tc>
          <w:tcPr/>
          <w:p>
            <w:pPr>
              <w:pStyle w:val="Compact"/>
              <w:jc w:val="center"/>
            </w:pPr>
            <w:r>
              <w:t xml:space="preserve">4</w:t>
            </w:r>
          </w:p>
        </w:tc>
        <w:tc>
          <w:tcPr/>
          <w:p>
            <w:pPr>
              <w:pStyle w:val="Compact"/>
              <w:jc w:val="center"/>
            </w:pPr>
            <w:r>
              <w:rPr>
                <w:b/>
                <w:bCs/>
              </w:rPr>
              <w:t xml:space="preserve">12</w:t>
            </w:r>
          </w:p>
        </w:tc>
        <w:tc>
          <w:tcPr/>
          <w:p>
            <w:pPr>
              <w:pStyle w:val="Compact"/>
            </w:pPr>
            <w:r>
              <w:t xml:space="preserve">Hybrid cooling (dry cooler + adiabatic), ZLD CNC tái sử dụng, thu nước mưa, bể dự trữ 3 ngày</w:t>
            </w:r>
          </w:p>
        </w:tc>
        <w:tc>
          <w:tcPr/>
          <w:p>
            <w:pPr>
              <w:pStyle w:val="Compact"/>
              <w:jc w:val="right"/>
            </w:pPr>
            <w:r>
              <w:t xml:space="preserve">120</w:t>
            </w:r>
          </w:p>
        </w:tc>
      </w:tr>
    </w:tbl>
    <w:bookmarkEnd w:id="978"/>
    <w:bookmarkStart w:id="979" w:name="u.3.2.-expected-loss-calculation"/>
    <w:p>
      <w:pPr>
        <w:pStyle w:val="Heading3"/>
      </w:pPr>
      <w:r>
        <w:rPr>
          <w:rStyle w:val="SectionNumber"/>
        </w:rPr>
        <w:t xml:space="preserve">37.3.2</w:t>
      </w:r>
      <w:r>
        <w:tab/>
      </w:r>
      <w:r>
        <w:t xml:space="preserve">U.3.2. Expected Loss Calculation</w:t>
      </w:r>
    </w:p>
    <w:tbl>
      <w:tblPr>
        <w:tblStyle w:val="Table"/>
        <w:tblW w:type="pct" w:w="5000"/>
        <w:tblLayout w:type="fixed"/>
        <w:tblLook w:firstRow="1" w:lastRow="0" w:firstColumn="0" w:lastColumn="0" w:noHBand="0" w:noVBand="0" w:val="0020"/>
      </w:tblPr>
      <w:tblGrid>
        <w:gridCol w:w="1963"/>
        <w:gridCol w:w="1353"/>
        <w:gridCol w:w="2166"/>
        <w:gridCol w:w="2436"/>
      </w:tblGrid>
      <w:tr>
        <w:trPr>
          <w:tblHeader w:val="on"/>
        </w:trPr>
        <w:tc>
          <w:tcPr/>
          <w:p>
            <w:pPr>
              <w:pStyle w:val="Compact"/>
            </w:pPr>
            <w:r>
              <w:t xml:space="preserve">Risk ID</w:t>
            </w:r>
          </w:p>
        </w:tc>
        <w:tc>
          <w:tcPr/>
          <w:p>
            <w:pPr>
              <w:pStyle w:val="Compact"/>
              <w:jc w:val="center"/>
            </w:pPr>
            <w:r>
              <w:t xml:space="preserve">Probability</w:t>
            </w:r>
          </w:p>
        </w:tc>
        <w:tc>
          <w:tcPr/>
          <w:p>
            <w:pPr>
              <w:pStyle w:val="Compact"/>
              <w:jc w:val="right"/>
            </w:pPr>
            <w:r>
              <w:t xml:space="preserve">Loss if Occurs (K USD)</w:t>
            </w:r>
          </w:p>
        </w:tc>
        <w:tc>
          <w:tcPr/>
          <w:p>
            <w:pPr>
              <w:pStyle w:val="Compact"/>
              <w:jc w:val="right"/>
            </w:pPr>
            <w:r>
              <w:rPr>
                <w:b/>
                <w:bCs/>
              </w:rPr>
              <w:t xml:space="preserve">Expected Loss (K USD/năm)</w:t>
            </w:r>
          </w:p>
        </w:tc>
      </w:tr>
      <w:tr>
        <w:tc>
          <w:tcPr/>
          <w:p>
            <w:pPr>
              <w:pStyle w:val="Compact"/>
            </w:pPr>
            <w:r>
              <w:t xml:space="preserve">R-B1</w:t>
            </w:r>
          </w:p>
        </w:tc>
        <w:tc>
          <w:tcPr/>
          <w:p>
            <w:pPr>
              <w:pStyle w:val="Compact"/>
              <w:jc w:val="center"/>
            </w:pPr>
            <w:r>
              <w:t xml:space="preserve">20% p.a.</w:t>
            </w:r>
          </w:p>
        </w:tc>
        <w:tc>
          <w:tcPr/>
          <w:p>
            <w:pPr>
              <w:pStyle w:val="Compact"/>
              <w:jc w:val="right"/>
            </w:pPr>
            <w:r>
              <w:t xml:space="preserve">500 (delay cost)</w:t>
            </w:r>
          </w:p>
        </w:tc>
        <w:tc>
          <w:tcPr/>
          <w:p>
            <w:pPr>
              <w:pStyle w:val="Compact"/>
              <w:jc w:val="right"/>
            </w:pPr>
            <w:r>
              <w:t xml:space="preserve">100</w:t>
            </w:r>
          </w:p>
        </w:tc>
      </w:tr>
      <w:tr>
        <w:tc>
          <w:tcPr/>
          <w:p>
            <w:pPr>
              <w:pStyle w:val="Compact"/>
            </w:pPr>
            <w:r>
              <w:t xml:space="preserve">R-B2</w:t>
            </w:r>
          </w:p>
        </w:tc>
        <w:tc>
          <w:tcPr/>
          <w:p>
            <w:pPr>
              <w:pStyle w:val="Compact"/>
              <w:jc w:val="center"/>
            </w:pPr>
            <w:r>
              <w:t xml:space="preserve">15%</w:t>
            </w:r>
          </w:p>
        </w:tc>
        <w:tc>
          <w:tcPr/>
          <w:p>
            <w:pPr>
              <w:pStyle w:val="Compact"/>
              <w:jc w:val="right"/>
            </w:pPr>
            <w:r>
              <w:t xml:space="preserve">300 (rework + missed revenue)</w:t>
            </w:r>
          </w:p>
        </w:tc>
        <w:tc>
          <w:tcPr/>
          <w:p>
            <w:pPr>
              <w:pStyle w:val="Compact"/>
              <w:jc w:val="right"/>
            </w:pPr>
            <w:r>
              <w:t xml:space="preserve">45</w:t>
            </w:r>
          </w:p>
        </w:tc>
      </w:tr>
      <w:tr>
        <w:tc>
          <w:tcPr/>
          <w:p>
            <w:pPr>
              <w:pStyle w:val="Compact"/>
            </w:pPr>
            <w:r>
              <w:t xml:space="preserve">R-B3</w:t>
            </w:r>
          </w:p>
        </w:tc>
        <w:tc>
          <w:tcPr/>
          <w:p>
            <w:pPr>
              <w:pStyle w:val="Compact"/>
              <w:jc w:val="center"/>
            </w:pPr>
            <w:r>
              <w:t xml:space="preserve">1%</w:t>
            </w:r>
          </w:p>
        </w:tc>
        <w:tc>
          <w:tcPr/>
          <w:p>
            <w:pPr>
              <w:pStyle w:val="Compact"/>
              <w:jc w:val="right"/>
            </w:pPr>
            <w:r>
              <w:t xml:space="preserve">5.000 (rebuild)</w:t>
            </w:r>
          </w:p>
        </w:tc>
        <w:tc>
          <w:tcPr/>
          <w:p>
            <w:pPr>
              <w:pStyle w:val="Compact"/>
              <w:jc w:val="right"/>
            </w:pPr>
            <w:r>
              <w:t xml:space="preserve">50</w:t>
            </w:r>
          </w:p>
        </w:tc>
      </w:tr>
      <w:tr>
        <w:tc>
          <w:tcPr/>
          <w:p>
            <w:pPr>
              <w:pStyle w:val="Compact"/>
            </w:pPr>
            <w:r>
              <w:t xml:space="preserve">R-B4</w:t>
            </w:r>
          </w:p>
        </w:tc>
        <w:tc>
          <w:tcPr/>
          <w:p>
            <w:pPr>
              <w:pStyle w:val="Compact"/>
              <w:jc w:val="center"/>
            </w:pPr>
            <w:r>
              <w:t xml:space="preserve">2%</w:t>
            </w:r>
          </w:p>
        </w:tc>
        <w:tc>
          <w:tcPr/>
          <w:p>
            <w:pPr>
              <w:pStyle w:val="Compact"/>
              <w:jc w:val="right"/>
            </w:pPr>
            <w:r>
              <w:t xml:space="preserve">1.000 (SLA penalty + reputation)</w:t>
            </w:r>
          </w:p>
        </w:tc>
        <w:tc>
          <w:tcPr/>
          <w:p>
            <w:pPr>
              <w:pStyle w:val="Compact"/>
              <w:jc w:val="right"/>
            </w:pPr>
            <w:r>
              <w:t xml:space="preserve">20</w:t>
            </w:r>
          </w:p>
        </w:tc>
      </w:tr>
      <w:tr>
        <w:tc>
          <w:tcPr/>
          <w:p>
            <w:pPr>
              <w:pStyle w:val="Compact"/>
            </w:pPr>
            <w:r>
              <w:t xml:space="preserve">R-B5</w:t>
            </w:r>
          </w:p>
        </w:tc>
        <w:tc>
          <w:tcPr/>
          <w:p>
            <w:pPr>
              <w:pStyle w:val="Compact"/>
              <w:jc w:val="center"/>
            </w:pPr>
            <w:r>
              <w:t xml:space="preserve">10%</w:t>
            </w:r>
          </w:p>
        </w:tc>
        <w:tc>
          <w:tcPr/>
          <w:p>
            <w:pPr>
              <w:pStyle w:val="Compact"/>
              <w:jc w:val="right"/>
            </w:pPr>
            <w:r>
              <w:t xml:space="preserve">200 (production halt)</w:t>
            </w:r>
          </w:p>
        </w:tc>
        <w:tc>
          <w:tcPr/>
          <w:p>
            <w:pPr>
              <w:pStyle w:val="Compact"/>
              <w:jc w:val="right"/>
            </w:pPr>
            <w:r>
              <w:t xml:space="preserve">20</w:t>
            </w:r>
          </w:p>
        </w:tc>
      </w:tr>
      <w:tr>
        <w:tc>
          <w:tcPr/>
          <w:p>
            <w:pPr>
              <w:pStyle w:val="Compact"/>
            </w:pPr>
            <w:r>
              <w:t xml:space="preserve">R-B6</w:t>
            </w:r>
          </w:p>
        </w:tc>
        <w:tc>
          <w:tcPr/>
          <w:p>
            <w:pPr>
              <w:pStyle w:val="Compact"/>
              <w:jc w:val="center"/>
            </w:pPr>
            <w:r>
              <w:t xml:space="preserve">15%</w:t>
            </w:r>
          </w:p>
        </w:tc>
        <w:tc>
          <w:tcPr/>
          <w:p>
            <w:pPr>
              <w:pStyle w:val="Compact"/>
              <w:jc w:val="right"/>
            </w:pPr>
            <w:r>
              <w:t xml:space="preserve">400 (lost revenue)</w:t>
            </w:r>
          </w:p>
        </w:tc>
        <w:tc>
          <w:tcPr/>
          <w:p>
            <w:pPr>
              <w:pStyle w:val="Compact"/>
              <w:jc w:val="right"/>
            </w:pPr>
            <w:r>
              <w:t xml:space="preserve">60</w:t>
            </w:r>
          </w:p>
        </w:tc>
      </w:tr>
      <w:tr>
        <w:tc>
          <w:tcPr/>
          <w:p>
            <w:pPr>
              <w:pStyle w:val="Compact"/>
            </w:pPr>
            <w:r>
              <w:t xml:space="preserve">R-B7</w:t>
            </w:r>
          </w:p>
        </w:tc>
        <w:tc>
          <w:tcPr/>
          <w:p>
            <w:pPr>
              <w:pStyle w:val="Compact"/>
              <w:jc w:val="center"/>
            </w:pPr>
            <w:r>
              <w:t xml:space="preserve">10%</w:t>
            </w:r>
          </w:p>
        </w:tc>
        <w:tc>
          <w:tcPr/>
          <w:p>
            <w:pPr>
              <w:pStyle w:val="Compact"/>
              <w:jc w:val="right"/>
            </w:pPr>
            <w:r>
              <w:t xml:space="preserve">150 (warranty cost)</w:t>
            </w:r>
          </w:p>
        </w:tc>
        <w:tc>
          <w:tcPr/>
          <w:p>
            <w:pPr>
              <w:pStyle w:val="Compact"/>
              <w:jc w:val="right"/>
            </w:pPr>
            <w:r>
              <w:t xml:space="preserve">15</w:t>
            </w:r>
          </w:p>
        </w:tc>
      </w:tr>
      <w:tr>
        <w:tc>
          <w:tcPr/>
          <w:p>
            <w:pPr>
              <w:pStyle w:val="Compact"/>
            </w:pPr>
            <w:r>
              <w:t xml:space="preserve">R-B8</w:t>
            </w:r>
          </w:p>
        </w:tc>
        <w:tc>
          <w:tcPr/>
          <w:p>
            <w:pPr>
              <w:pStyle w:val="Compact"/>
              <w:jc w:val="center"/>
            </w:pPr>
            <w:r>
              <w:t xml:space="preserve">3%</w:t>
            </w:r>
          </w:p>
        </w:tc>
        <w:tc>
          <w:tcPr/>
          <w:p>
            <w:pPr>
              <w:pStyle w:val="Compact"/>
              <w:jc w:val="right"/>
            </w:pPr>
            <w:r>
              <w:t xml:space="preserve">2.000 (breach cost)</w:t>
            </w:r>
          </w:p>
        </w:tc>
        <w:tc>
          <w:tcPr/>
          <w:p>
            <w:pPr>
              <w:pStyle w:val="Compact"/>
              <w:jc w:val="right"/>
            </w:pPr>
            <w:r>
              <w:t xml:space="preserve">60</w:t>
            </w:r>
          </w:p>
        </w:tc>
      </w:tr>
      <w:tr>
        <w:tc>
          <w:tcPr/>
          <w:p>
            <w:pPr>
              <w:pStyle w:val="Compact"/>
            </w:pPr>
            <w:r>
              <w:t xml:space="preserve">R-B9</w:t>
            </w:r>
          </w:p>
        </w:tc>
        <w:tc>
          <w:tcPr/>
          <w:p>
            <w:pPr>
              <w:pStyle w:val="Compact"/>
              <w:jc w:val="center"/>
            </w:pPr>
            <w:r>
              <w:t xml:space="preserve">5% (post-mitigation)</w:t>
            </w:r>
          </w:p>
        </w:tc>
        <w:tc>
          <w:tcPr/>
          <w:p>
            <w:pPr>
              <w:pStyle w:val="Compact"/>
              <w:jc w:val="right"/>
            </w:pPr>
            <w:r>
              <w:t xml:space="preserve">300</w:t>
            </w:r>
          </w:p>
        </w:tc>
        <w:tc>
          <w:tcPr/>
          <w:p>
            <w:pPr>
              <w:pStyle w:val="Compact"/>
              <w:jc w:val="right"/>
            </w:pPr>
            <w:r>
              <w:t xml:space="preserve">15</w:t>
            </w:r>
          </w:p>
        </w:tc>
      </w:tr>
      <w:tr>
        <w:tc>
          <w:tcPr/>
          <w:p>
            <w:pPr>
              <w:pStyle w:val="Compact"/>
            </w:pPr>
            <w:r>
              <w:t xml:space="preserve">R-B10</w:t>
            </w:r>
          </w:p>
        </w:tc>
        <w:tc>
          <w:tcPr/>
          <w:p>
            <w:pPr>
              <w:pStyle w:val="Compact"/>
              <w:jc w:val="center"/>
            </w:pPr>
            <w:r>
              <w:t xml:space="preserve">8%</w:t>
            </w:r>
          </w:p>
        </w:tc>
        <w:tc>
          <w:tcPr/>
          <w:p>
            <w:pPr>
              <w:pStyle w:val="Compact"/>
              <w:jc w:val="right"/>
            </w:pPr>
            <w:r>
              <w:t xml:space="preserve">200 (water trucking)</w:t>
            </w:r>
          </w:p>
        </w:tc>
        <w:tc>
          <w:tcPr/>
          <w:p>
            <w:pPr>
              <w:pStyle w:val="Compact"/>
              <w:jc w:val="right"/>
            </w:pPr>
            <w:r>
              <w:t xml:space="preserve">16</w:t>
            </w:r>
          </w:p>
        </w:tc>
      </w:tr>
      <w:tr>
        <w:tc>
          <w:tcPr/>
          <w:p>
            <w:pPr>
              <w:pStyle w:val="Compact"/>
            </w:pPr>
            <w:r>
              <w:rPr>
                <w:b/>
                <w:bCs/>
              </w:rPr>
              <w:t xml:space="preserve">Tổng Expected Loss</w:t>
            </w:r>
          </w:p>
        </w:tc>
        <w:tc>
          <w:tcPr/>
          <w:p>
            <w:pPr>
              <w:pStyle w:val="Compact"/>
            </w:pPr>
          </w:p>
        </w:tc>
        <w:tc>
          <w:tcPr/>
          <w:p>
            <w:pPr>
              <w:pStyle w:val="Compact"/>
            </w:pPr>
          </w:p>
        </w:tc>
        <w:tc>
          <w:tcPr/>
          <w:p>
            <w:pPr>
              <w:pStyle w:val="Compact"/>
              <w:jc w:val="right"/>
            </w:pPr>
            <w:r>
              <w:rPr>
                <w:b/>
                <w:bCs/>
              </w:rPr>
              <w:t xml:space="preserve">~401 K USD/năm</w:t>
            </w:r>
          </w:p>
        </w:tc>
      </w:tr>
    </w:tbl>
    <w:p>
      <w:pPr>
        <w:pStyle w:val="BlockText"/>
      </w:pPr>
      <w:r>
        <w:rPr>
          <w:b/>
          <w:bCs/>
        </w:rPr>
        <w:t xml:space="preserve">[C] Expected Loss từ rủi ro vận hành = ~401 K/năm ≈ 1,8% Revenue Y5.</w:t>
      </w:r>
      <w:r>
        <w:t xml:space="preserve"> </w:t>
      </w:r>
      <w:r>
        <w:t xml:space="preserve">Mức chấp nhận được cho dự án công nghệ sản xuất. Insurance premium dự kiến: 80-120 K/năm để cover top 5 risks.</w:t>
      </w:r>
    </w:p>
    <w:p>
      <w:r>
        <w:pict>
          <v:rect style="width:0;height:1.5pt" o:hralign="center" o:hrstd="t" o:hr="t"/>
        </w:pict>
      </w:r>
    </w:p>
    <w:bookmarkEnd w:id="979"/>
    <w:bookmarkEnd w:id="980"/>
    <w:bookmarkStart w:id="984" w:name="X1cc15458f2eae63395fe6fbf96dad6beeb31c2d"/>
    <w:p>
      <w:pPr>
        <w:pStyle w:val="Heading2"/>
      </w:pPr>
      <w:r>
        <w:rPr>
          <w:rStyle w:val="SectionNumber"/>
        </w:rPr>
        <w:t xml:space="preserve">37.4</w:t>
      </w:r>
      <w:r>
        <w:tab/>
      </w:r>
      <w:r>
        <w:t xml:space="preserve">U.4. Phân tích Độ nhạy (Sensitivity Analysis)</w:t>
      </w:r>
    </w:p>
    <w:bookmarkStart w:id="981" w:name="u.4.1.-tornado-diagram-tác-động-lên-npv"/>
    <w:p>
      <w:pPr>
        <w:pStyle w:val="Heading3"/>
      </w:pPr>
      <w:r>
        <w:rPr>
          <w:rStyle w:val="SectionNumber"/>
        </w:rPr>
        <w:t xml:space="preserve">37.4.1</w:t>
      </w:r>
      <w:r>
        <w:tab/>
      </w:r>
      <w:r>
        <w:t xml:space="preserve">U.4.1. Tornado Diagram — Tác động lên NPV</w:t>
      </w:r>
    </w:p>
    <w:tbl>
      <w:tblPr>
        <w:tblStyle w:val="Table"/>
        <w:tblW w:type="pct" w:w="5000"/>
        <w:tblLayout w:type="fixed"/>
        <w:tblLook w:firstRow="1" w:lastRow="0" w:firstColumn="0" w:lastColumn="0" w:noHBand="0" w:noVBand="0" w:val="0020"/>
      </w:tblPr>
      <w:tblGrid>
        <w:gridCol w:w="2728"/>
        <w:gridCol w:w="1056"/>
        <w:gridCol w:w="1584"/>
        <w:gridCol w:w="1584"/>
        <w:gridCol w:w="968"/>
      </w:tblGrid>
      <w:tr>
        <w:trPr>
          <w:tblHeader w:val="on"/>
        </w:trPr>
        <w:tc>
          <w:tcPr/>
          <w:p>
            <w:pPr>
              <w:pStyle w:val="Compact"/>
            </w:pPr>
            <w:r>
              <w:t xml:space="preserve">Biến số</w:t>
            </w:r>
          </w:p>
        </w:tc>
        <w:tc>
          <w:tcPr/>
          <w:p>
            <w:pPr>
              <w:pStyle w:val="Compact"/>
            </w:pPr>
            <w:r>
              <w:t xml:space="preserve">Base Value</w:t>
            </w:r>
          </w:p>
        </w:tc>
        <w:tc>
          <w:tcPr/>
          <w:p>
            <w:pPr>
              <w:pStyle w:val="Compact"/>
            </w:pPr>
            <w:r>
              <w:t xml:space="preserve">Range Test</w:t>
            </w:r>
          </w:p>
        </w:tc>
        <w:tc>
          <w:tcPr/>
          <w:p>
            <w:pPr>
              <w:pStyle w:val="Compact"/>
            </w:pPr>
            <w:r>
              <w:t xml:space="preserve">NPV Impact (M USD)</w:t>
            </w:r>
          </w:p>
        </w:tc>
        <w:tc>
          <w:tcPr/>
          <w:p>
            <w:pPr>
              <w:pStyle w:val="Compact"/>
              <w:jc w:val="center"/>
            </w:pPr>
            <w:r>
              <w:t xml:space="preserve">Sensitivity</w:t>
            </w:r>
          </w:p>
        </w:tc>
      </w:tr>
      <w:tr>
        <w:tc>
          <w:tcPr/>
          <w:p>
            <w:pPr>
              <w:pStyle w:val="Compact"/>
            </w:pPr>
            <w:r>
              <w:rPr>
                <w:b/>
                <w:bCs/>
              </w:rPr>
              <w:t xml:space="preserve">Revenue Growth Rate</w:t>
            </w:r>
          </w:p>
        </w:tc>
        <w:tc>
          <w:tcPr/>
          <w:p>
            <w:pPr>
              <w:pStyle w:val="Compact"/>
            </w:pPr>
            <w:r>
              <w:t xml:space="preserve">15%/năm</w:t>
            </w:r>
          </w:p>
        </w:tc>
        <w:tc>
          <w:tcPr/>
          <w:p>
            <w:pPr>
              <w:pStyle w:val="Compact"/>
            </w:pPr>
            <w:r>
              <w:t xml:space="preserve">±5% (10-20%)</w:t>
            </w:r>
          </w:p>
        </w:tc>
        <w:tc>
          <w:tcPr/>
          <w:p>
            <w:pPr>
              <w:pStyle w:val="Compact"/>
            </w:pPr>
            <w:r>
              <w:t xml:space="preserve">-3,2 đến +4,1</w:t>
            </w:r>
          </w:p>
        </w:tc>
        <w:tc>
          <w:tcPr/>
          <w:p>
            <w:pPr>
              <w:pStyle w:val="Compact"/>
              <w:jc w:val="center"/>
            </w:pPr>
            <w:r>
              <w:t xml:space="preserve">5/5</w:t>
            </w:r>
          </w:p>
        </w:tc>
      </w:tr>
      <w:tr>
        <w:tc>
          <w:tcPr/>
          <w:p>
            <w:pPr>
              <w:pStyle w:val="Compact"/>
            </w:pPr>
            <w:r>
              <w:rPr>
                <w:b/>
                <w:bCs/>
              </w:rPr>
              <w:t xml:space="preserve">CAPEX Overrun</w:t>
            </w:r>
          </w:p>
        </w:tc>
        <w:tc>
          <w:tcPr/>
          <w:p>
            <w:pPr>
              <w:pStyle w:val="Compact"/>
            </w:pPr>
            <w:r>
              <w:t xml:space="preserve">47,50M</w:t>
            </w:r>
          </w:p>
        </w:tc>
        <w:tc>
          <w:tcPr/>
          <w:p>
            <w:pPr>
              <w:pStyle w:val="Compact"/>
            </w:pPr>
            <w:r>
              <w:t xml:space="preserve">±15% (40,4-54,6M)</w:t>
            </w:r>
          </w:p>
        </w:tc>
        <w:tc>
          <w:tcPr/>
          <w:p>
            <w:pPr>
              <w:pStyle w:val="Compact"/>
            </w:pPr>
            <w:r>
              <w:t xml:space="preserve">-2,8 đến +2,8</w:t>
            </w:r>
          </w:p>
        </w:tc>
        <w:tc>
          <w:tcPr/>
          <w:p>
            <w:pPr>
              <w:pStyle w:val="Compact"/>
              <w:jc w:val="center"/>
            </w:pPr>
            <w:r>
              <w:t xml:space="preserve">5/5</w:t>
            </w:r>
          </w:p>
        </w:tc>
      </w:tr>
      <w:tr>
        <w:tc>
          <w:tcPr/>
          <w:p>
            <w:pPr>
              <w:pStyle w:val="Compact"/>
            </w:pPr>
            <w:r>
              <w:rPr>
                <w:b/>
                <w:bCs/>
              </w:rPr>
              <w:t xml:space="preserve">WACC</w:t>
            </w:r>
          </w:p>
        </w:tc>
        <w:tc>
          <w:tcPr/>
          <w:p>
            <w:pPr>
              <w:pStyle w:val="Compact"/>
            </w:pPr>
            <w:r>
              <w:t xml:space="preserve">12%</w:t>
            </w:r>
          </w:p>
        </w:tc>
        <w:tc>
          <w:tcPr/>
          <w:p>
            <w:pPr>
              <w:pStyle w:val="Compact"/>
            </w:pPr>
            <w:r>
              <w:t xml:space="preserve">±2% (10-14%)</w:t>
            </w:r>
          </w:p>
        </w:tc>
        <w:tc>
          <w:tcPr/>
          <w:p>
            <w:pPr>
              <w:pStyle w:val="Compact"/>
            </w:pPr>
            <w:r>
              <w:t xml:space="preserve">-2,5 đến +3,5</w:t>
            </w:r>
          </w:p>
        </w:tc>
        <w:tc>
          <w:tcPr/>
          <w:p>
            <w:pPr>
              <w:pStyle w:val="Compact"/>
              <w:jc w:val="center"/>
            </w:pPr>
            <w:r>
              <w:t xml:space="preserve">4/5</w:t>
            </w:r>
          </w:p>
        </w:tc>
      </w:tr>
      <w:tr>
        <w:tc>
          <w:tcPr/>
          <w:p>
            <w:pPr>
              <w:pStyle w:val="Compact"/>
            </w:pPr>
            <w:r>
              <w:rPr>
                <w:b/>
                <w:bCs/>
              </w:rPr>
              <w:t xml:space="preserve">Operating Margin</w:t>
            </w:r>
          </w:p>
        </w:tc>
        <w:tc>
          <w:tcPr/>
          <w:p>
            <w:pPr>
              <w:pStyle w:val="Compact"/>
            </w:pPr>
            <w:r>
              <w:t xml:space="preserve">15% (Y5)</w:t>
            </w:r>
          </w:p>
        </w:tc>
        <w:tc>
          <w:tcPr/>
          <w:p>
            <w:pPr>
              <w:pStyle w:val="Compact"/>
            </w:pPr>
            <w:r>
              <w:t xml:space="preserve">±5% (10-20%)</w:t>
            </w:r>
          </w:p>
        </w:tc>
        <w:tc>
          <w:tcPr/>
          <w:p>
            <w:pPr>
              <w:pStyle w:val="Compact"/>
            </w:pPr>
            <w:r>
              <w:t xml:space="preserve">-2,0 đến +2,0</w:t>
            </w:r>
          </w:p>
        </w:tc>
        <w:tc>
          <w:tcPr/>
          <w:p>
            <w:pPr>
              <w:pStyle w:val="Compact"/>
              <w:jc w:val="center"/>
            </w:pPr>
            <w:r>
              <w:t xml:space="preserve">4/5</w:t>
            </w:r>
          </w:p>
        </w:tc>
      </w:tr>
      <w:tr>
        <w:tc>
          <w:tcPr/>
          <w:p>
            <w:pPr>
              <w:pStyle w:val="Compact"/>
            </w:pPr>
            <w:r>
              <w:rPr>
                <w:b/>
                <w:bCs/>
              </w:rPr>
              <w:t xml:space="preserve">CNC Utilization</w:t>
            </w:r>
          </w:p>
        </w:tc>
        <w:tc>
          <w:tcPr/>
          <w:p>
            <w:pPr>
              <w:pStyle w:val="Compact"/>
            </w:pPr>
            <w:r>
              <w:t xml:space="preserve">78% (Y5 OEE)</w:t>
            </w:r>
          </w:p>
        </w:tc>
        <w:tc>
          <w:tcPr/>
          <w:p>
            <w:pPr>
              <w:pStyle w:val="Compact"/>
            </w:pPr>
            <w:r>
              <w:t xml:space="preserve">±15% (63-93%)</w:t>
            </w:r>
          </w:p>
        </w:tc>
        <w:tc>
          <w:tcPr/>
          <w:p>
            <w:pPr>
              <w:pStyle w:val="Compact"/>
            </w:pPr>
            <w:r>
              <w:t xml:space="preserve">-1,8 đến +1,5</w:t>
            </w:r>
          </w:p>
        </w:tc>
        <w:tc>
          <w:tcPr/>
          <w:p>
            <w:pPr>
              <w:pStyle w:val="Compact"/>
              <w:jc w:val="center"/>
            </w:pPr>
            <w:r>
              <w:t xml:space="preserve">4/5</w:t>
            </w:r>
          </w:p>
        </w:tc>
      </w:tr>
      <w:tr>
        <w:tc>
          <w:tcPr/>
          <w:p>
            <w:pPr>
              <w:pStyle w:val="Compact"/>
            </w:pPr>
            <w:r>
              <w:rPr>
                <w:b/>
                <w:bCs/>
              </w:rPr>
              <w:t xml:space="preserve">DC Fill Rate</w:t>
            </w:r>
          </w:p>
        </w:tc>
        <w:tc>
          <w:tcPr/>
          <w:p>
            <w:pPr>
              <w:pStyle w:val="Compact"/>
            </w:pPr>
            <w:r>
              <w:t xml:space="preserve">85% (Y5)</w:t>
            </w:r>
          </w:p>
        </w:tc>
        <w:tc>
          <w:tcPr/>
          <w:p>
            <w:pPr>
              <w:pStyle w:val="Compact"/>
            </w:pPr>
            <w:r>
              <w:t xml:space="preserve">±20% (65-100%)</w:t>
            </w:r>
          </w:p>
        </w:tc>
        <w:tc>
          <w:tcPr/>
          <w:p>
            <w:pPr>
              <w:pStyle w:val="Compact"/>
            </w:pPr>
            <w:r>
              <w:t xml:space="preserve">-1,5 đến +1,0</w:t>
            </w:r>
          </w:p>
        </w:tc>
        <w:tc>
          <w:tcPr/>
          <w:p>
            <w:pPr>
              <w:pStyle w:val="Compact"/>
              <w:jc w:val="center"/>
            </w:pPr>
            <w:r>
              <w:t xml:space="preserve">3/5</w:t>
            </w:r>
          </w:p>
        </w:tc>
      </w:tr>
      <w:tr>
        <w:tc>
          <w:tcPr/>
          <w:p>
            <w:pPr>
              <w:pStyle w:val="Compact"/>
            </w:pPr>
            <w:r>
              <w:rPr>
                <w:b/>
                <w:bCs/>
              </w:rPr>
              <w:t xml:space="preserve">Exchange Rate USD/VND</w:t>
            </w:r>
          </w:p>
        </w:tc>
        <w:tc>
          <w:tcPr/>
          <w:p>
            <w:pPr>
              <w:pStyle w:val="Compact"/>
            </w:pPr>
            <w:r>
              <w:t xml:space="preserve">25.000</w:t>
            </w:r>
          </w:p>
        </w:tc>
        <w:tc>
          <w:tcPr/>
          <w:p>
            <w:pPr>
              <w:pStyle w:val="Compact"/>
            </w:pPr>
            <w:r>
              <w:t xml:space="preserve">±10%</w:t>
            </w:r>
          </w:p>
        </w:tc>
        <w:tc>
          <w:tcPr/>
          <w:p>
            <w:pPr>
              <w:pStyle w:val="Compact"/>
            </w:pPr>
            <w:r>
              <w:t xml:space="preserve">-1,2 đến +1,2</w:t>
            </w:r>
          </w:p>
        </w:tc>
        <w:tc>
          <w:tcPr/>
          <w:p>
            <w:pPr>
              <w:pStyle w:val="Compact"/>
              <w:jc w:val="center"/>
            </w:pPr>
            <w:r>
              <w:t xml:space="preserve">3/5</w:t>
            </w:r>
          </w:p>
        </w:tc>
      </w:tr>
      <w:tr>
        <w:tc>
          <w:tcPr/>
          <w:p>
            <w:pPr>
              <w:pStyle w:val="Compact"/>
            </w:pPr>
            <w:r>
              <w:rPr>
                <w:b/>
                <w:bCs/>
              </w:rPr>
              <w:t xml:space="preserve">CIT Rate</w:t>
            </w:r>
          </w:p>
        </w:tc>
        <w:tc>
          <w:tcPr/>
          <w:p>
            <w:pPr>
              <w:pStyle w:val="Compact"/>
            </w:pPr>
            <w:r>
              <w:t xml:space="preserve">10% (KCNC)</w:t>
            </w:r>
          </w:p>
        </w:tc>
        <w:tc>
          <w:tcPr/>
          <w:p>
            <w:pPr>
              <w:pStyle w:val="Compact"/>
            </w:pPr>
            <w:r>
              <w:t xml:space="preserve">10-20%</w:t>
            </w:r>
          </w:p>
        </w:tc>
        <w:tc>
          <w:tcPr/>
          <w:p>
            <w:pPr>
              <w:pStyle w:val="Compact"/>
            </w:pPr>
            <w:r>
              <w:t xml:space="preserve">-1,0 đến 0</w:t>
            </w:r>
          </w:p>
        </w:tc>
        <w:tc>
          <w:tcPr/>
          <w:p>
            <w:pPr>
              <w:pStyle w:val="Compact"/>
              <w:jc w:val="center"/>
            </w:pPr>
            <w:r>
              <w:t xml:space="preserve">2/5</w:t>
            </w:r>
          </w:p>
        </w:tc>
      </w:tr>
      <w:tr>
        <w:tc>
          <w:tcPr/>
          <w:p>
            <w:pPr>
              <w:pStyle w:val="Compact"/>
            </w:pPr>
            <w:r>
              <w:rPr>
                <w:b/>
                <w:bCs/>
              </w:rPr>
              <w:t xml:space="preserve">Electricity Price</w:t>
            </w:r>
          </w:p>
        </w:tc>
        <w:tc>
          <w:tcPr/>
          <w:p>
            <w:pPr>
              <w:pStyle w:val="Compact"/>
            </w:pPr>
            <w:r>
              <w:t xml:space="preserve">0,08 USD/kWh</w:t>
            </w:r>
          </w:p>
        </w:tc>
        <w:tc>
          <w:tcPr/>
          <w:p>
            <w:pPr>
              <w:pStyle w:val="Compact"/>
            </w:pPr>
            <w:r>
              <w:t xml:space="preserve">±30%</w:t>
            </w:r>
          </w:p>
        </w:tc>
        <w:tc>
          <w:tcPr/>
          <w:p>
            <w:pPr>
              <w:pStyle w:val="Compact"/>
            </w:pPr>
            <w:r>
              <w:t xml:space="preserve">-0,8 đến +0,8</w:t>
            </w:r>
          </w:p>
        </w:tc>
        <w:tc>
          <w:tcPr/>
          <w:p>
            <w:pPr>
              <w:pStyle w:val="Compact"/>
              <w:jc w:val="center"/>
            </w:pPr>
            <w:r>
              <w:t xml:space="preserve">2/5</w:t>
            </w:r>
          </w:p>
        </w:tc>
      </w:tr>
      <w:tr>
        <w:tc>
          <w:tcPr/>
          <w:p>
            <w:pPr>
              <w:pStyle w:val="Compact"/>
            </w:pPr>
            <w:r>
              <w:rPr>
                <w:b/>
                <w:bCs/>
              </w:rPr>
              <w:t xml:space="preserve">Headcount Cost</w:t>
            </w:r>
          </w:p>
        </w:tc>
        <w:tc>
          <w:tcPr/>
          <w:p>
            <w:pPr>
              <w:pStyle w:val="Compact"/>
            </w:pPr>
            <w:r>
              <w:t xml:space="preserve">6M (Y5)</w:t>
            </w:r>
          </w:p>
        </w:tc>
        <w:tc>
          <w:tcPr/>
          <w:p>
            <w:pPr>
              <w:pStyle w:val="Compact"/>
            </w:pPr>
            <w:r>
              <w:t xml:space="preserve">±20%</w:t>
            </w:r>
          </w:p>
        </w:tc>
        <w:tc>
          <w:tcPr/>
          <w:p>
            <w:pPr>
              <w:pStyle w:val="Compact"/>
            </w:pPr>
            <w:r>
              <w:t xml:space="preserve">-0,6 đến +0,6</w:t>
            </w:r>
          </w:p>
        </w:tc>
        <w:tc>
          <w:tcPr/>
          <w:p>
            <w:pPr>
              <w:pStyle w:val="Compact"/>
              <w:jc w:val="center"/>
            </w:pPr>
            <w:r>
              <w:t xml:space="preserve">2/5</w:t>
            </w:r>
          </w:p>
        </w:tc>
      </w:tr>
    </w:tbl>
    <w:bookmarkEnd w:id="981"/>
    <w:bookmarkStart w:id="982" w:name="u.4.2.-breakeven-analysis"/>
    <w:p>
      <w:pPr>
        <w:pStyle w:val="Heading3"/>
      </w:pPr>
      <w:r>
        <w:rPr>
          <w:rStyle w:val="SectionNumber"/>
        </w:rPr>
        <w:t xml:space="preserve">37.4.2</w:t>
      </w:r>
      <w:r>
        <w:tab/>
      </w:r>
      <w:r>
        <w:t xml:space="preserve">U.4.2. Breakeven Analysis</w:t>
      </w:r>
    </w:p>
    <w:p>
      <w:pPr>
        <w:pStyle w:val="BlockText"/>
      </w:pPr>
      <w:r>
        <w:rPr>
          <w:b/>
          <w:bCs/>
        </w:rPr>
        <w:t xml:space="preserve">V2.1 NOTE</w:t>
      </w:r>
      <w:r>
        <w:t xml:space="preserve">: Breakeven cập nhật theo V2.1 (steady-state Y15, không Y5).</w:t>
      </w:r>
    </w:p>
    <w:tbl>
      <w:tblPr>
        <w:tblStyle w:val="Table"/>
        <w:tblW w:type="pct" w:w="5000"/>
        <w:tblLayout w:type="fixed"/>
        <w:tblLook w:firstRow="1" w:lastRow="0" w:firstColumn="0" w:lastColumn="0" w:noHBand="0" w:noVBand="0" w:val="0020"/>
      </w:tblPr>
      <w:tblGrid>
        <w:gridCol w:w="2402"/>
        <w:gridCol w:w="1868"/>
        <w:gridCol w:w="1690"/>
        <w:gridCol w:w="1957"/>
      </w:tblGrid>
      <w:tr>
        <w:trPr>
          <w:tblHeader w:val="on"/>
        </w:trPr>
        <w:tc>
          <w:tcPr/>
          <w:p>
            <w:pPr>
              <w:pStyle w:val="Compact"/>
            </w:pPr>
            <w:r>
              <w:t xml:space="preserve">Thông số</w:t>
            </w:r>
          </w:p>
        </w:tc>
        <w:tc>
          <w:tcPr/>
          <w:p>
            <w:pPr>
              <w:pStyle w:val="Compact"/>
              <w:jc w:val="right"/>
            </w:pPr>
            <w:r>
              <w:t xml:space="preserve">Breakeven Point</w:t>
            </w:r>
          </w:p>
        </w:tc>
        <w:tc>
          <w:tcPr/>
          <w:p>
            <w:pPr>
              <w:pStyle w:val="Compact"/>
              <w:jc w:val="right"/>
            </w:pPr>
            <w:r>
              <w:t xml:space="preserve">Current Plan (V2.1)</w:t>
            </w:r>
          </w:p>
        </w:tc>
        <w:tc>
          <w:tcPr/>
          <w:p>
            <w:pPr>
              <w:pStyle w:val="Compact"/>
              <w:jc w:val="center"/>
            </w:pPr>
            <w:r>
              <w:t xml:space="preserve">Margin of Safety</w:t>
            </w:r>
          </w:p>
        </w:tc>
      </w:tr>
      <w:tr>
        <w:tc>
          <w:tcPr/>
          <w:p>
            <w:pPr>
              <w:pStyle w:val="Compact"/>
            </w:pPr>
            <w:r>
              <w:rPr>
                <w:b/>
                <w:bCs/>
              </w:rPr>
              <w:t xml:space="preserve">Revenue (annual)</w:t>
            </w:r>
          </w:p>
        </w:tc>
        <w:tc>
          <w:tcPr/>
          <w:p>
            <w:pPr>
              <w:pStyle w:val="Compact"/>
              <w:jc w:val="right"/>
            </w:pPr>
            <w:r>
              <w:t xml:space="preserve">18,0 M USD</w:t>
            </w:r>
          </w:p>
        </w:tc>
        <w:tc>
          <w:tcPr/>
          <w:p>
            <w:pPr>
              <w:pStyle w:val="Compact"/>
              <w:jc w:val="right"/>
            </w:pPr>
            <w:r>
              <w:t xml:space="preserve">32,0 M (Y15)</w:t>
            </w:r>
          </w:p>
        </w:tc>
        <w:tc>
          <w:tcPr/>
          <w:p>
            <w:pPr>
              <w:pStyle w:val="Compact"/>
              <w:jc w:val="center"/>
            </w:pPr>
            <w:r>
              <w:t xml:space="preserve">78% above breakeven</w:t>
            </w:r>
          </w:p>
        </w:tc>
      </w:tr>
      <w:tr>
        <w:tc>
          <w:tcPr/>
          <w:p>
            <w:pPr>
              <w:pStyle w:val="Compact"/>
            </w:pPr>
            <w:r>
              <w:rPr>
                <w:b/>
                <w:bCs/>
              </w:rPr>
              <w:t xml:space="preserve">CNC Utilization</w:t>
            </w:r>
          </w:p>
        </w:tc>
        <w:tc>
          <w:tcPr/>
          <w:p>
            <w:pPr>
              <w:pStyle w:val="Compact"/>
              <w:jc w:val="right"/>
            </w:pPr>
            <w:r>
              <w:t xml:space="preserve">42% OEE</w:t>
            </w:r>
          </w:p>
        </w:tc>
        <w:tc>
          <w:tcPr/>
          <w:p>
            <w:pPr>
              <w:pStyle w:val="Compact"/>
              <w:jc w:val="right"/>
            </w:pPr>
            <w:r>
              <w:t xml:space="preserve">75% OEE (Y15)</w:t>
            </w:r>
          </w:p>
        </w:tc>
        <w:tc>
          <w:tcPr/>
          <w:p>
            <w:pPr>
              <w:pStyle w:val="Compact"/>
              <w:jc w:val="center"/>
            </w:pPr>
            <w:r>
              <w:t xml:space="preserve">33 pts above breakeven</w:t>
            </w:r>
          </w:p>
        </w:tc>
      </w:tr>
      <w:tr>
        <w:tc>
          <w:tcPr/>
          <w:p>
            <w:pPr>
              <w:pStyle w:val="Compact"/>
            </w:pPr>
            <w:r>
              <w:rPr>
                <w:b/>
                <w:bCs/>
              </w:rPr>
              <w:t xml:space="preserve">DC Fill Rate</w:t>
            </w:r>
          </w:p>
        </w:tc>
        <w:tc>
          <w:tcPr/>
          <w:p>
            <w:pPr>
              <w:pStyle w:val="Compact"/>
              <w:jc w:val="right"/>
            </w:pPr>
            <w:r>
              <w:t xml:space="preserve">35% (35 rack)</w:t>
            </w:r>
          </w:p>
        </w:tc>
        <w:tc>
          <w:tcPr/>
          <w:p>
            <w:pPr>
              <w:pStyle w:val="Compact"/>
              <w:jc w:val="right"/>
            </w:pPr>
            <w:r>
              <w:t xml:space="preserve">75% (75 rack Y15)</w:t>
            </w:r>
          </w:p>
        </w:tc>
        <w:tc>
          <w:tcPr/>
          <w:p>
            <w:pPr>
              <w:pStyle w:val="Compact"/>
              <w:jc w:val="center"/>
            </w:pPr>
            <w:r>
              <w:t xml:space="preserve">40 pts above</w:t>
            </w:r>
          </w:p>
        </w:tc>
      </w:tr>
      <w:tr>
        <w:tc>
          <w:tcPr/>
          <w:p>
            <w:pPr>
              <w:pStyle w:val="Compact"/>
            </w:pPr>
            <w:r>
              <w:rPr>
                <w:b/>
                <w:bCs/>
              </w:rPr>
              <w:t xml:space="preserve">Machine Hour Rate</w:t>
            </w:r>
          </w:p>
        </w:tc>
        <w:tc>
          <w:tcPr/>
          <w:p>
            <w:pPr>
              <w:pStyle w:val="Compact"/>
              <w:jc w:val="right"/>
            </w:pPr>
            <w:r>
              <w:t xml:space="preserve">-18% từ base</w:t>
            </w:r>
          </w:p>
        </w:tc>
        <w:tc>
          <w:tcPr/>
          <w:p>
            <w:pPr>
              <w:pStyle w:val="Compact"/>
              <w:jc w:val="right"/>
            </w:pPr>
            <w:r>
              <w:t xml:space="preserve">Base</w:t>
            </w:r>
          </w:p>
        </w:tc>
        <w:tc>
          <w:tcPr/>
          <w:p>
            <w:pPr>
              <w:pStyle w:val="Compact"/>
              <w:jc w:val="center"/>
            </w:pPr>
            <w:r>
              <w:t xml:space="preserve">18% buffer</w:t>
            </w:r>
          </w:p>
        </w:tc>
      </w:tr>
      <w:tr>
        <w:tc>
          <w:tcPr/>
          <w:p>
            <w:pPr>
              <w:pStyle w:val="Compact"/>
            </w:pPr>
            <w:r>
              <w:rPr>
                <w:b/>
                <w:bCs/>
              </w:rPr>
              <w:t xml:space="preserve">CAPEX</w:t>
            </w:r>
          </w:p>
        </w:tc>
        <w:tc>
          <w:tcPr/>
          <w:p>
            <w:pPr>
              <w:pStyle w:val="Compact"/>
              <w:jc w:val="right"/>
            </w:pPr>
            <w:r>
              <w:t xml:space="preserve">+10% từ base (52,3M)</w:t>
            </w:r>
          </w:p>
        </w:tc>
        <w:tc>
          <w:tcPr/>
          <w:p>
            <w:pPr>
              <w:pStyle w:val="Compact"/>
              <w:jc w:val="right"/>
            </w:pPr>
            <w:r>
              <w:t xml:space="preserve">47,5M</w:t>
            </w:r>
          </w:p>
        </w:tc>
        <w:tc>
          <w:tcPr/>
          <w:p>
            <w:pPr>
              <w:pStyle w:val="Compact"/>
              <w:jc w:val="center"/>
            </w:pPr>
            <w:r>
              <w:t xml:space="preserve">10% buffer</w:t>
            </w:r>
          </w:p>
        </w:tc>
      </w:tr>
      <w:tr>
        <w:tc>
          <w:tcPr/>
          <w:p>
            <w:pPr>
              <w:pStyle w:val="Compact"/>
            </w:pPr>
            <w:r>
              <w:rPr>
                <w:b/>
                <w:bCs/>
              </w:rPr>
              <w:t xml:space="preserve">WACC</w:t>
            </w:r>
          </w:p>
        </w:tc>
        <w:tc>
          <w:tcPr/>
          <w:p>
            <w:pPr>
              <w:pStyle w:val="Compact"/>
              <w:jc w:val="right"/>
            </w:pPr>
            <w:r>
              <w:t xml:space="preserve">13,0% (= IRR 50Y)</w:t>
            </w:r>
          </w:p>
        </w:tc>
        <w:tc>
          <w:tcPr/>
          <w:p>
            <w:pPr>
              <w:pStyle w:val="Compact"/>
              <w:jc w:val="right"/>
            </w:pPr>
            <w:r>
              <w:t xml:space="preserve">12%</w:t>
            </w:r>
          </w:p>
        </w:tc>
        <w:tc>
          <w:tcPr/>
          <w:p>
            <w:pPr>
              <w:pStyle w:val="Compact"/>
              <w:jc w:val="center"/>
            </w:pPr>
            <w:r>
              <w:t xml:space="preserve">1,0 pts buffer</w:t>
            </w:r>
          </w:p>
        </w:tc>
      </w:tr>
    </w:tbl>
    <w:p>
      <w:pPr>
        <w:pStyle w:val="BlockText"/>
      </w:pPr>
      <w:r>
        <w:rPr>
          <w:b/>
          <w:bCs/>
        </w:rPr>
        <w:t xml:space="preserve">[C] V2.1: NPV nhạy cảm nhất với Revenue Growth Rate và CAPEX Overrun.</w:t>
      </w:r>
      <w:r>
        <w:t xml:space="preserve"> </w:t>
      </w:r>
      <w:r>
        <w:t xml:space="preserve">3 biến số quyết định 70% variation NPV: Revenue Growth, CAPEX, và WACC. Biện pháp: (a) Conservative revenue forecast (Y0-Y5 = 0), (b) Fixed-price construction contract, (c) Equity-heavy financing (CSH 73,6% → WACC thấp). Buffer WACC chỉ 1 pt phản ánh NPV thấp của V2.1 — Strategic Value (20,32M) là cơ sở chính cho quyết định.</w:t>
      </w:r>
    </w:p>
    <w:bookmarkEnd w:id="982"/>
    <w:bookmarkStart w:id="983" w:name="u.4.3.-monte-carlo-simulation-kết-quả"/>
    <w:p>
      <w:pPr>
        <w:pStyle w:val="Heading3"/>
      </w:pPr>
      <w:r>
        <w:rPr>
          <w:rStyle w:val="SectionNumber"/>
        </w:rPr>
        <w:t xml:space="preserve">37.4.3</w:t>
      </w:r>
      <w:r>
        <w:tab/>
      </w:r>
      <w:r>
        <w:t xml:space="preserve">U.4.3. Monte Carlo Simulation — Kết quả</w:t>
      </w:r>
    </w:p>
    <w:p>
      <w:pPr>
        <w:pStyle w:val="BlockText"/>
      </w:pPr>
      <w:r>
        <w:rPr>
          <w:b/>
          <w:bCs/>
        </w:rPr>
        <w:t xml:space="preserve">V2.1 NOTE</w:t>
      </w:r>
      <w:r>
        <w:t xml:space="preserve">: Cập nhật theo mô hình V2.1 (50Y horizon, doanh thu đầu tiên Y6, self-funded Y0-Y9).</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pPr>
            <w:r>
              <w:t xml:space="preserve">Thông số</w:t>
            </w:r>
          </w:p>
        </w:tc>
        <w:tc>
          <w:tcPr/>
          <w:p>
            <w:pPr>
              <w:pStyle w:val="Compact"/>
            </w:pPr>
            <w:r>
              <w:t xml:space="preserve">Giá trị</w:t>
            </w:r>
          </w:p>
        </w:tc>
      </w:tr>
      <w:tr>
        <w:tc>
          <w:tcPr/>
          <w:p>
            <w:pPr>
              <w:pStyle w:val="Compact"/>
            </w:pPr>
            <w:r>
              <w:rPr>
                <w:b/>
                <w:bCs/>
              </w:rPr>
              <w:t xml:space="preserve">Số lần mô phỏng</w:t>
            </w:r>
          </w:p>
        </w:tc>
        <w:tc>
          <w:tcPr/>
          <w:p>
            <w:pPr>
              <w:pStyle w:val="Compact"/>
            </w:pPr>
            <w:r>
              <w:t xml:space="preserve">10.000</w:t>
            </w:r>
          </w:p>
        </w:tc>
      </w:tr>
      <w:tr>
        <w:tc>
          <w:tcPr/>
          <w:p>
            <w:pPr>
              <w:pStyle w:val="Compact"/>
            </w:pPr>
            <w:r>
              <w:rPr>
                <w:b/>
                <w:bCs/>
              </w:rPr>
              <w:t xml:space="preserve">Biến số ngẫu nhiên</w:t>
            </w:r>
          </w:p>
        </w:tc>
        <w:tc>
          <w:tcPr/>
          <w:p>
            <w:pPr>
              <w:pStyle w:val="Compact"/>
            </w:pPr>
            <w:r>
              <w:t xml:space="preserve">Revenue (Normal), CAPEX (Triangular), OPEX (Normal), Discount Rate (Uniform)</w:t>
            </w:r>
          </w:p>
        </w:tc>
      </w:tr>
      <w:tr>
        <w:tc>
          <w:tcPr/>
          <w:p>
            <w:pPr>
              <w:pStyle w:val="Compact"/>
            </w:pPr>
            <w:r>
              <w:rPr>
                <w:b/>
                <w:bCs/>
              </w:rPr>
              <w:t xml:space="preserve">NPV Mean (50Y)</w:t>
            </w:r>
          </w:p>
        </w:tc>
        <w:tc>
          <w:tcPr/>
          <w:p>
            <w:pPr>
              <w:pStyle w:val="Compact"/>
            </w:pPr>
            <w:r>
              <w:t xml:space="preserve">1,50 M USD</w:t>
            </w:r>
          </w:p>
        </w:tc>
      </w:tr>
      <w:tr>
        <w:tc>
          <w:tcPr/>
          <w:p>
            <w:pPr>
              <w:pStyle w:val="Compact"/>
            </w:pPr>
            <w:r>
              <w:rPr>
                <w:b/>
                <w:bCs/>
              </w:rPr>
              <w:t xml:space="preserve">NPV Median (50Y)</w:t>
            </w:r>
          </w:p>
        </w:tc>
        <w:tc>
          <w:tcPr/>
          <w:p>
            <w:pPr>
              <w:pStyle w:val="Compact"/>
            </w:pPr>
            <w:r>
              <w:t xml:space="preserve">0,85 M USD</w:t>
            </w:r>
          </w:p>
        </w:tc>
      </w:tr>
      <w:tr>
        <w:tc>
          <w:tcPr/>
          <w:p>
            <w:pPr>
              <w:pStyle w:val="Compact"/>
            </w:pPr>
            <w:r>
              <w:rPr>
                <w:b/>
                <w:bCs/>
              </w:rPr>
              <w:t xml:space="preserve">NPV Std Dev</w:t>
            </w:r>
          </w:p>
        </w:tc>
        <w:tc>
          <w:tcPr/>
          <w:p>
            <w:pPr>
              <w:pStyle w:val="Compact"/>
            </w:pPr>
            <w:r>
              <w:t xml:space="preserve">5,20 M USD</w:t>
            </w:r>
          </w:p>
        </w:tc>
      </w:tr>
      <w:tr>
        <w:tc>
          <w:tcPr/>
          <w:p>
            <w:pPr>
              <w:pStyle w:val="Compact"/>
            </w:pPr>
            <w:r>
              <w:rPr>
                <w:b/>
                <w:bCs/>
              </w:rPr>
              <w:t xml:space="preserve">P(NPV &gt; 0, 50Y)</w:t>
            </w:r>
          </w:p>
        </w:tc>
        <w:tc>
          <w:tcPr/>
          <w:p>
            <w:pPr>
              <w:pStyle w:val="Compact"/>
            </w:pPr>
            <w:r>
              <w:rPr>
                <w:b/>
                <w:bCs/>
              </w:rPr>
              <w:t xml:space="preserve">65%</w:t>
            </w:r>
          </w:p>
        </w:tc>
      </w:tr>
      <w:tr>
        <w:tc>
          <w:tcPr/>
          <w:p>
            <w:pPr>
              <w:pStyle w:val="Compact"/>
            </w:pPr>
            <w:r>
              <w:rPr>
                <w:b/>
                <w:bCs/>
              </w:rPr>
              <w:t xml:space="preserve">P(NPV &gt; 5M, 50Y)</w:t>
            </w:r>
          </w:p>
        </w:tc>
        <w:tc>
          <w:tcPr/>
          <w:p>
            <w:pPr>
              <w:pStyle w:val="Compact"/>
            </w:pPr>
            <w:r>
              <w:t xml:space="preserve">22%</w:t>
            </w:r>
          </w:p>
        </w:tc>
      </w:tr>
      <w:tr>
        <w:tc>
          <w:tcPr/>
          <w:p>
            <w:pPr>
              <w:pStyle w:val="Compact"/>
            </w:pPr>
            <w:r>
              <w:rPr>
                <w:b/>
                <w:bCs/>
              </w:rPr>
              <w:t xml:space="preserve">P(NPV &lt; -5M, 50Y)</w:t>
            </w:r>
          </w:p>
        </w:tc>
        <w:tc>
          <w:tcPr/>
          <w:p>
            <w:pPr>
              <w:pStyle w:val="Compact"/>
            </w:pPr>
            <w:r>
              <w:t xml:space="preserve">18%</w:t>
            </w:r>
          </w:p>
        </w:tc>
      </w:tr>
      <w:tr>
        <w:tc>
          <w:tcPr/>
          <w:p>
            <w:pPr>
              <w:pStyle w:val="Compact"/>
            </w:pPr>
            <w:r>
              <w:rPr>
                <w:b/>
                <w:bCs/>
              </w:rPr>
              <w:t xml:space="preserve">VaR 95%</w:t>
            </w:r>
          </w:p>
        </w:tc>
        <w:tc>
          <w:tcPr/>
          <w:p>
            <w:pPr>
              <w:pStyle w:val="Compact"/>
            </w:pPr>
            <w:r>
              <w:t xml:space="preserve">-8,5 M USD (5% worst case)</w:t>
            </w:r>
          </w:p>
        </w:tc>
      </w:tr>
      <w:tr>
        <w:tc>
          <w:tcPr/>
          <w:p>
            <w:pPr>
              <w:pStyle w:val="Compact"/>
            </w:pPr>
            <w:r>
              <w:rPr>
                <w:b/>
                <w:bCs/>
              </w:rPr>
              <w:t xml:space="preserve">CVaR 95%</w:t>
            </w:r>
          </w:p>
        </w:tc>
        <w:tc>
          <w:tcPr/>
          <w:p>
            <w:pPr>
              <w:pStyle w:val="Compact"/>
            </w:pPr>
            <w:r>
              <w:t xml:space="preserve">-12,0 M USD (expected loss in 5% worst)</w:t>
            </w:r>
          </w:p>
        </w:tc>
      </w:tr>
      <w:tr>
        <w:tc>
          <w:tcPr/>
          <w:p>
            <w:pPr>
              <w:pStyle w:val="Compact"/>
            </w:pPr>
            <w:r>
              <w:rPr>
                <w:b/>
                <w:bCs/>
              </w:rPr>
              <w:t xml:space="preserve">Best Case (P5)</w:t>
            </w:r>
          </w:p>
        </w:tc>
        <w:tc>
          <w:tcPr/>
          <w:p>
            <w:pPr>
              <w:pStyle w:val="Compact"/>
            </w:pPr>
            <w:r>
              <w:t xml:space="preserve">+14,0 M USD</w:t>
            </w:r>
          </w:p>
        </w:tc>
      </w:tr>
      <w:tr>
        <w:tc>
          <w:tcPr/>
          <w:p>
            <w:pPr>
              <w:pStyle w:val="Compact"/>
            </w:pPr>
            <w:r>
              <w:rPr>
                <w:b/>
                <w:bCs/>
              </w:rPr>
              <w:t xml:space="preserve">Worst Case (P95)</w:t>
            </w:r>
          </w:p>
        </w:tc>
        <w:tc>
          <w:tcPr/>
          <w:p>
            <w:pPr>
              <w:pStyle w:val="Compact"/>
            </w:pPr>
            <w:r>
              <w:t xml:space="preserve">-8,5 M USD</w:t>
            </w:r>
          </w:p>
        </w:tc>
      </w:tr>
    </w:tbl>
    <w:p>
      <w:pPr>
        <w:pStyle w:val="BlockText"/>
      </w:pPr>
      <w:r>
        <w:rPr>
          <w:b/>
          <w:bCs/>
        </w:rPr>
        <w:t xml:space="preserve">V2.1 NOTE</w:t>
      </w:r>
      <w:r>
        <w:t xml:space="preserve">: P(NPV&gt;0) giảm từ 72% (mô hình cũ 20Y) xuống 65% (50Y) do 5 năm xây dựng không doanh thu tạo rủi ro lớn hơn. Tuy nhiên 65% vẫn là mức chấp nhận được cho dự án hạ tầng công nghệ.</w:t>
      </w:r>
    </w:p>
    <w:p>
      <w:pPr>
        <w:pStyle w:val="FirstParagraph"/>
      </w:pPr>
      <w:r>
        <w:rPr>
          <w:b/>
          <w:bCs/>
        </w:rPr>
        <w:t xml:space="preserve">Biểu đồ: Monte Carlo NPV Distribution — 10.000 simulations</w:t>
      </w:r>
    </w:p>
    <w:tbl>
      <w:tblPr>
        <w:tblStyle w:val="Table"/>
        <w:tblW w:type="pct" w:w="5000"/>
        <w:tblLayout w:type="fixed"/>
        <w:tblLook w:firstRow="1" w:lastRow="0" w:firstColumn="0" w:lastColumn="0" w:noHBand="0" w:noVBand="0" w:val="0020"/>
      </w:tblPr>
      <w:tblGrid>
        <w:gridCol w:w="1528"/>
        <w:gridCol w:w="416"/>
        <w:gridCol w:w="277"/>
        <w:gridCol w:w="416"/>
        <w:gridCol w:w="416"/>
        <w:gridCol w:w="416"/>
        <w:gridCol w:w="694"/>
        <w:gridCol w:w="694"/>
        <w:gridCol w:w="694"/>
        <w:gridCol w:w="694"/>
        <w:gridCol w:w="416"/>
        <w:gridCol w:w="416"/>
        <w:gridCol w:w="416"/>
        <w:gridCol w:w="416"/>
      </w:tblGrid>
      <w:tr>
        <w:trPr>
          <w:tblHeader w:val="on"/>
        </w:trPr>
        <w:tc>
          <w:tcPr/>
          <w:p>
            <w:pPr>
              <w:pStyle w:val="Compact"/>
            </w:pPr>
            <w:r>
              <w:t xml:space="preserve">NPV (M USD)</w:t>
            </w:r>
          </w:p>
        </w:tc>
        <w:tc>
          <w:tcPr/>
          <w:p>
            <w:pPr>
              <w:pStyle w:val="Compact"/>
              <w:jc w:val="right"/>
            </w:pPr>
            <w:r>
              <w:t xml:space="preserve">-10</w:t>
            </w:r>
          </w:p>
        </w:tc>
        <w:tc>
          <w:tcPr/>
          <w:p>
            <w:pPr>
              <w:pStyle w:val="Compact"/>
              <w:jc w:val="right"/>
            </w:pPr>
            <w:r>
              <w:t xml:space="preserve">-8</w:t>
            </w:r>
          </w:p>
        </w:tc>
        <w:tc>
          <w:tcPr/>
          <w:p>
            <w:pPr>
              <w:pStyle w:val="Compact"/>
              <w:jc w:val="right"/>
            </w:pPr>
            <w:r>
              <w:t xml:space="preserve">-6</w:t>
            </w:r>
          </w:p>
        </w:tc>
        <w:tc>
          <w:tcPr/>
          <w:p>
            <w:pPr>
              <w:pStyle w:val="Compact"/>
              <w:jc w:val="right"/>
            </w:pPr>
            <w:r>
              <w:t xml:space="preserve">-4</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4</w:t>
            </w:r>
          </w:p>
        </w:tc>
        <w:tc>
          <w:tcPr/>
          <w:p>
            <w:pPr>
              <w:pStyle w:val="Compact"/>
              <w:jc w:val="right"/>
            </w:pPr>
            <w:r>
              <w:t xml:space="preserve">6</w:t>
            </w:r>
          </w:p>
        </w:tc>
        <w:tc>
          <w:tcPr/>
          <w:p>
            <w:pPr>
              <w:pStyle w:val="Compact"/>
              <w:jc w:val="right"/>
            </w:pPr>
            <w:r>
              <w:t xml:space="preserve">8</w:t>
            </w:r>
          </w:p>
        </w:tc>
        <w:tc>
          <w:tcPr/>
          <w:p>
            <w:pPr>
              <w:pStyle w:val="Compact"/>
              <w:jc w:val="right"/>
            </w:pPr>
            <w:r>
              <w:t xml:space="preserve">10</w:t>
            </w:r>
          </w:p>
        </w:tc>
        <w:tc>
          <w:tcPr/>
          <w:p>
            <w:pPr>
              <w:pStyle w:val="Compact"/>
              <w:jc w:val="right"/>
            </w:pPr>
            <w:r>
              <w:t xml:space="preserve">12</w:t>
            </w:r>
          </w:p>
        </w:tc>
        <w:tc>
          <w:tcPr/>
          <w:p>
            <w:pPr>
              <w:pStyle w:val="Compact"/>
              <w:jc w:val="right"/>
            </w:pPr>
            <w:r>
              <w:t xml:space="preserve">14</w:t>
            </w:r>
          </w:p>
        </w:tc>
      </w:tr>
      <w:tr>
        <w:tc>
          <w:tcPr/>
          <w:p>
            <w:pPr>
              <w:pStyle w:val="Compact"/>
            </w:pPr>
            <w:r>
              <w:t xml:space="preserve">Frequency</w:t>
            </w:r>
          </w:p>
        </w:tc>
        <w:tc>
          <w:tcPr/>
          <w:p>
            <w:pPr>
              <w:pStyle w:val="Compact"/>
              <w:jc w:val="right"/>
            </w:pPr>
            <w:r>
              <w:t xml:space="preserve">20</w:t>
            </w:r>
          </w:p>
        </w:tc>
        <w:tc>
          <w:tcPr/>
          <w:p>
            <w:pPr>
              <w:pStyle w:val="Compact"/>
              <w:jc w:val="right"/>
            </w:pPr>
            <w:r>
              <w:t xml:space="preserve">80</w:t>
            </w:r>
          </w:p>
        </w:tc>
        <w:tc>
          <w:tcPr/>
          <w:p>
            <w:pPr>
              <w:pStyle w:val="Compact"/>
              <w:jc w:val="right"/>
            </w:pPr>
            <w:r>
              <w:t xml:space="preserve">200</w:t>
            </w:r>
          </w:p>
        </w:tc>
        <w:tc>
          <w:tcPr/>
          <w:p>
            <w:pPr>
              <w:pStyle w:val="Compact"/>
              <w:jc w:val="right"/>
            </w:pPr>
            <w:r>
              <w:t xml:space="preserve">500</w:t>
            </w:r>
          </w:p>
        </w:tc>
        <w:tc>
          <w:tcPr/>
          <w:p>
            <w:pPr>
              <w:pStyle w:val="Compact"/>
              <w:jc w:val="right"/>
            </w:pPr>
            <w:r>
              <w:t xml:space="preserve">900</w:t>
            </w:r>
          </w:p>
        </w:tc>
        <w:tc>
          <w:tcPr/>
          <w:p>
            <w:pPr>
              <w:pStyle w:val="Compact"/>
              <w:jc w:val="right"/>
            </w:pPr>
            <w:r>
              <w:t xml:space="preserve">1.500</w:t>
            </w:r>
          </w:p>
        </w:tc>
        <w:tc>
          <w:tcPr/>
          <w:p>
            <w:pPr>
              <w:pStyle w:val="Compact"/>
              <w:jc w:val="right"/>
            </w:pPr>
            <w:r>
              <w:t xml:space="preserve">2.200</w:t>
            </w:r>
          </w:p>
        </w:tc>
        <w:tc>
          <w:tcPr/>
          <w:p>
            <w:pPr>
              <w:pStyle w:val="Compact"/>
              <w:jc w:val="right"/>
            </w:pPr>
            <w:r>
              <w:t xml:space="preserve">1.800</w:t>
            </w:r>
          </w:p>
        </w:tc>
        <w:tc>
          <w:tcPr/>
          <w:p>
            <w:pPr>
              <w:pStyle w:val="Compact"/>
              <w:jc w:val="right"/>
            </w:pPr>
            <w:r>
              <w:t xml:space="preserve">1.200</w:t>
            </w:r>
          </w:p>
        </w:tc>
        <w:tc>
          <w:tcPr/>
          <w:p>
            <w:pPr>
              <w:pStyle w:val="Compact"/>
              <w:jc w:val="right"/>
            </w:pPr>
            <w:r>
              <w:t xml:space="preserve">700</w:t>
            </w:r>
          </w:p>
        </w:tc>
        <w:tc>
          <w:tcPr/>
          <w:p>
            <w:pPr>
              <w:pStyle w:val="Compact"/>
              <w:jc w:val="right"/>
            </w:pPr>
            <w:r>
              <w:t xml:space="preserve">400</w:t>
            </w:r>
          </w:p>
        </w:tc>
        <w:tc>
          <w:tcPr/>
          <w:p>
            <w:pPr>
              <w:pStyle w:val="Compact"/>
              <w:jc w:val="right"/>
            </w:pPr>
            <w:r>
              <w:t xml:space="preserve">300</w:t>
            </w:r>
          </w:p>
        </w:tc>
        <w:tc>
          <w:tcPr/>
          <w:p>
            <w:pPr>
              <w:pStyle w:val="Compact"/>
              <w:jc w:val="right"/>
            </w:pPr>
            <w:r>
              <w:t xml:space="preserve">180</w:t>
            </w:r>
          </w:p>
        </w:tc>
      </w:tr>
    </w:tbl>
    <w:p>
      <w:pPr>
        <w:pStyle w:val="BlockText"/>
      </w:pPr>
      <w:r>
        <w:rPr>
          <w:b/>
          <w:bCs/>
        </w:rPr>
        <w:t xml:space="preserve">[C] P(NPV &gt; 0) = 72% — đồng nhất với kết quả Phần V.</w:t>
      </w:r>
      <w:r>
        <w:t xml:space="preserve"> </w:t>
      </w:r>
      <w:r>
        <w:t xml:space="preserve">Phân phối lệch phải (right-skewed) cho thấy upside potential cao hơn downside risk. CVaR 95% = -5,8M → worst case loss có thể chấp nhận (12,2% of CAPEX).</w:t>
      </w:r>
    </w:p>
    <w:p>
      <w:r>
        <w:pict>
          <v:rect style="width:0;height:1.5pt" o:hralign="center" o:hrstd="t" o:hr="t"/>
        </w:pict>
      </w:r>
    </w:p>
    <w:bookmarkEnd w:id="983"/>
    <w:bookmarkEnd w:id="984"/>
    <w:bookmarkStart w:id="987" w:name="u.5.-rủi-ro-tài-chính-financial-risk"/>
    <w:p>
      <w:pPr>
        <w:pStyle w:val="Heading2"/>
      </w:pPr>
      <w:r>
        <w:rPr>
          <w:rStyle w:val="SectionNumber"/>
        </w:rPr>
        <w:t xml:space="preserve">37.5</w:t>
      </w:r>
      <w:r>
        <w:tab/>
      </w:r>
      <w:r>
        <w:t xml:space="preserve">U.5. Rủi ro Tài chính (Financial Risk)</w:t>
      </w:r>
    </w:p>
    <w:bookmarkStart w:id="985" w:name="u.5.1.-bảng-rủi-ro-tài-chính"/>
    <w:p>
      <w:pPr>
        <w:pStyle w:val="Heading3"/>
      </w:pPr>
      <w:r>
        <w:rPr>
          <w:rStyle w:val="SectionNumber"/>
        </w:rPr>
        <w:t xml:space="preserve">37.5.1</w:t>
      </w:r>
      <w:r>
        <w:tab/>
      </w:r>
      <w:r>
        <w:t xml:space="preserve">U.5.1. Bảng Rủi ro Tài chính</w:t>
      </w:r>
    </w:p>
    <w:tbl>
      <w:tblPr>
        <w:tblStyle w:val="Table"/>
        <w:tblW w:type="pct" w:w="5000"/>
        <w:tblLayout w:type="fixed"/>
        <w:tblLook w:firstRow="1" w:lastRow="0" w:firstColumn="0" w:lastColumn="0" w:noHBand="0" w:noVBand="0" w:val="0020"/>
      </w:tblPr>
      <w:tblGrid>
        <w:gridCol w:w="175"/>
        <w:gridCol w:w="2537"/>
        <w:gridCol w:w="175"/>
        <w:gridCol w:w="262"/>
        <w:gridCol w:w="481"/>
        <w:gridCol w:w="4288"/>
      </w:tblGrid>
      <w:tr>
        <w:trPr>
          <w:tblHeader w:val="on"/>
        </w:trPr>
        <w:tc>
          <w:tcPr/>
          <w:p>
            <w:pPr>
              <w:pStyle w:val="Compact"/>
            </w:pPr>
            <w:r>
              <w:t xml:space="preserve">ID</w:t>
            </w:r>
          </w:p>
        </w:tc>
        <w:tc>
          <w:tcPr/>
          <w:p>
            <w:pPr>
              <w:pStyle w:val="Compact"/>
            </w:pPr>
            <w:r>
              <w:t xml:space="preserve">Rủi ro</w:t>
            </w:r>
          </w:p>
        </w:tc>
        <w:tc>
          <w:tcPr/>
          <w:p>
            <w:pPr>
              <w:pStyle w:val="Compact"/>
              <w:jc w:val="center"/>
            </w:pPr>
            <w:r>
              <w:t xml:space="preserve">Prob</w:t>
            </w:r>
          </w:p>
        </w:tc>
        <w:tc>
          <w:tcPr/>
          <w:p>
            <w:pPr>
              <w:pStyle w:val="Compact"/>
              <w:jc w:val="center"/>
            </w:pPr>
            <w:r>
              <w:t xml:space="preserve">Impact</w:t>
            </w:r>
          </w:p>
        </w:tc>
        <w:tc>
          <w:tcPr/>
          <w:p>
            <w:pPr>
              <w:pStyle w:val="Compact"/>
              <w:jc w:val="center"/>
            </w:pPr>
            <w:r>
              <w:t xml:space="preserve">Score</w:t>
            </w:r>
          </w:p>
        </w:tc>
        <w:tc>
          <w:tcPr/>
          <w:p>
            <w:pPr>
              <w:pStyle w:val="Compact"/>
            </w:pPr>
            <w:r>
              <w:t xml:space="preserve">Biện pháp</w:t>
            </w:r>
          </w:p>
        </w:tc>
      </w:tr>
      <w:tr>
        <w:tc>
          <w:tcPr/>
          <w:p>
            <w:pPr>
              <w:pStyle w:val="Compact"/>
            </w:pPr>
            <w:r>
              <w:t xml:space="preserve">R-C1</w:t>
            </w:r>
          </w:p>
        </w:tc>
        <w:tc>
          <w:tcPr/>
          <w:p>
            <w:pPr>
              <w:pStyle w:val="Compact"/>
            </w:pPr>
            <w:r>
              <w:rPr>
                <w:b/>
                <w:bCs/>
              </w:rPr>
              <w:t xml:space="preserve">Dòng tiền âm kéo dài &gt;18 tháng sau Y1</w:t>
            </w:r>
          </w:p>
        </w:tc>
        <w:tc>
          <w:tcPr/>
          <w:p>
            <w:pPr>
              <w:pStyle w:val="Compact"/>
              <w:jc w:val="center"/>
            </w:pPr>
            <w:r>
              <w:t xml:space="preserve">3</w:t>
            </w:r>
          </w:p>
        </w:tc>
        <w:tc>
          <w:tcPr/>
          <w:p>
            <w:pPr>
              <w:pStyle w:val="Compact"/>
              <w:jc w:val="center"/>
            </w:pPr>
            <w:r>
              <w:t xml:space="preserve">3</w:t>
            </w:r>
          </w:p>
        </w:tc>
        <w:tc>
          <w:tcPr/>
          <w:p>
            <w:pPr>
              <w:pStyle w:val="Compact"/>
              <w:jc w:val="center"/>
            </w:pPr>
            <w:r>
              <w:rPr>
                <w:b/>
                <w:bCs/>
              </w:rPr>
              <w:t xml:space="preserve">9</w:t>
            </w:r>
          </w:p>
        </w:tc>
        <w:tc>
          <w:tcPr/>
          <w:p>
            <w:pPr>
              <w:pStyle w:val="Compact"/>
            </w:pPr>
            <w:r>
              <w:t xml:space="preserve">Working capital buffer 2M, credit line standby 3M</w:t>
            </w:r>
          </w:p>
        </w:tc>
      </w:tr>
      <w:tr>
        <w:tc>
          <w:tcPr/>
          <w:p>
            <w:pPr>
              <w:pStyle w:val="Compact"/>
            </w:pPr>
            <w:r>
              <w:t xml:space="preserve">R-C2</w:t>
            </w:r>
          </w:p>
        </w:tc>
        <w:tc>
          <w:tcPr/>
          <w:p>
            <w:pPr>
              <w:pStyle w:val="Compact"/>
            </w:pPr>
            <w:r>
              <w:rPr>
                <w:b/>
                <w:bCs/>
              </w:rPr>
              <w:t xml:space="preserve">Không huy động đủ vốn vay 12,53M</w:t>
            </w:r>
          </w:p>
        </w:tc>
        <w:tc>
          <w:tcPr/>
          <w:p>
            <w:pPr>
              <w:pStyle w:val="Compact"/>
              <w:jc w:val="center"/>
            </w:pPr>
            <w:r>
              <w:t xml:space="preserve">2</w:t>
            </w:r>
          </w:p>
        </w:tc>
        <w:tc>
          <w:tcPr/>
          <w:p>
            <w:pPr>
              <w:pStyle w:val="Compact"/>
              <w:jc w:val="center"/>
            </w:pPr>
            <w:r>
              <w:t xml:space="preserve">4</w:t>
            </w:r>
          </w:p>
        </w:tc>
        <w:tc>
          <w:tcPr/>
          <w:p>
            <w:pPr>
              <w:pStyle w:val="Compact"/>
              <w:jc w:val="center"/>
            </w:pPr>
            <w:r>
              <w:rPr>
                <w:b/>
                <w:bCs/>
              </w:rPr>
              <w:t xml:space="preserve">8</w:t>
            </w:r>
          </w:p>
        </w:tc>
        <w:tc>
          <w:tcPr/>
          <w:p>
            <w:pPr>
              <w:pStyle w:val="Compact"/>
            </w:pPr>
            <w:r>
              <w:t xml:space="preserve">Equity-heavy (73,6%), đàm phán LOI ngân hàng trước IRC, backup: phát hành trái phiếu DN</w:t>
            </w:r>
          </w:p>
        </w:tc>
      </w:tr>
      <w:tr>
        <w:tc>
          <w:tcPr/>
          <w:p>
            <w:pPr>
              <w:pStyle w:val="Compact"/>
            </w:pPr>
            <w:r>
              <w:t xml:space="preserve">R-C3</w:t>
            </w:r>
          </w:p>
        </w:tc>
        <w:tc>
          <w:tcPr/>
          <w:p>
            <w:pPr>
              <w:pStyle w:val="Compact"/>
            </w:pPr>
            <w:r>
              <w:rPr>
                <w:b/>
                <w:bCs/>
              </w:rPr>
              <w:t xml:space="preserve">Lãi suất tăng &gt;12%</w:t>
            </w:r>
            <w:r>
              <w:t xml:space="preserve"> </w:t>
            </w:r>
            <w:r>
              <w:t xml:space="preserve">(từ 8-9% base)</w:t>
            </w:r>
          </w:p>
        </w:tc>
        <w:tc>
          <w:tcPr/>
          <w:p>
            <w:pPr>
              <w:pStyle w:val="Compact"/>
              <w:jc w:val="center"/>
            </w:pPr>
            <w:r>
              <w:t xml:space="preserve">2</w:t>
            </w:r>
          </w:p>
        </w:tc>
        <w:tc>
          <w:tcPr/>
          <w:p>
            <w:pPr>
              <w:pStyle w:val="Compact"/>
              <w:jc w:val="center"/>
            </w:pPr>
            <w:r>
              <w:t xml:space="preserve">3</w:t>
            </w:r>
          </w:p>
        </w:tc>
        <w:tc>
          <w:tcPr/>
          <w:p>
            <w:pPr>
              <w:pStyle w:val="Compact"/>
              <w:jc w:val="center"/>
            </w:pPr>
            <w:r>
              <w:rPr>
                <w:b/>
                <w:bCs/>
              </w:rPr>
              <w:t xml:space="preserve">6</w:t>
            </w:r>
          </w:p>
        </w:tc>
        <w:tc>
          <w:tcPr/>
          <w:p>
            <w:pPr>
              <w:pStyle w:val="Compact"/>
            </w:pPr>
            <w:r>
              <w:t xml:space="preserve">Fixed-rate loan cho 50% khoản vay, interest rate swap</w:t>
            </w:r>
          </w:p>
        </w:tc>
      </w:tr>
      <w:tr>
        <w:tc>
          <w:tcPr/>
          <w:p>
            <w:pPr>
              <w:pStyle w:val="Compact"/>
            </w:pPr>
            <w:r>
              <w:t xml:space="preserve">R-C4</w:t>
            </w:r>
          </w:p>
        </w:tc>
        <w:tc>
          <w:tcPr/>
          <w:p>
            <w:pPr>
              <w:pStyle w:val="Compact"/>
            </w:pPr>
            <w:r>
              <w:rPr>
                <w:b/>
                <w:bCs/>
              </w:rPr>
              <w:t xml:space="preserve">CAPEX overrun &gt;15%</w:t>
            </w:r>
          </w:p>
        </w:tc>
        <w:tc>
          <w:tcPr/>
          <w:p>
            <w:pPr>
              <w:pStyle w:val="Compact"/>
              <w:jc w:val="center"/>
            </w:pPr>
            <w:r>
              <w:t xml:space="preserve">2</w:t>
            </w:r>
          </w:p>
        </w:tc>
        <w:tc>
          <w:tcPr/>
          <w:p>
            <w:pPr>
              <w:pStyle w:val="Compact"/>
              <w:jc w:val="center"/>
            </w:pPr>
            <w:r>
              <w:t xml:space="preserve">4</w:t>
            </w:r>
          </w:p>
        </w:tc>
        <w:tc>
          <w:tcPr/>
          <w:p>
            <w:pPr>
              <w:pStyle w:val="Compact"/>
              <w:jc w:val="center"/>
            </w:pPr>
            <w:r>
              <w:rPr>
                <w:b/>
                <w:bCs/>
              </w:rPr>
              <w:t xml:space="preserve">8</w:t>
            </w:r>
          </w:p>
        </w:tc>
        <w:tc>
          <w:tcPr/>
          <w:p>
            <w:pPr>
              <w:pStyle w:val="Compact"/>
            </w:pPr>
            <w:r>
              <w:t xml:space="preserve">Fixed-price contract xây dựng, contingency 10% đã tính, value engineering nếu cần</w:t>
            </w:r>
          </w:p>
        </w:tc>
      </w:tr>
      <w:tr>
        <w:tc>
          <w:tcPr/>
          <w:p>
            <w:pPr>
              <w:pStyle w:val="Compact"/>
            </w:pPr>
            <w:r>
              <w:t xml:space="preserve">R-C5</w:t>
            </w:r>
          </w:p>
        </w:tc>
        <w:tc>
          <w:tcPr/>
          <w:p>
            <w:pPr>
              <w:pStyle w:val="Compact"/>
            </w:pPr>
            <w:r>
              <w:rPr>
                <w:b/>
                <w:bCs/>
              </w:rPr>
              <w:t xml:space="preserve">DSCR &lt; 1,2 trong 2+ quý liên tiếp</w:t>
            </w:r>
          </w:p>
        </w:tc>
        <w:tc>
          <w:tcPr/>
          <w:p>
            <w:pPr>
              <w:pStyle w:val="Compact"/>
              <w:jc w:val="center"/>
            </w:pPr>
            <w:r>
              <w:t xml:space="preserve">2</w:t>
            </w:r>
          </w:p>
        </w:tc>
        <w:tc>
          <w:tcPr/>
          <w:p>
            <w:pPr>
              <w:pStyle w:val="Compact"/>
              <w:jc w:val="center"/>
            </w:pPr>
            <w:r>
              <w:t xml:space="preserve">4</w:t>
            </w:r>
          </w:p>
        </w:tc>
        <w:tc>
          <w:tcPr/>
          <w:p>
            <w:pPr>
              <w:pStyle w:val="Compact"/>
              <w:jc w:val="center"/>
            </w:pPr>
            <w:r>
              <w:rPr>
                <w:b/>
                <w:bCs/>
              </w:rPr>
              <w:t xml:space="preserve">8</w:t>
            </w:r>
          </w:p>
        </w:tc>
        <w:tc>
          <w:tcPr/>
          <w:p>
            <w:pPr>
              <w:pStyle w:val="Compact"/>
            </w:pPr>
            <w:r>
              <w:t xml:space="preserve">Cash reserve 6 tháng, flexible CAPEX (Phase 2 delay nếu cần)</w:t>
            </w:r>
          </w:p>
        </w:tc>
      </w:tr>
      <w:tr>
        <w:tc>
          <w:tcPr/>
          <w:p>
            <w:pPr>
              <w:pStyle w:val="Compact"/>
            </w:pPr>
            <w:r>
              <w:t xml:space="preserve">R-C6</w:t>
            </w:r>
          </w:p>
        </w:tc>
        <w:tc>
          <w:tcPr/>
          <w:p>
            <w:pPr>
              <w:pStyle w:val="Compact"/>
            </w:pPr>
            <w:r>
              <w:rPr>
                <w:b/>
                <w:bCs/>
              </w:rPr>
              <w:t xml:space="preserve">Khách hàng lớn phá sản / không thanh toán</w:t>
            </w:r>
          </w:p>
        </w:tc>
        <w:tc>
          <w:tcPr/>
          <w:p>
            <w:pPr>
              <w:pStyle w:val="Compact"/>
              <w:jc w:val="center"/>
            </w:pPr>
            <w:r>
              <w:t xml:space="preserve">2</w:t>
            </w:r>
          </w:p>
        </w:tc>
        <w:tc>
          <w:tcPr/>
          <w:p>
            <w:pPr>
              <w:pStyle w:val="Compact"/>
              <w:jc w:val="center"/>
            </w:pPr>
            <w:r>
              <w:t xml:space="preserve">3</w:t>
            </w:r>
          </w:p>
        </w:tc>
        <w:tc>
          <w:tcPr/>
          <w:p>
            <w:pPr>
              <w:pStyle w:val="Compact"/>
              <w:jc w:val="center"/>
            </w:pPr>
            <w:r>
              <w:rPr>
                <w:b/>
                <w:bCs/>
              </w:rPr>
              <w:t xml:space="preserve">6</w:t>
            </w:r>
          </w:p>
        </w:tc>
        <w:tc>
          <w:tcPr/>
          <w:p>
            <w:pPr>
              <w:pStyle w:val="Compact"/>
            </w:pPr>
            <w:r>
              <w:t xml:space="preserve">Credit check trước ký HĐ, payment terms Net 30 (không Net 90), credit insurance cho &gt;100K</w:t>
            </w:r>
          </w:p>
        </w:tc>
      </w:tr>
    </w:tbl>
    <w:bookmarkEnd w:id="985"/>
    <w:bookmarkStart w:id="986" w:name="u.5.2.-stress-test-tài-chính"/>
    <w:p>
      <w:pPr>
        <w:pStyle w:val="Heading3"/>
      </w:pPr>
      <w:r>
        <w:rPr>
          <w:rStyle w:val="SectionNumber"/>
        </w:rPr>
        <w:t xml:space="preserve">37.5.2</w:t>
      </w:r>
      <w:r>
        <w:tab/>
      </w:r>
      <w:r>
        <w:t xml:space="preserve">U.5.2. Stress Test Tài chính</w:t>
      </w:r>
    </w:p>
    <w:tbl>
      <w:tblPr>
        <w:tblStyle w:val="Table"/>
        <w:tblW w:type="pct" w:w="5000"/>
        <w:tblLayout w:type="fixed"/>
        <w:tblLook w:firstRow="1" w:lastRow="0" w:firstColumn="0" w:lastColumn="0" w:noHBand="0" w:noVBand="0" w:val="0020"/>
      </w:tblPr>
      <w:tblGrid>
        <w:gridCol w:w="3426"/>
        <w:gridCol w:w="786"/>
        <w:gridCol w:w="674"/>
        <w:gridCol w:w="224"/>
        <w:gridCol w:w="280"/>
        <w:gridCol w:w="449"/>
        <w:gridCol w:w="2078"/>
      </w:tblGrid>
      <w:tr>
        <w:trPr>
          <w:tblHeader w:val="on"/>
        </w:trPr>
        <w:tc>
          <w:tcPr/>
          <w:p>
            <w:pPr>
              <w:pStyle w:val="Compact"/>
            </w:pPr>
            <w:r>
              <w:t xml:space="preserve">Kịch bản Stress</w:t>
            </w:r>
          </w:p>
        </w:tc>
        <w:tc>
          <w:tcPr/>
          <w:p>
            <w:pPr>
              <w:pStyle w:val="Compact"/>
            </w:pPr>
            <w:r>
              <w:t xml:space="preserve">Revenue Impact</w:t>
            </w:r>
          </w:p>
        </w:tc>
        <w:tc>
          <w:tcPr/>
          <w:p>
            <w:pPr>
              <w:pStyle w:val="Compact"/>
            </w:pPr>
            <w:r>
              <w:t xml:space="preserve">CAPEX Impact</w:t>
            </w:r>
          </w:p>
        </w:tc>
        <w:tc>
          <w:tcPr/>
          <w:p>
            <w:pPr>
              <w:pStyle w:val="Compact"/>
              <w:jc w:val="right"/>
            </w:pPr>
            <w:r>
              <w:t xml:space="preserve">NPV</w:t>
            </w:r>
          </w:p>
        </w:tc>
        <w:tc>
          <w:tcPr/>
          <w:p>
            <w:pPr>
              <w:pStyle w:val="Compact"/>
              <w:jc w:val="center"/>
            </w:pPr>
            <w:r>
              <w:t xml:space="preserve">IRR</w:t>
            </w:r>
          </w:p>
        </w:tc>
        <w:tc>
          <w:tcPr/>
          <w:p>
            <w:pPr>
              <w:pStyle w:val="Compact"/>
              <w:jc w:val="center"/>
            </w:pPr>
            <w:r>
              <w:t xml:space="preserve">DSCR min</w:t>
            </w:r>
          </w:p>
        </w:tc>
        <w:tc>
          <w:tcPr/>
          <w:p>
            <w:pPr>
              <w:pStyle w:val="Compact"/>
            </w:pPr>
            <w:r>
              <w:t xml:space="preserve">Kết luận</w:t>
            </w:r>
          </w:p>
        </w:tc>
      </w:tr>
      <w:tr>
        <w:tc>
          <w:tcPr/>
          <w:p>
            <w:pPr>
              <w:pStyle w:val="Compact"/>
            </w:pPr>
            <w:r>
              <w:rPr>
                <w:b/>
                <w:bCs/>
              </w:rPr>
              <w:t xml:space="preserve">Base Case</w:t>
            </w:r>
          </w:p>
        </w:tc>
        <w:tc>
          <w:tcPr/>
          <w:p>
            <w:pPr>
              <w:pStyle w:val="Compact"/>
            </w:pPr>
            <w:r>
              <w:t xml:space="preserve">—</w:t>
            </w:r>
          </w:p>
        </w:tc>
        <w:tc>
          <w:tcPr/>
          <w:p>
            <w:pPr>
              <w:pStyle w:val="Compact"/>
            </w:pPr>
            <w:r>
              <w:t xml:space="preserve">—</w:t>
            </w:r>
          </w:p>
        </w:tc>
        <w:tc>
          <w:tcPr/>
          <w:p>
            <w:pPr>
              <w:pStyle w:val="Compact"/>
              <w:jc w:val="right"/>
            </w:pPr>
            <w:r>
              <w:t xml:space="preserve">2,78</w:t>
            </w:r>
          </w:p>
        </w:tc>
        <w:tc>
          <w:tcPr/>
          <w:p>
            <w:pPr>
              <w:pStyle w:val="Compact"/>
              <w:jc w:val="center"/>
            </w:pPr>
            <w:r>
              <w:t xml:space="preserve">14,1%</w:t>
            </w:r>
          </w:p>
        </w:tc>
        <w:tc>
          <w:tcPr/>
          <w:p>
            <w:pPr>
              <w:pStyle w:val="Compact"/>
              <w:jc w:val="center"/>
            </w:pPr>
            <w:r>
              <w:t xml:space="preserve">1,35</w:t>
            </w:r>
          </w:p>
        </w:tc>
        <w:tc>
          <w:tcPr/>
          <w:p>
            <w:pPr>
              <w:pStyle w:val="Compact"/>
            </w:pPr>
            <w:r>
              <w:t xml:space="preserve">Đạt</w:t>
            </w:r>
          </w:p>
        </w:tc>
      </w:tr>
      <w:tr>
        <w:tc>
          <w:tcPr/>
          <w:p>
            <w:pPr>
              <w:pStyle w:val="Compact"/>
            </w:pPr>
            <w:r>
              <w:rPr>
                <w:b/>
                <w:bCs/>
              </w:rPr>
              <w:t xml:space="preserve">Revenue -20%</w:t>
            </w:r>
          </w:p>
        </w:tc>
        <w:tc>
          <w:tcPr/>
          <w:p>
            <w:pPr>
              <w:pStyle w:val="Compact"/>
            </w:pPr>
            <w:r>
              <w:t xml:space="preserve">-20% all years</w:t>
            </w:r>
          </w:p>
        </w:tc>
        <w:tc>
          <w:tcPr/>
          <w:p>
            <w:pPr>
              <w:pStyle w:val="Compact"/>
            </w:pPr>
            <w:r>
              <w:t xml:space="preserve">—</w:t>
            </w:r>
          </w:p>
        </w:tc>
        <w:tc>
          <w:tcPr/>
          <w:p>
            <w:pPr>
              <w:pStyle w:val="Compact"/>
              <w:jc w:val="right"/>
            </w:pPr>
            <w:r>
              <w:t xml:space="preserve">-0,8</w:t>
            </w:r>
          </w:p>
        </w:tc>
        <w:tc>
          <w:tcPr/>
          <w:p>
            <w:pPr>
              <w:pStyle w:val="Compact"/>
              <w:jc w:val="center"/>
            </w:pPr>
            <w:r>
              <w:t xml:space="preserve">11,2%</w:t>
            </w:r>
          </w:p>
        </w:tc>
        <w:tc>
          <w:tcPr/>
          <w:p>
            <w:pPr>
              <w:pStyle w:val="Compact"/>
              <w:jc w:val="center"/>
            </w:pPr>
            <w:r>
              <w:t xml:space="preserve">1,10</w:t>
            </w:r>
          </w:p>
        </w:tc>
        <w:tc>
          <w:tcPr/>
          <w:p>
            <w:pPr>
              <w:pStyle w:val="Compact"/>
            </w:pPr>
            <w:r>
              <w:rPr>
                <w:b/>
                <w:bCs/>
              </w:rPr>
              <w:t xml:space="preserve">Chặt, cần giảm OPEX</w:t>
            </w:r>
          </w:p>
        </w:tc>
      </w:tr>
      <w:tr>
        <w:tc>
          <w:tcPr/>
          <w:p>
            <w:pPr>
              <w:pStyle w:val="Compact"/>
            </w:pPr>
            <w:r>
              <w:rPr>
                <w:b/>
                <w:bCs/>
              </w:rPr>
              <w:t xml:space="preserve">CAPEX +20%</w:t>
            </w:r>
          </w:p>
        </w:tc>
        <w:tc>
          <w:tcPr/>
          <w:p>
            <w:pPr>
              <w:pStyle w:val="Compact"/>
            </w:pPr>
            <w:r>
              <w:t xml:space="preserve">—</w:t>
            </w:r>
          </w:p>
        </w:tc>
        <w:tc>
          <w:tcPr/>
          <w:p>
            <w:pPr>
              <w:pStyle w:val="Compact"/>
            </w:pPr>
            <w:r>
              <w:t xml:space="preserve">+9,5M</w:t>
            </w:r>
          </w:p>
        </w:tc>
        <w:tc>
          <w:tcPr/>
          <w:p>
            <w:pPr>
              <w:pStyle w:val="Compact"/>
              <w:jc w:val="right"/>
            </w:pPr>
            <w:r>
              <w:t xml:space="preserve">-1,5</w:t>
            </w:r>
          </w:p>
        </w:tc>
        <w:tc>
          <w:tcPr/>
          <w:p>
            <w:pPr>
              <w:pStyle w:val="Compact"/>
              <w:jc w:val="center"/>
            </w:pPr>
            <w:r>
              <w:t xml:space="preserve">11,0%</w:t>
            </w:r>
          </w:p>
        </w:tc>
        <w:tc>
          <w:tcPr/>
          <w:p>
            <w:pPr>
              <w:pStyle w:val="Compact"/>
              <w:jc w:val="center"/>
            </w:pPr>
            <w:r>
              <w:t xml:space="preserve">1,18</w:t>
            </w:r>
          </w:p>
        </w:tc>
        <w:tc>
          <w:tcPr/>
          <w:p>
            <w:pPr>
              <w:pStyle w:val="Compact"/>
            </w:pPr>
            <w:r>
              <w:rPr>
                <w:b/>
                <w:bCs/>
              </w:rPr>
              <w:t xml:space="preserve">Cần thêm vốn CSH</w:t>
            </w:r>
          </w:p>
        </w:tc>
      </w:tr>
      <w:tr>
        <w:tc>
          <w:tcPr/>
          <w:p>
            <w:pPr>
              <w:pStyle w:val="Compact"/>
            </w:pPr>
            <w:r>
              <w:rPr>
                <w:b/>
                <w:bCs/>
              </w:rPr>
              <w:t xml:space="preserve">Revenue -10% + CAPEX +10%</w:t>
            </w:r>
          </w:p>
        </w:tc>
        <w:tc>
          <w:tcPr/>
          <w:p>
            <w:pPr>
              <w:pStyle w:val="Compact"/>
            </w:pPr>
            <w:r>
              <w:t xml:space="preserve">-10%</w:t>
            </w:r>
          </w:p>
        </w:tc>
        <w:tc>
          <w:tcPr/>
          <w:p>
            <w:pPr>
              <w:pStyle w:val="Compact"/>
            </w:pPr>
            <w:r>
              <w:t xml:space="preserve">+4,75M</w:t>
            </w:r>
          </w:p>
        </w:tc>
        <w:tc>
          <w:tcPr/>
          <w:p>
            <w:pPr>
              <w:pStyle w:val="Compact"/>
              <w:jc w:val="right"/>
            </w:pPr>
            <w:r>
              <w:t xml:space="preserve">0,2</w:t>
            </w:r>
          </w:p>
        </w:tc>
        <w:tc>
          <w:tcPr/>
          <w:p>
            <w:pPr>
              <w:pStyle w:val="Compact"/>
              <w:jc w:val="center"/>
            </w:pPr>
            <w:r>
              <w:t xml:space="preserve">12,2%</w:t>
            </w:r>
          </w:p>
        </w:tc>
        <w:tc>
          <w:tcPr/>
          <w:p>
            <w:pPr>
              <w:pStyle w:val="Compact"/>
              <w:jc w:val="center"/>
            </w:pPr>
            <w:r>
              <w:t xml:space="preserve">1,22</w:t>
            </w:r>
          </w:p>
        </w:tc>
        <w:tc>
          <w:tcPr/>
          <w:p>
            <w:pPr>
              <w:pStyle w:val="Compact"/>
            </w:pPr>
            <w:r>
              <w:t xml:space="preserve">Biên — chấp nhận nếu có buffer</w:t>
            </w:r>
          </w:p>
        </w:tc>
      </w:tr>
      <w:tr>
        <w:tc>
          <w:tcPr/>
          <w:p>
            <w:pPr>
              <w:pStyle w:val="Compact"/>
            </w:pPr>
            <w:r>
              <w:rPr>
                <w:b/>
                <w:bCs/>
              </w:rPr>
              <w:t xml:space="preserve">Lãi suất 12% (từ 8,5%)</w:t>
            </w:r>
          </w:p>
        </w:tc>
        <w:tc>
          <w:tcPr/>
          <w:p>
            <w:pPr>
              <w:pStyle w:val="Compact"/>
            </w:pPr>
            <w:r>
              <w:t xml:space="preserve">—</w:t>
            </w:r>
          </w:p>
        </w:tc>
        <w:tc>
          <w:tcPr/>
          <w:p>
            <w:pPr>
              <w:pStyle w:val="Compact"/>
            </w:pPr>
            <w:r>
              <w:t xml:space="preserve">—</w:t>
            </w:r>
          </w:p>
        </w:tc>
        <w:tc>
          <w:tcPr/>
          <w:p>
            <w:pPr>
              <w:pStyle w:val="Compact"/>
              <w:jc w:val="right"/>
            </w:pPr>
            <w:r>
              <w:t xml:space="preserve">1,5</w:t>
            </w:r>
          </w:p>
        </w:tc>
        <w:tc>
          <w:tcPr/>
          <w:p>
            <w:pPr>
              <w:pStyle w:val="Compact"/>
              <w:jc w:val="center"/>
            </w:pPr>
            <w:r>
              <w:t xml:space="preserve">14,1%</w:t>
            </w:r>
          </w:p>
        </w:tc>
        <w:tc>
          <w:tcPr/>
          <w:p>
            <w:pPr>
              <w:pStyle w:val="Compact"/>
              <w:jc w:val="center"/>
            </w:pPr>
            <w:r>
              <w:t xml:space="preserve">1,15</w:t>
            </w:r>
          </w:p>
        </w:tc>
        <w:tc>
          <w:tcPr/>
          <w:p>
            <w:pPr>
              <w:pStyle w:val="Compact"/>
            </w:pPr>
            <w:r>
              <w:t xml:space="preserve">Chặt hơn nhưng chấp nhận được</w:t>
            </w:r>
          </w:p>
        </w:tc>
      </w:tr>
      <w:tr>
        <w:tc>
          <w:tcPr/>
          <w:p>
            <w:pPr>
              <w:pStyle w:val="Compact"/>
            </w:pPr>
            <w:r>
              <w:rPr>
                <w:b/>
                <w:bCs/>
              </w:rPr>
              <w:t xml:space="preserve">CIT tăng 20% (từ 10%)</w:t>
            </w:r>
          </w:p>
        </w:tc>
        <w:tc>
          <w:tcPr/>
          <w:p>
            <w:pPr>
              <w:pStyle w:val="Compact"/>
            </w:pPr>
            <w:r>
              <w:t xml:space="preserve">—</w:t>
            </w:r>
          </w:p>
        </w:tc>
        <w:tc>
          <w:tcPr/>
          <w:p>
            <w:pPr>
              <w:pStyle w:val="Compact"/>
            </w:pPr>
            <w:r>
              <w:t xml:space="preserve">—</w:t>
            </w:r>
          </w:p>
        </w:tc>
        <w:tc>
          <w:tcPr/>
          <w:p>
            <w:pPr>
              <w:pStyle w:val="Compact"/>
              <w:jc w:val="right"/>
            </w:pPr>
            <w:r>
              <w:t xml:space="preserve">1,0</w:t>
            </w:r>
          </w:p>
        </w:tc>
        <w:tc>
          <w:tcPr/>
          <w:p>
            <w:pPr>
              <w:pStyle w:val="Compact"/>
              <w:jc w:val="center"/>
            </w:pPr>
            <w:r>
              <w:t xml:space="preserve">12,8%</w:t>
            </w:r>
          </w:p>
        </w:tc>
        <w:tc>
          <w:tcPr/>
          <w:p>
            <w:pPr>
              <w:pStyle w:val="Compact"/>
              <w:jc w:val="center"/>
            </w:pPr>
            <w:r>
              <w:t xml:space="preserve">1,25</w:t>
            </w:r>
          </w:p>
        </w:tc>
        <w:tc>
          <w:tcPr/>
          <w:p>
            <w:pPr>
              <w:pStyle w:val="Compact"/>
            </w:pPr>
            <w:r>
              <w:t xml:space="preserve">Feasible</w:t>
            </w:r>
          </w:p>
        </w:tc>
      </w:tr>
      <w:tr>
        <w:tc>
          <w:tcPr/>
          <w:p>
            <w:pPr>
              <w:pStyle w:val="Compact"/>
            </w:pPr>
            <w:r>
              <w:rPr>
                <w:b/>
                <w:bCs/>
              </w:rPr>
              <w:t xml:space="preserve">Delay 1 năm</w:t>
            </w:r>
          </w:p>
        </w:tc>
        <w:tc>
          <w:tcPr/>
          <w:p>
            <w:pPr>
              <w:pStyle w:val="Compact"/>
            </w:pPr>
            <w:r>
              <w:t xml:space="preserve">Y1 = 0</w:t>
            </w:r>
          </w:p>
        </w:tc>
        <w:tc>
          <w:tcPr/>
          <w:p>
            <w:pPr>
              <w:pStyle w:val="Compact"/>
            </w:pPr>
            <w:r>
              <w:t xml:space="preserve">—</w:t>
            </w:r>
          </w:p>
        </w:tc>
        <w:tc>
          <w:tcPr/>
          <w:p>
            <w:pPr>
              <w:pStyle w:val="Compact"/>
              <w:jc w:val="right"/>
            </w:pPr>
            <w:r>
              <w:t xml:space="preserve">0,5</w:t>
            </w:r>
          </w:p>
        </w:tc>
        <w:tc>
          <w:tcPr/>
          <w:p>
            <w:pPr>
              <w:pStyle w:val="Compact"/>
              <w:jc w:val="center"/>
            </w:pPr>
            <w:r>
              <w:t xml:space="preserve">12,5%</w:t>
            </w:r>
          </w:p>
        </w:tc>
        <w:tc>
          <w:tcPr/>
          <w:p>
            <w:pPr>
              <w:pStyle w:val="Compact"/>
              <w:jc w:val="center"/>
            </w:pPr>
            <w:r>
              <w:t xml:space="preserve">1,20</w:t>
            </w:r>
          </w:p>
        </w:tc>
        <w:tc>
          <w:tcPr/>
          <w:p>
            <w:pPr>
              <w:pStyle w:val="Compact"/>
            </w:pPr>
            <w:r>
              <w:t xml:space="preserve">Đạt nhưng cần WC thêm</w:t>
            </w:r>
          </w:p>
        </w:tc>
      </w:tr>
      <w:tr>
        <w:tc>
          <w:tcPr/>
          <w:p>
            <w:pPr>
              <w:pStyle w:val="Compact"/>
            </w:pPr>
            <w:r>
              <w:rPr>
                <w:b/>
                <w:bCs/>
              </w:rPr>
              <w:t xml:space="preserve">Combined Worst (Revenue -15%, CAPEX +10%, lãi 11%)</w:t>
            </w:r>
          </w:p>
        </w:tc>
        <w:tc>
          <w:tcPr/>
          <w:p>
            <w:pPr>
              <w:pStyle w:val="Compact"/>
            </w:pPr>
            <w:r>
              <w:t xml:space="preserve">-15%</w:t>
            </w:r>
          </w:p>
        </w:tc>
        <w:tc>
          <w:tcPr/>
          <w:p>
            <w:pPr>
              <w:pStyle w:val="Compact"/>
            </w:pPr>
            <w:r>
              <w:t xml:space="preserve">+4,75M</w:t>
            </w:r>
          </w:p>
        </w:tc>
        <w:tc>
          <w:tcPr/>
          <w:p>
            <w:pPr>
              <w:pStyle w:val="Compact"/>
              <w:jc w:val="right"/>
            </w:pPr>
            <w:r>
              <w:t xml:space="preserve">-2,5</w:t>
            </w:r>
          </w:p>
        </w:tc>
        <w:tc>
          <w:tcPr/>
          <w:p>
            <w:pPr>
              <w:pStyle w:val="Compact"/>
              <w:jc w:val="center"/>
            </w:pPr>
            <w:r>
              <w:t xml:space="preserve">10,2%</w:t>
            </w:r>
          </w:p>
        </w:tc>
        <w:tc>
          <w:tcPr/>
          <w:p>
            <w:pPr>
              <w:pStyle w:val="Compact"/>
              <w:jc w:val="center"/>
            </w:pPr>
            <w:r>
              <w:t xml:space="preserve">0,95</w:t>
            </w:r>
          </w:p>
        </w:tc>
        <w:tc>
          <w:tcPr/>
          <w:p>
            <w:pPr>
              <w:pStyle w:val="Compact"/>
            </w:pPr>
            <w:r>
              <w:rPr>
                <w:b/>
                <w:bCs/>
              </w:rPr>
              <w:t xml:space="preserve">FAIL — cần restructure</w:t>
            </w:r>
          </w:p>
        </w:tc>
      </w:tr>
    </w:tbl>
    <w:p>
      <w:pPr>
        <w:pStyle w:val="BlockText"/>
      </w:pPr>
      <w:r>
        <w:rPr>
          <w:b/>
          <w:bCs/>
        </w:rPr>
        <w:t xml:space="preserve">[C] Dự án chịu được individual stress (Revenue -20% HOẶC CAPEX +20%) nhưng KHÔNG chịu được combined worst case.</w:t>
      </w:r>
      <w:r>
        <w:t xml:space="preserve"> </w:t>
      </w:r>
      <w:r>
        <w:t xml:space="preserve">Biện pháp bảo vệ: (a) Equity 73,6% giảm áp lực DSCR, (b) Phase 2 flexible — delay 1-2 năm nếu cần, (c) Contingency 10%.</w:t>
      </w:r>
    </w:p>
    <w:p>
      <w:r>
        <w:pict>
          <v:rect style="width:0;height:1.5pt" o:hralign="center" o:hrstd="t" o:hr="t"/>
        </w:pict>
      </w:r>
    </w:p>
    <w:bookmarkEnd w:id="986"/>
    <w:bookmarkEnd w:id="987"/>
    <w:bookmarkStart w:id="989" w:name="u.6.-bảo-hiểm-và-chuyển-giao-rủi-ro"/>
    <w:p>
      <w:pPr>
        <w:pStyle w:val="Heading2"/>
      </w:pPr>
      <w:r>
        <w:rPr>
          <w:rStyle w:val="SectionNumber"/>
        </w:rPr>
        <w:t xml:space="preserve">37.6</w:t>
      </w:r>
      <w:r>
        <w:tab/>
      </w:r>
      <w:r>
        <w:t xml:space="preserve">U.6. Bảo hiểm và Chuyển giao Rủi ro</w:t>
      </w:r>
    </w:p>
    <w:bookmarkStart w:id="988" w:name="u.6.1.-chương-trình-bảo-hiểm"/>
    <w:p>
      <w:pPr>
        <w:pStyle w:val="Heading3"/>
      </w:pPr>
      <w:r>
        <w:rPr>
          <w:rStyle w:val="SectionNumber"/>
        </w:rPr>
        <w:t xml:space="preserve">37.6.1</w:t>
      </w:r>
      <w:r>
        <w:tab/>
      </w:r>
      <w:r>
        <w:t xml:space="preserve">U.6.1. Chương trình Bảo hiểm</w:t>
      </w:r>
    </w:p>
    <w:tbl>
      <w:tblPr>
        <w:tblStyle w:val="Table"/>
        <w:tblW w:type="pct" w:w="5000"/>
        <w:tblLayout w:type="fixed"/>
        <w:tblLook w:firstRow="1" w:lastRow="0" w:firstColumn="0" w:lastColumn="0" w:noHBand="0" w:noVBand="0" w:val="0020"/>
      </w:tblPr>
      <w:tblGrid>
        <w:gridCol w:w="2280"/>
        <w:gridCol w:w="2220"/>
        <w:gridCol w:w="1020"/>
        <w:gridCol w:w="1440"/>
        <w:gridCol w:w="960"/>
      </w:tblGrid>
      <w:tr>
        <w:trPr>
          <w:tblHeader w:val="on"/>
        </w:trPr>
        <w:tc>
          <w:tcPr/>
          <w:p>
            <w:pPr>
              <w:pStyle w:val="Compact"/>
            </w:pPr>
            <w:r>
              <w:t xml:space="preserve">Loại bảo hiểm</w:t>
            </w:r>
          </w:p>
        </w:tc>
        <w:tc>
          <w:tcPr/>
          <w:p>
            <w:pPr>
              <w:pStyle w:val="Compact"/>
            </w:pPr>
            <w:r>
              <w:t xml:space="preserve">Phạm vi</w:t>
            </w:r>
          </w:p>
        </w:tc>
        <w:tc>
          <w:tcPr/>
          <w:p>
            <w:pPr>
              <w:pStyle w:val="Compact"/>
              <w:jc w:val="right"/>
            </w:pPr>
            <w:r>
              <w:t xml:space="preserve">Hạn mức (M USD)</w:t>
            </w:r>
          </w:p>
        </w:tc>
        <w:tc>
          <w:tcPr/>
          <w:p>
            <w:pPr>
              <w:pStyle w:val="Compact"/>
              <w:jc w:val="right"/>
            </w:pPr>
            <w:r>
              <w:t xml:space="preserve">Premium/năm (K USD)</w:t>
            </w:r>
          </w:p>
        </w:tc>
        <w:tc>
          <w:tcPr/>
          <w:p>
            <w:pPr>
              <w:pStyle w:val="Compact"/>
            </w:pPr>
            <w:r>
              <w:t xml:space="preserve">Nhà bảo hiểm</w:t>
            </w:r>
          </w:p>
        </w:tc>
      </w:tr>
      <w:tr>
        <w:tc>
          <w:tcPr/>
          <w:p>
            <w:pPr>
              <w:pStyle w:val="Compact"/>
            </w:pPr>
            <w:r>
              <w:rPr>
                <w:b/>
                <w:bCs/>
              </w:rPr>
              <w:t xml:space="preserve">All Risk Property</w:t>
            </w:r>
          </w:p>
        </w:tc>
        <w:tc>
          <w:tcPr/>
          <w:p>
            <w:pPr>
              <w:pStyle w:val="Compact"/>
            </w:pPr>
            <w:r>
              <w:t xml:space="preserve">Tòa nhà + Thiết bị</w:t>
            </w:r>
          </w:p>
        </w:tc>
        <w:tc>
          <w:tcPr/>
          <w:p>
            <w:pPr>
              <w:pStyle w:val="Compact"/>
              <w:jc w:val="right"/>
            </w:pPr>
            <w:r>
              <w:t xml:space="preserve">30,0</w:t>
            </w:r>
          </w:p>
        </w:tc>
        <w:tc>
          <w:tcPr/>
          <w:p>
            <w:pPr>
              <w:pStyle w:val="Compact"/>
              <w:jc w:val="right"/>
            </w:pPr>
            <w:r>
              <w:t xml:space="preserve">45-60</w:t>
            </w:r>
          </w:p>
        </w:tc>
        <w:tc>
          <w:tcPr/>
          <w:p>
            <w:pPr>
              <w:pStyle w:val="Compact"/>
            </w:pPr>
            <w:r>
              <w:t xml:space="preserve">Bảo Việt / PVI</w:t>
            </w:r>
          </w:p>
        </w:tc>
      </w:tr>
      <w:tr>
        <w:tc>
          <w:tcPr/>
          <w:p>
            <w:pPr>
              <w:pStyle w:val="Compact"/>
            </w:pPr>
            <w:r>
              <w:rPr>
                <w:b/>
                <w:bCs/>
              </w:rPr>
              <w:t xml:space="preserve">Business Interruption</w:t>
            </w:r>
          </w:p>
        </w:tc>
        <w:tc>
          <w:tcPr/>
          <w:p>
            <w:pPr>
              <w:pStyle w:val="Compact"/>
            </w:pPr>
            <w:r>
              <w:t xml:space="preserve">Doanh thu mất do sự cố</w:t>
            </w:r>
          </w:p>
        </w:tc>
        <w:tc>
          <w:tcPr/>
          <w:p>
            <w:pPr>
              <w:pStyle w:val="Compact"/>
              <w:jc w:val="right"/>
            </w:pPr>
            <w:r>
              <w:t xml:space="preserve">10,0</w:t>
            </w:r>
          </w:p>
        </w:tc>
        <w:tc>
          <w:tcPr/>
          <w:p>
            <w:pPr>
              <w:pStyle w:val="Compact"/>
              <w:jc w:val="right"/>
            </w:pPr>
            <w:r>
              <w:t xml:space="preserve">15-25</w:t>
            </w:r>
          </w:p>
        </w:tc>
        <w:tc>
          <w:tcPr/>
          <w:p>
            <w:pPr>
              <w:pStyle w:val="Compact"/>
            </w:pPr>
            <w:r>
              <w:t xml:space="preserve">Bảo Việt</w:t>
            </w:r>
          </w:p>
        </w:tc>
      </w:tr>
      <w:tr>
        <w:tc>
          <w:tcPr/>
          <w:p>
            <w:pPr>
              <w:pStyle w:val="Compact"/>
            </w:pPr>
            <w:r>
              <w:rPr>
                <w:b/>
                <w:bCs/>
              </w:rPr>
              <w:t xml:space="preserve">Machinery Breakdown</w:t>
            </w:r>
          </w:p>
        </w:tc>
        <w:tc>
          <w:tcPr/>
          <w:p>
            <w:pPr>
              <w:pStyle w:val="Compact"/>
            </w:pPr>
            <w:r>
              <w:t xml:space="preserve">CNC, UPS, Chiller</w:t>
            </w:r>
          </w:p>
        </w:tc>
        <w:tc>
          <w:tcPr/>
          <w:p>
            <w:pPr>
              <w:pStyle w:val="Compact"/>
              <w:jc w:val="right"/>
            </w:pPr>
            <w:r>
              <w:t xml:space="preserve">15,0</w:t>
            </w:r>
          </w:p>
        </w:tc>
        <w:tc>
          <w:tcPr/>
          <w:p>
            <w:pPr>
              <w:pStyle w:val="Compact"/>
              <w:jc w:val="right"/>
            </w:pPr>
            <w:r>
              <w:t xml:space="preserve">20-30</w:t>
            </w:r>
          </w:p>
        </w:tc>
        <w:tc>
          <w:tcPr/>
          <w:p>
            <w:pPr>
              <w:pStyle w:val="Compact"/>
            </w:pPr>
            <w:r>
              <w:t xml:space="preserve">Bảo Minh / PVI</w:t>
            </w:r>
          </w:p>
        </w:tc>
      </w:tr>
      <w:tr>
        <w:tc>
          <w:tcPr/>
          <w:p>
            <w:pPr>
              <w:pStyle w:val="Compact"/>
            </w:pPr>
            <w:r>
              <w:rPr>
                <w:b/>
                <w:bCs/>
              </w:rPr>
              <w:t xml:space="preserve">Cyber Liability</w:t>
            </w:r>
          </w:p>
        </w:tc>
        <w:tc>
          <w:tcPr/>
          <w:p>
            <w:pPr>
              <w:pStyle w:val="Compact"/>
            </w:pPr>
            <w:r>
              <w:t xml:space="preserve">Data breach, ransomware</w:t>
            </w:r>
          </w:p>
        </w:tc>
        <w:tc>
          <w:tcPr/>
          <w:p>
            <w:pPr>
              <w:pStyle w:val="Compact"/>
              <w:jc w:val="right"/>
            </w:pPr>
            <w:r>
              <w:t xml:space="preserve">5,0</w:t>
            </w:r>
          </w:p>
        </w:tc>
        <w:tc>
          <w:tcPr/>
          <w:p>
            <w:pPr>
              <w:pStyle w:val="Compact"/>
              <w:jc w:val="right"/>
            </w:pPr>
            <w:r>
              <w:t xml:space="preserve">10-15</w:t>
            </w:r>
          </w:p>
        </w:tc>
        <w:tc>
          <w:tcPr/>
          <w:p>
            <w:pPr>
              <w:pStyle w:val="Compact"/>
            </w:pPr>
            <w:r>
              <w:t xml:space="preserve">AIG / Chubb</w:t>
            </w:r>
          </w:p>
        </w:tc>
      </w:tr>
      <w:tr>
        <w:tc>
          <w:tcPr/>
          <w:p>
            <w:pPr>
              <w:pStyle w:val="Compact"/>
            </w:pPr>
            <w:r>
              <w:rPr>
                <w:b/>
                <w:bCs/>
              </w:rPr>
              <w:t xml:space="preserve">Professional Liability (E&amp;O)</w:t>
            </w:r>
          </w:p>
        </w:tc>
        <w:tc>
          <w:tcPr/>
          <w:p>
            <w:pPr>
              <w:pStyle w:val="Compact"/>
            </w:pPr>
            <w:r>
              <w:t xml:space="preserve">Lỗi dịch vụ DC/IoT</w:t>
            </w:r>
          </w:p>
        </w:tc>
        <w:tc>
          <w:tcPr/>
          <w:p>
            <w:pPr>
              <w:pStyle w:val="Compact"/>
              <w:jc w:val="right"/>
            </w:pPr>
            <w:r>
              <w:t xml:space="preserve">3,0</w:t>
            </w:r>
          </w:p>
        </w:tc>
        <w:tc>
          <w:tcPr/>
          <w:p>
            <w:pPr>
              <w:pStyle w:val="Compact"/>
              <w:jc w:val="right"/>
            </w:pPr>
            <w:r>
              <w:t xml:space="preserve">5-8</w:t>
            </w:r>
          </w:p>
        </w:tc>
        <w:tc>
          <w:tcPr/>
          <w:p>
            <w:pPr>
              <w:pStyle w:val="Compact"/>
            </w:pPr>
          </w:p>
        </w:tc>
      </w:tr>
      <w:tr>
        <w:tc>
          <w:tcPr/>
          <w:p>
            <w:pPr>
              <w:pStyle w:val="Compact"/>
            </w:pPr>
            <w:r>
              <w:rPr>
                <w:b/>
                <w:bCs/>
              </w:rPr>
              <w:t xml:space="preserve">Environmental Liability</w:t>
            </w:r>
          </w:p>
        </w:tc>
        <w:tc>
          <w:tcPr/>
          <w:p>
            <w:pPr>
              <w:pStyle w:val="Compact"/>
            </w:pPr>
            <w:r>
              <w:t xml:space="preserve">Ô nhiễm, sự cố MT</w:t>
            </w:r>
          </w:p>
        </w:tc>
        <w:tc>
          <w:tcPr/>
          <w:p>
            <w:pPr>
              <w:pStyle w:val="Compact"/>
              <w:jc w:val="right"/>
            </w:pPr>
            <w:r>
              <w:t xml:space="preserve">2,0</w:t>
            </w:r>
          </w:p>
        </w:tc>
        <w:tc>
          <w:tcPr/>
          <w:p>
            <w:pPr>
              <w:pStyle w:val="Compact"/>
              <w:jc w:val="right"/>
            </w:pPr>
            <w:r>
              <w:t xml:space="preserve">3-5</w:t>
            </w:r>
          </w:p>
        </w:tc>
        <w:tc>
          <w:tcPr/>
          <w:p>
            <w:pPr>
              <w:pStyle w:val="Compact"/>
            </w:pPr>
          </w:p>
        </w:tc>
      </w:tr>
      <w:tr>
        <w:tc>
          <w:tcPr/>
          <w:p>
            <w:pPr>
              <w:pStyle w:val="Compact"/>
            </w:pPr>
            <w:r>
              <w:rPr>
                <w:b/>
                <w:bCs/>
              </w:rPr>
              <w:t xml:space="preserve">Workers Compensation</w:t>
            </w:r>
          </w:p>
        </w:tc>
        <w:tc>
          <w:tcPr/>
          <w:p>
            <w:pPr>
              <w:pStyle w:val="Compact"/>
            </w:pPr>
            <w:r>
              <w:t xml:space="preserve">Tai nạn lao động</w:t>
            </w:r>
          </w:p>
        </w:tc>
        <w:tc>
          <w:tcPr/>
          <w:p>
            <w:pPr>
              <w:pStyle w:val="Compact"/>
              <w:jc w:val="right"/>
            </w:pPr>
            <w:r>
              <w:t xml:space="preserve">Theo luật</w:t>
            </w:r>
          </w:p>
        </w:tc>
        <w:tc>
          <w:tcPr/>
          <w:p>
            <w:pPr>
              <w:pStyle w:val="Compact"/>
              <w:jc w:val="right"/>
            </w:pPr>
            <w:r>
              <w:t xml:space="preserve">10-15</w:t>
            </w:r>
          </w:p>
        </w:tc>
        <w:tc>
          <w:tcPr/>
          <w:p>
            <w:pPr>
              <w:pStyle w:val="Compact"/>
            </w:pPr>
          </w:p>
        </w:tc>
      </w:tr>
      <w:tr>
        <w:tc>
          <w:tcPr/>
          <w:p>
            <w:pPr>
              <w:pStyle w:val="Compact"/>
            </w:pPr>
            <w:r>
              <w:rPr>
                <w:b/>
                <w:bCs/>
              </w:rPr>
              <w:t xml:space="preserve">Directors &amp; Officers (D&amp;O)</w:t>
            </w:r>
          </w:p>
        </w:tc>
        <w:tc>
          <w:tcPr/>
          <w:p>
            <w:pPr>
              <w:pStyle w:val="Compact"/>
            </w:pPr>
            <w:r>
              <w:t xml:space="preserve">Trách nhiệm BGĐ</w:t>
            </w:r>
          </w:p>
        </w:tc>
        <w:tc>
          <w:tcPr/>
          <w:p>
            <w:pPr>
              <w:pStyle w:val="Compact"/>
              <w:jc w:val="right"/>
            </w:pPr>
            <w:r>
              <w:t xml:space="preserve">2,0</w:t>
            </w:r>
          </w:p>
        </w:tc>
        <w:tc>
          <w:tcPr/>
          <w:p>
            <w:pPr>
              <w:pStyle w:val="Compact"/>
              <w:jc w:val="right"/>
            </w:pPr>
            <w:r>
              <w:t xml:space="preserve">3-5</w:t>
            </w:r>
          </w:p>
        </w:tc>
        <w:tc>
          <w:tcPr/>
          <w:p>
            <w:pPr>
              <w:pStyle w:val="Compact"/>
            </w:pPr>
          </w:p>
        </w:tc>
      </w:tr>
      <w:tr>
        <w:tc>
          <w:tcPr/>
          <w:p>
            <w:pPr>
              <w:pStyle w:val="Compact"/>
            </w:pPr>
            <w:r>
              <w:rPr>
                <w:b/>
                <w:bCs/>
              </w:rPr>
              <w:t xml:space="preserve">Product Liability</w:t>
            </w:r>
          </w:p>
        </w:tc>
        <w:tc>
          <w:tcPr/>
          <w:p>
            <w:pPr>
              <w:pStyle w:val="Compact"/>
            </w:pPr>
            <w:r>
              <w:t xml:space="preserve">Sản phẩm IoT/Robot gây thiệt hại</w:t>
            </w:r>
          </w:p>
        </w:tc>
        <w:tc>
          <w:tcPr/>
          <w:p>
            <w:pPr>
              <w:pStyle w:val="Compact"/>
              <w:jc w:val="right"/>
            </w:pPr>
            <w:r>
              <w:t xml:space="preserve">5,0</w:t>
            </w:r>
          </w:p>
        </w:tc>
        <w:tc>
          <w:tcPr/>
          <w:p>
            <w:pPr>
              <w:pStyle w:val="Compact"/>
              <w:jc w:val="right"/>
            </w:pPr>
            <w:r>
              <w:t xml:space="preserve">8-12</w:t>
            </w:r>
          </w:p>
        </w:tc>
        <w:tc>
          <w:tcPr/>
          <w:p>
            <w:pPr>
              <w:pStyle w:val="Compact"/>
            </w:pPr>
          </w:p>
        </w:tc>
      </w:tr>
      <w:tr>
        <w:tc>
          <w:tcPr/>
          <w:p>
            <w:pPr>
              <w:pStyle w:val="Compact"/>
            </w:pPr>
            <w:r>
              <w:rPr>
                <w:b/>
                <w:bCs/>
              </w:rPr>
              <w:t xml:space="preserve">Cargo/Transit</w:t>
            </w:r>
          </w:p>
        </w:tc>
        <w:tc>
          <w:tcPr/>
          <w:p>
            <w:pPr>
              <w:pStyle w:val="Compact"/>
            </w:pPr>
            <w:r>
              <w:t xml:space="preserve">Vận chuyển CNC machines</w:t>
            </w:r>
          </w:p>
        </w:tc>
        <w:tc>
          <w:tcPr/>
          <w:p>
            <w:pPr>
              <w:pStyle w:val="Compact"/>
              <w:jc w:val="right"/>
            </w:pPr>
            <w:r>
              <w:t xml:space="preserve">15,0</w:t>
            </w:r>
          </w:p>
        </w:tc>
        <w:tc>
          <w:tcPr/>
          <w:p>
            <w:pPr>
              <w:pStyle w:val="Compact"/>
              <w:jc w:val="right"/>
            </w:pPr>
            <w:r>
              <w:t xml:space="preserve">5-8</w:t>
            </w:r>
          </w:p>
        </w:tc>
        <w:tc>
          <w:tcPr/>
          <w:p>
            <w:pPr>
              <w:pStyle w:val="Compact"/>
            </w:pPr>
          </w:p>
        </w:tc>
      </w:tr>
      <w:tr>
        <w:tc>
          <w:tcPr/>
          <w:p>
            <w:pPr>
              <w:pStyle w:val="Compact"/>
            </w:pPr>
            <w:r>
              <w:rPr>
                <w:b/>
                <w:bCs/>
              </w:rPr>
              <w:t xml:space="preserve">Tổng Premium/năm</w:t>
            </w:r>
          </w:p>
        </w:tc>
        <w:tc>
          <w:tcPr/>
          <w:p>
            <w:pPr>
              <w:pStyle w:val="Compact"/>
            </w:pPr>
          </w:p>
        </w:tc>
        <w:tc>
          <w:tcPr/>
          <w:p>
            <w:pPr>
              <w:pStyle w:val="Compact"/>
            </w:pPr>
          </w:p>
        </w:tc>
        <w:tc>
          <w:tcPr/>
          <w:p>
            <w:pPr>
              <w:pStyle w:val="Compact"/>
              <w:jc w:val="right"/>
            </w:pPr>
            <w:r>
              <w:rPr>
                <w:b/>
                <w:bCs/>
              </w:rPr>
              <w:t xml:space="preserve">~125-185 K USD</w:t>
            </w:r>
          </w:p>
        </w:tc>
        <w:tc>
          <w:tcPr/>
          <w:p>
            <w:pPr>
              <w:pStyle w:val="Compact"/>
            </w:pPr>
          </w:p>
        </w:tc>
      </w:tr>
    </w:tbl>
    <w:p>
      <w:pPr>
        <w:pStyle w:val="BlockText"/>
      </w:pPr>
      <w:r>
        <w:rPr>
          <w:b/>
          <w:bCs/>
        </w:rPr>
        <w:t xml:space="preserve">[C] Insurance premium = 125-185K/năm ≈ 0,6-0,8% Revenue Y5.</w:t>
      </w:r>
      <w:r>
        <w:t xml:space="preserve"> </w:t>
      </w:r>
      <w:r>
        <w:t xml:space="preserve">Mức hợp lý cho dự án sản xuất công nghệ. Top priority: All Risk Property (30M) + Machinery Breakdown (15M) + Cyber (5M).</w:t>
      </w:r>
    </w:p>
    <w:p>
      <w:r>
        <w:pict>
          <v:rect style="width:0;height:1.5pt" o:hralign="center" o:hrstd="t" o:hr="t"/>
        </w:pict>
      </w:r>
    </w:p>
    <w:bookmarkEnd w:id="988"/>
    <w:bookmarkEnd w:id="989"/>
    <w:bookmarkStart w:id="991" w:name="X7ae3f0c49b3ae05566acf15544b8406eb902a80"/>
    <w:p>
      <w:pPr>
        <w:pStyle w:val="Heading2"/>
      </w:pPr>
      <w:r>
        <w:rPr>
          <w:rStyle w:val="SectionNumber"/>
        </w:rPr>
        <w:t xml:space="preserve">37.7</w:t>
      </w:r>
      <w:r>
        <w:tab/>
      </w:r>
      <w:r>
        <w:t xml:space="preserve">U.7. Kế hoạch Ứng phó Rủi ro (Contingency Plan)</w:t>
      </w:r>
    </w:p>
    <w:bookmarkStart w:id="990" w:name="u.7.1.-trigger-events-và-response"/>
    <w:p>
      <w:pPr>
        <w:pStyle w:val="Heading3"/>
      </w:pPr>
      <w:r>
        <w:rPr>
          <w:rStyle w:val="SectionNumber"/>
        </w:rPr>
        <w:t xml:space="preserve">37.7.1</w:t>
      </w:r>
      <w:r>
        <w:tab/>
      </w:r>
      <w:r>
        <w:t xml:space="preserve">U.7.1. Trigger Events và Response</w:t>
      </w:r>
    </w:p>
    <w:tbl>
      <w:tblPr>
        <w:tblStyle w:val="Table"/>
        <w:tblW w:type="pct" w:w="5000"/>
        <w:tblLayout w:type="fixed"/>
        <w:tblLook w:firstRow="1" w:lastRow="0" w:firstColumn="0" w:lastColumn="0" w:noHBand="0" w:noVBand="0" w:val="0020"/>
      </w:tblPr>
      <w:tblGrid>
        <w:gridCol w:w="2154"/>
        <w:gridCol w:w="640"/>
        <w:gridCol w:w="3901"/>
        <w:gridCol w:w="698"/>
        <w:gridCol w:w="524"/>
      </w:tblGrid>
      <w:tr>
        <w:trPr>
          <w:tblHeader w:val="on"/>
        </w:trPr>
        <w:tc>
          <w:tcPr/>
          <w:p>
            <w:pPr>
              <w:pStyle w:val="Compact"/>
            </w:pPr>
            <w:r>
              <w:t xml:space="preserve">Trigger</w:t>
            </w:r>
          </w:p>
        </w:tc>
        <w:tc>
          <w:tcPr/>
          <w:p>
            <w:pPr>
              <w:pStyle w:val="Compact"/>
            </w:pPr>
            <w:r>
              <w:t xml:space="preserve">Threshold</w:t>
            </w:r>
          </w:p>
        </w:tc>
        <w:tc>
          <w:tcPr/>
          <w:p>
            <w:pPr>
              <w:pStyle w:val="Compact"/>
            </w:pPr>
            <w:r>
              <w:t xml:space="preserve">Action</w:t>
            </w:r>
          </w:p>
        </w:tc>
        <w:tc>
          <w:tcPr/>
          <w:p>
            <w:pPr>
              <w:pStyle w:val="Compact"/>
            </w:pPr>
            <w:r>
              <w:t xml:space="preserve">Owner</w:t>
            </w:r>
          </w:p>
        </w:tc>
        <w:tc>
          <w:tcPr/>
          <w:p>
            <w:pPr>
              <w:pStyle w:val="Compact"/>
            </w:pPr>
            <w:r>
              <w:t xml:space="preserve">Timeline</w:t>
            </w:r>
          </w:p>
        </w:tc>
      </w:tr>
      <w:tr>
        <w:tc>
          <w:tcPr/>
          <w:p>
            <w:pPr>
              <w:pStyle w:val="Compact"/>
            </w:pPr>
            <w:r>
              <w:t xml:space="preserve">Revenue &lt; 80% plan 2 quý liên tiếp</w:t>
            </w:r>
          </w:p>
        </w:tc>
        <w:tc>
          <w:tcPr/>
          <w:p>
            <w:pPr>
              <w:pStyle w:val="Compact"/>
            </w:pPr>
            <w:r>
              <w:t xml:space="preserve">Y2+</w:t>
            </w:r>
          </w:p>
        </w:tc>
        <w:tc>
          <w:tcPr/>
          <w:p>
            <w:pPr>
              <w:pStyle w:val="Compact"/>
            </w:pPr>
            <w:r>
              <w:t xml:space="preserve">Freeze Phase 2, reduce OPEX 15%, intensify sales</w:t>
            </w:r>
          </w:p>
        </w:tc>
        <w:tc>
          <w:tcPr/>
          <w:p>
            <w:pPr>
              <w:pStyle w:val="Compact"/>
            </w:pPr>
            <w:r>
              <w:t xml:space="preserve">CFO + CSO</w:t>
            </w:r>
          </w:p>
        </w:tc>
        <w:tc>
          <w:tcPr/>
          <w:p>
            <w:pPr>
              <w:pStyle w:val="Compact"/>
            </w:pPr>
            <w:r>
              <w:t xml:space="preserve">30 ngày</w:t>
            </w:r>
          </w:p>
        </w:tc>
      </w:tr>
      <w:tr>
        <w:tc>
          <w:tcPr/>
          <w:p>
            <w:pPr>
              <w:pStyle w:val="Compact"/>
            </w:pPr>
            <w:r>
              <w:t xml:space="preserve">DSCR &lt; 1,20</w:t>
            </w:r>
          </w:p>
        </w:tc>
        <w:tc>
          <w:tcPr/>
          <w:p>
            <w:pPr>
              <w:pStyle w:val="Compact"/>
            </w:pPr>
            <w:r>
              <w:t xml:space="preserve">Any quarter</w:t>
            </w:r>
          </w:p>
        </w:tc>
        <w:tc>
          <w:tcPr/>
          <w:p>
            <w:pPr>
              <w:pStyle w:val="Compact"/>
            </w:pPr>
            <w:r>
              <w:t xml:space="preserve">Negotiate debt restructure, defer non-critical CAPEX</w:t>
            </w:r>
          </w:p>
        </w:tc>
        <w:tc>
          <w:tcPr/>
          <w:p>
            <w:pPr>
              <w:pStyle w:val="Compact"/>
            </w:pPr>
            <w:r>
              <w:t xml:space="preserve">CFO</w:t>
            </w:r>
          </w:p>
        </w:tc>
        <w:tc>
          <w:tcPr/>
          <w:p>
            <w:pPr>
              <w:pStyle w:val="Compact"/>
            </w:pPr>
            <w:r>
              <w:t xml:space="preserve">60 ngày</w:t>
            </w:r>
          </w:p>
        </w:tc>
      </w:tr>
      <w:tr>
        <w:tc>
          <w:tcPr/>
          <w:p>
            <w:pPr>
              <w:pStyle w:val="Compact"/>
            </w:pPr>
            <w:r>
              <w:t xml:space="preserve">CNC OEE &lt; 40% after 6 months</w:t>
            </w:r>
          </w:p>
        </w:tc>
        <w:tc>
          <w:tcPr/>
          <w:p>
            <w:pPr>
              <w:pStyle w:val="Compact"/>
            </w:pPr>
            <w:r>
              <w:t xml:space="preserve">Y1</w:t>
            </w:r>
          </w:p>
        </w:tc>
        <w:tc>
          <w:tcPr/>
          <w:p>
            <w:pPr>
              <w:pStyle w:val="Compact"/>
            </w:pPr>
            <w:r>
              <w:t xml:space="preserve">Deploy DMG Expert full-time, retraining, root cause analysis</w:t>
            </w:r>
          </w:p>
        </w:tc>
        <w:tc>
          <w:tcPr/>
          <w:p>
            <w:pPr>
              <w:pStyle w:val="Compact"/>
            </w:pPr>
            <w:r>
              <w:t xml:space="preserve">COO</w:t>
            </w:r>
          </w:p>
        </w:tc>
        <w:tc>
          <w:tcPr/>
          <w:p>
            <w:pPr>
              <w:pStyle w:val="Compact"/>
            </w:pPr>
            <w:r>
              <w:t xml:space="preserve">14 ngày</w:t>
            </w:r>
          </w:p>
        </w:tc>
      </w:tr>
      <w:tr>
        <w:tc>
          <w:tcPr/>
          <w:p>
            <w:pPr>
              <w:pStyle w:val="Compact"/>
            </w:pPr>
            <w:r>
              <w:t xml:space="preserve">DC uptime &lt; 99,9%</w:t>
            </w:r>
          </w:p>
        </w:tc>
        <w:tc>
          <w:tcPr/>
          <w:p>
            <w:pPr>
              <w:pStyle w:val="Compact"/>
            </w:pPr>
            <w:r>
              <w:t xml:space="preserve">Any month</w:t>
            </w:r>
          </w:p>
        </w:tc>
        <w:tc>
          <w:tcPr/>
          <w:p>
            <w:pPr>
              <w:pStyle w:val="Compact"/>
            </w:pPr>
            <w:r>
              <w:t xml:space="preserve">Emergency maintenance, vendor escalation, root cause + CAPA</w:t>
            </w:r>
          </w:p>
        </w:tc>
        <w:tc>
          <w:tcPr/>
          <w:p>
            <w:pPr>
              <w:pStyle w:val="Compact"/>
            </w:pPr>
            <w:r>
              <w:t xml:space="preserve">DC Director</w:t>
            </w:r>
          </w:p>
        </w:tc>
        <w:tc>
          <w:tcPr/>
          <w:p>
            <w:pPr>
              <w:pStyle w:val="Compact"/>
            </w:pPr>
            <w:r>
              <w:t xml:space="preserve">48 giờ</w:t>
            </w:r>
          </w:p>
        </w:tc>
      </w:tr>
      <w:tr>
        <w:tc>
          <w:tcPr/>
          <w:p>
            <w:pPr>
              <w:pStyle w:val="Compact"/>
            </w:pPr>
            <w:r>
              <w:t xml:space="preserve">Key person departure (C-level)</w:t>
            </w:r>
          </w:p>
        </w:tc>
        <w:tc>
          <w:tcPr/>
          <w:p>
            <w:pPr>
              <w:pStyle w:val="Compact"/>
            </w:pPr>
            <w:r>
              <w:t xml:space="preserve">Any time</w:t>
            </w:r>
          </w:p>
        </w:tc>
        <w:tc>
          <w:tcPr/>
          <w:p>
            <w:pPr>
              <w:pStyle w:val="Compact"/>
            </w:pPr>
            <w:r>
              <w:t xml:space="preserve">Activate succession plan (PHỤ LỤC VII.6), interim assignment</w:t>
            </w:r>
          </w:p>
        </w:tc>
        <w:tc>
          <w:tcPr/>
          <w:p>
            <w:pPr>
              <w:pStyle w:val="Compact"/>
            </w:pPr>
            <w:r>
              <w:t xml:space="preserve">CEO + HR</w:t>
            </w:r>
          </w:p>
        </w:tc>
        <w:tc>
          <w:tcPr/>
          <w:p>
            <w:pPr>
              <w:pStyle w:val="Compact"/>
            </w:pPr>
            <w:r>
              <w:t xml:space="preserve">7 ngày</w:t>
            </w:r>
          </w:p>
        </w:tc>
      </w:tr>
      <w:tr>
        <w:tc>
          <w:tcPr/>
          <w:p>
            <w:pPr>
              <w:pStyle w:val="Compact"/>
            </w:pPr>
            <w:r>
              <w:t xml:space="preserve">Cash runway &lt; 6 months</w:t>
            </w:r>
          </w:p>
        </w:tc>
        <w:tc>
          <w:tcPr/>
          <w:p>
            <w:pPr>
              <w:pStyle w:val="Compact"/>
            </w:pPr>
            <w:r>
              <w:t xml:space="preserve">Any time</w:t>
            </w:r>
          </w:p>
        </w:tc>
        <w:tc>
          <w:tcPr/>
          <w:p>
            <w:pPr>
              <w:pStyle w:val="Compact"/>
            </w:pPr>
            <w:r>
              <w:t xml:space="preserve">Emergency fundraising (equity or bridge loan), pause non-essential</w:t>
            </w:r>
          </w:p>
        </w:tc>
        <w:tc>
          <w:tcPr/>
          <w:p>
            <w:pPr>
              <w:pStyle w:val="Compact"/>
            </w:pPr>
            <w:r>
              <w:t xml:space="preserve">CEO + CFO</w:t>
            </w:r>
          </w:p>
        </w:tc>
        <w:tc>
          <w:tcPr/>
          <w:p>
            <w:pPr>
              <w:pStyle w:val="Compact"/>
            </w:pPr>
            <w:r>
              <w:t xml:space="preserve">14 ngày</w:t>
            </w:r>
          </w:p>
        </w:tc>
      </w:tr>
      <w:tr>
        <w:tc>
          <w:tcPr/>
          <w:p>
            <w:pPr>
              <w:pStyle w:val="Compact"/>
            </w:pPr>
            <w:r>
              <w:t xml:space="preserve">Cybersecurity breach</w:t>
            </w:r>
          </w:p>
        </w:tc>
        <w:tc>
          <w:tcPr/>
          <w:p>
            <w:pPr>
              <w:pStyle w:val="Compact"/>
            </w:pPr>
            <w:r>
              <w:t xml:space="preserve">Any time</w:t>
            </w:r>
          </w:p>
        </w:tc>
        <w:tc>
          <w:tcPr/>
          <w:p>
            <w:pPr>
              <w:pStyle w:val="Compact"/>
            </w:pPr>
            <w:r>
              <w:t xml:space="preserve">SOC incident response, forensics, legal notification, PR management</w:t>
            </w:r>
          </w:p>
        </w:tc>
        <w:tc>
          <w:tcPr/>
          <w:p>
            <w:pPr>
              <w:pStyle w:val="Compact"/>
            </w:pPr>
            <w:r>
              <w:t xml:space="preserve">CTO + DC Dir</w:t>
            </w:r>
          </w:p>
        </w:tc>
        <w:tc>
          <w:tcPr/>
          <w:p>
            <w:pPr>
              <w:pStyle w:val="Compact"/>
            </w:pPr>
            <w:r>
              <w:t xml:space="preserve">4 giờ</w:t>
            </w:r>
          </w:p>
        </w:tc>
      </w:tr>
      <w:tr>
        <w:tc>
          <w:tcPr/>
          <w:p>
            <w:pPr>
              <w:pStyle w:val="Compact"/>
            </w:pPr>
            <w:r>
              <w:t xml:space="preserve">Fire/Natural disaster</w:t>
            </w:r>
          </w:p>
        </w:tc>
        <w:tc>
          <w:tcPr/>
          <w:p>
            <w:pPr>
              <w:pStyle w:val="Compact"/>
            </w:pPr>
            <w:r>
              <w:t xml:space="preserve">Any time</w:t>
            </w:r>
          </w:p>
        </w:tc>
        <w:tc>
          <w:tcPr/>
          <w:p>
            <w:pPr>
              <w:pStyle w:val="Compact"/>
            </w:pPr>
            <w:r>
              <w:t xml:space="preserve">BCP activation, insurance claim, alternate site (nếu có MOU)</w:t>
            </w:r>
          </w:p>
        </w:tc>
        <w:tc>
          <w:tcPr/>
          <w:p>
            <w:pPr>
              <w:pStyle w:val="Compact"/>
            </w:pPr>
            <w:r>
              <w:t xml:space="preserve">COO</w:t>
            </w:r>
          </w:p>
        </w:tc>
        <w:tc>
          <w:tcPr/>
          <w:p>
            <w:pPr>
              <w:pStyle w:val="Compact"/>
            </w:pPr>
            <w:r>
              <w:t xml:space="preserve">Immediate</w:t>
            </w:r>
          </w:p>
        </w:tc>
      </w:tr>
    </w:tbl>
    <w:p>
      <w:r>
        <w:pict>
          <v:rect style="width:0;height:1.5pt" o:hralign="center" o:hrstd="t" o:hr="t"/>
        </w:pict>
      </w:r>
    </w:p>
    <w:p>
      <w:pPr>
        <w:pStyle w:val="FirstParagraph"/>
      </w:pPr>
      <w:r>
        <w:rPr>
          <w:i/>
          <w:iCs/>
        </w:rPr>
        <w:t xml:space="preserve">(Kết thúc Phụ lục U — Phân tích Rủi ro Tổng hợp)</w:t>
      </w:r>
    </w:p>
    <w:p>
      <w:r>
        <w:pict>
          <v:rect style="width:0;height:1.5pt" o:hralign="center" o:hrstd="t" o:hr="t"/>
        </w:pict>
      </w:r>
    </w:p>
    <w:bookmarkEnd w:id="990"/>
    <w:bookmarkEnd w:id="991"/>
    <w:bookmarkEnd w:id="992"/>
    <w:bookmarkStart w:id="1000" w:name="X88866df308b7fd10f4fa590a6271bcd02b3b557"/>
    <w:p>
      <w:pPr>
        <w:pStyle w:val="Heading1"/>
      </w:pPr>
      <w:r>
        <w:rPr>
          <w:rStyle w:val="SectionNumber"/>
        </w:rPr>
        <w:t xml:space="preserve">38</w:t>
      </w:r>
      <w:r>
        <w:tab/>
      </w:r>
      <w:r>
        <w:t xml:space="preserve">PHỤ LỤC V: QUẢN TRỊ DOANH NGHIỆP VÀ HỆ THỐNG VẬN HÀNH</w:t>
      </w:r>
    </w:p>
    <w:p>
      <w:r>
        <w:pict>
          <v:rect style="width:0;height:1.5pt" o:hralign="center" o:hrstd="t" o:hr="t"/>
        </w:pict>
      </w:r>
    </w:p>
    <w:bookmarkStart w:id="999" w:name="Xe98136478cc5ce7a57e86581517ac87e6351554"/>
    <w:p>
      <w:pPr>
        <w:pStyle w:val="Heading2"/>
      </w:pPr>
      <w:r>
        <w:rPr>
          <w:rStyle w:val="SectionNumber"/>
        </w:rPr>
        <w:t xml:space="preserve">38.1</w:t>
      </w:r>
      <w:r>
        <w:tab/>
      </w:r>
      <w:r>
        <w:t xml:space="preserve">V.1. Khung Quản trị (Corporate Governance Framework)</w:t>
      </w:r>
    </w:p>
    <w:bookmarkStart w:id="996" w:name="v.1.1.-cấu-trúc-pháp-nhân"/>
    <w:p>
      <w:pPr>
        <w:pStyle w:val="Heading3"/>
      </w:pPr>
      <w:r>
        <w:rPr>
          <w:rStyle w:val="SectionNumber"/>
        </w:rPr>
        <w:t xml:space="preserve">38.1.1</w:t>
      </w:r>
      <w:r>
        <w:tab/>
      </w:r>
      <w:r>
        <w:t xml:space="preserve">V.1.1. Cấu trúc Pháp nhân</w:t>
      </w:r>
    </w:p>
    <w:p>
      <w:pPr>
        <w:pStyle w:val="CaptionedFigure"/>
      </w:pPr>
      <w:r>
        <w:drawing>
          <wp:inline>
            <wp:extent cx="5334000" cy="1428750"/>
            <wp:effectExtent b="0" l="0" r="0" t="0"/>
            <wp:docPr descr="Sơ đồ 57 : bieu_do_057" title="" id="994" name="Picture"/>
            <a:graphic>
              <a:graphicData uri="http://schemas.openxmlformats.org/drawingml/2006/picture">
                <pic:pic>
                  <pic:nvPicPr>
                    <pic:cNvPr descr="mermaid_assets\bieu_do_057.png" id="995" name="Picture"/>
                    <pic:cNvPicPr>
                      <a:picLocks noChangeArrowheads="1" noChangeAspect="1"/>
                    </pic:cNvPicPr>
                  </pic:nvPicPr>
                  <pic:blipFill>
                    <a:blip r:embed="rId993"/>
                    <a:stretch>
                      <a:fillRect/>
                    </a:stretch>
                  </pic:blipFill>
                  <pic:spPr bwMode="auto">
                    <a:xfrm>
                      <a:off x="0" y="0"/>
                      <a:ext cx="5334000" cy="1428750"/>
                    </a:xfrm>
                    <a:prstGeom prst="rect">
                      <a:avLst/>
                    </a:prstGeom>
                    <a:noFill/>
                    <a:ln w="9525">
                      <a:noFill/>
                      <a:headEnd/>
                      <a:tailEnd/>
                    </a:ln>
                  </pic:spPr>
                </pic:pic>
              </a:graphicData>
            </a:graphic>
          </wp:inline>
        </w:drawing>
      </w:r>
    </w:p>
    <w:p>
      <w:pPr>
        <w:pStyle w:val="ImageCaption"/>
      </w:pPr>
      <w:r>
        <w:t xml:space="preserve">Sơ đồ 57 : bieu_do_057</w:t>
      </w:r>
    </w:p>
    <w:bookmarkEnd w:id="996"/>
    <w:bookmarkStart w:id="997" w:name="X201a21e796ab8588cab62b4fab11bd9028fe624"/>
    <w:p>
      <w:pPr>
        <w:pStyle w:val="Heading3"/>
      </w:pPr>
      <w:r>
        <w:rPr>
          <w:rStyle w:val="SectionNumber"/>
        </w:rPr>
        <w:t xml:space="preserve">38.1.2</w:t>
      </w:r>
      <w:r>
        <w:tab/>
      </w:r>
      <w:r>
        <w:t xml:space="preserve">V.1.2. Hội đồng Thành viên (Members Council)</w:t>
      </w:r>
    </w:p>
    <w:tbl>
      <w:tblPr>
        <w:tblStyle w:val="Table"/>
        <w:tblW w:type="pct" w:w="5000"/>
        <w:tblLayout w:type="fixed"/>
        <w:tblLook w:firstRow="1" w:lastRow="0" w:firstColumn="0" w:lastColumn="0" w:noHBand="0" w:noVBand="0" w:val="0020"/>
      </w:tblPr>
      <w:tblGrid>
        <w:gridCol w:w="2680"/>
        <w:gridCol w:w="2680"/>
        <w:gridCol w:w="2558"/>
      </w:tblGrid>
      <w:tr>
        <w:trPr>
          <w:tblHeader w:val="on"/>
        </w:trPr>
        <w:tc>
          <w:tcPr/>
          <w:p>
            <w:pPr>
              <w:pStyle w:val="Compact"/>
            </w:pPr>
            <w:r>
              <w:t xml:space="preserve">Vị trí</w:t>
            </w:r>
          </w:p>
        </w:tc>
        <w:tc>
          <w:tcPr/>
          <w:p>
            <w:pPr>
              <w:pStyle w:val="Compact"/>
            </w:pPr>
            <w:r>
              <w:t xml:space="preserve">Trách nhiệm</w:t>
            </w:r>
          </w:p>
        </w:tc>
        <w:tc>
          <w:tcPr/>
          <w:p>
            <w:pPr>
              <w:pStyle w:val="Compact"/>
            </w:pPr>
            <w:r>
              <w:t xml:space="preserve">Quyền quyết định</w:t>
            </w:r>
          </w:p>
        </w:tc>
      </w:tr>
      <w:tr>
        <w:tc>
          <w:tcPr/>
          <w:p>
            <w:pPr>
              <w:pStyle w:val="Compact"/>
            </w:pPr>
            <w:r>
              <w:rPr>
                <w:b/>
                <w:bCs/>
              </w:rPr>
              <w:t xml:space="preserve">Chủ tịch HĐTV</w:t>
            </w:r>
          </w:p>
        </w:tc>
        <w:tc>
          <w:tcPr/>
          <w:p>
            <w:pPr>
              <w:pStyle w:val="Compact"/>
            </w:pPr>
            <w:r>
              <w:t xml:space="preserve">Chủ trì họp, đại diện pháp luật</w:t>
            </w:r>
          </w:p>
        </w:tc>
        <w:tc>
          <w:tcPr/>
          <w:p>
            <w:pPr>
              <w:pStyle w:val="Compact"/>
            </w:pPr>
            <w:r>
              <w:t xml:space="preserve">Khoản &gt;5M USD, M&amp;A, phát hành cổ phần</w:t>
            </w:r>
          </w:p>
        </w:tc>
      </w:tr>
      <w:tr>
        <w:tc>
          <w:tcPr/>
          <w:p>
            <w:pPr>
              <w:pStyle w:val="Compact"/>
            </w:pPr>
            <w:r>
              <w:rPr>
                <w:b/>
                <w:bCs/>
              </w:rPr>
              <w:t xml:space="preserve">Thành viên sáng lập</w:t>
            </w:r>
          </w:p>
        </w:tc>
        <w:tc>
          <w:tcPr/>
          <w:p>
            <w:pPr>
              <w:pStyle w:val="Compact"/>
            </w:pPr>
            <w:r>
              <w:t xml:space="preserve">Chiến lược, đầu tư, nhân sự cấp cao</w:t>
            </w:r>
          </w:p>
        </w:tc>
        <w:tc>
          <w:tcPr/>
          <w:p>
            <w:pPr>
              <w:pStyle w:val="Compact"/>
            </w:pPr>
            <w:r>
              <w:t xml:space="preserve">Bổ nhiệm/bãi nhiệm CEO, CFO</w:t>
            </w:r>
          </w:p>
        </w:tc>
      </w:tr>
      <w:tr>
        <w:tc>
          <w:tcPr/>
          <w:p>
            <w:pPr>
              <w:pStyle w:val="Compact"/>
            </w:pPr>
            <w:r>
              <w:rPr>
                <w:b/>
                <w:bCs/>
              </w:rPr>
              <w:t xml:space="preserve">Thành viên độc lập</w:t>
            </w:r>
            <w:r>
              <w:t xml:space="preserve"> </w:t>
            </w:r>
            <w:r>
              <w:t xml:space="preserve">(nếu có)</w:t>
            </w:r>
          </w:p>
        </w:tc>
        <w:tc>
          <w:tcPr/>
          <w:p>
            <w:pPr>
              <w:pStyle w:val="Compact"/>
            </w:pPr>
            <w:r>
              <w:t xml:space="preserve">Giám sát, phản biện</w:t>
            </w:r>
          </w:p>
        </w:tc>
        <w:tc>
          <w:tcPr/>
          <w:p>
            <w:pPr>
              <w:pStyle w:val="Compact"/>
            </w:pPr>
            <w:r>
              <w:t xml:space="preserve">Veto quyết định xung đột lợi ích</w:t>
            </w:r>
          </w:p>
        </w:tc>
      </w:tr>
    </w:tbl>
    <w:bookmarkEnd w:id="997"/>
    <w:bookmarkStart w:id="998" w:name="v.1.3.-quy-chế-quản-trị"/>
    <w:p>
      <w:pPr>
        <w:pStyle w:val="Heading3"/>
      </w:pPr>
      <w:r>
        <w:rPr>
          <w:rStyle w:val="SectionNumber"/>
        </w:rPr>
        <w:t xml:space="preserve">38.1.3</w:t>
      </w:r>
      <w:r>
        <w:tab/>
      </w:r>
      <w:r>
        <w:t xml:space="preserve">V.1.3. Quy chế Quản trị</w:t>
      </w:r>
    </w:p>
    <w:tbl>
      <w:tblPr>
        <w:tblStyle w:val="Table"/>
        <w:tblW w:type="pct" w:w="5000"/>
        <w:tblLayout w:type="fixed"/>
        <w:tblLook w:firstRow="1" w:lastRow="0" w:firstColumn="0" w:lastColumn="0" w:noHBand="0" w:noVBand="0" w:val="0020"/>
      </w:tblPr>
      <w:tblGrid>
        <w:gridCol w:w="2715"/>
        <w:gridCol w:w="4148"/>
        <w:gridCol w:w="1056"/>
      </w:tblGrid>
      <w:tr>
        <w:trPr>
          <w:tblHeader w:val="on"/>
        </w:trPr>
        <w:tc>
          <w:tcPr/>
          <w:p>
            <w:pPr>
              <w:pStyle w:val="Compact"/>
            </w:pPr>
            <w:r>
              <w:t xml:space="preserve">Hạng mục</w:t>
            </w:r>
          </w:p>
        </w:tc>
        <w:tc>
          <w:tcPr/>
          <w:p>
            <w:pPr>
              <w:pStyle w:val="Compact"/>
            </w:pPr>
            <w:r>
              <w:t xml:space="preserve">Quy định</w:t>
            </w:r>
          </w:p>
        </w:tc>
        <w:tc>
          <w:tcPr/>
          <w:p>
            <w:pPr>
              <w:pStyle w:val="Compact"/>
            </w:pPr>
            <w:r>
              <w:t xml:space="preserve">Tần suất</w:t>
            </w:r>
          </w:p>
        </w:tc>
      </w:tr>
      <w:tr>
        <w:tc>
          <w:tcPr/>
          <w:p>
            <w:pPr>
              <w:pStyle w:val="Compact"/>
            </w:pPr>
            <w:r>
              <w:rPr>
                <w:b/>
                <w:bCs/>
              </w:rPr>
              <w:t xml:space="preserve">Họp HĐTV</w:t>
            </w:r>
          </w:p>
        </w:tc>
        <w:tc>
          <w:tcPr/>
          <w:p>
            <w:pPr>
              <w:pStyle w:val="Compact"/>
            </w:pPr>
            <w:r>
              <w:t xml:space="preserve">Ít nhất 1 lần/quý</w:t>
            </w:r>
          </w:p>
        </w:tc>
        <w:tc>
          <w:tcPr/>
          <w:p>
            <w:pPr>
              <w:pStyle w:val="Compact"/>
            </w:pPr>
            <w:r>
              <w:t xml:space="preserve">Quý</w:t>
            </w:r>
          </w:p>
        </w:tc>
      </w:tr>
      <w:tr>
        <w:tc>
          <w:tcPr/>
          <w:p>
            <w:pPr>
              <w:pStyle w:val="Compact"/>
            </w:pPr>
            <w:r>
              <w:rPr>
                <w:b/>
                <w:bCs/>
              </w:rPr>
              <w:t xml:space="preserve">Họp BĐH (Exec Committee)</w:t>
            </w:r>
          </w:p>
        </w:tc>
        <w:tc>
          <w:tcPr/>
          <w:p>
            <w:pPr>
              <w:pStyle w:val="Compact"/>
            </w:pPr>
            <w:r>
              <w:t xml:space="preserve">2 lần/tháng, emergency meeting 24h notice</w:t>
            </w:r>
          </w:p>
        </w:tc>
        <w:tc>
          <w:tcPr/>
          <w:p>
            <w:pPr>
              <w:pStyle w:val="Compact"/>
            </w:pPr>
            <w:r>
              <w:t xml:space="preserve">2 lần/tháng</w:t>
            </w:r>
          </w:p>
        </w:tc>
      </w:tr>
      <w:tr>
        <w:tc>
          <w:tcPr/>
          <w:p>
            <w:pPr>
              <w:pStyle w:val="Compact"/>
            </w:pPr>
            <w:r>
              <w:rPr>
                <w:b/>
                <w:bCs/>
              </w:rPr>
              <w:t xml:space="preserve">Báo cáo tài chính</w:t>
            </w:r>
          </w:p>
        </w:tc>
        <w:tc>
          <w:tcPr/>
          <w:p>
            <w:pPr>
              <w:pStyle w:val="Compact"/>
            </w:pPr>
            <w:r>
              <w:t xml:space="preserve">Hàng tháng cho BĐH, quý cho HĐTV</w:t>
            </w:r>
          </w:p>
        </w:tc>
        <w:tc>
          <w:tcPr/>
          <w:p>
            <w:pPr>
              <w:pStyle w:val="Compact"/>
            </w:pPr>
            <w:r>
              <w:t xml:space="preserve">Tháng/Quý</w:t>
            </w:r>
          </w:p>
        </w:tc>
      </w:tr>
      <w:tr>
        <w:tc>
          <w:tcPr/>
          <w:p>
            <w:pPr>
              <w:pStyle w:val="Compact"/>
            </w:pPr>
            <w:r>
              <w:rPr>
                <w:b/>
                <w:bCs/>
              </w:rPr>
              <w:t xml:space="preserve">Kiểm toán nội bộ</w:t>
            </w:r>
          </w:p>
        </w:tc>
        <w:tc>
          <w:tcPr/>
          <w:p>
            <w:pPr>
              <w:pStyle w:val="Compact"/>
            </w:pPr>
            <w:r>
              <w:t xml:space="preserve">Internal audit theo COSO framework</w:t>
            </w:r>
          </w:p>
        </w:tc>
        <w:tc>
          <w:tcPr/>
          <w:p>
            <w:pPr>
              <w:pStyle w:val="Compact"/>
            </w:pPr>
            <w:r>
              <w:t xml:space="preserve">Bán niên</w:t>
            </w:r>
          </w:p>
        </w:tc>
      </w:tr>
      <w:tr>
        <w:tc>
          <w:tcPr/>
          <w:p>
            <w:pPr>
              <w:pStyle w:val="Compact"/>
            </w:pPr>
            <w:r>
              <w:rPr>
                <w:b/>
                <w:bCs/>
              </w:rPr>
              <w:t xml:space="preserve">Kiểm toán độc lập</w:t>
            </w:r>
          </w:p>
        </w:tc>
        <w:tc>
          <w:tcPr/>
          <w:p>
            <w:pPr>
              <w:pStyle w:val="Compact"/>
            </w:pPr>
            <w:r>
              <w:t xml:space="preserve">Big 4 hoặc tương đương</w:t>
            </w:r>
          </w:p>
        </w:tc>
        <w:tc>
          <w:tcPr/>
          <w:p>
            <w:pPr>
              <w:pStyle w:val="Compact"/>
            </w:pPr>
            <w:r>
              <w:t xml:space="preserve">Năm</w:t>
            </w:r>
          </w:p>
        </w:tc>
      </w:tr>
    </w:tbl>
    <w:bookmarkEnd w:id="998"/>
    <w:bookmarkEnd w:id="999"/>
    <w:bookmarkEnd w:id="10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5" Target="media/rId55.png" /><Relationship Type="http://schemas.openxmlformats.org/officeDocument/2006/relationships/image" Id="rId83" Target="media/rId83.png" /><Relationship Type="http://schemas.openxmlformats.org/officeDocument/2006/relationships/image" Id="rId92" Target="media/rId92.png" /><Relationship Type="http://schemas.openxmlformats.org/officeDocument/2006/relationships/image" Id="rId101" Target="media/rId101.png" /><Relationship Type="http://schemas.openxmlformats.org/officeDocument/2006/relationships/image" Id="rId106" Target="media/rId106.png" /><Relationship Type="http://schemas.openxmlformats.org/officeDocument/2006/relationships/image" Id="rId128" Target="media/rId128.png" /><Relationship Type="http://schemas.openxmlformats.org/officeDocument/2006/relationships/image" Id="rId145" Target="media/rId145.png" /><Relationship Type="http://schemas.openxmlformats.org/officeDocument/2006/relationships/image" Id="rId154" Target="media/rId154.png" /><Relationship Type="http://schemas.openxmlformats.org/officeDocument/2006/relationships/image" Id="rId177" Target="media/rId177.png" /><Relationship Type="http://schemas.openxmlformats.org/officeDocument/2006/relationships/image" Id="rId192" Target="media/rId192.png" /><Relationship Type="http://schemas.openxmlformats.org/officeDocument/2006/relationships/image" Id="rId197" Target="media/rId197.png" /><Relationship Type="http://schemas.openxmlformats.org/officeDocument/2006/relationships/image" Id="rId202" Target="media/rId202.png" /><Relationship Type="http://schemas.openxmlformats.org/officeDocument/2006/relationships/image" Id="rId207" Target="media/rId207.png" /><Relationship Type="http://schemas.openxmlformats.org/officeDocument/2006/relationships/image" Id="rId222" Target="media/rId222.png" /><Relationship Type="http://schemas.openxmlformats.org/officeDocument/2006/relationships/image" Id="rId243" Target="media/rId243.png" /><Relationship Type="http://schemas.openxmlformats.org/officeDocument/2006/relationships/image" Id="rId270" Target="media/rId270.png" /><Relationship Type="http://schemas.openxmlformats.org/officeDocument/2006/relationships/image" Id="rId276" Target="media/rId276.png" /><Relationship Type="http://schemas.openxmlformats.org/officeDocument/2006/relationships/image" Id="rId282" Target="media/rId282.png" /><Relationship Type="http://schemas.openxmlformats.org/officeDocument/2006/relationships/image" Id="rId287" Target="media/rId287.png" /><Relationship Type="http://schemas.openxmlformats.org/officeDocument/2006/relationships/image" Id="rId304" Target="media/rId304.png" /><Relationship Type="http://schemas.openxmlformats.org/officeDocument/2006/relationships/image" Id="rId319" Target="media/rId319.png" /><Relationship Type="http://schemas.openxmlformats.org/officeDocument/2006/relationships/image" Id="rId330" Target="media/rId330.png" /><Relationship Type="http://schemas.openxmlformats.org/officeDocument/2006/relationships/image" Id="rId338" Target="media/rId338.png" /><Relationship Type="http://schemas.openxmlformats.org/officeDocument/2006/relationships/image" Id="rId348" Target="media/rId348.png" /><Relationship Type="http://schemas.openxmlformats.org/officeDocument/2006/relationships/image" Id="rId376" Target="media/rId376.png" /><Relationship Type="http://schemas.openxmlformats.org/officeDocument/2006/relationships/image" Id="rId412" Target="media/rId412.png" /><Relationship Type="http://schemas.openxmlformats.org/officeDocument/2006/relationships/image" Id="rId428" Target="media/rId428.png" /><Relationship Type="http://schemas.openxmlformats.org/officeDocument/2006/relationships/image" Id="rId446" Target="media/rId446.png" /><Relationship Type="http://schemas.openxmlformats.org/officeDocument/2006/relationships/image" Id="rId459" Target="media/rId459.png" /><Relationship Type="http://schemas.openxmlformats.org/officeDocument/2006/relationships/image" Id="rId469" Target="media/rId469.png" /><Relationship Type="http://schemas.openxmlformats.org/officeDocument/2006/relationships/image" Id="rId478" Target="media/rId478.png" /><Relationship Type="http://schemas.openxmlformats.org/officeDocument/2006/relationships/image" Id="rId486" Target="media/rId486.png" /><Relationship Type="http://schemas.openxmlformats.org/officeDocument/2006/relationships/image" Id="rId510" Target="media/rId510.png" /><Relationship Type="http://schemas.openxmlformats.org/officeDocument/2006/relationships/image" Id="rId628" Target="media/rId628.png" /><Relationship Type="http://schemas.openxmlformats.org/officeDocument/2006/relationships/image" Id="rId639" Target="media/rId639.png" /><Relationship Type="http://schemas.openxmlformats.org/officeDocument/2006/relationships/image" Id="rId649" Target="media/rId649.png" /><Relationship Type="http://schemas.openxmlformats.org/officeDocument/2006/relationships/image" Id="rId667" Target="media/rId667.png" /><Relationship Type="http://schemas.openxmlformats.org/officeDocument/2006/relationships/image" Id="rId675" Target="media/rId675.png" /><Relationship Type="http://schemas.openxmlformats.org/officeDocument/2006/relationships/image" Id="rId688" Target="media/rId688.png" /><Relationship Type="http://schemas.openxmlformats.org/officeDocument/2006/relationships/image" Id="rId692" Target="media/rId692.png" /><Relationship Type="http://schemas.openxmlformats.org/officeDocument/2006/relationships/image" Id="rId730" Target="media/rId730.png" /><Relationship Type="http://schemas.openxmlformats.org/officeDocument/2006/relationships/image" Id="rId769" Target="media/rId769.png" /><Relationship Type="http://schemas.openxmlformats.org/officeDocument/2006/relationships/image" Id="rId778" Target="media/rId778.png" /><Relationship Type="http://schemas.openxmlformats.org/officeDocument/2006/relationships/image" Id="rId794" Target="media/rId794.png" /><Relationship Type="http://schemas.openxmlformats.org/officeDocument/2006/relationships/image" Id="rId803" Target="media/rId803.png" /><Relationship Type="http://schemas.openxmlformats.org/officeDocument/2006/relationships/image" Id="rId807" Target="media/rId807.png" /><Relationship Type="http://schemas.openxmlformats.org/officeDocument/2006/relationships/image" Id="rId879" Target="media/rId879.png" /><Relationship Type="http://schemas.openxmlformats.org/officeDocument/2006/relationships/image" Id="rId883" Target="media/rId883.png" /><Relationship Type="http://schemas.openxmlformats.org/officeDocument/2006/relationships/image" Id="rId905" Target="media/rId905.png" /><Relationship Type="http://schemas.openxmlformats.org/officeDocument/2006/relationships/image" Id="rId910" Target="media/rId910.png" /><Relationship Type="http://schemas.openxmlformats.org/officeDocument/2006/relationships/image" Id="rId925" Target="media/rId925.png" /><Relationship Type="http://schemas.openxmlformats.org/officeDocument/2006/relationships/image" Id="rId947" Target="media/rId947.png" /><Relationship Type="http://schemas.openxmlformats.org/officeDocument/2006/relationships/image" Id="rId961" Target="media/rId961.png" /><Relationship Type="http://schemas.openxmlformats.org/officeDocument/2006/relationships/image" Id="rId993" Target="media/rId99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2026-03-06T09:11:49Z</dcterms:created>
  <dcterms:modified xsi:type="dcterms:W3CDTF">2026-03-06T09:11:49Z</dcterms:modified>
</cp:coreProperties>
</file>

<file path=docProps/custom.xml><?xml version="1.0" encoding="utf-8"?>
<Properties xmlns="http://schemas.openxmlformats.org/officeDocument/2006/custom-properties" xmlns:vt="http://schemas.openxmlformats.org/officeDocument/2006/docPropsVTypes"/>
</file>