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1A6B8A"/>
          <w:sz w:val="64"/>
          <w:szCs w:val="64"/>
        </w:rPr>
        <w:t xml:space="preserve">CRM FARMA+</w:t>
      </w:r>
    </w:p>
    <w:p>
      <w:pPr>
        <w:spacing w:before="0" w:after="80"/>
        <w:jc w:val="center"/>
      </w:pPr>
      <w:r>
        <w:rPr>
          <w:rFonts w:ascii="Arial" w:cs="Arial" w:eastAsia="Arial" w:hAnsi="Arial"/>
          <w:i/>
          <w:iCs/>
          <w:color w:val="1A3A4A"/>
          <w:sz w:val="28"/>
          <w:szCs w:val="28"/>
        </w:rPr>
        <w:t xml:space="preserve">Documento de Arquitectura y Diseño de Software</w:t>
      </w:r>
    </w:p>
    <w:p>
      <w:pPr>
        <w:spacing w:before="0" w:after="400"/>
        <w:jc w:val="center"/>
      </w:pPr>
      <w:r>
        <w:rPr>
          <w:rFonts w:ascii="Arial" w:cs="Arial" w:eastAsia="Arial" w:hAnsi="Arial"/>
          <w:color w:val="7F8C8D"/>
          <w:sz w:val="26"/>
          <w:szCs w:val="26"/>
        </w:rPr>
        <w:t xml:space="preserve">Sistema CRM para Cadena de Droguerías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Versión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1.0.0 — MVP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Fecha de elaboración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21 de febrero de 2026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Empresa cliente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Cadena de Droguerías Farma+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Elaborado por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Aprendiz SENA — Etapa de Aprendizaje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Rol técnico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Arquitecto de Software Junior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Estado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Modelado completo — Listo para desarrollo</w:t>
            </w:r>
          </w:p>
        </w:tc>
      </w:tr>
    </w:tbl>
    <w:p>
      <w:pPr>
        <w:spacing w:before="0" w:after="0"/>
      </w:pPr>
      <w:r>
        <w:br w:type="page"/>
      </w:r>
    </w:p>
    <w:p>
      <w:pPr>
        <w:pStyle w:val="Heading1"/>
        <w:shd w:fill="1A6B8A" w:val="clear"/>
        <w:spacing w:before="320" w:after="2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Tabla de Contenido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1. Análisis del Dominio del Problema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2. Requerimientos del Sistema (RF y RNF)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3. Reglas de Negocio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4. Casos de Uso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5. Historias de Usuario y Criterios de Aceptación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6. Modelo de Datos — Normalización 3FN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7. Arquitectura del Sistema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8. Stack Tecnológico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9. Sistema de Diseño UX/UI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10. Glosario Técnico</w:t>
      </w:r>
    </w:p>
    <w:p>
      <w:pPr>
        <w:spacing w:before="0" w:after="0"/>
      </w:pPr>
      <w:r>
        <w:br w:type="page"/>
      </w:r>
    </w:p>
    <w:p>
      <w:pPr>
        <w:pStyle w:val="Heading1"/>
        <w:shd w:fill="1A6B8A" w:val="clear"/>
        <w:spacing w:before="320" w:after="2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1. Análisis del Dominio del Problema</w:t>
      </w:r>
    </w:p>
    <w:p>
      <w:pPr>
        <w:pStyle w:val="Heading2"/>
        <w:pBdr>
          <w:bottom w:val="single" w:color="2A9D8F" w:sz="4"/>
        </w:pBdr>
        <w:spacing w:before="280" w:after="140"/>
      </w:pPr>
      <w:r>
        <w:rPr>
          <w:rFonts w:ascii="Arial" w:cs="Arial" w:eastAsia="Arial" w:hAnsi="Arial"/>
          <w:b/>
          <w:bCs/>
          <w:color w:val="1A3A4A"/>
          <w:sz w:val="28"/>
          <w:szCs w:val="28"/>
        </w:rPr>
        <w:t xml:space="preserve">1.1 Descripción del Sistema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CRM FARMA+ es un sistema de gestión de relaciones con clientes desarrollado para una cadena de droguerías pequeña (menos de 20 empleados) en Colombia. El sistema opera exclusivamente en modo interno — solo los empleados de la empresa acceden a él.</w:t>
      </w:r>
    </w:p>
    <w:p>
      <w:pPr>
        <w:spacing w:before="60" w:after="60"/>
      </w:pPr>
      <w:r>
        <w:t xml:space="preserve"/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2"/>
          <w:szCs w:val="22"/>
        </w:rPr>
        <w:t xml:space="preserve">El sistema gestiona dos tipos de clientes diferenciados con perfiles propios: médicos y profesionales de la salud, y pacientes finales de la droguería. Adicionalmente incluye un catálogo de productos farmacéuticos con control de stock básico y un módulo de reportes gerenciales.</w:t>
      </w:r>
    </w:p>
    <w:p>
      <w:pPr>
        <w:pStyle w:val="Heading2"/>
        <w:pBdr>
          <w:bottom w:val="single" w:color="2A9D8F" w:sz="4"/>
        </w:pBdr>
        <w:spacing w:before="280" w:after="140"/>
      </w:pPr>
      <w:r>
        <w:rPr>
          <w:rFonts w:ascii="Arial" w:cs="Arial" w:eastAsia="Arial" w:hAnsi="Arial"/>
          <w:b/>
          <w:bCs/>
          <w:color w:val="1A3A4A"/>
          <w:sz w:val="28"/>
          <w:szCs w:val="28"/>
        </w:rPr>
        <w:t xml:space="preserve">1.2 Actores del Sistema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rPr>
          <w:tblHeader/>
        </w:trP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6B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6B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6B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Administrador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Usuario interno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Acceso total. Gestiona usuarios, roles y configuración del sistema.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Vendedor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Usuario interno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Gestiona clientes, productos e interacciones comerciales.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Operativo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Usuario interno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Solo consulta información y registra interacciones básicas.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Sistema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Actor secundario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Ejecuta procesos automáticos: alertas de stock, logs, expiración de sesión.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Médico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Entidad externa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Registrado como cliente. No accede al sistema.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Paciente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Entidad externa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Registrado como cliente. No accede al sistema.</w:t>
            </w:r>
          </w:p>
        </w:tc>
      </w:tr>
    </w:tbl>
    <w:p>
      <w:pPr>
        <w:pStyle w:val="Heading2"/>
        <w:pBdr>
          <w:bottom w:val="single" w:color="2A9D8F" w:sz="4"/>
        </w:pBdr>
        <w:spacing w:before="280" w:after="140"/>
      </w:pPr>
      <w:r>
        <w:rPr>
          <w:rFonts w:ascii="Arial" w:cs="Arial" w:eastAsia="Arial" w:hAnsi="Arial"/>
          <w:b/>
          <w:bCs/>
          <w:color w:val="1A3A4A"/>
          <w:sz w:val="28"/>
          <w:szCs w:val="28"/>
        </w:rPr>
        <w:t xml:space="preserve">1.3 Módulos del MVP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500"/>
        <w:gridCol w:w="6260"/>
      </w:tblGrid>
      <w:tr>
        <w:trPr>
          <w:tblHeader/>
        </w:trP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6B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6B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6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6B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0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Autenticación y Roles</w:t>
            </w:r>
          </w:p>
        </w:tc>
        <w:tc>
          <w:tcPr>
            <w:tcW w:type="dxa" w:w="6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Login, sesiones JWT, recuperación de contraseña, gestión de usuarios y roles.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Gestión de Clientes</w:t>
            </w:r>
          </w:p>
        </w:tc>
        <w:tc>
          <w:tcPr>
            <w:tcW w:type="dxa" w:w="6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Dos perfiles diferenciados: Médicos (datos profesionales RETHUS) y Pacientes (datos personales y EPS).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Gestión de Productos</w:t>
            </w:r>
          </w:p>
        </w:tc>
        <w:tc>
          <w:tcPr>
            <w:tcW w:type="dxa" w:w="6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Catálogo farmacéutico con principio activo, INVIMA, laboratorio, stock y umbral de alerta.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Reportes y Dashboard</w:t>
            </w:r>
          </w:p>
        </w:tc>
        <w:tc>
          <w:tcPr>
            <w:tcW w:type="dxa" w:w="6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KPIs en tiempo real, reportes filtrados por tipo y exportación en PDF y Excel.</w:t>
            </w:r>
          </w:p>
        </w:tc>
      </w:tr>
    </w:tbl>
    <w:p>
      <w:pPr>
        <w:spacing w:before="0" w:after="0"/>
      </w:pPr>
      <w:r>
        <w:br w:type="page"/>
      </w:r>
    </w:p>
    <w:p>
      <w:pPr>
        <w:pStyle w:val="Heading1"/>
        <w:shd w:fill="1A6B8A" w:val="clear"/>
        <w:spacing w:before="320" w:after="2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2. Requerimientos del Sistema</w:t>
      </w:r>
    </w:p>
    <w:p>
      <w:pPr>
        <w:pStyle w:val="Heading2"/>
        <w:pBdr>
          <w:bottom w:val="single" w:color="2A9D8F" w:sz="4"/>
        </w:pBdr>
        <w:spacing w:before="280" w:after="140"/>
      </w:pPr>
      <w:r>
        <w:rPr>
          <w:rFonts w:ascii="Arial" w:cs="Arial" w:eastAsia="Arial" w:hAnsi="Arial"/>
          <w:b/>
          <w:bCs/>
          <w:color w:val="1A3A4A"/>
          <w:sz w:val="28"/>
          <w:szCs w:val="28"/>
        </w:rPr>
        <w:t xml:space="preserve">2.1 Requerimientos Funcionales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A6B8A"/>
          <w:sz w:val="24"/>
          <w:szCs w:val="24"/>
        </w:rPr>
        <w:t xml:space="preserve">Módulo 0 — Autenticación y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rPr>
          <w:tblHeader/>
        </w:trP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6B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8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6B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Requerimiento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RF-01</w:t>
            </w:r>
          </w:p>
        </w:tc>
        <w:tc>
          <w:tcPr>
            <w:tcW w:type="dxa" w:w="8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El sistema debe permitir el inicio de sesión con correo y contraseña.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RF-02</w:t>
            </w:r>
          </w:p>
        </w:tc>
        <w:tc>
          <w:tcPr>
            <w:tcW w:type="dxa" w:w="8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El sistema debe gestionar tres roles: Administrador, Vendedor, Operativo.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RF-03</w:t>
            </w:r>
          </w:p>
        </w:tc>
        <w:tc>
          <w:tcPr>
            <w:tcW w:type="dxa" w:w="8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El sistema debe restringir el acceso a módulos según el rol del usuario.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RF-04</w:t>
            </w:r>
          </w:p>
        </w:tc>
        <w:tc>
          <w:tcPr>
            <w:tcW w:type="dxa" w:w="8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El sistema debe permitir al Administrador crear, editar y desactivar usuarios.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RF-05</w:t>
            </w:r>
          </w:p>
        </w:tc>
        <w:tc>
          <w:tcPr>
            <w:tcW w:type="dxa" w:w="8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El sistema debe registrar un log de auditoría con fecha, usuario y acción realizada.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RF-06</w:t>
            </w:r>
          </w:p>
        </w:tc>
        <w:tc>
          <w:tcPr>
            <w:tcW w:type="dxa" w:w="8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El sistema debe permitir recuperar la contraseña mediante correo electrónico.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A6B8A"/>
          <w:sz w:val="24"/>
          <w:szCs w:val="24"/>
        </w:rPr>
        <w:t xml:space="preserve">Módulo 1 — Gestión de Clientes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rPr>
          <w:tblHeader/>
        </w:trP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6B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8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6B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Requerimiento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RF-07</w:t>
            </w:r>
          </w:p>
        </w:tc>
        <w:tc>
          <w:tcPr>
            <w:tcW w:type="dxa" w:w="8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El sistema debe permitir registrar médicos con: nombre, especialidad, consultorio, teléfono, correo, ciudad, registro RETHUS y tarjeta profesional.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RF-08</w:t>
            </w:r>
          </w:p>
        </w:tc>
        <w:tc>
          <w:tcPr>
            <w:tcW w:type="dxa" w:w="8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El sistema debe permitir registrar pacientes con: nombre, documento, fecha de nacimiento, teléfono, correo, EPS y médico tratante.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RF-09</w:t>
            </w:r>
          </w:p>
        </w:tc>
        <w:tc>
          <w:tcPr>
            <w:tcW w:type="dxa" w:w="8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El sistema debe permitir buscar clientes por nombre, documento o ciudad.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RF-10</w:t>
            </w:r>
          </w:p>
        </w:tc>
        <w:tc>
          <w:tcPr>
            <w:tcW w:type="dxa" w:w="8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El sistema debe permitir editar y desactivar registros de clientes.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RF-11</w:t>
            </w:r>
          </w:p>
        </w:tc>
        <w:tc>
          <w:tcPr>
            <w:tcW w:type="dxa" w:w="8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El sistema debe mostrar el perfil completo de un cliente con su historial de interacciones.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RF-12</w:t>
            </w:r>
          </w:p>
        </w:tc>
        <w:tc>
          <w:tcPr>
            <w:tcW w:type="dxa" w:w="8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El sistema debe permitir registrar interacciones con clientes (llamada, visita, correo, WhatsApp) con fecha, tipo y nota.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A6B8A"/>
          <w:sz w:val="24"/>
          <w:szCs w:val="24"/>
        </w:rPr>
        <w:t xml:space="preserve">Módulo 2 — Gestión de Productos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rPr>
          <w:tblHeader/>
        </w:trP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6B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8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6B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Requerimiento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RF-13</w:t>
            </w:r>
          </w:p>
        </w:tc>
        <w:tc>
          <w:tcPr>
            <w:tcW w:type="dxa" w:w="8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El sistema debe permitir registrar productos con: nombre comercial, principio activo, laboratorio, categoría, forma farmacéutica, código INVIMA, precio y stock.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RF-14</w:t>
            </w:r>
          </w:p>
        </w:tc>
        <w:tc>
          <w:tcPr>
            <w:tcW w:type="dxa" w:w="8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El sistema debe permitir actualizar el stock de un producto manualmente con registro del motivo.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RF-15</w:t>
            </w:r>
          </w:p>
        </w:tc>
        <w:tc>
          <w:tcPr>
            <w:tcW w:type="dxa" w:w="8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El sistema debe alertar cuando el stock de un producto esté por debajo del umbral configurable.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RF-16</w:t>
            </w:r>
          </w:p>
        </w:tc>
        <w:tc>
          <w:tcPr>
            <w:tcW w:type="dxa" w:w="8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El sistema debe permitir buscar productos por nombre, categoría o laboratorio.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RF-17</w:t>
            </w:r>
          </w:p>
        </w:tc>
        <w:tc>
          <w:tcPr>
            <w:tcW w:type="dxa" w:w="8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El sistema debe permitir activar o desactivar productos del catálogo.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A6B8A"/>
          <w:sz w:val="24"/>
          <w:szCs w:val="24"/>
        </w:rPr>
        <w:t xml:space="preserve">Módulo 3 — Reportes y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rPr>
          <w:tblHeader/>
        </w:trP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6B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8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6B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Requerimiento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RF-18</w:t>
            </w:r>
          </w:p>
        </w:tc>
        <w:tc>
          <w:tcPr>
            <w:tcW w:type="dxa" w:w="8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El sistema debe mostrar un dashboard con métricas en tiempo real: total de clientes activos, productos con stock bajo, interacciones del mes.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RF-19</w:t>
            </w:r>
          </w:p>
        </w:tc>
        <w:tc>
          <w:tcPr>
            <w:tcW w:type="dxa" w:w="8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El sistema debe generar un reporte de clientes registrados con filtros por tipo y fecha.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RF-20</w:t>
            </w:r>
          </w:p>
        </w:tc>
        <w:tc>
          <w:tcPr>
            <w:tcW w:type="dxa" w:w="8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El sistema debe generar un reporte de productos con stock actual y alertas activas.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RF-21</w:t>
            </w:r>
          </w:p>
        </w:tc>
        <w:tc>
          <w:tcPr>
            <w:tcW w:type="dxa" w:w="8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El sistema debe permitir exportar reportes en formato PDF o Excel.</w:t>
            </w:r>
          </w:p>
        </w:tc>
      </w:tr>
    </w:tbl>
    <w:p>
      <w:pPr>
        <w:pStyle w:val="Heading2"/>
        <w:pBdr>
          <w:bottom w:val="single" w:color="2A9D8F" w:sz="4"/>
        </w:pBdr>
        <w:spacing w:before="280" w:after="140"/>
      </w:pPr>
      <w:r>
        <w:rPr>
          <w:rFonts w:ascii="Arial" w:cs="Arial" w:eastAsia="Arial" w:hAnsi="Arial"/>
          <w:b/>
          <w:bCs/>
          <w:color w:val="1A3A4A"/>
          <w:sz w:val="28"/>
          <w:szCs w:val="28"/>
        </w:rPr>
        <w:t xml:space="preserve">2.2 Requerimientos No Funcionales</w:t>
      </w:r>
    </w:p>
    <w:p>
      <w:pPr>
        <w:pBdr>
          <w:left w:val="single" w:color="1A6B8A" w:sz="8"/>
        </w:pBdr>
        <w:shd w:fill="E9F5F8" w:val="clear"/>
        <w:spacing w:before="100" w:after="100"/>
        <w:ind w:left="280" w:right="280"/>
      </w:pPr>
      <w:r>
        <w:rPr>
          <w:rFonts w:ascii="Arial" w:cs="Arial" w:eastAsia="Arial" w:hAnsi="Arial"/>
          <w:b w:val="false"/>
          <w:bCs w:val="false"/>
          <w:i/>
          <w:iCs/>
          <w:color w:val="1A6B8A"/>
          <w:sz w:val="21"/>
          <w:szCs w:val="21"/>
        </w:rPr>
        <w:t xml:space="preserve">Clasificados según el estándar internacional ISO/IEC 25010 de calidad de software.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200"/>
        <w:gridCol w:w="6060"/>
      </w:tblGrid>
      <w:tr>
        <w:trPr>
          <w:tblHeader/>
        </w:trPr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6B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6B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Categoría ISO 25010</w:t>
            </w:r>
          </w:p>
        </w:tc>
        <w:tc>
          <w:tcPr>
            <w:tcW w:type="dxa" w:w="6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6B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Requerimiento</w:t>
            </w:r>
          </w:p>
        </w:tc>
      </w:tr>
      <w:tr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RNF-01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Seguridad</w:t>
            </w:r>
          </w:p>
        </w:tc>
        <w:tc>
          <w:tcPr>
            <w:tcW w:type="dxa" w:w="6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Las contraseñas deben almacenarse con hash bcrypt (cost factor 12), nunca en texto plano.</w:t>
            </w:r>
          </w:p>
        </w:tc>
      </w:tr>
      <w:tr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RNF-02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Seguridad</w:t>
            </w:r>
          </w:p>
        </w:tc>
        <w:tc>
          <w:tcPr>
            <w:tcW w:type="dxa" w:w="6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Las sesiones JWT deben expirar después de 8 horas. La inactividad de 30 minutos cierra la sesión en frontend.</w:t>
            </w:r>
          </w:p>
        </w:tc>
      </w:tr>
      <w:tr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RNF-03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Seguridad</w:t>
            </w:r>
          </w:p>
        </w:tc>
        <w:tc>
          <w:tcPr>
            <w:tcW w:type="dxa" w:w="6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El sistema debe usar HTTPS en producción.</w:t>
            </w:r>
          </w:p>
        </w:tc>
      </w:tr>
      <w:tr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RNF-04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Rendimiento</w:t>
            </w:r>
          </w:p>
        </w:tc>
        <w:tc>
          <w:tcPr>
            <w:tcW w:type="dxa" w:w="6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Las consultas de búsqueda deben responder en menos de 2 segundos con hasta 10.000 registros.</w:t>
            </w:r>
          </w:p>
        </w:tc>
      </w:tr>
      <w:tr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RNF-05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Usabilidad</w:t>
            </w:r>
          </w:p>
        </w:tc>
        <w:tc>
          <w:tcPr>
            <w:tcW w:type="dxa" w:w="6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La interfaz debe ser responsiva y funcionar en dispositivos móviles, tablet y desktop.</w:t>
            </w:r>
          </w:p>
        </w:tc>
      </w:tr>
      <w:tr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RNF-06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Usabilidad</w:t>
            </w:r>
          </w:p>
        </w:tc>
        <w:tc>
          <w:tcPr>
            <w:tcW w:type="dxa" w:w="6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El sistema debe mostrar mensajes de error claros y accionables al usuario.</w:t>
            </w:r>
          </w:p>
        </w:tc>
      </w:tr>
      <w:tr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RNF-07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Disponibilidad</w:t>
            </w:r>
          </w:p>
        </w:tc>
        <w:tc>
          <w:tcPr>
            <w:tcW w:type="dxa" w:w="6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El sistema debe tener disponibilidad mínima del 95% en horario laboral.</w:t>
            </w:r>
          </w:p>
        </w:tc>
      </w:tr>
      <w:tr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RNF-08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Mantenibilidad</w:t>
            </w:r>
          </w:p>
        </w:tc>
        <w:tc>
          <w:tcPr>
            <w:tcW w:type="dxa" w:w="6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El código debe seguir convenciones de nomenclatura consistentes y comentarios en funciones críticas.</w:t>
            </w:r>
          </w:p>
        </w:tc>
      </w:tr>
      <w:tr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RNF-09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Portabilidad</w:t>
            </w:r>
          </w:p>
        </w:tc>
        <w:tc>
          <w:tcPr>
            <w:tcW w:type="dxa" w:w="6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El sistema debe funcionar en Chrome, Firefox y Edge en sus versiones actuales.</w:t>
            </w:r>
          </w:p>
        </w:tc>
      </w:tr>
      <w:tr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RNF-10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Escalabilidad</w:t>
            </w:r>
          </w:p>
        </w:tc>
        <w:tc>
          <w:tcPr>
            <w:tcW w:type="dxa" w:w="6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La arquitectura debe permitir agregar nuevos módulos sin reestructurar el núcleo del sistema.</w:t>
            </w:r>
          </w:p>
        </w:tc>
      </w:tr>
    </w:tbl>
    <w:p>
      <w:pPr>
        <w:spacing w:before="0" w:after="0"/>
      </w:pPr>
      <w:r>
        <w:br w:type="page"/>
      </w:r>
    </w:p>
    <w:p>
      <w:pPr>
        <w:pStyle w:val="Heading1"/>
        <w:shd w:fill="1A6B8A" w:val="clear"/>
        <w:spacing w:before="320" w:after="2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3. Reglas de Negocio</w:t>
      </w:r>
    </w:p>
    <w:p>
      <w:pPr>
        <w:pBdr>
          <w:left w:val="single" w:color="1A6B8A" w:sz="8"/>
        </w:pBdr>
        <w:shd w:fill="E9F5F8" w:val="clear"/>
        <w:spacing w:before="100" w:after="100"/>
        <w:ind w:left="280" w:right="280"/>
      </w:pPr>
      <w:r>
        <w:rPr>
          <w:rFonts w:ascii="Arial" w:cs="Arial" w:eastAsia="Arial" w:hAnsi="Arial"/>
          <w:b w:val="false"/>
          <w:bCs w:val="false"/>
          <w:i/>
          <w:iCs/>
          <w:color w:val="1A6B8A"/>
          <w:sz w:val="21"/>
          <w:szCs w:val="21"/>
        </w:rPr>
        <w:t xml:space="preserve">Las reglas de negocio son condiciones y restricciones del dominio real que el sistema debe respetar obligatoriamente. Se diferencian de los requerimientos funcionales en que describen los límites dentro de los cuales una acción es válida.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A6B8A"/>
          <w:sz w:val="24"/>
          <w:szCs w:val="24"/>
        </w:rPr>
        <w:t xml:space="preserve">Autenticación y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rPr>
          <w:tblHeader/>
        </w:trP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6B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8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6B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Regla de Negocio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RN-01</w:t>
            </w:r>
          </w:p>
        </w:tc>
        <w:tc>
          <w:tcPr>
            <w:tcW w:type="dxa" w:w="8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Un usuario solo puede tener un rol activo a la vez.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RN-02</w:t>
            </w:r>
          </w:p>
        </w:tc>
        <w:tc>
          <w:tcPr>
            <w:tcW w:type="dxa" w:w="8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Solo el Administrador puede crear, editar o desactivar usuarios.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RN-03</w:t>
            </w:r>
          </w:p>
        </w:tc>
        <w:tc>
          <w:tcPr>
            <w:tcW w:type="dxa" w:w="8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Un usuario desactivado no puede iniciar sesión, pero sus registros se conservan en el sistema.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RN-04</w:t>
            </w:r>
          </w:p>
        </w:tc>
        <w:tc>
          <w:tcPr>
            <w:tcW w:type="dxa" w:w="8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El correo electrónico de un usuario debe ser único en el sistema.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RN-05</w:t>
            </w:r>
          </w:p>
        </w:tc>
        <w:tc>
          <w:tcPr>
            <w:tcW w:type="dxa" w:w="8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La contraseña debe tener mínimo 8 caracteres, al menos una mayúscula y un número.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A6B8A"/>
          <w:sz w:val="24"/>
          <w:szCs w:val="24"/>
        </w:rPr>
        <w:t xml:space="preserve">Gestión de Clientes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rPr>
          <w:tblHeader/>
        </w:trP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6B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8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6B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Regla de Negocio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RN-06</w:t>
            </w:r>
          </w:p>
        </w:tc>
        <w:tc>
          <w:tcPr>
            <w:tcW w:type="dxa" w:w="8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El número de documento de un paciente debe ser único en el sistema.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RN-07</w:t>
            </w:r>
          </w:p>
        </w:tc>
        <w:tc>
          <w:tcPr>
            <w:tcW w:type="dxa" w:w="8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Un paciente puede tener asociado máximo un médico tratante a la vez.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RN-08</w:t>
            </w:r>
          </w:p>
        </w:tc>
        <w:tc>
          <w:tcPr>
            <w:tcW w:type="dxa" w:w="8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Un médico no puede ser eliminado si tiene pacientes activos asociados — solo puede desactivarse.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RN-09</w:t>
            </w:r>
          </w:p>
        </w:tc>
        <w:tc>
          <w:tcPr>
            <w:tcW w:type="dxa" w:w="8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Un paciente no puede ser eliminado si tiene interacciones registradas — solo puede desactivarse.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RN-10</w:t>
            </w:r>
          </w:p>
        </w:tc>
        <w:tc>
          <w:tcPr>
            <w:tcW w:type="dxa" w:w="8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Toda interacción registrada debe tener obligatoriamente: tipo, fecha, usuario que la registró y nota descriptiva.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RN-11</w:t>
            </w:r>
          </w:p>
        </w:tc>
        <w:tc>
          <w:tcPr>
            <w:tcW w:type="dxa" w:w="8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Una interacción ya guardada no puede editarse ni eliminarse — solo puede añadirse una nota aclaratoria posterior.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A6B8A"/>
          <w:sz w:val="24"/>
          <w:szCs w:val="24"/>
        </w:rPr>
        <w:t xml:space="preserve">Gestión de Productos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rPr>
          <w:tblHeader/>
        </w:trP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6B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8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6B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Regla de Negocio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RN-12</w:t>
            </w:r>
          </w:p>
        </w:tc>
        <w:tc>
          <w:tcPr>
            <w:tcW w:type="dxa" w:w="8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El stock de un producto nunca puede ser negativo.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RN-13</w:t>
            </w:r>
          </w:p>
        </w:tc>
        <w:tc>
          <w:tcPr>
            <w:tcW w:type="dxa" w:w="8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El umbral de alerta de stock debe ser un valor entero mayor a cero, configurable por producto.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RN-14</w:t>
            </w:r>
          </w:p>
        </w:tc>
        <w:tc>
          <w:tcPr>
            <w:tcW w:type="dxa" w:w="8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Un producto no puede eliminarse del sistema — solo desactivarse.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RN-15</w:t>
            </w:r>
          </w:p>
        </w:tc>
        <w:tc>
          <w:tcPr>
            <w:tcW w:type="dxa" w:w="8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El nombre comercial del producto debe ser único en el catálogo.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RN-16</w:t>
            </w:r>
          </w:p>
        </w:tc>
        <w:tc>
          <w:tcPr>
            <w:tcW w:type="dxa" w:w="8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Todo ajuste de stock debe registrar: cantidad anterior, cantidad nueva, motivo y usuario que realizó el ajuste.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A6B8A"/>
          <w:sz w:val="24"/>
          <w:szCs w:val="24"/>
        </w:rPr>
        <w:t xml:space="preserve">Reportes y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rPr>
          <w:tblHeader/>
        </w:trP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6B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8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6B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Regla de Negocio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RN-17</w:t>
            </w:r>
          </w:p>
        </w:tc>
        <w:tc>
          <w:tcPr>
            <w:tcW w:type="dxa" w:w="8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Solo los roles Administrador y Vendedor pueden acceder al módulo de reportes.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RN-18</w:t>
            </w:r>
          </w:p>
        </w:tc>
        <w:tc>
          <w:tcPr>
            <w:tcW w:type="dxa" w:w="8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Los reportes exportados deben incluir: fecha de generación, usuario que lo generó y filtros aplicados.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RN-19</w:t>
            </w:r>
          </w:p>
        </w:tc>
        <w:tc>
          <w:tcPr>
            <w:tcW w:type="dxa" w:w="8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El dashboard debe reflejar datos en tiempo real — no datos cacheados de días anteriores.</w:t>
            </w:r>
          </w:p>
        </w:tc>
      </w:tr>
    </w:tbl>
    <w:p>
      <w:pPr>
        <w:spacing w:before="0" w:after="0"/>
      </w:pPr>
      <w:r>
        <w:br w:type="page"/>
      </w:r>
    </w:p>
    <w:p>
      <w:pPr>
        <w:pStyle w:val="Heading1"/>
        <w:shd w:fill="1A6B8A" w:val="clear"/>
        <w:spacing w:before="320" w:after="2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4. Casos de Uso</w:t>
      </w:r>
    </w:p>
    <w:p>
      <w:pPr>
        <w:pStyle w:val="Heading2"/>
        <w:pBdr>
          <w:bottom w:val="single" w:color="2A9D8F" w:sz="4"/>
        </w:pBdr>
        <w:spacing w:before="280" w:after="140"/>
      </w:pPr>
      <w:r>
        <w:rPr>
          <w:rFonts w:ascii="Arial" w:cs="Arial" w:eastAsia="Arial" w:hAnsi="Arial"/>
          <w:b/>
          <w:bCs/>
          <w:color w:val="1A3A4A"/>
          <w:sz w:val="28"/>
          <w:szCs w:val="28"/>
        </w:rPr>
        <w:t xml:space="preserve">4.1 Actores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rPr>
          <w:tblHeader/>
        </w:trP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6B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6B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6B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UC asociados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Administrador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Primario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UC-01 al UC-19 (acceso completo)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Vendedor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Primario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UC-01,02,05,06,07,08,09,10,11,12,13,14,16,17,18,19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Operativo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Primario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UC-01,02,07,10,13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Sistema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Secundario</w:t>
            </w:r>
          </w:p>
        </w:tc>
        <w:tc>
          <w:tcPr>
            <w:tcW w:type="dxa" w:w="5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UC-15 (alerta automática de stock bajo)</w:t>
            </w:r>
          </w:p>
        </w:tc>
      </w:tr>
    </w:tbl>
    <w:p>
      <w:pPr>
        <w:pStyle w:val="Heading2"/>
        <w:pBdr>
          <w:bottom w:val="single" w:color="2A9D8F" w:sz="4"/>
        </w:pBdr>
        <w:spacing w:before="280" w:after="140"/>
      </w:pPr>
      <w:r>
        <w:rPr>
          <w:rFonts w:ascii="Arial" w:cs="Arial" w:eastAsia="Arial" w:hAnsi="Arial"/>
          <w:b/>
          <w:bCs/>
          <w:color w:val="1A3A4A"/>
          <w:sz w:val="28"/>
          <w:szCs w:val="28"/>
        </w:rPr>
        <w:t xml:space="preserve">4.2 Catálogo de Casos de Uso</w:t>
      </w:r>
    </w:p>
    <w:tbl>
      <w:tblPr>
        <w:tblW w:type="dxa" w:w="8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1800"/>
        <w:gridCol w:w="800"/>
        <w:gridCol w:w="900"/>
        <w:gridCol w:w="900"/>
      </w:tblGrid>
      <w:tr>
        <w:trPr>
          <w:tblHeader/>
        </w:trP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6B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6B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Nombre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6B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6B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Adm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6B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Vend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6B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UC-01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Iniciar sesión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Autenticación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✓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✓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UC-02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Cerrar sesión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Autenticación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✓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✓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UC-03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Recuperar contraseña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Autenticación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✓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✓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UC-04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Gestionar usuarios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Autenticación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✓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—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UC-05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Registrar médico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Clientes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✓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✓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UC-06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Registrar paciente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Clientes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✓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✓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UC-07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Buscar cliente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Clientes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✓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✓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UC-08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Editar cliente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Clientes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✓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✓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UC-09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Desactivar cliente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Clientes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✓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✓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UC-10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Registrar interacción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Clientes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✓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✓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UC-11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Registrar producto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Productos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✓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✓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UC-12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Actualizar stock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Productos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✓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✓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UC-13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Buscar producto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Productos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✓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✓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UC-14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Activar/Desactivar producto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Productos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✓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✓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UC-15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Alerta stock bajo (auto)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Productos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Auto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Auto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UC-16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Ver dashboard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Reportes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✓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✓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UC-17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Generar reporte clientes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Reportes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✓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✓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UC-18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Generar reporte productos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Reportes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✓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✓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UC-19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Exportar reporte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Reportes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✓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✓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—</w:t>
            </w:r>
          </w:p>
        </w:tc>
      </w:tr>
    </w:tbl>
    <w:p>
      <w:pPr>
        <w:spacing w:before="0" w:after="0"/>
      </w:pPr>
      <w:r>
        <w:br w:type="page"/>
      </w:r>
    </w:p>
    <w:p>
      <w:pPr>
        <w:pStyle w:val="Heading1"/>
        <w:shd w:fill="1A6B8A" w:val="clear"/>
        <w:spacing w:before="320" w:after="2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5. Historias de Usuario y Criterios de Aceptación</w:t>
      </w:r>
    </w:p>
    <w:p>
      <w:pPr>
        <w:pBdr>
          <w:left w:val="single" w:color="1A6B8A" w:sz="8"/>
        </w:pBdr>
        <w:shd w:fill="E9F5F8" w:val="clear"/>
        <w:spacing w:before="100" w:after="100"/>
        <w:ind w:left="280" w:right="280"/>
      </w:pPr>
      <w:r>
        <w:rPr>
          <w:rFonts w:ascii="Arial" w:cs="Arial" w:eastAsia="Arial" w:hAnsi="Arial"/>
          <w:b w:val="false"/>
          <w:bCs w:val="false"/>
          <w:i/>
          <w:iCs/>
          <w:color w:val="1A6B8A"/>
          <w:sz w:val="21"/>
          <w:szCs w:val="21"/>
        </w:rPr>
        <w:t xml:space="preserve">Formato estándar BDD (Behavior Driven Development): 'Como [rol], quiero [acción], para [beneficio]'. Criterios de aceptación en formato Given/When/Then (Gherkin).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500"/>
        <w:gridCol w:w="1500"/>
        <w:gridCol w:w="2460"/>
      </w:tblGrid>
      <w:tr>
        <w:trPr>
          <w:tblHeader/>
        </w:trP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6B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6B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Historia de Usuario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6B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2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6B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HU-01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Como usuario, quiero iniciar sesión con correo y contraseña, para acceder al sistema según mi rol.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Todos</w:t>
            </w:r>
          </w:p>
        </w:tc>
        <w:tc>
          <w:tcPr>
            <w:tcW w:type="dxa" w:w="2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Autenticación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HU-02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Como usuario, quiero recuperar mi contraseña por correo, para acceder si la olvidé.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Todos</w:t>
            </w:r>
          </w:p>
        </w:tc>
        <w:tc>
          <w:tcPr>
            <w:tcW w:type="dxa" w:w="2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Autenticación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HU-03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Como Administrador, quiero gestionar usuarios del sistema, para controlar quién tiene acceso y con qué permisos.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Admin</w:t>
            </w:r>
          </w:p>
        </w:tc>
        <w:tc>
          <w:tcPr>
            <w:tcW w:type="dxa" w:w="2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Autenticación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HU-04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Como Vendedor, quiero registrar médicos con su información profesional, para mantener un directorio actualizado.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Vendedor</w:t>
            </w:r>
          </w:p>
        </w:tc>
        <w:tc>
          <w:tcPr>
            <w:tcW w:type="dxa" w:w="2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Clientes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HU-05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Como Vendedor, quiero registrar pacientes con sus datos y médico tratante, para gestionar la relación con clientes finales.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Vendedor</w:t>
            </w:r>
          </w:p>
        </w:tc>
        <w:tc>
          <w:tcPr>
            <w:tcW w:type="dxa" w:w="2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Clientes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HU-06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Como usuario, quiero buscar clientes por nombre, documento o ciudad, para encontrar información rápidamente.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Todos</w:t>
            </w:r>
          </w:p>
        </w:tc>
        <w:tc>
          <w:tcPr>
            <w:tcW w:type="dxa" w:w="2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Clientes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HU-07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Como Vendedor, quiero desactivar clientes inactivos, para mantener el directorio limpio sin perder el historial.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Vendedor</w:t>
            </w:r>
          </w:p>
        </w:tc>
        <w:tc>
          <w:tcPr>
            <w:tcW w:type="dxa" w:w="2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Clientes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HU-08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Como Vendedor u Operativo, quiero registrar interacciones con clientes, para mantener un historial confiable.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Vend/Oper</w:t>
            </w:r>
          </w:p>
        </w:tc>
        <w:tc>
          <w:tcPr>
            <w:tcW w:type="dxa" w:w="2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Clientes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HU-09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Como Vendedor, quiero registrar productos en el catálogo, para tener un inventario actualizado.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Vendedor</w:t>
            </w:r>
          </w:p>
        </w:tc>
        <w:tc>
          <w:tcPr>
            <w:tcW w:type="dxa" w:w="2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Productos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HU-10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Como Vendedor, quiero ajustar el stock con registro del motivo, para mantener trazabilidad completa.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Vendedor</w:t>
            </w:r>
          </w:p>
        </w:tc>
        <w:tc>
          <w:tcPr>
            <w:tcW w:type="dxa" w:w="2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Productos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HU-11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Como Vendedor, quiero activar o desactivar productos, para reflejar disponibilidad real sin perder historial.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Vendedor</w:t>
            </w:r>
          </w:p>
        </w:tc>
        <w:tc>
          <w:tcPr>
            <w:tcW w:type="dxa" w:w="2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Productos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HU-12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Como Administrador o Vendedor, quiero ver un dashboard con KPIs, para tomar decisiones informadas.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Adm/Vend</w:t>
            </w:r>
          </w:p>
        </w:tc>
        <w:tc>
          <w:tcPr>
            <w:tcW w:type="dxa" w:w="2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Reportes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HU-13</w:t>
            </w:r>
          </w:p>
        </w:tc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Como Administrador o Vendedor, quiero generar y exportar reportes filtrados, para compartir información con gerencia.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Adm/Vend</w:t>
            </w:r>
          </w:p>
        </w:tc>
        <w:tc>
          <w:tcPr>
            <w:tcW w:type="dxa" w:w="2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Reportes</w:t>
            </w:r>
          </w:p>
        </w:tc>
      </w:tr>
    </w:tbl>
    <w:p>
      <w:pPr>
        <w:spacing w:before="0" w:after="0"/>
      </w:pPr>
      <w:r>
        <w:br w:type="page"/>
      </w:r>
    </w:p>
    <w:p>
      <w:pPr>
        <w:pStyle w:val="Heading1"/>
        <w:shd w:fill="1A6B8A" w:val="clear"/>
        <w:spacing w:before="320" w:after="2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6. Modelo de Datos</w:t>
      </w:r>
    </w:p>
    <w:p>
      <w:pPr>
        <w:pStyle w:val="Heading2"/>
        <w:pBdr>
          <w:bottom w:val="single" w:color="2A9D8F" w:sz="4"/>
        </w:pBdr>
        <w:spacing w:before="280" w:after="140"/>
      </w:pPr>
      <w:r>
        <w:rPr>
          <w:rFonts w:ascii="Arial" w:cs="Arial" w:eastAsia="Arial" w:hAnsi="Arial"/>
          <w:b/>
          <w:bCs/>
          <w:color w:val="1A3A4A"/>
          <w:sz w:val="28"/>
          <w:szCs w:val="28"/>
        </w:rPr>
        <w:t xml:space="preserve">6.1 Principios de Normalización Aplicados</w:t>
      </w:r>
    </w:p>
    <w:p>
      <w:pPr>
        <w:pBdr>
          <w:left w:val="single" w:color="1A6B8A" w:sz="8"/>
        </w:pBdr>
        <w:shd w:fill="E9F5F8" w:val="clear"/>
        <w:spacing w:before="100" w:after="100"/>
        <w:ind w:left="280" w:right="280"/>
      </w:pPr>
      <w:r>
        <w:rPr>
          <w:rFonts w:ascii="Arial" w:cs="Arial" w:eastAsia="Arial" w:hAnsi="Arial"/>
          <w:b w:val="false"/>
          <w:bCs w:val="false"/>
          <w:i/>
          <w:iCs/>
          <w:color w:val="1A6B8A"/>
          <w:sz w:val="21"/>
          <w:szCs w:val="21"/>
        </w:rPr>
        <w:t xml:space="preserve">El modelo cumple las tres primeras formas normales (1FN, 2FN, 3FN). Cada tabla tiene clave primaria, valores atómicos, sin dependencias parciales ni transitivas.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800"/>
        <w:gridCol w:w="5060"/>
      </w:tblGrid>
      <w:tr>
        <w:trPr>
          <w:tblHeader/>
        </w:trP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6B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 Normal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6B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Regla</w:t>
            </w:r>
          </w:p>
        </w:tc>
        <w:tc>
          <w:tcPr>
            <w:tcW w:type="dxa" w:w="5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6B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Aplicación en el modelo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1FN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Valores atómicos, sin grupos repetidos.</w:t>
            </w:r>
          </w:p>
        </w:tc>
        <w:tc>
          <w:tcPr>
            <w:tcW w:type="dxa" w:w="5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Cada columna contiene un único valor indivisible. Ej: nombre y apellidos en campos separados.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2FN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Dependencia total de la clave primaria.</w:t>
            </w:r>
          </w:p>
        </w:tc>
        <w:tc>
          <w:tcPr>
            <w:tcW w:type="dxa" w:w="5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Todas las tablas tienen PK simple (INT AUTO_INCREMENT). Cada columna depende 100% de esa PK.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3FN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Sin dependencias transitivas.</w:t>
            </w:r>
          </w:p>
        </w:tc>
        <w:tc>
          <w:tcPr>
            <w:tcW w:type="dxa" w:w="5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Ciudad no está en médicos como texto sino como ciudad_id FK. Laboratorio es tabla independiente de productos.</w:t>
            </w:r>
          </w:p>
        </w:tc>
      </w:tr>
    </w:tbl>
    <w:p>
      <w:pPr>
        <w:pStyle w:val="Heading2"/>
        <w:pBdr>
          <w:bottom w:val="single" w:color="2A9D8F" w:sz="4"/>
        </w:pBdr>
        <w:spacing w:before="280" w:after="140"/>
      </w:pPr>
      <w:r>
        <w:rPr>
          <w:rFonts w:ascii="Arial" w:cs="Arial" w:eastAsia="Arial" w:hAnsi="Arial"/>
          <w:b/>
          <w:bCs/>
          <w:color w:val="1A3A4A"/>
          <w:sz w:val="28"/>
          <w:szCs w:val="28"/>
        </w:rPr>
        <w:t xml:space="preserve">6.2 Catálogo de Tablas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3000"/>
        <w:gridCol w:w="2760"/>
      </w:tblGrid>
      <w:tr>
        <w:trPr>
          <w:tblHeader/>
        </w:trP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6B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Tabla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6B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6B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6B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Campos clave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roles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Catálogo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Roles del sistema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rol_id, nombre, activo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usuarios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Principal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Usuarios que acceden al sistema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usuario_id, rol_id FK, correo UNIQUE, contrasena_hash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departamentos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Catálogo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Departamentos de Colombia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departamento_id, nombre, codigo_dane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ciudades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Catálogo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Ciudades vinculadas a departamento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ciudad_id, departamento_id FK, codigo_dane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especialidades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Catálogo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Especialidades médicas con código RETHUS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especialidad_id, nombre, codigo_rethus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medicos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Principal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Médicos con datos profesionales completos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medico_id, registro_medico UNIQUE, tarjeta_profesional UNIQUE, licencia_vigente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tipos_documento_paciente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Catálogo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Tipos de documento (CC, TI, CE, PA)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tipo_doc_id, codigo, descripcion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pacientes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Principal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Pacientes con datos personales y clínicos generales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paciente_id, numero_documento UNIQUE, medico_id FK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tipos_interaccion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Catálogo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Tipos de interacción (Llamada, Visita, Correo, WhatsApp)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tipo_interaccion_id, nombre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interacciones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Principal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Registro inmutable de interacciones con clientes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interaccion_id, fecha_interaccion, descripcion, creado_en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notas_interaccion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Soporte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Notas aclaratorias sobre interacciones (no editan el original)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nota_id, interaccion_id FK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categorias_producto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Catálogo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Categorías farmacológicas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categoria_id, nombre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laboratorios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Catálogo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Laboratorios fabricantes con datos de soporte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laboratorio_id, nombre UNIQUE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productos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Principal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Catálogo farmacéutico con stock y precios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producto_id, nombre_comercial UNIQUE, codigo_invima, stock_actual CHECK &gt;= 0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ajustes_stock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Soporte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Trazabilidad inmutable de cambios de stock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ajuste_id, stock_anterior, stock_nuevo, motivo, usuario_id FK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logs_auditoria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Soporte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Log inmutable de acciones críticas del sistema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log_id, usuario_id FK, modulo, accion, ip_origen</w:t>
            </w:r>
          </w:p>
        </w:tc>
      </w:tr>
    </w:tbl>
    <w:p>
      <w:pPr>
        <w:pStyle w:val="Heading2"/>
        <w:pBdr>
          <w:bottom w:val="single" w:color="2A9D8F" w:sz="4"/>
        </w:pBdr>
        <w:spacing w:before="280" w:after="140"/>
      </w:pPr>
      <w:r>
        <w:rPr>
          <w:rFonts w:ascii="Arial" w:cs="Arial" w:eastAsia="Arial" w:hAnsi="Arial"/>
          <w:b/>
          <w:bCs/>
          <w:color w:val="1A3A4A"/>
          <w:sz w:val="28"/>
          <w:szCs w:val="28"/>
        </w:rPr>
        <w:t xml:space="preserve">6.3 Datos de Ejemplo — Entorno Real Colombiano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A6B8A"/>
          <w:sz w:val="24"/>
          <w:szCs w:val="24"/>
        </w:rPr>
        <w:t xml:space="preserve">Médico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6B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6B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Nombre completo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Dr. Carlos Andrés Ríos Montoya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Documento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CC 71.385.924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Registro RETHUS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RM-2019-047823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Tarjeta profesional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TP-2019-147823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Especialidad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Medicina General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Licencia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Vigente — Vence: 15/03/2027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Consultorio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Centro Médico Salud Integral — Cra 43A #18-12 Of. 302, Medellín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Horario visitas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Lunes, Miércoles y Viernes — 3:00pm a 5:00pm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A6B8A"/>
          <w:sz w:val="24"/>
          <w:szCs w:val="24"/>
        </w:rPr>
        <w:t xml:space="preserve">Paciente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6B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6B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Nombre completo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Lucía Fernanda Torres Ospina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Documento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CC 1.037.845.623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Fecha de nacimiento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22/07/1989 — 36 años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EPS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Sura EPS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Médico tratante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Dr. Carlos Andrés Ríos Montoya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Teléfono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320 884 7562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Alergias conocidas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Penicilina, Ibuprofeno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Condición médica general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Hipertensión arterial controlada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A6B8A"/>
          <w:sz w:val="24"/>
          <w:szCs w:val="24"/>
        </w:rPr>
        <w:t xml:space="preserve">Producto Farmacéutico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6B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6B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Nombre comercial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Amoxicilina Mk 500mg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Principio activo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Amoxicilina trihidrato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Concentración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500mg — Cápsula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Laboratorio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Tecnoquímicas S.A.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Código INVIMA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M-2003AR-R2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Requiere fórmula médica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Sí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Precio compra / venta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$8.200 COP / $12.500 COP — Margen: 52.4%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Stock actual / mínimo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8 unidades / 30 unidades — ALERTA ACTIVA</w:t>
            </w:r>
          </w:p>
        </w:tc>
      </w:tr>
    </w:tbl>
    <w:p>
      <w:pPr>
        <w:spacing w:before="0" w:after="0"/>
      </w:pPr>
      <w:r>
        <w:br w:type="page"/>
      </w:r>
    </w:p>
    <w:p>
      <w:pPr>
        <w:pStyle w:val="Heading1"/>
        <w:shd w:fill="1A6B8A" w:val="clear"/>
        <w:spacing w:before="320" w:after="2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7. Arquitectura del Sistema</w:t>
      </w:r>
    </w:p>
    <w:p>
      <w:pPr>
        <w:pStyle w:val="Heading2"/>
        <w:pBdr>
          <w:bottom w:val="single" w:color="2A9D8F" w:sz="4"/>
        </w:pBdr>
        <w:spacing w:before="280" w:after="140"/>
      </w:pPr>
      <w:r>
        <w:rPr>
          <w:rFonts w:ascii="Arial" w:cs="Arial" w:eastAsia="Arial" w:hAnsi="Arial"/>
          <w:b/>
          <w:bCs/>
          <w:color w:val="1A3A4A"/>
          <w:sz w:val="28"/>
          <w:szCs w:val="28"/>
        </w:rPr>
        <w:t xml:space="preserve">7.1 Patrón Arquitectónico</w:t>
      </w:r>
    </w:p>
    <w:p>
      <w:pPr>
        <w:pBdr>
          <w:left w:val="single" w:color="1A6B8A" w:sz="8"/>
        </w:pBdr>
        <w:shd w:fill="E9F5F8" w:val="clear"/>
        <w:spacing w:before="100" w:after="100"/>
        <w:ind w:left="280" w:right="280"/>
      </w:pPr>
      <w:r>
        <w:rPr>
          <w:rFonts w:ascii="Arial" w:cs="Arial" w:eastAsia="Arial" w:hAnsi="Arial"/>
          <w:b w:val="false"/>
          <w:bCs w:val="false"/>
          <w:i/>
          <w:iCs/>
          <w:color w:val="1A6B8A"/>
          <w:sz w:val="21"/>
          <w:szCs w:val="21"/>
        </w:rPr>
        <w:t xml:space="preserve">Arquitectura Monolítica en Capas — patrón MVC extendido. Justificación: empresa pequeña, baja concurrencia, equipo de desarrollo único, tiempo de desarrollo inferior a 20 días. Permite agregar módulos sin reestructurar el núcleo (RNF-10).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6B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6B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</w:t>
            </w:r>
          </w:p>
        </w:tc>
        <w:tc>
          <w:tcPr>
            <w:tcW w:type="dxa" w:w="3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6B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Tecnología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Presentación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Interfaz de usuario — vistas, formularios, navegación.</w:t>
            </w:r>
          </w:p>
        </w:tc>
        <w:tc>
          <w:tcPr>
            <w:tcW w:type="dxa" w:w="3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React 18 + CSS puro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Controladores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Recibe requests HTTP, valida entradas, delega a servicios.</w:t>
            </w:r>
          </w:p>
        </w:tc>
        <w:tc>
          <w:tcPr>
            <w:tcW w:type="dxa" w:w="3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Express 4 — Controllers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Servicios / Dominio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Lógica de negocio, reglas de negocio, validaciones de dominio.</w:t>
            </w:r>
          </w:p>
        </w:tc>
        <w:tc>
          <w:tcPr>
            <w:tcW w:type="dxa" w:w="3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Node.js — Services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Repositorios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Acceso a datos — queries SQL puro con Prepared Statements.</w:t>
            </w:r>
          </w:p>
        </w:tc>
        <w:tc>
          <w:tcPr>
            <w:tcW w:type="dxa" w:w="3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mysql2 — Repositories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Base de Datos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Persistencia — modelo relacional normalizado 3FN.</w:t>
            </w:r>
          </w:p>
        </w:tc>
        <w:tc>
          <w:tcPr>
            <w:tcW w:type="dxa" w:w="3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MySQL 8 — 15 tablas</w:t>
            </w:r>
          </w:p>
        </w:tc>
      </w:tr>
    </w:tbl>
    <w:p>
      <w:pPr>
        <w:pStyle w:val="Heading2"/>
        <w:pBdr>
          <w:bottom w:val="single" w:color="2A9D8F" w:sz="4"/>
        </w:pBdr>
        <w:spacing w:before="280" w:after="140"/>
      </w:pPr>
      <w:r>
        <w:rPr>
          <w:rFonts w:ascii="Arial" w:cs="Arial" w:eastAsia="Arial" w:hAnsi="Arial"/>
          <w:b/>
          <w:bCs/>
          <w:color w:val="1A3A4A"/>
          <w:sz w:val="28"/>
          <w:szCs w:val="28"/>
        </w:rPr>
        <w:t xml:space="preserve">7.2 Seguridad por Capas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360"/>
      </w:tblGrid>
      <w:tr>
        <w:trPr>
          <w:tblHeader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6B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6B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Medida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6B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Estándar / Justificación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Transporte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HTTPS obligatorio en producción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Cifra datos en tránsito — RNF-03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Autenticación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JWT con expiración 8 horas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Token stateless — estándar APIs REST modernas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Contraseñas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Hash bcrypt cost factor 12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Irreversible — nunca texto plano — RNF-01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Sesión frontend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Expiración 30 min inactividad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Protege sesiones abandonadas — RNF-02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Autorización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Middleware de roles por ruta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Cada endpoint verifica rol antes de ejecutar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Queries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Prepared Statements (mysql2)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Previene inyección SQL al 100%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Auditoría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Log inmutable de acciones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Trazabilidad completa — RF-05</w:t>
            </w:r>
          </w:p>
        </w:tc>
      </w:tr>
    </w:tbl>
    <w:p>
      <w:pPr>
        <w:pStyle w:val="Heading2"/>
        <w:pBdr>
          <w:bottom w:val="single" w:color="2A9D8F" w:sz="4"/>
        </w:pBdr>
        <w:spacing w:before="280" w:after="140"/>
      </w:pPr>
      <w:r>
        <w:rPr>
          <w:rFonts w:ascii="Arial" w:cs="Arial" w:eastAsia="Arial" w:hAnsi="Arial"/>
          <w:b/>
          <w:bCs/>
          <w:color w:val="1A3A4A"/>
          <w:sz w:val="28"/>
          <w:szCs w:val="28"/>
        </w:rPr>
        <w:t xml:space="preserve">7.3 Endpoints API REST — Resumen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200"/>
        <w:gridCol w:w="2800"/>
        <w:gridCol w:w="2360"/>
      </w:tblGrid>
      <w:tr>
        <w:trPr>
          <w:tblHeader/>
        </w:trP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6B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6B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6B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6B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 mínimo</w:t>
            </w:r>
          </w:p>
        </w:tc>
      </w:tr>
      <w:t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/api/auth/login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Iniciar sesión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Público</w:t>
            </w:r>
          </w:p>
        </w:tc>
      </w:tr>
      <w:t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/api/auth/logout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Cerrar sesión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Autenticado</w:t>
            </w:r>
          </w:p>
        </w:tc>
      </w:tr>
      <w:t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/api/medicos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Listar / buscar médicos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Operativo</w:t>
            </w:r>
          </w:p>
        </w:tc>
      </w:tr>
      <w:t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/api/medicos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Registrar médico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Vendedor</w:t>
            </w:r>
          </w:p>
        </w:tc>
      </w:tr>
      <w:t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/api/medicos/:id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Ver perfil médico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Operativo</w:t>
            </w:r>
          </w:p>
        </w:tc>
      </w:tr>
      <w:t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PUT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/api/medicos/:id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Editar médico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Vendedor</w:t>
            </w:r>
          </w:p>
        </w:tc>
      </w:tr>
      <w:t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/api/pacientes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Listar / buscar pacientes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Operativo</w:t>
            </w:r>
          </w:p>
        </w:tc>
      </w:tr>
      <w:t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/api/pacientes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Registrar paciente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Vendedor</w:t>
            </w:r>
          </w:p>
        </w:tc>
      </w:tr>
      <w:t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/api/clientes/:id/interacciones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Registrar interacción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Operativo</w:t>
            </w:r>
          </w:p>
        </w:tc>
      </w:tr>
      <w:t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/api/productos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Listar / buscar productos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Operativo</w:t>
            </w:r>
          </w:p>
        </w:tc>
      </w:tr>
      <w:t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/api/productos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Registrar producto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Vendedor</w:t>
            </w:r>
          </w:p>
        </w:tc>
      </w:tr>
      <w:t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/api/productos/:id/stock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Ajustar stock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Vendedor</w:t>
            </w:r>
          </w:p>
        </w:tc>
      </w:tr>
      <w:t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/api/reportes/dashboard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Métricas del dashboard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Vendedor</w:t>
            </w:r>
          </w:p>
        </w:tc>
      </w:tr>
      <w:t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/api/reportes/clientes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Reporte de clientes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Vendedor</w:t>
            </w:r>
          </w:p>
        </w:tc>
      </w:tr>
      <w:t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/api/reportes/exportar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Exportar reporte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Vendedor</w:t>
            </w:r>
          </w:p>
        </w:tc>
      </w:tr>
      <w:t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/api/usuarios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Listar usuarios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Administrador</w:t>
            </w:r>
          </w:p>
        </w:tc>
      </w:tr>
      <w:t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/api/usuarios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Crear usuario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Administrador</w:t>
            </w:r>
          </w:p>
        </w:tc>
      </w:tr>
      <w:t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/api/usuarios/:id/estado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Activar / Desactivar usuario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Administrador</w:t>
            </w:r>
          </w:p>
        </w:tc>
      </w:tr>
    </w:tbl>
    <w:p>
      <w:pPr>
        <w:spacing w:before="0" w:after="0"/>
      </w:pPr>
      <w:r>
        <w:br w:type="page"/>
      </w:r>
    </w:p>
    <w:p>
      <w:pPr>
        <w:pStyle w:val="Heading1"/>
        <w:shd w:fill="1A6B8A" w:val="clear"/>
        <w:spacing w:before="320" w:after="2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8. Stack Tecnológico</w:t>
      </w:r>
    </w:p>
    <w:p>
      <w:pPr>
        <w:pStyle w:val="Heading2"/>
        <w:pBdr>
          <w:bottom w:val="single" w:color="2A9D8F" w:sz="4"/>
        </w:pBdr>
        <w:spacing w:before="280" w:after="140"/>
      </w:pPr>
      <w:r>
        <w:rPr>
          <w:rFonts w:ascii="Arial" w:cs="Arial" w:eastAsia="Arial" w:hAnsi="Arial"/>
          <w:b/>
          <w:bCs/>
          <w:color w:val="1A3A4A"/>
          <w:sz w:val="28"/>
          <w:szCs w:val="28"/>
        </w:rPr>
        <w:t xml:space="preserve">8.1 Decisiones Tecnológicas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1100"/>
        <w:gridCol w:w="4860"/>
      </w:tblGrid>
      <w:tr>
        <w:trPr>
          <w:tblHeader/>
        </w:trP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6B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6B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Tecnología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6B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Versión</w:t>
            </w:r>
          </w:p>
        </w:tc>
        <w:tc>
          <w:tcPr>
            <w:tcW w:type="dxa" w:w="4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6B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Justificación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Frontend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React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18.x</w:t>
            </w:r>
          </w:p>
        </w:tc>
        <w:tc>
          <w:tcPr>
            <w:tcW w:type="dxa" w:w="4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Librería de componentes más demandada en el mercado laboral colombiano. Permite UI reactiva y componentes reutilizables por módulo.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Estilos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CSS puro + Variables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CSS3</w:t>
            </w:r>
          </w:p>
        </w:tc>
        <w:tc>
          <w:tcPr>
            <w:tcW w:type="dxa" w:w="4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Sistema de diseño completamente definido con tokens CSS. Sin dependencias externas, máximo control visual.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Backend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Node.js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20.x LTS</w:t>
            </w:r>
          </w:p>
        </w:tc>
        <w:tc>
          <w:tcPr>
            <w:tcW w:type="dxa" w:w="4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Mismo lenguaje JavaScript en frontend y backend. LTS garantiza estabilidad en producción.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Framework API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Express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4.x</w:t>
            </w:r>
          </w:p>
        </w:tc>
        <w:tc>
          <w:tcPr>
            <w:tcW w:type="dxa" w:w="4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Framework minimalista para Node.js. Máximo control sobre la arquitectura en capas definida.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Autenticación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JWT (jsonwebtoken)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9.x</w:t>
            </w:r>
          </w:p>
        </w:tc>
        <w:tc>
          <w:tcPr>
            <w:tcW w:type="dxa" w:w="4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Tokens stateless — el servidor no guarda estado de sesión. Estándar para APIs REST modernas.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Base de datos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MySQL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8.x</w:t>
            </w:r>
          </w:p>
        </w:tc>
        <w:tc>
          <w:tcPr>
            <w:tcW w:type="dxa" w:w="4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SGBD relacional más documentado en Colombia. Soporta todas las restricciones del modelo de datos (FK, UNIQUE, CHECK).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Driver BD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mysql2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3.x</w:t>
            </w:r>
          </w:p>
        </w:tc>
        <w:tc>
          <w:tcPr>
            <w:tcW w:type="dxa" w:w="4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Conexión Node.js → MySQL con soporte nativo de Prepared Statements. Previene inyección SQL.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Encriptación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bcrypt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5.x</w:t>
            </w:r>
          </w:p>
        </w:tc>
        <w:tc>
          <w:tcPr>
            <w:tcW w:type="dxa" w:w="4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Hash de contraseñas con factor de costo configurable. Estándar de la industria — RNF-01.</w:t>
            </w:r>
          </w:p>
        </w:tc>
      </w:tr>
    </w:tbl>
    <w:p>
      <w:pPr>
        <w:pStyle w:val="Heading2"/>
        <w:pBdr>
          <w:bottom w:val="single" w:color="2A9D8F" w:sz="4"/>
        </w:pBdr>
        <w:spacing w:before="280" w:after="140"/>
      </w:pPr>
      <w:r>
        <w:rPr>
          <w:rFonts w:ascii="Arial" w:cs="Arial" w:eastAsia="Arial" w:hAnsi="Arial"/>
          <w:b/>
          <w:bCs/>
          <w:color w:val="1A3A4A"/>
          <w:sz w:val="28"/>
          <w:szCs w:val="28"/>
        </w:rPr>
        <w:t xml:space="preserve">8.2 Librerías Adicionales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A6B8A"/>
          <w:sz w:val="24"/>
          <w:szCs w:val="24"/>
        </w:rPr>
        <w:t xml:space="preserve">Backend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6160"/>
      </w:tblGrid>
      <w:tr>
        <w:trPr>
          <w:tblHeader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6B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Librería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6B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Versión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6B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dotenv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16.x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Variables de entorno — credenciales BD, JWT secret, puerto del servidor.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cors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2.x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Permite peticiones cross-origin desde el frontend React.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express-validator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7.x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Validación de datos entrantes en los endpoints de la API.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morgan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1.x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Logger de requests HTTP — útil en desarrollo y depuración.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helmet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7.x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Agrega headers de seguridad HTTP automáticamente.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nodemon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3.x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Reinicia el servidor automáticamente al detectar cambios — solo desarrollo.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A6B8A"/>
          <w:sz w:val="24"/>
          <w:szCs w:val="24"/>
        </w:rPr>
        <w:t xml:space="preserve">Frontend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6160"/>
      </w:tblGrid>
      <w:tr>
        <w:trPr>
          <w:tblHeader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6B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Librería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6B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Versión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6B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react-router-dom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6.x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Navegación entre vistas con rutas protegidas por rol.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axios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1.x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Cliente HTTP — peticiones a la API con manejo de interceptores.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lucide-react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latest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Iconografía definida en el sistema de diseño — trazo uniforme.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react-hot-toast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2.x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Toasts de notificación (éxito, error, alerta, info).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jspdf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2.x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Generación de archivos PDF para exportación de reportes.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xlsx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0.18.x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Generación de archivos Excel para exportación de reportes.</w:t>
            </w:r>
          </w:p>
        </w:tc>
      </w:tr>
    </w:tbl>
    <w:p>
      <w:pPr>
        <w:pStyle w:val="Heading2"/>
        <w:pBdr>
          <w:bottom w:val="single" w:color="2A9D8F" w:sz="4"/>
        </w:pBdr>
        <w:spacing w:before="280" w:after="140"/>
      </w:pPr>
      <w:r>
        <w:rPr>
          <w:rFonts w:ascii="Arial" w:cs="Arial" w:eastAsia="Arial" w:hAnsi="Arial"/>
          <w:b/>
          <w:bCs/>
          <w:color w:val="1A3A4A"/>
          <w:sz w:val="28"/>
          <w:szCs w:val="28"/>
        </w:rPr>
        <w:t xml:space="preserve">8.3 Plan de Desarrollo — 17 días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800"/>
        <w:gridCol w:w="4200"/>
        <w:gridCol w:w="2560"/>
      </w:tblGrid>
      <w:tr>
        <w:trPr>
          <w:tblHeader/>
        </w:trP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6B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Días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6B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Bloque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6B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Tareas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6B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Entregable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1–2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Setup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Repos, dependencias, BD, variables de entorno, estructura de carpetas.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Proyecto corriendo en local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3–4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Autenticación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Schema MySQL, seeders, endpoints auth, JWT, middlewares, Login React.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Login funcional completo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5–7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Módulo Clientes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CRUD médicos y pacientes, API REST, vistas React perfil y listado, interacciones.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Clientes funcional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8–10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Módulo Productos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CRUD productos, ajuste stock, alertas, catálogo React.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Productos funcional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11–12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Reportes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Dashboard KPIs, reportes con filtros, exportación PDF y Excel.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Reportes funcional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13–14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Admin + Auditoría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Gestión usuarios, logs de auditoría, vistas admin.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Admin funcional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15–16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Pulido y pruebas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Bugs, validaciones, responsividad, pruebas por rol.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MVP estable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17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Documentación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Manual técnico y de usuario, revisión final.</w:t>
            </w:r>
          </w:p>
        </w:tc>
        <w:tc>
          <w:tcPr>
            <w:tcW w:type="dxa" w:w="2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Entrega completa</w:t>
            </w:r>
          </w:p>
        </w:tc>
      </w:tr>
    </w:tbl>
    <w:p>
      <w:pPr>
        <w:spacing w:before="0" w:after="0"/>
      </w:pPr>
      <w:r>
        <w:br w:type="page"/>
      </w:r>
    </w:p>
    <w:p>
      <w:pPr>
        <w:pStyle w:val="Heading1"/>
        <w:shd w:fill="1A6B8A" w:val="clear"/>
        <w:spacing w:before="320" w:after="2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9. Sistema de Diseño UX/UI</w:t>
      </w:r>
    </w:p>
    <w:p>
      <w:pPr>
        <w:pStyle w:val="Heading2"/>
        <w:pBdr>
          <w:bottom w:val="single" w:color="2A9D8F" w:sz="4"/>
        </w:pBdr>
        <w:spacing w:before="280" w:after="140"/>
      </w:pPr>
      <w:r>
        <w:rPr>
          <w:rFonts w:ascii="Arial" w:cs="Arial" w:eastAsia="Arial" w:hAnsi="Arial"/>
          <w:b/>
          <w:bCs/>
          <w:color w:val="1A3A4A"/>
          <w:sz w:val="28"/>
          <w:szCs w:val="28"/>
        </w:rPr>
        <w:t xml:space="preserve">9.1 Leyes de UX Aplicadas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rPr>
          <w:tblHeader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6B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Ley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6B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Principio</w:t>
            </w:r>
          </w:p>
        </w:tc>
        <w:tc>
          <w:tcPr>
            <w:tcW w:type="dxa" w:w="4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6B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Aplicación en el sistema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Ley de Hick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 más opciones, más tiempo de decisión.</w:t>
            </w:r>
          </w:p>
        </w:tc>
        <w:tc>
          <w:tcPr>
            <w:tcW w:type="dxa" w:w="4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Máximo 5 ítems en el menú principal. Formularios sin campos innecesarios visibles.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Ley de Fitts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Los elementos más usados deben ser grandes y accesibles.</w:t>
            </w:r>
          </w:p>
        </w:tc>
        <w:tc>
          <w:tcPr>
            <w:tcW w:type="dxa" w:w="4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Botones primarios mínimo 48px de alto. Posición predecible en cada pantalla.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Ley de Jakob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Los usuarios esperan patrones conocidos.</w:t>
            </w:r>
          </w:p>
        </w:tc>
        <w:tc>
          <w:tcPr>
            <w:tcW w:type="dxa" w:w="4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Sidebar izquierdo, tabla con acciones a la derecha, formularios top-down.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Gestalt (Proximidad)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Elementos relacionados deben agruparse.</w:t>
            </w:r>
          </w:p>
        </w:tc>
        <w:tc>
          <w:tcPr>
            <w:tcW w:type="dxa" w:w="4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Campos del formulario médico agrupados: datos personales, profesionales, contacto.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Ley de Miller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La memoria de trabajo maneja 7±2 elementos.</w:t>
            </w:r>
          </w:p>
        </w:tc>
        <w:tc>
          <w:tcPr>
            <w:tcW w:type="dxa" w:w="4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Máximo 10 filas por tabla con paginación clara.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Visibilidad del estado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El usuario siempre debe saber qué está pasando.</w:t>
            </w:r>
          </w:p>
        </w:tc>
        <w:tc>
          <w:tcPr>
            <w:tcW w:type="dxa" w:w="4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Badges de estado, toasts de feedback, spinners de carga, alertas visibles.</w:t>
            </w:r>
          </w:p>
        </w:tc>
      </w:tr>
    </w:tbl>
    <w:p>
      <w:pPr>
        <w:pStyle w:val="Heading2"/>
        <w:pBdr>
          <w:bottom w:val="single" w:color="2A9D8F" w:sz="4"/>
        </w:pBdr>
        <w:spacing w:before="280" w:after="140"/>
      </w:pPr>
      <w:r>
        <w:rPr>
          <w:rFonts w:ascii="Arial" w:cs="Arial" w:eastAsia="Arial" w:hAnsi="Arial"/>
          <w:b/>
          <w:bCs/>
          <w:color w:val="1A3A4A"/>
          <w:sz w:val="28"/>
          <w:szCs w:val="28"/>
        </w:rPr>
        <w:t xml:space="preserve">9.2 Paleta de Colores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960"/>
      </w:tblGrid>
      <w:tr>
        <w:trPr>
          <w:tblHeader/>
        </w:trP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6B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 CSS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6B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 HEX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6B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--color-primary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#1A6B8A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Azul médico — color principal, botones, headers.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--color-primary-dark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#1A3A4A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Azul noche — sidebar, textos fuertes.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--color-secondary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#2A9D8F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Verde salud — acciones positivas, ítems activos sidebar.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--color-bg-main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#F4F9FC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Blanco clínico — fondo general de la aplicación.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--color-success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#27AE60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Verde éxito — confirmaciones, estado activo.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--color-error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#E74C3C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Rojo error — errores críticos, alertas de sistema.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--color-warning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#F39C12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Ámbar advertencia — alertas de stock bajo.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--color-info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#3498DB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Azul informativo — mensajes de información.</w:t>
            </w:r>
          </w:p>
        </w:tc>
      </w:tr>
    </w:tbl>
    <w:p>
      <w:pPr>
        <w:pStyle w:val="Heading2"/>
        <w:pBdr>
          <w:bottom w:val="single" w:color="2A9D8F" w:sz="4"/>
        </w:pBdr>
        <w:spacing w:before="280" w:after="140"/>
      </w:pPr>
      <w:r>
        <w:rPr>
          <w:rFonts w:ascii="Arial" w:cs="Arial" w:eastAsia="Arial" w:hAnsi="Arial"/>
          <w:b/>
          <w:bCs/>
          <w:color w:val="1A3A4A"/>
          <w:sz w:val="28"/>
          <w:szCs w:val="28"/>
        </w:rPr>
        <w:t xml:space="preserve">9.3 Tipografía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rPr>
          <w:tblHeader/>
        </w:trP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6B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6B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Fuente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6B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Tamaño / Peso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H1 — Título de página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Inter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24px / 700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H2 — Título de sección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Inter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20px / 600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H3 — Título de card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Inter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18px / 600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Body — Texto general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Inter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16px / 400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Label — Etiqueta de campo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Inter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14px / 500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Small — Texto secundario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Inter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14px / 400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Caption — Pie de tabla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Inter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12px / 400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Code — Registros y códigos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JetBrains Mono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14px / 400 — Códigos INVIMA, RETHUS</w:t>
            </w:r>
          </w:p>
        </w:tc>
      </w:tr>
    </w:tbl>
    <w:p>
      <w:pPr>
        <w:pStyle w:val="Heading2"/>
        <w:pBdr>
          <w:bottom w:val="single" w:color="2A9D8F" w:sz="4"/>
        </w:pBdr>
        <w:spacing w:before="280" w:after="140"/>
      </w:pPr>
      <w:r>
        <w:rPr>
          <w:rFonts w:ascii="Arial" w:cs="Arial" w:eastAsia="Arial" w:hAnsi="Arial"/>
          <w:b/>
          <w:bCs/>
          <w:color w:val="1A3A4A"/>
          <w:sz w:val="28"/>
          <w:szCs w:val="28"/>
        </w:rPr>
        <w:t xml:space="preserve">9.4 Breakpoints Responsivos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360"/>
      </w:tblGrid>
      <w:tr>
        <w:trPr>
          <w:tblHeader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6B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Dispositivo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6B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Ancho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6B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Layout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Mobile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&lt; 768px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Bottom navigation bar + sidebar como drawer deslizable.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Tablet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768px — 1023px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Sidebar colapsable con toggle ☰ en topbar.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Desktop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≥ 1024px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Sidebar fijo 240px + Topbar 64px + área de contenido flex.</w:t>
            </w:r>
          </w:p>
        </w:tc>
      </w:tr>
    </w:tbl>
    <w:p>
      <w:pPr>
        <w:pStyle w:val="Heading2"/>
        <w:pBdr>
          <w:bottom w:val="single" w:color="2A9D8F" w:sz="4"/>
        </w:pBdr>
        <w:spacing w:before="280" w:after="140"/>
      </w:pPr>
      <w:r>
        <w:rPr>
          <w:rFonts w:ascii="Arial" w:cs="Arial" w:eastAsia="Arial" w:hAnsi="Arial"/>
          <w:b/>
          <w:bCs/>
          <w:color w:val="1A3A4A"/>
          <w:sz w:val="28"/>
          <w:szCs w:val="28"/>
        </w:rPr>
        <w:t xml:space="preserve">9.5 Pantallas Diseñadas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5960"/>
      </w:tblGrid>
      <w:tr>
        <w:trPr>
          <w:tblHeader/>
        </w:trP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6B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6B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Pantalla</w:t>
            </w:r>
          </w:p>
        </w:tc>
        <w:tc>
          <w:tcPr>
            <w:tcW w:type="dxa" w:w="5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6B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Login</w:t>
            </w:r>
          </w:p>
        </w:tc>
        <w:tc>
          <w:tcPr>
            <w:tcW w:type="dxa" w:w="5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Panel izquierdo oscuro con branding + panel derecho con formulario.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Recuperación de contraseña</w:t>
            </w:r>
          </w:p>
        </w:tc>
        <w:tc>
          <w:tcPr>
            <w:tcW w:type="dxa" w:w="5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Mismo layout login — flujo de recuperación en dos estados.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Listado de médicos</w:t>
            </w:r>
          </w:p>
        </w:tc>
        <w:tc>
          <w:tcPr>
            <w:tcW w:type="dxa" w:w="5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Tabla con búsqueda, filtros, badges de licencia vigente/vencida.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Perfil de médico</w:t>
            </w:r>
          </w:p>
        </w:tc>
        <w:tc>
          <w:tcPr>
            <w:tcW w:type="dxa" w:w="5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Tabs con datos completos, pacientes asociados e historial de interacciones.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Listado de pacientes</w:t>
            </w:r>
          </w:p>
        </w:tc>
        <w:tc>
          <w:tcPr>
            <w:tcW w:type="dxa" w:w="5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Tabla con médico tratante y estado.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Perfil de paciente</w:t>
            </w:r>
          </w:p>
        </w:tc>
        <w:tc>
          <w:tcPr>
            <w:tcW w:type="dxa" w:w="5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Card clínica ámbar con alergias y condición médica general.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Dashboard KPIs</w:t>
            </w:r>
          </w:p>
        </w:tc>
        <w:tc>
          <w:tcPr>
            <w:tcW w:type="dxa" w:w="5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4 cards métricas + tabla últimas interacciones + lista alertas stock.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8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Catálogo de productos</w:t>
            </w:r>
          </w:p>
        </w:tc>
        <w:tc>
          <w:tcPr>
            <w:tcW w:type="dxa" w:w="5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Tabla con badge de stock bajo y código INVIMA en monospace.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9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Ficha de producto</w:t>
            </w:r>
          </w:p>
        </w:tc>
        <w:tc>
          <w:tcPr>
            <w:tcW w:type="dxa" w:w="5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Stock actual destacado con alerta + formulario inline de ajuste.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10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Reporte clientes</w:t>
            </w:r>
          </w:p>
        </w:tc>
        <w:tc>
          <w:tcPr>
            <w:tcW w:type="dxa" w:w="5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Filtros avanzados + tabla exportable en PDF y Excel.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11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Reporte productos</w:t>
            </w:r>
          </w:p>
        </w:tc>
        <w:tc>
          <w:tcPr>
            <w:tcW w:type="dxa" w:w="5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Mini cards resumen + tabla con estado de stock.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12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Gestión de usuarios</w:t>
            </w:r>
          </w:p>
        </w:tc>
        <w:tc>
          <w:tcPr>
            <w:tcW w:type="dxa" w:w="5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Tabla de usuarios + log de auditoría — solo Administrador.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13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Formulario nuevo médico</w:t>
            </w:r>
          </w:p>
        </w:tc>
        <w:tc>
          <w:tcPr>
            <w:tcW w:type="dxa" w:w="5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4 secciones: datos personales, profesionales, consultorio, preferencias.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14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Formulario nuevo paciente</w:t>
            </w:r>
          </w:p>
        </w:tc>
        <w:tc>
          <w:tcPr>
            <w:tcW w:type="dxa" w:w="5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3 secciones: datos personales, contacto, información de salud.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15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Formulario nuevo producto</w:t>
            </w:r>
          </w:p>
        </w:tc>
        <w:tc>
          <w:tcPr>
            <w:tcW w:type="dxa" w:w="5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3 secciones: identificación, clasificación, inventario y precios.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16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Modal nueva interacción</w:t>
            </w:r>
          </w:p>
        </w:tc>
        <w:tc>
          <w:tcPr>
            <w:tcW w:type="dxa" w:w="5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Chips de tipo de interacción + campos de seguimiento + nota inmutabilidad.</w:t>
            </w:r>
          </w:p>
        </w:tc>
      </w:tr>
    </w:tbl>
    <w:p>
      <w:pPr>
        <w:spacing w:before="0" w:after="0"/>
      </w:pPr>
      <w:r>
        <w:br w:type="page"/>
      </w:r>
    </w:p>
    <w:p>
      <w:pPr>
        <w:pStyle w:val="Heading1"/>
        <w:shd w:fill="1A6B8A" w:val="clear"/>
        <w:spacing w:before="320" w:after="2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10. Glosario Técnico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6B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Término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6B8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Definición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API REST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Interfaz de programación que sigue los principios REST. Permite la comunicación entre frontend y backend mediante HTTP.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JWT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JSON Web Token. Token firmado digitalmente que contiene información del usuario autenticado. Estándar para autenticación stateless.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bcrypt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Algoritmo de hashing para contraseñas con factor de costo configurable. Hace deliberadamente lento el proceso de hash para resistir ataques.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Prepared Statements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Mecanismo de seguridad en SQL que separa el código de los datos, previniendo inyección SQL.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3FN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Tercera Forma Normal. Nivel de normalización de base de datos que elimina redundancia y dependencias transitivas.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MVC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Model-View-Controller. Patrón de arquitectura que separa la lógica de negocio (Model), la interfaz (View) y el flujo de control (Controller).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RETHUS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Registro Único Nacional del Talento Humano en Salud. Sistema colombiano de registro de profesionales de la salud.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INVIMA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Instituto Nacional de Vigilancia de Medicamentos y Alimentos. Entidad colombiana que emite registros sanitarios para medicamentos.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SGBD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Sistema Gestor de Base de Datos. Software que administra el acceso, almacenamiento y recuperación de datos estructurados.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MVP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Minimum Viable Product. Versión mínima funcional del sistema que resuelve el problema central del negocio.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BDD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Behavior Driven Development. Metodología de desarrollo donde los criterios de aceptación se escriben en lenguaje natural estructurado (Given/When/Then).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ISO 25010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Estándar internacional de calidad de software que define características como seguridad, rendimiento, usabilidad y mantenibilidad.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WCAG 2.1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Web Content Accessibility Guidelines. Estándar internacional de accesibilidad web. Nivel AA exige contraste mínimo 4.5:1.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SPA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Single Page Application. Aplicación web que carga una sola página HTML y actualiza el contenido dinámicamente sin recargar.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LTS</w:t>
            </w:r>
          </w:p>
        </w:tc>
        <w:tc>
          <w:tcPr>
            <w:tcW w:type="dxa" w:w="7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Long Term Support. Versión de software con soporte extendido y mayor estabilidad — recomendada para entornos de producción.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DC3C7" w:sz="2"/>
      </w:pBdr>
      <w:tabs>
        <w:tab w:val="right" w:pos="9026"/>
      </w:tabs>
    </w:pPr>
    <w:r>
      <w:rPr>
        <w:rFonts w:ascii="Arial" w:cs="Arial" w:eastAsia="Arial" w:hAnsi="Arial"/>
        <w:color w:val="7F8C8D"/>
        <w:sz w:val="18"/>
        <w:szCs w:val="18"/>
      </w:rPr>
      <w:t xml:space="preserve">SENA — Etapa de Aprendizaje 2026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7F8C8D"/>
        <w:sz w:val="18"/>
        <w:szCs w:val="18"/>
      </w:rPr>
      <w:t xml:space="preserve">Página </w:t>
    </w:r>
    <w:r>
      <w:rPr>
        <w:rFonts w:ascii="Arial" w:cs="Arial" w:eastAsia="Arial" w:hAnsi="Arial"/>
        <w:sz w:val="18"/>
        <w:szCs w:val="18"/>
      </w:rPr>
      <w:t xml:space="preserv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DC3C7" w:sz="2"/>
      </w:pBdr>
      <w:tabs>
        <w:tab w:val="right" w:pos="9026"/>
      </w:tabs>
    </w:pPr>
    <w:r>
      <w:rPr>
        <w:rFonts w:ascii="Arial" w:cs="Arial" w:eastAsia="Arial" w:hAnsi="Arial"/>
        <w:color w:val="7F8C8D"/>
        <w:sz w:val="18"/>
        <w:szCs w:val="18"/>
      </w:rPr>
      <w:t xml:space="preserve">CRM FARMA+ — Documento de Arquitectura v1.0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i/>
        <w:iCs/>
        <w:color w:val="7F8C8D"/>
        <w:sz w:val="18"/>
        <w:szCs w:val="18"/>
      </w:rPr>
      <w:t xml:space="preserve">Confidencial — Uso interno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20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1A3A4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1A6B8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2026-02-22T00:33:14.368Z</dcterms:created>
  <dcterms:modified xsi:type="dcterms:W3CDTF">2026-02-22T00:33:14.370Z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