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A76E7" w14:textId="77777777" w:rsidR="00181F65" w:rsidRDefault="00181F65" w:rsidP="00181F65">
      <w:pPr>
        <w:spacing w:before="400"/>
        <w:jc w:val="center"/>
        <w:rPr>
          <w:b/>
        </w:rPr>
      </w:pPr>
      <w:r>
        <w:rPr>
          <w:noProof/>
          <w:lang w:val="en-US"/>
        </w:rPr>
        <w:drawing>
          <wp:inline distT="0" distB="0" distL="0" distR="0" wp14:anchorId="5E03A707" wp14:editId="2DD13449">
            <wp:extent cx="883920" cy="969645"/>
            <wp:effectExtent l="0" t="0" r="0" b="0"/>
            <wp:docPr id="1744783001" name="Picture 1744783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883920" cy="969645"/>
                    </a:xfrm>
                    <a:prstGeom prst="rect">
                      <a:avLst/>
                    </a:prstGeom>
                  </pic:spPr>
                </pic:pic>
              </a:graphicData>
            </a:graphic>
          </wp:inline>
        </w:drawing>
      </w:r>
    </w:p>
    <w:p w14:paraId="66604712" w14:textId="77777777" w:rsidR="006947F6" w:rsidRDefault="006947F6" w:rsidP="00181F65">
      <w:pPr>
        <w:spacing w:before="600"/>
        <w:jc w:val="center"/>
        <w:rPr>
          <w:b/>
        </w:rPr>
      </w:pPr>
      <w:r w:rsidRPr="00542BB1">
        <w:rPr>
          <w:b/>
        </w:rPr>
        <w:t>Kauno technologijos universitetas</w:t>
      </w:r>
    </w:p>
    <w:p w14:paraId="16935E80" w14:textId="77777777" w:rsidR="00181F65" w:rsidRPr="00181F65" w:rsidRDefault="4C882240" w:rsidP="00181F65">
      <w:pPr>
        <w:spacing w:after="2000"/>
        <w:jc w:val="center"/>
      </w:pPr>
      <w:r>
        <w:t>Matematikos ir gamtos mokslų fakultetas</w:t>
      </w:r>
    </w:p>
    <w:p w14:paraId="3C94C1F1" w14:textId="4DE27A71" w:rsidR="4C882240" w:rsidRDefault="679949BF" w:rsidP="4C882240">
      <w:pPr>
        <w:jc w:val="center"/>
      </w:pPr>
      <w:r w:rsidRPr="679949BF">
        <w:rPr>
          <w:rFonts w:eastAsia="Times New Roman"/>
          <w:b/>
          <w:bCs/>
          <w:sz w:val="36"/>
          <w:szCs w:val="36"/>
          <w:lang w:val="lt"/>
        </w:rPr>
        <w:t>Priverstiniai, slopinamieji ir harmoniniai svyravimai</w:t>
      </w:r>
    </w:p>
    <w:p w14:paraId="598710A5" w14:textId="52B32FC1" w:rsidR="00181F65" w:rsidRPr="005D4011" w:rsidRDefault="4C882240" w:rsidP="4C882240">
      <w:pPr>
        <w:spacing w:after="2400"/>
        <w:jc w:val="center"/>
        <w:rPr>
          <w:sz w:val="28"/>
          <w:szCs w:val="28"/>
        </w:rPr>
      </w:pPr>
      <w:r w:rsidRPr="4C882240">
        <w:rPr>
          <w:sz w:val="28"/>
          <w:szCs w:val="28"/>
        </w:rPr>
        <w:t>P190B101 Fizika 1 probleminė užduotis 2</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14:paraId="011697F3" w14:textId="77777777" w:rsidTr="67FF4699">
        <w:trPr>
          <w:trHeight w:val="567"/>
          <w:jc w:val="center"/>
        </w:trPr>
        <w:tc>
          <w:tcPr>
            <w:tcW w:w="5102" w:type="dxa"/>
            <w:tcBorders>
              <w:top w:val="single" w:sz="4" w:space="0" w:color="D4AF37"/>
            </w:tcBorders>
            <w:vAlign w:val="center"/>
          </w:tcPr>
          <w:p w14:paraId="2D967BC2" w14:textId="77777777" w:rsidR="0028331B" w:rsidRDefault="0028331B" w:rsidP="00EF3F87">
            <w:pPr>
              <w:spacing w:line="240" w:lineRule="auto"/>
              <w:rPr>
                <w:b/>
              </w:rPr>
            </w:pPr>
          </w:p>
        </w:tc>
      </w:tr>
      <w:tr w:rsidR="00685E5D" w14:paraId="1E58A370" w14:textId="77777777" w:rsidTr="67FF4699">
        <w:trPr>
          <w:trHeight w:val="567"/>
          <w:jc w:val="center"/>
        </w:trPr>
        <w:tc>
          <w:tcPr>
            <w:tcW w:w="5102" w:type="dxa"/>
            <w:vAlign w:val="center"/>
          </w:tcPr>
          <w:p w14:paraId="5ACFE9EA" w14:textId="5937D408" w:rsidR="00181F65" w:rsidRDefault="4C882240" w:rsidP="4C882240">
            <w:pPr>
              <w:spacing w:line="240" w:lineRule="auto"/>
              <w:jc w:val="center"/>
              <w:rPr>
                <w:rFonts w:eastAsia="Times New Roman"/>
                <w:b/>
                <w:bCs/>
              </w:rPr>
            </w:pPr>
            <w:r w:rsidRPr="4C882240">
              <w:rPr>
                <w:rFonts w:eastAsia="Times New Roman"/>
                <w:b/>
                <w:bCs/>
              </w:rPr>
              <w:t>Arnas Švenčionis</w:t>
            </w:r>
          </w:p>
          <w:p w14:paraId="754DAF64" w14:textId="027ABF90" w:rsidR="008F10D1" w:rsidRDefault="4C882240" w:rsidP="4C882240">
            <w:pPr>
              <w:spacing w:line="240" w:lineRule="auto"/>
              <w:jc w:val="center"/>
              <w:rPr>
                <w:rFonts w:eastAsia="Times New Roman"/>
                <w:b/>
                <w:bCs/>
              </w:rPr>
            </w:pPr>
            <w:r w:rsidRPr="4C882240">
              <w:rPr>
                <w:rFonts w:eastAsia="Times New Roman"/>
                <w:b/>
                <w:bCs/>
              </w:rPr>
              <w:t>Edgaras Navickas</w:t>
            </w:r>
          </w:p>
          <w:p w14:paraId="6F19A8AF" w14:textId="09C65DD3" w:rsidR="00181F65" w:rsidRDefault="4C882240" w:rsidP="4C882240">
            <w:pPr>
              <w:spacing w:line="240" w:lineRule="auto"/>
              <w:jc w:val="center"/>
              <w:rPr>
                <w:rFonts w:eastAsia="Times New Roman"/>
              </w:rPr>
            </w:pPr>
            <w:r w:rsidRPr="4C882240">
              <w:rPr>
                <w:rFonts w:eastAsia="Times New Roman"/>
                <w:b/>
                <w:bCs/>
              </w:rPr>
              <w:t>Viltė Gražūlevičiūtė</w:t>
            </w:r>
          </w:p>
          <w:p w14:paraId="25D26FDC" w14:textId="40FE0100" w:rsidR="006016F1" w:rsidRDefault="4C882240" w:rsidP="4C882240">
            <w:pPr>
              <w:spacing w:line="240" w:lineRule="auto"/>
              <w:jc w:val="center"/>
              <w:rPr>
                <w:b/>
                <w:bCs/>
              </w:rPr>
            </w:pPr>
            <w:r>
              <w:t>Projekto autoriai</w:t>
            </w:r>
          </w:p>
          <w:p w14:paraId="1A38A580" w14:textId="36B6E1F0" w:rsidR="4C882240" w:rsidRDefault="4C882240" w:rsidP="4C882240">
            <w:pPr>
              <w:spacing w:line="240" w:lineRule="auto"/>
              <w:jc w:val="center"/>
            </w:pPr>
          </w:p>
          <w:p w14:paraId="404E7E86" w14:textId="7F631E40" w:rsidR="006016F1" w:rsidRPr="00181F65" w:rsidRDefault="4C882240" w:rsidP="4C882240">
            <w:pPr>
              <w:spacing w:line="240" w:lineRule="auto"/>
              <w:jc w:val="center"/>
              <w:rPr>
                <w:b/>
                <w:bCs/>
              </w:rPr>
            </w:pPr>
            <w:r w:rsidRPr="4C882240">
              <w:rPr>
                <w:b/>
                <w:bCs/>
              </w:rPr>
              <w:t>IFF 8/11</w:t>
            </w:r>
          </w:p>
        </w:tc>
      </w:tr>
      <w:tr w:rsidR="00685E5D" w14:paraId="38452B3B" w14:textId="77777777" w:rsidTr="67FF4699">
        <w:trPr>
          <w:trHeight w:val="567"/>
          <w:jc w:val="center"/>
        </w:trPr>
        <w:tc>
          <w:tcPr>
            <w:tcW w:w="5102" w:type="dxa"/>
            <w:vAlign w:val="center"/>
          </w:tcPr>
          <w:p w14:paraId="6D5B30E0" w14:textId="5875A232" w:rsidR="0028331B" w:rsidRDefault="006016F1" w:rsidP="00EF3F87">
            <w:pPr>
              <w:spacing w:line="240" w:lineRule="auto"/>
              <w:jc w:val="center"/>
            </w:pPr>
            <w:r>
              <w:t>Akademinė grupė</w:t>
            </w:r>
          </w:p>
          <w:p w14:paraId="4982C179" w14:textId="322FC311" w:rsidR="006016F1" w:rsidRDefault="006016F1" w:rsidP="00EF3F87">
            <w:pPr>
              <w:spacing w:line="240" w:lineRule="auto"/>
              <w:jc w:val="center"/>
            </w:pPr>
          </w:p>
        </w:tc>
      </w:tr>
      <w:tr w:rsidR="00685E5D" w14:paraId="165F2978" w14:textId="77777777" w:rsidTr="67FF4699">
        <w:trPr>
          <w:trHeight w:val="567"/>
          <w:jc w:val="center"/>
        </w:trPr>
        <w:tc>
          <w:tcPr>
            <w:tcW w:w="5102" w:type="dxa"/>
            <w:vAlign w:val="center"/>
          </w:tcPr>
          <w:p w14:paraId="50983BF7" w14:textId="575E3C63" w:rsidR="00181F65" w:rsidRPr="005D4011" w:rsidRDefault="67FF4699" w:rsidP="67FF4699">
            <w:pPr>
              <w:spacing w:line="240" w:lineRule="auto"/>
              <w:jc w:val="center"/>
              <w:rPr>
                <w:b/>
                <w:bCs/>
                <w:highlight w:val="yellow"/>
              </w:rPr>
            </w:pPr>
            <w:r w:rsidRPr="67FF4699">
              <w:rPr>
                <w:b/>
                <w:bCs/>
              </w:rPr>
              <w:t>Doc. Ramūnas Naujokaitis</w:t>
            </w:r>
            <w:r w:rsidR="005752C5">
              <w:br/>
            </w:r>
            <w:r w:rsidRPr="67FF4699">
              <w:rPr>
                <w:b/>
                <w:bCs/>
              </w:rPr>
              <w:t>Doc. Virgilijus Minialga</w:t>
            </w:r>
          </w:p>
          <w:p w14:paraId="7B416225" w14:textId="77777777" w:rsidR="00685E5D" w:rsidRDefault="00BA2E0F" w:rsidP="00EF3F87">
            <w:pPr>
              <w:spacing w:line="240" w:lineRule="auto"/>
              <w:jc w:val="center"/>
            </w:pPr>
            <w:r w:rsidRPr="005752C5">
              <w:t>V</w:t>
            </w:r>
            <w:r w:rsidR="00181F65" w:rsidRPr="005752C5">
              <w:t>adov</w:t>
            </w:r>
            <w:r w:rsidR="008F10D1">
              <w:t>ai</w:t>
            </w:r>
          </w:p>
        </w:tc>
      </w:tr>
      <w:tr w:rsidR="00685E5D" w14:paraId="6C7BC496" w14:textId="77777777" w:rsidTr="67FF4699">
        <w:trPr>
          <w:trHeight w:val="567"/>
          <w:jc w:val="center"/>
        </w:trPr>
        <w:tc>
          <w:tcPr>
            <w:tcW w:w="5102" w:type="dxa"/>
            <w:tcBorders>
              <w:bottom w:val="single" w:sz="4" w:space="0" w:color="D4AF37"/>
            </w:tcBorders>
            <w:vAlign w:val="center"/>
          </w:tcPr>
          <w:p w14:paraId="5BC6962B" w14:textId="77777777" w:rsidR="0028331B" w:rsidRDefault="0028331B" w:rsidP="00EF3F87">
            <w:pPr>
              <w:spacing w:line="240" w:lineRule="auto"/>
              <w:jc w:val="center"/>
            </w:pPr>
          </w:p>
        </w:tc>
      </w:tr>
    </w:tbl>
    <w:p w14:paraId="6331ADF2" w14:textId="77777777" w:rsidR="00BB41F5" w:rsidRDefault="00BB41F5" w:rsidP="006726A3">
      <w:pPr>
        <w:jc w:val="left"/>
        <w:sectPr w:rsidR="00BB41F5" w:rsidSect="00181F65">
          <w:pgSz w:w="11906" w:h="16838" w:code="9"/>
          <w:pgMar w:top="1134" w:right="567" w:bottom="1134" w:left="1701" w:header="720" w:footer="720" w:gutter="0"/>
          <w:cols w:space="720"/>
          <w:docGrid w:linePitch="360"/>
        </w:sectPr>
      </w:pPr>
      <w:r w:rsidRPr="00BB41F5">
        <w:rPr>
          <w:noProof/>
          <w:lang w:val="en-US"/>
        </w:rPr>
        <mc:AlternateContent>
          <mc:Choice Requires="wps">
            <w:drawing>
              <wp:anchor distT="0" distB="0" distL="114300" distR="114300" simplePos="0" relativeHeight="251663360" behindDoc="0" locked="0" layoutInCell="1" allowOverlap="1" wp14:anchorId="1B97ACB9" wp14:editId="24CA0382">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6B102FB5" w14:textId="77777777" w:rsidR="003943FB" w:rsidRPr="00BB41F5" w:rsidRDefault="003943FB" w:rsidP="00BB41F5">
                            <w:pPr>
                              <w:spacing w:line="240" w:lineRule="auto"/>
                              <w:jc w:val="center"/>
                              <w:rPr>
                                <w:b/>
                              </w:rPr>
                            </w:pPr>
                            <w:r w:rsidRPr="005752C5">
                              <w:rPr>
                                <w:b/>
                              </w:rPr>
                              <w:t>Kaunas, 201</w:t>
                            </w:r>
                            <w:r>
                              <w:rPr>
                                <w:b/>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14="http://schemas.microsoft.com/office/drawing/2010/main" xmlns:pic="http://schemas.openxmlformats.org/drawingml/2006/picture" xmlns:a="http://schemas.openxmlformats.org/drawingml/2006/main">
            <w:pict w14:anchorId="633F9BF9">
              <v:shapetype id="_x0000_t202" coordsize="21600,21600" o:spt="202" path="m,l,21600r21600,l21600,xe" w14:anchorId="1B97ACB9">
                <v:stroke joinstyle="miter"/>
                <v:path gradientshapeok="t" o:connecttype="rect"/>
              </v:shapetype>
              <v:shape id="Text Box 8" style="position:absolute;margin-left:0;margin-top:738.5pt;width:393.15pt;height:29.1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spid="_x0000_s1026" fillcolor="window"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">
                <v:textbox>
                  <w:txbxContent>
                    <w:p w:rsidRPr="00BB41F5" w:rsidR="003943FB" w:rsidP="00BB41F5" w:rsidRDefault="003943FB" w14:paraId="2F95ACA7" w14:textId="77777777">
                      <w:pPr>
                        <w:spacing w:line="240" w:lineRule="auto"/>
                        <w:jc w:val="center"/>
                        <w:rPr>
                          <w:b/>
                        </w:rPr>
                      </w:pPr>
                      <w:r w:rsidRPr="005752C5">
                        <w:rPr>
                          <w:b/>
                        </w:rPr>
                        <w:t>Kaunas, 201</w:t>
                      </w:r>
                      <w:r>
                        <w:rPr>
                          <w:b/>
                        </w:rPr>
                        <w:t>9</w:t>
                      </w:r>
                    </w:p>
                  </w:txbxContent>
                </v:textbox>
                <w10:wrap anchorx="margin" anchory="page"/>
              </v:shape>
            </w:pict>
          </mc:Fallback>
        </mc:AlternateContent>
      </w:r>
    </w:p>
    <w:p w14:paraId="03EAF5B5" w14:textId="77777777" w:rsidR="00B53C41" w:rsidRDefault="00317DCA" w:rsidP="004840CA">
      <w:pPr>
        <w:pStyle w:val="Antrat11"/>
      </w:pPr>
      <w:r w:rsidRPr="00317DCA">
        <w:lastRenderedPageBreak/>
        <w:t>Turinys</w:t>
      </w:r>
    </w:p>
    <w:p w14:paraId="4E8D1541" w14:textId="09AB52C6" w:rsidR="001C27FA" w:rsidRDefault="001467DB">
      <w:pPr>
        <w:pStyle w:val="TOC2"/>
        <w:rPr>
          <w:rFonts w:asciiTheme="minorHAnsi" w:eastAsiaTheme="minorEastAsia" w:hAnsiTheme="minorHAnsi" w:cstheme="minorBidi"/>
          <w:noProof/>
          <w:sz w:val="22"/>
          <w:szCs w:val="22"/>
          <w:lang w:val="en-US"/>
        </w:rPr>
      </w:pPr>
      <w:r w:rsidRPr="007D0BD5">
        <w:rPr>
          <w:bCs/>
          <w:noProof/>
        </w:rPr>
        <w:fldChar w:fldCharType="begin"/>
      </w:r>
      <w:r w:rsidRPr="007D0BD5">
        <w:instrText xml:space="preserve"> TOC \o "1-4" \h \z \u </w:instrText>
      </w:r>
      <w:r w:rsidRPr="007D0BD5">
        <w:rPr>
          <w:bCs/>
          <w:noProof/>
        </w:rPr>
        <w:fldChar w:fldCharType="separate"/>
      </w:r>
      <w:hyperlink w:anchor="_Toc535333850" w:history="1">
        <w:r w:rsidR="001C27FA" w:rsidRPr="00464B64">
          <w:rPr>
            <w:rStyle w:val="Hyperlink"/>
            <w:noProof/>
          </w:rPr>
          <w:t>Santrauka</w:t>
        </w:r>
        <w:r w:rsidR="001C27FA">
          <w:rPr>
            <w:noProof/>
            <w:webHidden/>
          </w:rPr>
          <w:tab/>
        </w:r>
        <w:r w:rsidR="001C27FA">
          <w:rPr>
            <w:noProof/>
            <w:webHidden/>
          </w:rPr>
          <w:fldChar w:fldCharType="begin"/>
        </w:r>
        <w:r w:rsidR="001C27FA">
          <w:rPr>
            <w:noProof/>
            <w:webHidden/>
          </w:rPr>
          <w:instrText xml:space="preserve"> PAGEREF _Toc535333850 \h </w:instrText>
        </w:r>
        <w:r w:rsidR="001C27FA">
          <w:rPr>
            <w:noProof/>
            <w:webHidden/>
          </w:rPr>
        </w:r>
        <w:r w:rsidR="001C27FA">
          <w:rPr>
            <w:noProof/>
            <w:webHidden/>
          </w:rPr>
          <w:fldChar w:fldCharType="separate"/>
        </w:r>
        <w:r w:rsidR="001C27FA">
          <w:rPr>
            <w:noProof/>
            <w:webHidden/>
          </w:rPr>
          <w:t>3</w:t>
        </w:r>
        <w:r w:rsidR="001C27FA">
          <w:rPr>
            <w:noProof/>
            <w:webHidden/>
          </w:rPr>
          <w:fldChar w:fldCharType="end"/>
        </w:r>
      </w:hyperlink>
    </w:p>
    <w:p w14:paraId="1575468B" w14:textId="06C4B425" w:rsidR="001C27FA" w:rsidRDefault="008726ED">
      <w:pPr>
        <w:pStyle w:val="TOC2"/>
        <w:rPr>
          <w:rFonts w:asciiTheme="minorHAnsi" w:eastAsiaTheme="minorEastAsia" w:hAnsiTheme="minorHAnsi" w:cstheme="minorBidi"/>
          <w:noProof/>
          <w:sz w:val="22"/>
          <w:szCs w:val="22"/>
          <w:lang w:val="en-US"/>
        </w:rPr>
      </w:pPr>
      <w:hyperlink w:anchor="_Toc535333851" w:history="1">
        <w:r w:rsidR="001C27FA" w:rsidRPr="00464B64">
          <w:rPr>
            <w:rStyle w:val="Hyperlink"/>
            <w:noProof/>
          </w:rPr>
          <w:t>Įvadas</w:t>
        </w:r>
        <w:r w:rsidR="001C27FA">
          <w:rPr>
            <w:noProof/>
            <w:webHidden/>
          </w:rPr>
          <w:tab/>
        </w:r>
        <w:r w:rsidR="001C27FA">
          <w:rPr>
            <w:noProof/>
            <w:webHidden/>
          </w:rPr>
          <w:fldChar w:fldCharType="begin"/>
        </w:r>
        <w:r w:rsidR="001C27FA">
          <w:rPr>
            <w:noProof/>
            <w:webHidden/>
          </w:rPr>
          <w:instrText xml:space="preserve"> PAGEREF _Toc535333851 \h </w:instrText>
        </w:r>
        <w:r w:rsidR="001C27FA">
          <w:rPr>
            <w:noProof/>
            <w:webHidden/>
          </w:rPr>
        </w:r>
        <w:r w:rsidR="001C27FA">
          <w:rPr>
            <w:noProof/>
            <w:webHidden/>
          </w:rPr>
          <w:fldChar w:fldCharType="separate"/>
        </w:r>
        <w:r w:rsidR="001C27FA">
          <w:rPr>
            <w:noProof/>
            <w:webHidden/>
          </w:rPr>
          <w:t>4</w:t>
        </w:r>
        <w:r w:rsidR="001C27FA">
          <w:rPr>
            <w:noProof/>
            <w:webHidden/>
          </w:rPr>
          <w:fldChar w:fldCharType="end"/>
        </w:r>
      </w:hyperlink>
    </w:p>
    <w:p w14:paraId="4F1FF380" w14:textId="7A2930C0" w:rsidR="001C27FA" w:rsidRDefault="008726ED">
      <w:pPr>
        <w:pStyle w:val="TOC2"/>
        <w:rPr>
          <w:rFonts w:asciiTheme="minorHAnsi" w:eastAsiaTheme="minorEastAsia" w:hAnsiTheme="minorHAnsi" w:cstheme="minorBidi"/>
          <w:noProof/>
          <w:sz w:val="22"/>
          <w:szCs w:val="22"/>
          <w:lang w:val="en-US"/>
        </w:rPr>
      </w:pPr>
      <w:hyperlink w:anchor="_Toc535333852" w:history="1">
        <w:r w:rsidR="001C27FA" w:rsidRPr="00464B64">
          <w:rPr>
            <w:rStyle w:val="Hyperlink"/>
            <w:noProof/>
          </w:rPr>
          <w:t>1.</w:t>
        </w:r>
        <w:r w:rsidR="001C27FA">
          <w:rPr>
            <w:rFonts w:asciiTheme="minorHAnsi" w:eastAsiaTheme="minorEastAsia" w:hAnsiTheme="minorHAnsi" w:cstheme="minorBidi"/>
            <w:noProof/>
            <w:sz w:val="22"/>
            <w:szCs w:val="22"/>
            <w:lang w:val="en-US"/>
          </w:rPr>
          <w:tab/>
        </w:r>
        <w:r w:rsidR="001C27FA" w:rsidRPr="00464B64">
          <w:rPr>
            <w:rStyle w:val="Hyperlink"/>
            <w:noProof/>
          </w:rPr>
          <w:t>Tvarkaraštis</w:t>
        </w:r>
        <w:r w:rsidR="001C27FA">
          <w:rPr>
            <w:noProof/>
            <w:webHidden/>
          </w:rPr>
          <w:tab/>
        </w:r>
        <w:r w:rsidR="001C27FA">
          <w:rPr>
            <w:noProof/>
            <w:webHidden/>
          </w:rPr>
          <w:fldChar w:fldCharType="begin"/>
        </w:r>
        <w:r w:rsidR="001C27FA">
          <w:rPr>
            <w:noProof/>
            <w:webHidden/>
          </w:rPr>
          <w:instrText xml:space="preserve"> PAGEREF _Toc535333852 \h </w:instrText>
        </w:r>
        <w:r w:rsidR="001C27FA">
          <w:rPr>
            <w:noProof/>
            <w:webHidden/>
          </w:rPr>
        </w:r>
        <w:r w:rsidR="001C27FA">
          <w:rPr>
            <w:noProof/>
            <w:webHidden/>
          </w:rPr>
          <w:fldChar w:fldCharType="separate"/>
        </w:r>
        <w:r w:rsidR="001C27FA">
          <w:rPr>
            <w:noProof/>
            <w:webHidden/>
          </w:rPr>
          <w:t>5</w:t>
        </w:r>
        <w:r w:rsidR="001C27FA">
          <w:rPr>
            <w:noProof/>
            <w:webHidden/>
          </w:rPr>
          <w:fldChar w:fldCharType="end"/>
        </w:r>
      </w:hyperlink>
    </w:p>
    <w:p w14:paraId="17CD4766" w14:textId="4BCACCC5" w:rsidR="001C27FA" w:rsidRDefault="008726ED">
      <w:pPr>
        <w:pStyle w:val="TOC2"/>
        <w:rPr>
          <w:rFonts w:asciiTheme="minorHAnsi" w:eastAsiaTheme="minorEastAsia" w:hAnsiTheme="minorHAnsi" w:cstheme="minorBidi"/>
          <w:noProof/>
          <w:sz w:val="22"/>
          <w:szCs w:val="22"/>
          <w:lang w:val="en-US"/>
        </w:rPr>
      </w:pPr>
      <w:hyperlink w:anchor="_Toc535333853" w:history="1">
        <w:r w:rsidR="001C27FA" w:rsidRPr="00464B64">
          <w:rPr>
            <w:rStyle w:val="Hyperlink"/>
            <w:noProof/>
          </w:rPr>
          <w:t>2.</w:t>
        </w:r>
        <w:r w:rsidR="001C27FA">
          <w:rPr>
            <w:rFonts w:asciiTheme="minorHAnsi" w:eastAsiaTheme="minorEastAsia" w:hAnsiTheme="minorHAnsi" w:cstheme="minorBidi"/>
            <w:noProof/>
            <w:sz w:val="22"/>
            <w:szCs w:val="22"/>
            <w:lang w:val="en-US"/>
          </w:rPr>
          <w:tab/>
        </w:r>
        <w:r w:rsidR="001C27FA" w:rsidRPr="00464B64">
          <w:rPr>
            <w:rStyle w:val="Hyperlink"/>
            <w:noProof/>
          </w:rPr>
          <w:t>Problemos sprendimo būdų ir metodų apžvalga</w:t>
        </w:r>
        <w:r w:rsidR="001C27FA">
          <w:rPr>
            <w:noProof/>
            <w:webHidden/>
          </w:rPr>
          <w:tab/>
        </w:r>
        <w:r w:rsidR="001C27FA">
          <w:rPr>
            <w:noProof/>
            <w:webHidden/>
          </w:rPr>
          <w:fldChar w:fldCharType="begin"/>
        </w:r>
        <w:r w:rsidR="001C27FA">
          <w:rPr>
            <w:noProof/>
            <w:webHidden/>
          </w:rPr>
          <w:instrText xml:space="preserve"> PAGEREF _Toc535333853 \h </w:instrText>
        </w:r>
        <w:r w:rsidR="001C27FA">
          <w:rPr>
            <w:noProof/>
            <w:webHidden/>
          </w:rPr>
        </w:r>
        <w:r w:rsidR="001C27FA">
          <w:rPr>
            <w:noProof/>
            <w:webHidden/>
          </w:rPr>
          <w:fldChar w:fldCharType="separate"/>
        </w:r>
        <w:r w:rsidR="001C27FA">
          <w:rPr>
            <w:noProof/>
            <w:webHidden/>
          </w:rPr>
          <w:t>6</w:t>
        </w:r>
        <w:r w:rsidR="001C27FA">
          <w:rPr>
            <w:noProof/>
            <w:webHidden/>
          </w:rPr>
          <w:fldChar w:fldCharType="end"/>
        </w:r>
      </w:hyperlink>
    </w:p>
    <w:p w14:paraId="3938DBFD" w14:textId="3593125F" w:rsidR="001C27FA" w:rsidRDefault="008726ED">
      <w:pPr>
        <w:pStyle w:val="TOC2"/>
        <w:rPr>
          <w:rFonts w:asciiTheme="minorHAnsi" w:eastAsiaTheme="minorEastAsia" w:hAnsiTheme="minorHAnsi" w:cstheme="minorBidi"/>
          <w:noProof/>
          <w:sz w:val="22"/>
          <w:szCs w:val="22"/>
          <w:lang w:val="en-US"/>
        </w:rPr>
      </w:pPr>
      <w:hyperlink w:anchor="_Toc535333854" w:history="1">
        <w:r w:rsidR="001C27FA" w:rsidRPr="00464B64">
          <w:rPr>
            <w:rStyle w:val="Hyperlink"/>
            <w:noProof/>
          </w:rPr>
          <w:t>3.</w:t>
        </w:r>
        <w:r w:rsidR="001C27FA">
          <w:rPr>
            <w:rFonts w:asciiTheme="minorHAnsi" w:eastAsiaTheme="minorEastAsia" w:hAnsiTheme="minorHAnsi" w:cstheme="minorBidi"/>
            <w:noProof/>
            <w:sz w:val="22"/>
            <w:szCs w:val="22"/>
            <w:lang w:val="en-US"/>
          </w:rPr>
          <w:tab/>
        </w:r>
        <w:r w:rsidR="001C27FA" w:rsidRPr="00464B64">
          <w:rPr>
            <w:rStyle w:val="Hyperlink"/>
            <w:noProof/>
          </w:rPr>
          <w:t>Fizikinių dėsnių taikomų problemos sprendimui aprašymas</w:t>
        </w:r>
        <w:r w:rsidR="001C27FA">
          <w:rPr>
            <w:noProof/>
            <w:webHidden/>
          </w:rPr>
          <w:tab/>
        </w:r>
        <w:r w:rsidR="001C27FA">
          <w:rPr>
            <w:noProof/>
            <w:webHidden/>
          </w:rPr>
          <w:fldChar w:fldCharType="begin"/>
        </w:r>
        <w:r w:rsidR="001C27FA">
          <w:rPr>
            <w:noProof/>
            <w:webHidden/>
          </w:rPr>
          <w:instrText xml:space="preserve"> PAGEREF _Toc535333854 \h </w:instrText>
        </w:r>
        <w:r w:rsidR="001C27FA">
          <w:rPr>
            <w:noProof/>
            <w:webHidden/>
          </w:rPr>
        </w:r>
        <w:r w:rsidR="001C27FA">
          <w:rPr>
            <w:noProof/>
            <w:webHidden/>
          </w:rPr>
          <w:fldChar w:fldCharType="separate"/>
        </w:r>
        <w:r w:rsidR="001C27FA">
          <w:rPr>
            <w:noProof/>
            <w:webHidden/>
          </w:rPr>
          <w:t>7</w:t>
        </w:r>
        <w:r w:rsidR="001C27FA">
          <w:rPr>
            <w:noProof/>
            <w:webHidden/>
          </w:rPr>
          <w:fldChar w:fldCharType="end"/>
        </w:r>
      </w:hyperlink>
    </w:p>
    <w:p w14:paraId="555C3AC5" w14:textId="0C124D35" w:rsidR="001C27FA" w:rsidRDefault="008726ED">
      <w:pPr>
        <w:pStyle w:val="TOC2"/>
        <w:rPr>
          <w:rFonts w:asciiTheme="minorHAnsi" w:eastAsiaTheme="minorEastAsia" w:hAnsiTheme="minorHAnsi" w:cstheme="minorBidi"/>
          <w:noProof/>
          <w:sz w:val="22"/>
          <w:szCs w:val="22"/>
          <w:lang w:val="en-US"/>
        </w:rPr>
      </w:pPr>
      <w:hyperlink w:anchor="_Toc535333855" w:history="1">
        <w:r w:rsidR="001C27FA" w:rsidRPr="00464B64">
          <w:rPr>
            <w:rStyle w:val="Hyperlink"/>
            <w:noProof/>
          </w:rPr>
          <w:t>4.</w:t>
        </w:r>
        <w:r w:rsidR="001C27FA">
          <w:rPr>
            <w:rFonts w:asciiTheme="minorHAnsi" w:eastAsiaTheme="minorEastAsia" w:hAnsiTheme="minorHAnsi" w:cstheme="minorBidi"/>
            <w:noProof/>
            <w:sz w:val="22"/>
            <w:szCs w:val="22"/>
            <w:lang w:val="en-US"/>
          </w:rPr>
          <w:tab/>
        </w:r>
        <w:r w:rsidR="001C27FA" w:rsidRPr="00464B64">
          <w:rPr>
            <w:rStyle w:val="Hyperlink"/>
            <w:noProof/>
          </w:rPr>
          <w:t>Laboratoriniai darbai: fizikinių dėsnių iliustracija</w:t>
        </w:r>
        <w:r w:rsidR="001C27FA">
          <w:rPr>
            <w:noProof/>
            <w:webHidden/>
          </w:rPr>
          <w:tab/>
        </w:r>
        <w:r w:rsidR="001C27FA">
          <w:rPr>
            <w:noProof/>
            <w:webHidden/>
          </w:rPr>
          <w:fldChar w:fldCharType="begin"/>
        </w:r>
        <w:r w:rsidR="001C27FA">
          <w:rPr>
            <w:noProof/>
            <w:webHidden/>
          </w:rPr>
          <w:instrText xml:space="preserve"> PAGEREF _Toc535333855 \h </w:instrText>
        </w:r>
        <w:r w:rsidR="001C27FA">
          <w:rPr>
            <w:noProof/>
            <w:webHidden/>
          </w:rPr>
        </w:r>
        <w:r w:rsidR="001C27FA">
          <w:rPr>
            <w:noProof/>
            <w:webHidden/>
          </w:rPr>
          <w:fldChar w:fldCharType="separate"/>
        </w:r>
        <w:r w:rsidR="001C27FA">
          <w:rPr>
            <w:noProof/>
            <w:webHidden/>
          </w:rPr>
          <w:t>8</w:t>
        </w:r>
        <w:r w:rsidR="001C27FA">
          <w:rPr>
            <w:noProof/>
            <w:webHidden/>
          </w:rPr>
          <w:fldChar w:fldCharType="end"/>
        </w:r>
      </w:hyperlink>
    </w:p>
    <w:p w14:paraId="4E478ACE" w14:textId="72577F2E" w:rsidR="001C27FA" w:rsidRDefault="008726ED">
      <w:pPr>
        <w:pStyle w:val="TOC2"/>
        <w:rPr>
          <w:rFonts w:asciiTheme="minorHAnsi" w:eastAsiaTheme="minorEastAsia" w:hAnsiTheme="minorHAnsi" w:cstheme="minorBidi"/>
          <w:noProof/>
          <w:sz w:val="22"/>
          <w:szCs w:val="22"/>
          <w:lang w:val="en-US"/>
        </w:rPr>
      </w:pPr>
      <w:hyperlink w:anchor="_Toc535333856" w:history="1">
        <w:r w:rsidR="001C27FA" w:rsidRPr="00464B64">
          <w:rPr>
            <w:rStyle w:val="Hyperlink"/>
            <w:noProof/>
          </w:rPr>
          <w:t>5.</w:t>
        </w:r>
        <w:r w:rsidR="001C27FA">
          <w:rPr>
            <w:rFonts w:asciiTheme="minorHAnsi" w:eastAsiaTheme="minorEastAsia" w:hAnsiTheme="minorHAnsi" w:cstheme="minorBidi"/>
            <w:noProof/>
            <w:sz w:val="22"/>
            <w:szCs w:val="22"/>
            <w:lang w:val="en-US"/>
          </w:rPr>
          <w:tab/>
        </w:r>
        <w:r w:rsidR="001C27FA" w:rsidRPr="00464B64">
          <w:rPr>
            <w:rStyle w:val="Hyperlink"/>
            <w:noProof/>
          </w:rPr>
          <w:t>Probleminio uždavinio rezultatai</w:t>
        </w:r>
        <w:r w:rsidR="001C27FA">
          <w:rPr>
            <w:noProof/>
            <w:webHidden/>
          </w:rPr>
          <w:tab/>
        </w:r>
        <w:r w:rsidR="001C27FA">
          <w:rPr>
            <w:noProof/>
            <w:webHidden/>
          </w:rPr>
          <w:fldChar w:fldCharType="begin"/>
        </w:r>
        <w:r w:rsidR="001C27FA">
          <w:rPr>
            <w:noProof/>
            <w:webHidden/>
          </w:rPr>
          <w:instrText xml:space="preserve"> PAGEREF _Toc535333856 \h </w:instrText>
        </w:r>
        <w:r w:rsidR="001C27FA">
          <w:rPr>
            <w:noProof/>
            <w:webHidden/>
          </w:rPr>
        </w:r>
        <w:r w:rsidR="001C27FA">
          <w:rPr>
            <w:noProof/>
            <w:webHidden/>
          </w:rPr>
          <w:fldChar w:fldCharType="separate"/>
        </w:r>
        <w:r w:rsidR="001C27FA">
          <w:rPr>
            <w:noProof/>
            <w:webHidden/>
          </w:rPr>
          <w:t>9</w:t>
        </w:r>
        <w:r w:rsidR="001C27FA">
          <w:rPr>
            <w:noProof/>
            <w:webHidden/>
          </w:rPr>
          <w:fldChar w:fldCharType="end"/>
        </w:r>
      </w:hyperlink>
    </w:p>
    <w:p w14:paraId="29A4E89D" w14:textId="049ADA7D" w:rsidR="001C27FA" w:rsidRDefault="008726ED">
      <w:pPr>
        <w:pStyle w:val="TOC2"/>
        <w:rPr>
          <w:rFonts w:asciiTheme="minorHAnsi" w:eastAsiaTheme="minorEastAsia" w:hAnsiTheme="minorHAnsi" w:cstheme="minorBidi"/>
          <w:noProof/>
          <w:sz w:val="22"/>
          <w:szCs w:val="22"/>
          <w:lang w:val="en-US"/>
        </w:rPr>
      </w:pPr>
      <w:hyperlink w:anchor="_Toc535333857" w:history="1">
        <w:r w:rsidR="001C27FA" w:rsidRPr="00464B64">
          <w:rPr>
            <w:rStyle w:val="Hyperlink"/>
            <w:noProof/>
          </w:rPr>
          <w:t>6.</w:t>
        </w:r>
        <w:r w:rsidR="001C27FA">
          <w:rPr>
            <w:rFonts w:asciiTheme="minorHAnsi" w:eastAsiaTheme="minorEastAsia" w:hAnsiTheme="minorHAnsi" w:cstheme="minorBidi"/>
            <w:noProof/>
            <w:sz w:val="22"/>
            <w:szCs w:val="22"/>
            <w:lang w:val="en-US"/>
          </w:rPr>
          <w:tab/>
        </w:r>
        <w:r w:rsidR="001C27FA" w:rsidRPr="00464B64">
          <w:rPr>
            <w:rStyle w:val="Hyperlink"/>
            <w:noProof/>
          </w:rPr>
          <w:t>Išvados</w:t>
        </w:r>
        <w:r w:rsidR="001C27FA">
          <w:rPr>
            <w:noProof/>
            <w:webHidden/>
          </w:rPr>
          <w:tab/>
        </w:r>
        <w:r w:rsidR="001C27FA">
          <w:rPr>
            <w:noProof/>
            <w:webHidden/>
          </w:rPr>
          <w:fldChar w:fldCharType="begin"/>
        </w:r>
        <w:r w:rsidR="001C27FA">
          <w:rPr>
            <w:noProof/>
            <w:webHidden/>
          </w:rPr>
          <w:instrText xml:space="preserve"> PAGEREF _Toc535333857 \h </w:instrText>
        </w:r>
        <w:r w:rsidR="001C27FA">
          <w:rPr>
            <w:noProof/>
            <w:webHidden/>
          </w:rPr>
        </w:r>
        <w:r w:rsidR="001C27FA">
          <w:rPr>
            <w:noProof/>
            <w:webHidden/>
          </w:rPr>
          <w:fldChar w:fldCharType="separate"/>
        </w:r>
        <w:r w:rsidR="001C27FA">
          <w:rPr>
            <w:noProof/>
            <w:webHidden/>
          </w:rPr>
          <w:t>10</w:t>
        </w:r>
        <w:r w:rsidR="001C27FA">
          <w:rPr>
            <w:noProof/>
            <w:webHidden/>
          </w:rPr>
          <w:fldChar w:fldCharType="end"/>
        </w:r>
      </w:hyperlink>
    </w:p>
    <w:p w14:paraId="367C9877" w14:textId="344A2F19" w:rsidR="001C27FA" w:rsidRDefault="008726ED">
      <w:pPr>
        <w:pStyle w:val="TOC2"/>
        <w:rPr>
          <w:rFonts w:asciiTheme="minorHAnsi" w:eastAsiaTheme="minorEastAsia" w:hAnsiTheme="minorHAnsi" w:cstheme="minorBidi"/>
          <w:noProof/>
          <w:sz w:val="22"/>
          <w:szCs w:val="22"/>
          <w:lang w:val="en-US"/>
        </w:rPr>
      </w:pPr>
      <w:hyperlink w:anchor="_Toc535333858" w:history="1">
        <w:r w:rsidR="001C27FA" w:rsidRPr="00464B64">
          <w:rPr>
            <w:rStyle w:val="Hyperlink"/>
            <w:noProof/>
          </w:rPr>
          <w:t>Literatūros sąrašas</w:t>
        </w:r>
        <w:r w:rsidR="001C27FA">
          <w:rPr>
            <w:noProof/>
            <w:webHidden/>
          </w:rPr>
          <w:tab/>
        </w:r>
        <w:r w:rsidR="001C27FA">
          <w:rPr>
            <w:noProof/>
            <w:webHidden/>
          </w:rPr>
          <w:fldChar w:fldCharType="begin"/>
        </w:r>
        <w:r w:rsidR="001C27FA">
          <w:rPr>
            <w:noProof/>
            <w:webHidden/>
          </w:rPr>
          <w:instrText xml:space="preserve"> PAGEREF _Toc535333858 \h </w:instrText>
        </w:r>
        <w:r w:rsidR="001C27FA">
          <w:rPr>
            <w:noProof/>
            <w:webHidden/>
          </w:rPr>
        </w:r>
        <w:r w:rsidR="001C27FA">
          <w:rPr>
            <w:noProof/>
            <w:webHidden/>
          </w:rPr>
          <w:fldChar w:fldCharType="separate"/>
        </w:r>
        <w:r w:rsidR="001C27FA">
          <w:rPr>
            <w:noProof/>
            <w:webHidden/>
          </w:rPr>
          <w:t>11</w:t>
        </w:r>
        <w:r w:rsidR="001C27FA">
          <w:rPr>
            <w:noProof/>
            <w:webHidden/>
          </w:rPr>
          <w:fldChar w:fldCharType="end"/>
        </w:r>
      </w:hyperlink>
    </w:p>
    <w:p w14:paraId="64F1E75E" w14:textId="491E40E6" w:rsidR="001C27FA" w:rsidRDefault="008726ED">
      <w:pPr>
        <w:pStyle w:val="TOC2"/>
        <w:rPr>
          <w:rFonts w:asciiTheme="minorHAnsi" w:eastAsiaTheme="minorEastAsia" w:hAnsiTheme="minorHAnsi" w:cstheme="minorBidi"/>
          <w:noProof/>
          <w:sz w:val="22"/>
          <w:szCs w:val="22"/>
          <w:lang w:val="en-US"/>
        </w:rPr>
      </w:pPr>
      <w:hyperlink w:anchor="_Toc535333859" w:history="1">
        <w:r w:rsidR="001C27FA" w:rsidRPr="00464B64">
          <w:rPr>
            <w:rStyle w:val="Hyperlink"/>
            <w:noProof/>
          </w:rPr>
          <w:t>Priedai</w:t>
        </w:r>
        <w:r w:rsidR="001C27FA">
          <w:rPr>
            <w:noProof/>
            <w:webHidden/>
          </w:rPr>
          <w:tab/>
        </w:r>
        <w:r w:rsidR="001C27FA">
          <w:rPr>
            <w:noProof/>
            <w:webHidden/>
          </w:rPr>
          <w:fldChar w:fldCharType="begin"/>
        </w:r>
        <w:r w:rsidR="001C27FA">
          <w:rPr>
            <w:noProof/>
            <w:webHidden/>
          </w:rPr>
          <w:instrText xml:space="preserve"> PAGEREF _Toc535333859 \h </w:instrText>
        </w:r>
        <w:r w:rsidR="001C27FA">
          <w:rPr>
            <w:noProof/>
            <w:webHidden/>
          </w:rPr>
        </w:r>
        <w:r w:rsidR="001C27FA">
          <w:rPr>
            <w:noProof/>
            <w:webHidden/>
          </w:rPr>
          <w:fldChar w:fldCharType="separate"/>
        </w:r>
        <w:r w:rsidR="001C27FA">
          <w:rPr>
            <w:noProof/>
            <w:webHidden/>
          </w:rPr>
          <w:t>12</w:t>
        </w:r>
        <w:r w:rsidR="001C27FA">
          <w:rPr>
            <w:noProof/>
            <w:webHidden/>
          </w:rPr>
          <w:fldChar w:fldCharType="end"/>
        </w:r>
      </w:hyperlink>
    </w:p>
    <w:p w14:paraId="32877CA8" w14:textId="5ED5E3B2" w:rsidR="001467DB" w:rsidRDefault="001467DB" w:rsidP="002761C5">
      <w:r w:rsidRPr="007D0BD5">
        <w:fldChar w:fldCharType="end"/>
      </w:r>
    </w:p>
    <w:p w14:paraId="12C5FA72" w14:textId="77777777" w:rsidR="00086029" w:rsidRDefault="00086029" w:rsidP="006726A3">
      <w:r>
        <w:br w:type="page"/>
      </w:r>
    </w:p>
    <w:p w14:paraId="66C60872" w14:textId="77777777" w:rsidR="00AF0D8F" w:rsidRDefault="4C882240" w:rsidP="00070E02">
      <w:pPr>
        <w:pStyle w:val="Heading2"/>
        <w:numPr>
          <w:ilvl w:val="0"/>
          <w:numId w:val="0"/>
        </w:numPr>
        <w:ind w:left="567"/>
      </w:pPr>
      <w:bookmarkStart w:id="0" w:name="_Toc535333850"/>
      <w:r>
        <w:lastRenderedPageBreak/>
        <w:t>Santrauka</w:t>
      </w:r>
      <w:bookmarkEnd w:id="0"/>
    </w:p>
    <w:p w14:paraId="1E36D6F1" w14:textId="3B12182D" w:rsidR="4C882240" w:rsidRDefault="199A03AA" w:rsidP="199A03AA">
      <w:pPr>
        <w:rPr>
          <w:rFonts w:eastAsia="Times New Roman"/>
          <w:lang w:val="lt"/>
        </w:rPr>
      </w:pPr>
      <w:r w:rsidRPr="199A03AA">
        <w:rPr>
          <w:rFonts w:eastAsia="Times New Roman"/>
          <w:lang w:val="lt"/>
        </w:rPr>
        <w:t>Kokias svyravimo rūšis galima aprašyti nagrinėjant vidaus degimo variklius? Kuriose variklių vietose ir kada sutinkami slopinamieji, priverstiniai ir harmoniniai svyravimai?</w:t>
      </w:r>
    </w:p>
    <w:p w14:paraId="5C76C5FD" w14:textId="57F5D877" w:rsidR="199A03AA" w:rsidRDefault="199A03AA" w:rsidP="199A03AA">
      <w:pPr>
        <w:pStyle w:val="ListParagraph"/>
        <w:numPr>
          <w:ilvl w:val="0"/>
          <w:numId w:val="1"/>
        </w:numPr>
        <w:rPr>
          <w:lang w:val="lt"/>
        </w:rPr>
      </w:pPr>
      <w:r w:rsidRPr="199A03AA">
        <w:rPr>
          <w:rFonts w:eastAsia="Times New Roman"/>
          <w:lang w:val="lt"/>
        </w:rPr>
        <w:t>Kokių yra vidaus degimo variklių rūšių?</w:t>
      </w:r>
    </w:p>
    <w:p w14:paraId="2E878ED2" w14:textId="3462E41D" w:rsidR="199A03AA" w:rsidRDefault="67FF4699" w:rsidP="67FF4699">
      <w:pPr>
        <w:ind w:left="360"/>
        <w:rPr>
          <w:rFonts w:eastAsia="Times New Roman"/>
          <w:lang w:val="lt"/>
        </w:rPr>
      </w:pPr>
      <w:r w:rsidRPr="67FF4699">
        <w:rPr>
          <w:rFonts w:eastAsia="Times New Roman"/>
          <w:lang w:val="lt"/>
        </w:rPr>
        <w:t>Vidaus degimo variklių yra dviejų rūšių: dvitakčiai ir keturtakčiai varikliai, turinys savų privalumų ir trūkumų;</w:t>
      </w:r>
    </w:p>
    <w:p w14:paraId="12C16B33" w14:textId="2815E720" w:rsidR="199A03AA" w:rsidRDefault="199A03AA" w:rsidP="199A03AA">
      <w:pPr>
        <w:pStyle w:val="ListParagraph"/>
        <w:numPr>
          <w:ilvl w:val="0"/>
          <w:numId w:val="1"/>
        </w:numPr>
        <w:rPr>
          <w:lang w:val="lt"/>
        </w:rPr>
      </w:pPr>
      <w:r w:rsidRPr="199A03AA">
        <w:rPr>
          <w:rFonts w:eastAsia="Times New Roman"/>
          <w:lang w:val="lt"/>
        </w:rPr>
        <w:t>Kuo skiriasi svyravimų pobūdis skirtingose vidaus degimo variklių rūšyse?</w:t>
      </w:r>
    </w:p>
    <w:p w14:paraId="105590E5" w14:textId="4F022511" w:rsidR="199A03AA" w:rsidRDefault="67FF4699" w:rsidP="67FF4699">
      <w:pPr>
        <w:ind w:left="360"/>
        <w:rPr>
          <w:rFonts w:eastAsia="Times New Roman"/>
          <w:lang w:val="lt"/>
        </w:rPr>
      </w:pPr>
      <w:r w:rsidRPr="67FF4699">
        <w:rPr>
          <w:rFonts w:eastAsia="Times New Roman"/>
          <w:lang w:val="lt"/>
        </w:rPr>
        <w:t>23:56 BIŠKĮ LIŪDNA JAUUU</w:t>
      </w:r>
    </w:p>
    <w:p w14:paraId="79BD00E5" w14:textId="00D2ADA7" w:rsidR="67FF4699" w:rsidRDefault="67FF4699" w:rsidP="67FF4699">
      <w:pPr>
        <w:ind w:left="360"/>
        <w:rPr>
          <w:rFonts w:eastAsia="Times New Roman"/>
          <w:lang w:val="lt"/>
        </w:rPr>
      </w:pPr>
    </w:p>
    <w:p w14:paraId="44DFF2E5" w14:textId="105CD1A1" w:rsidR="199A03AA" w:rsidRDefault="199A03AA" w:rsidP="199A03AA">
      <w:pPr>
        <w:pStyle w:val="ListParagraph"/>
        <w:numPr>
          <w:ilvl w:val="0"/>
          <w:numId w:val="1"/>
        </w:numPr>
        <w:rPr>
          <w:lang w:val="lt"/>
        </w:rPr>
      </w:pPr>
      <w:r w:rsidRPr="199A03AA">
        <w:rPr>
          <w:rFonts w:eastAsia="Times New Roman"/>
          <w:lang w:val="lt"/>
        </w:rPr>
        <w:t>Kokie žalingi svyravimai sutinkami tokiuose varikliuose, kaip su šiais svyravimais kovojama?</w:t>
      </w:r>
    </w:p>
    <w:p w14:paraId="3E0CD985" w14:textId="738BF357" w:rsidR="4C882240" w:rsidRDefault="199A03AA" w:rsidP="00E94B20">
      <w:pPr>
        <w:ind w:left="360"/>
        <w:rPr>
          <w:rFonts w:eastAsia="Times New Roman"/>
          <w:color w:val="ED7D31" w:themeColor="accent2"/>
        </w:rPr>
      </w:pPr>
      <w:r w:rsidRPr="199A03AA">
        <w:rPr>
          <w:rFonts w:eastAsia="Times New Roman"/>
          <w:color w:val="181818"/>
        </w:rPr>
        <w:t xml:space="preserve">Rezonansas gali būti mašinų, pastatų, tiltų bei kitokių įrenginių suirimo priežastis, jeigu jų savasis svyravimų dažnis sutampa su periodiškai veikiančios jėgos dažniu. Su juo kovojama iš anksto apskaičiuojant </w:t>
      </w:r>
      <w:r w:rsidRPr="199A03AA">
        <w:rPr>
          <w:rFonts w:eastAsia="Times New Roman"/>
        </w:rPr>
        <w:t>mašinų, pamatų, transporto priemonių svyravimų dažnius, siekiant kad rezonansas nepasireikštų.</w:t>
      </w:r>
      <w:bookmarkStart w:id="1" w:name="_Toc503646967"/>
      <w:bookmarkStart w:id="2" w:name="_Toc503648357"/>
      <w:bookmarkStart w:id="3" w:name="_Toc503651301"/>
      <w:bookmarkStart w:id="4" w:name="_Toc505346877"/>
      <w:r w:rsidRPr="199A03AA">
        <w:rPr>
          <w:rFonts w:eastAsia="Times New Roman"/>
          <w:color w:val="ED7D31" w:themeColor="accent2"/>
        </w:rPr>
        <w:t xml:space="preserve"> </w:t>
      </w:r>
    </w:p>
    <w:p w14:paraId="3FB8A630" w14:textId="3C992D4C" w:rsidR="00847ECE" w:rsidRDefault="199A03AA" w:rsidP="00070E02">
      <w:pPr>
        <w:pStyle w:val="Heading2"/>
        <w:numPr>
          <w:ilvl w:val="0"/>
          <w:numId w:val="0"/>
        </w:numPr>
        <w:ind w:left="567"/>
      </w:pPr>
      <w:bookmarkStart w:id="5" w:name="_Toc535333851"/>
      <w:bookmarkEnd w:id="1"/>
      <w:bookmarkEnd w:id="2"/>
      <w:bookmarkEnd w:id="3"/>
      <w:bookmarkEnd w:id="4"/>
      <w:r>
        <w:lastRenderedPageBreak/>
        <w:t xml:space="preserve">Įvadas </w:t>
      </w:r>
      <w:bookmarkEnd w:id="5"/>
    </w:p>
    <w:p w14:paraId="79FBF7D0" w14:textId="6E5ED58A" w:rsidR="199A03AA" w:rsidRDefault="199A03AA" w:rsidP="199A03AA">
      <w:pPr>
        <w:rPr>
          <w:rFonts w:eastAsia="Times New Roman"/>
          <w:lang w:val="lt"/>
        </w:rPr>
      </w:pPr>
      <w:r w:rsidRPr="199A03AA">
        <w:rPr>
          <w:rFonts w:eastAsia="Times New Roman"/>
          <w:lang w:val="lt"/>
        </w:rPr>
        <w:t>Probleminė užduotis yra apie vidaus degimo variklius. Reikia aprašyti jų rūšis, kokių tipų svyravimai sutinkami juose ir kokie svyravimai gali būti žalingi.</w:t>
      </w:r>
    </w:p>
    <w:p w14:paraId="47520384" w14:textId="6909CD7B" w:rsidR="199A03AA" w:rsidRDefault="199A03AA" w:rsidP="199A03AA">
      <w:pPr>
        <w:rPr>
          <w:rFonts w:eastAsia="Times New Roman"/>
          <w:lang w:val="lt"/>
        </w:rPr>
      </w:pPr>
      <w:r w:rsidRPr="199A03AA">
        <w:rPr>
          <w:rFonts w:eastAsia="Times New Roman"/>
          <w:lang w:val="lt"/>
        </w:rPr>
        <w:t>Problemą svarbu išspręsti, nes šie varikliai yra labai plačiai naudojami, reikia suprasti kaip jie veikia, kokių privalumų ir trūkumų jie turi ir kokią žalą jie gali daryti.</w:t>
      </w:r>
    </w:p>
    <w:p w14:paraId="2E302441" w14:textId="6FAC593B" w:rsidR="199A03AA" w:rsidRDefault="199A03AA" w:rsidP="199A03AA">
      <w:r w:rsidRPr="199A03AA">
        <w:t>Svarbiausi uždaviniai:</w:t>
      </w:r>
    </w:p>
    <w:p w14:paraId="0D05E4D5" w14:textId="4852FBF1" w:rsidR="199A03AA" w:rsidRDefault="199A03AA" w:rsidP="199A03AA">
      <w:pPr>
        <w:pStyle w:val="ListParagraph"/>
        <w:numPr>
          <w:ilvl w:val="0"/>
          <w:numId w:val="2"/>
        </w:numPr>
      </w:pPr>
      <w:r w:rsidRPr="199A03AA">
        <w:t>Pasiskirstyti komandos vaidmenimis;</w:t>
      </w:r>
    </w:p>
    <w:p w14:paraId="7830E9C6" w14:textId="61863BC1" w:rsidR="199A03AA" w:rsidRDefault="199A03AA" w:rsidP="199A03AA">
      <w:pPr>
        <w:pStyle w:val="ListParagraph"/>
        <w:numPr>
          <w:ilvl w:val="0"/>
          <w:numId w:val="2"/>
        </w:numPr>
      </w:pPr>
      <w:r w:rsidRPr="199A03AA">
        <w:t>Pasiskirstyti klausimus;</w:t>
      </w:r>
    </w:p>
    <w:p w14:paraId="1AA3B84C" w14:textId="167570EF" w:rsidR="199A03AA" w:rsidRDefault="199A03AA" w:rsidP="199A03AA">
      <w:pPr>
        <w:pStyle w:val="ListParagraph"/>
        <w:numPr>
          <w:ilvl w:val="0"/>
          <w:numId w:val="2"/>
        </w:numPr>
      </w:pPr>
      <w:r w:rsidRPr="199A03AA">
        <w:t>Dalintis rasta informacija, konsultuotis tarpusavyje;</w:t>
      </w:r>
    </w:p>
    <w:p w14:paraId="12E4F29B" w14:textId="76E77A9E" w:rsidR="199A03AA" w:rsidRDefault="199A03AA" w:rsidP="199A03AA">
      <w:pPr>
        <w:pStyle w:val="ListParagraph"/>
        <w:numPr>
          <w:ilvl w:val="0"/>
          <w:numId w:val="2"/>
        </w:numPr>
      </w:pPr>
      <w:r w:rsidRPr="199A03AA">
        <w:t>Suformuluoti išvadas, suprasti užduoties esmę;</w:t>
      </w:r>
    </w:p>
    <w:p w14:paraId="481A073C" w14:textId="06C99A1F" w:rsidR="00412F88" w:rsidRPr="00412F88" w:rsidRDefault="199A03AA" w:rsidP="00E94B20">
      <w:pPr>
        <w:pStyle w:val="ListParagraph"/>
        <w:numPr>
          <w:ilvl w:val="0"/>
          <w:numId w:val="2"/>
        </w:numPr>
      </w:pPr>
      <w:r w:rsidRPr="199A03AA">
        <w:t>Užpildyti ataskaitą su galutiniais atsakymais į klausimus, suprasta informacija;</w:t>
      </w:r>
      <w:r w:rsidR="00E94B20" w:rsidRPr="00412F88">
        <w:t xml:space="preserve"> </w:t>
      </w:r>
    </w:p>
    <w:p w14:paraId="54EB4F29" w14:textId="23F6119D" w:rsidR="00EB34A8" w:rsidRDefault="4C882240" w:rsidP="00EB34A8">
      <w:pPr>
        <w:pStyle w:val="Heading2"/>
      </w:pPr>
      <w:bookmarkStart w:id="6" w:name="_Toc535333852"/>
      <w:bookmarkStart w:id="7" w:name="_Toc503646977"/>
      <w:bookmarkStart w:id="8" w:name="_Toc503648367"/>
      <w:bookmarkStart w:id="9" w:name="_Toc503651311"/>
      <w:bookmarkStart w:id="10" w:name="_Toc505346887"/>
      <w:r>
        <w:lastRenderedPageBreak/>
        <w:t>Tvarkaraštis</w:t>
      </w:r>
      <w:bookmarkEnd w:id="6"/>
    </w:p>
    <w:p w14:paraId="4F189B7F" w14:textId="7FC528A8" w:rsidR="4C882240" w:rsidRDefault="679949BF" w:rsidP="679949BF">
      <w:pPr>
        <w:jc w:val="left"/>
        <w:rPr>
          <w:color w:val="FF0000"/>
        </w:rPr>
      </w:pPr>
      <w:r w:rsidRPr="679949BF">
        <w:t>Grupėje esame trise, ir probleminėje užduotyje yra trys klausimai. Tai pasiskirstyti darbais nebuvo sudėtinga. Dirbome savu laiku su savais klausimais, konsultavomės su dėstytoju ir tarpusavyje.</w:t>
      </w:r>
    </w:p>
    <w:p w14:paraId="1A47ADBA" w14:textId="7A5E68D9" w:rsidR="00B65CD3" w:rsidRDefault="679949BF" w:rsidP="00E94B20">
      <w:pPr>
        <w:jc w:val="left"/>
      </w:pPr>
      <w:r>
        <w:rPr>
          <w:noProof/>
          <w:lang w:val="en-US"/>
        </w:rPr>
        <w:drawing>
          <wp:inline distT="0" distB="0" distL="0" distR="0" wp14:anchorId="1F134F1E" wp14:editId="5CE0C3C3">
            <wp:extent cx="4572000" cy="3048000"/>
            <wp:effectExtent l="0" t="0" r="0" b="0"/>
            <wp:docPr id="1337397709" name="Picture 1337397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bookmarkStart w:id="11" w:name="_Toc534494592"/>
      <w:bookmarkStart w:id="12" w:name="_Toc535333853"/>
      <w:r w:rsidR="4C882240">
        <w:t>Problemos sprendimo būdų ir metodų apžvalga</w:t>
      </w:r>
      <w:bookmarkEnd w:id="11"/>
      <w:bookmarkEnd w:id="12"/>
    </w:p>
    <w:p w14:paraId="4AE070D7" w14:textId="0B815DD8" w:rsidR="00B65CD3" w:rsidRDefault="199A03AA" w:rsidP="00E94B20">
      <w:pPr>
        <w:rPr>
          <w:color w:val="FF0000"/>
        </w:rPr>
      </w:pPr>
      <w:r w:rsidRPr="199A03AA">
        <w:rPr>
          <w:rFonts w:eastAsia="Times New Roman"/>
        </w:rPr>
        <w:t>Sprendžiant rezonanso problemą, iš anksto apskaičiuojami mašinų, pamatų, transporto priemonių svyravimų dažniai, kad įprastinėmis jų eksploatacijos sąlygomis rezonansas nepasireikštų. Automobilių varikliai įrengiami ant specialių amortizatorių.</w:t>
      </w:r>
    </w:p>
    <w:p w14:paraId="48A603CD" w14:textId="35730E43" w:rsidR="00FF3CCD" w:rsidRDefault="00FF3CCD" w:rsidP="00EB34A8">
      <w:pPr>
        <w:spacing w:line="259" w:lineRule="auto"/>
        <w:jc w:val="left"/>
      </w:pPr>
    </w:p>
    <w:p w14:paraId="23ECBD9F" w14:textId="77777777" w:rsidR="004818EA" w:rsidRPr="00412F88" w:rsidRDefault="199A03AA" w:rsidP="00EB34A8">
      <w:pPr>
        <w:pStyle w:val="Heading2"/>
      </w:pPr>
      <w:bookmarkStart w:id="13" w:name="_Toc535333854"/>
      <w:r>
        <w:lastRenderedPageBreak/>
        <w:t>Fizikinių dėsnių taikomų problemos sprendimui aprašymas</w:t>
      </w:r>
      <w:bookmarkEnd w:id="13"/>
    </w:p>
    <w:p w14:paraId="1A8D6904" w14:textId="76DB4A88" w:rsidR="199A03AA" w:rsidRDefault="199A03AA" w:rsidP="199A03AA">
      <w:pPr>
        <w:rPr>
          <w:color w:val="FF0000"/>
        </w:rPr>
      </w:pPr>
      <w:r w:rsidRPr="199A03AA">
        <w:t>Rezonansas - ryškus kūno priverstinių svyravimų amplitudės padidėjimas, kai sistemą veikiančios jėgos kitimo dažnis sutampa su kūno laisvųjų svyravimų dažniu.</w:t>
      </w:r>
    </w:p>
    <w:p w14:paraId="254CB371" w14:textId="1CA9079D" w:rsidR="199A03AA" w:rsidRDefault="67FF4699" w:rsidP="199A03AA">
      <w:r w:rsidRPr="67FF4699">
        <w:t xml:space="preserve">Rezonansinis dažnis: </w:t>
      </w:r>
      <w:r w:rsidR="199A03AA">
        <w:rPr>
          <w:noProof/>
          <w:lang w:val="en-US"/>
        </w:rPr>
        <w:drawing>
          <wp:inline distT="0" distB="0" distL="0" distR="0" wp14:anchorId="6D10BB19" wp14:editId="041B6B12">
            <wp:extent cx="2263806" cy="971550"/>
            <wp:effectExtent l="0" t="0" r="0" b="0"/>
            <wp:docPr id="1471909157" name="Picture 1471909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63806" cy="971550"/>
                    </a:xfrm>
                    <a:prstGeom prst="rect">
                      <a:avLst/>
                    </a:prstGeom>
                  </pic:spPr>
                </pic:pic>
              </a:graphicData>
            </a:graphic>
          </wp:inline>
        </w:drawing>
      </w:r>
    </w:p>
    <w:p w14:paraId="50816C5E" w14:textId="4EE470E3" w:rsidR="199A03AA" w:rsidRDefault="67FF4699" w:rsidP="199A03AA">
      <w:r>
        <w:t xml:space="preserve">Rezonanso amplitudė: </w:t>
      </w:r>
      <w:r w:rsidR="199A03AA">
        <w:rPr>
          <w:noProof/>
          <w:lang w:val="en-US"/>
        </w:rPr>
        <w:drawing>
          <wp:inline distT="0" distB="0" distL="0" distR="0" wp14:anchorId="2EEC2EFA" wp14:editId="2D6B5514">
            <wp:extent cx="2038120" cy="1409700"/>
            <wp:effectExtent l="0" t="0" r="0" b="0"/>
            <wp:docPr id="713590918" name="Picture 713590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38120" cy="1409700"/>
                    </a:xfrm>
                    <a:prstGeom prst="rect">
                      <a:avLst/>
                    </a:prstGeom>
                  </pic:spPr>
                </pic:pic>
              </a:graphicData>
            </a:graphic>
          </wp:inline>
        </w:drawing>
      </w:r>
    </w:p>
    <w:p w14:paraId="62DFA50E" w14:textId="77777777" w:rsidR="004D6B23" w:rsidRDefault="004D6B23" w:rsidP="00EB34A8">
      <w:pPr>
        <w:spacing w:line="259" w:lineRule="auto"/>
        <w:jc w:val="left"/>
        <w:rPr>
          <w:b/>
        </w:rPr>
      </w:pPr>
      <w:r>
        <w:rPr>
          <w:b/>
        </w:rPr>
        <w:br w:type="page"/>
      </w:r>
    </w:p>
    <w:p w14:paraId="02EDB603" w14:textId="3CC51DEA" w:rsidR="004D6B23" w:rsidRDefault="4C882240" w:rsidP="00EB34A8">
      <w:pPr>
        <w:pStyle w:val="Heading2"/>
      </w:pPr>
      <w:bookmarkStart w:id="14" w:name="_Toc535333855"/>
      <w:r>
        <w:lastRenderedPageBreak/>
        <w:t>Laboratoriniai darbai: fizikinių dėsnių iliustracija</w:t>
      </w:r>
      <w:bookmarkEnd w:id="14"/>
    </w:p>
    <w:p w14:paraId="2FA5ACA4" w14:textId="14857C44" w:rsidR="00EB34A8" w:rsidRDefault="679949BF" w:rsidP="4C882240">
      <w:pPr>
        <w:jc w:val="center"/>
        <w:rPr>
          <w:color w:val="FF0000"/>
        </w:rPr>
      </w:pPr>
      <w:r w:rsidRPr="679949BF">
        <w:rPr>
          <w:b/>
          <w:bCs/>
        </w:rPr>
        <w:t>Laboratorinis darbas: Slopinamųjų svyravimų tyrimas</w:t>
      </w:r>
    </w:p>
    <w:p w14:paraId="7F07FE0D" w14:textId="426833A0" w:rsidR="00EB34A8" w:rsidRDefault="199A03AA" w:rsidP="4C882240">
      <w:r w:rsidRPr="199A03AA">
        <w:rPr>
          <w:rFonts w:eastAsia="Times New Roman"/>
          <w:b/>
          <w:bCs/>
        </w:rPr>
        <w:t>Darbo užduotis.</w:t>
      </w:r>
      <w:r w:rsidRPr="199A03AA">
        <w:rPr>
          <w:rFonts w:eastAsia="Times New Roman"/>
        </w:rPr>
        <w:t xml:space="preserve"> Nustatyti slopinamųjų svyravimų periodą T1 ir kampinį dažnį ω esant skirtingoms slopinimo koeficiento δ vertėms, apskaičiuoti relaksacijos laiko τ ir logaritminio slopinimo dekremento Ʌ vertes.</w:t>
      </w:r>
    </w:p>
    <w:p w14:paraId="5D7EB76A" w14:textId="21A93855" w:rsidR="199A03AA" w:rsidRDefault="199A03AA" w:rsidP="199A03AA">
      <w:r>
        <w:rPr>
          <w:noProof/>
          <w:lang w:val="en-US"/>
        </w:rPr>
        <w:drawing>
          <wp:inline distT="0" distB="0" distL="0" distR="0" wp14:anchorId="38461FA8" wp14:editId="4450D48A">
            <wp:extent cx="4572000" cy="3409950"/>
            <wp:effectExtent l="0" t="0" r="0" b="0"/>
            <wp:docPr id="1182167682" name="Picture 1182167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5F74808C" w14:textId="39BECD69" w:rsidR="679949BF" w:rsidRDefault="679949BF" w:rsidP="679949BF">
      <w:pPr>
        <w:rPr>
          <w:rFonts w:eastAsia="Times New Roman"/>
        </w:rPr>
      </w:pPr>
      <w:r w:rsidRPr="679949BF">
        <w:rPr>
          <w:rFonts w:eastAsia="Times New Roman"/>
          <w:b/>
          <w:bCs/>
        </w:rPr>
        <w:t xml:space="preserve">Tyrimo metodas. </w:t>
      </w:r>
      <w:r w:rsidRPr="679949BF">
        <w:rPr>
          <w:rFonts w:eastAsia="Times New Roman"/>
        </w:rPr>
        <w:t xml:space="preserve"> Pirma pakabinome svarelį ant vienos spyruoklės, ją įtempėme apie 5cm, paleidome programą. Ekrane brėžiama jėgos priklausomybė nuo laiko. Leidžiame sistemai svyruoti 3 minutes. Matavimas po 3 minučių sustos automatiškai su pranešimu, kad matavimas baigtas. Suskaičiuojame kiek svyravimų buvo užfiksuota, apskaičiuojame vidutinį periodą ir vidutinį kampinį dažnį.</w:t>
      </w:r>
    </w:p>
    <w:p w14:paraId="5046633F" w14:textId="1F6B25A1" w:rsidR="679949BF" w:rsidRDefault="679949BF" w:rsidP="679949BF">
      <w:r w:rsidRPr="679949BF">
        <w:rPr>
          <w:rFonts w:eastAsia="Times New Roman"/>
        </w:rPr>
        <w:t>Atsižvelgę į tai, kad slopinimo koeficientas δ yra fizikinis dydis, atvirkščias laiko tarpui τ, per kurį amplitudė sumažėja e kartų, nustatome δ :</w:t>
      </w:r>
    </w:p>
    <w:p w14:paraId="38A248C8" w14:textId="7222FEA5" w:rsidR="679949BF" w:rsidRDefault="679949BF" w:rsidP="679949BF">
      <w:r w:rsidRPr="679949BF">
        <w:rPr>
          <w:rFonts w:eastAsia="Times New Roman"/>
        </w:rPr>
        <w:t xml:space="preserve"> δ = 1 / τ;</w:t>
      </w:r>
    </w:p>
    <w:p w14:paraId="295C5BA1" w14:textId="59796B11" w:rsidR="679949BF" w:rsidRDefault="67FF4699" w:rsidP="679949BF">
      <w:r w:rsidRPr="67FF4699">
        <w:rPr>
          <w:rFonts w:eastAsia="Times New Roman"/>
        </w:rPr>
        <w:t>Surandame logaritminį slopinimo dekrementą. Logaritminį dekrementą apskaičiuojame iš tokios formulės:</w:t>
      </w:r>
    </w:p>
    <w:p w14:paraId="24A0B910" w14:textId="7586D016" w:rsidR="679949BF" w:rsidRDefault="679949BF" w:rsidP="679949BF">
      <w:pPr>
        <w:rPr>
          <w:rFonts w:eastAsia="Times New Roman"/>
        </w:rPr>
      </w:pPr>
      <w:r w:rsidRPr="679949BF">
        <w:rPr>
          <w:rFonts w:eastAsia="Times New Roman"/>
        </w:rPr>
        <w:t>Ʌ = ¼*ln(A</w:t>
      </w:r>
      <w:r w:rsidRPr="679949BF">
        <w:rPr>
          <w:rFonts w:eastAsia="Times New Roman"/>
          <w:vertAlign w:val="subscript"/>
        </w:rPr>
        <w:t>1</w:t>
      </w:r>
      <w:r w:rsidRPr="679949BF">
        <w:rPr>
          <w:rFonts w:eastAsia="Times New Roman"/>
        </w:rPr>
        <w:t>/A</w:t>
      </w:r>
      <w:r w:rsidRPr="679949BF">
        <w:rPr>
          <w:rFonts w:eastAsia="Times New Roman"/>
          <w:vertAlign w:val="subscript"/>
        </w:rPr>
        <w:t>5</w:t>
      </w:r>
      <w:r w:rsidRPr="679949BF">
        <w:rPr>
          <w:rFonts w:eastAsia="Times New Roman"/>
        </w:rPr>
        <w:t>);</w:t>
      </w:r>
    </w:p>
    <w:p w14:paraId="02037A53" w14:textId="2C273839" w:rsidR="679949BF" w:rsidRDefault="679949BF" w:rsidP="679949BF">
      <w:pPr>
        <w:rPr>
          <w:rFonts w:eastAsia="Times New Roman"/>
        </w:rPr>
      </w:pPr>
      <w:r w:rsidRPr="679949BF">
        <w:rPr>
          <w:rFonts w:eastAsia="Times New Roman"/>
        </w:rPr>
        <w:t>Atlikti skaičiavimus reikėjo rasti spyruoklių tamprumo koeficientą.</w:t>
      </w:r>
    </w:p>
    <w:p w14:paraId="0F3A3F60" w14:textId="4D9D741E" w:rsidR="679949BF" w:rsidRDefault="679949BF" w:rsidP="679949BF">
      <w:pPr>
        <w:rPr>
          <w:rFonts w:eastAsia="Times New Roman"/>
        </w:rPr>
      </w:pPr>
      <w:r w:rsidRPr="679949BF">
        <w:rPr>
          <w:rFonts w:eastAsia="Times New Roman"/>
        </w:rPr>
        <w:t>Tai darėme pasinaudoję formule m*g = k * x;</w:t>
      </w:r>
    </w:p>
    <w:p w14:paraId="66853C59" w14:textId="7D7E7507" w:rsidR="679949BF" w:rsidRDefault="679949BF" w:rsidP="679949BF">
      <w:pPr>
        <w:rPr>
          <w:rFonts w:eastAsia="Times New Roman"/>
          <w:vertAlign w:val="subscript"/>
        </w:rPr>
      </w:pPr>
      <w:r w:rsidRPr="679949BF">
        <w:rPr>
          <w:rFonts w:eastAsia="Times New Roman"/>
        </w:rPr>
        <w:t>Pirma išmatavome atsumą nuo atramos x su didesniu svoriu, tada su mažesniu svoriu. Skaičiuojant k naudojome Δm*g = k * Δ x;</w:t>
      </w:r>
    </w:p>
    <w:p w14:paraId="2F279387" w14:textId="3161A03C" w:rsidR="679949BF" w:rsidRDefault="199A03AA" w:rsidP="679949BF">
      <w:pPr>
        <w:rPr>
          <w:rFonts w:eastAsia="Times New Roman"/>
        </w:rPr>
      </w:pPr>
      <w:r w:rsidRPr="199A03AA">
        <w:rPr>
          <w:rFonts w:eastAsia="Times New Roman"/>
          <w:b/>
          <w:bCs/>
        </w:rPr>
        <w:t xml:space="preserve">Sąsaja su sprendžiama problema. </w:t>
      </w:r>
    </w:p>
    <w:p w14:paraId="360FC101" w14:textId="3F6FAEEC" w:rsidR="199A03AA" w:rsidRDefault="199A03AA" w:rsidP="199A03AA">
      <w:pPr>
        <w:rPr>
          <w:rFonts w:eastAsia="Times New Roman"/>
        </w:rPr>
      </w:pPr>
      <w:r w:rsidRPr="199A03AA">
        <w:rPr>
          <w:rFonts w:eastAsia="Times New Roman"/>
        </w:rPr>
        <w:lastRenderedPageBreak/>
        <w:t>Reikėjo sugalvoti būdą kaip paskaičiuoti spyruoklių tamprumo koeficientą.</w:t>
      </w:r>
    </w:p>
    <w:p w14:paraId="73F0E778" w14:textId="53041DCD" w:rsidR="679949BF" w:rsidRDefault="199A03AA" w:rsidP="199A03AA">
      <w:pPr>
        <w:rPr>
          <w:rFonts w:eastAsia="Times New Roman"/>
          <w:b/>
          <w:bCs/>
        </w:rPr>
      </w:pPr>
      <w:r w:rsidRPr="199A03AA">
        <w:rPr>
          <w:rFonts w:eastAsia="Times New Roman"/>
        </w:rPr>
        <w:t>Matuojant gali būti netikslumų skaičiuojant svyravimų kiekį ar amplitudes dėl žmogiškų klaidų, netikslių skaičių.</w:t>
      </w:r>
    </w:p>
    <w:p w14:paraId="14542C2A" w14:textId="0F012187" w:rsidR="679949BF" w:rsidRDefault="679949BF" w:rsidP="679949BF">
      <w:pPr>
        <w:rPr>
          <w:rFonts w:eastAsia="Times New Roman"/>
        </w:rPr>
      </w:pPr>
      <w:r w:rsidRPr="679949BF">
        <w:rPr>
          <w:rFonts w:eastAsia="Times New Roman"/>
          <w:b/>
          <w:bCs/>
        </w:rPr>
        <w:t>Rezultatai.</w:t>
      </w:r>
    </w:p>
    <w:tbl>
      <w:tblPr>
        <w:tblStyle w:val="TableGrid"/>
        <w:tblW w:w="0" w:type="auto"/>
        <w:jc w:val="center"/>
        <w:tblLayout w:type="fixed"/>
        <w:tblLook w:val="06A0" w:firstRow="1" w:lastRow="0" w:firstColumn="1" w:lastColumn="0" w:noHBand="1" w:noVBand="1"/>
      </w:tblPr>
      <w:tblGrid>
        <w:gridCol w:w="1205"/>
        <w:gridCol w:w="1545"/>
        <w:gridCol w:w="1320"/>
        <w:gridCol w:w="960"/>
        <w:gridCol w:w="1110"/>
        <w:gridCol w:w="1380"/>
        <w:gridCol w:w="913"/>
        <w:gridCol w:w="1205"/>
      </w:tblGrid>
      <w:tr w:rsidR="679949BF" w14:paraId="539B463F" w14:textId="77777777" w:rsidTr="679949BF">
        <w:trPr>
          <w:jc w:val="center"/>
        </w:trPr>
        <w:tc>
          <w:tcPr>
            <w:tcW w:w="1205" w:type="dxa"/>
            <w:vAlign w:val="center"/>
          </w:tcPr>
          <w:p w14:paraId="432947CB" w14:textId="79E20953" w:rsidR="679949BF" w:rsidRDefault="679949BF" w:rsidP="679949BF">
            <w:pPr>
              <w:jc w:val="center"/>
              <w:rPr>
                <w:rFonts w:eastAsia="Times New Roman"/>
                <w:b/>
                <w:bCs/>
              </w:rPr>
            </w:pPr>
            <w:r w:rsidRPr="679949BF">
              <w:rPr>
                <w:rFonts w:eastAsia="Times New Roman"/>
              </w:rPr>
              <w:t>Apkrovos jėga, N</w:t>
            </w:r>
          </w:p>
        </w:tc>
        <w:tc>
          <w:tcPr>
            <w:tcW w:w="1545" w:type="dxa"/>
            <w:vAlign w:val="center"/>
          </w:tcPr>
          <w:p w14:paraId="602E830A" w14:textId="01F88748" w:rsidR="679949BF" w:rsidRDefault="679949BF" w:rsidP="679949BF">
            <w:pPr>
              <w:jc w:val="center"/>
            </w:pPr>
            <w:r w:rsidRPr="679949BF">
              <w:rPr>
                <w:rFonts w:eastAsia="Times New Roman"/>
              </w:rPr>
              <w:t>Spyruoklių konfigūracija</w:t>
            </w:r>
          </w:p>
        </w:tc>
        <w:tc>
          <w:tcPr>
            <w:tcW w:w="1320" w:type="dxa"/>
            <w:vAlign w:val="center"/>
          </w:tcPr>
          <w:p w14:paraId="24B3148C" w14:textId="291BD25D" w:rsidR="679949BF" w:rsidRDefault="679949BF" w:rsidP="679949BF">
            <w:pPr>
              <w:jc w:val="center"/>
            </w:pPr>
            <w:r w:rsidRPr="679949BF">
              <w:rPr>
                <w:rFonts w:eastAsia="Times New Roman"/>
              </w:rPr>
              <w:t>Svyravimų skaičius</w:t>
            </w:r>
          </w:p>
        </w:tc>
        <w:tc>
          <w:tcPr>
            <w:tcW w:w="960" w:type="dxa"/>
            <w:vAlign w:val="center"/>
          </w:tcPr>
          <w:p w14:paraId="54975D88" w14:textId="097F204D" w:rsidR="679949BF" w:rsidRDefault="679949BF" w:rsidP="679949BF">
            <w:pPr>
              <w:jc w:val="center"/>
            </w:pPr>
            <w:r w:rsidRPr="679949BF">
              <w:rPr>
                <w:rFonts w:eastAsia="Times New Roman"/>
              </w:rPr>
              <w:t>Laikas, s</w:t>
            </w:r>
          </w:p>
        </w:tc>
        <w:tc>
          <w:tcPr>
            <w:tcW w:w="1110" w:type="dxa"/>
            <w:vAlign w:val="center"/>
          </w:tcPr>
          <w:p w14:paraId="0C5523F9" w14:textId="785537ED" w:rsidR="679949BF" w:rsidRDefault="679949BF" w:rsidP="679949BF">
            <w:pPr>
              <w:jc w:val="center"/>
            </w:pPr>
            <w:r w:rsidRPr="679949BF">
              <w:rPr>
                <w:rFonts w:eastAsia="Times New Roman"/>
              </w:rPr>
              <w:t>Periodo vidurkis &lt; T</w:t>
            </w:r>
            <w:r w:rsidRPr="679949BF">
              <w:rPr>
                <w:rFonts w:eastAsia="Times New Roman"/>
                <w:vertAlign w:val="subscript"/>
              </w:rPr>
              <w:t>1</w:t>
            </w:r>
            <w:r w:rsidRPr="679949BF">
              <w:rPr>
                <w:rFonts w:eastAsia="Times New Roman"/>
              </w:rPr>
              <w:t>&gt;, s</w:t>
            </w:r>
          </w:p>
        </w:tc>
        <w:tc>
          <w:tcPr>
            <w:tcW w:w="1380" w:type="dxa"/>
            <w:vAlign w:val="center"/>
          </w:tcPr>
          <w:p w14:paraId="36C31C4E" w14:textId="12D3636B" w:rsidR="679949BF" w:rsidRDefault="679949BF" w:rsidP="679949BF">
            <w:pPr>
              <w:jc w:val="center"/>
              <w:rPr>
                <w:rFonts w:eastAsia="Times New Roman"/>
              </w:rPr>
            </w:pPr>
            <w:r w:rsidRPr="679949BF">
              <w:rPr>
                <w:rFonts w:eastAsia="Times New Roman"/>
              </w:rPr>
              <w:t>Kampinis dažnis</w:t>
            </w:r>
          </w:p>
          <w:p w14:paraId="6A5B6465" w14:textId="0AF1769E" w:rsidR="679949BF" w:rsidRDefault="679949BF" w:rsidP="679949BF">
            <w:pPr>
              <w:jc w:val="center"/>
              <w:rPr>
                <w:rFonts w:eastAsia="Times New Roman"/>
              </w:rPr>
            </w:pPr>
            <w:r w:rsidRPr="679949BF">
              <w:rPr>
                <w:rFonts w:eastAsia="Times New Roman"/>
              </w:rPr>
              <w:t>ɷ=2π/&lt;T</w:t>
            </w:r>
            <w:r w:rsidRPr="679949BF">
              <w:rPr>
                <w:rFonts w:eastAsia="Times New Roman"/>
                <w:vertAlign w:val="subscript"/>
              </w:rPr>
              <w:t>1</w:t>
            </w:r>
            <w:r w:rsidRPr="679949BF">
              <w:rPr>
                <w:rFonts w:eastAsia="Times New Roman"/>
              </w:rPr>
              <w:t>&gt;, 1/s</w:t>
            </w:r>
          </w:p>
        </w:tc>
        <w:tc>
          <w:tcPr>
            <w:tcW w:w="913" w:type="dxa"/>
            <w:vAlign w:val="center"/>
          </w:tcPr>
          <w:p w14:paraId="2A2A7C98" w14:textId="5617477D" w:rsidR="679949BF" w:rsidRDefault="679949BF" w:rsidP="679949BF">
            <w:pPr>
              <w:jc w:val="center"/>
              <w:rPr>
                <w:rFonts w:eastAsia="Times New Roman"/>
              </w:rPr>
            </w:pPr>
            <w:r w:rsidRPr="679949BF">
              <w:rPr>
                <w:rFonts w:eastAsia="Times New Roman"/>
              </w:rPr>
              <w:t>δ</w:t>
            </w:r>
          </w:p>
        </w:tc>
        <w:tc>
          <w:tcPr>
            <w:tcW w:w="1205" w:type="dxa"/>
            <w:vAlign w:val="center"/>
          </w:tcPr>
          <w:p w14:paraId="34721AE8" w14:textId="30E0E5A7" w:rsidR="679949BF" w:rsidRDefault="679949BF" w:rsidP="679949BF">
            <w:pPr>
              <w:jc w:val="center"/>
              <w:rPr>
                <w:rFonts w:eastAsia="Times New Roman"/>
              </w:rPr>
            </w:pPr>
            <w:r w:rsidRPr="679949BF">
              <w:rPr>
                <w:rFonts w:eastAsia="Times New Roman"/>
              </w:rPr>
              <w:t>Ʌ</w:t>
            </w:r>
          </w:p>
        </w:tc>
      </w:tr>
      <w:tr w:rsidR="679949BF" w14:paraId="1CD89DA6" w14:textId="77777777" w:rsidTr="679949BF">
        <w:trPr>
          <w:jc w:val="center"/>
        </w:trPr>
        <w:tc>
          <w:tcPr>
            <w:tcW w:w="1205" w:type="dxa"/>
            <w:vAlign w:val="center"/>
          </w:tcPr>
          <w:p w14:paraId="2B0B346B" w14:textId="5510DD14" w:rsidR="679949BF" w:rsidRDefault="679949BF" w:rsidP="679949BF">
            <w:pPr>
              <w:jc w:val="center"/>
              <w:rPr>
                <w:rFonts w:eastAsia="Times New Roman"/>
                <w:b/>
                <w:bCs/>
              </w:rPr>
            </w:pPr>
          </w:p>
        </w:tc>
        <w:tc>
          <w:tcPr>
            <w:tcW w:w="1545" w:type="dxa"/>
            <w:vAlign w:val="center"/>
          </w:tcPr>
          <w:p w14:paraId="53AA3599" w14:textId="5510DD14" w:rsidR="679949BF" w:rsidRDefault="679949BF" w:rsidP="679949BF">
            <w:pPr>
              <w:jc w:val="center"/>
              <w:rPr>
                <w:rFonts w:eastAsia="Times New Roman"/>
                <w:b/>
                <w:bCs/>
              </w:rPr>
            </w:pPr>
          </w:p>
        </w:tc>
        <w:tc>
          <w:tcPr>
            <w:tcW w:w="1320" w:type="dxa"/>
            <w:vAlign w:val="center"/>
          </w:tcPr>
          <w:p w14:paraId="5F53BF50" w14:textId="5510DD14" w:rsidR="679949BF" w:rsidRDefault="679949BF" w:rsidP="679949BF">
            <w:pPr>
              <w:jc w:val="center"/>
              <w:rPr>
                <w:rFonts w:eastAsia="Times New Roman"/>
                <w:b/>
                <w:bCs/>
              </w:rPr>
            </w:pPr>
          </w:p>
        </w:tc>
        <w:tc>
          <w:tcPr>
            <w:tcW w:w="960" w:type="dxa"/>
            <w:vAlign w:val="center"/>
          </w:tcPr>
          <w:p w14:paraId="267E0255" w14:textId="5510DD14" w:rsidR="679949BF" w:rsidRDefault="679949BF" w:rsidP="679949BF">
            <w:pPr>
              <w:jc w:val="center"/>
              <w:rPr>
                <w:rFonts w:eastAsia="Times New Roman"/>
                <w:b/>
                <w:bCs/>
              </w:rPr>
            </w:pPr>
          </w:p>
        </w:tc>
        <w:tc>
          <w:tcPr>
            <w:tcW w:w="1110" w:type="dxa"/>
            <w:vAlign w:val="center"/>
          </w:tcPr>
          <w:p w14:paraId="206B2CB3" w14:textId="5510DD14" w:rsidR="679949BF" w:rsidRDefault="679949BF" w:rsidP="679949BF">
            <w:pPr>
              <w:jc w:val="center"/>
              <w:rPr>
                <w:rFonts w:eastAsia="Times New Roman"/>
                <w:b/>
                <w:bCs/>
              </w:rPr>
            </w:pPr>
          </w:p>
        </w:tc>
        <w:tc>
          <w:tcPr>
            <w:tcW w:w="1380" w:type="dxa"/>
            <w:vAlign w:val="center"/>
          </w:tcPr>
          <w:p w14:paraId="71C652EF" w14:textId="5510DD14" w:rsidR="679949BF" w:rsidRDefault="679949BF" w:rsidP="679949BF">
            <w:pPr>
              <w:jc w:val="center"/>
              <w:rPr>
                <w:rFonts w:eastAsia="Times New Roman"/>
                <w:b/>
                <w:bCs/>
              </w:rPr>
            </w:pPr>
          </w:p>
        </w:tc>
        <w:tc>
          <w:tcPr>
            <w:tcW w:w="913" w:type="dxa"/>
            <w:vAlign w:val="center"/>
          </w:tcPr>
          <w:p w14:paraId="5448AB0C" w14:textId="5510DD14" w:rsidR="679949BF" w:rsidRDefault="679949BF" w:rsidP="679949BF">
            <w:pPr>
              <w:jc w:val="center"/>
              <w:rPr>
                <w:rFonts w:eastAsia="Times New Roman"/>
                <w:b/>
                <w:bCs/>
              </w:rPr>
            </w:pPr>
          </w:p>
        </w:tc>
        <w:tc>
          <w:tcPr>
            <w:tcW w:w="1205" w:type="dxa"/>
            <w:vAlign w:val="center"/>
          </w:tcPr>
          <w:p w14:paraId="04289144" w14:textId="5510DD14" w:rsidR="679949BF" w:rsidRDefault="679949BF" w:rsidP="679949BF">
            <w:pPr>
              <w:jc w:val="center"/>
              <w:rPr>
                <w:rFonts w:eastAsia="Times New Roman"/>
                <w:b/>
                <w:bCs/>
              </w:rPr>
            </w:pPr>
          </w:p>
        </w:tc>
      </w:tr>
      <w:tr w:rsidR="679949BF" w14:paraId="27F517D2" w14:textId="77777777" w:rsidTr="679949BF">
        <w:trPr>
          <w:jc w:val="center"/>
        </w:trPr>
        <w:tc>
          <w:tcPr>
            <w:tcW w:w="1205" w:type="dxa"/>
            <w:vAlign w:val="center"/>
          </w:tcPr>
          <w:p w14:paraId="3CAA59DA" w14:textId="5510DD14" w:rsidR="679949BF" w:rsidRDefault="679949BF" w:rsidP="679949BF">
            <w:pPr>
              <w:jc w:val="center"/>
              <w:rPr>
                <w:rFonts w:eastAsia="Times New Roman"/>
                <w:b/>
                <w:bCs/>
              </w:rPr>
            </w:pPr>
          </w:p>
        </w:tc>
        <w:tc>
          <w:tcPr>
            <w:tcW w:w="1545" w:type="dxa"/>
            <w:vAlign w:val="center"/>
          </w:tcPr>
          <w:p w14:paraId="36EF5B1D" w14:textId="5510DD14" w:rsidR="679949BF" w:rsidRDefault="679949BF" w:rsidP="679949BF">
            <w:pPr>
              <w:jc w:val="center"/>
              <w:rPr>
                <w:rFonts w:eastAsia="Times New Roman"/>
                <w:b/>
                <w:bCs/>
              </w:rPr>
            </w:pPr>
          </w:p>
        </w:tc>
        <w:tc>
          <w:tcPr>
            <w:tcW w:w="1320" w:type="dxa"/>
            <w:vAlign w:val="center"/>
          </w:tcPr>
          <w:p w14:paraId="346F927C" w14:textId="5510DD14" w:rsidR="679949BF" w:rsidRDefault="679949BF" w:rsidP="679949BF">
            <w:pPr>
              <w:jc w:val="center"/>
              <w:rPr>
                <w:rFonts w:eastAsia="Times New Roman"/>
                <w:b/>
                <w:bCs/>
              </w:rPr>
            </w:pPr>
          </w:p>
        </w:tc>
        <w:tc>
          <w:tcPr>
            <w:tcW w:w="960" w:type="dxa"/>
            <w:vAlign w:val="center"/>
          </w:tcPr>
          <w:p w14:paraId="22B52B41" w14:textId="5510DD14" w:rsidR="679949BF" w:rsidRDefault="679949BF" w:rsidP="679949BF">
            <w:pPr>
              <w:jc w:val="center"/>
              <w:rPr>
                <w:rFonts w:eastAsia="Times New Roman"/>
                <w:b/>
                <w:bCs/>
              </w:rPr>
            </w:pPr>
          </w:p>
        </w:tc>
        <w:tc>
          <w:tcPr>
            <w:tcW w:w="1110" w:type="dxa"/>
            <w:vAlign w:val="center"/>
          </w:tcPr>
          <w:p w14:paraId="4AB477B9" w14:textId="5510DD14" w:rsidR="679949BF" w:rsidRDefault="679949BF" w:rsidP="679949BF">
            <w:pPr>
              <w:jc w:val="center"/>
              <w:rPr>
                <w:rFonts w:eastAsia="Times New Roman"/>
                <w:b/>
                <w:bCs/>
              </w:rPr>
            </w:pPr>
          </w:p>
        </w:tc>
        <w:tc>
          <w:tcPr>
            <w:tcW w:w="1380" w:type="dxa"/>
            <w:vAlign w:val="center"/>
          </w:tcPr>
          <w:p w14:paraId="75791A3B" w14:textId="5510DD14" w:rsidR="679949BF" w:rsidRDefault="679949BF" w:rsidP="679949BF">
            <w:pPr>
              <w:jc w:val="center"/>
              <w:rPr>
                <w:rFonts w:eastAsia="Times New Roman"/>
                <w:b/>
                <w:bCs/>
              </w:rPr>
            </w:pPr>
          </w:p>
        </w:tc>
        <w:tc>
          <w:tcPr>
            <w:tcW w:w="913" w:type="dxa"/>
            <w:vAlign w:val="center"/>
          </w:tcPr>
          <w:p w14:paraId="0161987E" w14:textId="5510DD14" w:rsidR="679949BF" w:rsidRDefault="679949BF" w:rsidP="679949BF">
            <w:pPr>
              <w:jc w:val="center"/>
              <w:rPr>
                <w:rFonts w:eastAsia="Times New Roman"/>
                <w:b/>
                <w:bCs/>
              </w:rPr>
            </w:pPr>
          </w:p>
        </w:tc>
        <w:tc>
          <w:tcPr>
            <w:tcW w:w="1205" w:type="dxa"/>
            <w:vAlign w:val="center"/>
          </w:tcPr>
          <w:p w14:paraId="49D3C17C" w14:textId="5510DD14" w:rsidR="679949BF" w:rsidRDefault="679949BF" w:rsidP="679949BF">
            <w:pPr>
              <w:jc w:val="center"/>
              <w:rPr>
                <w:rFonts w:eastAsia="Times New Roman"/>
                <w:b/>
                <w:bCs/>
              </w:rPr>
            </w:pPr>
          </w:p>
        </w:tc>
      </w:tr>
      <w:tr w:rsidR="679949BF" w14:paraId="01B8FC76" w14:textId="77777777" w:rsidTr="679949BF">
        <w:trPr>
          <w:jc w:val="center"/>
        </w:trPr>
        <w:tc>
          <w:tcPr>
            <w:tcW w:w="1205" w:type="dxa"/>
            <w:vAlign w:val="center"/>
          </w:tcPr>
          <w:p w14:paraId="53338537" w14:textId="5510DD14" w:rsidR="679949BF" w:rsidRDefault="679949BF" w:rsidP="679949BF">
            <w:pPr>
              <w:jc w:val="center"/>
              <w:rPr>
                <w:rFonts w:eastAsia="Times New Roman"/>
                <w:b/>
                <w:bCs/>
              </w:rPr>
            </w:pPr>
          </w:p>
        </w:tc>
        <w:tc>
          <w:tcPr>
            <w:tcW w:w="1545" w:type="dxa"/>
            <w:vAlign w:val="center"/>
          </w:tcPr>
          <w:p w14:paraId="2A78A2B1" w14:textId="5510DD14" w:rsidR="679949BF" w:rsidRDefault="679949BF" w:rsidP="679949BF">
            <w:pPr>
              <w:jc w:val="center"/>
              <w:rPr>
                <w:rFonts w:eastAsia="Times New Roman"/>
                <w:b/>
                <w:bCs/>
              </w:rPr>
            </w:pPr>
          </w:p>
        </w:tc>
        <w:tc>
          <w:tcPr>
            <w:tcW w:w="1320" w:type="dxa"/>
            <w:vAlign w:val="center"/>
          </w:tcPr>
          <w:p w14:paraId="377004C1" w14:textId="5510DD14" w:rsidR="679949BF" w:rsidRDefault="679949BF" w:rsidP="679949BF">
            <w:pPr>
              <w:jc w:val="center"/>
              <w:rPr>
                <w:rFonts w:eastAsia="Times New Roman"/>
                <w:b/>
                <w:bCs/>
              </w:rPr>
            </w:pPr>
          </w:p>
        </w:tc>
        <w:tc>
          <w:tcPr>
            <w:tcW w:w="960" w:type="dxa"/>
            <w:vAlign w:val="center"/>
          </w:tcPr>
          <w:p w14:paraId="05830932" w14:textId="5510DD14" w:rsidR="679949BF" w:rsidRDefault="679949BF" w:rsidP="679949BF">
            <w:pPr>
              <w:jc w:val="center"/>
              <w:rPr>
                <w:rFonts w:eastAsia="Times New Roman"/>
                <w:b/>
                <w:bCs/>
              </w:rPr>
            </w:pPr>
          </w:p>
        </w:tc>
        <w:tc>
          <w:tcPr>
            <w:tcW w:w="1110" w:type="dxa"/>
            <w:vAlign w:val="center"/>
          </w:tcPr>
          <w:p w14:paraId="642F6EAD" w14:textId="5510DD14" w:rsidR="679949BF" w:rsidRDefault="679949BF" w:rsidP="679949BF">
            <w:pPr>
              <w:jc w:val="center"/>
              <w:rPr>
                <w:rFonts w:eastAsia="Times New Roman"/>
                <w:b/>
                <w:bCs/>
              </w:rPr>
            </w:pPr>
          </w:p>
        </w:tc>
        <w:tc>
          <w:tcPr>
            <w:tcW w:w="1380" w:type="dxa"/>
            <w:vAlign w:val="center"/>
          </w:tcPr>
          <w:p w14:paraId="257ED58A" w14:textId="5510DD14" w:rsidR="679949BF" w:rsidRDefault="679949BF" w:rsidP="679949BF">
            <w:pPr>
              <w:jc w:val="center"/>
              <w:rPr>
                <w:rFonts w:eastAsia="Times New Roman"/>
                <w:b/>
                <w:bCs/>
              </w:rPr>
            </w:pPr>
          </w:p>
        </w:tc>
        <w:tc>
          <w:tcPr>
            <w:tcW w:w="913" w:type="dxa"/>
            <w:vAlign w:val="center"/>
          </w:tcPr>
          <w:p w14:paraId="158F78AA" w14:textId="5510DD14" w:rsidR="679949BF" w:rsidRDefault="679949BF" w:rsidP="679949BF">
            <w:pPr>
              <w:jc w:val="center"/>
              <w:rPr>
                <w:rFonts w:eastAsia="Times New Roman"/>
                <w:b/>
                <w:bCs/>
              </w:rPr>
            </w:pPr>
          </w:p>
        </w:tc>
        <w:tc>
          <w:tcPr>
            <w:tcW w:w="1205" w:type="dxa"/>
            <w:vAlign w:val="center"/>
          </w:tcPr>
          <w:p w14:paraId="5B808CD7" w14:textId="5510DD14" w:rsidR="679949BF" w:rsidRDefault="679949BF" w:rsidP="679949BF">
            <w:pPr>
              <w:jc w:val="center"/>
              <w:rPr>
                <w:rFonts w:eastAsia="Times New Roman"/>
                <w:b/>
                <w:bCs/>
              </w:rPr>
            </w:pPr>
          </w:p>
        </w:tc>
      </w:tr>
    </w:tbl>
    <w:p w14:paraId="317E244D" w14:textId="77777777" w:rsidR="00EB5B52" w:rsidRDefault="00EB5B52" w:rsidP="00EB34A8">
      <w:pPr>
        <w:jc w:val="left"/>
      </w:pPr>
    </w:p>
    <w:p w14:paraId="720C3BC4" w14:textId="77777777" w:rsidR="004D6B23" w:rsidRPr="004818EA" w:rsidRDefault="004D6B23" w:rsidP="00EB34A8">
      <w:pPr>
        <w:spacing w:line="259" w:lineRule="auto"/>
        <w:jc w:val="left"/>
      </w:pPr>
      <w:r>
        <w:br w:type="page"/>
      </w:r>
    </w:p>
    <w:p w14:paraId="5A5DCDA8" w14:textId="3732F83D" w:rsidR="00AF0D8F" w:rsidRDefault="679949BF" w:rsidP="00EB34A8">
      <w:pPr>
        <w:pStyle w:val="Heading2"/>
      </w:pPr>
      <w:bookmarkStart w:id="15" w:name="_Toc535333856"/>
      <w:bookmarkEnd w:id="7"/>
      <w:bookmarkEnd w:id="8"/>
      <w:bookmarkEnd w:id="9"/>
      <w:bookmarkEnd w:id="10"/>
      <w:r>
        <w:lastRenderedPageBreak/>
        <w:t>Probleminio uždavinio rezultatai</w:t>
      </w:r>
      <w:bookmarkEnd w:id="15"/>
    </w:p>
    <w:p w14:paraId="7C03F888" w14:textId="53721AD6" w:rsidR="58E7B782" w:rsidRDefault="58E7B782" w:rsidP="58E7B782">
      <w:pPr>
        <w:rPr>
          <w:rFonts w:eastAsia="Times New Roman"/>
          <w:b/>
          <w:bCs/>
          <w:lang w:val="lt"/>
        </w:rPr>
      </w:pPr>
      <w:r w:rsidRPr="58E7B782">
        <w:rPr>
          <w:b/>
          <w:bCs/>
        </w:rPr>
        <w:t>1.</w:t>
      </w:r>
      <w:r w:rsidRPr="58E7B782">
        <w:rPr>
          <w:rFonts w:eastAsia="Times New Roman"/>
          <w:b/>
          <w:bCs/>
          <w:lang w:val="lt"/>
        </w:rPr>
        <w:t xml:space="preserve"> Kokių yra vidaus degimo variklių rūšių?</w:t>
      </w:r>
      <w:r w:rsidRPr="58E7B782">
        <w:rPr>
          <w:rFonts w:eastAsia="Times New Roman"/>
          <w:b/>
          <w:bCs/>
          <w:i/>
          <w:iCs/>
          <w:sz w:val="22"/>
          <w:szCs w:val="22"/>
          <w:lang w:val="lt"/>
        </w:rPr>
        <w:t xml:space="preserve"> </w:t>
      </w:r>
    </w:p>
    <w:p w14:paraId="3904970D" w14:textId="48F60ECD" w:rsidR="58E7B782" w:rsidRDefault="58E7B782" w:rsidP="58E7B782">
      <w:pPr>
        <w:rPr>
          <w:rFonts w:eastAsia="Times New Roman"/>
          <w:lang w:val="lt"/>
        </w:rPr>
      </w:pPr>
      <w:r w:rsidRPr="58E7B782">
        <w:rPr>
          <w:rFonts w:eastAsia="Times New Roman"/>
          <w:b/>
          <w:bCs/>
          <w:lang w:val="lt"/>
        </w:rPr>
        <w:t xml:space="preserve">Vidaus degimo varikliai. </w:t>
      </w:r>
      <w:r w:rsidRPr="58E7B782">
        <w:rPr>
          <w:rFonts w:eastAsia="Times New Roman"/>
          <w:lang w:val="lt"/>
        </w:rPr>
        <w:t xml:space="preserve">Šiandien vidaus degimo varikliai paplitę daugiau negu kokios kitos rūšies pirminiai varikliai. Jie lengvai pagaminami ir todėl sąlyginai pigūs, paprasti, todėl tinkami nedideliems šeimyniniams automobiliams ir palyginus ekonomiški. Šie varikliai išvysto gerą pagreitį, didelį greitį ir pritaikomi įvairioms vežimų rūšims. Nuotolis pakankamas daugumai paprastų ir dalykinių kelionių, o kapitaliniai įdėjimai nedideli. </w:t>
      </w:r>
    </w:p>
    <w:p w14:paraId="228220C8" w14:textId="5E5561B6" w:rsidR="58E7B782" w:rsidRDefault="58E7B782" w:rsidP="58E7B782">
      <w:pPr>
        <w:rPr>
          <w:rFonts w:eastAsia="Times New Roman"/>
          <w:b/>
          <w:bCs/>
          <w:lang w:val="lt"/>
        </w:rPr>
      </w:pPr>
    </w:p>
    <w:p w14:paraId="4A814B55" w14:textId="0BF1967F" w:rsidR="58E7B782" w:rsidRDefault="58E7B782" w:rsidP="58E7B782">
      <w:pPr>
        <w:jc w:val="center"/>
        <w:rPr>
          <w:rFonts w:eastAsia="Times New Roman"/>
          <w:b/>
          <w:bCs/>
          <w:lang w:val="lt"/>
        </w:rPr>
      </w:pPr>
      <w:r w:rsidRPr="58E7B782">
        <w:rPr>
          <w:rFonts w:eastAsia="Times New Roman"/>
          <w:b/>
          <w:bCs/>
          <w:lang w:val="lt"/>
        </w:rPr>
        <w:t>Dvitaktis variklis</w:t>
      </w:r>
    </w:p>
    <w:p w14:paraId="0721B344" w14:textId="2271CDFD" w:rsidR="58E7B782" w:rsidRDefault="58E7B782" w:rsidP="58E7B782">
      <w:pPr>
        <w:rPr>
          <w:rFonts w:eastAsia="Times New Roman"/>
          <w:color w:val="333333"/>
          <w:lang w:val="lt"/>
        </w:rPr>
      </w:pPr>
      <w:r w:rsidRPr="58E7B782">
        <w:rPr>
          <w:rFonts w:eastAsia="Times New Roman"/>
          <w:color w:val="333333"/>
          <w:lang w:val="lt"/>
        </w:rPr>
        <w:t>Dabar pasaulyje plačiai naudojami du visiems gerai žinomi variklių tipai – dvitaktis ir keturtaktis. Jau labai senai, maždaug 1879 metais sukurtas dvitaktis variklis dėl nesudėtingos savo konstrukcijos ir didelės galios išsikovojo vietą po saule.</w:t>
      </w:r>
    </w:p>
    <w:p w14:paraId="2358AFD6" w14:textId="71AE4562" w:rsidR="58E7B782" w:rsidRDefault="58E7B782" w:rsidP="58E7B782">
      <w:pPr>
        <w:rPr>
          <w:rFonts w:eastAsia="Times New Roman"/>
        </w:rPr>
      </w:pPr>
      <w:r>
        <w:rPr>
          <w:noProof/>
          <w:lang w:val="en-US"/>
        </w:rPr>
        <w:drawing>
          <wp:inline distT="0" distB="0" distL="0" distR="0" wp14:anchorId="094A404E" wp14:editId="6447BEE9">
            <wp:extent cx="4572000" cy="4162425"/>
            <wp:effectExtent l="0" t="0" r="0" b="0"/>
            <wp:docPr id="1283514609" name="Picture 1283514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4162425"/>
                    </a:xfrm>
                    <a:prstGeom prst="rect">
                      <a:avLst/>
                    </a:prstGeom>
                  </pic:spPr>
                </pic:pic>
              </a:graphicData>
            </a:graphic>
          </wp:inline>
        </w:drawing>
      </w:r>
    </w:p>
    <w:p w14:paraId="003BC10A" w14:textId="489EC732" w:rsidR="58E7B782" w:rsidRDefault="58E7B782" w:rsidP="58E7B782">
      <w:pPr>
        <w:pStyle w:val="Heading3"/>
        <w:numPr>
          <w:ilvl w:val="0"/>
          <w:numId w:val="0"/>
        </w:numPr>
        <w:rPr>
          <w:rFonts w:eastAsia="Times New Roman"/>
          <w:bCs/>
          <w:color w:val="333333"/>
        </w:rPr>
      </w:pPr>
      <w:r w:rsidRPr="58E7B782">
        <w:rPr>
          <w:rFonts w:eastAsia="Times New Roman"/>
          <w:bCs/>
          <w:color w:val="333333"/>
        </w:rPr>
        <w:t>Dvitakčio variklio sudedamosios dalys:</w:t>
      </w:r>
    </w:p>
    <w:p w14:paraId="0BC725CE" w14:textId="682C86AD" w:rsidR="58E7B782" w:rsidRDefault="58E7B782" w:rsidP="58E7B782">
      <w:pPr>
        <w:spacing w:line="270" w:lineRule="exact"/>
        <w:rPr>
          <w:rFonts w:eastAsia="Times New Roman"/>
          <w:color w:val="333333"/>
        </w:rPr>
      </w:pPr>
      <w:r w:rsidRPr="58E7B782">
        <w:rPr>
          <w:rFonts w:eastAsia="Times New Roman"/>
          <w:color w:val="333333"/>
        </w:rPr>
        <w:t>1. Stūmoklis, žiedai; 2. Alkūninis velenas; 3. Švaistiklis; 4. Cilindras; 5. Degimo kamera; 6. Žvakė; 7. Cilindro galvutė; 8. Įsiurbimo anga; 9. Įsiurbimo anga (2); 10. Išmetimo anga; 11. Karteris.</w:t>
      </w:r>
    </w:p>
    <w:p w14:paraId="6C295E8C" w14:textId="7EA217B4" w:rsidR="58E7B782" w:rsidRDefault="58E7B782" w:rsidP="58E7B782">
      <w:pPr>
        <w:pStyle w:val="Heading3"/>
        <w:numPr>
          <w:ilvl w:val="0"/>
          <w:numId w:val="0"/>
        </w:numPr>
        <w:rPr>
          <w:rFonts w:eastAsia="Times New Roman"/>
          <w:bCs/>
          <w:color w:val="333333"/>
        </w:rPr>
      </w:pPr>
      <w:r w:rsidRPr="58E7B782">
        <w:rPr>
          <w:rFonts w:eastAsia="Times New Roman"/>
          <w:bCs/>
          <w:color w:val="333333"/>
        </w:rPr>
        <w:t>Veikimo principas:</w:t>
      </w:r>
    </w:p>
    <w:p w14:paraId="001D57FA" w14:textId="15746253" w:rsidR="58E7B782" w:rsidRDefault="58E7B782" w:rsidP="58E7B782">
      <w:pPr>
        <w:spacing w:line="270" w:lineRule="exact"/>
        <w:rPr>
          <w:rFonts w:eastAsia="Times New Roman"/>
          <w:color w:val="333333"/>
        </w:rPr>
      </w:pPr>
      <w:r w:rsidRPr="58E7B782">
        <w:rPr>
          <w:rFonts w:eastAsia="Times New Roman"/>
          <w:color w:val="333333"/>
        </w:rPr>
        <w:t xml:space="preserve">1.Stūmoklis kildamas cilindre suspaudžia degų mišinį, žvakės kibirkštis jį užsidega, mišinys sprogsta ir stumia stūmoklį žemyn. Tuo metu, kai stūmoklis cilindre pakilęs į viršutinį tašką, per įsiurbimo </w:t>
      </w:r>
      <w:r w:rsidRPr="58E7B782">
        <w:rPr>
          <w:rFonts w:eastAsia="Times New Roman"/>
          <w:color w:val="333333"/>
        </w:rPr>
        <w:lastRenderedPageBreak/>
        <w:t>angą į variklio karterį plūsteli šviežia kuro mišinio porcija. Stūmokliui leidžiantis per išmetimo angą pašalinamos jau sudegusios dujos.</w:t>
      </w:r>
    </w:p>
    <w:p w14:paraId="2EB87F5B" w14:textId="1CB8FA2B" w:rsidR="58E7B782" w:rsidRDefault="199A03AA" w:rsidP="199A03AA">
      <w:pPr>
        <w:spacing w:line="270" w:lineRule="exact"/>
        <w:rPr>
          <w:rFonts w:eastAsia="Times New Roman"/>
          <w:color w:val="333333"/>
        </w:rPr>
      </w:pPr>
      <w:r w:rsidRPr="199A03AA">
        <w:rPr>
          <w:rFonts w:eastAsia="Times New Roman"/>
          <w:color w:val="333333"/>
        </w:rPr>
        <w:t>2. Stūmoklis leisdamasis žemyn sud</w:t>
      </w:r>
      <w:r w:rsidRPr="199A03AA">
        <w:rPr>
          <w:rFonts w:eastAsia="Times New Roman"/>
        </w:rPr>
        <w:t>aro spaudim</w:t>
      </w:r>
      <w:r w:rsidRPr="199A03AA">
        <w:rPr>
          <w:rFonts w:eastAsia="Times New Roman"/>
          <w:color w:val="333333"/>
        </w:rPr>
        <w:t>ą karteryje, todėl jame esanti šviežia kuro mišinio porcija per antrą įsiurbimo angą įstumiama į degimo kamerą cilindre. Toliau stūmoklis kyla į viršų suspausdamas naują mišinį ir ciklas kartojasi.</w:t>
      </w:r>
    </w:p>
    <w:p w14:paraId="1F038C40" w14:textId="088A368B" w:rsidR="58E7B782" w:rsidRDefault="58E7B782" w:rsidP="58E7B782">
      <w:pPr>
        <w:spacing w:line="270" w:lineRule="exact"/>
        <w:rPr>
          <w:rFonts w:eastAsia="Times New Roman"/>
          <w:color w:val="333333"/>
        </w:rPr>
      </w:pPr>
      <w:r w:rsidRPr="58E7B782">
        <w:rPr>
          <w:rFonts w:eastAsia="Times New Roman"/>
          <w:color w:val="333333"/>
        </w:rPr>
        <w:t>Pastaba: Išmetimo anga cilindre yra išsidėsčiusi aukščiau už įsiurbimo angą.</w:t>
      </w:r>
    </w:p>
    <w:p w14:paraId="5D43D28D" w14:textId="488D7095" w:rsidR="58E7B782" w:rsidRDefault="58E7B782" w:rsidP="58E7B782">
      <w:pPr>
        <w:spacing w:line="270" w:lineRule="exact"/>
      </w:pPr>
      <w:r>
        <w:rPr>
          <w:noProof/>
          <w:lang w:val="en-US"/>
        </w:rPr>
        <w:drawing>
          <wp:inline distT="0" distB="0" distL="0" distR="0" wp14:anchorId="5F2262F9" wp14:editId="3566C33C">
            <wp:extent cx="2381250" cy="2381250"/>
            <wp:effectExtent l="0" t="0" r="0" b="0"/>
            <wp:docPr id="1926696479" name="Picture 1926696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14:paraId="001F274E" w14:textId="213E655E" w:rsidR="58E7B782" w:rsidRDefault="67FF4699" w:rsidP="67FF4699">
      <w:pPr>
        <w:spacing w:line="270" w:lineRule="exact"/>
        <w:rPr>
          <w:rFonts w:eastAsia="Times New Roman"/>
          <w:color w:val="333333"/>
        </w:rPr>
      </w:pPr>
      <w:r w:rsidRPr="67FF4699">
        <w:rPr>
          <w:rFonts w:eastAsia="Times New Roman"/>
          <w:color w:val="333333"/>
        </w:rPr>
        <w:t>Neatsiejamas dvitakčio variklio komponentas, kurio dėka variklis veikia sklandžiai – rezonansinis išmetimas. Keisto, pūslės formą primenančio išmetimo bakelio pagalba dalis šviežio mišinio, patekusio į išmetimo angą stūmokliui besileidžiant, sugrąžinama atgal į degimo kamerą.</w:t>
      </w:r>
    </w:p>
    <w:p w14:paraId="4F0C0550" w14:textId="7A5CA0D0" w:rsidR="58E7B782" w:rsidRDefault="58E7B782" w:rsidP="58E7B782">
      <w:pPr>
        <w:spacing w:line="270" w:lineRule="exact"/>
        <w:rPr>
          <w:rFonts w:eastAsia="Times New Roman"/>
          <w:b/>
          <w:bCs/>
          <w:color w:val="333333"/>
        </w:rPr>
      </w:pPr>
      <w:r w:rsidRPr="58E7B782">
        <w:rPr>
          <w:rFonts w:eastAsia="Times New Roman"/>
          <w:b/>
          <w:bCs/>
          <w:color w:val="333333"/>
        </w:rPr>
        <w:t>Esminis skirtumas tarp dvitakčio ir keturtakčio variklio – tai tepimo sistema. Dvitaktis variklis tepalą gauna kartu su kuru.</w:t>
      </w:r>
    </w:p>
    <w:p w14:paraId="7C7DBF4E" w14:textId="31AE9358" w:rsidR="58E7B782" w:rsidRDefault="58E7B782" w:rsidP="58E7B782">
      <w:pPr>
        <w:spacing w:line="270" w:lineRule="exact"/>
        <w:rPr>
          <w:rFonts w:eastAsia="Times New Roman"/>
          <w:b/>
          <w:bCs/>
          <w:color w:val="333333"/>
        </w:rPr>
      </w:pPr>
      <w:r w:rsidRPr="58E7B782">
        <w:rPr>
          <w:rFonts w:eastAsia="Times New Roman"/>
          <w:color w:val="333333"/>
        </w:rPr>
        <w:t>Šiandien, dėl paprastesnės ir lengvesnės savo konstrukcijos, dviejų taktų varikliai montuojami įvairioje aplinkos darbų technikoje, tokioje kaip – benzininiai pjūklai, žoliapjovės, krūmapjovės ir kita sodo-miško priežiūros technika. Dėl sąlyginai mažo svorio ir didelės galios statomas į krosui skirtus motociklus, mopedus, radijo bangomis valdomus modeliukus ir t.t.</w:t>
      </w:r>
      <w:r>
        <w:br/>
      </w:r>
      <w:r w:rsidRPr="58E7B782">
        <w:rPr>
          <w:rFonts w:eastAsia="Times New Roman"/>
          <w:b/>
          <w:bCs/>
          <w:color w:val="333333"/>
        </w:rPr>
        <w:t>Dvitaktis variklis turi 3 esminius bruožus, kurie jį tam tikrais atvejais padaro pranašesnį už keturių taktų variklį:</w:t>
      </w:r>
    </w:p>
    <w:p w14:paraId="12A87E18" w14:textId="388B2C86" w:rsidR="58E7B782" w:rsidRDefault="58E7B782" w:rsidP="58E7B782">
      <w:pPr>
        <w:pStyle w:val="ListParagraph"/>
        <w:numPr>
          <w:ilvl w:val="0"/>
          <w:numId w:val="6"/>
        </w:numPr>
        <w:spacing w:line="270" w:lineRule="exact"/>
      </w:pPr>
      <w:r w:rsidRPr="58E7B782">
        <w:rPr>
          <w:rFonts w:eastAsia="Times New Roman"/>
        </w:rPr>
        <w:t>Dvitakčiai varikliai neturi vožtuvų, kitų mechaninių paskirstymo dalių, dėl to jų konstrukcija paprastesnė o svoris mažesnis.</w:t>
      </w:r>
    </w:p>
    <w:p w14:paraId="39FD3A34" w14:textId="15BAA26B" w:rsidR="58E7B782" w:rsidRDefault="58E7B782" w:rsidP="58E7B782">
      <w:pPr>
        <w:pStyle w:val="ListParagraph"/>
        <w:numPr>
          <w:ilvl w:val="0"/>
          <w:numId w:val="6"/>
        </w:numPr>
        <w:spacing w:line="270" w:lineRule="exact"/>
      </w:pPr>
      <w:r w:rsidRPr="58E7B782">
        <w:rPr>
          <w:rFonts w:eastAsia="Times New Roman"/>
        </w:rPr>
        <w:t>Dvitaktis variklis yra žymiai galingesnis už to paties darbinio tūrio keturtaktį variklį.</w:t>
      </w:r>
    </w:p>
    <w:p w14:paraId="78E04115" w14:textId="71F1AD8C" w:rsidR="58E7B782" w:rsidRDefault="58E7B782" w:rsidP="58E7B782">
      <w:pPr>
        <w:pStyle w:val="ListParagraph"/>
        <w:numPr>
          <w:ilvl w:val="0"/>
          <w:numId w:val="6"/>
        </w:numPr>
        <w:spacing w:line="270" w:lineRule="exact"/>
      </w:pPr>
      <w:r w:rsidRPr="58E7B782">
        <w:rPr>
          <w:rFonts w:eastAsia="Times New Roman"/>
        </w:rPr>
        <w:t>Dvitakčiai varikliai gali veikti bet kokioje pasvirimo padėtyje, o tuo tarpu apvertus standartinį keturtaktį variklį jo karteryje esantis tepalas gali pradėti sunktis ir sutriks variklio tepimo sistema.</w:t>
      </w:r>
    </w:p>
    <w:p w14:paraId="639FE6ED" w14:textId="22E2E383" w:rsidR="58E7B782" w:rsidRDefault="58E7B782" w:rsidP="58E7B782">
      <w:pPr>
        <w:spacing w:line="270" w:lineRule="exact"/>
        <w:rPr>
          <w:rFonts w:eastAsia="Times New Roman"/>
          <w:color w:val="333333"/>
        </w:rPr>
      </w:pPr>
      <w:r w:rsidRPr="58E7B782">
        <w:rPr>
          <w:rFonts w:eastAsia="Times New Roman"/>
          <w:color w:val="333333"/>
        </w:rPr>
        <w:t xml:space="preserve">Šie keli pranašumai padaro variklį paprastesniu, lengvesniu ir pigesniu. Tačiau ateityje mums greičiausiai neteks išvysti automobilio ar didesnio motociklo su dvitakčiu varikliu dėl kelių jo </w:t>
      </w:r>
      <w:r w:rsidRPr="58E7B782">
        <w:rPr>
          <w:rFonts w:eastAsia="Times New Roman"/>
          <w:b/>
          <w:bCs/>
          <w:color w:val="333333"/>
        </w:rPr>
        <w:t>trūkumų.</w:t>
      </w:r>
    </w:p>
    <w:p w14:paraId="0DC909A6" w14:textId="5AA844A5" w:rsidR="58E7B782" w:rsidRDefault="58E7B782" w:rsidP="58E7B782">
      <w:pPr>
        <w:pStyle w:val="ListParagraph"/>
        <w:numPr>
          <w:ilvl w:val="0"/>
          <w:numId w:val="5"/>
        </w:numPr>
        <w:spacing w:line="270" w:lineRule="exact"/>
        <w:rPr>
          <w:color w:val="333333"/>
        </w:rPr>
      </w:pPr>
      <w:r w:rsidRPr="58E7B782">
        <w:rPr>
          <w:rFonts w:eastAsia="Times New Roman"/>
          <w:color w:val="333333"/>
        </w:rPr>
        <w:t xml:space="preserve">Dvitakčiai varikliai nėra ekonomiški, nes mišinio įsiurbimo metu būna atvira ir išmetimo anga, per kurią dalis nesudegusio mišinio išstumiama lauk. </w:t>
      </w:r>
    </w:p>
    <w:p w14:paraId="63E6C66F" w14:textId="5F67E2CF" w:rsidR="58E7B782" w:rsidRDefault="58E7B782" w:rsidP="58E7B782">
      <w:pPr>
        <w:pStyle w:val="ListParagraph"/>
        <w:numPr>
          <w:ilvl w:val="0"/>
          <w:numId w:val="5"/>
        </w:numPr>
        <w:spacing w:line="270" w:lineRule="exact"/>
        <w:rPr>
          <w:color w:val="333333"/>
        </w:rPr>
      </w:pPr>
      <w:r w:rsidRPr="58E7B782">
        <w:rPr>
          <w:rFonts w:eastAsia="Times New Roman"/>
          <w:color w:val="333333"/>
        </w:rPr>
        <w:t xml:space="preserve">Daug laiko turinčioje dirbti technikoje – trumpesnis variklio resursas. Dvitaktis variklis su mažesniu taktų skaičiumi atlieka dvigubai daugiau darbo už keturtaktį, todėl ir dyla greičiau. </w:t>
      </w:r>
    </w:p>
    <w:p w14:paraId="44975354" w14:textId="20996703" w:rsidR="58E7B782" w:rsidRDefault="58E7B782" w:rsidP="58E7B782">
      <w:pPr>
        <w:pStyle w:val="ListParagraph"/>
        <w:numPr>
          <w:ilvl w:val="0"/>
          <w:numId w:val="5"/>
        </w:numPr>
        <w:spacing w:line="270" w:lineRule="exact"/>
        <w:rPr>
          <w:color w:val="333333"/>
        </w:rPr>
      </w:pPr>
      <w:r w:rsidRPr="58E7B782">
        <w:rPr>
          <w:rFonts w:eastAsia="Times New Roman"/>
          <w:color w:val="333333"/>
        </w:rPr>
        <w:t xml:space="preserve">Į degimo kamerą kartu su kuru patenkantis tepalas dega ir išmetamos dujos stipriau teršia aplinką. </w:t>
      </w:r>
    </w:p>
    <w:p w14:paraId="1EF55173" w14:textId="19B4B4BF" w:rsidR="58E7B782" w:rsidRDefault="58E7B782" w:rsidP="58E7B782">
      <w:pPr>
        <w:pStyle w:val="ListParagraph"/>
        <w:numPr>
          <w:ilvl w:val="0"/>
          <w:numId w:val="5"/>
        </w:numPr>
        <w:spacing w:line="270" w:lineRule="exact"/>
        <w:rPr>
          <w:color w:val="333333"/>
        </w:rPr>
      </w:pPr>
      <w:r w:rsidRPr="58E7B782">
        <w:rPr>
          <w:rFonts w:eastAsia="Times New Roman"/>
          <w:color w:val="333333"/>
        </w:rPr>
        <w:t>Dvitakčio variklio kartu su išmetimo rezonatoriumi skleidžiamas garsas nėra malonus ausiai.</w:t>
      </w:r>
    </w:p>
    <w:p w14:paraId="6BDB6522" w14:textId="1A9FE8CE" w:rsidR="58E7B782" w:rsidRDefault="58E7B782" w:rsidP="58E7B782">
      <w:pPr>
        <w:spacing w:line="270" w:lineRule="exact"/>
        <w:ind w:left="360"/>
        <w:rPr>
          <w:rFonts w:eastAsia="Times New Roman"/>
          <w:color w:val="333333"/>
        </w:rPr>
      </w:pPr>
    </w:p>
    <w:p w14:paraId="062BA7F6" w14:textId="5DD5E105" w:rsidR="58E7B782" w:rsidRDefault="58E7B782" w:rsidP="58E7B782">
      <w:pPr>
        <w:spacing w:line="270" w:lineRule="exact"/>
        <w:ind w:left="360"/>
        <w:jc w:val="center"/>
        <w:rPr>
          <w:rFonts w:eastAsia="Times New Roman"/>
          <w:b/>
          <w:bCs/>
          <w:color w:val="333333"/>
        </w:rPr>
      </w:pPr>
      <w:r w:rsidRPr="58E7B782">
        <w:rPr>
          <w:rFonts w:eastAsia="Times New Roman"/>
          <w:b/>
          <w:bCs/>
          <w:color w:val="333333"/>
        </w:rPr>
        <w:t>Keturtaktis variklis</w:t>
      </w:r>
    </w:p>
    <w:p w14:paraId="674FA21A" w14:textId="7C1CDBC9" w:rsidR="58E7B782" w:rsidRDefault="58E7B782" w:rsidP="58E7B782">
      <w:pPr>
        <w:spacing w:line="270" w:lineRule="exact"/>
        <w:ind w:left="360"/>
        <w:rPr>
          <w:rFonts w:eastAsia="Times New Roman"/>
          <w:color w:val="333333"/>
        </w:rPr>
      </w:pPr>
    </w:p>
    <w:p w14:paraId="28C801F9" w14:textId="3656FCE2" w:rsidR="58E7B782" w:rsidRDefault="58E7B782" w:rsidP="58E7B782">
      <w:pPr>
        <w:spacing w:line="270" w:lineRule="exact"/>
        <w:ind w:left="360"/>
        <w:rPr>
          <w:rFonts w:eastAsia="Times New Roman"/>
          <w:color w:val="333333"/>
        </w:rPr>
      </w:pPr>
      <w:r>
        <w:rPr>
          <w:noProof/>
          <w:lang w:val="en-US"/>
        </w:rPr>
        <w:drawing>
          <wp:inline distT="0" distB="0" distL="0" distR="0" wp14:anchorId="5BEBF66F" wp14:editId="277BB648">
            <wp:extent cx="3295650" cy="3762375"/>
            <wp:effectExtent l="0" t="0" r="0" b="0"/>
            <wp:docPr id="2104237763" name="Picture 2104237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295650" cy="3762375"/>
                    </a:xfrm>
                    <a:prstGeom prst="rect">
                      <a:avLst/>
                    </a:prstGeom>
                  </pic:spPr>
                </pic:pic>
              </a:graphicData>
            </a:graphic>
          </wp:inline>
        </w:drawing>
      </w:r>
    </w:p>
    <w:p w14:paraId="3E127447" w14:textId="2FC8211B" w:rsidR="58E7B782" w:rsidRDefault="58E7B782" w:rsidP="58E7B782">
      <w:pPr>
        <w:spacing w:line="270" w:lineRule="exact"/>
        <w:rPr>
          <w:rFonts w:eastAsia="Times New Roman"/>
          <w:color w:val="333333"/>
        </w:rPr>
      </w:pPr>
    </w:p>
    <w:p w14:paraId="315F496B" w14:textId="5F937D2A" w:rsidR="58E7B782" w:rsidRDefault="58E7B782" w:rsidP="58E7B782">
      <w:pPr>
        <w:spacing w:line="270" w:lineRule="exact"/>
        <w:rPr>
          <w:rFonts w:eastAsia="Times New Roman"/>
          <w:color w:val="333333"/>
        </w:rPr>
      </w:pPr>
      <w:r w:rsidRPr="58E7B782">
        <w:rPr>
          <w:rFonts w:eastAsia="Times New Roman"/>
          <w:color w:val="333333"/>
        </w:rPr>
        <w:t>1. Vožtuvo spyruoklė</w:t>
      </w:r>
    </w:p>
    <w:p w14:paraId="06CD90EE" w14:textId="4B2829E7" w:rsidR="58E7B782" w:rsidRDefault="58E7B782" w:rsidP="58E7B782">
      <w:pPr>
        <w:spacing w:line="270" w:lineRule="exact"/>
        <w:rPr>
          <w:rFonts w:eastAsia="Times New Roman"/>
          <w:color w:val="333333"/>
        </w:rPr>
      </w:pPr>
      <w:r w:rsidRPr="58E7B782">
        <w:rPr>
          <w:rFonts w:eastAsia="Times New Roman"/>
          <w:color w:val="333333"/>
        </w:rPr>
        <w:t>2. Išmetimo vožtuvas</w:t>
      </w:r>
    </w:p>
    <w:p w14:paraId="55E6C999" w14:textId="6D4FBDA0" w:rsidR="58E7B782" w:rsidRDefault="58E7B782" w:rsidP="58E7B782">
      <w:pPr>
        <w:spacing w:line="270" w:lineRule="exact"/>
        <w:rPr>
          <w:rFonts w:eastAsia="Times New Roman"/>
          <w:color w:val="333333"/>
        </w:rPr>
      </w:pPr>
      <w:r w:rsidRPr="58E7B782">
        <w:rPr>
          <w:rFonts w:eastAsia="Times New Roman"/>
          <w:color w:val="333333"/>
        </w:rPr>
        <w:t>3. Cilindro galva</w:t>
      </w:r>
    </w:p>
    <w:p w14:paraId="5EA884BE" w14:textId="7DC61073" w:rsidR="58E7B782" w:rsidRDefault="58E7B782" w:rsidP="58E7B782">
      <w:pPr>
        <w:spacing w:line="270" w:lineRule="exact"/>
        <w:rPr>
          <w:rFonts w:eastAsia="Times New Roman"/>
          <w:color w:val="333333"/>
        </w:rPr>
      </w:pPr>
      <w:r w:rsidRPr="58E7B782">
        <w:rPr>
          <w:rFonts w:eastAsia="Times New Roman"/>
          <w:color w:val="333333"/>
        </w:rPr>
        <w:t>4. Aušinimo skystis</w:t>
      </w:r>
    </w:p>
    <w:p w14:paraId="437FD1B3" w14:textId="59E4E409" w:rsidR="58E7B782" w:rsidRDefault="58E7B782" w:rsidP="58E7B782">
      <w:pPr>
        <w:spacing w:line="270" w:lineRule="exact"/>
        <w:rPr>
          <w:rFonts w:eastAsia="Times New Roman"/>
          <w:color w:val="333333"/>
        </w:rPr>
      </w:pPr>
      <w:r w:rsidRPr="58E7B782">
        <w:rPr>
          <w:rFonts w:eastAsia="Times New Roman"/>
          <w:color w:val="333333"/>
        </w:rPr>
        <w:t>5. Stūmoklis</w:t>
      </w:r>
    </w:p>
    <w:p w14:paraId="02BED630" w14:textId="1E0D210D" w:rsidR="58E7B782" w:rsidRDefault="58E7B782" w:rsidP="58E7B782">
      <w:pPr>
        <w:spacing w:line="270" w:lineRule="exact"/>
        <w:rPr>
          <w:rFonts w:eastAsia="Times New Roman"/>
          <w:color w:val="333333"/>
        </w:rPr>
      </w:pPr>
      <w:r w:rsidRPr="58E7B782">
        <w:rPr>
          <w:rFonts w:eastAsia="Times New Roman"/>
          <w:color w:val="333333"/>
        </w:rPr>
        <w:t>6. Karteris</w:t>
      </w:r>
    </w:p>
    <w:p w14:paraId="5ACAF609" w14:textId="624C68A9" w:rsidR="58E7B782" w:rsidRDefault="58E7B782" w:rsidP="58E7B782">
      <w:pPr>
        <w:spacing w:line="270" w:lineRule="exact"/>
        <w:rPr>
          <w:rFonts w:eastAsia="Times New Roman"/>
          <w:color w:val="333333"/>
        </w:rPr>
      </w:pPr>
      <w:r w:rsidRPr="58E7B782">
        <w:rPr>
          <w:rFonts w:eastAsia="Times New Roman"/>
          <w:color w:val="333333"/>
        </w:rPr>
        <w:t>7. Alkūninis velenas</w:t>
      </w:r>
    </w:p>
    <w:p w14:paraId="130588DA" w14:textId="3BD0F1AB" w:rsidR="58E7B782" w:rsidRDefault="58E7B782" w:rsidP="58E7B782">
      <w:pPr>
        <w:spacing w:line="270" w:lineRule="exact"/>
        <w:rPr>
          <w:rFonts w:eastAsia="Times New Roman"/>
          <w:color w:val="333333"/>
        </w:rPr>
      </w:pPr>
      <w:r w:rsidRPr="58E7B782">
        <w:rPr>
          <w:rFonts w:eastAsia="Times New Roman"/>
          <w:color w:val="333333"/>
        </w:rPr>
        <w:t>8. Švaistiklis</w:t>
      </w:r>
    </w:p>
    <w:p w14:paraId="040E5AD8" w14:textId="4606CED0" w:rsidR="58E7B782" w:rsidRDefault="58E7B782" w:rsidP="58E7B782">
      <w:pPr>
        <w:spacing w:line="270" w:lineRule="exact"/>
        <w:rPr>
          <w:rFonts w:eastAsia="Times New Roman"/>
          <w:color w:val="333333"/>
        </w:rPr>
      </w:pPr>
      <w:r w:rsidRPr="58E7B782">
        <w:rPr>
          <w:rFonts w:eastAsia="Times New Roman"/>
          <w:color w:val="333333"/>
        </w:rPr>
        <w:t>9. Cilindras</w:t>
      </w:r>
    </w:p>
    <w:p w14:paraId="5C5EE0B7" w14:textId="4D7B6E2F" w:rsidR="58E7B782" w:rsidRDefault="58E7B782" w:rsidP="58E7B782">
      <w:pPr>
        <w:spacing w:line="270" w:lineRule="exact"/>
        <w:rPr>
          <w:rFonts w:eastAsia="Times New Roman"/>
          <w:color w:val="333333"/>
        </w:rPr>
      </w:pPr>
      <w:r w:rsidRPr="58E7B782">
        <w:rPr>
          <w:rFonts w:eastAsia="Times New Roman"/>
          <w:color w:val="333333"/>
        </w:rPr>
        <w:t>10. Degimo kamera</w:t>
      </w:r>
    </w:p>
    <w:p w14:paraId="3CF1C1D2" w14:textId="2AF2B464" w:rsidR="58E7B782" w:rsidRDefault="58E7B782" w:rsidP="58E7B782">
      <w:pPr>
        <w:spacing w:line="270" w:lineRule="exact"/>
        <w:rPr>
          <w:rFonts w:eastAsia="Times New Roman"/>
          <w:color w:val="333333"/>
        </w:rPr>
      </w:pPr>
      <w:r w:rsidRPr="58E7B782">
        <w:rPr>
          <w:rFonts w:eastAsia="Times New Roman"/>
          <w:color w:val="333333"/>
        </w:rPr>
        <w:t>11. Įsiurbimo vožtuvas</w:t>
      </w:r>
    </w:p>
    <w:p w14:paraId="28C766F4" w14:textId="1503FD17" w:rsidR="58E7B782" w:rsidRDefault="58E7B782" w:rsidP="58E7B782">
      <w:pPr>
        <w:spacing w:line="270" w:lineRule="exact"/>
        <w:rPr>
          <w:rFonts w:eastAsia="Times New Roman"/>
          <w:color w:val="333333"/>
        </w:rPr>
      </w:pPr>
      <w:r w:rsidRPr="58E7B782">
        <w:rPr>
          <w:rFonts w:eastAsia="Times New Roman"/>
          <w:color w:val="333333"/>
        </w:rPr>
        <w:t>12. Įsiurbimo anga</w:t>
      </w:r>
    </w:p>
    <w:p w14:paraId="3538D0CF" w14:textId="01E622C6" w:rsidR="58E7B782" w:rsidRDefault="58E7B782" w:rsidP="58E7B782">
      <w:pPr>
        <w:spacing w:line="270" w:lineRule="exact"/>
        <w:rPr>
          <w:rFonts w:eastAsia="Times New Roman"/>
          <w:color w:val="333333"/>
        </w:rPr>
      </w:pPr>
      <w:r w:rsidRPr="58E7B782">
        <w:rPr>
          <w:rFonts w:eastAsia="Times New Roman"/>
          <w:color w:val="333333"/>
        </w:rPr>
        <w:t>13. Kumštelis</w:t>
      </w:r>
    </w:p>
    <w:p w14:paraId="56B075BD" w14:textId="119311AC" w:rsidR="58E7B782" w:rsidRDefault="58E7B782" w:rsidP="58E7B782">
      <w:pPr>
        <w:spacing w:line="270" w:lineRule="exact"/>
        <w:rPr>
          <w:rFonts w:eastAsia="Times New Roman"/>
          <w:color w:val="333333"/>
        </w:rPr>
      </w:pPr>
      <w:r w:rsidRPr="58E7B782">
        <w:rPr>
          <w:rFonts w:eastAsia="Times New Roman"/>
          <w:color w:val="333333"/>
        </w:rPr>
        <w:t>14. Velenėlis</w:t>
      </w:r>
    </w:p>
    <w:p w14:paraId="7ADA2DA4" w14:textId="1BD3310A" w:rsidR="58E7B782" w:rsidRDefault="58E7B782" w:rsidP="58E7B782">
      <w:pPr>
        <w:spacing w:line="270" w:lineRule="exact"/>
        <w:rPr>
          <w:rFonts w:eastAsia="Times New Roman"/>
          <w:color w:val="333333"/>
        </w:rPr>
      </w:pPr>
      <w:r w:rsidRPr="58E7B782">
        <w:rPr>
          <w:rFonts w:eastAsia="Times New Roman"/>
          <w:color w:val="333333"/>
        </w:rPr>
        <w:lastRenderedPageBreak/>
        <w:t>15. Žvakė</w:t>
      </w:r>
    </w:p>
    <w:p w14:paraId="280E295C" w14:textId="53047F65" w:rsidR="58E7B782" w:rsidRDefault="58E7B782" w:rsidP="58E7B782">
      <w:pPr>
        <w:spacing w:line="270" w:lineRule="exact"/>
        <w:rPr>
          <w:rFonts w:eastAsia="Times New Roman"/>
          <w:color w:val="333333"/>
        </w:rPr>
      </w:pPr>
      <w:r w:rsidRPr="58E7B782">
        <w:rPr>
          <w:rFonts w:eastAsia="Times New Roman"/>
          <w:color w:val="333333"/>
        </w:rPr>
        <w:t>16. Paskirstymo grandinė (jos paveikslėlyje nesimato)</w:t>
      </w:r>
    </w:p>
    <w:p w14:paraId="146C2ED5" w14:textId="2BC43A2D" w:rsidR="58E7B782" w:rsidRDefault="58E7B782" w:rsidP="58E7B782">
      <w:pPr>
        <w:spacing w:line="270" w:lineRule="exact"/>
        <w:rPr>
          <w:rFonts w:eastAsia="Times New Roman"/>
          <w:color w:val="333333"/>
        </w:rPr>
      </w:pPr>
    </w:p>
    <w:p w14:paraId="01CC2887" w14:textId="22EA82C9" w:rsidR="58E7B782" w:rsidRDefault="58E7B782" w:rsidP="58E7B782">
      <w:pPr>
        <w:spacing w:line="270" w:lineRule="exact"/>
        <w:jc w:val="center"/>
        <w:rPr>
          <w:rFonts w:eastAsia="Times New Roman"/>
          <w:b/>
          <w:bCs/>
          <w:color w:val="333333"/>
        </w:rPr>
      </w:pPr>
      <w:r w:rsidRPr="58E7B782">
        <w:rPr>
          <w:rFonts w:eastAsia="Times New Roman"/>
          <w:b/>
          <w:bCs/>
          <w:color w:val="333333"/>
        </w:rPr>
        <w:t>Veikimo principas:</w:t>
      </w:r>
    </w:p>
    <w:p w14:paraId="58AC0609" w14:textId="1BEF21EB" w:rsidR="58E7B782" w:rsidRDefault="58E7B782" w:rsidP="58E7B782">
      <w:pPr>
        <w:spacing w:line="270" w:lineRule="exact"/>
        <w:rPr>
          <w:rFonts w:eastAsia="Times New Roman"/>
          <w:color w:val="333333"/>
        </w:rPr>
      </w:pPr>
      <w:r w:rsidRPr="58E7B782">
        <w:rPr>
          <w:rFonts w:eastAsia="Times New Roman"/>
          <w:color w:val="333333"/>
        </w:rPr>
        <w:t>1. Įsiurbimas. Stūmoklis leisdamasis cilindre sumažina slėgį. Dėl susidariusių slėgių skirtumų per atsidariusį įsiurbimo vožtuvą įsiurbiamas šviežias mišinys.</w:t>
      </w:r>
    </w:p>
    <w:p w14:paraId="53D62047" w14:textId="4A0FED9A" w:rsidR="58E7B782" w:rsidRDefault="58E7B782" w:rsidP="58E7B782">
      <w:pPr>
        <w:spacing w:line="270" w:lineRule="exact"/>
        <w:rPr>
          <w:rFonts w:eastAsia="Times New Roman"/>
          <w:color w:val="333333"/>
        </w:rPr>
      </w:pPr>
      <w:r w:rsidRPr="58E7B782">
        <w:rPr>
          <w:rFonts w:eastAsia="Times New Roman"/>
          <w:color w:val="333333"/>
        </w:rPr>
        <w:t>2. Suspaudimas. Įsiurbimo ir išmetimo vožtuvai uždaryti. Stūmoklis kyla į viršų suslėgdamas įsiurbtą mišinį degimo kameroje.</w:t>
      </w:r>
    </w:p>
    <w:p w14:paraId="408CB843" w14:textId="4ADDF94F" w:rsidR="58E7B782" w:rsidRDefault="58E7B782" w:rsidP="58E7B782">
      <w:pPr>
        <w:spacing w:line="270" w:lineRule="exact"/>
        <w:rPr>
          <w:rFonts w:eastAsia="Times New Roman"/>
          <w:color w:val="333333"/>
        </w:rPr>
      </w:pPr>
      <w:r w:rsidRPr="58E7B782">
        <w:rPr>
          <w:rFonts w:eastAsia="Times New Roman"/>
          <w:color w:val="333333"/>
        </w:rPr>
        <w:t>3. Sprogimas. Stūmokliui beveik pasiekus mirties tašką, žvakės kibirkštimi uždegamas mišinys. Įvykęs sprogimas nustumia stūmoklį žemyn.</w:t>
      </w:r>
    </w:p>
    <w:p w14:paraId="2526258C" w14:textId="4324CC0E" w:rsidR="58E7B782" w:rsidRDefault="58E7B782" w:rsidP="58E7B782">
      <w:pPr>
        <w:spacing w:line="270" w:lineRule="exact"/>
        <w:rPr>
          <w:rFonts w:eastAsia="Times New Roman"/>
          <w:color w:val="333333"/>
        </w:rPr>
      </w:pPr>
      <w:r w:rsidRPr="58E7B782">
        <w:rPr>
          <w:rFonts w:eastAsia="Times New Roman"/>
          <w:color w:val="333333"/>
        </w:rPr>
        <w:t>4. Išmetimas. Iš inercijos nustumtas apačion stūmoklis vėl kyla į viršų. Tuo tarpu atsidaro išmetimo vožtuvas ir per išmetimo angą pašalinamas sudegęs mišinys. Po to viskas prasideda iš naujo.</w:t>
      </w:r>
    </w:p>
    <w:p w14:paraId="1A326DB8" w14:textId="589FD52A" w:rsidR="58E7B782" w:rsidRDefault="58E7B782" w:rsidP="58E7B782">
      <w:pPr>
        <w:spacing w:line="270" w:lineRule="exact"/>
        <w:rPr>
          <w:rFonts w:eastAsia="Times New Roman"/>
        </w:rPr>
      </w:pPr>
    </w:p>
    <w:p w14:paraId="318F51D2" w14:textId="6F56A31A" w:rsidR="58E7B782" w:rsidRDefault="58E7B782" w:rsidP="58E7B782">
      <w:pPr>
        <w:spacing w:line="270" w:lineRule="exact"/>
        <w:rPr>
          <w:rFonts w:eastAsia="Times New Roman"/>
        </w:rPr>
      </w:pPr>
    </w:p>
    <w:p w14:paraId="13E5E648" w14:textId="30F3A5B2" w:rsidR="58E7B782" w:rsidRDefault="58E7B782" w:rsidP="58E7B782">
      <w:pPr>
        <w:spacing w:line="270" w:lineRule="exact"/>
        <w:jc w:val="center"/>
        <w:rPr>
          <w:rFonts w:eastAsia="Times New Roman"/>
          <w:b/>
          <w:bCs/>
          <w:color w:val="333333"/>
        </w:rPr>
      </w:pPr>
      <w:r w:rsidRPr="58E7B782">
        <w:rPr>
          <w:rFonts w:eastAsia="Times New Roman"/>
          <w:b/>
          <w:bCs/>
          <w:color w:val="333333"/>
        </w:rPr>
        <w:t>Privalumai ir trūkumai lyginant su dvitakčiu varikliu:</w:t>
      </w:r>
    </w:p>
    <w:p w14:paraId="176CAD63" w14:textId="7BC89D2F" w:rsidR="58E7B782" w:rsidRDefault="58E7B782" w:rsidP="58E7B782">
      <w:pPr>
        <w:spacing w:line="270" w:lineRule="exact"/>
        <w:jc w:val="left"/>
        <w:rPr>
          <w:rFonts w:eastAsia="Times New Roman"/>
          <w:b/>
          <w:bCs/>
          <w:color w:val="333333"/>
        </w:rPr>
      </w:pPr>
      <w:r>
        <w:br/>
      </w:r>
      <w:r w:rsidRPr="58E7B782">
        <w:rPr>
          <w:rFonts w:eastAsia="Times New Roman"/>
          <w:b/>
          <w:bCs/>
          <w:color w:val="333333"/>
        </w:rPr>
        <w:t>Privalumai:</w:t>
      </w:r>
    </w:p>
    <w:p w14:paraId="3BC9B194" w14:textId="5FBE5F86" w:rsidR="58E7B782" w:rsidRDefault="58E7B782" w:rsidP="58E7B782">
      <w:pPr>
        <w:pStyle w:val="ListParagraph"/>
        <w:numPr>
          <w:ilvl w:val="0"/>
          <w:numId w:val="4"/>
        </w:numPr>
        <w:spacing w:line="270" w:lineRule="exact"/>
        <w:rPr>
          <w:color w:val="333333"/>
        </w:rPr>
      </w:pPr>
      <w:r w:rsidRPr="58E7B782">
        <w:rPr>
          <w:rFonts w:eastAsia="Times New Roman"/>
          <w:color w:val="333333"/>
        </w:rPr>
        <w:t xml:space="preserve">Keturtakčiai varikliai generuoja žymiai didesnį sukimo momentą, ypač žemų sūkių diapazone, suvartoja žymiai mažiau degalų. </w:t>
      </w:r>
    </w:p>
    <w:p w14:paraId="09FD38F3" w14:textId="6E48B312" w:rsidR="58E7B782" w:rsidRDefault="58E7B782" w:rsidP="58E7B782">
      <w:pPr>
        <w:pStyle w:val="ListParagraph"/>
        <w:numPr>
          <w:ilvl w:val="0"/>
          <w:numId w:val="4"/>
        </w:numPr>
        <w:spacing w:line="270" w:lineRule="exact"/>
        <w:rPr>
          <w:color w:val="333333"/>
        </w:rPr>
      </w:pPr>
      <w:r w:rsidRPr="58E7B782">
        <w:rPr>
          <w:rFonts w:eastAsia="Times New Roman"/>
          <w:color w:val="333333"/>
        </w:rPr>
        <w:t>Lėčiau dyla dėl geresnio tepimo.</w:t>
      </w:r>
      <w:r>
        <w:br/>
      </w:r>
    </w:p>
    <w:p w14:paraId="4D47E9CC" w14:textId="6F40C6AB" w:rsidR="58E7B782" w:rsidRDefault="58E7B782" w:rsidP="58E7B782">
      <w:pPr>
        <w:spacing w:line="270" w:lineRule="exact"/>
        <w:rPr>
          <w:rFonts w:eastAsia="Times New Roman"/>
          <w:color w:val="333333"/>
        </w:rPr>
      </w:pPr>
      <w:r w:rsidRPr="58E7B782">
        <w:rPr>
          <w:rFonts w:eastAsia="Times New Roman"/>
          <w:b/>
          <w:bCs/>
          <w:color w:val="333333"/>
        </w:rPr>
        <w:t>Trūkumai:</w:t>
      </w:r>
      <w:r w:rsidRPr="58E7B782">
        <w:rPr>
          <w:rFonts w:eastAsia="Times New Roman"/>
          <w:color w:val="333333"/>
        </w:rPr>
        <w:t xml:space="preserve"> </w:t>
      </w:r>
    </w:p>
    <w:p w14:paraId="79725BCD" w14:textId="747BED45" w:rsidR="58E7B782" w:rsidRDefault="67FF4699" w:rsidP="67FF4699">
      <w:pPr>
        <w:rPr>
          <w:rFonts w:eastAsia="Times New Roman"/>
          <w:color w:val="333333"/>
        </w:rPr>
      </w:pPr>
      <w:r w:rsidRPr="67FF4699">
        <w:rPr>
          <w:rFonts w:eastAsia="Times New Roman"/>
          <w:color w:val="333333"/>
        </w:rPr>
        <w:t xml:space="preserve">Keturtaktis variklis turi daug besisukančių ir kitaip judančių detalių, jį daug sudėtingiau prižiūrėti bei remontuoti, tokie varikliai yra brangesni. </w:t>
      </w:r>
      <w:r w:rsidR="58E7B782">
        <w:br/>
      </w:r>
      <w:r w:rsidR="58E7B782">
        <w:br/>
      </w:r>
      <w:r w:rsidRPr="67FF4699">
        <w:rPr>
          <w:rFonts w:eastAsia="Times New Roman"/>
          <w:color w:val="333333"/>
        </w:rPr>
        <w:t>Šiomis dienomis, kai degalų sąnaudos, garsas, kvapas ir emisijos yra svarbiausi aspektai pasirenkant variklį, pasaulyje karaliauja keturtakčiai. Beveik visose mašinose ir sunkiojoje technikoje montuojami dyzeliniai arba benzininiai keturtakčiai varikliai. Nors ir generuoja šie varikliai dvigubai mažiau galios lyginant su dvitakčiais ir turi daugiau judančių detalių, jų tarnavimo laikas žymiai ilgesnis. Taip yra dėl itin geros tepimo sistemos. Tepalas (dažniausiai) pompelės pagalba yra purškiamas ir slėgio pagalba itin gerai padengia metalinius paviršius. Tačiau sugedus tokiam varikliui, turėsite galvos skausmą. Keturtakčio remontas yra žymiai brangesnis ir sudėtingesnis lyginant su dvitakčiu.</w:t>
      </w:r>
    </w:p>
    <w:p w14:paraId="3EA5945C" w14:textId="5FC34034" w:rsidR="58E7B782" w:rsidRDefault="58E7B782" w:rsidP="67FF4699">
      <w:pPr>
        <w:rPr>
          <w:rFonts w:eastAsia="Times New Roman"/>
        </w:rPr>
      </w:pPr>
    </w:p>
    <w:p w14:paraId="7FC81A03" w14:textId="1F7FA218" w:rsidR="58E7B782" w:rsidRDefault="67FF4699" w:rsidP="67FF4699">
      <w:pPr>
        <w:rPr>
          <w:rFonts w:eastAsia="Times New Roman"/>
          <w:color w:val="333333"/>
        </w:rPr>
      </w:pPr>
      <w:r w:rsidRPr="67FF4699">
        <w:rPr>
          <w:rFonts w:eastAsia="Times New Roman"/>
          <w:color w:val="333333"/>
        </w:rPr>
        <w:t>Dar viena priežastis, kodėl šio tipo varikliai tokie populiarus, tai galimybė nesunkiai juos tobulinti, dar kitaip liaudiškai tariant “tiuninguoti”. Labai dažnai prie tokių variklių (ypač mašinose) galite išvysti sraigės formos metalo gabalą. Tai turbo kompresorius (turbina), kuri varoma iš variklio išmetamomis dujomis. Turbo kompresorius orą ar mišinį suspaudžia ir tik tada įpučia į cilindrą. Pakeitus kuro padavimo parametrus galima išgauti daug daugiau galios.</w:t>
      </w:r>
    </w:p>
    <w:p w14:paraId="091D578D" w14:textId="2F55F86D" w:rsidR="58E7B782" w:rsidRDefault="58E7B782" w:rsidP="67FF4699"/>
    <w:p w14:paraId="08C39F73" w14:textId="6919D988" w:rsidR="679949BF" w:rsidRDefault="67FF4699" w:rsidP="67FF4699">
      <w:pPr>
        <w:pStyle w:val="Tekstas"/>
        <w:spacing w:after="0"/>
        <w:rPr>
          <w:rFonts w:eastAsia="Times New Roman"/>
          <w:b/>
          <w:bCs/>
          <w:lang w:val="lt"/>
        </w:rPr>
      </w:pPr>
      <w:r w:rsidRPr="67FF4699">
        <w:rPr>
          <w:b/>
          <w:bCs/>
        </w:rPr>
        <w:t xml:space="preserve">2. </w:t>
      </w:r>
      <w:r w:rsidRPr="67FF4699">
        <w:rPr>
          <w:rFonts w:eastAsia="Times New Roman"/>
          <w:b/>
          <w:bCs/>
          <w:lang w:val="lt"/>
        </w:rPr>
        <w:t>Kuo skiriasi svyravimų pobūdis skirtingose vidaus degimo variklių rūšyse?</w:t>
      </w:r>
    </w:p>
    <w:p w14:paraId="10E69F71" w14:textId="37ADFCA1" w:rsidR="67FF4699" w:rsidRDefault="67FF4699" w:rsidP="67FF4699">
      <w:pPr>
        <w:rPr>
          <w:lang w:val="lt"/>
        </w:rPr>
      </w:pPr>
      <w:r w:rsidRPr="67FF4699">
        <w:rPr>
          <w:lang w:val="lt"/>
        </w:rPr>
        <w:t xml:space="preserve">Tiek dvitakčiuose, tiek keturtakčiuose vidaus degimo varikliuose svyravimų pobūdis beveik nesiskiria – abiejuose svyravimas yra priverstinis, sukeliamas smagračio, prie kurio pritvirtintas </w:t>
      </w:r>
      <w:r w:rsidRPr="67FF4699">
        <w:rPr>
          <w:lang w:val="lt"/>
        </w:rPr>
        <w:lastRenderedPageBreak/>
        <w:t xml:space="preserve">alkūninis velenas. Besisukant alkūniniam velenui, švaistiklis, kuris viena puse pritvirtintas prie smagračio krašto, o kita puse – prie stūmoklio apačios, judina stūmoklį aukštyn ir žemyn, taip sukeldamas priverstinį svyravimą. </w:t>
      </w:r>
    </w:p>
    <w:p w14:paraId="16E8E232" w14:textId="57E2C447" w:rsidR="67FF4699" w:rsidRDefault="67FF4699" w:rsidP="67FF4699">
      <w:pPr>
        <w:rPr>
          <w:lang w:val="lt"/>
        </w:rPr>
      </w:pPr>
    </w:p>
    <w:p w14:paraId="4BA8D6FD" w14:textId="54541A40" w:rsidR="67FF4699" w:rsidRDefault="67FF4699" w:rsidP="67FF4699">
      <w:pPr>
        <w:rPr>
          <w:lang w:val="lt"/>
        </w:rPr>
      </w:pPr>
      <w:r w:rsidRPr="67FF4699">
        <w:rPr>
          <w:lang w:val="lt"/>
        </w:rPr>
        <w:t>Vienintelis skirtumas tarp dvitakčio ir keturtakčio variklio svyravimų - tai, kad dvitakčiui varikliui alkūninis velenas turi apsisukti vieną kartą - taigi švaistiklis stūmoklį pakelia ir nuleidžia tik vieną kartą. Keturtakčiui, kitaip nei dvitakčiui, stūmoklis turi būti pakeliamas ir nuleidžiamas du kartus, alkūninis velenas turi apsisukti du kartus – taigi, galime sakyti, kad vienam pilnam ciklui, reikalingas ne vienas, o du pilni svyravimo ciklai.</w:t>
      </w:r>
    </w:p>
    <w:p w14:paraId="17ED9E7D" w14:textId="1B95798B" w:rsidR="679949BF" w:rsidRDefault="679949BF" w:rsidP="679949BF">
      <w:pPr>
        <w:rPr>
          <w:rFonts w:eastAsia="Times New Roman"/>
          <w:b/>
          <w:bCs/>
          <w:lang w:val="lt"/>
        </w:rPr>
      </w:pPr>
      <w:r w:rsidRPr="679949BF">
        <w:rPr>
          <w:b/>
          <w:bCs/>
        </w:rPr>
        <w:t>3.</w:t>
      </w:r>
      <w:r w:rsidRPr="679949BF">
        <w:rPr>
          <w:rFonts w:eastAsia="Times New Roman"/>
          <w:b/>
          <w:bCs/>
          <w:lang w:val="lt"/>
        </w:rPr>
        <w:t xml:space="preserve"> Kokie žalingi svyravimai sutinkami tokiuose varikliuose, kaip su šiais svyravimais kovojama?</w:t>
      </w:r>
    </w:p>
    <w:p w14:paraId="1DA6CEA6" w14:textId="484C019E" w:rsidR="679949BF" w:rsidRDefault="679949BF" w:rsidP="679949BF">
      <w:pPr>
        <w:rPr>
          <w:rFonts w:eastAsia="Times New Roman"/>
          <w:color w:val="181818"/>
        </w:rPr>
      </w:pPr>
      <w:r w:rsidRPr="679949BF">
        <w:rPr>
          <w:rFonts w:eastAsia="Times New Roman"/>
          <w:color w:val="181818"/>
        </w:rPr>
        <w:t>Rezonansas gali būti mašinų, pastatų, tiltų bei kitokių įrenginių suirimo priežastis, jeigu jų savasis svyravimų dažnis sutampa su periodiškai veikiančios jėgos dažniu.</w:t>
      </w:r>
    </w:p>
    <w:p w14:paraId="46CAA616" w14:textId="41F688F6" w:rsidR="679949BF" w:rsidRDefault="67FF4699" w:rsidP="67FF4699">
      <w:pPr>
        <w:rPr>
          <w:rFonts w:eastAsia="Times New Roman"/>
          <w:color w:val="181818"/>
        </w:rPr>
      </w:pPr>
      <w:r w:rsidRPr="67FF4699">
        <w:rPr>
          <w:rFonts w:eastAsia="Times New Roman"/>
          <w:color w:val="181818"/>
        </w:rPr>
        <w:t xml:space="preserve">Rezonansas gali būti ir naudingas, ir žalingas. Naudingas tada, kad </w:t>
      </w:r>
      <w:r w:rsidRPr="67FF4699">
        <w:rPr>
          <w:rFonts w:eastAsia="Times New Roman"/>
          <w:i/>
          <w:iCs/>
          <w:color w:val="181818"/>
        </w:rPr>
        <w:t>kai reikia</w:t>
      </w:r>
      <w:r w:rsidRPr="67FF4699">
        <w:rPr>
          <w:rFonts w:eastAsia="Times New Roman"/>
          <w:color w:val="181818"/>
        </w:rPr>
        <w:t xml:space="preserve"> jis padidina svyravimo amplitudę. Rezonansas yra žalingas tada, kai, pavyzdžiui, ant pamato stovi veikianti mašina, kurios tam tikros dalys periodiškai juda. Tie judesiai persiduoda pamatui, ir šis priverstinai svyruoja. Pamatas taip pat svyruoja savuoju dažniu. Ir kai jis sutampa su mašinos dalių svyravimų dažniu, pamato svyravimų amplitudė gali tiek padidėti, kad pamatas neatlaikys. </w:t>
      </w:r>
    </w:p>
    <w:p w14:paraId="2108975A" w14:textId="7DD7BF0E" w:rsidR="679949BF" w:rsidRDefault="67FF4699" w:rsidP="67FF4699">
      <w:pPr>
        <w:rPr>
          <w:rFonts w:eastAsia="Times New Roman"/>
          <w:color w:val="181818"/>
        </w:rPr>
      </w:pPr>
      <w:r w:rsidRPr="67FF4699">
        <w:rPr>
          <w:rFonts w:eastAsia="Times New Roman"/>
          <w:color w:val="181818"/>
        </w:rPr>
        <w:t>Žinomi atvejai, kai sugriuvo tiltai, žygiuojant per juos kariniams daliniams, nes savasis tilto svyravimų dažnis sutapo su kareivių žingsnio dažniu. Dėl to kariniams daliniams per tiltus draudžiama žygiuoti koja kojon.</w:t>
      </w:r>
    </w:p>
    <w:p w14:paraId="2C5E844D" w14:textId="057825F9" w:rsidR="679949BF" w:rsidRDefault="679949BF" w:rsidP="679949BF">
      <w:pPr>
        <w:rPr>
          <w:rFonts w:eastAsia="Times New Roman"/>
          <w:color w:val="181818"/>
        </w:rPr>
      </w:pPr>
      <w:r w:rsidRPr="679949BF">
        <w:rPr>
          <w:rFonts w:eastAsia="Times New Roman"/>
          <w:color w:val="181818"/>
        </w:rPr>
        <w:t>Siekiant išvengti pavojingų rezonanso padarinių, iš anksto apskaičiuojami mašinų, pamatų, transporto priemonių svyravimų dažniai, kad įprastinėmis jų eksploatacijos sąlygomis rezonansas nepasireikštų, automobilių varikliai įrengiami ant specialių amortizatorių.</w:t>
      </w:r>
    </w:p>
    <w:p w14:paraId="4C4F71C3" w14:textId="77777777" w:rsidR="00AF0D8F" w:rsidRDefault="199A03AA" w:rsidP="00E9719B">
      <w:pPr>
        <w:pStyle w:val="Heading2"/>
        <w:numPr>
          <w:ilvl w:val="0"/>
          <w:numId w:val="0"/>
        </w:numPr>
      </w:pPr>
      <w:bookmarkStart w:id="16" w:name="_Toc503646980"/>
      <w:bookmarkStart w:id="17" w:name="_Toc503648370"/>
      <w:bookmarkStart w:id="18" w:name="_Toc503651314"/>
      <w:bookmarkStart w:id="19" w:name="_Toc505346890"/>
      <w:bookmarkStart w:id="20" w:name="_Toc535333857"/>
      <w:r>
        <w:lastRenderedPageBreak/>
        <w:t>Išvados</w:t>
      </w:r>
      <w:bookmarkEnd w:id="16"/>
      <w:bookmarkEnd w:id="17"/>
      <w:bookmarkEnd w:id="18"/>
      <w:bookmarkEnd w:id="19"/>
      <w:bookmarkEnd w:id="20"/>
    </w:p>
    <w:p w14:paraId="76D65E6C" w14:textId="790FE6B6" w:rsidR="199A03AA" w:rsidRDefault="199A03AA" w:rsidP="199A03AA">
      <w:pPr>
        <w:pStyle w:val="Tekstas"/>
        <w:spacing w:after="0"/>
      </w:pPr>
      <w:r w:rsidRPr="199A03AA">
        <w:t xml:space="preserve">Probleminę užduotį ir laboratorinį darbą galime laikyti sėkmingais. Atsakėme į visus  probleminės užduoties klausimus,  nesunkiai įveikėme laboratorinį darbą. </w:t>
      </w:r>
    </w:p>
    <w:p w14:paraId="03D7339D" w14:textId="557CFDDD" w:rsidR="199A03AA" w:rsidRDefault="199A03AA" w:rsidP="199A03AA">
      <w:pPr>
        <w:pStyle w:val="Tekstas"/>
        <w:spacing w:after="0"/>
      </w:pPr>
      <w:r w:rsidRPr="199A03AA">
        <w:t>Prisiminėme vidaus degimo variklių rūšis, jų veikimo principus, sužinojome kuo jie skiriasi, kad rezonansas gali būti ir žalingas ir kaip sprendžiamos su juo susijusios problemos.</w:t>
      </w:r>
    </w:p>
    <w:p w14:paraId="6BEBC2D1" w14:textId="77777777" w:rsidR="002F4434" w:rsidRPr="002F4434" w:rsidRDefault="002F4434" w:rsidP="002F4434">
      <w:bookmarkStart w:id="21" w:name="_Toc503646981"/>
      <w:bookmarkStart w:id="22" w:name="_Toc503648371"/>
      <w:bookmarkStart w:id="23" w:name="_Toc503651315"/>
      <w:bookmarkStart w:id="24" w:name="_Toc505346891"/>
    </w:p>
    <w:p w14:paraId="23508C38" w14:textId="77777777" w:rsidR="00AF0D8F" w:rsidRDefault="679949BF" w:rsidP="00EB34A8">
      <w:pPr>
        <w:pStyle w:val="Heading2"/>
        <w:numPr>
          <w:ilvl w:val="0"/>
          <w:numId w:val="0"/>
        </w:numPr>
        <w:ind w:left="567"/>
      </w:pPr>
      <w:bookmarkStart w:id="25" w:name="_Toc535333858"/>
      <w:r>
        <w:lastRenderedPageBreak/>
        <w:t>Literatūros sąrašas</w:t>
      </w:r>
      <w:bookmarkEnd w:id="21"/>
      <w:bookmarkEnd w:id="22"/>
      <w:bookmarkEnd w:id="23"/>
      <w:bookmarkEnd w:id="24"/>
      <w:bookmarkEnd w:id="25"/>
    </w:p>
    <w:p w14:paraId="5C46F1EF" w14:textId="4F49A0BD" w:rsidR="679949BF" w:rsidRDefault="58E7B782" w:rsidP="679949BF">
      <w:pPr>
        <w:pStyle w:val="ListParagraph"/>
        <w:numPr>
          <w:ilvl w:val="0"/>
          <w:numId w:val="18"/>
        </w:numPr>
        <w:ind w:left="284" w:hanging="284"/>
      </w:pPr>
      <w:r w:rsidRPr="58E7B782">
        <w:t>https://mokslai.lt/referatai/fizika/mechaniniai-svyravimai-ir-bangos.html</w:t>
      </w:r>
    </w:p>
    <w:p w14:paraId="1379A42B" w14:textId="7BCBFB41" w:rsidR="58E7B782" w:rsidRDefault="008726ED" w:rsidP="58E7B782">
      <w:pPr>
        <w:pStyle w:val="ListParagraph"/>
        <w:numPr>
          <w:ilvl w:val="0"/>
          <w:numId w:val="18"/>
        </w:numPr>
        <w:ind w:left="284" w:hanging="284"/>
      </w:pPr>
      <w:hyperlink r:id="rId20">
        <w:r w:rsidR="58E7B782" w:rsidRPr="58E7B782">
          <w:rPr>
            <w:rStyle w:val="Hyperlink"/>
          </w:rPr>
          <w:t>http://www.motopress.lt/dvitaktis-variklis/</w:t>
        </w:r>
      </w:hyperlink>
    </w:p>
    <w:p w14:paraId="5661F660" w14:textId="1B123C63" w:rsidR="58E7B782" w:rsidRDefault="008726ED" w:rsidP="58E7B782">
      <w:pPr>
        <w:pStyle w:val="ListParagraph"/>
        <w:numPr>
          <w:ilvl w:val="0"/>
          <w:numId w:val="18"/>
        </w:numPr>
        <w:ind w:left="284" w:hanging="284"/>
      </w:pPr>
      <w:hyperlink r:id="rId21">
        <w:r w:rsidR="58E7B782" w:rsidRPr="58E7B782">
          <w:rPr>
            <w:rStyle w:val="Hyperlink"/>
          </w:rPr>
          <w:t>http://www.motopress.lt/trumpas-susipazinimas-su-keturtakciu-varikliu/</w:t>
        </w:r>
      </w:hyperlink>
    </w:p>
    <w:p w14:paraId="2B57AFE5" w14:textId="336708D8" w:rsidR="00BC78E2" w:rsidRPr="006B510B" w:rsidRDefault="58E7B782" w:rsidP="679949BF">
      <w:pPr>
        <w:pStyle w:val="ListParagraph"/>
        <w:numPr>
          <w:ilvl w:val="0"/>
          <w:numId w:val="18"/>
        </w:numPr>
        <w:ind w:left="284" w:hanging="284"/>
        <w:rPr>
          <w:b/>
          <w:bCs/>
          <w:caps/>
        </w:rPr>
      </w:pPr>
      <w:r>
        <w:t>Literatūros šaltinis</w:t>
      </w:r>
      <w:bookmarkStart w:id="26" w:name="_GoBack"/>
      <w:bookmarkEnd w:id="26"/>
    </w:p>
    <w:sectPr w:rsidR="00BC78E2" w:rsidRPr="006B510B" w:rsidSect="00497F53">
      <w:footerReference w:type="default" r:id="rId22"/>
      <w:footerReference w:type="first" r:id="rId23"/>
      <w:pgSz w:w="11906" w:h="16838" w:code="9"/>
      <w:pgMar w:top="1134" w:right="567"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EE7EB6" w14:textId="77777777" w:rsidR="008726ED" w:rsidRDefault="008726ED" w:rsidP="00703F96">
      <w:pPr>
        <w:spacing w:line="240" w:lineRule="auto"/>
      </w:pPr>
      <w:r>
        <w:separator/>
      </w:r>
    </w:p>
    <w:p w14:paraId="38800667" w14:textId="77777777" w:rsidR="008726ED" w:rsidRDefault="008726ED"/>
  </w:endnote>
  <w:endnote w:type="continuationSeparator" w:id="0">
    <w:p w14:paraId="7EEA15E4" w14:textId="77777777" w:rsidR="008726ED" w:rsidRDefault="008726ED" w:rsidP="00703F96">
      <w:pPr>
        <w:spacing w:line="240" w:lineRule="auto"/>
      </w:pPr>
      <w:r>
        <w:continuationSeparator/>
      </w:r>
    </w:p>
    <w:p w14:paraId="7556C92E" w14:textId="77777777" w:rsidR="008726ED" w:rsidRDefault="008726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0207625"/>
      <w:docPartObj>
        <w:docPartGallery w:val="Page Numbers (Bottom of Page)"/>
        <w:docPartUnique/>
      </w:docPartObj>
    </w:sdtPr>
    <w:sdtEndPr>
      <w:rPr>
        <w:noProof/>
      </w:rPr>
    </w:sdtEndPr>
    <w:sdtContent>
      <w:p w14:paraId="0AA17719" w14:textId="33A2D7FF" w:rsidR="003943FB" w:rsidRDefault="003943FB">
        <w:pPr>
          <w:pStyle w:val="Footer"/>
          <w:jc w:val="right"/>
        </w:pPr>
        <w:r>
          <w:fldChar w:fldCharType="begin"/>
        </w:r>
        <w:r>
          <w:instrText xml:space="preserve"> PAGE   \* MERGEFORMAT </w:instrText>
        </w:r>
        <w:r>
          <w:fldChar w:fldCharType="separate"/>
        </w:r>
        <w:r w:rsidR="00E94B20">
          <w:rPr>
            <w:noProof/>
          </w:rPr>
          <w:t>14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1E3BE" w14:textId="77777777" w:rsidR="003943FB" w:rsidRDefault="003943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A44F11" w14:textId="77777777" w:rsidR="008726ED" w:rsidRDefault="008726ED" w:rsidP="00703F96">
      <w:pPr>
        <w:spacing w:line="240" w:lineRule="auto"/>
      </w:pPr>
      <w:r>
        <w:separator/>
      </w:r>
    </w:p>
    <w:p w14:paraId="7E7A0468" w14:textId="77777777" w:rsidR="008726ED" w:rsidRDefault="008726ED"/>
  </w:footnote>
  <w:footnote w:type="continuationSeparator" w:id="0">
    <w:p w14:paraId="10826529" w14:textId="77777777" w:rsidR="008726ED" w:rsidRDefault="008726ED" w:rsidP="00703F96">
      <w:pPr>
        <w:spacing w:line="240" w:lineRule="auto"/>
      </w:pPr>
      <w:r>
        <w:continuationSeparator/>
      </w:r>
    </w:p>
    <w:p w14:paraId="756F90C9" w14:textId="77777777" w:rsidR="008726ED" w:rsidRDefault="008726ED"/>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55C0"/>
    <w:multiLevelType w:val="hybridMultilevel"/>
    <w:tmpl w:val="E9089F54"/>
    <w:lvl w:ilvl="0" w:tplc="D5EAEE8A">
      <w:start w:val="1"/>
      <w:numFmt w:val="bullet"/>
      <w:lvlText w:val=""/>
      <w:lvlJc w:val="left"/>
      <w:pPr>
        <w:ind w:left="720" w:hanging="360"/>
      </w:pPr>
      <w:rPr>
        <w:rFonts w:ascii="Symbol" w:hAnsi="Symbol" w:hint="default"/>
      </w:rPr>
    </w:lvl>
    <w:lvl w:ilvl="1" w:tplc="CF082346">
      <w:start w:val="1"/>
      <w:numFmt w:val="bullet"/>
      <w:lvlText w:val="o"/>
      <w:lvlJc w:val="left"/>
      <w:pPr>
        <w:ind w:left="1440" w:hanging="360"/>
      </w:pPr>
      <w:rPr>
        <w:rFonts w:ascii="Courier New" w:hAnsi="Courier New" w:hint="default"/>
      </w:rPr>
    </w:lvl>
    <w:lvl w:ilvl="2" w:tplc="8C4E0CDE">
      <w:start w:val="1"/>
      <w:numFmt w:val="bullet"/>
      <w:lvlText w:val=""/>
      <w:lvlJc w:val="left"/>
      <w:pPr>
        <w:ind w:left="2160" w:hanging="360"/>
      </w:pPr>
      <w:rPr>
        <w:rFonts w:ascii="Wingdings" w:hAnsi="Wingdings" w:hint="default"/>
      </w:rPr>
    </w:lvl>
    <w:lvl w:ilvl="3" w:tplc="DD52480E">
      <w:start w:val="1"/>
      <w:numFmt w:val="bullet"/>
      <w:lvlText w:val=""/>
      <w:lvlJc w:val="left"/>
      <w:pPr>
        <w:ind w:left="2880" w:hanging="360"/>
      </w:pPr>
      <w:rPr>
        <w:rFonts w:ascii="Symbol" w:hAnsi="Symbol" w:hint="default"/>
      </w:rPr>
    </w:lvl>
    <w:lvl w:ilvl="4" w:tplc="A28A138E">
      <w:start w:val="1"/>
      <w:numFmt w:val="bullet"/>
      <w:lvlText w:val="o"/>
      <w:lvlJc w:val="left"/>
      <w:pPr>
        <w:ind w:left="3600" w:hanging="360"/>
      </w:pPr>
      <w:rPr>
        <w:rFonts w:ascii="Courier New" w:hAnsi="Courier New" w:hint="default"/>
      </w:rPr>
    </w:lvl>
    <w:lvl w:ilvl="5" w:tplc="6FD8525A">
      <w:start w:val="1"/>
      <w:numFmt w:val="bullet"/>
      <w:lvlText w:val=""/>
      <w:lvlJc w:val="left"/>
      <w:pPr>
        <w:ind w:left="4320" w:hanging="360"/>
      </w:pPr>
      <w:rPr>
        <w:rFonts w:ascii="Wingdings" w:hAnsi="Wingdings" w:hint="default"/>
      </w:rPr>
    </w:lvl>
    <w:lvl w:ilvl="6" w:tplc="DBE09EF8">
      <w:start w:val="1"/>
      <w:numFmt w:val="bullet"/>
      <w:lvlText w:val=""/>
      <w:lvlJc w:val="left"/>
      <w:pPr>
        <w:ind w:left="5040" w:hanging="360"/>
      </w:pPr>
      <w:rPr>
        <w:rFonts w:ascii="Symbol" w:hAnsi="Symbol" w:hint="default"/>
      </w:rPr>
    </w:lvl>
    <w:lvl w:ilvl="7" w:tplc="1C0C4536">
      <w:start w:val="1"/>
      <w:numFmt w:val="bullet"/>
      <w:lvlText w:val="o"/>
      <w:lvlJc w:val="left"/>
      <w:pPr>
        <w:ind w:left="5760" w:hanging="360"/>
      </w:pPr>
      <w:rPr>
        <w:rFonts w:ascii="Courier New" w:hAnsi="Courier New" w:hint="default"/>
      </w:rPr>
    </w:lvl>
    <w:lvl w:ilvl="8" w:tplc="B60EC74E">
      <w:start w:val="1"/>
      <w:numFmt w:val="bullet"/>
      <w:lvlText w:val=""/>
      <w:lvlJc w:val="left"/>
      <w:pPr>
        <w:ind w:left="6480" w:hanging="360"/>
      </w:pPr>
      <w:rPr>
        <w:rFonts w:ascii="Wingdings" w:hAnsi="Wingdings" w:hint="default"/>
      </w:rPr>
    </w:lvl>
  </w:abstractNum>
  <w:abstractNum w:abstractNumId="1" w15:restartNumberingAfterBreak="0">
    <w:nsid w:val="02CC04F3"/>
    <w:multiLevelType w:val="hybridMultilevel"/>
    <w:tmpl w:val="261C6AD2"/>
    <w:lvl w:ilvl="0" w:tplc="7CF8BA40">
      <w:start w:val="1"/>
      <w:numFmt w:val="decimal"/>
      <w:lvlText w:val="%1."/>
      <w:lvlJc w:val="left"/>
      <w:pPr>
        <w:ind w:left="720" w:hanging="360"/>
      </w:pPr>
    </w:lvl>
    <w:lvl w:ilvl="1" w:tplc="A474A064">
      <w:start w:val="1"/>
      <w:numFmt w:val="lowerLetter"/>
      <w:lvlText w:val="%2."/>
      <w:lvlJc w:val="left"/>
      <w:pPr>
        <w:ind w:left="1440" w:hanging="360"/>
      </w:pPr>
    </w:lvl>
    <w:lvl w:ilvl="2" w:tplc="CAFA676C">
      <w:start w:val="1"/>
      <w:numFmt w:val="lowerRoman"/>
      <w:lvlText w:val="%3."/>
      <w:lvlJc w:val="right"/>
      <w:pPr>
        <w:ind w:left="2160" w:hanging="180"/>
      </w:pPr>
    </w:lvl>
    <w:lvl w:ilvl="3" w:tplc="315284FA">
      <w:start w:val="1"/>
      <w:numFmt w:val="decimal"/>
      <w:lvlText w:val="%4."/>
      <w:lvlJc w:val="left"/>
      <w:pPr>
        <w:ind w:left="2880" w:hanging="360"/>
      </w:pPr>
    </w:lvl>
    <w:lvl w:ilvl="4" w:tplc="08200FC4">
      <w:start w:val="1"/>
      <w:numFmt w:val="lowerLetter"/>
      <w:lvlText w:val="%5."/>
      <w:lvlJc w:val="left"/>
      <w:pPr>
        <w:ind w:left="3600" w:hanging="360"/>
      </w:pPr>
    </w:lvl>
    <w:lvl w:ilvl="5" w:tplc="370642AC">
      <w:start w:val="1"/>
      <w:numFmt w:val="lowerRoman"/>
      <w:lvlText w:val="%6."/>
      <w:lvlJc w:val="right"/>
      <w:pPr>
        <w:ind w:left="4320" w:hanging="180"/>
      </w:pPr>
    </w:lvl>
    <w:lvl w:ilvl="6" w:tplc="5178EC96">
      <w:start w:val="1"/>
      <w:numFmt w:val="decimal"/>
      <w:lvlText w:val="%7."/>
      <w:lvlJc w:val="left"/>
      <w:pPr>
        <w:ind w:left="5040" w:hanging="360"/>
      </w:pPr>
    </w:lvl>
    <w:lvl w:ilvl="7" w:tplc="C186AD20">
      <w:start w:val="1"/>
      <w:numFmt w:val="lowerLetter"/>
      <w:lvlText w:val="%8."/>
      <w:lvlJc w:val="left"/>
      <w:pPr>
        <w:ind w:left="5760" w:hanging="360"/>
      </w:pPr>
    </w:lvl>
    <w:lvl w:ilvl="8" w:tplc="3B3E168A">
      <w:start w:val="1"/>
      <w:numFmt w:val="lowerRoman"/>
      <w:lvlText w:val="%9."/>
      <w:lvlJc w:val="right"/>
      <w:pPr>
        <w:ind w:left="6480" w:hanging="180"/>
      </w:pPr>
    </w:lvl>
  </w:abstractNum>
  <w:abstractNum w:abstractNumId="2" w15:restartNumberingAfterBreak="0">
    <w:nsid w:val="04F613C7"/>
    <w:multiLevelType w:val="hybridMultilevel"/>
    <w:tmpl w:val="10B42896"/>
    <w:lvl w:ilvl="0" w:tplc="5DE6AD0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5525772"/>
    <w:multiLevelType w:val="hybridMultilevel"/>
    <w:tmpl w:val="E3B8A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9147F5"/>
    <w:multiLevelType w:val="hybridMultilevel"/>
    <w:tmpl w:val="A80411C2"/>
    <w:lvl w:ilvl="0" w:tplc="A5A09D42">
      <w:start w:val="1"/>
      <w:numFmt w:val="bullet"/>
      <w:lvlText w:val=""/>
      <w:lvlJc w:val="left"/>
      <w:pPr>
        <w:ind w:left="720" w:hanging="360"/>
      </w:pPr>
      <w:rPr>
        <w:rFonts w:ascii="Symbol" w:hAnsi="Symbol" w:hint="default"/>
      </w:rPr>
    </w:lvl>
    <w:lvl w:ilvl="1" w:tplc="88D6F694">
      <w:start w:val="1"/>
      <w:numFmt w:val="bullet"/>
      <w:lvlText w:val="o"/>
      <w:lvlJc w:val="left"/>
      <w:pPr>
        <w:ind w:left="1440" w:hanging="360"/>
      </w:pPr>
      <w:rPr>
        <w:rFonts w:ascii="Courier New" w:hAnsi="Courier New" w:hint="default"/>
      </w:rPr>
    </w:lvl>
    <w:lvl w:ilvl="2" w:tplc="13006050">
      <w:start w:val="1"/>
      <w:numFmt w:val="bullet"/>
      <w:lvlText w:val=""/>
      <w:lvlJc w:val="left"/>
      <w:pPr>
        <w:ind w:left="2160" w:hanging="360"/>
      </w:pPr>
      <w:rPr>
        <w:rFonts w:ascii="Wingdings" w:hAnsi="Wingdings" w:hint="default"/>
      </w:rPr>
    </w:lvl>
    <w:lvl w:ilvl="3" w:tplc="3AA2DAAE">
      <w:start w:val="1"/>
      <w:numFmt w:val="bullet"/>
      <w:lvlText w:val=""/>
      <w:lvlJc w:val="left"/>
      <w:pPr>
        <w:ind w:left="2880" w:hanging="360"/>
      </w:pPr>
      <w:rPr>
        <w:rFonts w:ascii="Symbol" w:hAnsi="Symbol" w:hint="default"/>
      </w:rPr>
    </w:lvl>
    <w:lvl w:ilvl="4" w:tplc="05DC0C56">
      <w:start w:val="1"/>
      <w:numFmt w:val="bullet"/>
      <w:lvlText w:val="o"/>
      <w:lvlJc w:val="left"/>
      <w:pPr>
        <w:ind w:left="3600" w:hanging="360"/>
      </w:pPr>
      <w:rPr>
        <w:rFonts w:ascii="Courier New" w:hAnsi="Courier New" w:hint="default"/>
      </w:rPr>
    </w:lvl>
    <w:lvl w:ilvl="5" w:tplc="B96ABF90">
      <w:start w:val="1"/>
      <w:numFmt w:val="bullet"/>
      <w:lvlText w:val=""/>
      <w:lvlJc w:val="left"/>
      <w:pPr>
        <w:ind w:left="4320" w:hanging="360"/>
      </w:pPr>
      <w:rPr>
        <w:rFonts w:ascii="Wingdings" w:hAnsi="Wingdings" w:hint="default"/>
      </w:rPr>
    </w:lvl>
    <w:lvl w:ilvl="6" w:tplc="AD4CB684">
      <w:start w:val="1"/>
      <w:numFmt w:val="bullet"/>
      <w:lvlText w:val=""/>
      <w:lvlJc w:val="left"/>
      <w:pPr>
        <w:ind w:left="5040" w:hanging="360"/>
      </w:pPr>
      <w:rPr>
        <w:rFonts w:ascii="Symbol" w:hAnsi="Symbol" w:hint="default"/>
      </w:rPr>
    </w:lvl>
    <w:lvl w:ilvl="7" w:tplc="57245C2C">
      <w:start w:val="1"/>
      <w:numFmt w:val="bullet"/>
      <w:lvlText w:val="o"/>
      <w:lvlJc w:val="left"/>
      <w:pPr>
        <w:ind w:left="5760" w:hanging="360"/>
      </w:pPr>
      <w:rPr>
        <w:rFonts w:ascii="Courier New" w:hAnsi="Courier New" w:hint="default"/>
      </w:rPr>
    </w:lvl>
    <w:lvl w:ilvl="8" w:tplc="9E3E1DD2">
      <w:start w:val="1"/>
      <w:numFmt w:val="bullet"/>
      <w:lvlText w:val=""/>
      <w:lvlJc w:val="left"/>
      <w:pPr>
        <w:ind w:left="6480" w:hanging="360"/>
      </w:pPr>
      <w:rPr>
        <w:rFonts w:ascii="Wingdings" w:hAnsi="Wingdings" w:hint="default"/>
      </w:rPr>
    </w:lvl>
  </w:abstractNum>
  <w:abstractNum w:abstractNumId="5" w15:restartNumberingAfterBreak="0">
    <w:nsid w:val="0A964821"/>
    <w:multiLevelType w:val="hybridMultilevel"/>
    <w:tmpl w:val="C7F46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64FCC"/>
    <w:multiLevelType w:val="multilevel"/>
    <w:tmpl w:val="2A3ED01C"/>
    <w:lvl w:ilvl="0">
      <w:start w:val="1"/>
      <w:numFmt w:val="none"/>
      <w:lvlText w:val="%1"/>
      <w:lvlJc w:val="left"/>
      <w:pPr>
        <w:tabs>
          <w:tab w:val="num" w:pos="284"/>
        </w:tabs>
        <w:ind w:left="567" w:hanging="567"/>
      </w:pPr>
      <w:rPr>
        <w:rFonts w:hint="default"/>
      </w:rPr>
    </w:lvl>
    <w:lvl w:ilvl="1">
      <w:start w:val="1"/>
      <w:numFmt w:val="decimal"/>
      <w:lvlRestart w:val="0"/>
      <w:lvlText w:val="%1%2."/>
      <w:lvlJc w:val="left"/>
      <w:pPr>
        <w:ind w:left="567" w:hanging="567"/>
      </w:pPr>
      <w:rPr>
        <w:rFonts w:hint="default"/>
      </w:rPr>
    </w:lvl>
    <w:lvl w:ilvl="2">
      <w:start w:val="1"/>
      <w:numFmt w:val="decimal"/>
      <w:lvlRestart w:val="0"/>
      <w:lvlText w:val="%2.%3."/>
      <w:lvlJc w:val="left"/>
      <w:pPr>
        <w:ind w:left="567" w:hanging="567"/>
      </w:pPr>
      <w:rPr>
        <w:rFonts w:hint="default"/>
      </w:rPr>
    </w:lvl>
    <w:lvl w:ilvl="3">
      <w:start w:val="1"/>
      <w:numFmt w:val="decimal"/>
      <w:lvlRestart w:val="0"/>
      <w:lvlText w:val="%3.%1%2.%4."/>
      <w:lvlJc w:val="left"/>
      <w:pPr>
        <w:ind w:left="567" w:hanging="56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195913D8"/>
    <w:multiLevelType w:val="hybridMultilevel"/>
    <w:tmpl w:val="DA625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0552E5"/>
    <w:multiLevelType w:val="hybridMultilevel"/>
    <w:tmpl w:val="6F8835B4"/>
    <w:lvl w:ilvl="0" w:tplc="8FD43E24">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B95527"/>
    <w:multiLevelType w:val="hybridMultilevel"/>
    <w:tmpl w:val="B34C0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515919"/>
    <w:multiLevelType w:val="hybridMultilevel"/>
    <w:tmpl w:val="AC8ABAF2"/>
    <w:lvl w:ilvl="0" w:tplc="71AC501E">
      <w:start w:val="1"/>
      <w:numFmt w:val="bullet"/>
      <w:lvlText w:val=""/>
      <w:lvlJc w:val="left"/>
      <w:pPr>
        <w:ind w:left="720" w:hanging="360"/>
      </w:pPr>
      <w:rPr>
        <w:rFonts w:ascii="Symbol" w:hAnsi="Symbol" w:hint="default"/>
      </w:rPr>
    </w:lvl>
    <w:lvl w:ilvl="1" w:tplc="F4F4C0EA">
      <w:start w:val="1"/>
      <w:numFmt w:val="bullet"/>
      <w:lvlText w:val="o"/>
      <w:lvlJc w:val="left"/>
      <w:pPr>
        <w:ind w:left="1440" w:hanging="360"/>
      </w:pPr>
      <w:rPr>
        <w:rFonts w:ascii="Courier New" w:hAnsi="Courier New" w:hint="default"/>
      </w:rPr>
    </w:lvl>
    <w:lvl w:ilvl="2" w:tplc="7B560D0A">
      <w:start w:val="1"/>
      <w:numFmt w:val="bullet"/>
      <w:lvlText w:val=""/>
      <w:lvlJc w:val="left"/>
      <w:pPr>
        <w:ind w:left="2160" w:hanging="360"/>
      </w:pPr>
      <w:rPr>
        <w:rFonts w:ascii="Wingdings" w:hAnsi="Wingdings" w:hint="default"/>
      </w:rPr>
    </w:lvl>
    <w:lvl w:ilvl="3" w:tplc="B678BEB8">
      <w:start w:val="1"/>
      <w:numFmt w:val="bullet"/>
      <w:lvlText w:val=""/>
      <w:lvlJc w:val="left"/>
      <w:pPr>
        <w:ind w:left="2880" w:hanging="360"/>
      </w:pPr>
      <w:rPr>
        <w:rFonts w:ascii="Symbol" w:hAnsi="Symbol" w:hint="default"/>
      </w:rPr>
    </w:lvl>
    <w:lvl w:ilvl="4" w:tplc="30DAAABC">
      <w:start w:val="1"/>
      <w:numFmt w:val="bullet"/>
      <w:lvlText w:val="o"/>
      <w:lvlJc w:val="left"/>
      <w:pPr>
        <w:ind w:left="3600" w:hanging="360"/>
      </w:pPr>
      <w:rPr>
        <w:rFonts w:ascii="Courier New" w:hAnsi="Courier New" w:hint="default"/>
      </w:rPr>
    </w:lvl>
    <w:lvl w:ilvl="5" w:tplc="91EA2098">
      <w:start w:val="1"/>
      <w:numFmt w:val="bullet"/>
      <w:lvlText w:val=""/>
      <w:lvlJc w:val="left"/>
      <w:pPr>
        <w:ind w:left="4320" w:hanging="360"/>
      </w:pPr>
      <w:rPr>
        <w:rFonts w:ascii="Wingdings" w:hAnsi="Wingdings" w:hint="default"/>
      </w:rPr>
    </w:lvl>
    <w:lvl w:ilvl="6" w:tplc="B8EA95FE">
      <w:start w:val="1"/>
      <w:numFmt w:val="bullet"/>
      <w:lvlText w:val=""/>
      <w:lvlJc w:val="left"/>
      <w:pPr>
        <w:ind w:left="5040" w:hanging="360"/>
      </w:pPr>
      <w:rPr>
        <w:rFonts w:ascii="Symbol" w:hAnsi="Symbol" w:hint="default"/>
      </w:rPr>
    </w:lvl>
    <w:lvl w:ilvl="7" w:tplc="C5329DFC">
      <w:start w:val="1"/>
      <w:numFmt w:val="bullet"/>
      <w:lvlText w:val="o"/>
      <w:lvlJc w:val="left"/>
      <w:pPr>
        <w:ind w:left="5760" w:hanging="360"/>
      </w:pPr>
      <w:rPr>
        <w:rFonts w:ascii="Courier New" w:hAnsi="Courier New" w:hint="default"/>
      </w:rPr>
    </w:lvl>
    <w:lvl w:ilvl="8" w:tplc="6D3AB4E8">
      <w:start w:val="1"/>
      <w:numFmt w:val="bullet"/>
      <w:lvlText w:val=""/>
      <w:lvlJc w:val="left"/>
      <w:pPr>
        <w:ind w:left="6480" w:hanging="360"/>
      </w:pPr>
      <w:rPr>
        <w:rFonts w:ascii="Wingdings" w:hAnsi="Wingdings" w:hint="default"/>
      </w:rPr>
    </w:lvl>
  </w:abstractNum>
  <w:abstractNum w:abstractNumId="11" w15:restartNumberingAfterBreak="0">
    <w:nsid w:val="46DB712E"/>
    <w:multiLevelType w:val="hybridMultilevel"/>
    <w:tmpl w:val="8EAE2B06"/>
    <w:lvl w:ilvl="0" w:tplc="0F3CE8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C7322"/>
    <w:multiLevelType w:val="hybridMultilevel"/>
    <w:tmpl w:val="3A9CCF50"/>
    <w:lvl w:ilvl="0" w:tplc="04270001">
      <w:start w:val="1"/>
      <w:numFmt w:val="bullet"/>
      <w:lvlText w:val=""/>
      <w:lvlJc w:val="left"/>
      <w:pPr>
        <w:ind w:left="-483" w:hanging="360"/>
      </w:pPr>
      <w:rPr>
        <w:rFonts w:ascii="Symbol" w:hAnsi="Symbol" w:hint="default"/>
      </w:rPr>
    </w:lvl>
    <w:lvl w:ilvl="1" w:tplc="04270003" w:tentative="1">
      <w:start w:val="1"/>
      <w:numFmt w:val="bullet"/>
      <w:lvlText w:val="o"/>
      <w:lvlJc w:val="left"/>
      <w:pPr>
        <w:ind w:left="237" w:hanging="360"/>
      </w:pPr>
      <w:rPr>
        <w:rFonts w:ascii="Courier New" w:hAnsi="Courier New" w:cs="Courier New" w:hint="default"/>
      </w:rPr>
    </w:lvl>
    <w:lvl w:ilvl="2" w:tplc="04270005" w:tentative="1">
      <w:start w:val="1"/>
      <w:numFmt w:val="bullet"/>
      <w:lvlText w:val=""/>
      <w:lvlJc w:val="left"/>
      <w:pPr>
        <w:ind w:left="957" w:hanging="360"/>
      </w:pPr>
      <w:rPr>
        <w:rFonts w:ascii="Wingdings" w:hAnsi="Wingdings" w:hint="default"/>
      </w:rPr>
    </w:lvl>
    <w:lvl w:ilvl="3" w:tplc="04270001" w:tentative="1">
      <w:start w:val="1"/>
      <w:numFmt w:val="bullet"/>
      <w:lvlText w:val=""/>
      <w:lvlJc w:val="left"/>
      <w:pPr>
        <w:ind w:left="1677" w:hanging="360"/>
      </w:pPr>
      <w:rPr>
        <w:rFonts w:ascii="Symbol" w:hAnsi="Symbol" w:hint="default"/>
      </w:rPr>
    </w:lvl>
    <w:lvl w:ilvl="4" w:tplc="04270003" w:tentative="1">
      <w:start w:val="1"/>
      <w:numFmt w:val="bullet"/>
      <w:lvlText w:val="o"/>
      <w:lvlJc w:val="left"/>
      <w:pPr>
        <w:ind w:left="2397" w:hanging="360"/>
      </w:pPr>
      <w:rPr>
        <w:rFonts w:ascii="Courier New" w:hAnsi="Courier New" w:cs="Courier New" w:hint="default"/>
      </w:rPr>
    </w:lvl>
    <w:lvl w:ilvl="5" w:tplc="04270005" w:tentative="1">
      <w:start w:val="1"/>
      <w:numFmt w:val="bullet"/>
      <w:lvlText w:val=""/>
      <w:lvlJc w:val="left"/>
      <w:pPr>
        <w:ind w:left="3117" w:hanging="360"/>
      </w:pPr>
      <w:rPr>
        <w:rFonts w:ascii="Wingdings" w:hAnsi="Wingdings" w:hint="default"/>
      </w:rPr>
    </w:lvl>
    <w:lvl w:ilvl="6" w:tplc="04270001" w:tentative="1">
      <w:start w:val="1"/>
      <w:numFmt w:val="bullet"/>
      <w:lvlText w:val=""/>
      <w:lvlJc w:val="left"/>
      <w:pPr>
        <w:ind w:left="3837" w:hanging="360"/>
      </w:pPr>
      <w:rPr>
        <w:rFonts w:ascii="Symbol" w:hAnsi="Symbol" w:hint="default"/>
      </w:rPr>
    </w:lvl>
    <w:lvl w:ilvl="7" w:tplc="04270003" w:tentative="1">
      <w:start w:val="1"/>
      <w:numFmt w:val="bullet"/>
      <w:lvlText w:val="o"/>
      <w:lvlJc w:val="left"/>
      <w:pPr>
        <w:ind w:left="4557" w:hanging="360"/>
      </w:pPr>
      <w:rPr>
        <w:rFonts w:ascii="Courier New" w:hAnsi="Courier New" w:cs="Courier New" w:hint="default"/>
      </w:rPr>
    </w:lvl>
    <w:lvl w:ilvl="8" w:tplc="04270005" w:tentative="1">
      <w:start w:val="1"/>
      <w:numFmt w:val="bullet"/>
      <w:lvlText w:val=""/>
      <w:lvlJc w:val="left"/>
      <w:pPr>
        <w:ind w:left="5277" w:hanging="360"/>
      </w:pPr>
      <w:rPr>
        <w:rFonts w:ascii="Wingdings" w:hAnsi="Wingdings" w:hint="default"/>
      </w:rPr>
    </w:lvl>
  </w:abstractNum>
  <w:abstractNum w:abstractNumId="13" w15:restartNumberingAfterBreak="0">
    <w:nsid w:val="4F4C51EA"/>
    <w:multiLevelType w:val="hybridMultilevel"/>
    <w:tmpl w:val="893C3ADA"/>
    <w:lvl w:ilvl="0" w:tplc="7C2C26E6">
      <w:start w:val="1"/>
      <w:numFmt w:val="decimal"/>
      <w:pStyle w:val="Heading2"/>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4FB80D49"/>
    <w:multiLevelType w:val="hybridMultilevel"/>
    <w:tmpl w:val="DDA48F6E"/>
    <w:lvl w:ilvl="0" w:tplc="DA14E242">
      <w:start w:val="1"/>
      <w:numFmt w:val="bullet"/>
      <w:lvlText w:val=""/>
      <w:lvlJc w:val="left"/>
      <w:pPr>
        <w:ind w:left="720" w:hanging="360"/>
      </w:pPr>
      <w:rPr>
        <w:rFonts w:ascii="Symbol" w:hAnsi="Symbol" w:hint="default"/>
      </w:rPr>
    </w:lvl>
    <w:lvl w:ilvl="1" w:tplc="9384BFF8">
      <w:start w:val="1"/>
      <w:numFmt w:val="bullet"/>
      <w:lvlText w:val="o"/>
      <w:lvlJc w:val="left"/>
      <w:pPr>
        <w:ind w:left="1440" w:hanging="360"/>
      </w:pPr>
      <w:rPr>
        <w:rFonts w:ascii="Courier New" w:hAnsi="Courier New" w:hint="default"/>
      </w:rPr>
    </w:lvl>
    <w:lvl w:ilvl="2" w:tplc="27A0A3CE">
      <w:start w:val="1"/>
      <w:numFmt w:val="bullet"/>
      <w:lvlText w:val=""/>
      <w:lvlJc w:val="left"/>
      <w:pPr>
        <w:ind w:left="2160" w:hanging="360"/>
      </w:pPr>
      <w:rPr>
        <w:rFonts w:ascii="Wingdings" w:hAnsi="Wingdings" w:hint="default"/>
      </w:rPr>
    </w:lvl>
    <w:lvl w:ilvl="3" w:tplc="93B05D1A">
      <w:start w:val="1"/>
      <w:numFmt w:val="bullet"/>
      <w:lvlText w:val=""/>
      <w:lvlJc w:val="left"/>
      <w:pPr>
        <w:ind w:left="2880" w:hanging="360"/>
      </w:pPr>
      <w:rPr>
        <w:rFonts w:ascii="Symbol" w:hAnsi="Symbol" w:hint="default"/>
      </w:rPr>
    </w:lvl>
    <w:lvl w:ilvl="4" w:tplc="47308380">
      <w:start w:val="1"/>
      <w:numFmt w:val="bullet"/>
      <w:lvlText w:val="o"/>
      <w:lvlJc w:val="left"/>
      <w:pPr>
        <w:ind w:left="3600" w:hanging="360"/>
      </w:pPr>
      <w:rPr>
        <w:rFonts w:ascii="Courier New" w:hAnsi="Courier New" w:hint="default"/>
      </w:rPr>
    </w:lvl>
    <w:lvl w:ilvl="5" w:tplc="6EA648A6">
      <w:start w:val="1"/>
      <w:numFmt w:val="bullet"/>
      <w:lvlText w:val=""/>
      <w:lvlJc w:val="left"/>
      <w:pPr>
        <w:ind w:left="4320" w:hanging="360"/>
      </w:pPr>
      <w:rPr>
        <w:rFonts w:ascii="Wingdings" w:hAnsi="Wingdings" w:hint="default"/>
      </w:rPr>
    </w:lvl>
    <w:lvl w:ilvl="6" w:tplc="94C03480">
      <w:start w:val="1"/>
      <w:numFmt w:val="bullet"/>
      <w:lvlText w:val=""/>
      <w:lvlJc w:val="left"/>
      <w:pPr>
        <w:ind w:left="5040" w:hanging="360"/>
      </w:pPr>
      <w:rPr>
        <w:rFonts w:ascii="Symbol" w:hAnsi="Symbol" w:hint="default"/>
      </w:rPr>
    </w:lvl>
    <w:lvl w:ilvl="7" w:tplc="8EAE2838">
      <w:start w:val="1"/>
      <w:numFmt w:val="bullet"/>
      <w:lvlText w:val="o"/>
      <w:lvlJc w:val="left"/>
      <w:pPr>
        <w:ind w:left="5760" w:hanging="360"/>
      </w:pPr>
      <w:rPr>
        <w:rFonts w:ascii="Courier New" w:hAnsi="Courier New" w:hint="default"/>
      </w:rPr>
    </w:lvl>
    <w:lvl w:ilvl="8" w:tplc="2F78847C">
      <w:start w:val="1"/>
      <w:numFmt w:val="bullet"/>
      <w:lvlText w:val=""/>
      <w:lvlJc w:val="left"/>
      <w:pPr>
        <w:ind w:left="6480" w:hanging="360"/>
      </w:pPr>
      <w:rPr>
        <w:rFonts w:ascii="Wingdings" w:hAnsi="Wingdings" w:hint="default"/>
      </w:rPr>
    </w:lvl>
  </w:abstractNum>
  <w:abstractNum w:abstractNumId="15" w15:restartNumberingAfterBreak="0">
    <w:nsid w:val="51F45205"/>
    <w:multiLevelType w:val="multilevel"/>
    <w:tmpl w:val="3AAC40D0"/>
    <w:lvl w:ilvl="0">
      <w:start w:val="1"/>
      <w:numFmt w:val="decimal"/>
      <w:pStyle w:val="Heading1"/>
      <w:lvlText w:val="%1."/>
      <w:lvlJc w:val="left"/>
      <w:pPr>
        <w:ind w:left="1134" w:hanging="567"/>
      </w:pPr>
      <w:rPr>
        <w:rFonts w:hint="default"/>
      </w:rPr>
    </w:lvl>
    <w:lvl w:ilvl="1">
      <w:start w:val="1"/>
      <w:numFmt w:val="decimal"/>
      <w:lvlText w:val="%1%2."/>
      <w:lvlJc w:val="left"/>
      <w:pPr>
        <w:ind w:left="1134" w:hanging="567"/>
      </w:pPr>
      <w:rPr>
        <w:rFonts w:hint="default"/>
      </w:rPr>
    </w:lvl>
    <w:lvl w:ilvl="2">
      <w:start w:val="1"/>
      <w:numFmt w:val="decimal"/>
      <w:lvlText w:val="%2%1.%3."/>
      <w:lvlJc w:val="left"/>
      <w:pPr>
        <w:ind w:left="567" w:hanging="567"/>
      </w:pPr>
      <w:rPr>
        <w:rFonts w:hint="default"/>
      </w:rPr>
    </w:lvl>
    <w:lvl w:ilvl="3">
      <w:start w:val="1"/>
      <w:numFmt w:val="decimal"/>
      <w:pStyle w:val="Heading4"/>
      <w:lvlText w:val="%2.%3%1.%4."/>
      <w:lvlJc w:val="left"/>
      <w:pPr>
        <w:ind w:left="1134" w:hanging="567"/>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6" w15:restartNumberingAfterBreak="0">
    <w:nsid w:val="54290230"/>
    <w:multiLevelType w:val="hybridMultilevel"/>
    <w:tmpl w:val="297CF742"/>
    <w:lvl w:ilvl="0" w:tplc="46B62E46">
      <w:start w:val="1"/>
      <w:numFmt w:val="bullet"/>
      <w:lvlText w:val=""/>
      <w:lvlJc w:val="left"/>
      <w:pPr>
        <w:ind w:left="720" w:hanging="360"/>
      </w:pPr>
      <w:rPr>
        <w:rFonts w:ascii="Symbol" w:hAnsi="Symbol" w:hint="default"/>
      </w:rPr>
    </w:lvl>
    <w:lvl w:ilvl="1" w:tplc="8E608656">
      <w:start w:val="1"/>
      <w:numFmt w:val="bullet"/>
      <w:lvlText w:val="o"/>
      <w:lvlJc w:val="left"/>
      <w:pPr>
        <w:ind w:left="1440" w:hanging="360"/>
      </w:pPr>
      <w:rPr>
        <w:rFonts w:ascii="Courier New" w:hAnsi="Courier New" w:hint="default"/>
      </w:rPr>
    </w:lvl>
    <w:lvl w:ilvl="2" w:tplc="126E4348">
      <w:start w:val="1"/>
      <w:numFmt w:val="bullet"/>
      <w:lvlText w:val=""/>
      <w:lvlJc w:val="left"/>
      <w:pPr>
        <w:ind w:left="2160" w:hanging="360"/>
      </w:pPr>
      <w:rPr>
        <w:rFonts w:ascii="Wingdings" w:hAnsi="Wingdings" w:hint="default"/>
      </w:rPr>
    </w:lvl>
    <w:lvl w:ilvl="3" w:tplc="936E877E">
      <w:start w:val="1"/>
      <w:numFmt w:val="bullet"/>
      <w:lvlText w:val=""/>
      <w:lvlJc w:val="left"/>
      <w:pPr>
        <w:ind w:left="2880" w:hanging="360"/>
      </w:pPr>
      <w:rPr>
        <w:rFonts w:ascii="Symbol" w:hAnsi="Symbol" w:hint="default"/>
      </w:rPr>
    </w:lvl>
    <w:lvl w:ilvl="4" w:tplc="7A26A994">
      <w:start w:val="1"/>
      <w:numFmt w:val="bullet"/>
      <w:lvlText w:val="o"/>
      <w:lvlJc w:val="left"/>
      <w:pPr>
        <w:ind w:left="3600" w:hanging="360"/>
      </w:pPr>
      <w:rPr>
        <w:rFonts w:ascii="Courier New" w:hAnsi="Courier New" w:hint="default"/>
      </w:rPr>
    </w:lvl>
    <w:lvl w:ilvl="5" w:tplc="32E4A5D6">
      <w:start w:val="1"/>
      <w:numFmt w:val="bullet"/>
      <w:lvlText w:val=""/>
      <w:lvlJc w:val="left"/>
      <w:pPr>
        <w:ind w:left="4320" w:hanging="360"/>
      </w:pPr>
      <w:rPr>
        <w:rFonts w:ascii="Wingdings" w:hAnsi="Wingdings" w:hint="default"/>
      </w:rPr>
    </w:lvl>
    <w:lvl w:ilvl="6" w:tplc="6AB66AA0">
      <w:start w:val="1"/>
      <w:numFmt w:val="bullet"/>
      <w:lvlText w:val=""/>
      <w:lvlJc w:val="left"/>
      <w:pPr>
        <w:ind w:left="5040" w:hanging="360"/>
      </w:pPr>
      <w:rPr>
        <w:rFonts w:ascii="Symbol" w:hAnsi="Symbol" w:hint="default"/>
      </w:rPr>
    </w:lvl>
    <w:lvl w:ilvl="7" w:tplc="008EC5C8">
      <w:start w:val="1"/>
      <w:numFmt w:val="bullet"/>
      <w:lvlText w:val="o"/>
      <w:lvlJc w:val="left"/>
      <w:pPr>
        <w:ind w:left="5760" w:hanging="360"/>
      </w:pPr>
      <w:rPr>
        <w:rFonts w:ascii="Courier New" w:hAnsi="Courier New" w:hint="default"/>
      </w:rPr>
    </w:lvl>
    <w:lvl w:ilvl="8" w:tplc="FC200256">
      <w:start w:val="1"/>
      <w:numFmt w:val="bullet"/>
      <w:lvlText w:val=""/>
      <w:lvlJc w:val="left"/>
      <w:pPr>
        <w:ind w:left="6480" w:hanging="360"/>
      </w:pPr>
      <w:rPr>
        <w:rFonts w:ascii="Wingdings" w:hAnsi="Wingdings" w:hint="default"/>
      </w:rPr>
    </w:lvl>
  </w:abstractNum>
  <w:abstractNum w:abstractNumId="17" w15:restartNumberingAfterBreak="0">
    <w:nsid w:val="55F90A8D"/>
    <w:multiLevelType w:val="hybridMultilevel"/>
    <w:tmpl w:val="01A0C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F415AA"/>
    <w:multiLevelType w:val="hybridMultilevel"/>
    <w:tmpl w:val="A418BD6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61A07B52"/>
    <w:multiLevelType w:val="hybridMultilevel"/>
    <w:tmpl w:val="B34C0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EA0CD3"/>
    <w:multiLevelType w:val="hybridMultilevel"/>
    <w:tmpl w:val="CB449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D46816"/>
    <w:multiLevelType w:val="hybridMultilevel"/>
    <w:tmpl w:val="C8005322"/>
    <w:lvl w:ilvl="0" w:tplc="CE9005F0">
      <w:start w:val="1"/>
      <w:numFmt w:val="decimal"/>
      <w:lvlText w:val="%1."/>
      <w:lvlJc w:val="left"/>
      <w:pPr>
        <w:ind w:left="720" w:hanging="360"/>
      </w:pPr>
    </w:lvl>
    <w:lvl w:ilvl="1" w:tplc="41861AE4">
      <w:start w:val="1"/>
      <w:numFmt w:val="lowerLetter"/>
      <w:lvlText w:val="%2."/>
      <w:lvlJc w:val="left"/>
      <w:pPr>
        <w:ind w:left="1440" w:hanging="360"/>
      </w:pPr>
    </w:lvl>
    <w:lvl w:ilvl="2" w:tplc="FCEA668A">
      <w:start w:val="1"/>
      <w:numFmt w:val="lowerRoman"/>
      <w:lvlText w:val="%3."/>
      <w:lvlJc w:val="right"/>
      <w:pPr>
        <w:ind w:left="2160" w:hanging="180"/>
      </w:pPr>
    </w:lvl>
    <w:lvl w:ilvl="3" w:tplc="4C2EF6A4">
      <w:start w:val="1"/>
      <w:numFmt w:val="decimal"/>
      <w:lvlText w:val="%4."/>
      <w:lvlJc w:val="left"/>
      <w:pPr>
        <w:ind w:left="2880" w:hanging="360"/>
      </w:pPr>
    </w:lvl>
    <w:lvl w:ilvl="4" w:tplc="B13821E8">
      <w:start w:val="1"/>
      <w:numFmt w:val="lowerLetter"/>
      <w:lvlText w:val="%5."/>
      <w:lvlJc w:val="left"/>
      <w:pPr>
        <w:ind w:left="3600" w:hanging="360"/>
      </w:pPr>
    </w:lvl>
    <w:lvl w:ilvl="5" w:tplc="3C76E596">
      <w:start w:val="1"/>
      <w:numFmt w:val="lowerRoman"/>
      <w:lvlText w:val="%6."/>
      <w:lvlJc w:val="right"/>
      <w:pPr>
        <w:ind w:left="4320" w:hanging="180"/>
      </w:pPr>
    </w:lvl>
    <w:lvl w:ilvl="6" w:tplc="326C9FEA">
      <w:start w:val="1"/>
      <w:numFmt w:val="decimal"/>
      <w:lvlText w:val="%7."/>
      <w:lvlJc w:val="left"/>
      <w:pPr>
        <w:ind w:left="5040" w:hanging="360"/>
      </w:pPr>
    </w:lvl>
    <w:lvl w:ilvl="7" w:tplc="41301C74">
      <w:start w:val="1"/>
      <w:numFmt w:val="lowerLetter"/>
      <w:lvlText w:val="%8."/>
      <w:lvlJc w:val="left"/>
      <w:pPr>
        <w:ind w:left="5760" w:hanging="360"/>
      </w:pPr>
    </w:lvl>
    <w:lvl w:ilvl="8" w:tplc="0BCE5F38">
      <w:start w:val="1"/>
      <w:numFmt w:val="lowerRoman"/>
      <w:lvlText w:val="%9."/>
      <w:lvlJc w:val="right"/>
      <w:pPr>
        <w:ind w:left="6480" w:hanging="180"/>
      </w:pPr>
    </w:lvl>
  </w:abstractNum>
  <w:abstractNum w:abstractNumId="22" w15:restartNumberingAfterBreak="0">
    <w:nsid w:val="660B0339"/>
    <w:multiLevelType w:val="hybridMultilevel"/>
    <w:tmpl w:val="54EC678A"/>
    <w:lvl w:ilvl="0" w:tplc="621097AE">
      <w:start w:val="1"/>
      <w:numFmt w:val="decimal"/>
      <w:lvlText w:val="%1."/>
      <w:lvlJc w:val="left"/>
      <w:pPr>
        <w:ind w:left="927" w:hanging="360"/>
      </w:pPr>
      <w:rPr>
        <w:rFonts w:hint="default"/>
      </w:rPr>
    </w:lvl>
    <w:lvl w:ilvl="1" w:tplc="04270019" w:tentative="1">
      <w:start w:val="1"/>
      <w:numFmt w:val="lowerLetter"/>
      <w:lvlText w:val="%2."/>
      <w:lvlJc w:val="left"/>
      <w:pPr>
        <w:ind w:left="1647" w:hanging="360"/>
      </w:pPr>
    </w:lvl>
    <w:lvl w:ilvl="2" w:tplc="0427001B" w:tentative="1">
      <w:start w:val="1"/>
      <w:numFmt w:val="lowerRoman"/>
      <w:lvlText w:val="%3."/>
      <w:lvlJc w:val="right"/>
      <w:pPr>
        <w:ind w:left="2367" w:hanging="180"/>
      </w:pPr>
    </w:lvl>
    <w:lvl w:ilvl="3" w:tplc="0427000F" w:tentative="1">
      <w:start w:val="1"/>
      <w:numFmt w:val="decimal"/>
      <w:lvlText w:val="%4."/>
      <w:lvlJc w:val="left"/>
      <w:pPr>
        <w:ind w:left="3087" w:hanging="360"/>
      </w:pPr>
    </w:lvl>
    <w:lvl w:ilvl="4" w:tplc="04270019" w:tentative="1">
      <w:start w:val="1"/>
      <w:numFmt w:val="lowerLetter"/>
      <w:lvlText w:val="%5."/>
      <w:lvlJc w:val="left"/>
      <w:pPr>
        <w:ind w:left="3807" w:hanging="360"/>
      </w:pPr>
    </w:lvl>
    <w:lvl w:ilvl="5" w:tplc="0427001B" w:tentative="1">
      <w:start w:val="1"/>
      <w:numFmt w:val="lowerRoman"/>
      <w:lvlText w:val="%6."/>
      <w:lvlJc w:val="right"/>
      <w:pPr>
        <w:ind w:left="4527" w:hanging="180"/>
      </w:pPr>
    </w:lvl>
    <w:lvl w:ilvl="6" w:tplc="0427000F" w:tentative="1">
      <w:start w:val="1"/>
      <w:numFmt w:val="decimal"/>
      <w:lvlText w:val="%7."/>
      <w:lvlJc w:val="left"/>
      <w:pPr>
        <w:ind w:left="5247" w:hanging="360"/>
      </w:pPr>
    </w:lvl>
    <w:lvl w:ilvl="7" w:tplc="04270019" w:tentative="1">
      <w:start w:val="1"/>
      <w:numFmt w:val="lowerLetter"/>
      <w:lvlText w:val="%8."/>
      <w:lvlJc w:val="left"/>
      <w:pPr>
        <w:ind w:left="5967" w:hanging="360"/>
      </w:pPr>
    </w:lvl>
    <w:lvl w:ilvl="8" w:tplc="0427001B" w:tentative="1">
      <w:start w:val="1"/>
      <w:numFmt w:val="lowerRoman"/>
      <w:lvlText w:val="%9."/>
      <w:lvlJc w:val="right"/>
      <w:pPr>
        <w:ind w:left="6687" w:hanging="180"/>
      </w:pPr>
    </w:lvl>
  </w:abstractNum>
  <w:abstractNum w:abstractNumId="23" w15:restartNumberingAfterBreak="0">
    <w:nsid w:val="6CF30714"/>
    <w:multiLevelType w:val="multilevel"/>
    <w:tmpl w:val="F252C456"/>
    <w:lvl w:ilvl="0">
      <w:start w:val="1"/>
      <w:numFmt w:val="none"/>
      <w:lvlText w:val="%1"/>
      <w:lvlJc w:val="left"/>
      <w:pPr>
        <w:tabs>
          <w:tab w:val="num" w:pos="284"/>
        </w:tabs>
        <w:ind w:left="567" w:hanging="567"/>
      </w:pPr>
      <w:rPr>
        <w:rFonts w:hint="default"/>
      </w:rPr>
    </w:lvl>
    <w:lvl w:ilvl="1">
      <w:start w:val="1"/>
      <w:numFmt w:val="decimal"/>
      <w:lvlRestart w:val="0"/>
      <w:lvlText w:val="%1%2."/>
      <w:lvlJc w:val="left"/>
      <w:pPr>
        <w:ind w:left="567" w:hanging="567"/>
      </w:pPr>
      <w:rPr>
        <w:rFonts w:hint="default"/>
      </w:rPr>
    </w:lvl>
    <w:lvl w:ilvl="2">
      <w:start w:val="1"/>
      <w:numFmt w:val="decimal"/>
      <w:lvlRestart w:val="0"/>
      <w:lvlText w:val="%2.%3."/>
      <w:lvlJc w:val="left"/>
      <w:pPr>
        <w:ind w:left="567" w:hanging="567"/>
      </w:pPr>
      <w:rPr>
        <w:rFonts w:hint="default"/>
      </w:rPr>
    </w:lvl>
    <w:lvl w:ilvl="3">
      <w:start w:val="1"/>
      <w:numFmt w:val="decimal"/>
      <w:lvlRestart w:val="0"/>
      <w:lvlText w:val="%3.%1%2.%4."/>
      <w:lvlJc w:val="left"/>
      <w:pPr>
        <w:ind w:left="567" w:hanging="567"/>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71FD472E"/>
    <w:multiLevelType w:val="hybridMultilevel"/>
    <w:tmpl w:val="F87E9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A760F0"/>
    <w:multiLevelType w:val="hybridMultilevel"/>
    <w:tmpl w:val="217E5D30"/>
    <w:lvl w:ilvl="0" w:tplc="66D45BE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0"/>
  </w:num>
  <w:num w:numId="4">
    <w:abstractNumId w:val="14"/>
  </w:num>
  <w:num w:numId="5">
    <w:abstractNumId w:val="4"/>
  </w:num>
  <w:num w:numId="6">
    <w:abstractNumId w:val="10"/>
  </w:num>
  <w:num w:numId="7">
    <w:abstractNumId w:val="21"/>
  </w:num>
  <w:num w:numId="8">
    <w:abstractNumId w:val="23"/>
  </w:num>
  <w:num w:numId="9">
    <w:abstractNumId w:val="6"/>
  </w:num>
  <w:num w:numId="10">
    <w:abstractNumId w:val="6"/>
  </w:num>
  <w:num w:numId="11">
    <w:abstractNumId w:val="15"/>
  </w:num>
  <w:num w:numId="12">
    <w:abstractNumId w:val="15"/>
  </w:num>
  <w:num w:numId="13">
    <w:abstractNumId w:val="15"/>
  </w:num>
  <w:num w:numId="14">
    <w:abstractNumId w:val="2"/>
  </w:num>
  <w:num w:numId="15">
    <w:abstractNumId w:val="22"/>
  </w:num>
  <w:num w:numId="16">
    <w:abstractNumId w:val="12"/>
  </w:num>
  <w:num w:numId="17">
    <w:abstractNumId w:val="24"/>
  </w:num>
  <w:num w:numId="18">
    <w:abstractNumId w:val="25"/>
  </w:num>
  <w:num w:numId="19">
    <w:abstractNumId w:val="18"/>
  </w:num>
  <w:num w:numId="20">
    <w:abstractNumId w:val="11"/>
  </w:num>
  <w:num w:numId="21">
    <w:abstractNumId w:val="13"/>
  </w:num>
  <w:num w:numId="22">
    <w:abstractNumId w:val="8"/>
  </w:num>
  <w:num w:numId="23">
    <w:abstractNumId w:val="20"/>
  </w:num>
  <w:num w:numId="24">
    <w:abstractNumId w:val="9"/>
  </w:num>
  <w:num w:numId="25">
    <w:abstractNumId w:val="5"/>
  </w:num>
  <w:num w:numId="26">
    <w:abstractNumId w:val="19"/>
  </w:num>
  <w:num w:numId="27">
    <w:abstractNumId w:val="17"/>
  </w:num>
  <w:num w:numId="28">
    <w:abstractNumId w:val="3"/>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284"/>
  <w:hyphenationZone w:val="396"/>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S0MDUzMjEyNjc2tzRU0lEKTi0uzszPAykwqQUAcEFzuiwAAAA="/>
  </w:docVars>
  <w:rsids>
    <w:rsidRoot w:val="00B57AF1"/>
    <w:rsid w:val="00003F6F"/>
    <w:rsid w:val="0002193E"/>
    <w:rsid w:val="000255A0"/>
    <w:rsid w:val="0002660C"/>
    <w:rsid w:val="00030E88"/>
    <w:rsid w:val="000361E8"/>
    <w:rsid w:val="00046A26"/>
    <w:rsid w:val="00055FA6"/>
    <w:rsid w:val="000564D4"/>
    <w:rsid w:val="00067E95"/>
    <w:rsid w:val="00070E02"/>
    <w:rsid w:val="00074831"/>
    <w:rsid w:val="00076FBB"/>
    <w:rsid w:val="00082E56"/>
    <w:rsid w:val="00086029"/>
    <w:rsid w:val="000B49DC"/>
    <w:rsid w:val="000B57CF"/>
    <w:rsid w:val="000D20AF"/>
    <w:rsid w:val="000D4DCE"/>
    <w:rsid w:val="000E0BB5"/>
    <w:rsid w:val="000E1602"/>
    <w:rsid w:val="000E3E51"/>
    <w:rsid w:val="000E7C43"/>
    <w:rsid w:val="000F4E53"/>
    <w:rsid w:val="00112DF8"/>
    <w:rsid w:val="001148B6"/>
    <w:rsid w:val="00115D50"/>
    <w:rsid w:val="00123AE8"/>
    <w:rsid w:val="00125CEC"/>
    <w:rsid w:val="00132552"/>
    <w:rsid w:val="001400F8"/>
    <w:rsid w:val="00142381"/>
    <w:rsid w:val="001467DB"/>
    <w:rsid w:val="00150F63"/>
    <w:rsid w:val="00151207"/>
    <w:rsid w:val="00160AAB"/>
    <w:rsid w:val="001630DD"/>
    <w:rsid w:val="001704B3"/>
    <w:rsid w:val="00181E98"/>
    <w:rsid w:val="00181F65"/>
    <w:rsid w:val="00187D2D"/>
    <w:rsid w:val="00191CF7"/>
    <w:rsid w:val="001A2545"/>
    <w:rsid w:val="001A36AB"/>
    <w:rsid w:val="001A489C"/>
    <w:rsid w:val="001C13A6"/>
    <w:rsid w:val="001C1B3E"/>
    <w:rsid w:val="001C27FA"/>
    <w:rsid w:val="001D7BAF"/>
    <w:rsid w:val="001E01FE"/>
    <w:rsid w:val="001E593D"/>
    <w:rsid w:val="001E7E13"/>
    <w:rsid w:val="001F0CED"/>
    <w:rsid w:val="001F2F12"/>
    <w:rsid w:val="00200062"/>
    <w:rsid w:val="002141C1"/>
    <w:rsid w:val="00214BB1"/>
    <w:rsid w:val="00235896"/>
    <w:rsid w:val="00236C7B"/>
    <w:rsid w:val="00254B09"/>
    <w:rsid w:val="00257584"/>
    <w:rsid w:val="00257617"/>
    <w:rsid w:val="00261307"/>
    <w:rsid w:val="00265ED5"/>
    <w:rsid w:val="00266461"/>
    <w:rsid w:val="00270868"/>
    <w:rsid w:val="00270F30"/>
    <w:rsid w:val="00272843"/>
    <w:rsid w:val="002761C5"/>
    <w:rsid w:val="00281934"/>
    <w:rsid w:val="00282ADC"/>
    <w:rsid w:val="0028331B"/>
    <w:rsid w:val="00284A54"/>
    <w:rsid w:val="0028563B"/>
    <w:rsid w:val="0029446B"/>
    <w:rsid w:val="002A304D"/>
    <w:rsid w:val="002A47DD"/>
    <w:rsid w:val="002C0FB5"/>
    <w:rsid w:val="002C405C"/>
    <w:rsid w:val="002C5F0F"/>
    <w:rsid w:val="002C7063"/>
    <w:rsid w:val="002D0564"/>
    <w:rsid w:val="002F0FE1"/>
    <w:rsid w:val="002F1A21"/>
    <w:rsid w:val="002F4434"/>
    <w:rsid w:val="002F7C4E"/>
    <w:rsid w:val="003104C9"/>
    <w:rsid w:val="00310DB1"/>
    <w:rsid w:val="00313D9D"/>
    <w:rsid w:val="00317DCA"/>
    <w:rsid w:val="00323A2C"/>
    <w:rsid w:val="003377D0"/>
    <w:rsid w:val="003404BA"/>
    <w:rsid w:val="00372EC2"/>
    <w:rsid w:val="003733AA"/>
    <w:rsid w:val="00375680"/>
    <w:rsid w:val="00384141"/>
    <w:rsid w:val="00384DB7"/>
    <w:rsid w:val="003943FB"/>
    <w:rsid w:val="00394551"/>
    <w:rsid w:val="003A049C"/>
    <w:rsid w:val="003A7A07"/>
    <w:rsid w:val="003B4A45"/>
    <w:rsid w:val="003D4FDF"/>
    <w:rsid w:val="003E208C"/>
    <w:rsid w:val="003F0887"/>
    <w:rsid w:val="003F3A2B"/>
    <w:rsid w:val="00400547"/>
    <w:rsid w:val="00407982"/>
    <w:rsid w:val="00411908"/>
    <w:rsid w:val="00412F88"/>
    <w:rsid w:val="004136BC"/>
    <w:rsid w:val="00413DA3"/>
    <w:rsid w:val="00413FCE"/>
    <w:rsid w:val="004217B2"/>
    <w:rsid w:val="00431AF3"/>
    <w:rsid w:val="0044222F"/>
    <w:rsid w:val="00443244"/>
    <w:rsid w:val="00446C2C"/>
    <w:rsid w:val="004470C0"/>
    <w:rsid w:val="0045118C"/>
    <w:rsid w:val="00466688"/>
    <w:rsid w:val="00476F3B"/>
    <w:rsid w:val="00477D85"/>
    <w:rsid w:val="004818EA"/>
    <w:rsid w:val="004840CA"/>
    <w:rsid w:val="00487600"/>
    <w:rsid w:val="00491799"/>
    <w:rsid w:val="00496B61"/>
    <w:rsid w:val="00497F53"/>
    <w:rsid w:val="004A2A93"/>
    <w:rsid w:val="004A4931"/>
    <w:rsid w:val="004B177B"/>
    <w:rsid w:val="004C54B1"/>
    <w:rsid w:val="004C58C2"/>
    <w:rsid w:val="004C7DB9"/>
    <w:rsid w:val="004D6B23"/>
    <w:rsid w:val="004E3EC2"/>
    <w:rsid w:val="004E5D8A"/>
    <w:rsid w:val="004E65C4"/>
    <w:rsid w:val="00505F9D"/>
    <w:rsid w:val="00523018"/>
    <w:rsid w:val="00524AF2"/>
    <w:rsid w:val="005347EE"/>
    <w:rsid w:val="00535496"/>
    <w:rsid w:val="00540D21"/>
    <w:rsid w:val="00542BB1"/>
    <w:rsid w:val="00550434"/>
    <w:rsid w:val="005554CA"/>
    <w:rsid w:val="005752C5"/>
    <w:rsid w:val="0058403C"/>
    <w:rsid w:val="00594767"/>
    <w:rsid w:val="005A3F73"/>
    <w:rsid w:val="005A669C"/>
    <w:rsid w:val="005B0181"/>
    <w:rsid w:val="005B5A04"/>
    <w:rsid w:val="005D4011"/>
    <w:rsid w:val="005E031F"/>
    <w:rsid w:val="005E0E80"/>
    <w:rsid w:val="005E36EA"/>
    <w:rsid w:val="005F3431"/>
    <w:rsid w:val="005F6195"/>
    <w:rsid w:val="006016F1"/>
    <w:rsid w:val="00631191"/>
    <w:rsid w:val="00632507"/>
    <w:rsid w:val="00636FAF"/>
    <w:rsid w:val="00637955"/>
    <w:rsid w:val="00647365"/>
    <w:rsid w:val="00654A22"/>
    <w:rsid w:val="00666B44"/>
    <w:rsid w:val="00666DDD"/>
    <w:rsid w:val="006709FB"/>
    <w:rsid w:val="006726A3"/>
    <w:rsid w:val="00673CFD"/>
    <w:rsid w:val="00676DEA"/>
    <w:rsid w:val="006854AE"/>
    <w:rsid w:val="006855D3"/>
    <w:rsid w:val="00685E5D"/>
    <w:rsid w:val="00690BEF"/>
    <w:rsid w:val="006947F6"/>
    <w:rsid w:val="006B03E6"/>
    <w:rsid w:val="006B4328"/>
    <w:rsid w:val="006B510B"/>
    <w:rsid w:val="006C54F4"/>
    <w:rsid w:val="006C736C"/>
    <w:rsid w:val="006D12C5"/>
    <w:rsid w:val="006F6A78"/>
    <w:rsid w:val="00702FCE"/>
    <w:rsid w:val="00703F96"/>
    <w:rsid w:val="00706695"/>
    <w:rsid w:val="0071009A"/>
    <w:rsid w:val="00711753"/>
    <w:rsid w:val="00715604"/>
    <w:rsid w:val="0072317E"/>
    <w:rsid w:val="007233C4"/>
    <w:rsid w:val="00741A01"/>
    <w:rsid w:val="00742C30"/>
    <w:rsid w:val="00753762"/>
    <w:rsid w:val="0076684C"/>
    <w:rsid w:val="007721AC"/>
    <w:rsid w:val="0078238A"/>
    <w:rsid w:val="007826B5"/>
    <w:rsid w:val="007863C3"/>
    <w:rsid w:val="007A31DF"/>
    <w:rsid w:val="007A6C43"/>
    <w:rsid w:val="007B728D"/>
    <w:rsid w:val="007B7C09"/>
    <w:rsid w:val="007C2EA7"/>
    <w:rsid w:val="007C5472"/>
    <w:rsid w:val="007D0BD5"/>
    <w:rsid w:val="007E056D"/>
    <w:rsid w:val="007E22E1"/>
    <w:rsid w:val="007E7373"/>
    <w:rsid w:val="008070F5"/>
    <w:rsid w:val="00807A1D"/>
    <w:rsid w:val="00821F0D"/>
    <w:rsid w:val="0082569C"/>
    <w:rsid w:val="00847ECE"/>
    <w:rsid w:val="008536EF"/>
    <w:rsid w:val="00870226"/>
    <w:rsid w:val="008726ED"/>
    <w:rsid w:val="00872D4F"/>
    <w:rsid w:val="008760EA"/>
    <w:rsid w:val="008912AB"/>
    <w:rsid w:val="00897DD5"/>
    <w:rsid w:val="008A76DE"/>
    <w:rsid w:val="008B2712"/>
    <w:rsid w:val="008B2B1D"/>
    <w:rsid w:val="008D2B68"/>
    <w:rsid w:val="008E2422"/>
    <w:rsid w:val="008E397A"/>
    <w:rsid w:val="008F10D1"/>
    <w:rsid w:val="00927872"/>
    <w:rsid w:val="0093675D"/>
    <w:rsid w:val="009478E5"/>
    <w:rsid w:val="0095011D"/>
    <w:rsid w:val="00950FC3"/>
    <w:rsid w:val="009722C3"/>
    <w:rsid w:val="00976713"/>
    <w:rsid w:val="00995C24"/>
    <w:rsid w:val="009A1560"/>
    <w:rsid w:val="009A1791"/>
    <w:rsid w:val="009C5BD2"/>
    <w:rsid w:val="009E2EEB"/>
    <w:rsid w:val="009F5254"/>
    <w:rsid w:val="00A02913"/>
    <w:rsid w:val="00A04445"/>
    <w:rsid w:val="00A22BFA"/>
    <w:rsid w:val="00A24DFE"/>
    <w:rsid w:val="00A354D9"/>
    <w:rsid w:val="00A43992"/>
    <w:rsid w:val="00A44A14"/>
    <w:rsid w:val="00A52924"/>
    <w:rsid w:val="00A67960"/>
    <w:rsid w:val="00A70E06"/>
    <w:rsid w:val="00A77892"/>
    <w:rsid w:val="00A80B60"/>
    <w:rsid w:val="00A94659"/>
    <w:rsid w:val="00A94F27"/>
    <w:rsid w:val="00AA0571"/>
    <w:rsid w:val="00AB463A"/>
    <w:rsid w:val="00AB72EC"/>
    <w:rsid w:val="00AC6D6B"/>
    <w:rsid w:val="00AE29C8"/>
    <w:rsid w:val="00AF0D8F"/>
    <w:rsid w:val="00B005CD"/>
    <w:rsid w:val="00B05713"/>
    <w:rsid w:val="00B1038D"/>
    <w:rsid w:val="00B1060D"/>
    <w:rsid w:val="00B15138"/>
    <w:rsid w:val="00B24A33"/>
    <w:rsid w:val="00B40D87"/>
    <w:rsid w:val="00B4678A"/>
    <w:rsid w:val="00B53C41"/>
    <w:rsid w:val="00B56ABD"/>
    <w:rsid w:val="00B57AF1"/>
    <w:rsid w:val="00B60CFC"/>
    <w:rsid w:val="00B65CD3"/>
    <w:rsid w:val="00B674F6"/>
    <w:rsid w:val="00B702DB"/>
    <w:rsid w:val="00B72469"/>
    <w:rsid w:val="00B74E62"/>
    <w:rsid w:val="00B8161C"/>
    <w:rsid w:val="00B85CC9"/>
    <w:rsid w:val="00B959D2"/>
    <w:rsid w:val="00B95F05"/>
    <w:rsid w:val="00BA093A"/>
    <w:rsid w:val="00BA2E0F"/>
    <w:rsid w:val="00BA470D"/>
    <w:rsid w:val="00BB2EC3"/>
    <w:rsid w:val="00BB41F5"/>
    <w:rsid w:val="00BC0193"/>
    <w:rsid w:val="00BC78E2"/>
    <w:rsid w:val="00BE1418"/>
    <w:rsid w:val="00BE1541"/>
    <w:rsid w:val="00BE6368"/>
    <w:rsid w:val="00C11C82"/>
    <w:rsid w:val="00C14163"/>
    <w:rsid w:val="00C316E2"/>
    <w:rsid w:val="00C35B21"/>
    <w:rsid w:val="00C42DA0"/>
    <w:rsid w:val="00C456C3"/>
    <w:rsid w:val="00C538AC"/>
    <w:rsid w:val="00C70580"/>
    <w:rsid w:val="00C71D14"/>
    <w:rsid w:val="00C9150B"/>
    <w:rsid w:val="00C93381"/>
    <w:rsid w:val="00CA0766"/>
    <w:rsid w:val="00CC2DC4"/>
    <w:rsid w:val="00CC60B4"/>
    <w:rsid w:val="00CE1BD5"/>
    <w:rsid w:val="00CE4529"/>
    <w:rsid w:val="00CE6970"/>
    <w:rsid w:val="00CE7750"/>
    <w:rsid w:val="00CF0C2D"/>
    <w:rsid w:val="00CF61DF"/>
    <w:rsid w:val="00D055B0"/>
    <w:rsid w:val="00D0611B"/>
    <w:rsid w:val="00D11F66"/>
    <w:rsid w:val="00D125EF"/>
    <w:rsid w:val="00D143DA"/>
    <w:rsid w:val="00D41708"/>
    <w:rsid w:val="00D565EA"/>
    <w:rsid w:val="00D61CE8"/>
    <w:rsid w:val="00D64AC9"/>
    <w:rsid w:val="00D65114"/>
    <w:rsid w:val="00D92C5C"/>
    <w:rsid w:val="00DB6CB3"/>
    <w:rsid w:val="00DC3BB7"/>
    <w:rsid w:val="00DC754F"/>
    <w:rsid w:val="00DE23F3"/>
    <w:rsid w:val="00DE29B8"/>
    <w:rsid w:val="00DF7E01"/>
    <w:rsid w:val="00E1021C"/>
    <w:rsid w:val="00E22928"/>
    <w:rsid w:val="00E262A4"/>
    <w:rsid w:val="00E4298A"/>
    <w:rsid w:val="00E45887"/>
    <w:rsid w:val="00E50587"/>
    <w:rsid w:val="00E51797"/>
    <w:rsid w:val="00E56D60"/>
    <w:rsid w:val="00E62E36"/>
    <w:rsid w:val="00E80F7A"/>
    <w:rsid w:val="00E834BF"/>
    <w:rsid w:val="00E902CB"/>
    <w:rsid w:val="00E92554"/>
    <w:rsid w:val="00E94B20"/>
    <w:rsid w:val="00E9719B"/>
    <w:rsid w:val="00EA077C"/>
    <w:rsid w:val="00EB04EE"/>
    <w:rsid w:val="00EB0787"/>
    <w:rsid w:val="00EB34A8"/>
    <w:rsid w:val="00EB3709"/>
    <w:rsid w:val="00EB5B52"/>
    <w:rsid w:val="00EC760C"/>
    <w:rsid w:val="00EC7BB5"/>
    <w:rsid w:val="00ED0A64"/>
    <w:rsid w:val="00EE111A"/>
    <w:rsid w:val="00EE4E4E"/>
    <w:rsid w:val="00EF0791"/>
    <w:rsid w:val="00EF07D8"/>
    <w:rsid w:val="00EF1654"/>
    <w:rsid w:val="00EF3F87"/>
    <w:rsid w:val="00EF7FF9"/>
    <w:rsid w:val="00F02A50"/>
    <w:rsid w:val="00F04E80"/>
    <w:rsid w:val="00F102DB"/>
    <w:rsid w:val="00F14AE2"/>
    <w:rsid w:val="00F14DA2"/>
    <w:rsid w:val="00F2202A"/>
    <w:rsid w:val="00F25192"/>
    <w:rsid w:val="00F360E2"/>
    <w:rsid w:val="00F41727"/>
    <w:rsid w:val="00F42C56"/>
    <w:rsid w:val="00F44608"/>
    <w:rsid w:val="00F452D5"/>
    <w:rsid w:val="00F502F1"/>
    <w:rsid w:val="00F5356E"/>
    <w:rsid w:val="00F96DDE"/>
    <w:rsid w:val="00F978DE"/>
    <w:rsid w:val="00F97F16"/>
    <w:rsid w:val="00FB5A0D"/>
    <w:rsid w:val="00FB5F89"/>
    <w:rsid w:val="00FC5D86"/>
    <w:rsid w:val="00FD05E6"/>
    <w:rsid w:val="00FD0AE5"/>
    <w:rsid w:val="00FD356C"/>
    <w:rsid w:val="00FE5413"/>
    <w:rsid w:val="00FF07E5"/>
    <w:rsid w:val="00FF0F75"/>
    <w:rsid w:val="00FF3956"/>
    <w:rsid w:val="00FF3CCD"/>
    <w:rsid w:val="199A03AA"/>
    <w:rsid w:val="3AB43B86"/>
    <w:rsid w:val="4C882240"/>
    <w:rsid w:val="58E7B782"/>
    <w:rsid w:val="679949BF"/>
    <w:rsid w:val="67FF46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BA4D"/>
  <w15:chartTrackingRefBased/>
  <w15:docId w15:val="{280BF60C-519E-4897-8142-120604DB9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8E5"/>
    <w:pPr>
      <w:spacing w:after="0" w:line="360" w:lineRule="auto"/>
      <w:jc w:val="both"/>
    </w:pPr>
    <w:rPr>
      <w:rFonts w:ascii="Times New Roman" w:hAnsi="Times New Roman" w:cs="Times New Roman"/>
      <w:sz w:val="24"/>
      <w:szCs w:val="24"/>
      <w:lang w:val="lt-LT"/>
    </w:rPr>
  </w:style>
  <w:style w:type="paragraph" w:styleId="Heading1">
    <w:name w:val="heading 1"/>
    <w:aliases w:val="heading 2"/>
    <w:basedOn w:val="Normal"/>
    <w:next w:val="Normal"/>
    <w:link w:val="Heading1Char"/>
    <w:uiPriority w:val="9"/>
    <w:qFormat/>
    <w:rsid w:val="004840CA"/>
    <w:pPr>
      <w:keepNext/>
      <w:keepLines/>
      <w:pageBreakBefore/>
      <w:numPr>
        <w:numId w:val="11"/>
      </w:numPr>
      <w:spacing w:before="200" w:after="200"/>
      <w:jc w:val="center"/>
      <w:outlineLvl w:val="0"/>
    </w:pPr>
    <w:rPr>
      <w:rFonts w:eastAsiaTheme="majorEastAsia"/>
      <w:b/>
    </w:rPr>
  </w:style>
  <w:style w:type="paragraph" w:styleId="Heading2">
    <w:name w:val="heading 2"/>
    <w:aliases w:val="Skyrius"/>
    <w:basedOn w:val="Normal"/>
    <w:next w:val="Normal"/>
    <w:link w:val="Heading2Char"/>
    <w:uiPriority w:val="9"/>
    <w:unhideWhenUsed/>
    <w:qFormat/>
    <w:rsid w:val="00317DCA"/>
    <w:pPr>
      <w:keepNext/>
      <w:keepLines/>
      <w:pageBreakBefore/>
      <w:numPr>
        <w:numId w:val="21"/>
      </w:numPr>
      <w:spacing w:before="200" w:after="200"/>
      <w:outlineLvl w:val="1"/>
    </w:pPr>
    <w:rPr>
      <w:rFonts w:eastAsiaTheme="majorEastAsia"/>
      <w:b/>
    </w:rPr>
  </w:style>
  <w:style w:type="paragraph" w:styleId="Heading3">
    <w:name w:val="heading 3"/>
    <w:aliases w:val="Poskyris"/>
    <w:basedOn w:val="Normal"/>
    <w:next w:val="Normal"/>
    <w:link w:val="Heading3Char"/>
    <w:autoRedefine/>
    <w:uiPriority w:val="9"/>
    <w:unhideWhenUsed/>
    <w:qFormat/>
    <w:rsid w:val="00636FAF"/>
    <w:pPr>
      <w:keepNext/>
      <w:keepLines/>
      <w:numPr>
        <w:numId w:val="22"/>
      </w:numPr>
      <w:spacing w:before="200" w:after="200"/>
      <w:jc w:val="left"/>
      <w:outlineLvl w:val="2"/>
    </w:pPr>
    <w:rPr>
      <w:rFonts w:eastAsiaTheme="majorEastAsia"/>
      <w:b/>
    </w:rPr>
  </w:style>
  <w:style w:type="paragraph" w:styleId="Heading4">
    <w:name w:val="heading 4"/>
    <w:aliases w:val="Skyrelis"/>
    <w:basedOn w:val="Normal"/>
    <w:next w:val="Normal"/>
    <w:link w:val="Heading4Char"/>
    <w:autoRedefine/>
    <w:uiPriority w:val="9"/>
    <w:unhideWhenUsed/>
    <w:qFormat/>
    <w:rsid w:val="00DC754F"/>
    <w:pPr>
      <w:keepNext/>
      <w:keepLines/>
      <w:numPr>
        <w:ilvl w:val="3"/>
        <w:numId w:val="11"/>
      </w:numPr>
      <w:tabs>
        <w:tab w:val="center" w:pos="709"/>
      </w:tabs>
      <w:spacing w:before="200" w:after="200"/>
      <w:outlineLvl w:val="3"/>
    </w:pPr>
    <w:rPr>
      <w:rFonts w:eastAsiaTheme="majorEastAsia"/>
      <w:b/>
      <w:iCs/>
    </w:rPr>
  </w:style>
  <w:style w:type="paragraph" w:styleId="Heading5">
    <w:name w:val="heading 5"/>
    <w:basedOn w:val="Normal"/>
    <w:next w:val="Normal"/>
    <w:link w:val="Heading5Char"/>
    <w:uiPriority w:val="9"/>
    <w:unhideWhenUsed/>
    <w:rsid w:val="00742C30"/>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742C30"/>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42C30"/>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42C30"/>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2 Char"/>
    <w:basedOn w:val="DefaultParagraphFont"/>
    <w:link w:val="Heading1"/>
    <w:uiPriority w:val="9"/>
    <w:rsid w:val="004840CA"/>
    <w:rPr>
      <w:rFonts w:ascii="Times New Roman" w:eastAsiaTheme="majorEastAsia" w:hAnsi="Times New Roman" w:cs="Times New Roman"/>
      <w:b/>
      <w:sz w:val="24"/>
      <w:szCs w:val="24"/>
      <w:lang w:val="lt-LT"/>
    </w:rPr>
  </w:style>
  <w:style w:type="character" w:customStyle="1" w:styleId="Heading2Char">
    <w:name w:val="Heading 2 Char"/>
    <w:aliases w:val="Skyrius Char"/>
    <w:basedOn w:val="DefaultParagraphFont"/>
    <w:link w:val="Heading2"/>
    <w:uiPriority w:val="9"/>
    <w:rsid w:val="00317DCA"/>
    <w:rPr>
      <w:rFonts w:ascii="Times New Roman" w:eastAsiaTheme="majorEastAsia" w:hAnsi="Times New Roman" w:cs="Times New Roman"/>
      <w:b/>
      <w:sz w:val="24"/>
      <w:szCs w:val="24"/>
      <w:lang w:val="lt-LT"/>
    </w:rPr>
  </w:style>
  <w:style w:type="character" w:customStyle="1" w:styleId="Heading3Char">
    <w:name w:val="Heading 3 Char"/>
    <w:aliases w:val="Poskyris Char"/>
    <w:basedOn w:val="DefaultParagraphFont"/>
    <w:link w:val="Heading3"/>
    <w:uiPriority w:val="9"/>
    <w:rsid w:val="00636FAF"/>
    <w:rPr>
      <w:rFonts w:ascii="Times New Roman" w:eastAsiaTheme="majorEastAsia" w:hAnsi="Times New Roman" w:cs="Times New Roman"/>
      <w:b/>
      <w:sz w:val="24"/>
      <w:szCs w:val="24"/>
      <w:lang w:val="lt-LT"/>
    </w:rPr>
  </w:style>
  <w:style w:type="character" w:customStyle="1" w:styleId="Heading4Char">
    <w:name w:val="Heading 4 Char"/>
    <w:aliases w:val="Skyrelis Char"/>
    <w:basedOn w:val="DefaultParagraphFont"/>
    <w:link w:val="Heading4"/>
    <w:uiPriority w:val="9"/>
    <w:rsid w:val="00DC754F"/>
    <w:rPr>
      <w:rFonts w:ascii="Times New Roman" w:eastAsiaTheme="majorEastAsia" w:hAnsi="Times New Roman" w:cs="Times New Roman"/>
      <w:b/>
      <w:iCs/>
      <w:sz w:val="24"/>
      <w:szCs w:val="24"/>
      <w:lang w:val="lt-LT"/>
    </w:rPr>
  </w:style>
  <w:style w:type="character" w:customStyle="1" w:styleId="Heading5Char">
    <w:name w:val="Heading 5 Char"/>
    <w:basedOn w:val="DefaultParagraphFont"/>
    <w:link w:val="Heading5"/>
    <w:uiPriority w:val="9"/>
    <w:rsid w:val="00742C30"/>
    <w:rPr>
      <w:rFonts w:asciiTheme="majorHAnsi" w:eastAsiaTheme="majorEastAsia" w:hAnsiTheme="majorHAnsi" w:cstheme="majorBidi"/>
      <w:color w:val="2E74B5" w:themeColor="accent1" w:themeShade="BF"/>
      <w:lang w:val="lt-LT"/>
    </w:rPr>
  </w:style>
  <w:style w:type="character" w:customStyle="1" w:styleId="Heading6Char">
    <w:name w:val="Heading 6 Char"/>
    <w:basedOn w:val="DefaultParagraphFont"/>
    <w:link w:val="Heading6"/>
    <w:uiPriority w:val="9"/>
    <w:semiHidden/>
    <w:rsid w:val="00742C30"/>
    <w:rPr>
      <w:rFonts w:asciiTheme="majorHAnsi" w:eastAsiaTheme="majorEastAsia" w:hAnsiTheme="majorHAnsi" w:cstheme="majorBidi"/>
      <w:color w:val="1F4D78" w:themeColor="accent1" w:themeShade="7F"/>
      <w:lang w:val="lt-LT"/>
    </w:rPr>
  </w:style>
  <w:style w:type="character" w:customStyle="1" w:styleId="Heading7Char">
    <w:name w:val="Heading 7 Char"/>
    <w:basedOn w:val="DefaultParagraphFont"/>
    <w:link w:val="Heading7"/>
    <w:uiPriority w:val="9"/>
    <w:semiHidden/>
    <w:rsid w:val="00742C30"/>
    <w:rPr>
      <w:rFonts w:asciiTheme="majorHAnsi" w:eastAsiaTheme="majorEastAsia" w:hAnsiTheme="majorHAnsi" w:cstheme="majorBidi"/>
      <w:i/>
      <w:iCs/>
      <w:color w:val="1F4D78" w:themeColor="accent1" w:themeShade="7F"/>
      <w:lang w:val="lt-LT"/>
    </w:rPr>
  </w:style>
  <w:style w:type="character" w:customStyle="1" w:styleId="Heading8Char">
    <w:name w:val="Heading 8 Char"/>
    <w:basedOn w:val="DefaultParagraphFont"/>
    <w:link w:val="Heading8"/>
    <w:uiPriority w:val="9"/>
    <w:semiHidden/>
    <w:rsid w:val="00742C30"/>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11">
    <w:name w:val="Antraštė 11"/>
    <w:basedOn w:val="Normal"/>
    <w:next w:val="Normal"/>
    <w:autoRedefine/>
    <w:qFormat/>
    <w:rsid w:val="004840CA"/>
    <w:pPr>
      <w:spacing w:before="200" w:after="200"/>
      <w:jc w:val="center"/>
    </w:pPr>
    <w:rPr>
      <w:b/>
    </w:rPr>
  </w:style>
  <w:style w:type="paragraph" w:styleId="TOC2">
    <w:name w:val="toc 2"/>
    <w:basedOn w:val="Normal"/>
    <w:next w:val="Normal"/>
    <w:autoRedefine/>
    <w:uiPriority w:val="39"/>
    <w:unhideWhenUsed/>
    <w:qFormat/>
    <w:rsid w:val="00636FAF"/>
    <w:pPr>
      <w:tabs>
        <w:tab w:val="left" w:pos="426"/>
        <w:tab w:val="right" w:leader="dot" w:pos="9628"/>
      </w:tabs>
      <w:jc w:val="left"/>
    </w:pPr>
    <w:rPr>
      <w:rFonts w:cstheme="minorHAnsi"/>
      <w:szCs w:val="20"/>
    </w:rPr>
  </w:style>
  <w:style w:type="paragraph" w:styleId="TOC1">
    <w:name w:val="toc 1"/>
    <w:basedOn w:val="Normal"/>
    <w:next w:val="Normal"/>
    <w:autoRedefine/>
    <w:uiPriority w:val="39"/>
    <w:unhideWhenUsed/>
    <w:qFormat/>
    <w:rsid w:val="002F1A21"/>
    <w:pPr>
      <w:tabs>
        <w:tab w:val="right" w:leader="dot" w:pos="9628"/>
      </w:tabs>
      <w:jc w:val="left"/>
    </w:pPr>
    <w:rPr>
      <w:rFonts w:cstheme="minorHAnsi"/>
      <w:b/>
      <w:bCs/>
      <w:noProof/>
      <w:szCs w:val="20"/>
    </w:rPr>
  </w:style>
  <w:style w:type="paragraph" w:styleId="TOC3">
    <w:name w:val="toc 3"/>
    <w:basedOn w:val="Normal"/>
    <w:next w:val="Normal"/>
    <w:autoRedefine/>
    <w:uiPriority w:val="39"/>
    <w:unhideWhenUsed/>
    <w:qFormat/>
    <w:rsid w:val="00807A1D"/>
    <w:pPr>
      <w:tabs>
        <w:tab w:val="left" w:pos="567"/>
        <w:tab w:val="right" w:leader="dot" w:pos="9628"/>
      </w:tabs>
      <w:jc w:val="left"/>
    </w:pPr>
    <w:rPr>
      <w:rFonts w:cstheme="minorHAnsi"/>
      <w:iCs/>
      <w:noProof/>
      <w:szCs w:val="20"/>
    </w:rPr>
  </w:style>
  <w:style w:type="character" w:styleId="Hyperlink">
    <w:name w:val="Hyperlink"/>
    <w:basedOn w:val="DefaultParagraphFont"/>
    <w:uiPriority w:val="99"/>
    <w:unhideWhenUsed/>
    <w:rsid w:val="00B53C41"/>
    <w:rPr>
      <w:color w:val="0563C1" w:themeColor="hyperlink"/>
      <w:u w:val="single"/>
    </w:rPr>
  </w:style>
  <w:style w:type="paragraph" w:styleId="TOC4">
    <w:name w:val="toc 4"/>
    <w:basedOn w:val="Normal"/>
    <w:next w:val="Normal"/>
    <w:autoRedefine/>
    <w:uiPriority w:val="39"/>
    <w:unhideWhenUsed/>
    <w:qFormat/>
    <w:rsid w:val="003943FB"/>
    <w:pPr>
      <w:tabs>
        <w:tab w:val="left" w:pos="567"/>
        <w:tab w:val="right" w:leader="dot" w:pos="9628"/>
      </w:tabs>
      <w:jc w:val="left"/>
    </w:pPr>
    <w:rPr>
      <w:rFonts w:cstheme="minorHAnsi"/>
      <w:szCs w:val="18"/>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
    <w:basedOn w:val="Normal"/>
    <w:next w:val="Normal"/>
    <w:uiPriority w:val="35"/>
    <w:unhideWhenUsed/>
    <w:qFormat/>
    <w:rsid w:val="00D65114"/>
    <w:pPr>
      <w:spacing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autoRedefine/>
    <w:uiPriority w:val="99"/>
    <w:unhideWhenUsed/>
    <w:rsid w:val="00B702DB"/>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
    <w:name w:val="Lentelė"/>
    <w:basedOn w:val="Caption"/>
    <w:next w:val="Normal"/>
    <w:qFormat/>
    <w:rsid w:val="009C5BD2"/>
    <w:pPr>
      <w:spacing w:before="200" w:after="0"/>
      <w:jc w:val="righ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onr">
    <w:name w:val="Priedo nr."/>
    <w:basedOn w:val="Normal"/>
    <w:next w:val="Normal"/>
    <w:qFormat/>
    <w:rsid w:val="00446C2C"/>
    <w:pPr>
      <w:jc w:val="right"/>
    </w:pPr>
  </w:style>
  <w:style w:type="paragraph" w:customStyle="1" w:styleId="Priedopavad">
    <w:name w:val="Priedo pavad."/>
    <w:basedOn w:val="Normal"/>
    <w:next w:val="Normal"/>
    <w:qFormat/>
    <w:rsid w:val="007233C4"/>
    <w:pPr>
      <w:spacing w:before="200" w:after="200"/>
      <w:jc w:val="center"/>
    </w:pPr>
    <w:rPr>
      <w:b/>
    </w:rPr>
  </w:style>
  <w:style w:type="character" w:styleId="PlaceholderText">
    <w:name w:val="Placeholder Text"/>
    <w:basedOn w:val="DefaultParagraphFont"/>
    <w:uiPriority w:val="99"/>
    <w:semiHidden/>
    <w:rsid w:val="00F25192"/>
    <w:rPr>
      <w:color w:val="808080"/>
    </w:rPr>
  </w:style>
  <w:style w:type="character" w:customStyle="1" w:styleId="Fakultetas">
    <w:name w:val="Fakultetas"/>
    <w:basedOn w:val="DefaultParagraphFont"/>
    <w:uiPriority w:val="1"/>
    <w:rsid w:val="00F25192"/>
    <w:rPr>
      <w:rFonts w:ascii="Times New Roman" w:hAnsi="Times New Roman"/>
      <w:b/>
      <w:caps/>
      <w:smallCaps w:val="0"/>
      <w:sz w:val="28"/>
    </w:rPr>
  </w:style>
  <w:style w:type="paragraph" w:customStyle="1" w:styleId="Tekstas">
    <w:name w:val="Tekstas"/>
    <w:basedOn w:val="Normal"/>
    <w:next w:val="Normal"/>
    <w:qFormat/>
    <w:rsid w:val="009478E5"/>
    <w:pPr>
      <w:spacing w:after="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132552"/>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character" w:customStyle="1" w:styleId="tlid-translation">
    <w:name w:val="tlid-translation"/>
    <w:basedOn w:val="DefaultParagraphFont"/>
    <w:rsid w:val="008070F5"/>
  </w:style>
  <w:style w:type="paragraph" w:customStyle="1" w:styleId="Default">
    <w:name w:val="Default"/>
    <w:rsid w:val="00E4298A"/>
    <w:pPr>
      <w:autoSpaceDE w:val="0"/>
      <w:autoSpaceDN w:val="0"/>
      <w:adjustRightInd w:val="0"/>
      <w:spacing w:after="0" w:line="240" w:lineRule="auto"/>
    </w:pPr>
    <w:rPr>
      <w:rFonts w:ascii="Times New Roman" w:hAnsi="Times New Roman" w:cs="Times New Roman"/>
      <w:color w:val="000000"/>
      <w:sz w:val="24"/>
      <w:szCs w:val="24"/>
      <w:lang w:val="lt-LT"/>
    </w:rPr>
  </w:style>
  <w:style w:type="character" w:styleId="CommentReference">
    <w:name w:val="annotation reference"/>
    <w:basedOn w:val="DefaultParagraphFont"/>
    <w:uiPriority w:val="99"/>
    <w:semiHidden/>
    <w:unhideWhenUsed/>
    <w:rsid w:val="00ED0A64"/>
    <w:rPr>
      <w:sz w:val="16"/>
      <w:szCs w:val="16"/>
    </w:rPr>
  </w:style>
  <w:style w:type="paragraph" w:styleId="CommentText">
    <w:name w:val="annotation text"/>
    <w:basedOn w:val="Normal"/>
    <w:link w:val="CommentTextChar"/>
    <w:uiPriority w:val="99"/>
    <w:semiHidden/>
    <w:unhideWhenUsed/>
    <w:rsid w:val="00ED0A64"/>
    <w:pPr>
      <w:spacing w:line="240" w:lineRule="auto"/>
    </w:pPr>
    <w:rPr>
      <w:sz w:val="20"/>
      <w:szCs w:val="20"/>
    </w:rPr>
  </w:style>
  <w:style w:type="character" w:customStyle="1" w:styleId="CommentTextChar">
    <w:name w:val="Comment Text Char"/>
    <w:basedOn w:val="DefaultParagraphFont"/>
    <w:link w:val="CommentText"/>
    <w:uiPriority w:val="99"/>
    <w:semiHidden/>
    <w:rsid w:val="00ED0A64"/>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ED0A64"/>
    <w:rPr>
      <w:b/>
      <w:bCs/>
    </w:rPr>
  </w:style>
  <w:style w:type="character" w:customStyle="1" w:styleId="CommentSubjectChar">
    <w:name w:val="Comment Subject Char"/>
    <w:basedOn w:val="CommentTextChar"/>
    <w:link w:val="CommentSubject"/>
    <w:uiPriority w:val="99"/>
    <w:semiHidden/>
    <w:rsid w:val="00ED0A64"/>
    <w:rPr>
      <w:rFonts w:ascii="Times New Roman" w:hAnsi="Times New Roman" w:cs="Times New Roman"/>
      <w:b/>
      <w:bCs/>
      <w:sz w:val="20"/>
      <w:szCs w:val="20"/>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719041">
      <w:bodyDiv w:val="1"/>
      <w:marLeft w:val="0"/>
      <w:marRight w:val="0"/>
      <w:marTop w:val="0"/>
      <w:marBottom w:val="0"/>
      <w:divBdr>
        <w:top w:val="none" w:sz="0" w:space="0" w:color="auto"/>
        <w:left w:val="none" w:sz="0" w:space="0" w:color="auto"/>
        <w:bottom w:val="none" w:sz="0" w:space="0" w:color="auto"/>
        <w:right w:val="none" w:sz="0" w:space="0" w:color="auto"/>
      </w:divBdr>
      <w:divsChild>
        <w:div w:id="915473590">
          <w:marLeft w:val="0"/>
          <w:marRight w:val="0"/>
          <w:marTop w:val="0"/>
          <w:marBottom w:val="0"/>
          <w:divBdr>
            <w:top w:val="none" w:sz="0" w:space="0" w:color="auto"/>
            <w:left w:val="none" w:sz="0" w:space="0" w:color="auto"/>
            <w:bottom w:val="none" w:sz="0" w:space="0" w:color="auto"/>
            <w:right w:val="none" w:sz="0" w:space="0" w:color="auto"/>
          </w:divBdr>
          <w:divsChild>
            <w:div w:id="15965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motopress.lt/trumpas-susipazinimas-su-keturtakciu-varikliu/"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motopress.lt/dvitaktis-varikli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A434A9"/>
    <w:rsid w:val="00236BD2"/>
    <w:rsid w:val="00A4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as" ma:contentTypeID="0x010100252A8F396CFEEC4F890D57BE85553293" ma:contentTypeVersion="1" ma:contentTypeDescription="Kurkite naują dokumentą." ma:contentTypeScope="" ma:versionID="cbbe9f19da0ebbc65c02f5a2ae9eaea6">
  <xsd:schema xmlns:xsd="http://www.w3.org/2001/XMLSchema" xmlns:xs="http://www.w3.org/2001/XMLSchema" xmlns:p="http://schemas.microsoft.com/office/2006/metadata/properties" xmlns:ns1="http://schemas.microsoft.com/sharepoint/v3" targetNamespace="http://schemas.microsoft.com/office/2006/metadata/properties" ma:root="true" ma:fieldsID="0921b642dfc9038befc71a51ebb437c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avimo pradžios data" ma:description="Planavimo pradžios data yra publikavimo priemonės sukurtas svetainės stulpelis. Jis naudojamas, nurodant datą ir laiką, kai šis puslapis pirmą kartą parodomas svetainės lankytojams." ma:internalName="PublishingStartDate">
      <xsd:simpleType>
        <xsd:restriction base="dms:Unknown"/>
      </xsd:simpleType>
    </xsd:element>
    <xsd:element name="PublishingExpirationDate" ma:index="9" nillable="true" ma:displayName="Planavimo pabaigos data" ma:description="Planavimo pabaigos data yra publikavimo priemonės sukurtas svetainės stulpelis. Jis naudojamas, nurodant datą ir laiką, kai šis puslapis nebebus rodomas svetainės lankytojam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6AB69B-1AE1-4E7C-BC03-BB52CBBED0EA}">
  <ds:schemaRefs>
    <ds:schemaRef ds:uri="http://schemas.microsoft.com/sharepoint/v3/contenttype/forms"/>
  </ds:schemaRefs>
</ds:datastoreItem>
</file>

<file path=customXml/itemProps3.xml><?xml version="1.0" encoding="utf-8"?>
<ds:datastoreItem xmlns:ds="http://schemas.openxmlformats.org/officeDocument/2006/customXml" ds:itemID="{BFB7C9A9-711D-4BF1-90A8-C97934F442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29ED8E-0092-413B-9B70-ACFC76320217}">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80DC1FED-E18C-40F6-86E7-6631D74BD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2131</Words>
  <Characters>12147</Characters>
  <Application>Microsoft Office Word</Application>
  <DocSecurity>0</DocSecurity>
  <Lines>101</Lines>
  <Paragraphs>28</Paragraphs>
  <ScaleCrop>false</ScaleCrop>
  <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PC</cp:lastModifiedBy>
  <cp:revision>9</cp:revision>
  <cp:lastPrinted>2018-02-06T07:21:00Z</cp:lastPrinted>
  <dcterms:created xsi:type="dcterms:W3CDTF">2019-01-31T12:39:00Z</dcterms:created>
  <dcterms:modified xsi:type="dcterms:W3CDTF">2020-08-11T09:53:00Z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0x010100252A8F396CFEEC4F890D57BE85553293</vt:lpwstr>
  </property>
</Properties>
</file>