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86" w:rsidRDefault="00AC6886" w:rsidP="00AC6886">
      <w:pPr>
        <w:rPr>
          <w:sz w:val="20"/>
        </w:rPr>
      </w:pPr>
      <w:proofErr w:type="spellStart"/>
      <w:r>
        <w:rPr>
          <w:sz w:val="20"/>
        </w:rPr>
        <w:t>Kad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programa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veiktų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privalomi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veiksmai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duomenų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nuskaitymas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tikslo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funkcijos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lygties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sudarymas</w:t>
      </w:r>
      <w:proofErr w:type="spellEnd"/>
      <w:r>
        <w:rPr>
          <w:sz w:val="20"/>
        </w:rPr>
        <w:t>.</w:t>
      </w:r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Maršruto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duomenis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laikėme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PointD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klasėje</w:t>
      </w:r>
      <w:proofErr w:type="spellEnd"/>
      <w:r w:rsidR="005F388C">
        <w:rPr>
          <w:sz w:val="20"/>
        </w:rPr>
        <w:t xml:space="preserve">. Ji </w:t>
      </w:r>
      <w:proofErr w:type="spellStart"/>
      <w:r w:rsidR="005F388C">
        <w:rPr>
          <w:sz w:val="20"/>
        </w:rPr>
        <w:t>susidaro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iš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maršruto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pradžios</w:t>
      </w:r>
      <w:proofErr w:type="spellEnd"/>
      <w:r w:rsidR="005F388C">
        <w:rPr>
          <w:sz w:val="20"/>
        </w:rPr>
        <w:t xml:space="preserve">, </w:t>
      </w:r>
      <w:proofErr w:type="spellStart"/>
      <w:r w:rsidR="005F388C">
        <w:rPr>
          <w:sz w:val="20"/>
        </w:rPr>
        <w:t>pabaigos</w:t>
      </w:r>
      <w:proofErr w:type="spellEnd"/>
      <w:r w:rsidR="005F388C">
        <w:rPr>
          <w:sz w:val="20"/>
        </w:rPr>
        <w:t xml:space="preserve">, </w:t>
      </w:r>
      <w:proofErr w:type="spellStart"/>
      <w:r w:rsidR="005F388C">
        <w:rPr>
          <w:sz w:val="20"/>
        </w:rPr>
        <w:t>atstumo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ir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paklausos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ir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pasiūlos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sumos</w:t>
      </w:r>
      <w:proofErr w:type="spellEnd"/>
      <w:r w:rsidR="005F388C">
        <w:rPr>
          <w:sz w:val="20"/>
        </w:rPr>
        <w:t>.</w:t>
      </w:r>
      <w:r>
        <w:rPr>
          <w:sz w:val="20"/>
        </w:rPr>
        <w:t xml:space="preserve"> </w:t>
      </w:r>
      <w:proofErr w:type="spellStart"/>
      <w:r>
        <w:rPr>
          <w:sz w:val="20"/>
        </w:rPr>
        <w:t>Duomenis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laikėme</w:t>
      </w:r>
      <w:proofErr w:type="spellEnd"/>
      <w:r>
        <w:rPr>
          <w:sz w:val="20"/>
        </w:rPr>
        <w:t xml:space="preserve"> </w:t>
      </w:r>
      <w:proofErr w:type="spellStart"/>
      <w:r w:rsidR="005F388C">
        <w:rPr>
          <w:sz w:val="20"/>
        </w:rPr>
        <w:t>Hash</w:t>
      </w:r>
      <w:r>
        <w:rPr>
          <w:sz w:val="20"/>
        </w:rPr>
        <w:t>Map</w:t>
      </w:r>
      <w:proofErr w:type="spellEnd"/>
      <w:r>
        <w:rPr>
          <w:sz w:val="20"/>
        </w:rPr>
        <w:t xml:space="preserve">&lt;K, V&gt; </w:t>
      </w:r>
      <w:proofErr w:type="spellStart"/>
      <w:r>
        <w:rPr>
          <w:sz w:val="20"/>
        </w:rPr>
        <w:t>struktūroje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Raktas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taško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pavadinimas</w:t>
      </w:r>
      <w:proofErr w:type="spellEnd"/>
      <w:r>
        <w:rPr>
          <w:sz w:val="20"/>
        </w:rPr>
        <w:t xml:space="preserve">, o </w:t>
      </w:r>
      <w:proofErr w:type="spellStart"/>
      <w:r>
        <w:rPr>
          <w:sz w:val="20"/>
        </w:rPr>
        <w:t>reikšmė</w:t>
      </w:r>
      <w:proofErr w:type="spellEnd"/>
      <w:r>
        <w:rPr>
          <w:sz w:val="20"/>
        </w:rPr>
        <w:t xml:space="preserve"> –</w:t>
      </w:r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visų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mašrutų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objektų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sąrašas</w:t>
      </w:r>
      <w:proofErr w:type="spellEnd"/>
      <w:r w:rsidR="005F388C">
        <w:rPr>
          <w:sz w:val="20"/>
        </w:rPr>
        <w:t>.</w:t>
      </w:r>
    </w:p>
    <w:p w:rsidR="00AC6886" w:rsidRDefault="00AC6886" w:rsidP="00AC6886">
      <w:pPr>
        <w:rPr>
          <w:sz w:val="20"/>
        </w:rPr>
      </w:pPr>
      <w:proofErr w:type="spellStart"/>
      <w:r>
        <w:rPr>
          <w:sz w:val="20"/>
        </w:rPr>
        <w:t>Nuskaičius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duomenis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programa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sudaro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geriausių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turinčių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aukščiausią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eksoporto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importo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sumą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taškų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sąrašą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Šie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naudojami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skaičiavimams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Kiekvienoje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iteracijoje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pridedamas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kitas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geriausias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sąraše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esantis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taškas</w:t>
      </w:r>
      <w:proofErr w:type="spellEnd"/>
      <w:r>
        <w:rPr>
          <w:sz w:val="20"/>
        </w:rPr>
        <w:t xml:space="preserve">. Su </w:t>
      </w:r>
      <w:proofErr w:type="spellStart"/>
      <w:r>
        <w:rPr>
          <w:sz w:val="20"/>
        </w:rPr>
        <w:t>gautu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nauju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išdėstymu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daromi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veiksmai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: </w:t>
      </w:r>
    </w:p>
    <w:p w:rsidR="00AC6886" w:rsidRDefault="00AC6886" w:rsidP="00AC688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proofErr w:type="gramStart"/>
      <w:r w:rsidRPr="00AC6886">
        <w:rPr>
          <w:sz w:val="20"/>
        </w:rPr>
        <w:t>skaičiuojamos</w:t>
      </w:r>
      <w:proofErr w:type="spellEnd"/>
      <w:proofErr w:type="gram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sandelių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išlaidos</w:t>
      </w:r>
      <w:proofErr w:type="spellEnd"/>
      <w:r w:rsidRPr="00AC6886">
        <w:rPr>
          <w:sz w:val="20"/>
        </w:rPr>
        <w:t xml:space="preserve">, </w:t>
      </w:r>
      <w:proofErr w:type="spellStart"/>
      <w:r w:rsidRPr="00AC6886">
        <w:rPr>
          <w:sz w:val="20"/>
        </w:rPr>
        <w:t>galimi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optimalesni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maršrutai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iš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kie</w:t>
      </w:r>
      <w:r>
        <w:rPr>
          <w:sz w:val="20"/>
        </w:rPr>
        <w:t>kvieno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taško</w:t>
      </w:r>
      <w:proofErr w:type="spellEnd"/>
      <w:r>
        <w:rPr>
          <w:sz w:val="20"/>
        </w:rPr>
        <w:t xml:space="preserve"> į </w:t>
      </w:r>
      <w:proofErr w:type="spellStart"/>
      <w:r>
        <w:rPr>
          <w:sz w:val="20"/>
        </w:rPr>
        <w:t>kitus</w:t>
      </w:r>
      <w:proofErr w:type="spellEnd"/>
      <w:r>
        <w:rPr>
          <w:sz w:val="20"/>
        </w:rPr>
        <w:t xml:space="preserve">. Tai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daroma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analizuojant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maršrutus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Tikrinama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abu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sandelį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vežama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traukiniu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neieškant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optimalesnio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maršruto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vienas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sandelį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ieškomas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artimiausias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neturinčio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skaičiuojama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tokio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transportavimo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kaina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pigesnė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tiesiog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vežimas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sunkvežimiu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pasirenkama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abu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neturi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sandelių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abiem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taškam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ieškomi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artimiausi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tikrinama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vežimo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kaina</w:t>
      </w:r>
      <w:proofErr w:type="spellEnd"/>
      <w:r>
        <w:rPr>
          <w:sz w:val="20"/>
        </w:rPr>
        <w:t xml:space="preserve"> per </w:t>
      </w:r>
      <w:proofErr w:type="spellStart"/>
      <w:r>
        <w:rPr>
          <w:sz w:val="20"/>
        </w:rPr>
        <w:t>sandelius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pigesnė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tiesiog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vežimas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sunkvežimiu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pasirenkamas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toks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alternatyvus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kelias</w:t>
      </w:r>
      <w:proofErr w:type="spellEnd"/>
      <w:r>
        <w:rPr>
          <w:sz w:val="20"/>
        </w:rPr>
        <w:t>.</w:t>
      </w:r>
    </w:p>
    <w:p w:rsidR="00AC6886" w:rsidRDefault="00AC6886" w:rsidP="00AC688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proofErr w:type="gramStart"/>
      <w:r w:rsidRPr="00AC6886">
        <w:rPr>
          <w:sz w:val="20"/>
        </w:rPr>
        <w:t>apskaičiuojamos</w:t>
      </w:r>
      <w:proofErr w:type="spellEnd"/>
      <w:proofErr w:type="gramEnd"/>
      <w:r w:rsidRPr="00AC6886">
        <w:rPr>
          <w:sz w:val="20"/>
        </w:rPr>
        <w:t xml:space="preserve"> </w:t>
      </w:r>
      <w:proofErr w:type="spellStart"/>
      <w:r>
        <w:rPr>
          <w:sz w:val="20"/>
        </w:rPr>
        <w:t>optimalių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maršrutų</w:t>
      </w:r>
      <w:proofErr w:type="spellEnd"/>
      <w:r>
        <w:rPr>
          <w:sz w:val="20"/>
        </w:rPr>
        <w:t xml:space="preserve"> </w:t>
      </w:r>
      <w:proofErr w:type="spellStart"/>
      <w:r w:rsidRPr="00AC6886">
        <w:rPr>
          <w:sz w:val="20"/>
        </w:rPr>
        <w:t>transporto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pristatymo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ir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emisijos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kainos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dauginant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</w:t>
      </w:r>
      <w:r w:rsidR="005F388C">
        <w:rPr>
          <w:sz w:val="20"/>
        </w:rPr>
        <w:t>ikiamą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nuvežti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kiekį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iš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atstumo</w:t>
      </w:r>
      <w:proofErr w:type="spellEnd"/>
      <w:r w:rsidR="005F388C">
        <w:rPr>
          <w:sz w:val="20"/>
        </w:rPr>
        <w:t xml:space="preserve">, </w:t>
      </w:r>
      <w:proofErr w:type="spellStart"/>
      <w:r w:rsidR="005F388C">
        <w:rPr>
          <w:sz w:val="20"/>
        </w:rPr>
        <w:t>naudojamų</w:t>
      </w:r>
      <w:proofErr w:type="spellEnd"/>
      <w:r w:rsidR="005F388C">
        <w:rPr>
          <w:sz w:val="20"/>
        </w:rPr>
        <w:t xml:space="preserve"> transport </w:t>
      </w:r>
      <w:proofErr w:type="spellStart"/>
      <w:r w:rsidR="005F388C">
        <w:rPr>
          <w:sz w:val="20"/>
        </w:rPr>
        <w:t>priemonių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emisijos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lygio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ir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pervežimo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kainos</w:t>
      </w:r>
      <w:proofErr w:type="spellEnd"/>
      <w:r w:rsidR="005F388C">
        <w:rPr>
          <w:sz w:val="20"/>
        </w:rPr>
        <w:t xml:space="preserve">. Tai </w:t>
      </w:r>
      <w:proofErr w:type="spellStart"/>
      <w:r w:rsidR="005F388C">
        <w:rPr>
          <w:sz w:val="20"/>
        </w:rPr>
        <w:t>atliekama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kiekvienam</w:t>
      </w:r>
      <w:proofErr w:type="spellEnd"/>
      <w:r w:rsidR="005F388C">
        <w:rPr>
          <w:sz w:val="20"/>
        </w:rPr>
        <w:t xml:space="preserve"> </w:t>
      </w:r>
      <w:proofErr w:type="spellStart"/>
      <w:r w:rsidR="005F388C">
        <w:rPr>
          <w:sz w:val="20"/>
        </w:rPr>
        <w:t>maršrutui</w:t>
      </w:r>
      <w:proofErr w:type="spellEnd"/>
      <w:r w:rsidR="005F388C">
        <w:rPr>
          <w:sz w:val="20"/>
        </w:rPr>
        <w:t>.</w:t>
      </w:r>
    </w:p>
    <w:p w:rsidR="00AC6886" w:rsidRDefault="00AC6886" w:rsidP="00AC688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AC6886">
        <w:rPr>
          <w:sz w:val="20"/>
        </w:rPr>
        <w:t>iteracijos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pabaigoje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yra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tikrinama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ar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kaina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yra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mažesnė</w:t>
      </w:r>
      <w:proofErr w:type="spellEnd"/>
      <w:r w:rsidRPr="00AC6886">
        <w:rPr>
          <w:sz w:val="20"/>
        </w:rPr>
        <w:t xml:space="preserve">, </w:t>
      </w:r>
      <w:proofErr w:type="spellStart"/>
      <w:r w:rsidRPr="00AC6886">
        <w:rPr>
          <w:sz w:val="20"/>
        </w:rPr>
        <w:t>nei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bu</w:t>
      </w:r>
      <w:r>
        <w:rPr>
          <w:sz w:val="20"/>
        </w:rPr>
        <w:t>vusioje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iteracijoje</w:t>
      </w:r>
      <w:proofErr w:type="spellEnd"/>
      <w:r w:rsidR="005F388C">
        <w:rPr>
          <w:sz w:val="20"/>
        </w:rPr>
        <w:t>;</w:t>
      </w:r>
    </w:p>
    <w:p w:rsidR="00AC6886" w:rsidRDefault="00AC6886" w:rsidP="00AC6886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jei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gauta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mažesnė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ji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yra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išsaugoma</w:t>
      </w:r>
      <w:proofErr w:type="spellEnd"/>
      <w:r w:rsidRPr="00AC6886">
        <w:rPr>
          <w:sz w:val="20"/>
        </w:rPr>
        <w:t xml:space="preserve">, </w:t>
      </w:r>
      <w:proofErr w:type="spellStart"/>
      <w:r w:rsidRPr="00AC6886">
        <w:rPr>
          <w:sz w:val="20"/>
        </w:rPr>
        <w:t>sandelių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išdėstymas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yra</w:t>
      </w:r>
      <w:proofErr w:type="spellEnd"/>
      <w:r w:rsidRPr="00AC6886">
        <w:rPr>
          <w:sz w:val="20"/>
        </w:rPr>
        <w:t xml:space="preserve"> </w:t>
      </w:r>
      <w:proofErr w:type="spellStart"/>
      <w:r w:rsidRPr="00AC6886">
        <w:rPr>
          <w:sz w:val="20"/>
        </w:rPr>
        <w:t>įrašomas</w:t>
      </w:r>
      <w:proofErr w:type="spellEnd"/>
      <w:r w:rsidRPr="00AC6886">
        <w:rPr>
          <w:sz w:val="20"/>
        </w:rPr>
        <w:t xml:space="preserve"> į  </w:t>
      </w:r>
      <w:proofErr w:type="spellStart"/>
      <w:r w:rsidRPr="00AC6886">
        <w:rPr>
          <w:sz w:val="20"/>
        </w:rPr>
        <w:t>atsakymų</w:t>
      </w:r>
      <w:proofErr w:type="spellEnd"/>
      <w:r w:rsidRPr="00AC6886">
        <w:rPr>
          <w:sz w:val="20"/>
        </w:rPr>
        <w:t xml:space="preserve"> </w:t>
      </w:r>
      <w:proofErr w:type="spellStart"/>
      <w:r>
        <w:rPr>
          <w:sz w:val="20"/>
        </w:rPr>
        <w:t>failą</w:t>
      </w:r>
      <w:proofErr w:type="spellEnd"/>
      <w:r>
        <w:rPr>
          <w:sz w:val="20"/>
        </w:rPr>
        <w:t>;</w:t>
      </w:r>
    </w:p>
    <w:p w:rsidR="00AC6886" w:rsidRDefault="005F388C" w:rsidP="00AC6886">
      <w:pPr>
        <w:rPr>
          <w:sz w:val="20"/>
        </w:rPr>
      </w:pPr>
      <w:proofErr w:type="spellStart"/>
      <w:r>
        <w:rPr>
          <w:sz w:val="20"/>
        </w:rPr>
        <w:t>Pagrindinės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funkcijos</w:t>
      </w:r>
      <w:proofErr w:type="spellEnd"/>
      <w:r>
        <w:rPr>
          <w:sz w:val="20"/>
        </w:rPr>
        <w:t>:</w:t>
      </w:r>
    </w:p>
    <w:p w:rsidR="005F388C" w:rsidRDefault="005F388C" w:rsidP="00AC6886">
      <w:pPr>
        <w:rPr>
          <w:sz w:val="20"/>
        </w:rPr>
      </w:pPr>
      <w:r>
        <w:rPr>
          <w:noProof/>
        </w:rPr>
        <w:drawing>
          <wp:inline distT="0" distB="0" distL="0" distR="0" wp14:anchorId="19C95FE4" wp14:editId="2617C612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C" w:rsidRDefault="005F388C" w:rsidP="00AC6886">
      <w:pPr>
        <w:rPr>
          <w:sz w:val="20"/>
        </w:rPr>
      </w:pPr>
      <w:proofErr w:type="spellStart"/>
      <w:r>
        <w:rPr>
          <w:sz w:val="20"/>
        </w:rPr>
        <w:t>Apskaičiuojama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visų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pastatymo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suma</w:t>
      </w:r>
      <w:proofErr w:type="spellEnd"/>
    </w:p>
    <w:p w:rsidR="005F388C" w:rsidRDefault="005F388C" w:rsidP="00AC6886">
      <w:pPr>
        <w:rPr>
          <w:sz w:val="20"/>
        </w:rPr>
      </w:pPr>
      <w:r>
        <w:rPr>
          <w:noProof/>
        </w:rPr>
        <w:drawing>
          <wp:inline distT="0" distB="0" distL="0" distR="0" wp14:anchorId="3A88E10B" wp14:editId="4CBE7E93">
            <wp:extent cx="5943600" cy="139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C" w:rsidRDefault="005F388C" w:rsidP="00AC6886">
      <w:pPr>
        <w:rPr>
          <w:sz w:val="20"/>
        </w:rPr>
      </w:pPr>
      <w:proofErr w:type="spellStart"/>
      <w:r>
        <w:rPr>
          <w:sz w:val="20"/>
        </w:rPr>
        <w:t>Apskaičiuojama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visų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sandelių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išlaikymo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suma</w:t>
      </w:r>
      <w:proofErr w:type="spellEnd"/>
    </w:p>
    <w:p w:rsidR="005F388C" w:rsidRDefault="005F388C" w:rsidP="00AC6886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10912D62" wp14:editId="65FCBB72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C" w:rsidRDefault="005F388C" w:rsidP="00AC6886">
      <w:pPr>
        <w:rPr>
          <w:sz w:val="20"/>
        </w:rPr>
      </w:pPr>
      <w:proofErr w:type="spellStart"/>
      <w:r>
        <w:rPr>
          <w:sz w:val="20"/>
        </w:rPr>
        <w:t>Apskaičiuojami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optimalūs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maršrutai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padauginamos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paklausos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pasiūlos</w:t>
      </w:r>
      <w:proofErr w:type="spellEnd"/>
    </w:p>
    <w:p w:rsidR="005F388C" w:rsidRDefault="005F388C" w:rsidP="00AC6886">
      <w:pPr>
        <w:rPr>
          <w:sz w:val="20"/>
        </w:rPr>
      </w:pPr>
      <w:r>
        <w:rPr>
          <w:noProof/>
        </w:rPr>
        <w:drawing>
          <wp:inline distT="0" distB="0" distL="0" distR="0" wp14:anchorId="41299131" wp14:editId="2C52727C">
            <wp:extent cx="5943600" cy="695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8C" w:rsidRDefault="005F388C" w:rsidP="00AC6886">
      <w:pPr>
        <w:rPr>
          <w:sz w:val="20"/>
        </w:rPr>
      </w:pPr>
      <w:proofErr w:type="spellStart"/>
      <w:r>
        <w:rPr>
          <w:sz w:val="20"/>
        </w:rPr>
        <w:t>Apskaičiuojama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tikslo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funkcija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galutinė</w:t>
      </w:r>
      <w:proofErr w:type="spellEnd"/>
      <w:r>
        <w:rPr>
          <w:sz w:val="20"/>
        </w:rPr>
        <w:t xml:space="preserve"> kaina.</w:t>
      </w:r>
      <w:bookmarkStart w:id="0" w:name="_GoBack"/>
      <w:bookmarkEnd w:id="0"/>
    </w:p>
    <w:p w:rsidR="00AC6886" w:rsidRPr="00AC6886" w:rsidRDefault="00AC6886" w:rsidP="00AC6886">
      <w:pPr>
        <w:rPr>
          <w:sz w:val="20"/>
        </w:rPr>
      </w:pPr>
      <w:proofErr w:type="spellStart"/>
      <w:r>
        <w:rPr>
          <w:sz w:val="20"/>
        </w:rPr>
        <w:t>Apribojimai</w:t>
      </w:r>
      <w:proofErr w:type="spellEnd"/>
      <w:r>
        <w:rPr>
          <w:sz w:val="20"/>
        </w:rPr>
        <w:t>:</w:t>
      </w:r>
    </w:p>
    <w:p w:rsidR="00AC6886" w:rsidRDefault="00AC6886" w:rsidP="00AC6886">
      <w:pPr>
        <w:rPr>
          <w:sz w:val="20"/>
        </w:rPr>
      </w:pPr>
      <w:proofErr w:type="spellStart"/>
      <w:r>
        <w:rPr>
          <w:sz w:val="20"/>
        </w:rPr>
        <w:t>Atstumai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paklausos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pasiūlos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apskaičiuotos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kainos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negali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būti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neigiami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skaičiai</w:t>
      </w:r>
      <w:proofErr w:type="spellEnd"/>
      <w:r>
        <w:rPr>
          <w:sz w:val="20"/>
        </w:rPr>
        <w:t>;</w:t>
      </w:r>
    </w:p>
    <w:p w:rsidR="00AC6886" w:rsidRDefault="00AC6886" w:rsidP="00AC6886">
      <w:pPr>
        <w:rPr>
          <w:sz w:val="20"/>
        </w:rPr>
      </w:pPr>
      <w:r>
        <w:rPr>
          <w:sz w:val="20"/>
        </w:rPr>
        <w:t xml:space="preserve">Du </w:t>
      </w:r>
      <w:proofErr w:type="spellStart"/>
      <w:r>
        <w:rPr>
          <w:sz w:val="20"/>
        </w:rPr>
        <w:t>sandeliai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negali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turėti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atstumo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lygaus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nuliui</w:t>
      </w:r>
      <w:proofErr w:type="spellEnd"/>
      <w:r>
        <w:rPr>
          <w:sz w:val="20"/>
        </w:rPr>
        <w:t>;</w:t>
      </w:r>
    </w:p>
    <w:p w:rsidR="00AC6886" w:rsidRPr="00B762D7" w:rsidRDefault="00AC6886" w:rsidP="00AC6886">
      <w:pPr>
        <w:rPr>
          <w:sz w:val="20"/>
        </w:rPr>
      </w:pPr>
      <w:proofErr w:type="spellStart"/>
      <w:r>
        <w:rPr>
          <w:sz w:val="20"/>
        </w:rPr>
        <w:t>Visos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pasiūlos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paklausos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būti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patenkintos</w:t>
      </w:r>
      <w:proofErr w:type="spellEnd"/>
      <w:r>
        <w:rPr>
          <w:sz w:val="20"/>
        </w:rPr>
        <w:t>;</w:t>
      </w:r>
    </w:p>
    <w:p w:rsidR="00807055" w:rsidRDefault="00807055"/>
    <w:sectPr w:rsidR="0080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304C"/>
    <w:multiLevelType w:val="hybridMultilevel"/>
    <w:tmpl w:val="0952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86"/>
    <w:rsid w:val="005F388C"/>
    <w:rsid w:val="00807055"/>
    <w:rsid w:val="00A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8BD"/>
  <w15:chartTrackingRefBased/>
  <w15:docId w15:val="{2D63509E-D5B8-4BCC-B715-98734FB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2019-12-12T18:20:00Z</dcterms:created>
  <dcterms:modified xsi:type="dcterms:W3CDTF">2019-12-12T18:40:00Z</dcterms:modified>
</cp:coreProperties>
</file>