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FA" w:rsidRPr="00C375B8" w:rsidRDefault="00D7004B">
      <w:pPr>
        <w:pStyle w:val="Heading1"/>
        <w:rPr>
          <w:lang w:val="lt-LT"/>
        </w:rPr>
      </w:pPr>
      <w:r w:rsidRPr="00C375B8">
        <w:rPr>
          <w:lang w:val="lt-LT"/>
        </w:rPr>
        <w:t>Laboratorinis darbas Nr. 1b - Sąrašinių duomenų struktūrų kūrimas</w:t>
      </w:r>
    </w:p>
    <w:p w:rsidR="007F75FA" w:rsidRPr="00C375B8" w:rsidRDefault="00D7004B">
      <w:pPr>
        <w:pStyle w:val="Heading2"/>
        <w:rPr>
          <w:lang w:val="lt-LT"/>
        </w:rPr>
      </w:pPr>
      <w:bookmarkStart w:id="0" w:name="user-content-darbo-tikslai"/>
      <w:bookmarkEnd w:id="0"/>
      <w:r w:rsidRPr="00C375B8">
        <w:rPr>
          <w:lang w:val="lt-LT"/>
        </w:rPr>
        <w:t>Darbo tikslai</w:t>
      </w:r>
    </w:p>
    <w:p w:rsidR="007F75FA" w:rsidRPr="00C375B8" w:rsidRDefault="00D7004B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Išmokti kurti klases, tenkinančias nurodytą sąsają; </w:t>
      </w:r>
    </w:p>
    <w:p w:rsidR="007F75FA" w:rsidRPr="00C375B8" w:rsidRDefault="00D7004B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Išmokti atskirų objektų apdorojimo bendriniuose sąrašuose būdus (sukūrimas, įdėjimas, peržiūra, atranka), pasinaudojant duotos sąsajos metodais; </w:t>
      </w:r>
    </w:p>
    <w:p w:rsidR="007F75FA" w:rsidRPr="00C375B8" w:rsidRDefault="00D7004B">
      <w:pPr>
        <w:pStyle w:val="BodyText"/>
        <w:numPr>
          <w:ilvl w:val="0"/>
          <w:numId w:val="1"/>
        </w:numPr>
        <w:tabs>
          <w:tab w:val="left" w:pos="707"/>
        </w:tabs>
        <w:rPr>
          <w:lang w:val="lt-LT"/>
        </w:rPr>
      </w:pPr>
      <w:r w:rsidRPr="00C375B8">
        <w:rPr>
          <w:lang w:val="lt-LT"/>
        </w:rPr>
        <w:t xml:space="preserve">Išmokti testavimo klasių kūrimo pradmenis; </w:t>
      </w:r>
    </w:p>
    <w:p w:rsidR="007F75FA" w:rsidRPr="00C375B8" w:rsidRDefault="00D7004B">
      <w:pPr>
        <w:pStyle w:val="Heading2"/>
        <w:rPr>
          <w:lang w:val="lt-LT"/>
        </w:rPr>
      </w:pPr>
      <w:bookmarkStart w:id="1" w:name="user-content-atsiskaitymas"/>
      <w:bookmarkEnd w:id="1"/>
      <w:r w:rsidRPr="00C375B8">
        <w:rPr>
          <w:lang w:val="lt-LT"/>
        </w:rPr>
        <w:t>Atsiskaitymas</w:t>
      </w:r>
    </w:p>
    <w:p w:rsidR="007F75FA" w:rsidRPr="00C375B8" w:rsidRDefault="00D7004B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Pateikiama atlikta individuali darbo dalis ir ataskaitos elektroninė versija; </w:t>
      </w:r>
    </w:p>
    <w:p w:rsidR="007F75FA" w:rsidRPr="00C375B8" w:rsidRDefault="00D7004B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Operatyviai atliekamos dėstytojo nurodytos užduotys: </w:t>
      </w:r>
    </w:p>
    <w:p w:rsidR="007F75FA" w:rsidRPr="00C375B8" w:rsidRDefault="00D7004B">
      <w:pPr>
        <w:pStyle w:val="BodyText"/>
        <w:numPr>
          <w:ilvl w:val="1"/>
          <w:numId w:val="2"/>
        </w:numPr>
        <w:tabs>
          <w:tab w:val="left" w:pos="1414"/>
        </w:tabs>
        <w:spacing w:after="0"/>
        <w:rPr>
          <w:lang w:val="lt-LT"/>
        </w:rPr>
      </w:pPr>
      <w:r w:rsidRPr="00C375B8">
        <w:rPr>
          <w:lang w:val="lt-LT"/>
        </w:rPr>
        <w:t xml:space="preserve">modifikuoti individualią klasę; </w:t>
      </w:r>
    </w:p>
    <w:p w:rsidR="007F75FA" w:rsidRPr="00C375B8" w:rsidRDefault="00D7004B">
      <w:pPr>
        <w:pStyle w:val="BodyText"/>
        <w:numPr>
          <w:ilvl w:val="1"/>
          <w:numId w:val="2"/>
        </w:numPr>
        <w:tabs>
          <w:tab w:val="left" w:pos="1414"/>
        </w:tabs>
        <w:spacing w:after="0"/>
        <w:rPr>
          <w:lang w:val="lt-LT"/>
        </w:rPr>
      </w:pPr>
      <w:r w:rsidRPr="00C375B8">
        <w:rPr>
          <w:lang w:val="lt-LT"/>
        </w:rPr>
        <w:t xml:space="preserve">sukurti ar modifikuoti apdorojimo metodus; </w:t>
      </w:r>
    </w:p>
    <w:p w:rsidR="007F75FA" w:rsidRPr="00C375B8" w:rsidRDefault="00D7004B">
      <w:pPr>
        <w:pStyle w:val="BodyText"/>
        <w:numPr>
          <w:ilvl w:val="0"/>
          <w:numId w:val="2"/>
        </w:numPr>
        <w:tabs>
          <w:tab w:val="left" w:pos="707"/>
        </w:tabs>
        <w:rPr>
          <w:lang w:val="lt-LT"/>
        </w:rPr>
      </w:pPr>
      <w:r w:rsidRPr="00C375B8">
        <w:rPr>
          <w:lang w:val="lt-LT"/>
        </w:rPr>
        <w:t xml:space="preserve">Atsakoma į klausimus apie </w:t>
      </w:r>
      <w:r w:rsidRPr="00C375B8">
        <w:rPr>
          <w:rStyle w:val="SourceText"/>
          <w:lang w:val="lt-LT"/>
        </w:rPr>
        <w:t>edu.ktu.ds.lab1b.util</w:t>
      </w:r>
      <w:r w:rsidRPr="00C375B8">
        <w:rPr>
          <w:lang w:val="lt-LT"/>
        </w:rPr>
        <w:t xml:space="preserve"> paketo klasių struktūrą ir metodus. </w:t>
      </w:r>
    </w:p>
    <w:p w:rsidR="007F75FA" w:rsidRPr="00C375B8" w:rsidRDefault="00D7004B">
      <w:pPr>
        <w:pStyle w:val="Heading2"/>
        <w:rPr>
          <w:lang w:val="lt-LT"/>
        </w:rPr>
      </w:pPr>
      <w:bookmarkStart w:id="2" w:name="user-content-darbo-eiga"/>
      <w:bookmarkEnd w:id="2"/>
      <w:r w:rsidRPr="00C375B8">
        <w:rPr>
          <w:lang w:val="lt-LT"/>
        </w:rPr>
        <w:t>Darbo eiga</w:t>
      </w:r>
    </w:p>
    <w:p w:rsidR="007F75FA" w:rsidRPr="00C375B8" w:rsidRDefault="00D7004B">
      <w:pPr>
        <w:pStyle w:val="Heading3"/>
        <w:rPr>
          <w:lang w:val="lt-LT"/>
        </w:rPr>
      </w:pPr>
      <w:bookmarkStart w:id="3" w:name="user-content-duota"/>
      <w:bookmarkEnd w:id="3"/>
      <w:r w:rsidRPr="00C375B8">
        <w:rPr>
          <w:lang w:val="lt-LT"/>
        </w:rPr>
        <w:t>Duota</w:t>
      </w:r>
    </w:p>
    <w:p w:rsidR="007F75FA" w:rsidRPr="00C375B8" w:rsidRDefault="00D7004B">
      <w:pPr>
        <w:pStyle w:val="BodyText"/>
        <w:rPr>
          <w:lang w:val="lt-LT"/>
        </w:rPr>
      </w:pPr>
      <w:r w:rsidRPr="00C375B8">
        <w:rPr>
          <w:lang w:val="lt-LT"/>
        </w:rPr>
        <w:t>Du paketai (</w:t>
      </w:r>
      <w:r w:rsidRPr="00C375B8">
        <w:rPr>
          <w:rStyle w:val="SourceText"/>
          <w:lang w:val="lt-LT"/>
        </w:rPr>
        <w:t>edu.ktu.ds.lab1b.demo</w:t>
      </w:r>
      <w:r w:rsidRPr="00C375B8">
        <w:rPr>
          <w:lang w:val="lt-LT"/>
        </w:rPr>
        <w:t xml:space="preserve"> ir </w:t>
      </w:r>
      <w:r w:rsidRPr="00C375B8">
        <w:rPr>
          <w:rStyle w:val="SourceText"/>
          <w:lang w:val="lt-LT"/>
        </w:rPr>
        <w:t>edu.ktu.ds.lab1b.util</w:t>
      </w:r>
      <w:r w:rsidRPr="00C375B8">
        <w:rPr>
          <w:lang w:val="lt-LT"/>
        </w:rPr>
        <w:t>), kuriuose yra pateiktos toliau naudojamos sisteminės klasės ir demo variantas laboratorinio darbo vykdymui.</w:t>
      </w:r>
    </w:p>
    <w:p w:rsidR="007F75FA" w:rsidRPr="00C375B8" w:rsidRDefault="00D7004B">
      <w:pPr>
        <w:pStyle w:val="Heading3"/>
        <w:rPr>
          <w:lang w:val="lt-LT"/>
        </w:rPr>
      </w:pPr>
      <w:bookmarkStart w:id="4" w:name="user-content-reikia-sukurti"/>
      <w:bookmarkEnd w:id="4"/>
      <w:r w:rsidRPr="00C375B8">
        <w:rPr>
          <w:lang w:val="lt-LT"/>
        </w:rPr>
        <w:t>Reikia sukurti</w:t>
      </w:r>
    </w:p>
    <w:p w:rsidR="007F75FA" w:rsidRPr="00C375B8" w:rsidRDefault="00D7004B">
      <w:pPr>
        <w:pStyle w:val="BodyText"/>
        <w:rPr>
          <w:lang w:val="lt-LT"/>
        </w:rPr>
      </w:pPr>
      <w:r w:rsidRPr="00C375B8">
        <w:rPr>
          <w:lang w:val="lt-LT"/>
        </w:rPr>
        <w:t xml:space="preserve">Naują paketą </w:t>
      </w:r>
      <w:r w:rsidRPr="00C375B8">
        <w:rPr>
          <w:rStyle w:val="SourceText"/>
          <w:lang w:val="lt-LT"/>
        </w:rPr>
        <w:t>edu.ktu.ds.lab1b.pavarde</w:t>
      </w:r>
      <w:r w:rsidRPr="00C375B8">
        <w:rPr>
          <w:lang w:val="lt-LT"/>
        </w:rPr>
        <w:t xml:space="preserve"> su klasėmis individualioms užduotims spręsti.</w:t>
      </w:r>
    </w:p>
    <w:p w:rsidR="007F75FA" w:rsidRPr="00C375B8" w:rsidRDefault="00D7004B">
      <w:pPr>
        <w:pStyle w:val="Heading3"/>
        <w:rPr>
          <w:lang w:val="lt-LT"/>
        </w:rPr>
      </w:pPr>
      <w:bookmarkStart w:id="5" w:name="user-content-tyrimo-ir-analizės-dalis"/>
      <w:bookmarkEnd w:id="5"/>
      <w:r w:rsidRPr="00C375B8">
        <w:rPr>
          <w:lang w:val="lt-LT"/>
        </w:rPr>
        <w:t>Tyrimo ir analizės dalis</w:t>
      </w:r>
    </w:p>
    <w:p w:rsidR="007F75FA" w:rsidRPr="006F4926" w:rsidRDefault="00D7004B">
      <w:pPr>
        <w:pStyle w:val="BodyText"/>
        <w:numPr>
          <w:ilvl w:val="0"/>
          <w:numId w:val="3"/>
        </w:numPr>
        <w:tabs>
          <w:tab w:val="left" w:pos="707"/>
        </w:tabs>
        <w:spacing w:after="0"/>
        <w:rPr>
          <w:highlight w:val="green"/>
          <w:lang w:val="lt-LT"/>
        </w:rPr>
      </w:pPr>
      <w:r w:rsidRPr="006F4926">
        <w:rPr>
          <w:highlight w:val="green"/>
          <w:lang w:val="lt-LT"/>
        </w:rPr>
        <w:t xml:space="preserve">Išnagrinėti elementarios klasės </w:t>
      </w:r>
      <w:r w:rsidRPr="006F4926">
        <w:rPr>
          <w:rStyle w:val="SourceText"/>
          <w:highlight w:val="green"/>
          <w:lang w:val="lt-LT"/>
        </w:rPr>
        <w:t>Car</w:t>
      </w:r>
      <w:r w:rsidRPr="006F4926">
        <w:rPr>
          <w:highlight w:val="green"/>
          <w:lang w:val="lt-LT"/>
        </w:rPr>
        <w:t xml:space="preserve"> struktūrą, išbandyti jos metodus; </w:t>
      </w:r>
    </w:p>
    <w:p w:rsidR="007F75FA" w:rsidRPr="00C375B8" w:rsidRDefault="00D7004B">
      <w:pPr>
        <w:pStyle w:val="BodyText"/>
        <w:numPr>
          <w:ilvl w:val="0"/>
          <w:numId w:val="3"/>
        </w:numPr>
        <w:tabs>
          <w:tab w:val="left" w:pos="707"/>
        </w:tabs>
        <w:spacing w:after="0"/>
        <w:rPr>
          <w:lang w:val="lt-LT"/>
        </w:rPr>
      </w:pPr>
      <w:r w:rsidRPr="006F4926">
        <w:rPr>
          <w:highlight w:val="green"/>
          <w:lang w:val="lt-LT"/>
        </w:rPr>
        <w:t xml:space="preserve">Išnagrinėti apjungiančios klasės </w:t>
      </w:r>
      <w:r w:rsidRPr="006F4926">
        <w:rPr>
          <w:rStyle w:val="SourceText"/>
          <w:highlight w:val="green"/>
          <w:lang w:val="lt-LT"/>
        </w:rPr>
        <w:t>CarMarket</w:t>
      </w:r>
      <w:r w:rsidRPr="006F4926">
        <w:rPr>
          <w:highlight w:val="green"/>
          <w:lang w:val="lt-LT"/>
        </w:rPr>
        <w:t xml:space="preserve"> struktūrą, išbandyti jos metodus</w:t>
      </w:r>
      <w:r w:rsidRPr="00C375B8">
        <w:rPr>
          <w:lang w:val="lt-LT"/>
        </w:rPr>
        <w:t xml:space="preserve">; </w:t>
      </w:r>
    </w:p>
    <w:p w:rsidR="007F75FA" w:rsidRPr="006F4926" w:rsidRDefault="00D7004B">
      <w:pPr>
        <w:pStyle w:val="BodyText"/>
        <w:numPr>
          <w:ilvl w:val="0"/>
          <w:numId w:val="3"/>
        </w:numPr>
        <w:tabs>
          <w:tab w:val="left" w:pos="707"/>
        </w:tabs>
        <w:spacing w:after="0"/>
        <w:rPr>
          <w:highlight w:val="green"/>
          <w:lang w:val="lt-LT"/>
        </w:rPr>
      </w:pPr>
      <w:r w:rsidRPr="006F4926">
        <w:rPr>
          <w:highlight w:val="green"/>
          <w:lang w:val="lt-LT"/>
        </w:rPr>
        <w:t xml:space="preserve">Naudajantis klasės </w:t>
      </w:r>
      <w:r w:rsidRPr="006F4926">
        <w:rPr>
          <w:rStyle w:val="SourceText"/>
          <w:highlight w:val="green"/>
          <w:lang w:val="lt-LT"/>
        </w:rPr>
        <w:t>ManualTest</w:t>
      </w:r>
      <w:r w:rsidRPr="006F4926">
        <w:rPr>
          <w:highlight w:val="green"/>
          <w:lang w:val="lt-LT"/>
        </w:rPr>
        <w:t xml:space="preserve"> pavyzdžiu, išbandyti klasių </w:t>
      </w:r>
      <w:r w:rsidRPr="006F4926">
        <w:rPr>
          <w:rStyle w:val="SourceText"/>
          <w:highlight w:val="green"/>
          <w:lang w:val="lt-LT"/>
        </w:rPr>
        <w:t>List</w:t>
      </w:r>
      <w:r w:rsidRPr="006F4926">
        <w:rPr>
          <w:highlight w:val="green"/>
          <w:lang w:val="lt-LT"/>
        </w:rPr>
        <w:t xml:space="preserve"> ir </w:t>
      </w:r>
      <w:r w:rsidRPr="006F4926">
        <w:rPr>
          <w:rStyle w:val="SourceText"/>
          <w:highlight w:val="green"/>
          <w:lang w:val="lt-LT"/>
        </w:rPr>
        <w:t>ParsableList</w:t>
      </w:r>
      <w:r w:rsidRPr="006F4926">
        <w:rPr>
          <w:highlight w:val="green"/>
          <w:lang w:val="lt-LT"/>
        </w:rPr>
        <w:t xml:space="preserve"> metodus, ištirti sąrašo metodų sąveiką su </w:t>
      </w:r>
      <w:r w:rsidRPr="006F4926">
        <w:rPr>
          <w:rStyle w:val="SourceText"/>
          <w:highlight w:val="green"/>
          <w:lang w:val="lt-LT"/>
        </w:rPr>
        <w:t>Parsable</w:t>
      </w:r>
      <w:r w:rsidRPr="006F4926">
        <w:rPr>
          <w:highlight w:val="green"/>
          <w:lang w:val="lt-LT"/>
        </w:rPr>
        <w:t xml:space="preserve"> tipo elementais; </w:t>
      </w:r>
    </w:p>
    <w:p w:rsidR="007F75FA" w:rsidRPr="00C375B8" w:rsidRDefault="00D7004B">
      <w:pPr>
        <w:pStyle w:val="BodyText"/>
        <w:numPr>
          <w:ilvl w:val="0"/>
          <w:numId w:val="3"/>
        </w:numPr>
        <w:tabs>
          <w:tab w:val="left" w:pos="707"/>
        </w:tabs>
        <w:rPr>
          <w:lang w:val="lt-LT"/>
        </w:rPr>
      </w:pPr>
      <w:r w:rsidRPr="00177E71">
        <w:rPr>
          <w:highlight w:val="green"/>
          <w:lang w:val="lt-LT"/>
        </w:rPr>
        <w:t xml:space="preserve">Išbandyti </w:t>
      </w:r>
      <w:r w:rsidRPr="00177E71">
        <w:rPr>
          <w:rStyle w:val="SourceText"/>
          <w:highlight w:val="green"/>
          <w:lang w:val="lt-LT"/>
        </w:rPr>
        <w:t>SimpleBenchmark</w:t>
      </w:r>
      <w:r w:rsidRPr="00177E71">
        <w:rPr>
          <w:highlight w:val="green"/>
          <w:lang w:val="lt-LT"/>
        </w:rPr>
        <w:t xml:space="preserve"> klasėje realizuotą greitaveikos tyrimą</w:t>
      </w:r>
      <w:r w:rsidRPr="00C375B8">
        <w:rPr>
          <w:lang w:val="lt-LT"/>
        </w:rPr>
        <w:t xml:space="preserve">. </w:t>
      </w:r>
    </w:p>
    <w:p w:rsidR="007F75FA" w:rsidRPr="00C375B8" w:rsidRDefault="00D7004B">
      <w:pPr>
        <w:pStyle w:val="Heading3"/>
        <w:rPr>
          <w:lang w:val="lt-LT"/>
        </w:rPr>
      </w:pPr>
      <w:bookmarkStart w:id="6" w:name="user-content-individuali-klasių-konstrav"/>
      <w:bookmarkEnd w:id="6"/>
      <w:r w:rsidRPr="00C375B8">
        <w:rPr>
          <w:lang w:val="lt-LT"/>
        </w:rPr>
        <w:t>Individuali klasių konstravimo dalis</w:t>
      </w:r>
    </w:p>
    <w:p w:rsidR="007F75FA" w:rsidRPr="00177E71" w:rsidRDefault="00D7004B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highlight w:val="green"/>
          <w:lang w:val="lt-LT"/>
        </w:rPr>
      </w:pPr>
      <w:r w:rsidRPr="00177E71">
        <w:rPr>
          <w:highlight w:val="green"/>
          <w:lang w:val="lt-LT"/>
        </w:rPr>
        <w:t xml:space="preserve">Pagal duotą </w:t>
      </w:r>
      <w:r w:rsidRPr="00177E71">
        <w:rPr>
          <w:rStyle w:val="SourceText"/>
          <w:highlight w:val="green"/>
          <w:lang w:val="lt-LT"/>
        </w:rPr>
        <w:t>Car</w:t>
      </w:r>
      <w:r w:rsidRPr="00177E71">
        <w:rPr>
          <w:highlight w:val="green"/>
          <w:lang w:val="lt-LT"/>
        </w:rPr>
        <w:t xml:space="preserve"> klasės pavyzdį sukurti individualiai pasirinktas elemento klases (4-5 komponentai), tenkinančias </w:t>
      </w:r>
      <w:r w:rsidRPr="00177E71">
        <w:rPr>
          <w:rStyle w:val="SourceText"/>
          <w:highlight w:val="green"/>
          <w:lang w:val="lt-LT"/>
        </w:rPr>
        <w:t>Parsable</w:t>
      </w:r>
      <w:r w:rsidRPr="00177E71">
        <w:rPr>
          <w:highlight w:val="green"/>
          <w:lang w:val="lt-LT"/>
        </w:rPr>
        <w:t xml:space="preserve"> interfeisą; programinį kodą rašyti į individualų paketą </w:t>
      </w:r>
      <w:r w:rsidRPr="00177E71">
        <w:rPr>
          <w:rStyle w:val="SourceText"/>
          <w:highlight w:val="green"/>
          <w:lang w:val="lt-LT"/>
        </w:rPr>
        <w:t>edu.ktu.ds.lab1b.pavarde</w:t>
      </w:r>
      <w:r w:rsidRPr="00177E71">
        <w:rPr>
          <w:highlight w:val="green"/>
          <w:lang w:val="lt-LT"/>
        </w:rPr>
        <w:t xml:space="preserve">; </w:t>
      </w:r>
    </w:p>
    <w:p w:rsidR="007F75FA" w:rsidRPr="00145FB6" w:rsidRDefault="00D7004B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highlight w:val="green"/>
          <w:lang w:val="lt-LT"/>
        </w:rPr>
      </w:pPr>
      <w:r w:rsidRPr="00145FB6">
        <w:rPr>
          <w:highlight w:val="green"/>
          <w:lang w:val="lt-LT"/>
        </w:rPr>
        <w:t xml:space="preserve">Patikrinti individualios klasės veikimą testo klasės pagalba; </w:t>
      </w:r>
    </w:p>
    <w:p w:rsidR="007F75FA" w:rsidRPr="00F71405" w:rsidRDefault="00D7004B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highlight w:val="green"/>
          <w:lang w:val="lt-LT"/>
        </w:rPr>
      </w:pPr>
      <w:r w:rsidRPr="00F71405">
        <w:rPr>
          <w:highlight w:val="green"/>
          <w:lang w:val="lt-LT"/>
        </w:rPr>
        <w:t xml:space="preserve">Sudaryti individualių elementų apskaitos klasę, kurioje būtų elementų peržiūra ir jų atranka pagal įvairius kriterijus; </w:t>
      </w:r>
    </w:p>
    <w:p w:rsidR="007F75FA" w:rsidRPr="00F71405" w:rsidRDefault="00D7004B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highlight w:val="green"/>
          <w:lang w:val="lt-LT"/>
        </w:rPr>
      </w:pPr>
      <w:r w:rsidRPr="00F71405">
        <w:rPr>
          <w:highlight w:val="green"/>
          <w:lang w:val="lt-LT"/>
        </w:rPr>
        <w:lastRenderedPageBreak/>
        <w:t xml:space="preserve">Sudaryti elementų apskaitos klasės demonstracinius metodus; </w:t>
      </w:r>
    </w:p>
    <w:p w:rsidR="007F75FA" w:rsidRPr="00290948" w:rsidRDefault="00D7004B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highlight w:val="green"/>
          <w:lang w:val="lt-LT"/>
        </w:rPr>
      </w:pPr>
      <w:r w:rsidRPr="00290948">
        <w:rPr>
          <w:highlight w:val="green"/>
          <w:lang w:val="lt-LT"/>
        </w:rPr>
        <w:t xml:space="preserve">Realizuoti </w:t>
      </w:r>
      <w:r w:rsidRPr="00290948">
        <w:rPr>
          <w:rStyle w:val="SourceText"/>
          <w:highlight w:val="green"/>
          <w:lang w:val="lt-LT"/>
        </w:rPr>
        <w:t>LinkedList</w:t>
      </w:r>
      <w:r w:rsidRPr="00290948">
        <w:rPr>
          <w:highlight w:val="green"/>
          <w:lang w:val="lt-LT"/>
        </w:rPr>
        <w:t xml:space="preserve"> metodus </w:t>
      </w:r>
      <w:r w:rsidRPr="00290948">
        <w:rPr>
          <w:rStyle w:val="SourceText"/>
          <w:highlight w:val="green"/>
          <w:lang w:val="lt-LT"/>
        </w:rPr>
        <w:t>add(int k, E e)</w:t>
      </w:r>
      <w:r w:rsidRPr="00290948">
        <w:rPr>
          <w:highlight w:val="green"/>
          <w:lang w:val="lt-LT"/>
        </w:rPr>
        <w:t xml:space="preserve">, </w:t>
      </w:r>
      <w:r w:rsidRPr="00290948">
        <w:rPr>
          <w:rStyle w:val="SourceText"/>
          <w:highlight w:val="green"/>
          <w:lang w:val="lt-LT"/>
        </w:rPr>
        <w:t>set(int k, E e)</w:t>
      </w:r>
      <w:r w:rsidRPr="00290948">
        <w:rPr>
          <w:highlight w:val="green"/>
          <w:lang w:val="lt-LT"/>
        </w:rPr>
        <w:t xml:space="preserve"> ir </w:t>
      </w:r>
      <w:r w:rsidRPr="00290948">
        <w:rPr>
          <w:rStyle w:val="SourceText"/>
          <w:highlight w:val="green"/>
          <w:lang w:val="lt-LT"/>
        </w:rPr>
        <w:t>remove(int k)</w:t>
      </w:r>
      <w:r w:rsidRPr="00290948">
        <w:rPr>
          <w:highlight w:val="green"/>
          <w:lang w:val="lt-LT"/>
        </w:rPr>
        <w:t xml:space="preserve">; </w:t>
      </w:r>
    </w:p>
    <w:p w:rsidR="007F75FA" w:rsidRPr="00703E0A" w:rsidRDefault="00D7004B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highlight w:val="green"/>
          <w:lang w:val="lt-LT"/>
        </w:rPr>
      </w:pPr>
      <w:r w:rsidRPr="00703E0A">
        <w:rPr>
          <w:highlight w:val="green"/>
          <w:lang w:val="lt-LT"/>
        </w:rPr>
        <w:t xml:space="preserve">Realizuoti individualiai nurodytus metodus; </w:t>
      </w:r>
    </w:p>
    <w:p w:rsidR="007F75FA" w:rsidRPr="00364BEB" w:rsidRDefault="00D7004B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highlight w:val="green"/>
          <w:lang w:val="lt-LT"/>
        </w:rPr>
      </w:pPr>
      <w:r w:rsidRPr="00364BEB">
        <w:rPr>
          <w:highlight w:val="green"/>
          <w:lang w:val="lt-LT"/>
        </w:rPr>
        <w:t xml:space="preserve">Atlikti individualiai nurodytų metodų greitaveikos tyrimą; </w:t>
      </w:r>
    </w:p>
    <w:p w:rsidR="007F75FA" w:rsidRPr="00364BEB" w:rsidRDefault="00D7004B">
      <w:pPr>
        <w:pStyle w:val="BodyText"/>
        <w:numPr>
          <w:ilvl w:val="0"/>
          <w:numId w:val="4"/>
        </w:numPr>
        <w:tabs>
          <w:tab w:val="left" w:pos="707"/>
        </w:tabs>
        <w:rPr>
          <w:highlight w:val="green"/>
          <w:lang w:val="lt-LT"/>
        </w:rPr>
      </w:pPr>
      <w:r w:rsidRPr="00364BEB">
        <w:rPr>
          <w:highlight w:val="green"/>
          <w:lang w:val="lt-LT"/>
        </w:rPr>
        <w:t xml:space="preserve">Įvertinti sunaudojamos atminties kiekį. </w:t>
      </w:r>
    </w:p>
    <w:p w:rsidR="007F75FA" w:rsidRPr="00C375B8" w:rsidRDefault="00D7004B">
      <w:pPr>
        <w:pStyle w:val="BodyText"/>
        <w:rPr>
          <w:lang w:val="lt-LT"/>
        </w:rPr>
      </w:pPr>
      <w:r w:rsidRPr="00C375B8">
        <w:rPr>
          <w:lang w:val="lt-LT"/>
        </w:rPr>
        <w:t>Individualiai pasirenkamų duomenų tipai yra suderinami su laboratorinių darbų dėstytoju, galimi pavyzdžiai:</w:t>
      </w:r>
    </w:p>
    <w:p w:rsidR="007F75FA" w:rsidRPr="00C375B8" w:rsidRDefault="00D7004B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prekės iš didmeninės ir mažmeninės prekybos asortimento; </w:t>
      </w:r>
    </w:p>
    <w:p w:rsidR="007F75FA" w:rsidRPr="00C375B8" w:rsidRDefault="00D7004B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elektronikos komponentai; </w:t>
      </w:r>
    </w:p>
    <w:p w:rsidR="007F75FA" w:rsidRPr="00C375B8" w:rsidRDefault="00D7004B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kompiuteriai; </w:t>
      </w:r>
    </w:p>
    <w:p w:rsidR="007F75FA" w:rsidRPr="00C375B8" w:rsidRDefault="00D7004B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knygos; </w:t>
      </w:r>
    </w:p>
    <w:p w:rsidR="007F75FA" w:rsidRPr="00C375B8" w:rsidRDefault="00D7004B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lang w:val="lt-LT"/>
        </w:rPr>
      </w:pPr>
      <w:bookmarkStart w:id="7" w:name="_GoBack"/>
      <w:bookmarkEnd w:id="7"/>
      <w:r w:rsidRPr="00C375B8">
        <w:rPr>
          <w:lang w:val="lt-LT"/>
        </w:rPr>
        <w:t xml:space="preserve">multimedijos kūriniai; </w:t>
      </w:r>
    </w:p>
    <w:p w:rsidR="007F75FA" w:rsidRPr="00C375B8" w:rsidRDefault="00D7004B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kelionės; </w:t>
      </w:r>
    </w:p>
    <w:p w:rsidR="007F75FA" w:rsidRPr="00C375B8" w:rsidRDefault="00D7004B">
      <w:pPr>
        <w:pStyle w:val="BodyText"/>
        <w:numPr>
          <w:ilvl w:val="0"/>
          <w:numId w:val="5"/>
        </w:numPr>
        <w:tabs>
          <w:tab w:val="left" w:pos="707"/>
        </w:tabs>
        <w:spacing w:after="0"/>
        <w:rPr>
          <w:lang w:val="lt-LT"/>
        </w:rPr>
      </w:pPr>
      <w:r w:rsidRPr="00C375B8">
        <w:rPr>
          <w:lang w:val="lt-LT"/>
        </w:rPr>
        <w:t xml:space="preserve">sporto varžybų ir dalyvių duomenys; </w:t>
      </w:r>
    </w:p>
    <w:p w:rsidR="007F75FA" w:rsidRPr="00C375B8" w:rsidRDefault="00D7004B">
      <w:pPr>
        <w:pStyle w:val="BodyText"/>
        <w:numPr>
          <w:ilvl w:val="0"/>
          <w:numId w:val="5"/>
        </w:numPr>
        <w:tabs>
          <w:tab w:val="left" w:pos="707"/>
        </w:tabs>
        <w:rPr>
          <w:lang w:val="lt-LT"/>
        </w:rPr>
      </w:pPr>
      <w:r w:rsidRPr="00C375B8">
        <w:rPr>
          <w:lang w:val="lt-LT"/>
        </w:rPr>
        <w:t xml:space="preserve">kitokie elementai, turintys po 4-5 juos apibūdinančias charakteristikas. </w:t>
      </w:r>
    </w:p>
    <w:p w:rsidR="007F75FA" w:rsidRPr="00C375B8" w:rsidRDefault="007F75FA">
      <w:pPr>
        <w:rPr>
          <w:lang w:val="lt-LT"/>
        </w:rPr>
      </w:pPr>
    </w:p>
    <w:sectPr w:rsidR="007F75FA" w:rsidRPr="00C375B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DejaVu Sans Mono">
    <w:altName w:val="MS Gothic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65C41"/>
    <w:multiLevelType w:val="multilevel"/>
    <w:tmpl w:val="09AEA9A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9E61237"/>
    <w:multiLevelType w:val="multilevel"/>
    <w:tmpl w:val="1AFEE62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5BC57062"/>
    <w:multiLevelType w:val="multilevel"/>
    <w:tmpl w:val="6B1A610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698864A4"/>
    <w:multiLevelType w:val="multilevel"/>
    <w:tmpl w:val="43C2C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0D44276"/>
    <w:multiLevelType w:val="multilevel"/>
    <w:tmpl w:val="D9063BC8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283"/>
      </w:p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283"/>
      </w:pPr>
    </w:lvl>
    <w:lvl w:ilvl="2">
      <w:start w:val="1"/>
      <w:numFmt w:val="decimal"/>
      <w:lvlText w:val="%3."/>
      <w:lvlJc w:val="left"/>
      <w:pPr>
        <w:tabs>
          <w:tab w:val="num" w:pos="2237"/>
        </w:tabs>
        <w:ind w:left="2237" w:hanging="283"/>
      </w:pPr>
    </w:lvl>
    <w:lvl w:ilvl="3">
      <w:start w:val="1"/>
      <w:numFmt w:val="decimal"/>
      <w:lvlText w:val="%4."/>
      <w:lvlJc w:val="left"/>
      <w:pPr>
        <w:tabs>
          <w:tab w:val="num" w:pos="2944"/>
        </w:tabs>
        <w:ind w:left="2944" w:hanging="283"/>
      </w:pPr>
    </w:lvl>
    <w:lvl w:ilvl="4">
      <w:start w:val="1"/>
      <w:numFmt w:val="decimal"/>
      <w:lvlText w:val="%5."/>
      <w:lvlJc w:val="left"/>
      <w:pPr>
        <w:tabs>
          <w:tab w:val="num" w:pos="3651"/>
        </w:tabs>
        <w:ind w:left="3651" w:hanging="283"/>
      </w:pPr>
    </w:lvl>
    <w:lvl w:ilvl="5">
      <w:start w:val="1"/>
      <w:numFmt w:val="decimal"/>
      <w:lvlText w:val="%6."/>
      <w:lvlJc w:val="left"/>
      <w:pPr>
        <w:tabs>
          <w:tab w:val="num" w:pos="4358"/>
        </w:tabs>
        <w:ind w:left="4358" w:hanging="283"/>
      </w:pPr>
    </w:lvl>
    <w:lvl w:ilvl="6">
      <w:start w:val="1"/>
      <w:numFmt w:val="decimal"/>
      <w:lvlText w:val="%7."/>
      <w:lvlJc w:val="left"/>
      <w:pPr>
        <w:tabs>
          <w:tab w:val="num" w:pos="5065"/>
        </w:tabs>
        <w:ind w:left="5065" w:hanging="283"/>
      </w:pPr>
    </w:lvl>
    <w:lvl w:ilvl="7">
      <w:start w:val="1"/>
      <w:numFmt w:val="decimal"/>
      <w:lvlText w:val="%8."/>
      <w:lvlJc w:val="left"/>
      <w:pPr>
        <w:tabs>
          <w:tab w:val="num" w:pos="5772"/>
        </w:tabs>
        <w:ind w:left="5772" w:hanging="283"/>
      </w:pPr>
    </w:lvl>
    <w:lvl w:ilvl="8">
      <w:start w:val="1"/>
      <w:numFmt w:val="decimal"/>
      <w:lvlText w:val="%9."/>
      <w:lvlJc w:val="left"/>
      <w:pPr>
        <w:tabs>
          <w:tab w:val="num" w:pos="6479"/>
        </w:tabs>
        <w:ind w:left="6479" w:hanging="283"/>
      </w:pPr>
    </w:lvl>
  </w:abstractNum>
  <w:abstractNum w:abstractNumId="5" w15:restartNumberingAfterBreak="0">
    <w:nsid w:val="7ABD097B"/>
    <w:multiLevelType w:val="multilevel"/>
    <w:tmpl w:val="B5E6A98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F75FA"/>
    <w:rsid w:val="00145FB6"/>
    <w:rsid w:val="00177E71"/>
    <w:rsid w:val="00237868"/>
    <w:rsid w:val="00290948"/>
    <w:rsid w:val="00364BEB"/>
    <w:rsid w:val="006F4926"/>
    <w:rsid w:val="00703E0A"/>
    <w:rsid w:val="007F75FA"/>
    <w:rsid w:val="00C375B8"/>
    <w:rsid w:val="00D7004B"/>
    <w:rsid w:val="00F7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9C0DB-95A0-492B-AA19-D9F4712F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DejaVu Serif" w:hAnsi="DejaVu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DejaVu Serif" w:hAnsi="DejaVu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DejaVu Serif" w:hAnsi="DejaVu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PC</cp:lastModifiedBy>
  <cp:revision>5</cp:revision>
  <dcterms:created xsi:type="dcterms:W3CDTF">2019-09-16T21:59:00Z</dcterms:created>
  <dcterms:modified xsi:type="dcterms:W3CDTF">2019-10-09T10:25:00Z</dcterms:modified>
  <dc:language>en-US</dc:language>
</cp:coreProperties>
</file>