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EAD63A" w14:textId="77777777" w:rsidR="00077EDE" w:rsidRDefault="00077EDE" w:rsidP="00077EDE">
      <w:r>
        <w:rPr>
          <w:noProof/>
        </w:rPr>
        <w:drawing>
          <wp:inline distT="0" distB="0" distL="0" distR="0" wp14:anchorId="3D4D2AA9" wp14:editId="7B53538C">
            <wp:extent cx="1961905" cy="371429"/>
            <wp:effectExtent l="0" t="0" r="635" b="0"/>
            <wp:docPr id="410704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8">
                      <a:extLst>
                        <a:ext uri="{28A0092B-C50C-407E-A947-70E740481C1C}">
                          <a14:useLocalDpi xmlns:a14="http://schemas.microsoft.com/office/drawing/2010/main" val="0"/>
                        </a:ext>
                      </a:extLst>
                    </a:blip>
                    <a:stretch>
                      <a:fillRect/>
                    </a:stretch>
                  </pic:blipFill>
                  <pic:spPr>
                    <a:xfrm>
                      <a:off x="0" y="0"/>
                      <a:ext cx="1961905" cy="371429"/>
                    </a:xfrm>
                    <a:prstGeom prst="rect">
                      <a:avLst/>
                    </a:prstGeom>
                  </pic:spPr>
                </pic:pic>
              </a:graphicData>
            </a:graphic>
          </wp:inline>
        </w:drawing>
      </w:r>
    </w:p>
    <w:p w14:paraId="6E2914FB" w14:textId="0620D890" w:rsidR="00077EDE" w:rsidRPr="00C10ED6" w:rsidRDefault="008E637B" w:rsidP="00077EDE">
      <w:pPr>
        <w:pStyle w:val="Title"/>
        <w:rPr>
          <w:sz w:val="44"/>
          <w:szCs w:val="44"/>
        </w:rPr>
      </w:pPr>
      <w:r>
        <w:rPr>
          <w:sz w:val="44"/>
          <w:szCs w:val="44"/>
        </w:rPr>
        <w:t>HH UHC Reporting Requirements</w:t>
      </w:r>
    </w:p>
    <w:p w14:paraId="3916DDF1" w14:textId="2C02A744" w:rsidR="00077EDE" w:rsidRPr="00077EDE" w:rsidRDefault="00077EDE" w:rsidP="00077EDE">
      <w:pPr>
        <w:rPr>
          <w:rFonts w:ascii="Calibri" w:hAnsi="Calibri" w:cs="Calibri"/>
        </w:rPr>
      </w:pPr>
      <w:r w:rsidRPr="74896503">
        <w:rPr>
          <w:rFonts w:ascii="Calibri" w:hAnsi="Calibri" w:cs="Calibri"/>
        </w:rPr>
        <w:t xml:space="preserve">Created by: </w:t>
      </w:r>
      <w:r w:rsidR="001B38E9" w:rsidRPr="74896503">
        <w:rPr>
          <w:rFonts w:ascii="Calibri" w:hAnsi="Calibri" w:cs="Calibri"/>
        </w:rPr>
        <w:t>Brian Conley</w:t>
      </w:r>
      <w:r w:rsidR="00ED4717" w:rsidRPr="74896503">
        <w:rPr>
          <w:rFonts w:ascii="Calibri" w:hAnsi="Calibri" w:cs="Calibri"/>
        </w:rPr>
        <w:t xml:space="preserve"> </w:t>
      </w:r>
      <w:r w:rsidRPr="74896503">
        <w:rPr>
          <w:rFonts w:ascii="Calibri" w:hAnsi="Calibri" w:cs="Calibri"/>
        </w:rPr>
        <w:t xml:space="preserve">| Created on: </w:t>
      </w:r>
      <w:r w:rsidR="008E637B">
        <w:rPr>
          <w:rFonts w:ascii="Calibri" w:hAnsi="Calibri" w:cs="Calibri"/>
        </w:rPr>
        <w:t>4/23/25</w:t>
      </w:r>
      <w:r w:rsidR="48CF330C" w:rsidRPr="74896503">
        <w:rPr>
          <w:rFonts w:ascii="Calibri" w:hAnsi="Calibri" w:cs="Calibri"/>
        </w:rPr>
        <w:t xml:space="preserve"> | Edited: </w:t>
      </w:r>
      <w:r w:rsidR="008E637B">
        <w:rPr>
          <w:rFonts w:ascii="Calibri" w:hAnsi="Calibri" w:cs="Calibri"/>
        </w:rPr>
        <w:t>6/23/25</w:t>
      </w:r>
    </w:p>
    <w:p w14:paraId="0E0F2213" w14:textId="759ADA76" w:rsidR="00077EDE" w:rsidRDefault="00077EDE" w:rsidP="00077EDE">
      <w:pPr>
        <w:pStyle w:val="xmsonormal"/>
      </w:pPr>
    </w:p>
    <w:p w14:paraId="50BBDD79" w14:textId="31118DE5" w:rsidR="00077EDE" w:rsidRDefault="00C06922" w:rsidP="3933B62F">
      <w:pPr>
        <w:pStyle w:val="xmsonormal"/>
        <w:rPr>
          <w:b/>
          <w:bCs/>
          <w:i/>
          <w:iCs/>
        </w:rPr>
      </w:pPr>
      <w:r>
        <w:rPr>
          <w:b/>
          <w:bCs/>
          <w:i/>
          <w:iCs/>
        </w:rPr>
        <w:t xml:space="preserve">This is a requirements document created through collaboration with the </w:t>
      </w:r>
      <w:r w:rsidR="008E637B">
        <w:rPr>
          <w:b/>
          <w:bCs/>
          <w:i/>
          <w:iCs/>
        </w:rPr>
        <w:t>Home Health leadership</w:t>
      </w:r>
      <w:r>
        <w:rPr>
          <w:b/>
          <w:bCs/>
          <w:i/>
          <w:iCs/>
        </w:rPr>
        <w:t xml:space="preserve"> team and Enterprise Analytics.  The metrics and documentation here are to be used for </w:t>
      </w:r>
      <w:r w:rsidR="008E637B">
        <w:rPr>
          <w:b/>
          <w:bCs/>
          <w:i/>
          <w:iCs/>
        </w:rPr>
        <w:t>UHC Reporting</w:t>
      </w:r>
      <w:r>
        <w:rPr>
          <w:b/>
          <w:bCs/>
          <w:i/>
          <w:iCs/>
        </w:rPr>
        <w:t xml:space="preserve">.  </w:t>
      </w:r>
      <w:r w:rsidR="008E637B">
        <w:rPr>
          <w:b/>
          <w:bCs/>
          <w:i/>
          <w:iCs/>
        </w:rPr>
        <w:t>The metrics are broken out into 2 phases and documented as such.</w:t>
      </w:r>
    </w:p>
    <w:p w14:paraId="61E63FD9" w14:textId="2E96E233" w:rsidR="009B6A8E" w:rsidRPr="009B6A8E" w:rsidRDefault="009B6A8E" w:rsidP="3933B62F">
      <w:pPr>
        <w:pStyle w:val="xmsonormal"/>
        <w:rPr>
          <w:i/>
          <w:iCs/>
        </w:rPr>
      </w:pPr>
      <w:r>
        <w:rPr>
          <w:b/>
          <w:bCs/>
          <w:i/>
          <w:iCs/>
        </w:rPr>
        <w:t>This file seeks to combine the requirements that have been documented in Excel and Word to consolidate.  The original file links can be found here:</w:t>
      </w:r>
      <w:r>
        <w:rPr>
          <w:b/>
          <w:bCs/>
          <w:i/>
          <w:iCs/>
        </w:rPr>
        <w:br/>
      </w:r>
      <w:r w:rsidRPr="009B6A8E">
        <w:rPr>
          <w:b/>
          <w:bCs/>
          <w:i/>
          <w:iCs/>
        </w:rPr>
        <w:t xml:space="preserve">Excel: </w:t>
      </w:r>
      <w:hyperlink r:id="rId9" w:history="1">
        <w:r w:rsidRPr="009B6A8E">
          <w:rPr>
            <w:rStyle w:val="Hyperlink"/>
            <w:i/>
            <w:iCs/>
          </w:rPr>
          <w:t>UHC Measures.xlsx</w:t>
        </w:r>
      </w:hyperlink>
    </w:p>
    <w:p w14:paraId="59D63687" w14:textId="4E1C581E" w:rsidR="53A8F5FE" w:rsidRPr="009B6A8E" w:rsidRDefault="009B6A8E" w:rsidP="009B6A8E">
      <w:pPr>
        <w:rPr>
          <w:i/>
          <w:iCs/>
        </w:rPr>
      </w:pPr>
      <w:r w:rsidRPr="009B6A8E">
        <w:rPr>
          <w:b/>
          <w:bCs/>
          <w:i/>
          <w:iCs/>
        </w:rPr>
        <w:t>Word</w:t>
      </w:r>
      <w:r w:rsidRPr="009B6A8E">
        <w:rPr>
          <w:i/>
          <w:iCs/>
        </w:rPr>
        <w:t xml:space="preserve">: </w:t>
      </w:r>
      <w:hyperlink r:id="rId10" w:history="1">
        <w:r w:rsidRPr="009B6A8E">
          <w:rPr>
            <w:rStyle w:val="Hyperlink"/>
            <w:i/>
            <w:iCs/>
          </w:rPr>
          <w:t>UHC Requirements Refinement.docx</w:t>
        </w:r>
      </w:hyperlink>
    </w:p>
    <w:p w14:paraId="3C7B3961" w14:textId="3D428B7E" w:rsidR="001202FD" w:rsidRDefault="001202FD" w:rsidP="001202FD">
      <w:pPr>
        <w:pStyle w:val="Heading1"/>
      </w:pPr>
      <w:r>
        <w:t xml:space="preserve">Data </w:t>
      </w:r>
      <w:r w:rsidR="00C73C71">
        <w:t>Details</w:t>
      </w:r>
    </w:p>
    <w:p w14:paraId="1115A9FB" w14:textId="1C1C1D55" w:rsidR="001202FD" w:rsidRPr="00534163" w:rsidRDefault="001202FD" w:rsidP="001202FD">
      <w:pPr>
        <w:rPr>
          <w:b/>
          <w:bCs/>
        </w:rPr>
      </w:pPr>
      <w:r w:rsidRPr="00534163">
        <w:rPr>
          <w:b/>
          <w:bCs/>
        </w:rPr>
        <w:t>Sources:</w:t>
      </w:r>
    </w:p>
    <w:p w14:paraId="5B585648" w14:textId="40B10C03" w:rsidR="00534163" w:rsidRDefault="00421C90" w:rsidP="00693D3E">
      <w:pPr>
        <w:pStyle w:val="ListParagraph"/>
        <w:numPr>
          <w:ilvl w:val="0"/>
          <w:numId w:val="1"/>
        </w:numPr>
      </w:pPr>
      <w:r>
        <w:t>BSHHomeHealthHospice</w:t>
      </w:r>
    </w:p>
    <w:p w14:paraId="6B097D6F" w14:textId="72F51D50" w:rsidR="008E637B" w:rsidRDefault="008E637B" w:rsidP="00693D3E">
      <w:pPr>
        <w:pStyle w:val="ListParagraph"/>
        <w:numPr>
          <w:ilvl w:val="1"/>
          <w:numId w:val="1"/>
        </w:numPr>
      </w:pPr>
      <w:r>
        <w:t>Queries creating a few facts such as factTaskProductivity and factM0Item</w:t>
      </w:r>
    </w:p>
    <w:p w14:paraId="322ADC58" w14:textId="7DA34D61" w:rsidR="001202FD" w:rsidRDefault="003D3785" w:rsidP="001202FD">
      <w:pPr>
        <w:rPr>
          <w:rStyle w:val="normaltextrun"/>
          <w:b/>
          <w:bCs/>
        </w:rPr>
      </w:pPr>
      <w:r>
        <w:rPr>
          <w:rStyle w:val="normaltextrun"/>
          <w:b/>
          <w:bCs/>
        </w:rPr>
        <w:t>New Requirement Clarifications</w:t>
      </w:r>
      <w:r w:rsidR="001202FD" w:rsidRPr="00534163">
        <w:rPr>
          <w:rStyle w:val="normaltextrun"/>
          <w:b/>
          <w:bCs/>
        </w:rPr>
        <w:t>:</w:t>
      </w:r>
    </w:p>
    <w:p w14:paraId="341A487D" w14:textId="009FD71F" w:rsidR="003D3785" w:rsidRPr="003D3785" w:rsidRDefault="003D3785" w:rsidP="00693D3E">
      <w:pPr>
        <w:pStyle w:val="ListParagraph"/>
        <w:numPr>
          <w:ilvl w:val="0"/>
          <w:numId w:val="2"/>
        </w:numPr>
        <w:rPr>
          <w:rStyle w:val="normaltextrun"/>
          <w:b/>
          <w:bCs/>
        </w:rPr>
      </w:pPr>
      <w:r>
        <w:rPr>
          <w:rStyle w:val="normaltextrun"/>
        </w:rPr>
        <w:t>Visits in Status of RESCHEDULED, OFFICE REASSIGNED or DECLINED status should be included in counts of ‘In Home Visits’ that would count in the visits denominator for metrics like Missed Visit and VPE (Visits Per Episode).</w:t>
      </w:r>
    </w:p>
    <w:p w14:paraId="6AC6D695" w14:textId="27069D6C" w:rsidR="003D3785" w:rsidRPr="003D3785" w:rsidRDefault="003D3785" w:rsidP="00693D3E">
      <w:pPr>
        <w:pStyle w:val="ListParagraph"/>
        <w:numPr>
          <w:ilvl w:val="0"/>
          <w:numId w:val="2"/>
        </w:numPr>
        <w:rPr>
          <w:rStyle w:val="normaltextrun"/>
          <w:b/>
          <w:bCs/>
        </w:rPr>
      </w:pPr>
      <w:r>
        <w:rPr>
          <w:rStyle w:val="normaltextrun"/>
        </w:rPr>
        <w:t>Open Metrics of VPE and LUPA should include visits in the following statuses:</w:t>
      </w:r>
    </w:p>
    <w:p w14:paraId="68606A5F" w14:textId="2C290574" w:rsidR="003D3785" w:rsidRPr="003D3785" w:rsidRDefault="003D3785" w:rsidP="00693D3E">
      <w:pPr>
        <w:pStyle w:val="ListParagraph"/>
        <w:numPr>
          <w:ilvl w:val="1"/>
          <w:numId w:val="2"/>
        </w:numPr>
        <w:rPr>
          <w:rStyle w:val="normaltextrun"/>
          <w:b/>
          <w:bCs/>
        </w:rPr>
      </w:pPr>
      <w:r>
        <w:rPr>
          <w:rStyle w:val="normaltextrun"/>
        </w:rPr>
        <w:t>COMPLETED, MISSED, RESCHEDULED, OFFICE REASSIGNED, DECLINED, and orders in a REQUESTED status (Ordered but not Scheduled)</w:t>
      </w:r>
    </w:p>
    <w:p w14:paraId="1F85A580" w14:textId="299D2399" w:rsidR="003D3785" w:rsidRPr="003D3785" w:rsidRDefault="003D3785" w:rsidP="00693D3E">
      <w:pPr>
        <w:pStyle w:val="ListParagraph"/>
        <w:numPr>
          <w:ilvl w:val="1"/>
          <w:numId w:val="2"/>
        </w:numPr>
        <w:rPr>
          <w:rStyle w:val="normaltextrun"/>
          <w:b/>
          <w:bCs/>
        </w:rPr>
      </w:pPr>
      <w:r>
        <w:rPr>
          <w:rStyle w:val="normaltextrun"/>
        </w:rPr>
        <w:t>Closed Metrics of VPE and LUPA should only included COMPLETED visits for these metrics</w:t>
      </w:r>
    </w:p>
    <w:p w14:paraId="13146474" w14:textId="6AB3FE90" w:rsidR="003D3785" w:rsidRPr="009B6A8E" w:rsidRDefault="003D3785" w:rsidP="00693D3E">
      <w:pPr>
        <w:pStyle w:val="ListParagraph"/>
        <w:numPr>
          <w:ilvl w:val="0"/>
          <w:numId w:val="2"/>
        </w:numPr>
        <w:rPr>
          <w:rStyle w:val="normaltextrun"/>
          <w:b/>
          <w:bCs/>
          <w:color w:val="FF0000"/>
        </w:rPr>
      </w:pPr>
      <w:r w:rsidRPr="009B6A8E">
        <w:rPr>
          <w:rStyle w:val="normaltextrun"/>
          <w:b/>
          <w:bCs/>
          <w:color w:val="FF0000"/>
        </w:rPr>
        <w:t>Exclude “-PRN” service codes in ANY STATUS other than COMPLETED or MISSED from all metrics (OPEN or CLOSED)</w:t>
      </w:r>
      <w:r w:rsidR="009B6A8E">
        <w:rPr>
          <w:rStyle w:val="normaltextrun"/>
          <w:b/>
          <w:bCs/>
          <w:color w:val="FF0000"/>
        </w:rPr>
        <w:t xml:space="preserve"> –need to add to the table metrics bc 6/25/25</w:t>
      </w:r>
    </w:p>
    <w:p w14:paraId="7EEB4E22" w14:textId="79107F57" w:rsidR="003D3785" w:rsidRPr="003D3785" w:rsidRDefault="003D3785" w:rsidP="00693D3E">
      <w:pPr>
        <w:pStyle w:val="ListParagraph"/>
        <w:numPr>
          <w:ilvl w:val="0"/>
          <w:numId w:val="2"/>
        </w:numPr>
        <w:rPr>
          <w:rStyle w:val="normaltextrun"/>
          <w:b/>
          <w:bCs/>
        </w:rPr>
      </w:pPr>
      <w:r>
        <w:rPr>
          <w:rStyle w:val="normaltextrun"/>
        </w:rPr>
        <w:t>Added new Insurance type of ‘COMMERCIAL INSURANCE-EPISODIC/RATE CASE’ to the logic as an episodic payor type</w:t>
      </w:r>
    </w:p>
    <w:p w14:paraId="4E68AA77" w14:textId="395C677E" w:rsidR="003D3785" w:rsidRPr="003D3785" w:rsidRDefault="003D3785" w:rsidP="00693D3E">
      <w:pPr>
        <w:pStyle w:val="ListParagraph"/>
        <w:numPr>
          <w:ilvl w:val="0"/>
          <w:numId w:val="2"/>
        </w:numPr>
        <w:rPr>
          <w:rStyle w:val="normaltextrun"/>
          <w:b/>
          <w:bCs/>
        </w:rPr>
      </w:pPr>
      <w:r>
        <w:rPr>
          <w:rStyle w:val="normaltextrun"/>
        </w:rPr>
        <w:t xml:space="preserve">Add to Phase 2: </w:t>
      </w:r>
      <w:r w:rsidRPr="003D3785">
        <w:rPr>
          <w:rStyle w:val="normaltextrun"/>
          <w:b/>
          <w:bCs/>
        </w:rPr>
        <w:t>VPP (Visits per Billing Period) by Clinical Grouping</w:t>
      </w:r>
    </w:p>
    <w:p w14:paraId="2861BED0" w14:textId="77777777" w:rsidR="005622C3" w:rsidRDefault="005622C3" w:rsidP="001202FD">
      <w:pPr>
        <w:rPr>
          <w:rStyle w:val="normaltextrun"/>
          <w:b/>
          <w:bCs/>
        </w:rPr>
      </w:pPr>
    </w:p>
    <w:p w14:paraId="1D8F7D22" w14:textId="77777777" w:rsidR="005622C3" w:rsidRDefault="005622C3" w:rsidP="001202FD">
      <w:pPr>
        <w:rPr>
          <w:rStyle w:val="normaltextrun"/>
          <w:b/>
          <w:bCs/>
        </w:rPr>
      </w:pPr>
    </w:p>
    <w:p w14:paraId="00B10CE9" w14:textId="77777777" w:rsidR="005622C3" w:rsidRDefault="005622C3" w:rsidP="001202FD">
      <w:pPr>
        <w:rPr>
          <w:rStyle w:val="normaltextrun"/>
          <w:b/>
          <w:bCs/>
        </w:rPr>
      </w:pPr>
    </w:p>
    <w:p w14:paraId="4176CB85" w14:textId="77777777" w:rsidR="005622C3" w:rsidRDefault="005622C3" w:rsidP="001202FD">
      <w:pPr>
        <w:rPr>
          <w:rStyle w:val="normaltextrun"/>
          <w:b/>
          <w:bCs/>
        </w:rPr>
      </w:pPr>
    </w:p>
    <w:p w14:paraId="65524E56" w14:textId="77777777" w:rsidR="005622C3" w:rsidRDefault="005622C3" w:rsidP="001202FD">
      <w:pPr>
        <w:rPr>
          <w:rStyle w:val="normaltextrun"/>
          <w:b/>
          <w:bCs/>
        </w:rPr>
      </w:pPr>
    </w:p>
    <w:p w14:paraId="491459A5" w14:textId="77777777" w:rsidR="005622C3" w:rsidRDefault="005622C3" w:rsidP="001202FD">
      <w:pPr>
        <w:rPr>
          <w:rStyle w:val="normaltextrun"/>
          <w:b/>
          <w:bCs/>
        </w:rPr>
      </w:pPr>
    </w:p>
    <w:p w14:paraId="5A044A4F" w14:textId="77777777" w:rsidR="005622C3" w:rsidRDefault="005622C3" w:rsidP="001202FD">
      <w:pPr>
        <w:rPr>
          <w:rStyle w:val="normaltextrun"/>
          <w:b/>
          <w:bCs/>
        </w:rPr>
      </w:pPr>
    </w:p>
    <w:p w14:paraId="007F5F87" w14:textId="2CBFED6D" w:rsidR="008E637B" w:rsidRDefault="008E637B" w:rsidP="001202FD">
      <w:pPr>
        <w:rPr>
          <w:rStyle w:val="normaltextrun"/>
          <w:b/>
          <w:bCs/>
        </w:rPr>
      </w:pPr>
      <w:r>
        <w:rPr>
          <w:rStyle w:val="normaltextrun"/>
          <w:b/>
          <w:bCs/>
        </w:rPr>
        <w:t>To Do</w:t>
      </w:r>
    </w:p>
    <w:p w14:paraId="5BC0FEE6" w14:textId="747A4212" w:rsidR="00534163" w:rsidRDefault="008E637B" w:rsidP="00534163">
      <w:pPr>
        <w:pStyle w:val="Heading1"/>
        <w:rPr>
          <w:rStyle w:val="normaltextrun"/>
        </w:rPr>
      </w:pPr>
      <w:r>
        <w:rPr>
          <w:rStyle w:val="normaltextrun"/>
        </w:rPr>
        <w:t>Phase 1 Metrics</w:t>
      </w:r>
    </w:p>
    <w:tbl>
      <w:tblPr>
        <w:tblW w:w="9463" w:type="dxa"/>
        <w:tblInd w:w="113" w:type="dxa"/>
        <w:tblCellMar>
          <w:top w:w="15" w:type="dxa"/>
          <w:bottom w:w="15" w:type="dxa"/>
        </w:tblCellMar>
        <w:tblLook w:val="0480" w:firstRow="0" w:lastRow="0" w:firstColumn="1" w:lastColumn="0" w:noHBand="0" w:noVBand="1"/>
      </w:tblPr>
      <w:tblGrid>
        <w:gridCol w:w="1329"/>
        <w:gridCol w:w="2344"/>
        <w:gridCol w:w="2170"/>
        <w:gridCol w:w="1978"/>
        <w:gridCol w:w="1642"/>
      </w:tblGrid>
      <w:tr w:rsidR="00647E8E" w:rsidRPr="003D3785" w14:paraId="071B09EE" w14:textId="352E6E9E" w:rsidTr="005622C3">
        <w:trPr>
          <w:trHeight w:val="533"/>
        </w:trPr>
        <w:tc>
          <w:tcPr>
            <w:tcW w:w="1429" w:type="dxa"/>
            <w:tcBorders>
              <w:top w:val="single" w:sz="4" w:space="0" w:color="auto"/>
              <w:left w:val="single" w:sz="4" w:space="0" w:color="auto"/>
              <w:bottom w:val="single" w:sz="4" w:space="0" w:color="auto"/>
              <w:right w:val="single" w:sz="4" w:space="0" w:color="auto"/>
            </w:tcBorders>
            <w:shd w:val="clear" w:color="auto" w:fill="4472C4" w:themeFill="accent1"/>
            <w:noWrap/>
            <w:vAlign w:val="center"/>
          </w:tcPr>
          <w:p w14:paraId="3A6A5E60" w14:textId="6C10AFEF" w:rsidR="003D3785" w:rsidRPr="005622C3" w:rsidRDefault="003D3785" w:rsidP="00772A3F">
            <w:pPr>
              <w:spacing w:after="0" w:line="240" w:lineRule="auto"/>
              <w:jc w:val="center"/>
              <w:rPr>
                <w:rFonts w:ascii="Calibri" w:eastAsia="Times New Roman" w:hAnsi="Calibri" w:cs="Calibri"/>
                <w:b/>
                <w:bCs/>
                <w:color w:val="000000" w:themeColor="text1"/>
                <w:sz w:val="20"/>
                <w:szCs w:val="20"/>
              </w:rPr>
            </w:pPr>
            <w:r w:rsidRPr="005622C3">
              <w:rPr>
                <w:rFonts w:ascii="Calibri" w:eastAsia="Times New Roman" w:hAnsi="Calibri" w:cs="Calibri"/>
                <w:b/>
                <w:bCs/>
                <w:color w:val="000000" w:themeColor="text1"/>
                <w:sz w:val="20"/>
                <w:szCs w:val="20"/>
              </w:rPr>
              <w:t>Metric</w:t>
            </w:r>
          </w:p>
        </w:tc>
        <w:tc>
          <w:tcPr>
            <w:tcW w:w="2250" w:type="dxa"/>
            <w:tcBorders>
              <w:top w:val="single" w:sz="4" w:space="0" w:color="auto"/>
              <w:left w:val="single" w:sz="4" w:space="0" w:color="auto"/>
              <w:bottom w:val="single" w:sz="4" w:space="0" w:color="auto"/>
              <w:right w:val="single" w:sz="4" w:space="0" w:color="auto"/>
            </w:tcBorders>
            <w:shd w:val="clear" w:color="auto" w:fill="4472C4" w:themeFill="accent1"/>
            <w:vAlign w:val="center"/>
          </w:tcPr>
          <w:p w14:paraId="1DB36AF5" w14:textId="41E880E3" w:rsidR="003D3785" w:rsidRPr="005622C3" w:rsidRDefault="003D3785" w:rsidP="00772A3F">
            <w:pPr>
              <w:spacing w:after="0" w:line="240" w:lineRule="auto"/>
              <w:jc w:val="center"/>
              <w:rPr>
                <w:rFonts w:ascii="Calibri" w:eastAsia="Times New Roman" w:hAnsi="Calibri" w:cs="Calibri"/>
                <w:b/>
                <w:bCs/>
                <w:color w:val="000000" w:themeColor="text1"/>
                <w:sz w:val="20"/>
                <w:szCs w:val="20"/>
              </w:rPr>
            </w:pPr>
            <w:r w:rsidRPr="005622C3">
              <w:rPr>
                <w:rFonts w:ascii="Calibri" w:eastAsia="Times New Roman" w:hAnsi="Calibri" w:cs="Calibri"/>
                <w:b/>
                <w:bCs/>
                <w:color w:val="000000" w:themeColor="text1"/>
                <w:sz w:val="20"/>
                <w:szCs w:val="20"/>
              </w:rPr>
              <w:t>Metric Description</w:t>
            </w:r>
          </w:p>
        </w:tc>
        <w:tc>
          <w:tcPr>
            <w:tcW w:w="1986" w:type="dxa"/>
            <w:tcBorders>
              <w:top w:val="single" w:sz="4" w:space="0" w:color="auto"/>
              <w:left w:val="single" w:sz="4" w:space="0" w:color="auto"/>
              <w:bottom w:val="single" w:sz="4" w:space="0" w:color="auto"/>
              <w:right w:val="single" w:sz="4" w:space="0" w:color="auto"/>
            </w:tcBorders>
            <w:shd w:val="clear" w:color="auto" w:fill="4472C4" w:themeFill="accent1"/>
            <w:vAlign w:val="center"/>
          </w:tcPr>
          <w:p w14:paraId="64AE3931" w14:textId="6D07CF0E" w:rsidR="003D3785" w:rsidRPr="005622C3" w:rsidRDefault="005622C3" w:rsidP="00772A3F">
            <w:pPr>
              <w:spacing w:after="0" w:line="240" w:lineRule="auto"/>
              <w:jc w:val="center"/>
              <w:rPr>
                <w:rFonts w:ascii="Calibri" w:eastAsia="Times New Roman" w:hAnsi="Calibri" w:cs="Calibri"/>
                <w:b/>
                <w:bCs/>
                <w:color w:val="000000" w:themeColor="text1"/>
                <w:sz w:val="20"/>
                <w:szCs w:val="20"/>
              </w:rPr>
            </w:pPr>
            <w:r w:rsidRPr="005622C3">
              <w:rPr>
                <w:rFonts w:ascii="Calibri" w:eastAsia="Times New Roman" w:hAnsi="Calibri" w:cs="Calibri"/>
                <w:b/>
                <w:bCs/>
                <w:color w:val="000000" w:themeColor="text1"/>
                <w:sz w:val="20"/>
                <w:szCs w:val="20"/>
              </w:rPr>
              <w:t>Denominator</w:t>
            </w:r>
          </w:p>
        </w:tc>
        <w:tc>
          <w:tcPr>
            <w:tcW w:w="2028" w:type="dxa"/>
            <w:tcBorders>
              <w:top w:val="single" w:sz="4" w:space="0" w:color="auto"/>
              <w:left w:val="single" w:sz="4" w:space="0" w:color="auto"/>
              <w:bottom w:val="single" w:sz="4" w:space="0" w:color="auto"/>
              <w:right w:val="single" w:sz="4" w:space="0" w:color="auto"/>
            </w:tcBorders>
            <w:shd w:val="clear" w:color="auto" w:fill="4472C4" w:themeFill="accent1"/>
            <w:vAlign w:val="center"/>
          </w:tcPr>
          <w:p w14:paraId="2FAC6DFF" w14:textId="7DCC355F" w:rsidR="003D3785" w:rsidRPr="005622C3" w:rsidRDefault="005622C3" w:rsidP="00772A3F">
            <w:pPr>
              <w:spacing w:after="0" w:line="240" w:lineRule="auto"/>
              <w:jc w:val="center"/>
              <w:rPr>
                <w:rFonts w:ascii="Calibri" w:eastAsia="Times New Roman" w:hAnsi="Calibri" w:cs="Calibri"/>
                <w:b/>
                <w:bCs/>
                <w:color w:val="000000" w:themeColor="text1"/>
                <w:sz w:val="20"/>
                <w:szCs w:val="20"/>
              </w:rPr>
            </w:pPr>
            <w:r w:rsidRPr="005622C3">
              <w:rPr>
                <w:rFonts w:ascii="Calibri" w:eastAsia="Times New Roman" w:hAnsi="Calibri" w:cs="Calibri"/>
                <w:b/>
                <w:bCs/>
                <w:color w:val="000000" w:themeColor="text1"/>
                <w:sz w:val="20"/>
                <w:szCs w:val="20"/>
              </w:rPr>
              <w:t>Numerator</w:t>
            </w:r>
          </w:p>
        </w:tc>
        <w:tc>
          <w:tcPr>
            <w:tcW w:w="1770" w:type="dxa"/>
            <w:tcBorders>
              <w:top w:val="single" w:sz="4" w:space="0" w:color="auto"/>
              <w:left w:val="single" w:sz="4" w:space="0" w:color="auto"/>
              <w:bottom w:val="single" w:sz="4" w:space="0" w:color="auto"/>
              <w:right w:val="single" w:sz="4" w:space="0" w:color="auto"/>
            </w:tcBorders>
            <w:shd w:val="clear" w:color="auto" w:fill="4472C4" w:themeFill="accent1"/>
            <w:vAlign w:val="center"/>
          </w:tcPr>
          <w:p w14:paraId="515685EE" w14:textId="0DFADE98" w:rsidR="003D3785" w:rsidRPr="005622C3" w:rsidRDefault="003D3785" w:rsidP="00772A3F">
            <w:pPr>
              <w:spacing w:after="0" w:line="240" w:lineRule="auto"/>
              <w:jc w:val="center"/>
              <w:rPr>
                <w:rFonts w:ascii="Calibri" w:eastAsia="Times New Roman" w:hAnsi="Calibri" w:cs="Calibri"/>
                <w:b/>
                <w:bCs/>
                <w:color w:val="000000" w:themeColor="text1"/>
                <w:sz w:val="20"/>
                <w:szCs w:val="20"/>
              </w:rPr>
            </w:pPr>
            <w:r w:rsidRPr="005622C3">
              <w:rPr>
                <w:rFonts w:ascii="Calibri" w:eastAsia="Times New Roman" w:hAnsi="Calibri" w:cs="Calibri"/>
                <w:b/>
                <w:bCs/>
                <w:color w:val="000000" w:themeColor="text1"/>
                <w:sz w:val="20"/>
                <w:szCs w:val="20"/>
              </w:rPr>
              <w:t>Sample/Validation Report</w:t>
            </w:r>
          </w:p>
        </w:tc>
      </w:tr>
      <w:tr w:rsidR="00647E8E" w:rsidRPr="003D3785" w14:paraId="684C2C8B" w14:textId="7F5CCFD4" w:rsidTr="005622C3">
        <w:trPr>
          <w:trHeight w:val="1260"/>
        </w:trPr>
        <w:tc>
          <w:tcPr>
            <w:tcW w:w="1429" w:type="dxa"/>
            <w:tcBorders>
              <w:top w:val="single" w:sz="4" w:space="0" w:color="auto"/>
              <w:left w:val="single" w:sz="4" w:space="0" w:color="auto"/>
              <w:bottom w:val="single" w:sz="4" w:space="0" w:color="auto"/>
              <w:right w:val="single" w:sz="4" w:space="0" w:color="auto"/>
            </w:tcBorders>
            <w:noWrap/>
            <w:vAlign w:val="center"/>
            <w:hideMark/>
          </w:tcPr>
          <w:p w14:paraId="28448918" w14:textId="77777777" w:rsidR="003D3785" w:rsidRPr="003D3785" w:rsidRDefault="003D3785" w:rsidP="00772A3F">
            <w:pPr>
              <w:spacing w:after="0" w:line="240" w:lineRule="auto"/>
              <w:jc w:val="center"/>
              <w:rPr>
                <w:rFonts w:eastAsia="Times New Roman" w:cstheme="minorHAnsi"/>
                <w:b/>
                <w:bCs/>
                <w:color w:val="000000"/>
                <w:sz w:val="20"/>
                <w:szCs w:val="20"/>
              </w:rPr>
            </w:pPr>
            <w:r w:rsidRPr="003D3785">
              <w:rPr>
                <w:rFonts w:eastAsia="Times New Roman" w:cstheme="minorHAnsi"/>
                <w:b/>
                <w:bCs/>
                <w:color w:val="000000"/>
                <w:sz w:val="20"/>
                <w:szCs w:val="20"/>
              </w:rPr>
              <w:t>TTL VPE - Open</w:t>
            </w:r>
          </w:p>
        </w:tc>
        <w:tc>
          <w:tcPr>
            <w:tcW w:w="2250" w:type="dxa"/>
            <w:tcBorders>
              <w:top w:val="single" w:sz="4" w:space="0" w:color="auto"/>
              <w:left w:val="single" w:sz="4" w:space="0" w:color="auto"/>
              <w:bottom w:val="single" w:sz="4" w:space="0" w:color="auto"/>
              <w:right w:val="single" w:sz="4" w:space="0" w:color="auto"/>
            </w:tcBorders>
            <w:vAlign w:val="center"/>
          </w:tcPr>
          <w:p w14:paraId="19AA02BC" w14:textId="6ADB9127" w:rsidR="003D3785" w:rsidRPr="005622C3" w:rsidRDefault="005622C3" w:rsidP="00772A3F">
            <w:pPr>
              <w:spacing w:after="0" w:line="240" w:lineRule="auto"/>
              <w:jc w:val="center"/>
              <w:rPr>
                <w:rFonts w:eastAsia="Times New Roman" w:cstheme="minorHAnsi"/>
                <w:color w:val="000000"/>
                <w:sz w:val="20"/>
                <w:szCs w:val="20"/>
              </w:rPr>
            </w:pPr>
            <w:r w:rsidRPr="005622C3">
              <w:rPr>
                <w:rFonts w:eastAsia="Times New Roman" w:cstheme="minorHAnsi"/>
                <w:color w:val="000000"/>
                <w:sz w:val="20"/>
                <w:szCs w:val="20"/>
              </w:rPr>
              <w:t>Total # visits per open episode</w:t>
            </w:r>
          </w:p>
        </w:tc>
        <w:tc>
          <w:tcPr>
            <w:tcW w:w="1986" w:type="dxa"/>
            <w:tcBorders>
              <w:top w:val="single" w:sz="4" w:space="0" w:color="auto"/>
              <w:left w:val="single" w:sz="4" w:space="0" w:color="auto"/>
              <w:bottom w:val="single" w:sz="4" w:space="0" w:color="auto"/>
              <w:right w:val="single" w:sz="4" w:space="0" w:color="auto"/>
            </w:tcBorders>
            <w:vAlign w:val="center"/>
          </w:tcPr>
          <w:p w14:paraId="287AE6E5" w14:textId="29A2BDAF" w:rsidR="003D3785" w:rsidRPr="005622C3" w:rsidRDefault="005622C3" w:rsidP="00772A3F">
            <w:pPr>
              <w:spacing w:after="0" w:line="240" w:lineRule="auto"/>
              <w:jc w:val="center"/>
              <w:rPr>
                <w:rFonts w:eastAsia="Times New Roman" w:cstheme="minorHAnsi"/>
                <w:color w:val="000000"/>
                <w:sz w:val="20"/>
                <w:szCs w:val="20"/>
              </w:rPr>
            </w:pPr>
            <w:r w:rsidRPr="005622C3">
              <w:rPr>
                <w:rFonts w:eastAsia="Times New Roman" w:cstheme="minorHAnsi"/>
                <w:color w:val="000000"/>
                <w:sz w:val="20"/>
                <w:szCs w:val="20"/>
              </w:rPr>
              <w:t>denominator is the count of distinct episodes BEGINNING within the selected time frame.</w:t>
            </w:r>
          </w:p>
        </w:tc>
        <w:tc>
          <w:tcPr>
            <w:tcW w:w="2028" w:type="dxa"/>
            <w:tcBorders>
              <w:top w:val="single" w:sz="4" w:space="0" w:color="auto"/>
              <w:left w:val="single" w:sz="4" w:space="0" w:color="auto"/>
              <w:bottom w:val="single" w:sz="4" w:space="0" w:color="auto"/>
              <w:right w:val="single" w:sz="4" w:space="0" w:color="auto"/>
            </w:tcBorders>
            <w:vAlign w:val="center"/>
          </w:tcPr>
          <w:p w14:paraId="1E2027EB" w14:textId="78A1B882" w:rsidR="003D3785" w:rsidRPr="005622C3" w:rsidRDefault="005622C3" w:rsidP="00772A3F">
            <w:pPr>
              <w:spacing w:after="0" w:line="240" w:lineRule="auto"/>
              <w:jc w:val="center"/>
              <w:rPr>
                <w:rFonts w:eastAsia="Times New Roman" w:cstheme="minorHAnsi"/>
                <w:color w:val="000000"/>
                <w:sz w:val="20"/>
                <w:szCs w:val="20"/>
              </w:rPr>
            </w:pPr>
            <w:r w:rsidRPr="005622C3">
              <w:rPr>
                <w:rFonts w:eastAsia="Times New Roman" w:cstheme="minorHAnsi"/>
                <w:color w:val="000000"/>
                <w:sz w:val="20"/>
                <w:szCs w:val="20"/>
              </w:rPr>
              <w:t>Numerator is number of ANY billable visits IN THOSE BEGINNING EPISODES (COMPLETED, MISSED, RESCHEDULED, OFFICE REASSIGNED, DECLINED, and orders in a REQUESTED status (Ordered but not Scheduled))</w:t>
            </w:r>
          </w:p>
        </w:tc>
        <w:tc>
          <w:tcPr>
            <w:tcW w:w="1770" w:type="dxa"/>
            <w:tcBorders>
              <w:top w:val="single" w:sz="4" w:space="0" w:color="auto"/>
              <w:left w:val="single" w:sz="4" w:space="0" w:color="auto"/>
              <w:bottom w:val="single" w:sz="4" w:space="0" w:color="auto"/>
              <w:right w:val="single" w:sz="4" w:space="0" w:color="auto"/>
            </w:tcBorders>
            <w:vAlign w:val="center"/>
          </w:tcPr>
          <w:p w14:paraId="269DE616" w14:textId="1DDFAF07" w:rsidR="003D3785" w:rsidRPr="005622C3" w:rsidRDefault="005622C3" w:rsidP="00772A3F">
            <w:pPr>
              <w:spacing w:after="0" w:line="240" w:lineRule="auto"/>
              <w:jc w:val="center"/>
              <w:rPr>
                <w:rFonts w:eastAsia="Times New Roman" w:cstheme="minorHAnsi"/>
                <w:color w:val="000000"/>
                <w:sz w:val="20"/>
                <w:szCs w:val="20"/>
              </w:rPr>
            </w:pPr>
            <w:r w:rsidRPr="005622C3">
              <w:rPr>
                <w:rFonts w:eastAsia="Times New Roman" w:cstheme="minorHAnsi"/>
                <w:color w:val="000000"/>
                <w:sz w:val="20"/>
                <w:szCs w:val="20"/>
              </w:rPr>
              <w:t>Scheduling requests report in Report manager</w:t>
            </w:r>
          </w:p>
        </w:tc>
      </w:tr>
      <w:tr w:rsidR="00647E8E" w:rsidRPr="003D3785" w14:paraId="6AF2F139" w14:textId="1290AD64" w:rsidTr="005622C3">
        <w:trPr>
          <w:trHeight w:val="900"/>
        </w:trPr>
        <w:tc>
          <w:tcPr>
            <w:tcW w:w="1429" w:type="dxa"/>
            <w:tcBorders>
              <w:top w:val="single" w:sz="4" w:space="0" w:color="auto"/>
              <w:left w:val="single" w:sz="4" w:space="0" w:color="auto"/>
              <w:bottom w:val="single" w:sz="4" w:space="0" w:color="auto"/>
              <w:right w:val="single" w:sz="4" w:space="0" w:color="auto"/>
            </w:tcBorders>
            <w:noWrap/>
            <w:vAlign w:val="center"/>
            <w:hideMark/>
          </w:tcPr>
          <w:p w14:paraId="4D55ADA2" w14:textId="77777777" w:rsidR="003D3785" w:rsidRPr="003D3785" w:rsidRDefault="003D3785" w:rsidP="00772A3F">
            <w:pPr>
              <w:spacing w:after="0" w:line="240" w:lineRule="auto"/>
              <w:jc w:val="center"/>
              <w:rPr>
                <w:rFonts w:eastAsia="Times New Roman" w:cstheme="minorHAnsi"/>
                <w:color w:val="000000"/>
                <w:sz w:val="20"/>
                <w:szCs w:val="20"/>
              </w:rPr>
            </w:pPr>
            <w:r w:rsidRPr="003D3785">
              <w:rPr>
                <w:rFonts w:eastAsia="Times New Roman" w:cstheme="minorHAnsi"/>
                <w:color w:val="000000"/>
                <w:sz w:val="20"/>
                <w:szCs w:val="20"/>
              </w:rPr>
              <w:t>By Discipline VPE - Open</w:t>
            </w:r>
          </w:p>
        </w:tc>
        <w:tc>
          <w:tcPr>
            <w:tcW w:w="2250" w:type="dxa"/>
            <w:tcBorders>
              <w:top w:val="single" w:sz="4" w:space="0" w:color="auto"/>
              <w:left w:val="single" w:sz="4" w:space="0" w:color="auto"/>
              <w:bottom w:val="single" w:sz="4" w:space="0" w:color="auto"/>
              <w:right w:val="single" w:sz="4" w:space="0" w:color="auto"/>
            </w:tcBorders>
            <w:vAlign w:val="center"/>
          </w:tcPr>
          <w:p w14:paraId="32B40B5C" w14:textId="55CA5BC6" w:rsidR="003D3785" w:rsidRPr="005622C3" w:rsidRDefault="005622C3" w:rsidP="00772A3F">
            <w:pPr>
              <w:spacing w:after="0" w:line="240" w:lineRule="auto"/>
              <w:jc w:val="center"/>
              <w:rPr>
                <w:rFonts w:eastAsia="Times New Roman" w:cstheme="minorHAnsi"/>
                <w:color w:val="000000"/>
                <w:sz w:val="20"/>
                <w:szCs w:val="20"/>
              </w:rPr>
            </w:pPr>
            <w:r w:rsidRPr="005622C3">
              <w:rPr>
                <w:rFonts w:eastAsia="Times New Roman" w:cstheme="minorHAnsi"/>
                <w:color w:val="000000"/>
                <w:sz w:val="20"/>
                <w:szCs w:val="20"/>
              </w:rPr>
              <w:t>Service Code starting with SN/PT/OT/ST/HHA/MSW - OPEN is the high priority</w:t>
            </w:r>
          </w:p>
        </w:tc>
        <w:tc>
          <w:tcPr>
            <w:tcW w:w="1986" w:type="dxa"/>
            <w:tcBorders>
              <w:top w:val="single" w:sz="4" w:space="0" w:color="auto"/>
              <w:left w:val="single" w:sz="4" w:space="0" w:color="auto"/>
              <w:bottom w:val="single" w:sz="4" w:space="0" w:color="auto"/>
              <w:right w:val="single" w:sz="4" w:space="0" w:color="auto"/>
            </w:tcBorders>
            <w:vAlign w:val="center"/>
          </w:tcPr>
          <w:p w14:paraId="14F1525B" w14:textId="203FAC64" w:rsidR="003D3785" w:rsidRPr="005622C3" w:rsidRDefault="005622C3" w:rsidP="00772A3F">
            <w:pPr>
              <w:spacing w:after="0" w:line="240" w:lineRule="auto"/>
              <w:jc w:val="center"/>
              <w:rPr>
                <w:rFonts w:eastAsia="Times New Roman" w:cstheme="minorHAnsi"/>
                <w:color w:val="000000"/>
                <w:sz w:val="20"/>
                <w:szCs w:val="20"/>
              </w:rPr>
            </w:pPr>
            <w:r w:rsidRPr="005622C3">
              <w:rPr>
                <w:rFonts w:eastAsia="Times New Roman" w:cstheme="minorHAnsi"/>
                <w:color w:val="000000"/>
                <w:sz w:val="20"/>
                <w:szCs w:val="20"/>
              </w:rPr>
              <w:t>denominator is the count of distinct episodes BEGINNING within the same time frame.  When broken into disciplines, the denominator includes only episodes that have at least 1 task of that discipline type.</w:t>
            </w:r>
          </w:p>
        </w:tc>
        <w:tc>
          <w:tcPr>
            <w:tcW w:w="2028" w:type="dxa"/>
            <w:tcBorders>
              <w:top w:val="single" w:sz="4" w:space="0" w:color="auto"/>
              <w:left w:val="single" w:sz="4" w:space="0" w:color="auto"/>
              <w:bottom w:val="single" w:sz="4" w:space="0" w:color="auto"/>
              <w:right w:val="single" w:sz="4" w:space="0" w:color="auto"/>
            </w:tcBorders>
            <w:vAlign w:val="center"/>
          </w:tcPr>
          <w:p w14:paraId="33AC86B4" w14:textId="05F536E6" w:rsidR="005622C3" w:rsidRDefault="005622C3" w:rsidP="005622C3">
            <w:pPr>
              <w:jc w:val="center"/>
              <w:rPr>
                <w:rFonts w:ascii="Calibri" w:hAnsi="Calibri" w:cs="Calibri"/>
                <w:color w:val="000000"/>
              </w:rPr>
            </w:pPr>
            <w:r>
              <w:rPr>
                <w:rFonts w:ascii="Calibri" w:hAnsi="Calibri" w:cs="Calibri"/>
                <w:color w:val="000000"/>
              </w:rPr>
              <w:t xml:space="preserve">Numerator is number of ANY billable visits of the discipline </w:t>
            </w:r>
            <w:r>
              <w:rPr>
                <w:rStyle w:val="font61"/>
              </w:rPr>
              <w:t xml:space="preserve">IN THOSE BEGINNING EPISODES </w:t>
            </w:r>
            <w:r w:rsidRPr="005622C3">
              <w:rPr>
                <w:rFonts w:eastAsia="Times New Roman" w:cstheme="minorHAnsi"/>
                <w:color w:val="000000"/>
                <w:sz w:val="20"/>
                <w:szCs w:val="20"/>
              </w:rPr>
              <w:t>(COMPLETED, MISSED, RESCHEDULED, OFFICE REASSIGNED, DECLINED, and orders in a REQUESTED status (Ordered but not Scheduled))</w:t>
            </w:r>
          </w:p>
          <w:p w14:paraId="17A83CFF" w14:textId="77777777" w:rsidR="003D3785" w:rsidRPr="005622C3" w:rsidRDefault="003D3785" w:rsidP="00772A3F">
            <w:pPr>
              <w:spacing w:after="0" w:line="240" w:lineRule="auto"/>
              <w:jc w:val="center"/>
              <w:rPr>
                <w:rFonts w:eastAsia="Times New Roman" w:cstheme="minorHAnsi"/>
                <w:color w:val="000000"/>
                <w:sz w:val="20"/>
                <w:szCs w:val="20"/>
              </w:rPr>
            </w:pPr>
          </w:p>
        </w:tc>
        <w:tc>
          <w:tcPr>
            <w:tcW w:w="1770" w:type="dxa"/>
            <w:tcBorders>
              <w:top w:val="single" w:sz="4" w:space="0" w:color="auto"/>
              <w:left w:val="single" w:sz="4" w:space="0" w:color="auto"/>
              <w:bottom w:val="single" w:sz="4" w:space="0" w:color="auto"/>
              <w:right w:val="single" w:sz="4" w:space="0" w:color="auto"/>
            </w:tcBorders>
            <w:vAlign w:val="center"/>
          </w:tcPr>
          <w:p w14:paraId="53588F2C" w14:textId="1806DCB7" w:rsidR="003D3785" w:rsidRPr="005622C3" w:rsidRDefault="00647E8E" w:rsidP="00772A3F">
            <w:pPr>
              <w:spacing w:after="0" w:line="240" w:lineRule="auto"/>
              <w:jc w:val="center"/>
              <w:rPr>
                <w:rFonts w:eastAsia="Times New Roman" w:cstheme="minorHAnsi"/>
                <w:color w:val="000000"/>
                <w:sz w:val="20"/>
                <w:szCs w:val="20"/>
              </w:rPr>
            </w:pPr>
            <w:r w:rsidRPr="00647E8E">
              <w:rPr>
                <w:rFonts w:eastAsia="Times New Roman" w:cstheme="minorHAnsi"/>
                <w:color w:val="000000"/>
                <w:sz w:val="20"/>
                <w:szCs w:val="20"/>
              </w:rPr>
              <w:t>Scheduling requests report in Report manager</w:t>
            </w:r>
          </w:p>
        </w:tc>
      </w:tr>
      <w:tr w:rsidR="00647E8E" w:rsidRPr="003D3785" w14:paraId="43EC8847" w14:textId="07796D85" w:rsidTr="005622C3">
        <w:trPr>
          <w:trHeight w:val="900"/>
        </w:trPr>
        <w:tc>
          <w:tcPr>
            <w:tcW w:w="1429" w:type="dxa"/>
            <w:tcBorders>
              <w:top w:val="single" w:sz="4" w:space="0" w:color="auto"/>
              <w:left w:val="single" w:sz="4" w:space="0" w:color="auto"/>
              <w:bottom w:val="single" w:sz="4" w:space="0" w:color="auto"/>
              <w:right w:val="single" w:sz="4" w:space="0" w:color="auto"/>
            </w:tcBorders>
            <w:noWrap/>
            <w:vAlign w:val="center"/>
            <w:hideMark/>
          </w:tcPr>
          <w:p w14:paraId="051CFB97" w14:textId="77777777" w:rsidR="003D3785" w:rsidRPr="003D3785" w:rsidRDefault="003D3785" w:rsidP="00772A3F">
            <w:pPr>
              <w:spacing w:after="0" w:line="240" w:lineRule="auto"/>
              <w:jc w:val="center"/>
              <w:rPr>
                <w:rFonts w:eastAsia="Times New Roman" w:cstheme="minorHAnsi"/>
                <w:color w:val="000000"/>
                <w:sz w:val="20"/>
                <w:szCs w:val="20"/>
              </w:rPr>
            </w:pPr>
            <w:r w:rsidRPr="003D3785">
              <w:rPr>
                <w:rFonts w:eastAsia="Times New Roman" w:cstheme="minorHAnsi"/>
                <w:color w:val="000000"/>
                <w:sz w:val="20"/>
                <w:szCs w:val="20"/>
              </w:rPr>
              <w:t>TTL VPE - Closed</w:t>
            </w:r>
          </w:p>
        </w:tc>
        <w:tc>
          <w:tcPr>
            <w:tcW w:w="2250" w:type="dxa"/>
            <w:tcBorders>
              <w:top w:val="single" w:sz="4" w:space="0" w:color="auto"/>
              <w:left w:val="single" w:sz="4" w:space="0" w:color="auto"/>
              <w:bottom w:val="single" w:sz="4" w:space="0" w:color="auto"/>
              <w:right w:val="single" w:sz="4" w:space="0" w:color="auto"/>
            </w:tcBorders>
            <w:vAlign w:val="center"/>
          </w:tcPr>
          <w:p w14:paraId="584977D2" w14:textId="4D500DF7" w:rsidR="003D3785" w:rsidRPr="005622C3" w:rsidRDefault="005622C3" w:rsidP="00772A3F">
            <w:pPr>
              <w:spacing w:after="0" w:line="240" w:lineRule="auto"/>
              <w:jc w:val="center"/>
              <w:rPr>
                <w:rFonts w:eastAsia="Times New Roman" w:cstheme="minorHAnsi"/>
                <w:color w:val="000000"/>
                <w:sz w:val="20"/>
                <w:szCs w:val="20"/>
              </w:rPr>
            </w:pPr>
            <w:r w:rsidRPr="005622C3">
              <w:rPr>
                <w:rFonts w:eastAsia="Times New Roman" w:cstheme="minorHAnsi"/>
                <w:color w:val="000000"/>
                <w:sz w:val="20"/>
                <w:szCs w:val="20"/>
              </w:rPr>
              <w:t>Total visits per closed episode</w:t>
            </w:r>
          </w:p>
        </w:tc>
        <w:tc>
          <w:tcPr>
            <w:tcW w:w="1986" w:type="dxa"/>
            <w:tcBorders>
              <w:top w:val="single" w:sz="4" w:space="0" w:color="auto"/>
              <w:left w:val="single" w:sz="4" w:space="0" w:color="auto"/>
              <w:bottom w:val="single" w:sz="4" w:space="0" w:color="auto"/>
              <w:right w:val="single" w:sz="4" w:space="0" w:color="auto"/>
            </w:tcBorders>
            <w:vAlign w:val="center"/>
          </w:tcPr>
          <w:p w14:paraId="26518FBE" w14:textId="2678E1B1" w:rsidR="003D3785" w:rsidRPr="005622C3" w:rsidRDefault="005622C3" w:rsidP="00772A3F">
            <w:pPr>
              <w:spacing w:after="0" w:line="240" w:lineRule="auto"/>
              <w:jc w:val="center"/>
              <w:rPr>
                <w:rFonts w:eastAsia="Times New Roman" w:cstheme="minorHAnsi"/>
                <w:color w:val="000000"/>
                <w:sz w:val="20"/>
                <w:szCs w:val="20"/>
              </w:rPr>
            </w:pPr>
            <w:r w:rsidRPr="005622C3">
              <w:rPr>
                <w:rFonts w:eastAsia="Times New Roman" w:cstheme="minorHAnsi"/>
                <w:color w:val="000000"/>
                <w:sz w:val="20"/>
                <w:szCs w:val="20"/>
              </w:rPr>
              <w:t>denominator is the count of distinct episodes ENDING within the selected time frame.</w:t>
            </w:r>
          </w:p>
        </w:tc>
        <w:tc>
          <w:tcPr>
            <w:tcW w:w="2028" w:type="dxa"/>
            <w:tcBorders>
              <w:top w:val="single" w:sz="4" w:space="0" w:color="auto"/>
              <w:left w:val="single" w:sz="4" w:space="0" w:color="auto"/>
              <w:bottom w:val="single" w:sz="4" w:space="0" w:color="auto"/>
              <w:right w:val="single" w:sz="4" w:space="0" w:color="auto"/>
            </w:tcBorders>
            <w:vAlign w:val="center"/>
          </w:tcPr>
          <w:p w14:paraId="167E6A69" w14:textId="5A30AFD0" w:rsidR="003D3785" w:rsidRPr="005622C3" w:rsidRDefault="005622C3" w:rsidP="00772A3F">
            <w:pPr>
              <w:spacing w:after="0" w:line="240" w:lineRule="auto"/>
              <w:jc w:val="center"/>
              <w:rPr>
                <w:rFonts w:eastAsia="Times New Roman" w:cstheme="minorHAnsi"/>
                <w:color w:val="000000"/>
                <w:sz w:val="20"/>
                <w:szCs w:val="20"/>
              </w:rPr>
            </w:pPr>
            <w:r w:rsidRPr="005622C3">
              <w:rPr>
                <w:rFonts w:eastAsia="Times New Roman" w:cstheme="minorHAnsi"/>
                <w:color w:val="000000"/>
                <w:sz w:val="20"/>
                <w:szCs w:val="20"/>
              </w:rPr>
              <w:t>Numerator is number of COMPLETED billable visits IN THOSE ENDING EPISODES</w:t>
            </w:r>
          </w:p>
        </w:tc>
        <w:tc>
          <w:tcPr>
            <w:tcW w:w="1770" w:type="dxa"/>
            <w:tcBorders>
              <w:top w:val="single" w:sz="4" w:space="0" w:color="auto"/>
              <w:left w:val="single" w:sz="4" w:space="0" w:color="auto"/>
              <w:bottom w:val="single" w:sz="4" w:space="0" w:color="auto"/>
              <w:right w:val="single" w:sz="4" w:space="0" w:color="auto"/>
            </w:tcBorders>
            <w:vAlign w:val="center"/>
          </w:tcPr>
          <w:p w14:paraId="586B3552" w14:textId="77777777" w:rsidR="003D3785" w:rsidRPr="005622C3" w:rsidRDefault="003D3785" w:rsidP="00772A3F">
            <w:pPr>
              <w:spacing w:after="0" w:line="240" w:lineRule="auto"/>
              <w:jc w:val="center"/>
              <w:rPr>
                <w:rFonts w:eastAsia="Times New Roman" w:cstheme="minorHAnsi"/>
                <w:color w:val="000000"/>
                <w:sz w:val="20"/>
                <w:szCs w:val="20"/>
              </w:rPr>
            </w:pPr>
          </w:p>
        </w:tc>
      </w:tr>
      <w:tr w:rsidR="00647E8E" w:rsidRPr="003D3785" w14:paraId="5B0FB865" w14:textId="23E978DC" w:rsidTr="005622C3">
        <w:trPr>
          <w:trHeight w:val="1500"/>
        </w:trPr>
        <w:tc>
          <w:tcPr>
            <w:tcW w:w="1429" w:type="dxa"/>
            <w:tcBorders>
              <w:top w:val="single" w:sz="4" w:space="0" w:color="auto"/>
              <w:left w:val="single" w:sz="4" w:space="0" w:color="auto"/>
              <w:bottom w:val="single" w:sz="4" w:space="0" w:color="auto"/>
              <w:right w:val="single" w:sz="4" w:space="0" w:color="auto"/>
            </w:tcBorders>
            <w:noWrap/>
            <w:vAlign w:val="center"/>
            <w:hideMark/>
          </w:tcPr>
          <w:p w14:paraId="6434DD03" w14:textId="77777777" w:rsidR="003D3785" w:rsidRPr="003D3785" w:rsidRDefault="003D3785" w:rsidP="00772A3F">
            <w:pPr>
              <w:spacing w:after="0" w:line="240" w:lineRule="auto"/>
              <w:jc w:val="center"/>
              <w:rPr>
                <w:rFonts w:eastAsia="Times New Roman" w:cstheme="minorHAnsi"/>
                <w:color w:val="000000"/>
                <w:sz w:val="20"/>
                <w:szCs w:val="20"/>
              </w:rPr>
            </w:pPr>
            <w:r w:rsidRPr="003D3785">
              <w:rPr>
                <w:rFonts w:eastAsia="Times New Roman" w:cstheme="minorHAnsi"/>
                <w:color w:val="000000"/>
                <w:sz w:val="20"/>
                <w:szCs w:val="20"/>
              </w:rPr>
              <w:t>By Discipline VPE - Closed</w:t>
            </w:r>
          </w:p>
        </w:tc>
        <w:tc>
          <w:tcPr>
            <w:tcW w:w="2250" w:type="dxa"/>
            <w:tcBorders>
              <w:top w:val="single" w:sz="4" w:space="0" w:color="auto"/>
              <w:left w:val="single" w:sz="4" w:space="0" w:color="auto"/>
              <w:bottom w:val="single" w:sz="4" w:space="0" w:color="auto"/>
              <w:right w:val="single" w:sz="4" w:space="0" w:color="auto"/>
            </w:tcBorders>
            <w:vAlign w:val="center"/>
          </w:tcPr>
          <w:p w14:paraId="68B55C11" w14:textId="74BC9EB2" w:rsidR="003D3785" w:rsidRPr="005622C3" w:rsidRDefault="00647E8E" w:rsidP="00772A3F">
            <w:pPr>
              <w:spacing w:after="0" w:line="240" w:lineRule="auto"/>
              <w:jc w:val="center"/>
              <w:rPr>
                <w:rFonts w:eastAsia="Times New Roman" w:cstheme="minorHAnsi"/>
                <w:color w:val="000000"/>
                <w:sz w:val="20"/>
                <w:szCs w:val="20"/>
              </w:rPr>
            </w:pPr>
            <w:r w:rsidRPr="00647E8E">
              <w:rPr>
                <w:rFonts w:eastAsia="Times New Roman" w:cstheme="minorHAnsi"/>
                <w:color w:val="000000"/>
                <w:sz w:val="20"/>
                <w:szCs w:val="20"/>
              </w:rPr>
              <w:t>Service Code starting with SN/PT/OT/ST/HHA/MSW</w:t>
            </w:r>
          </w:p>
        </w:tc>
        <w:tc>
          <w:tcPr>
            <w:tcW w:w="1986" w:type="dxa"/>
            <w:tcBorders>
              <w:top w:val="single" w:sz="4" w:space="0" w:color="auto"/>
              <w:left w:val="single" w:sz="4" w:space="0" w:color="auto"/>
              <w:bottom w:val="single" w:sz="4" w:space="0" w:color="auto"/>
              <w:right w:val="single" w:sz="4" w:space="0" w:color="auto"/>
            </w:tcBorders>
            <w:vAlign w:val="center"/>
          </w:tcPr>
          <w:p w14:paraId="1894657C" w14:textId="29759149" w:rsidR="003D3785" w:rsidRPr="005622C3" w:rsidRDefault="00647E8E" w:rsidP="00772A3F">
            <w:pPr>
              <w:spacing w:after="0" w:line="240" w:lineRule="auto"/>
              <w:jc w:val="center"/>
              <w:rPr>
                <w:rFonts w:eastAsia="Times New Roman" w:cstheme="minorHAnsi"/>
                <w:color w:val="000000"/>
                <w:sz w:val="20"/>
                <w:szCs w:val="20"/>
              </w:rPr>
            </w:pPr>
            <w:r w:rsidRPr="00647E8E">
              <w:rPr>
                <w:rFonts w:eastAsia="Times New Roman" w:cstheme="minorHAnsi"/>
                <w:color w:val="000000"/>
                <w:sz w:val="20"/>
                <w:szCs w:val="20"/>
              </w:rPr>
              <w:t xml:space="preserve">denominator is the count of distinct episodes ENDING within the same time frame.  When broken into disciplines, the denominator includes </w:t>
            </w:r>
            <w:r w:rsidRPr="00647E8E">
              <w:rPr>
                <w:rFonts w:eastAsia="Times New Roman" w:cstheme="minorHAnsi"/>
                <w:color w:val="000000"/>
                <w:sz w:val="20"/>
                <w:szCs w:val="20"/>
              </w:rPr>
              <w:lastRenderedPageBreak/>
              <w:t>only episodes that have at least 1 task of that discipline type.</w:t>
            </w:r>
          </w:p>
        </w:tc>
        <w:tc>
          <w:tcPr>
            <w:tcW w:w="2028" w:type="dxa"/>
            <w:tcBorders>
              <w:top w:val="single" w:sz="4" w:space="0" w:color="auto"/>
              <w:left w:val="single" w:sz="4" w:space="0" w:color="auto"/>
              <w:bottom w:val="single" w:sz="4" w:space="0" w:color="auto"/>
              <w:right w:val="single" w:sz="4" w:space="0" w:color="auto"/>
            </w:tcBorders>
            <w:vAlign w:val="center"/>
          </w:tcPr>
          <w:p w14:paraId="3F651EB8" w14:textId="71BBD0D9" w:rsidR="003D3785" w:rsidRPr="005622C3" w:rsidRDefault="00647E8E" w:rsidP="00772A3F">
            <w:pPr>
              <w:spacing w:after="0" w:line="240" w:lineRule="auto"/>
              <w:jc w:val="center"/>
              <w:rPr>
                <w:rFonts w:eastAsia="Times New Roman" w:cstheme="minorHAnsi"/>
                <w:color w:val="000000"/>
                <w:sz w:val="20"/>
                <w:szCs w:val="20"/>
              </w:rPr>
            </w:pPr>
            <w:r w:rsidRPr="00647E8E">
              <w:rPr>
                <w:rFonts w:eastAsia="Times New Roman" w:cstheme="minorHAnsi"/>
                <w:color w:val="000000"/>
                <w:sz w:val="20"/>
                <w:szCs w:val="20"/>
              </w:rPr>
              <w:lastRenderedPageBreak/>
              <w:t>Numerator is number of COMPLETED billable visits IN THOSE ENDING EPISODES (of that discipline type)</w:t>
            </w:r>
          </w:p>
        </w:tc>
        <w:tc>
          <w:tcPr>
            <w:tcW w:w="1770" w:type="dxa"/>
            <w:tcBorders>
              <w:top w:val="single" w:sz="4" w:space="0" w:color="auto"/>
              <w:left w:val="single" w:sz="4" w:space="0" w:color="auto"/>
              <w:bottom w:val="single" w:sz="4" w:space="0" w:color="auto"/>
              <w:right w:val="single" w:sz="4" w:space="0" w:color="auto"/>
            </w:tcBorders>
            <w:vAlign w:val="center"/>
          </w:tcPr>
          <w:p w14:paraId="4ECE633E" w14:textId="77777777" w:rsidR="003D3785" w:rsidRPr="005622C3" w:rsidRDefault="003D3785" w:rsidP="00772A3F">
            <w:pPr>
              <w:spacing w:after="0" w:line="240" w:lineRule="auto"/>
              <w:jc w:val="center"/>
              <w:rPr>
                <w:rFonts w:eastAsia="Times New Roman" w:cstheme="minorHAnsi"/>
                <w:color w:val="000000"/>
                <w:sz w:val="20"/>
                <w:szCs w:val="20"/>
              </w:rPr>
            </w:pPr>
          </w:p>
        </w:tc>
      </w:tr>
      <w:tr w:rsidR="00647E8E" w:rsidRPr="003D3785" w14:paraId="7FDA4071" w14:textId="5EC21AC3" w:rsidTr="005622C3">
        <w:trPr>
          <w:trHeight w:val="1530"/>
        </w:trPr>
        <w:tc>
          <w:tcPr>
            <w:tcW w:w="1429" w:type="dxa"/>
            <w:tcBorders>
              <w:top w:val="single" w:sz="4" w:space="0" w:color="auto"/>
              <w:left w:val="single" w:sz="4" w:space="0" w:color="auto"/>
              <w:bottom w:val="single" w:sz="4" w:space="0" w:color="auto"/>
              <w:right w:val="single" w:sz="4" w:space="0" w:color="auto"/>
            </w:tcBorders>
            <w:noWrap/>
            <w:vAlign w:val="center"/>
            <w:hideMark/>
          </w:tcPr>
          <w:p w14:paraId="0521E1A6" w14:textId="77777777" w:rsidR="003D3785" w:rsidRPr="003D3785" w:rsidRDefault="003D3785" w:rsidP="00772A3F">
            <w:pPr>
              <w:spacing w:after="0" w:line="240" w:lineRule="auto"/>
              <w:jc w:val="center"/>
              <w:rPr>
                <w:rFonts w:eastAsia="Times New Roman" w:cstheme="minorHAnsi"/>
                <w:color w:val="000000"/>
                <w:sz w:val="20"/>
                <w:szCs w:val="20"/>
              </w:rPr>
            </w:pPr>
            <w:r w:rsidRPr="003D3785">
              <w:rPr>
                <w:rFonts w:eastAsia="Times New Roman" w:cstheme="minorHAnsi"/>
                <w:color w:val="000000"/>
                <w:sz w:val="20"/>
                <w:szCs w:val="20"/>
              </w:rPr>
              <w:t>LUPA 1st/2nd BP - Open</w:t>
            </w:r>
          </w:p>
        </w:tc>
        <w:tc>
          <w:tcPr>
            <w:tcW w:w="2250" w:type="dxa"/>
            <w:tcBorders>
              <w:top w:val="single" w:sz="4" w:space="0" w:color="auto"/>
              <w:left w:val="single" w:sz="4" w:space="0" w:color="auto"/>
              <w:bottom w:val="single" w:sz="4" w:space="0" w:color="auto"/>
              <w:right w:val="single" w:sz="4" w:space="0" w:color="auto"/>
            </w:tcBorders>
            <w:vAlign w:val="center"/>
          </w:tcPr>
          <w:p w14:paraId="7D61B857" w14:textId="4CE492A0" w:rsidR="003D3785" w:rsidRPr="005622C3" w:rsidRDefault="00647E8E" w:rsidP="00772A3F">
            <w:pPr>
              <w:spacing w:after="0" w:line="240" w:lineRule="auto"/>
              <w:jc w:val="center"/>
              <w:rPr>
                <w:rFonts w:eastAsia="Times New Roman" w:cstheme="minorHAnsi"/>
                <w:color w:val="000000"/>
                <w:sz w:val="20"/>
                <w:szCs w:val="20"/>
              </w:rPr>
            </w:pPr>
            <w:r w:rsidRPr="00647E8E">
              <w:rPr>
                <w:rFonts w:eastAsia="Times New Roman" w:cstheme="minorHAnsi"/>
                <w:color w:val="000000"/>
                <w:sz w:val="20"/>
                <w:szCs w:val="20"/>
              </w:rPr>
              <w:t xml:space="preserve">Count of BILLING PERIODS BEGINNING where eligible visits (billable) </w:t>
            </w:r>
            <w:r>
              <w:rPr>
                <w:rFonts w:eastAsia="Times New Roman" w:cstheme="minorHAnsi"/>
                <w:color w:val="000000"/>
                <w:sz w:val="20"/>
                <w:szCs w:val="20"/>
              </w:rPr>
              <w:t>(</w:t>
            </w:r>
            <w:r w:rsidRPr="005622C3">
              <w:rPr>
                <w:rFonts w:eastAsia="Times New Roman" w:cstheme="minorHAnsi"/>
                <w:color w:val="000000"/>
                <w:sz w:val="20"/>
                <w:szCs w:val="20"/>
              </w:rPr>
              <w:t>COMPLETED, MISSED, RESCHEDULED, OFFICE REASSIGNED, DECLINED, and orders in a REQUESTED status (Ordered but not Scheduled))</w:t>
            </w:r>
            <w:r w:rsidRPr="00647E8E">
              <w:rPr>
                <w:rFonts w:eastAsia="Times New Roman" w:cstheme="minorHAnsi"/>
                <w:color w:val="000000"/>
                <w:sz w:val="20"/>
                <w:szCs w:val="20"/>
              </w:rPr>
              <w:t xml:space="preserve"> (respectively) is less than the designated LUPA threshold</w:t>
            </w:r>
          </w:p>
        </w:tc>
        <w:tc>
          <w:tcPr>
            <w:tcW w:w="1986" w:type="dxa"/>
            <w:tcBorders>
              <w:top w:val="single" w:sz="4" w:space="0" w:color="auto"/>
              <w:left w:val="single" w:sz="4" w:space="0" w:color="auto"/>
              <w:bottom w:val="single" w:sz="4" w:space="0" w:color="auto"/>
              <w:right w:val="single" w:sz="4" w:space="0" w:color="auto"/>
            </w:tcBorders>
            <w:vAlign w:val="center"/>
          </w:tcPr>
          <w:p w14:paraId="548F49D2" w14:textId="29C90852" w:rsidR="003D3785" w:rsidRPr="005622C3" w:rsidRDefault="00647E8E" w:rsidP="00772A3F">
            <w:pPr>
              <w:spacing w:after="0" w:line="240" w:lineRule="auto"/>
              <w:jc w:val="center"/>
              <w:rPr>
                <w:rFonts w:eastAsia="Times New Roman" w:cstheme="minorHAnsi"/>
                <w:color w:val="000000"/>
                <w:sz w:val="20"/>
                <w:szCs w:val="20"/>
              </w:rPr>
            </w:pPr>
            <w:r w:rsidRPr="00647E8E">
              <w:rPr>
                <w:rFonts w:eastAsia="Times New Roman" w:cstheme="minorHAnsi"/>
                <w:color w:val="000000"/>
                <w:sz w:val="20"/>
                <w:szCs w:val="20"/>
              </w:rPr>
              <w:t>Denominator is the count of billing periods BEGINNING in the designated time frame. Both numerator and denominator exclude records where zero billable visits are ordered/scheduled.</w:t>
            </w:r>
          </w:p>
        </w:tc>
        <w:tc>
          <w:tcPr>
            <w:tcW w:w="2028" w:type="dxa"/>
            <w:tcBorders>
              <w:top w:val="single" w:sz="4" w:space="0" w:color="auto"/>
              <w:left w:val="single" w:sz="4" w:space="0" w:color="auto"/>
              <w:bottom w:val="single" w:sz="4" w:space="0" w:color="auto"/>
              <w:right w:val="single" w:sz="4" w:space="0" w:color="auto"/>
            </w:tcBorders>
            <w:vAlign w:val="center"/>
          </w:tcPr>
          <w:p w14:paraId="49856871" w14:textId="6D9DDDDD" w:rsidR="003D3785" w:rsidRPr="005622C3" w:rsidRDefault="00647E8E" w:rsidP="00772A3F">
            <w:pPr>
              <w:spacing w:after="0" w:line="240" w:lineRule="auto"/>
              <w:jc w:val="center"/>
              <w:rPr>
                <w:rFonts w:eastAsia="Times New Roman" w:cstheme="minorHAnsi"/>
                <w:color w:val="000000"/>
                <w:sz w:val="20"/>
                <w:szCs w:val="20"/>
              </w:rPr>
            </w:pPr>
            <w:r w:rsidRPr="00647E8E">
              <w:rPr>
                <w:rFonts w:eastAsia="Times New Roman" w:cstheme="minorHAnsi"/>
                <w:color w:val="000000"/>
                <w:sz w:val="20"/>
                <w:szCs w:val="20"/>
              </w:rPr>
              <w:t>Numerator is the count of billing periods where the number of billable visits (</w:t>
            </w:r>
            <w:r w:rsidRPr="005622C3">
              <w:rPr>
                <w:rFonts w:eastAsia="Times New Roman" w:cstheme="minorHAnsi"/>
                <w:color w:val="000000"/>
                <w:sz w:val="20"/>
                <w:szCs w:val="20"/>
              </w:rPr>
              <w:t>COMPLETED, MISSED, RESCHEDULED, OFFICE REASSIGNED, DECLINED, and orders in a REQUESTED status (Ordered but not Scheduled))</w:t>
            </w:r>
            <w:r w:rsidRPr="00647E8E">
              <w:rPr>
                <w:rFonts w:eastAsia="Times New Roman" w:cstheme="minorHAnsi"/>
                <w:color w:val="000000"/>
                <w:sz w:val="20"/>
                <w:szCs w:val="20"/>
              </w:rPr>
              <w:t xml:space="preserve"> - SN, PT, OT, ST, HHA, or MSW) is less than the established LUPA Threshold value for that BP BEGINNING.</w:t>
            </w:r>
          </w:p>
        </w:tc>
        <w:tc>
          <w:tcPr>
            <w:tcW w:w="1770" w:type="dxa"/>
            <w:tcBorders>
              <w:top w:val="single" w:sz="4" w:space="0" w:color="auto"/>
              <w:left w:val="single" w:sz="4" w:space="0" w:color="auto"/>
              <w:bottom w:val="single" w:sz="4" w:space="0" w:color="auto"/>
              <w:right w:val="single" w:sz="4" w:space="0" w:color="auto"/>
            </w:tcBorders>
            <w:vAlign w:val="center"/>
          </w:tcPr>
          <w:p w14:paraId="5789917E" w14:textId="77777777" w:rsidR="003D3785" w:rsidRPr="005622C3" w:rsidRDefault="003D3785" w:rsidP="00772A3F">
            <w:pPr>
              <w:spacing w:after="0" w:line="240" w:lineRule="auto"/>
              <w:jc w:val="center"/>
              <w:rPr>
                <w:rFonts w:eastAsia="Times New Roman" w:cstheme="minorHAnsi"/>
                <w:color w:val="000000"/>
                <w:sz w:val="20"/>
                <w:szCs w:val="20"/>
              </w:rPr>
            </w:pPr>
          </w:p>
        </w:tc>
      </w:tr>
      <w:tr w:rsidR="00647E8E" w:rsidRPr="003D3785" w14:paraId="2B2375BE" w14:textId="539F62C4" w:rsidTr="005622C3">
        <w:trPr>
          <w:trHeight w:val="930"/>
        </w:trPr>
        <w:tc>
          <w:tcPr>
            <w:tcW w:w="1429" w:type="dxa"/>
            <w:tcBorders>
              <w:top w:val="single" w:sz="4" w:space="0" w:color="auto"/>
              <w:left w:val="single" w:sz="4" w:space="0" w:color="auto"/>
              <w:bottom w:val="single" w:sz="4" w:space="0" w:color="auto"/>
              <w:right w:val="single" w:sz="4" w:space="0" w:color="auto"/>
            </w:tcBorders>
            <w:noWrap/>
            <w:vAlign w:val="center"/>
            <w:hideMark/>
          </w:tcPr>
          <w:p w14:paraId="72E73685" w14:textId="77777777" w:rsidR="003D3785" w:rsidRPr="003D3785" w:rsidRDefault="003D3785" w:rsidP="00772A3F">
            <w:pPr>
              <w:spacing w:after="0" w:line="240" w:lineRule="auto"/>
              <w:jc w:val="center"/>
              <w:rPr>
                <w:rFonts w:eastAsia="Times New Roman" w:cstheme="minorHAnsi"/>
                <w:color w:val="000000"/>
                <w:sz w:val="20"/>
                <w:szCs w:val="20"/>
              </w:rPr>
            </w:pPr>
            <w:r w:rsidRPr="003D3785">
              <w:rPr>
                <w:rFonts w:eastAsia="Times New Roman" w:cstheme="minorHAnsi"/>
                <w:color w:val="000000"/>
                <w:sz w:val="20"/>
                <w:szCs w:val="20"/>
              </w:rPr>
              <w:t>TTL LUPA - Open</w:t>
            </w:r>
          </w:p>
        </w:tc>
        <w:tc>
          <w:tcPr>
            <w:tcW w:w="2250" w:type="dxa"/>
            <w:tcBorders>
              <w:top w:val="single" w:sz="4" w:space="0" w:color="auto"/>
              <w:left w:val="single" w:sz="4" w:space="0" w:color="auto"/>
              <w:bottom w:val="single" w:sz="4" w:space="0" w:color="auto"/>
              <w:right w:val="single" w:sz="4" w:space="0" w:color="auto"/>
            </w:tcBorders>
            <w:vAlign w:val="center"/>
          </w:tcPr>
          <w:p w14:paraId="2CA8B50E" w14:textId="28A2B96D" w:rsidR="003D3785" w:rsidRPr="005622C3" w:rsidRDefault="00647E8E" w:rsidP="00772A3F">
            <w:pPr>
              <w:spacing w:after="0" w:line="240" w:lineRule="auto"/>
              <w:jc w:val="center"/>
              <w:rPr>
                <w:rFonts w:eastAsia="Times New Roman" w:cstheme="minorHAnsi"/>
                <w:color w:val="000000"/>
                <w:sz w:val="20"/>
                <w:szCs w:val="20"/>
              </w:rPr>
            </w:pPr>
            <w:r w:rsidRPr="00647E8E">
              <w:rPr>
                <w:rFonts w:eastAsia="Times New Roman" w:cstheme="minorHAnsi"/>
                <w:color w:val="000000"/>
                <w:sz w:val="20"/>
                <w:szCs w:val="20"/>
              </w:rPr>
              <w:t xml:space="preserve">Count of BILLING PERIODS BEGINNING where eligible visits (billable) </w:t>
            </w:r>
            <w:r>
              <w:rPr>
                <w:rFonts w:eastAsia="Times New Roman" w:cstheme="minorHAnsi"/>
                <w:color w:val="000000"/>
                <w:sz w:val="20"/>
                <w:szCs w:val="20"/>
              </w:rPr>
              <w:t>(</w:t>
            </w:r>
            <w:r w:rsidRPr="005622C3">
              <w:rPr>
                <w:rFonts w:eastAsia="Times New Roman" w:cstheme="minorHAnsi"/>
                <w:color w:val="000000"/>
                <w:sz w:val="20"/>
                <w:szCs w:val="20"/>
              </w:rPr>
              <w:t>COMPLETED, MISSED, RESCHEDULED, OFFICE REASSIGNED, DECLINED, and orders in a REQUESTED status (Ordered but not Scheduled))</w:t>
            </w:r>
            <w:r w:rsidRPr="00647E8E">
              <w:rPr>
                <w:rFonts w:eastAsia="Times New Roman" w:cstheme="minorHAnsi"/>
                <w:color w:val="000000"/>
                <w:sz w:val="20"/>
                <w:szCs w:val="20"/>
              </w:rPr>
              <w:t xml:space="preserve"> (respectively) is less than the designated LUPA thresholdthreshold</w:t>
            </w:r>
          </w:p>
        </w:tc>
        <w:tc>
          <w:tcPr>
            <w:tcW w:w="1986" w:type="dxa"/>
            <w:tcBorders>
              <w:top w:val="single" w:sz="4" w:space="0" w:color="auto"/>
              <w:left w:val="single" w:sz="4" w:space="0" w:color="auto"/>
              <w:bottom w:val="single" w:sz="4" w:space="0" w:color="auto"/>
              <w:right w:val="single" w:sz="4" w:space="0" w:color="auto"/>
            </w:tcBorders>
            <w:vAlign w:val="center"/>
          </w:tcPr>
          <w:p w14:paraId="31D9C8E1" w14:textId="77777777" w:rsidR="003D3785" w:rsidRPr="005622C3" w:rsidRDefault="003D3785" w:rsidP="00772A3F">
            <w:pPr>
              <w:spacing w:after="0" w:line="240" w:lineRule="auto"/>
              <w:jc w:val="center"/>
              <w:rPr>
                <w:rFonts w:eastAsia="Times New Roman" w:cstheme="minorHAnsi"/>
                <w:color w:val="000000"/>
                <w:sz w:val="20"/>
                <w:szCs w:val="20"/>
              </w:rPr>
            </w:pPr>
          </w:p>
        </w:tc>
        <w:tc>
          <w:tcPr>
            <w:tcW w:w="2028" w:type="dxa"/>
            <w:tcBorders>
              <w:top w:val="single" w:sz="4" w:space="0" w:color="auto"/>
              <w:left w:val="single" w:sz="4" w:space="0" w:color="auto"/>
              <w:bottom w:val="single" w:sz="4" w:space="0" w:color="auto"/>
              <w:right w:val="single" w:sz="4" w:space="0" w:color="auto"/>
            </w:tcBorders>
            <w:vAlign w:val="center"/>
          </w:tcPr>
          <w:p w14:paraId="323F9518" w14:textId="77777777" w:rsidR="003D3785" w:rsidRPr="005622C3" w:rsidRDefault="003D3785" w:rsidP="00772A3F">
            <w:pPr>
              <w:spacing w:after="0" w:line="240" w:lineRule="auto"/>
              <w:jc w:val="center"/>
              <w:rPr>
                <w:rFonts w:eastAsia="Times New Roman" w:cstheme="minorHAnsi"/>
                <w:color w:val="000000"/>
                <w:sz w:val="20"/>
                <w:szCs w:val="20"/>
              </w:rPr>
            </w:pPr>
          </w:p>
        </w:tc>
        <w:tc>
          <w:tcPr>
            <w:tcW w:w="1770" w:type="dxa"/>
            <w:tcBorders>
              <w:top w:val="single" w:sz="4" w:space="0" w:color="auto"/>
              <w:left w:val="single" w:sz="4" w:space="0" w:color="auto"/>
              <w:bottom w:val="single" w:sz="4" w:space="0" w:color="auto"/>
              <w:right w:val="single" w:sz="4" w:space="0" w:color="auto"/>
            </w:tcBorders>
            <w:vAlign w:val="center"/>
          </w:tcPr>
          <w:p w14:paraId="249CEACC" w14:textId="77777777" w:rsidR="003D3785" w:rsidRPr="005622C3" w:rsidRDefault="003D3785" w:rsidP="00772A3F">
            <w:pPr>
              <w:spacing w:after="0" w:line="240" w:lineRule="auto"/>
              <w:jc w:val="center"/>
              <w:rPr>
                <w:rFonts w:eastAsia="Times New Roman" w:cstheme="minorHAnsi"/>
                <w:color w:val="000000"/>
                <w:sz w:val="20"/>
                <w:szCs w:val="20"/>
              </w:rPr>
            </w:pPr>
          </w:p>
        </w:tc>
      </w:tr>
      <w:tr w:rsidR="00647E8E" w:rsidRPr="003D3785" w14:paraId="701C3368" w14:textId="32E855AC" w:rsidTr="005622C3">
        <w:trPr>
          <w:trHeight w:val="1230"/>
        </w:trPr>
        <w:tc>
          <w:tcPr>
            <w:tcW w:w="1429" w:type="dxa"/>
            <w:tcBorders>
              <w:top w:val="single" w:sz="4" w:space="0" w:color="auto"/>
              <w:left w:val="single" w:sz="4" w:space="0" w:color="auto"/>
              <w:bottom w:val="single" w:sz="4" w:space="0" w:color="auto"/>
              <w:right w:val="single" w:sz="4" w:space="0" w:color="auto"/>
            </w:tcBorders>
            <w:noWrap/>
            <w:vAlign w:val="center"/>
            <w:hideMark/>
          </w:tcPr>
          <w:p w14:paraId="0A68C362" w14:textId="77777777" w:rsidR="003D3785" w:rsidRPr="003D3785" w:rsidRDefault="003D3785" w:rsidP="00772A3F">
            <w:pPr>
              <w:spacing w:after="0" w:line="240" w:lineRule="auto"/>
              <w:jc w:val="center"/>
              <w:rPr>
                <w:rFonts w:eastAsia="Times New Roman" w:cstheme="minorHAnsi"/>
                <w:color w:val="000000"/>
                <w:sz w:val="20"/>
                <w:szCs w:val="20"/>
              </w:rPr>
            </w:pPr>
            <w:r w:rsidRPr="003D3785">
              <w:rPr>
                <w:rFonts w:eastAsia="Times New Roman" w:cstheme="minorHAnsi"/>
                <w:color w:val="000000"/>
                <w:sz w:val="20"/>
                <w:szCs w:val="20"/>
              </w:rPr>
              <w:t>LUPA 1st/2nd BP - Closed</w:t>
            </w:r>
          </w:p>
        </w:tc>
        <w:tc>
          <w:tcPr>
            <w:tcW w:w="2250" w:type="dxa"/>
            <w:tcBorders>
              <w:top w:val="single" w:sz="4" w:space="0" w:color="auto"/>
              <w:left w:val="single" w:sz="4" w:space="0" w:color="auto"/>
              <w:bottom w:val="single" w:sz="4" w:space="0" w:color="auto"/>
              <w:right w:val="single" w:sz="4" w:space="0" w:color="auto"/>
            </w:tcBorders>
            <w:vAlign w:val="center"/>
          </w:tcPr>
          <w:p w14:paraId="4EBB92A0" w14:textId="5576CD31" w:rsidR="003D3785" w:rsidRPr="005622C3" w:rsidRDefault="00647E8E" w:rsidP="00772A3F">
            <w:pPr>
              <w:spacing w:after="0" w:line="240" w:lineRule="auto"/>
              <w:jc w:val="center"/>
              <w:rPr>
                <w:rFonts w:eastAsia="Times New Roman" w:cstheme="minorHAnsi"/>
                <w:color w:val="000000"/>
                <w:sz w:val="20"/>
                <w:szCs w:val="20"/>
              </w:rPr>
            </w:pPr>
            <w:r w:rsidRPr="00647E8E">
              <w:rPr>
                <w:rFonts w:eastAsia="Times New Roman" w:cstheme="minorHAnsi"/>
                <w:color w:val="000000"/>
                <w:sz w:val="20"/>
                <w:szCs w:val="20"/>
              </w:rPr>
              <w:t>Count of ENDING BILLING PERIODS eligible visits (billable COMPLETED) in the 1st/2nd billing period (respectively) is less than the designated LUPA threshold</w:t>
            </w:r>
          </w:p>
        </w:tc>
        <w:tc>
          <w:tcPr>
            <w:tcW w:w="1986" w:type="dxa"/>
            <w:tcBorders>
              <w:top w:val="single" w:sz="4" w:space="0" w:color="auto"/>
              <w:left w:val="single" w:sz="4" w:space="0" w:color="auto"/>
              <w:bottom w:val="single" w:sz="4" w:space="0" w:color="auto"/>
              <w:right w:val="single" w:sz="4" w:space="0" w:color="auto"/>
            </w:tcBorders>
            <w:vAlign w:val="center"/>
          </w:tcPr>
          <w:p w14:paraId="0634773B" w14:textId="52D00871" w:rsidR="003D3785" w:rsidRPr="005622C3" w:rsidRDefault="00647E8E" w:rsidP="00772A3F">
            <w:pPr>
              <w:spacing w:after="0" w:line="240" w:lineRule="auto"/>
              <w:jc w:val="center"/>
              <w:rPr>
                <w:rFonts w:eastAsia="Times New Roman" w:cstheme="minorHAnsi"/>
                <w:color w:val="000000"/>
                <w:sz w:val="20"/>
                <w:szCs w:val="20"/>
              </w:rPr>
            </w:pPr>
            <w:r w:rsidRPr="00647E8E">
              <w:rPr>
                <w:rFonts w:eastAsia="Times New Roman" w:cstheme="minorHAnsi"/>
                <w:color w:val="000000"/>
                <w:sz w:val="20"/>
                <w:szCs w:val="20"/>
              </w:rPr>
              <w:t>Denominator is the count of billing periods ENDING in the designated time frame. Both numerator and denominator exclude records where zero billable visits are COMPLETED.</w:t>
            </w:r>
          </w:p>
        </w:tc>
        <w:tc>
          <w:tcPr>
            <w:tcW w:w="2028" w:type="dxa"/>
            <w:tcBorders>
              <w:top w:val="single" w:sz="4" w:space="0" w:color="auto"/>
              <w:left w:val="single" w:sz="4" w:space="0" w:color="auto"/>
              <w:bottom w:val="single" w:sz="4" w:space="0" w:color="auto"/>
              <w:right w:val="single" w:sz="4" w:space="0" w:color="auto"/>
            </w:tcBorders>
            <w:vAlign w:val="center"/>
          </w:tcPr>
          <w:p w14:paraId="6E56E4C0" w14:textId="1C81B5F4" w:rsidR="003D3785" w:rsidRPr="005622C3" w:rsidRDefault="00647E8E" w:rsidP="00772A3F">
            <w:pPr>
              <w:spacing w:after="0" w:line="240" w:lineRule="auto"/>
              <w:jc w:val="center"/>
              <w:rPr>
                <w:rFonts w:eastAsia="Times New Roman" w:cstheme="minorHAnsi"/>
                <w:color w:val="000000"/>
                <w:sz w:val="20"/>
                <w:szCs w:val="20"/>
              </w:rPr>
            </w:pPr>
            <w:r w:rsidRPr="00647E8E">
              <w:rPr>
                <w:rFonts w:eastAsia="Times New Roman" w:cstheme="minorHAnsi"/>
                <w:color w:val="000000"/>
                <w:sz w:val="20"/>
                <w:szCs w:val="20"/>
              </w:rPr>
              <w:t>Numerator is the count of billing periods where the number of billable visits (COMPLETED - SN, PT, OT, ST, HHA, or MSW) is less than the established LUPA Threshold value for that BP ENDING.</w:t>
            </w:r>
          </w:p>
        </w:tc>
        <w:tc>
          <w:tcPr>
            <w:tcW w:w="1770" w:type="dxa"/>
            <w:tcBorders>
              <w:top w:val="single" w:sz="4" w:space="0" w:color="auto"/>
              <w:left w:val="single" w:sz="4" w:space="0" w:color="auto"/>
              <w:bottom w:val="single" w:sz="4" w:space="0" w:color="auto"/>
              <w:right w:val="single" w:sz="4" w:space="0" w:color="auto"/>
            </w:tcBorders>
            <w:vAlign w:val="center"/>
          </w:tcPr>
          <w:p w14:paraId="162B7EDB" w14:textId="77777777" w:rsidR="003D3785" w:rsidRPr="005622C3" w:rsidRDefault="003D3785" w:rsidP="00772A3F">
            <w:pPr>
              <w:spacing w:after="0" w:line="240" w:lineRule="auto"/>
              <w:jc w:val="center"/>
              <w:rPr>
                <w:rFonts w:eastAsia="Times New Roman" w:cstheme="minorHAnsi"/>
                <w:color w:val="000000"/>
                <w:sz w:val="20"/>
                <w:szCs w:val="20"/>
              </w:rPr>
            </w:pPr>
          </w:p>
        </w:tc>
      </w:tr>
      <w:tr w:rsidR="00647E8E" w:rsidRPr="003D3785" w14:paraId="15501A63" w14:textId="1DAE4318" w:rsidTr="005622C3">
        <w:trPr>
          <w:trHeight w:val="1020"/>
        </w:trPr>
        <w:tc>
          <w:tcPr>
            <w:tcW w:w="1429" w:type="dxa"/>
            <w:tcBorders>
              <w:top w:val="single" w:sz="4" w:space="0" w:color="auto"/>
              <w:left w:val="single" w:sz="4" w:space="0" w:color="auto"/>
              <w:bottom w:val="single" w:sz="4" w:space="0" w:color="auto"/>
              <w:right w:val="single" w:sz="4" w:space="0" w:color="auto"/>
            </w:tcBorders>
            <w:noWrap/>
            <w:vAlign w:val="center"/>
            <w:hideMark/>
          </w:tcPr>
          <w:p w14:paraId="04ED0E74" w14:textId="77777777" w:rsidR="003D3785" w:rsidRPr="003D3785" w:rsidRDefault="003D3785" w:rsidP="00772A3F">
            <w:pPr>
              <w:spacing w:after="0" w:line="240" w:lineRule="auto"/>
              <w:jc w:val="center"/>
              <w:rPr>
                <w:rFonts w:eastAsia="Times New Roman" w:cstheme="minorHAnsi"/>
                <w:color w:val="000000"/>
                <w:sz w:val="20"/>
                <w:szCs w:val="20"/>
              </w:rPr>
            </w:pPr>
            <w:r w:rsidRPr="003D3785">
              <w:rPr>
                <w:rFonts w:eastAsia="Times New Roman" w:cstheme="minorHAnsi"/>
                <w:color w:val="000000"/>
                <w:sz w:val="20"/>
                <w:szCs w:val="20"/>
              </w:rPr>
              <w:t>TTL LUPA - Closed</w:t>
            </w:r>
          </w:p>
        </w:tc>
        <w:tc>
          <w:tcPr>
            <w:tcW w:w="2250" w:type="dxa"/>
            <w:tcBorders>
              <w:top w:val="single" w:sz="4" w:space="0" w:color="auto"/>
              <w:left w:val="single" w:sz="4" w:space="0" w:color="auto"/>
              <w:bottom w:val="single" w:sz="4" w:space="0" w:color="auto"/>
              <w:right w:val="single" w:sz="4" w:space="0" w:color="auto"/>
            </w:tcBorders>
            <w:vAlign w:val="center"/>
          </w:tcPr>
          <w:p w14:paraId="29C5F4F7" w14:textId="071C9C9A" w:rsidR="003D3785" w:rsidRPr="005622C3" w:rsidRDefault="00647E8E" w:rsidP="00772A3F">
            <w:pPr>
              <w:spacing w:after="0" w:line="240" w:lineRule="auto"/>
              <w:jc w:val="center"/>
              <w:rPr>
                <w:rFonts w:eastAsia="Times New Roman" w:cstheme="minorHAnsi"/>
                <w:color w:val="000000"/>
                <w:sz w:val="20"/>
                <w:szCs w:val="20"/>
              </w:rPr>
            </w:pPr>
            <w:r w:rsidRPr="00647E8E">
              <w:rPr>
                <w:rFonts w:eastAsia="Times New Roman" w:cstheme="minorHAnsi"/>
                <w:color w:val="000000"/>
                <w:sz w:val="20"/>
                <w:szCs w:val="20"/>
              </w:rPr>
              <w:t xml:space="preserve">Count of BILLING PERIODS ENDING where eligible visits (billable COMPLETED) in the 1st OR 2nd billing period is </w:t>
            </w:r>
            <w:r w:rsidRPr="00647E8E">
              <w:rPr>
                <w:rFonts w:eastAsia="Times New Roman" w:cstheme="minorHAnsi"/>
                <w:color w:val="000000"/>
                <w:sz w:val="20"/>
                <w:szCs w:val="20"/>
              </w:rPr>
              <w:lastRenderedPageBreak/>
              <w:t>less than the designated LUPA threshold</w:t>
            </w:r>
          </w:p>
        </w:tc>
        <w:tc>
          <w:tcPr>
            <w:tcW w:w="1986" w:type="dxa"/>
            <w:tcBorders>
              <w:top w:val="single" w:sz="4" w:space="0" w:color="auto"/>
              <w:left w:val="single" w:sz="4" w:space="0" w:color="auto"/>
              <w:bottom w:val="single" w:sz="4" w:space="0" w:color="auto"/>
              <w:right w:val="single" w:sz="4" w:space="0" w:color="auto"/>
            </w:tcBorders>
            <w:vAlign w:val="center"/>
          </w:tcPr>
          <w:p w14:paraId="07E1B4F3" w14:textId="77777777" w:rsidR="003D3785" w:rsidRPr="005622C3" w:rsidRDefault="003D3785" w:rsidP="00772A3F">
            <w:pPr>
              <w:spacing w:after="0" w:line="240" w:lineRule="auto"/>
              <w:jc w:val="center"/>
              <w:rPr>
                <w:rFonts w:eastAsia="Times New Roman" w:cstheme="minorHAnsi"/>
                <w:color w:val="000000"/>
                <w:sz w:val="20"/>
                <w:szCs w:val="20"/>
              </w:rPr>
            </w:pPr>
          </w:p>
        </w:tc>
        <w:tc>
          <w:tcPr>
            <w:tcW w:w="2028" w:type="dxa"/>
            <w:tcBorders>
              <w:top w:val="single" w:sz="4" w:space="0" w:color="auto"/>
              <w:left w:val="single" w:sz="4" w:space="0" w:color="auto"/>
              <w:bottom w:val="single" w:sz="4" w:space="0" w:color="auto"/>
              <w:right w:val="single" w:sz="4" w:space="0" w:color="auto"/>
            </w:tcBorders>
            <w:vAlign w:val="center"/>
          </w:tcPr>
          <w:p w14:paraId="1142D627" w14:textId="77777777" w:rsidR="003D3785" w:rsidRPr="005622C3" w:rsidRDefault="003D3785" w:rsidP="00772A3F">
            <w:pPr>
              <w:spacing w:after="0" w:line="240" w:lineRule="auto"/>
              <w:jc w:val="center"/>
              <w:rPr>
                <w:rFonts w:eastAsia="Times New Roman" w:cstheme="minorHAnsi"/>
                <w:color w:val="000000"/>
                <w:sz w:val="20"/>
                <w:szCs w:val="20"/>
              </w:rPr>
            </w:pPr>
          </w:p>
        </w:tc>
        <w:tc>
          <w:tcPr>
            <w:tcW w:w="1770" w:type="dxa"/>
            <w:tcBorders>
              <w:top w:val="single" w:sz="4" w:space="0" w:color="auto"/>
              <w:left w:val="single" w:sz="4" w:space="0" w:color="auto"/>
              <w:bottom w:val="single" w:sz="4" w:space="0" w:color="auto"/>
              <w:right w:val="single" w:sz="4" w:space="0" w:color="auto"/>
            </w:tcBorders>
            <w:vAlign w:val="center"/>
          </w:tcPr>
          <w:p w14:paraId="4150B7A6" w14:textId="77C1CFDB" w:rsidR="003D3785" w:rsidRPr="005622C3" w:rsidRDefault="00647E8E" w:rsidP="00772A3F">
            <w:pPr>
              <w:spacing w:after="0" w:line="240" w:lineRule="auto"/>
              <w:jc w:val="center"/>
              <w:rPr>
                <w:rFonts w:eastAsia="Times New Roman" w:cstheme="minorHAnsi"/>
                <w:color w:val="000000"/>
                <w:sz w:val="20"/>
                <w:szCs w:val="20"/>
              </w:rPr>
            </w:pPr>
            <w:r w:rsidRPr="00647E8E">
              <w:rPr>
                <w:rFonts w:eastAsia="Times New Roman" w:cstheme="minorHAnsi"/>
                <w:color w:val="000000"/>
                <w:sz w:val="20"/>
                <w:szCs w:val="20"/>
              </w:rPr>
              <w:t>PDGM outlier report</w:t>
            </w:r>
          </w:p>
        </w:tc>
      </w:tr>
      <w:tr w:rsidR="00647E8E" w:rsidRPr="003D3785" w14:paraId="4F994F13" w14:textId="50A24387" w:rsidTr="005622C3">
        <w:trPr>
          <w:trHeight w:val="1020"/>
        </w:trPr>
        <w:tc>
          <w:tcPr>
            <w:tcW w:w="1429" w:type="dxa"/>
            <w:tcBorders>
              <w:top w:val="single" w:sz="4" w:space="0" w:color="auto"/>
              <w:left w:val="single" w:sz="4" w:space="0" w:color="auto"/>
              <w:bottom w:val="single" w:sz="4" w:space="0" w:color="auto"/>
              <w:right w:val="single" w:sz="4" w:space="0" w:color="auto"/>
            </w:tcBorders>
            <w:noWrap/>
            <w:vAlign w:val="center"/>
            <w:hideMark/>
          </w:tcPr>
          <w:p w14:paraId="3D10FBD1" w14:textId="77777777" w:rsidR="003D3785" w:rsidRPr="003D3785" w:rsidRDefault="003D3785" w:rsidP="00772A3F">
            <w:pPr>
              <w:spacing w:after="0" w:line="240" w:lineRule="auto"/>
              <w:jc w:val="center"/>
              <w:rPr>
                <w:rFonts w:eastAsia="Times New Roman" w:cstheme="minorHAnsi"/>
                <w:color w:val="000000"/>
                <w:sz w:val="20"/>
                <w:szCs w:val="20"/>
              </w:rPr>
            </w:pPr>
            <w:r w:rsidRPr="003D3785">
              <w:rPr>
                <w:rFonts w:eastAsia="Times New Roman" w:cstheme="minorHAnsi"/>
                <w:color w:val="000000"/>
                <w:sz w:val="20"/>
                <w:szCs w:val="20"/>
              </w:rPr>
              <w:t>Ghost BP - Open</w:t>
            </w:r>
          </w:p>
        </w:tc>
        <w:tc>
          <w:tcPr>
            <w:tcW w:w="2250" w:type="dxa"/>
            <w:tcBorders>
              <w:top w:val="single" w:sz="4" w:space="0" w:color="auto"/>
              <w:left w:val="single" w:sz="4" w:space="0" w:color="auto"/>
              <w:bottom w:val="single" w:sz="4" w:space="0" w:color="auto"/>
              <w:right w:val="single" w:sz="4" w:space="0" w:color="auto"/>
            </w:tcBorders>
            <w:vAlign w:val="center"/>
          </w:tcPr>
          <w:p w14:paraId="5BB6683A" w14:textId="7FD6C566" w:rsidR="003D3785" w:rsidRPr="005622C3" w:rsidRDefault="00647E8E" w:rsidP="00772A3F">
            <w:pPr>
              <w:spacing w:after="0" w:line="240" w:lineRule="auto"/>
              <w:jc w:val="center"/>
              <w:rPr>
                <w:rFonts w:eastAsia="Times New Roman" w:cstheme="minorHAnsi"/>
                <w:color w:val="000000"/>
                <w:sz w:val="20"/>
                <w:szCs w:val="20"/>
              </w:rPr>
            </w:pPr>
            <w:r w:rsidRPr="00647E8E">
              <w:rPr>
                <w:rFonts w:eastAsia="Times New Roman" w:cstheme="minorHAnsi"/>
                <w:color w:val="000000"/>
                <w:sz w:val="20"/>
                <w:szCs w:val="20"/>
              </w:rPr>
              <w:t>0 billable visits in billing period BEGINNING (aka Lost/Ghost)</w:t>
            </w:r>
          </w:p>
        </w:tc>
        <w:tc>
          <w:tcPr>
            <w:tcW w:w="1986" w:type="dxa"/>
            <w:tcBorders>
              <w:top w:val="single" w:sz="4" w:space="0" w:color="auto"/>
              <w:left w:val="single" w:sz="4" w:space="0" w:color="auto"/>
              <w:bottom w:val="single" w:sz="4" w:space="0" w:color="auto"/>
              <w:right w:val="single" w:sz="4" w:space="0" w:color="auto"/>
            </w:tcBorders>
            <w:vAlign w:val="center"/>
          </w:tcPr>
          <w:p w14:paraId="6649A530" w14:textId="2B05E71E" w:rsidR="003D3785" w:rsidRPr="005622C3" w:rsidRDefault="00647E8E" w:rsidP="00772A3F">
            <w:pPr>
              <w:spacing w:after="0" w:line="240" w:lineRule="auto"/>
              <w:jc w:val="center"/>
              <w:rPr>
                <w:rFonts w:eastAsia="Times New Roman" w:cstheme="minorHAnsi"/>
                <w:color w:val="000000"/>
                <w:sz w:val="20"/>
                <w:szCs w:val="20"/>
              </w:rPr>
            </w:pPr>
            <w:r w:rsidRPr="00647E8E">
              <w:rPr>
                <w:rFonts w:eastAsia="Times New Roman" w:cstheme="minorHAnsi"/>
                <w:color w:val="000000"/>
                <w:sz w:val="20"/>
                <w:szCs w:val="20"/>
              </w:rPr>
              <w:t>all billing periods BEGINNING in timeframe</w:t>
            </w:r>
          </w:p>
        </w:tc>
        <w:tc>
          <w:tcPr>
            <w:tcW w:w="2028" w:type="dxa"/>
            <w:tcBorders>
              <w:top w:val="single" w:sz="4" w:space="0" w:color="auto"/>
              <w:left w:val="single" w:sz="4" w:space="0" w:color="auto"/>
              <w:bottom w:val="single" w:sz="4" w:space="0" w:color="auto"/>
              <w:right w:val="single" w:sz="4" w:space="0" w:color="auto"/>
            </w:tcBorders>
            <w:vAlign w:val="center"/>
          </w:tcPr>
          <w:p w14:paraId="411BAF31" w14:textId="76C642B0" w:rsidR="003D3785" w:rsidRPr="005622C3" w:rsidRDefault="00647E8E" w:rsidP="00772A3F">
            <w:pPr>
              <w:spacing w:after="0" w:line="240" w:lineRule="auto"/>
              <w:jc w:val="center"/>
              <w:rPr>
                <w:rFonts w:eastAsia="Times New Roman" w:cstheme="minorHAnsi"/>
                <w:color w:val="000000"/>
                <w:sz w:val="20"/>
                <w:szCs w:val="20"/>
              </w:rPr>
            </w:pPr>
            <w:r w:rsidRPr="00647E8E">
              <w:rPr>
                <w:rFonts w:eastAsia="Times New Roman" w:cstheme="minorHAnsi"/>
                <w:color w:val="000000"/>
                <w:sz w:val="20"/>
                <w:szCs w:val="20"/>
              </w:rPr>
              <w:t>billing periods BEGINNING with 0 billable (</w:t>
            </w:r>
            <w:r w:rsidRPr="005622C3">
              <w:rPr>
                <w:rFonts w:eastAsia="Times New Roman" w:cstheme="minorHAnsi"/>
                <w:color w:val="000000"/>
                <w:sz w:val="20"/>
                <w:szCs w:val="20"/>
              </w:rPr>
              <w:t>COMPLETED, MISSED, RESCHEDULED, OFFICE REASSIGNED, DECLINED, and orders in a REQUESTED status (Ordered but not Scheduled))</w:t>
            </w:r>
            <w:r w:rsidRPr="00647E8E">
              <w:rPr>
                <w:rFonts w:eastAsia="Times New Roman" w:cstheme="minorHAnsi"/>
                <w:color w:val="000000"/>
                <w:sz w:val="20"/>
                <w:szCs w:val="20"/>
              </w:rPr>
              <w:t>) visits</w:t>
            </w:r>
          </w:p>
        </w:tc>
        <w:tc>
          <w:tcPr>
            <w:tcW w:w="1770" w:type="dxa"/>
            <w:tcBorders>
              <w:top w:val="single" w:sz="4" w:space="0" w:color="auto"/>
              <w:left w:val="single" w:sz="4" w:space="0" w:color="auto"/>
              <w:bottom w:val="single" w:sz="4" w:space="0" w:color="auto"/>
              <w:right w:val="single" w:sz="4" w:space="0" w:color="auto"/>
            </w:tcBorders>
            <w:vAlign w:val="center"/>
          </w:tcPr>
          <w:p w14:paraId="7C058548" w14:textId="6C05823F" w:rsidR="003D3785" w:rsidRPr="005622C3" w:rsidRDefault="00647E8E" w:rsidP="00772A3F">
            <w:pPr>
              <w:spacing w:after="0" w:line="240" w:lineRule="auto"/>
              <w:jc w:val="center"/>
              <w:rPr>
                <w:rFonts w:eastAsia="Times New Roman" w:cstheme="minorHAnsi"/>
                <w:color w:val="000000"/>
                <w:sz w:val="20"/>
                <w:szCs w:val="20"/>
              </w:rPr>
            </w:pPr>
            <w:r w:rsidRPr="00647E8E">
              <w:rPr>
                <w:rFonts w:eastAsia="Times New Roman" w:cstheme="minorHAnsi"/>
                <w:color w:val="000000"/>
                <w:sz w:val="20"/>
                <w:szCs w:val="20"/>
              </w:rPr>
              <w:t>PDGM outlier report</w:t>
            </w:r>
          </w:p>
        </w:tc>
      </w:tr>
      <w:tr w:rsidR="00647E8E" w:rsidRPr="003D3785" w14:paraId="6692FDD2" w14:textId="7AD702EE" w:rsidTr="005622C3">
        <w:trPr>
          <w:trHeight w:val="1170"/>
        </w:trPr>
        <w:tc>
          <w:tcPr>
            <w:tcW w:w="1429" w:type="dxa"/>
            <w:tcBorders>
              <w:top w:val="single" w:sz="4" w:space="0" w:color="auto"/>
              <w:left w:val="single" w:sz="4" w:space="0" w:color="auto"/>
              <w:bottom w:val="single" w:sz="4" w:space="0" w:color="auto"/>
              <w:right w:val="single" w:sz="4" w:space="0" w:color="auto"/>
            </w:tcBorders>
            <w:noWrap/>
            <w:vAlign w:val="center"/>
            <w:hideMark/>
          </w:tcPr>
          <w:p w14:paraId="477B770D" w14:textId="77777777" w:rsidR="003D3785" w:rsidRPr="003D3785" w:rsidRDefault="003D3785" w:rsidP="00772A3F">
            <w:pPr>
              <w:spacing w:after="0" w:line="240" w:lineRule="auto"/>
              <w:jc w:val="center"/>
              <w:rPr>
                <w:rFonts w:eastAsia="Times New Roman" w:cstheme="minorHAnsi"/>
                <w:color w:val="000000"/>
                <w:sz w:val="20"/>
                <w:szCs w:val="20"/>
              </w:rPr>
            </w:pPr>
            <w:r w:rsidRPr="003D3785">
              <w:rPr>
                <w:rFonts w:eastAsia="Times New Roman" w:cstheme="minorHAnsi"/>
                <w:color w:val="000000"/>
                <w:sz w:val="20"/>
                <w:szCs w:val="20"/>
              </w:rPr>
              <w:t>Ghost BP - Closed</w:t>
            </w:r>
          </w:p>
        </w:tc>
        <w:tc>
          <w:tcPr>
            <w:tcW w:w="2250" w:type="dxa"/>
            <w:tcBorders>
              <w:top w:val="single" w:sz="4" w:space="0" w:color="auto"/>
              <w:left w:val="single" w:sz="4" w:space="0" w:color="auto"/>
              <w:bottom w:val="single" w:sz="4" w:space="0" w:color="auto"/>
              <w:right w:val="single" w:sz="4" w:space="0" w:color="auto"/>
            </w:tcBorders>
            <w:vAlign w:val="center"/>
          </w:tcPr>
          <w:p w14:paraId="6919EAD7" w14:textId="25B3DD90" w:rsidR="003D3785" w:rsidRPr="005622C3" w:rsidRDefault="00647E8E" w:rsidP="00772A3F">
            <w:pPr>
              <w:spacing w:after="0" w:line="240" w:lineRule="auto"/>
              <w:jc w:val="center"/>
              <w:rPr>
                <w:rFonts w:eastAsia="Times New Roman" w:cstheme="minorHAnsi"/>
                <w:color w:val="000000"/>
                <w:sz w:val="20"/>
                <w:szCs w:val="20"/>
              </w:rPr>
            </w:pPr>
            <w:r w:rsidRPr="00647E8E">
              <w:rPr>
                <w:rFonts w:eastAsia="Times New Roman" w:cstheme="minorHAnsi"/>
                <w:color w:val="000000"/>
                <w:sz w:val="20"/>
                <w:szCs w:val="20"/>
              </w:rPr>
              <w:t>0 billable visits in billing period ENDING (aka Lost/Ghost)</w:t>
            </w:r>
          </w:p>
        </w:tc>
        <w:tc>
          <w:tcPr>
            <w:tcW w:w="1986" w:type="dxa"/>
            <w:tcBorders>
              <w:top w:val="single" w:sz="4" w:space="0" w:color="auto"/>
              <w:left w:val="single" w:sz="4" w:space="0" w:color="auto"/>
              <w:bottom w:val="single" w:sz="4" w:space="0" w:color="auto"/>
              <w:right w:val="single" w:sz="4" w:space="0" w:color="auto"/>
            </w:tcBorders>
            <w:vAlign w:val="center"/>
          </w:tcPr>
          <w:p w14:paraId="34EFBE1A" w14:textId="3F48C05D" w:rsidR="003D3785" w:rsidRPr="005622C3" w:rsidRDefault="00647E8E" w:rsidP="00772A3F">
            <w:pPr>
              <w:spacing w:after="0" w:line="240" w:lineRule="auto"/>
              <w:jc w:val="center"/>
              <w:rPr>
                <w:rFonts w:eastAsia="Times New Roman" w:cstheme="minorHAnsi"/>
                <w:color w:val="000000"/>
                <w:sz w:val="20"/>
                <w:szCs w:val="20"/>
              </w:rPr>
            </w:pPr>
            <w:r w:rsidRPr="00647E8E">
              <w:rPr>
                <w:rFonts w:eastAsia="Times New Roman" w:cstheme="minorHAnsi"/>
                <w:color w:val="000000"/>
                <w:sz w:val="20"/>
                <w:szCs w:val="20"/>
              </w:rPr>
              <w:t>all billing periods ENDING  in timeframe</w:t>
            </w:r>
          </w:p>
        </w:tc>
        <w:tc>
          <w:tcPr>
            <w:tcW w:w="2028" w:type="dxa"/>
            <w:tcBorders>
              <w:top w:val="single" w:sz="4" w:space="0" w:color="auto"/>
              <w:left w:val="single" w:sz="4" w:space="0" w:color="auto"/>
              <w:bottom w:val="single" w:sz="4" w:space="0" w:color="auto"/>
              <w:right w:val="single" w:sz="4" w:space="0" w:color="auto"/>
            </w:tcBorders>
            <w:vAlign w:val="center"/>
          </w:tcPr>
          <w:p w14:paraId="0F94060E" w14:textId="3A4350F6" w:rsidR="003D3785" w:rsidRPr="005622C3" w:rsidRDefault="00647E8E" w:rsidP="00772A3F">
            <w:pPr>
              <w:spacing w:after="0" w:line="240" w:lineRule="auto"/>
              <w:jc w:val="center"/>
              <w:rPr>
                <w:rFonts w:eastAsia="Times New Roman" w:cstheme="minorHAnsi"/>
                <w:color w:val="000000"/>
                <w:sz w:val="20"/>
                <w:szCs w:val="20"/>
              </w:rPr>
            </w:pPr>
            <w:r w:rsidRPr="00647E8E">
              <w:rPr>
                <w:rFonts w:eastAsia="Times New Roman" w:cstheme="minorHAnsi"/>
                <w:color w:val="000000"/>
                <w:sz w:val="20"/>
                <w:szCs w:val="20"/>
              </w:rPr>
              <w:t>billing periods ENDING with 0 billable (COMPLETED) visits</w:t>
            </w:r>
          </w:p>
        </w:tc>
        <w:tc>
          <w:tcPr>
            <w:tcW w:w="1770" w:type="dxa"/>
            <w:tcBorders>
              <w:top w:val="single" w:sz="4" w:space="0" w:color="auto"/>
              <w:left w:val="single" w:sz="4" w:space="0" w:color="auto"/>
              <w:bottom w:val="single" w:sz="4" w:space="0" w:color="auto"/>
              <w:right w:val="single" w:sz="4" w:space="0" w:color="auto"/>
            </w:tcBorders>
            <w:vAlign w:val="center"/>
          </w:tcPr>
          <w:p w14:paraId="25985455" w14:textId="2E3BE78A" w:rsidR="003D3785" w:rsidRPr="005622C3" w:rsidRDefault="00647E8E" w:rsidP="00772A3F">
            <w:pPr>
              <w:spacing w:after="0" w:line="240" w:lineRule="auto"/>
              <w:jc w:val="center"/>
              <w:rPr>
                <w:rFonts w:eastAsia="Times New Roman" w:cstheme="minorHAnsi"/>
                <w:color w:val="000000"/>
                <w:sz w:val="20"/>
                <w:szCs w:val="20"/>
              </w:rPr>
            </w:pPr>
            <w:r w:rsidRPr="00647E8E">
              <w:rPr>
                <w:rFonts w:eastAsia="Times New Roman" w:cstheme="minorHAnsi"/>
                <w:color w:val="000000"/>
                <w:sz w:val="20"/>
                <w:szCs w:val="20"/>
              </w:rPr>
              <w:t>PDGM outlier report</w:t>
            </w:r>
          </w:p>
        </w:tc>
      </w:tr>
      <w:tr w:rsidR="00647E8E" w:rsidRPr="003D3785" w14:paraId="60890726" w14:textId="5FE7FBB2" w:rsidTr="005622C3">
        <w:trPr>
          <w:trHeight w:val="1500"/>
        </w:trPr>
        <w:tc>
          <w:tcPr>
            <w:tcW w:w="1429" w:type="dxa"/>
            <w:tcBorders>
              <w:top w:val="single" w:sz="4" w:space="0" w:color="auto"/>
              <w:left w:val="single" w:sz="4" w:space="0" w:color="auto"/>
              <w:bottom w:val="single" w:sz="4" w:space="0" w:color="auto"/>
              <w:right w:val="single" w:sz="4" w:space="0" w:color="auto"/>
            </w:tcBorders>
            <w:noWrap/>
            <w:vAlign w:val="center"/>
            <w:hideMark/>
          </w:tcPr>
          <w:p w14:paraId="302041CC" w14:textId="77777777" w:rsidR="003D3785" w:rsidRPr="003D3785" w:rsidRDefault="003D3785" w:rsidP="00772A3F">
            <w:pPr>
              <w:spacing w:after="0" w:line="240" w:lineRule="auto"/>
              <w:jc w:val="center"/>
              <w:rPr>
                <w:rFonts w:eastAsia="Times New Roman" w:cstheme="minorHAnsi"/>
                <w:color w:val="000000"/>
                <w:sz w:val="20"/>
                <w:szCs w:val="20"/>
              </w:rPr>
            </w:pPr>
            <w:r w:rsidRPr="003D3785">
              <w:rPr>
                <w:rFonts w:eastAsia="Times New Roman" w:cstheme="minorHAnsi"/>
                <w:color w:val="000000"/>
                <w:sz w:val="20"/>
                <w:szCs w:val="20"/>
              </w:rPr>
              <w:t>MV</w:t>
            </w:r>
          </w:p>
        </w:tc>
        <w:tc>
          <w:tcPr>
            <w:tcW w:w="2250" w:type="dxa"/>
            <w:tcBorders>
              <w:top w:val="single" w:sz="4" w:space="0" w:color="auto"/>
              <w:left w:val="single" w:sz="4" w:space="0" w:color="auto"/>
              <w:bottom w:val="single" w:sz="4" w:space="0" w:color="auto"/>
              <w:right w:val="single" w:sz="4" w:space="0" w:color="auto"/>
            </w:tcBorders>
            <w:vAlign w:val="center"/>
          </w:tcPr>
          <w:p w14:paraId="6829CBDB" w14:textId="77777777" w:rsidR="00647E8E" w:rsidRPr="00647E8E" w:rsidRDefault="00647E8E" w:rsidP="00647E8E">
            <w:pPr>
              <w:spacing w:after="0" w:line="240" w:lineRule="auto"/>
              <w:jc w:val="center"/>
              <w:rPr>
                <w:rFonts w:eastAsia="Times New Roman" w:cstheme="minorHAnsi"/>
                <w:color w:val="000000"/>
                <w:sz w:val="20"/>
                <w:szCs w:val="20"/>
              </w:rPr>
            </w:pPr>
            <w:r w:rsidRPr="00647E8E">
              <w:rPr>
                <w:rFonts w:eastAsia="Times New Roman" w:cstheme="minorHAnsi"/>
                <w:color w:val="000000"/>
                <w:sz w:val="20"/>
                <w:szCs w:val="20"/>
              </w:rPr>
              <w:t xml:space="preserve">"IN HOME VISITS': BILLABLE SERVICE CODE VISITS  </w:t>
            </w:r>
          </w:p>
          <w:p w14:paraId="267E8141" w14:textId="77777777" w:rsidR="00647E8E" w:rsidRPr="00647E8E" w:rsidRDefault="00647E8E" w:rsidP="00647E8E">
            <w:pPr>
              <w:spacing w:after="0" w:line="240" w:lineRule="auto"/>
              <w:jc w:val="center"/>
              <w:rPr>
                <w:rFonts w:eastAsia="Times New Roman" w:cstheme="minorHAnsi"/>
                <w:color w:val="000000"/>
                <w:sz w:val="20"/>
                <w:szCs w:val="20"/>
              </w:rPr>
            </w:pPr>
            <w:r w:rsidRPr="00647E8E">
              <w:rPr>
                <w:rFonts w:eastAsia="Times New Roman" w:cstheme="minorHAnsi"/>
                <w:color w:val="000000"/>
                <w:sz w:val="20"/>
                <w:szCs w:val="20"/>
              </w:rPr>
              <w:t xml:space="preserve">MISSED VISITS: Count of BILLABLE SERVICE CODE visits where status ='MISSED' AND VisitMissedReason in </w:t>
            </w:r>
          </w:p>
          <w:p w14:paraId="5E315548" w14:textId="77777777" w:rsidR="00647E8E" w:rsidRPr="00647E8E" w:rsidRDefault="00647E8E" w:rsidP="00647E8E">
            <w:pPr>
              <w:spacing w:after="0" w:line="240" w:lineRule="auto"/>
              <w:jc w:val="center"/>
              <w:rPr>
                <w:rFonts w:eastAsia="Times New Roman" w:cstheme="minorHAnsi"/>
                <w:color w:val="000000"/>
                <w:sz w:val="20"/>
                <w:szCs w:val="20"/>
              </w:rPr>
            </w:pPr>
            <w:r w:rsidRPr="00647E8E">
              <w:rPr>
                <w:rFonts w:eastAsia="Times New Roman" w:cstheme="minorHAnsi"/>
                <w:color w:val="000000"/>
                <w:sz w:val="20"/>
                <w:szCs w:val="20"/>
              </w:rPr>
              <w:t>'MEDICAL TREATMENT ONLY','TRANSITION RECERT',</w:t>
            </w:r>
          </w:p>
          <w:p w14:paraId="6C80CAEC" w14:textId="25A18D9D" w:rsidR="003D3785" w:rsidRPr="005622C3" w:rsidRDefault="00647E8E" w:rsidP="00647E8E">
            <w:pPr>
              <w:spacing w:after="0" w:line="240" w:lineRule="auto"/>
              <w:jc w:val="center"/>
              <w:rPr>
                <w:rFonts w:eastAsia="Times New Roman" w:cstheme="minorHAnsi"/>
                <w:color w:val="000000"/>
                <w:sz w:val="20"/>
                <w:szCs w:val="20"/>
              </w:rPr>
            </w:pPr>
            <w:r w:rsidRPr="00647E8E">
              <w:rPr>
                <w:rFonts w:eastAsia="Times New Roman" w:cstheme="minorHAnsi"/>
                <w:color w:val="000000"/>
                <w:sz w:val="20"/>
                <w:szCs w:val="20"/>
              </w:rPr>
              <w:t>'NON-ADMIT','OASIS DATA COLLECTION ONLY'"</w:t>
            </w:r>
          </w:p>
        </w:tc>
        <w:tc>
          <w:tcPr>
            <w:tcW w:w="1986" w:type="dxa"/>
            <w:tcBorders>
              <w:top w:val="single" w:sz="4" w:space="0" w:color="auto"/>
              <w:left w:val="single" w:sz="4" w:space="0" w:color="auto"/>
              <w:bottom w:val="single" w:sz="4" w:space="0" w:color="auto"/>
              <w:right w:val="single" w:sz="4" w:space="0" w:color="auto"/>
            </w:tcBorders>
            <w:vAlign w:val="center"/>
          </w:tcPr>
          <w:p w14:paraId="3F28C642" w14:textId="7038CB8B" w:rsidR="003D3785" w:rsidRPr="005622C3" w:rsidRDefault="00647E8E" w:rsidP="00772A3F">
            <w:pPr>
              <w:spacing w:after="0" w:line="240" w:lineRule="auto"/>
              <w:jc w:val="center"/>
              <w:rPr>
                <w:rFonts w:eastAsia="Times New Roman" w:cstheme="minorHAnsi"/>
                <w:color w:val="000000"/>
                <w:sz w:val="20"/>
                <w:szCs w:val="20"/>
              </w:rPr>
            </w:pPr>
            <w:r w:rsidRPr="00647E8E">
              <w:rPr>
                <w:rFonts w:eastAsia="Times New Roman" w:cstheme="minorHAnsi"/>
                <w:color w:val="000000"/>
                <w:sz w:val="20"/>
                <w:szCs w:val="20"/>
              </w:rPr>
              <w:t>BILLABLE SERVICE CODE Evisits in 'COMPLETED' status (does not include Non Visit Discharges - NVDC, service codes containing *66*) +MISSED VISITS (defined in logic)</w:t>
            </w:r>
          </w:p>
        </w:tc>
        <w:tc>
          <w:tcPr>
            <w:tcW w:w="2028" w:type="dxa"/>
            <w:tcBorders>
              <w:top w:val="single" w:sz="4" w:space="0" w:color="auto"/>
              <w:left w:val="single" w:sz="4" w:space="0" w:color="auto"/>
              <w:bottom w:val="single" w:sz="4" w:space="0" w:color="auto"/>
              <w:right w:val="single" w:sz="4" w:space="0" w:color="auto"/>
            </w:tcBorders>
            <w:vAlign w:val="center"/>
          </w:tcPr>
          <w:p w14:paraId="23062EBB" w14:textId="785C0492" w:rsidR="003D3785" w:rsidRPr="005622C3" w:rsidRDefault="00647E8E" w:rsidP="00772A3F">
            <w:pPr>
              <w:spacing w:after="0" w:line="240" w:lineRule="auto"/>
              <w:jc w:val="center"/>
              <w:rPr>
                <w:rFonts w:eastAsia="Times New Roman" w:cstheme="minorHAnsi"/>
                <w:color w:val="000000"/>
                <w:sz w:val="20"/>
                <w:szCs w:val="20"/>
              </w:rPr>
            </w:pPr>
            <w:r w:rsidRPr="00647E8E">
              <w:rPr>
                <w:rFonts w:eastAsia="Times New Roman" w:cstheme="minorHAnsi"/>
                <w:color w:val="000000"/>
                <w:sz w:val="20"/>
                <w:szCs w:val="20"/>
              </w:rPr>
              <w:t xml:space="preserve">Missed Visits as defined in </w:t>
            </w:r>
            <w:r>
              <w:rPr>
                <w:rFonts w:eastAsia="Times New Roman" w:cstheme="minorHAnsi"/>
                <w:color w:val="000000"/>
                <w:sz w:val="20"/>
                <w:szCs w:val="20"/>
              </w:rPr>
              <w:t>metric description</w:t>
            </w:r>
          </w:p>
        </w:tc>
        <w:tc>
          <w:tcPr>
            <w:tcW w:w="1770" w:type="dxa"/>
            <w:tcBorders>
              <w:top w:val="single" w:sz="4" w:space="0" w:color="auto"/>
              <w:left w:val="single" w:sz="4" w:space="0" w:color="auto"/>
              <w:bottom w:val="single" w:sz="4" w:space="0" w:color="auto"/>
              <w:right w:val="single" w:sz="4" w:space="0" w:color="auto"/>
            </w:tcBorders>
            <w:vAlign w:val="center"/>
          </w:tcPr>
          <w:p w14:paraId="61AFCC0E" w14:textId="77777777" w:rsidR="003D3785" w:rsidRPr="005622C3" w:rsidRDefault="003D3785" w:rsidP="00772A3F">
            <w:pPr>
              <w:spacing w:after="0" w:line="240" w:lineRule="auto"/>
              <w:jc w:val="center"/>
              <w:rPr>
                <w:rFonts w:eastAsia="Times New Roman" w:cstheme="minorHAnsi"/>
                <w:color w:val="000000"/>
                <w:sz w:val="20"/>
                <w:szCs w:val="20"/>
              </w:rPr>
            </w:pPr>
          </w:p>
        </w:tc>
      </w:tr>
      <w:tr w:rsidR="00647E8E" w:rsidRPr="003D3785" w14:paraId="62BB0D4A" w14:textId="3034209C" w:rsidTr="005622C3">
        <w:trPr>
          <w:trHeight w:val="5700"/>
        </w:trPr>
        <w:tc>
          <w:tcPr>
            <w:tcW w:w="1429" w:type="dxa"/>
            <w:tcBorders>
              <w:top w:val="single" w:sz="4" w:space="0" w:color="auto"/>
              <w:left w:val="single" w:sz="4" w:space="0" w:color="auto"/>
              <w:bottom w:val="single" w:sz="4" w:space="0" w:color="auto"/>
              <w:right w:val="single" w:sz="4" w:space="0" w:color="auto"/>
            </w:tcBorders>
            <w:noWrap/>
            <w:vAlign w:val="center"/>
            <w:hideMark/>
          </w:tcPr>
          <w:p w14:paraId="03E4270F" w14:textId="77777777" w:rsidR="003D3785" w:rsidRPr="003D3785" w:rsidRDefault="003D3785" w:rsidP="00772A3F">
            <w:pPr>
              <w:spacing w:after="0" w:line="240" w:lineRule="auto"/>
              <w:jc w:val="center"/>
              <w:rPr>
                <w:rFonts w:eastAsia="Times New Roman" w:cstheme="minorHAnsi"/>
                <w:color w:val="000000"/>
                <w:sz w:val="20"/>
                <w:szCs w:val="20"/>
              </w:rPr>
            </w:pPr>
            <w:r w:rsidRPr="003D3785">
              <w:rPr>
                <w:rFonts w:eastAsia="Times New Roman" w:cstheme="minorHAnsi"/>
                <w:color w:val="000000"/>
                <w:sz w:val="20"/>
                <w:szCs w:val="20"/>
              </w:rPr>
              <w:lastRenderedPageBreak/>
              <w:t>30 day HH Hospitalization</w:t>
            </w:r>
          </w:p>
        </w:tc>
        <w:tc>
          <w:tcPr>
            <w:tcW w:w="2250" w:type="dxa"/>
            <w:tcBorders>
              <w:top w:val="single" w:sz="4" w:space="0" w:color="auto"/>
              <w:left w:val="single" w:sz="4" w:space="0" w:color="auto"/>
              <w:bottom w:val="single" w:sz="4" w:space="0" w:color="auto"/>
              <w:right w:val="single" w:sz="4" w:space="0" w:color="auto"/>
            </w:tcBorders>
            <w:vAlign w:val="center"/>
          </w:tcPr>
          <w:p w14:paraId="15FCA7E8" w14:textId="77777777" w:rsidR="00647E8E" w:rsidRPr="00647E8E" w:rsidRDefault="00647E8E" w:rsidP="00647E8E">
            <w:pPr>
              <w:spacing w:after="0" w:line="240" w:lineRule="auto"/>
              <w:jc w:val="center"/>
              <w:rPr>
                <w:rFonts w:eastAsia="Times New Roman" w:cstheme="minorHAnsi"/>
                <w:color w:val="000000"/>
                <w:sz w:val="20"/>
                <w:szCs w:val="20"/>
              </w:rPr>
            </w:pPr>
            <w:r w:rsidRPr="00647E8E">
              <w:rPr>
                <w:rFonts w:eastAsia="Times New Roman" w:cstheme="minorHAnsi"/>
                <w:color w:val="000000"/>
                <w:sz w:val="20"/>
                <w:szCs w:val="20"/>
              </w:rPr>
              <w:t>"1.</w:t>
            </w:r>
            <w:r w:rsidRPr="00647E8E">
              <w:rPr>
                <w:rFonts w:eastAsia="Times New Roman" w:cstheme="minorHAnsi"/>
                <w:color w:val="000000"/>
                <w:sz w:val="20"/>
                <w:szCs w:val="20"/>
              </w:rPr>
              <w:tab/>
              <w:t xml:space="preserve">Denominator: Count of admissions (M0100 ='01') for month where 30 days have passed from end of month. </w:t>
            </w:r>
          </w:p>
          <w:p w14:paraId="18C22BE7" w14:textId="77777777" w:rsidR="00647E8E" w:rsidRPr="00647E8E" w:rsidRDefault="00647E8E" w:rsidP="00647E8E">
            <w:pPr>
              <w:spacing w:after="0" w:line="240" w:lineRule="auto"/>
              <w:jc w:val="center"/>
              <w:rPr>
                <w:rFonts w:eastAsia="Times New Roman" w:cstheme="minorHAnsi"/>
                <w:color w:val="000000"/>
                <w:sz w:val="20"/>
                <w:szCs w:val="20"/>
              </w:rPr>
            </w:pPr>
            <w:r w:rsidRPr="00647E8E">
              <w:rPr>
                <w:rFonts w:eastAsia="Times New Roman" w:cstheme="minorHAnsi"/>
                <w:color w:val="000000"/>
                <w:sz w:val="20"/>
                <w:szCs w:val="20"/>
              </w:rPr>
              <w:t>i.</w:t>
            </w:r>
            <w:r w:rsidRPr="00647E8E">
              <w:rPr>
                <w:rFonts w:eastAsia="Times New Roman" w:cstheme="minorHAnsi"/>
                <w:color w:val="000000"/>
                <w:sz w:val="20"/>
                <w:szCs w:val="20"/>
              </w:rPr>
              <w:tab/>
              <w:t>SOC OASIS must be in any status except: ""Not Started"", ""Not Yet Due"", ""Deleted"", ""Missed Visit"", 'Saved"" and associated with an active episode</w:t>
            </w:r>
          </w:p>
          <w:p w14:paraId="6C1AEE5E" w14:textId="77777777" w:rsidR="00647E8E" w:rsidRPr="00647E8E" w:rsidRDefault="00647E8E" w:rsidP="00647E8E">
            <w:pPr>
              <w:spacing w:after="0" w:line="240" w:lineRule="auto"/>
              <w:jc w:val="center"/>
              <w:rPr>
                <w:rFonts w:eastAsia="Times New Roman" w:cstheme="minorHAnsi"/>
                <w:color w:val="000000"/>
                <w:sz w:val="20"/>
                <w:szCs w:val="20"/>
              </w:rPr>
            </w:pPr>
            <w:r w:rsidRPr="00647E8E">
              <w:rPr>
                <w:rFonts w:eastAsia="Times New Roman" w:cstheme="minorHAnsi"/>
                <w:color w:val="000000"/>
                <w:sz w:val="20"/>
                <w:szCs w:val="20"/>
              </w:rPr>
              <w:t>ii.</w:t>
            </w:r>
            <w:r w:rsidRPr="00647E8E">
              <w:rPr>
                <w:rFonts w:eastAsia="Times New Roman" w:cstheme="minorHAnsi"/>
                <w:color w:val="000000"/>
                <w:sz w:val="20"/>
                <w:szCs w:val="20"/>
              </w:rPr>
              <w:tab/>
              <w:t xml:space="preserve">Insurance: Medicare traditional only (M0150 = 1) at Start of Care  SOC date (M0030) </w:t>
            </w:r>
          </w:p>
          <w:p w14:paraId="603787DA" w14:textId="77777777" w:rsidR="00647E8E" w:rsidRPr="00647E8E" w:rsidRDefault="00647E8E" w:rsidP="00647E8E">
            <w:pPr>
              <w:spacing w:after="0" w:line="240" w:lineRule="auto"/>
              <w:jc w:val="center"/>
              <w:rPr>
                <w:rFonts w:eastAsia="Times New Roman" w:cstheme="minorHAnsi"/>
                <w:color w:val="000000"/>
                <w:sz w:val="20"/>
                <w:szCs w:val="20"/>
              </w:rPr>
            </w:pPr>
            <w:r w:rsidRPr="00647E8E">
              <w:rPr>
                <w:rFonts w:eastAsia="Times New Roman" w:cstheme="minorHAnsi"/>
                <w:color w:val="000000"/>
                <w:sz w:val="20"/>
                <w:szCs w:val="20"/>
              </w:rPr>
              <w:t>iii.</w:t>
            </w:r>
            <w:r w:rsidRPr="00647E8E">
              <w:rPr>
                <w:rFonts w:eastAsia="Times New Roman" w:cstheme="minorHAnsi"/>
                <w:color w:val="000000"/>
                <w:sz w:val="20"/>
                <w:szCs w:val="20"/>
              </w:rPr>
              <w:tab/>
              <w:t>Date: SOC date (M0030) and 30 days from SOC have passed. *Report displays only those months where 30 days have passed from end of month (Closed months)</w:t>
            </w:r>
          </w:p>
          <w:p w14:paraId="4D63B233" w14:textId="77777777" w:rsidR="00647E8E" w:rsidRPr="00647E8E" w:rsidRDefault="00647E8E" w:rsidP="00647E8E">
            <w:pPr>
              <w:spacing w:after="0" w:line="240" w:lineRule="auto"/>
              <w:jc w:val="center"/>
              <w:rPr>
                <w:rFonts w:eastAsia="Times New Roman" w:cstheme="minorHAnsi"/>
                <w:color w:val="000000"/>
                <w:sz w:val="20"/>
                <w:szCs w:val="20"/>
              </w:rPr>
            </w:pPr>
            <w:r w:rsidRPr="00647E8E">
              <w:rPr>
                <w:rFonts w:eastAsia="Times New Roman" w:cstheme="minorHAnsi"/>
                <w:color w:val="000000"/>
                <w:sz w:val="20"/>
                <w:szCs w:val="20"/>
              </w:rPr>
              <w:t>iv.</w:t>
            </w:r>
            <w:r w:rsidRPr="00647E8E">
              <w:rPr>
                <w:rFonts w:eastAsia="Times New Roman" w:cstheme="minorHAnsi"/>
                <w:color w:val="000000"/>
                <w:sz w:val="20"/>
                <w:szCs w:val="20"/>
              </w:rPr>
              <w:tab/>
              <w:t>First payment episode is not a LUPA (billable visit count &gt;= LUPA Threshold)</w:t>
            </w:r>
          </w:p>
          <w:p w14:paraId="04B83FF9" w14:textId="77777777" w:rsidR="00647E8E" w:rsidRPr="00647E8E" w:rsidRDefault="00647E8E" w:rsidP="00647E8E">
            <w:pPr>
              <w:spacing w:after="0" w:line="240" w:lineRule="auto"/>
              <w:jc w:val="center"/>
              <w:rPr>
                <w:rFonts w:eastAsia="Times New Roman" w:cstheme="minorHAnsi"/>
                <w:color w:val="000000"/>
                <w:sz w:val="20"/>
                <w:szCs w:val="20"/>
              </w:rPr>
            </w:pPr>
            <w:r w:rsidRPr="00647E8E">
              <w:rPr>
                <w:rFonts w:eastAsia="Times New Roman" w:cstheme="minorHAnsi"/>
                <w:color w:val="000000"/>
                <w:sz w:val="20"/>
                <w:szCs w:val="20"/>
              </w:rPr>
              <w:t>v.</w:t>
            </w:r>
            <w:r w:rsidRPr="00647E8E">
              <w:rPr>
                <w:rFonts w:eastAsia="Times New Roman" w:cstheme="minorHAnsi"/>
                <w:color w:val="000000"/>
                <w:sz w:val="20"/>
                <w:szCs w:val="20"/>
              </w:rPr>
              <w:tab/>
              <w:t xml:space="preserve">Prior Inpatient facility was a short stay acute hospital (M1000 =1)  </w:t>
            </w:r>
          </w:p>
          <w:p w14:paraId="2B7AE716" w14:textId="77777777" w:rsidR="00647E8E" w:rsidRPr="00647E8E" w:rsidRDefault="00647E8E" w:rsidP="00647E8E">
            <w:pPr>
              <w:spacing w:after="0" w:line="240" w:lineRule="auto"/>
              <w:jc w:val="center"/>
              <w:rPr>
                <w:rFonts w:eastAsia="Times New Roman" w:cstheme="minorHAnsi"/>
                <w:color w:val="000000"/>
                <w:sz w:val="20"/>
                <w:szCs w:val="20"/>
              </w:rPr>
            </w:pPr>
            <w:r w:rsidRPr="00647E8E">
              <w:rPr>
                <w:rFonts w:eastAsia="Times New Roman" w:cstheme="minorHAnsi"/>
                <w:color w:val="000000"/>
                <w:sz w:val="20"/>
                <w:szCs w:val="20"/>
              </w:rPr>
              <w:t>vi.</w:t>
            </w:r>
            <w:r w:rsidRPr="00647E8E">
              <w:rPr>
                <w:rFonts w:eastAsia="Times New Roman" w:cstheme="minorHAnsi"/>
                <w:color w:val="000000"/>
                <w:sz w:val="20"/>
                <w:szCs w:val="20"/>
              </w:rPr>
              <w:tab/>
              <w:t>Inpatient DC date (M1005) is within 5 days prior to HH SOC (M0030)</w:t>
            </w:r>
          </w:p>
          <w:p w14:paraId="24FFF03D" w14:textId="77777777" w:rsidR="00647E8E" w:rsidRPr="00647E8E" w:rsidRDefault="00647E8E" w:rsidP="00647E8E">
            <w:pPr>
              <w:spacing w:after="0" w:line="240" w:lineRule="auto"/>
              <w:jc w:val="center"/>
              <w:rPr>
                <w:rFonts w:eastAsia="Times New Roman" w:cstheme="minorHAnsi"/>
                <w:color w:val="000000"/>
                <w:sz w:val="20"/>
                <w:szCs w:val="20"/>
              </w:rPr>
            </w:pPr>
            <w:r w:rsidRPr="00647E8E">
              <w:rPr>
                <w:rFonts w:eastAsia="Times New Roman" w:cstheme="minorHAnsi"/>
                <w:color w:val="000000"/>
                <w:sz w:val="20"/>
                <w:szCs w:val="20"/>
              </w:rPr>
              <w:t>2.</w:t>
            </w:r>
            <w:r w:rsidRPr="00647E8E">
              <w:rPr>
                <w:rFonts w:eastAsia="Times New Roman" w:cstheme="minorHAnsi"/>
                <w:color w:val="000000"/>
                <w:sz w:val="20"/>
                <w:szCs w:val="20"/>
              </w:rPr>
              <w:tab/>
              <w:t>Numerator: denominator population that have transfers (M0100 in (07,09) within 30 days of SOC (M0906 - M0030)</w:t>
            </w:r>
          </w:p>
          <w:p w14:paraId="09B02550" w14:textId="77777777" w:rsidR="00647E8E" w:rsidRPr="00647E8E" w:rsidRDefault="00647E8E" w:rsidP="00647E8E">
            <w:pPr>
              <w:spacing w:after="0" w:line="240" w:lineRule="auto"/>
              <w:jc w:val="center"/>
              <w:rPr>
                <w:rFonts w:eastAsia="Times New Roman" w:cstheme="minorHAnsi"/>
                <w:color w:val="000000"/>
                <w:sz w:val="20"/>
                <w:szCs w:val="20"/>
              </w:rPr>
            </w:pPr>
            <w:r w:rsidRPr="00647E8E">
              <w:rPr>
                <w:rFonts w:eastAsia="Times New Roman" w:cstheme="minorHAnsi"/>
                <w:color w:val="000000"/>
                <w:sz w:val="20"/>
                <w:szCs w:val="20"/>
              </w:rPr>
              <w:t>i.</w:t>
            </w:r>
            <w:r w:rsidRPr="00647E8E">
              <w:rPr>
                <w:rFonts w:eastAsia="Times New Roman" w:cstheme="minorHAnsi"/>
                <w:color w:val="000000"/>
                <w:sz w:val="20"/>
                <w:szCs w:val="20"/>
              </w:rPr>
              <w:tab/>
              <w:t xml:space="preserve">Facility type is hospital (M2410 = '01') </w:t>
            </w:r>
          </w:p>
          <w:p w14:paraId="459416AC" w14:textId="77777777" w:rsidR="00647E8E" w:rsidRPr="00647E8E" w:rsidRDefault="00647E8E" w:rsidP="00647E8E">
            <w:pPr>
              <w:spacing w:after="0" w:line="240" w:lineRule="auto"/>
              <w:jc w:val="center"/>
              <w:rPr>
                <w:rFonts w:eastAsia="Times New Roman" w:cstheme="minorHAnsi"/>
                <w:color w:val="000000"/>
                <w:sz w:val="20"/>
                <w:szCs w:val="20"/>
              </w:rPr>
            </w:pPr>
            <w:r w:rsidRPr="00647E8E">
              <w:rPr>
                <w:rFonts w:eastAsia="Times New Roman" w:cstheme="minorHAnsi"/>
                <w:color w:val="000000"/>
                <w:sz w:val="20"/>
                <w:szCs w:val="20"/>
              </w:rPr>
              <w:t>ii.</w:t>
            </w:r>
            <w:r w:rsidRPr="00647E8E">
              <w:rPr>
                <w:rFonts w:eastAsia="Times New Roman" w:cstheme="minorHAnsi"/>
                <w:color w:val="000000"/>
                <w:sz w:val="20"/>
                <w:szCs w:val="20"/>
              </w:rPr>
              <w:tab/>
              <w:t>Reason for Hospitalization was not Planned/Scheduled (is not 19 on OASIS form, or M2430 != 1)</w:t>
            </w:r>
          </w:p>
          <w:p w14:paraId="5D36AF8E" w14:textId="77777777" w:rsidR="00647E8E" w:rsidRPr="00647E8E" w:rsidRDefault="00647E8E" w:rsidP="00647E8E">
            <w:pPr>
              <w:spacing w:after="0" w:line="240" w:lineRule="auto"/>
              <w:jc w:val="center"/>
              <w:rPr>
                <w:rFonts w:eastAsia="Times New Roman" w:cstheme="minorHAnsi"/>
                <w:color w:val="000000"/>
                <w:sz w:val="20"/>
                <w:szCs w:val="20"/>
              </w:rPr>
            </w:pPr>
            <w:r w:rsidRPr="00647E8E">
              <w:rPr>
                <w:rFonts w:eastAsia="Times New Roman" w:cstheme="minorHAnsi"/>
                <w:color w:val="000000"/>
                <w:sz w:val="20"/>
                <w:szCs w:val="20"/>
              </w:rPr>
              <w:t>iii.</w:t>
            </w:r>
            <w:r w:rsidRPr="00647E8E">
              <w:rPr>
                <w:rFonts w:eastAsia="Times New Roman" w:cstheme="minorHAnsi"/>
                <w:color w:val="000000"/>
                <w:sz w:val="20"/>
                <w:szCs w:val="20"/>
              </w:rPr>
              <w:tab/>
              <w:t xml:space="preserve"> Hospitalization Counts: 1st </w:t>
            </w:r>
            <w:r w:rsidRPr="00647E8E">
              <w:rPr>
                <w:rFonts w:eastAsia="Times New Roman" w:cstheme="minorHAnsi"/>
                <w:color w:val="000000"/>
                <w:sz w:val="20"/>
                <w:szCs w:val="20"/>
              </w:rPr>
              <w:lastRenderedPageBreak/>
              <w:t>hospitalization per admission (“sequence” or admission)</w:t>
            </w:r>
          </w:p>
          <w:p w14:paraId="244FFD44" w14:textId="15F9CA15" w:rsidR="003D3785" w:rsidRPr="005622C3" w:rsidRDefault="00647E8E" w:rsidP="00647E8E">
            <w:pPr>
              <w:spacing w:after="0" w:line="240" w:lineRule="auto"/>
              <w:jc w:val="center"/>
              <w:rPr>
                <w:rFonts w:eastAsia="Times New Roman" w:cstheme="minorHAnsi"/>
                <w:color w:val="000000"/>
                <w:sz w:val="20"/>
                <w:szCs w:val="20"/>
              </w:rPr>
            </w:pPr>
            <w:r w:rsidRPr="00647E8E">
              <w:rPr>
                <w:rFonts w:eastAsia="Times New Roman" w:cstheme="minorHAnsi"/>
                <w:color w:val="000000"/>
                <w:sz w:val="20"/>
                <w:szCs w:val="20"/>
              </w:rPr>
              <w:t>"</w:t>
            </w:r>
          </w:p>
        </w:tc>
        <w:tc>
          <w:tcPr>
            <w:tcW w:w="1986" w:type="dxa"/>
            <w:tcBorders>
              <w:top w:val="single" w:sz="4" w:space="0" w:color="auto"/>
              <w:left w:val="single" w:sz="4" w:space="0" w:color="auto"/>
              <w:bottom w:val="single" w:sz="4" w:space="0" w:color="auto"/>
              <w:right w:val="single" w:sz="4" w:space="0" w:color="auto"/>
            </w:tcBorders>
            <w:vAlign w:val="center"/>
          </w:tcPr>
          <w:p w14:paraId="3F1E320B" w14:textId="5FCEDCBB" w:rsidR="003D3785" w:rsidRPr="005622C3" w:rsidRDefault="00647E8E" w:rsidP="00772A3F">
            <w:pPr>
              <w:spacing w:after="0" w:line="240" w:lineRule="auto"/>
              <w:jc w:val="center"/>
              <w:rPr>
                <w:rFonts w:eastAsia="Times New Roman" w:cstheme="minorHAnsi"/>
                <w:color w:val="000000"/>
                <w:sz w:val="20"/>
                <w:szCs w:val="20"/>
              </w:rPr>
            </w:pPr>
            <w:r w:rsidRPr="00647E8E">
              <w:rPr>
                <w:rFonts w:eastAsia="Times New Roman" w:cstheme="minorHAnsi"/>
                <w:color w:val="000000"/>
                <w:sz w:val="20"/>
                <w:szCs w:val="20"/>
              </w:rPr>
              <w:lastRenderedPageBreak/>
              <w:t>Denominator: Count of admissions (M0100 ='01') for month where 30 days have passed from end of month.</w:t>
            </w:r>
          </w:p>
        </w:tc>
        <w:tc>
          <w:tcPr>
            <w:tcW w:w="2028" w:type="dxa"/>
            <w:tcBorders>
              <w:top w:val="single" w:sz="4" w:space="0" w:color="auto"/>
              <w:left w:val="single" w:sz="4" w:space="0" w:color="auto"/>
              <w:bottom w:val="single" w:sz="4" w:space="0" w:color="auto"/>
              <w:right w:val="single" w:sz="4" w:space="0" w:color="auto"/>
            </w:tcBorders>
            <w:vAlign w:val="center"/>
          </w:tcPr>
          <w:p w14:paraId="6A529118" w14:textId="2D507C33" w:rsidR="003D3785" w:rsidRPr="005622C3" w:rsidRDefault="00647E8E" w:rsidP="00772A3F">
            <w:pPr>
              <w:spacing w:after="0" w:line="240" w:lineRule="auto"/>
              <w:jc w:val="center"/>
              <w:rPr>
                <w:rFonts w:eastAsia="Times New Roman" w:cstheme="minorHAnsi"/>
                <w:color w:val="000000"/>
                <w:sz w:val="20"/>
                <w:szCs w:val="20"/>
              </w:rPr>
            </w:pPr>
            <w:r w:rsidRPr="00647E8E">
              <w:rPr>
                <w:rFonts w:eastAsia="Times New Roman" w:cstheme="minorHAnsi"/>
                <w:color w:val="000000"/>
                <w:sz w:val="20"/>
                <w:szCs w:val="20"/>
              </w:rPr>
              <w:t>Numerator: denominator population that have transfers (M0100 in (07,09) within 30 days of SOC (M0906 - M0030)</w:t>
            </w:r>
          </w:p>
        </w:tc>
        <w:tc>
          <w:tcPr>
            <w:tcW w:w="1770" w:type="dxa"/>
            <w:tcBorders>
              <w:top w:val="single" w:sz="4" w:space="0" w:color="auto"/>
              <w:left w:val="single" w:sz="4" w:space="0" w:color="auto"/>
              <w:bottom w:val="single" w:sz="4" w:space="0" w:color="auto"/>
              <w:right w:val="single" w:sz="4" w:space="0" w:color="auto"/>
            </w:tcBorders>
            <w:vAlign w:val="center"/>
          </w:tcPr>
          <w:p w14:paraId="5AD3CD3F" w14:textId="77777777" w:rsidR="003D3785" w:rsidRPr="005622C3" w:rsidRDefault="003D3785" w:rsidP="00772A3F">
            <w:pPr>
              <w:spacing w:after="0" w:line="240" w:lineRule="auto"/>
              <w:jc w:val="center"/>
              <w:rPr>
                <w:rFonts w:eastAsia="Times New Roman" w:cstheme="minorHAnsi"/>
                <w:color w:val="000000"/>
                <w:sz w:val="20"/>
                <w:szCs w:val="20"/>
              </w:rPr>
            </w:pPr>
          </w:p>
        </w:tc>
      </w:tr>
      <w:tr w:rsidR="00647E8E" w:rsidRPr="003D3785" w14:paraId="539A313A" w14:textId="0A75DC28" w:rsidTr="005622C3">
        <w:trPr>
          <w:trHeight w:val="1680"/>
        </w:trPr>
        <w:tc>
          <w:tcPr>
            <w:tcW w:w="1429" w:type="dxa"/>
            <w:tcBorders>
              <w:top w:val="single" w:sz="4" w:space="0" w:color="auto"/>
              <w:left w:val="single" w:sz="4" w:space="0" w:color="auto"/>
              <w:bottom w:val="single" w:sz="4" w:space="0" w:color="auto"/>
              <w:right w:val="single" w:sz="4" w:space="0" w:color="auto"/>
            </w:tcBorders>
            <w:noWrap/>
            <w:vAlign w:val="center"/>
            <w:hideMark/>
          </w:tcPr>
          <w:p w14:paraId="3CF9BB7B" w14:textId="77777777" w:rsidR="003D3785" w:rsidRPr="003D3785" w:rsidRDefault="003D3785" w:rsidP="00772A3F">
            <w:pPr>
              <w:spacing w:after="0" w:line="240" w:lineRule="auto"/>
              <w:jc w:val="center"/>
              <w:rPr>
                <w:rFonts w:ascii="Calibri" w:eastAsia="Times New Roman" w:hAnsi="Calibri" w:cs="Calibri"/>
                <w:color w:val="000000"/>
              </w:rPr>
            </w:pPr>
            <w:r w:rsidRPr="003D3785">
              <w:rPr>
                <w:rFonts w:ascii="Calibri" w:eastAsia="Times New Roman" w:hAnsi="Calibri" w:cs="Calibri"/>
                <w:color w:val="000000"/>
              </w:rPr>
              <w:t>Non Visit Discharges</w:t>
            </w:r>
          </w:p>
        </w:tc>
        <w:tc>
          <w:tcPr>
            <w:tcW w:w="2250" w:type="dxa"/>
            <w:tcBorders>
              <w:top w:val="single" w:sz="4" w:space="0" w:color="auto"/>
              <w:left w:val="single" w:sz="4" w:space="0" w:color="auto"/>
              <w:bottom w:val="single" w:sz="4" w:space="0" w:color="auto"/>
              <w:right w:val="single" w:sz="4" w:space="0" w:color="auto"/>
            </w:tcBorders>
            <w:vAlign w:val="center"/>
          </w:tcPr>
          <w:p w14:paraId="45E9D61B" w14:textId="77777777" w:rsidR="00647E8E" w:rsidRPr="00647E8E" w:rsidRDefault="00647E8E" w:rsidP="00647E8E">
            <w:pPr>
              <w:spacing w:after="0" w:line="240" w:lineRule="auto"/>
              <w:jc w:val="center"/>
              <w:rPr>
                <w:rFonts w:ascii="Calibri" w:eastAsia="Times New Roman" w:hAnsi="Calibri" w:cs="Calibri"/>
                <w:color w:val="000000"/>
              </w:rPr>
            </w:pPr>
            <w:r w:rsidRPr="00647E8E">
              <w:rPr>
                <w:rFonts w:ascii="Calibri" w:eastAsia="Times New Roman" w:hAnsi="Calibri" w:cs="Calibri"/>
                <w:color w:val="000000"/>
              </w:rPr>
              <w:t>"Non Visit Discharges: Count of completed visits with s service code containing *66*</w:t>
            </w:r>
          </w:p>
          <w:p w14:paraId="36C7A479" w14:textId="77777777" w:rsidR="00647E8E" w:rsidRPr="00647E8E" w:rsidRDefault="00647E8E" w:rsidP="00647E8E">
            <w:pPr>
              <w:spacing w:after="0" w:line="240" w:lineRule="auto"/>
              <w:jc w:val="center"/>
              <w:rPr>
                <w:rFonts w:ascii="Calibri" w:eastAsia="Times New Roman" w:hAnsi="Calibri" w:cs="Calibri"/>
                <w:color w:val="000000"/>
              </w:rPr>
            </w:pPr>
          </w:p>
          <w:p w14:paraId="2F11EA02" w14:textId="23FD878E" w:rsidR="003D3785" w:rsidRPr="00647E8E" w:rsidRDefault="00647E8E" w:rsidP="00647E8E">
            <w:pPr>
              <w:spacing w:after="0" w:line="240" w:lineRule="auto"/>
              <w:jc w:val="center"/>
              <w:rPr>
                <w:rFonts w:ascii="Calibri" w:eastAsia="Times New Roman" w:hAnsi="Calibri" w:cs="Calibri"/>
                <w:color w:val="000000"/>
              </w:rPr>
            </w:pPr>
            <w:r w:rsidRPr="00647E8E">
              <w:rPr>
                <w:rFonts w:ascii="Calibri" w:eastAsia="Times New Roman" w:hAnsi="Calibri" w:cs="Calibri"/>
                <w:color w:val="000000"/>
              </w:rPr>
              <w:t>Non Visit Discharges %: NVDC count/total completed Discharge visits (defined as visits where VisitType='DISCHARGE')"</w:t>
            </w:r>
          </w:p>
        </w:tc>
        <w:tc>
          <w:tcPr>
            <w:tcW w:w="1986" w:type="dxa"/>
            <w:tcBorders>
              <w:top w:val="single" w:sz="4" w:space="0" w:color="auto"/>
              <w:left w:val="single" w:sz="4" w:space="0" w:color="auto"/>
              <w:bottom w:val="single" w:sz="4" w:space="0" w:color="auto"/>
              <w:right w:val="single" w:sz="4" w:space="0" w:color="auto"/>
            </w:tcBorders>
            <w:vAlign w:val="center"/>
          </w:tcPr>
          <w:p w14:paraId="3F48F8A3" w14:textId="3BD795F6" w:rsidR="003D3785" w:rsidRPr="00647E8E" w:rsidRDefault="00647E8E" w:rsidP="00772A3F">
            <w:pPr>
              <w:spacing w:after="0" w:line="240" w:lineRule="auto"/>
              <w:jc w:val="center"/>
              <w:rPr>
                <w:rFonts w:ascii="Calibri" w:eastAsia="Times New Roman" w:hAnsi="Calibri" w:cs="Calibri"/>
                <w:color w:val="000000"/>
              </w:rPr>
            </w:pPr>
            <w:r w:rsidRPr="00647E8E">
              <w:rPr>
                <w:rFonts w:ascii="Calibri" w:eastAsia="Times New Roman" w:hAnsi="Calibri" w:cs="Calibri"/>
                <w:color w:val="000000"/>
              </w:rPr>
              <w:t>total completed Discharge visits (defined as visits where VisitType='DISCHARGE')</w:t>
            </w:r>
          </w:p>
        </w:tc>
        <w:tc>
          <w:tcPr>
            <w:tcW w:w="2028" w:type="dxa"/>
            <w:tcBorders>
              <w:top w:val="single" w:sz="4" w:space="0" w:color="auto"/>
              <w:left w:val="single" w:sz="4" w:space="0" w:color="auto"/>
              <w:bottom w:val="single" w:sz="4" w:space="0" w:color="auto"/>
              <w:right w:val="single" w:sz="4" w:space="0" w:color="auto"/>
            </w:tcBorders>
            <w:vAlign w:val="center"/>
          </w:tcPr>
          <w:p w14:paraId="01EB0B7A" w14:textId="48D22F36" w:rsidR="003D3785" w:rsidRPr="00647E8E" w:rsidRDefault="00647E8E" w:rsidP="00772A3F">
            <w:pPr>
              <w:spacing w:after="0" w:line="240" w:lineRule="auto"/>
              <w:jc w:val="center"/>
              <w:rPr>
                <w:rFonts w:ascii="Calibri" w:eastAsia="Times New Roman" w:hAnsi="Calibri" w:cs="Calibri"/>
                <w:color w:val="000000"/>
              </w:rPr>
            </w:pPr>
            <w:r w:rsidRPr="00647E8E">
              <w:rPr>
                <w:rFonts w:ascii="Calibri" w:eastAsia="Times New Roman" w:hAnsi="Calibri" w:cs="Calibri"/>
                <w:color w:val="000000"/>
              </w:rPr>
              <w:t>Non Visit Discharges: Count of completed visits with service code containing *66*</w:t>
            </w:r>
          </w:p>
        </w:tc>
        <w:tc>
          <w:tcPr>
            <w:tcW w:w="1770" w:type="dxa"/>
            <w:tcBorders>
              <w:top w:val="single" w:sz="4" w:space="0" w:color="auto"/>
              <w:left w:val="single" w:sz="4" w:space="0" w:color="auto"/>
              <w:bottom w:val="single" w:sz="4" w:space="0" w:color="auto"/>
              <w:right w:val="single" w:sz="4" w:space="0" w:color="auto"/>
            </w:tcBorders>
            <w:vAlign w:val="center"/>
          </w:tcPr>
          <w:p w14:paraId="668B9E14" w14:textId="77777777" w:rsidR="003D3785" w:rsidRPr="00647E8E" w:rsidRDefault="003D3785" w:rsidP="00772A3F">
            <w:pPr>
              <w:spacing w:after="0" w:line="240" w:lineRule="auto"/>
              <w:jc w:val="center"/>
              <w:rPr>
                <w:rFonts w:ascii="Calibri" w:eastAsia="Times New Roman" w:hAnsi="Calibri" w:cs="Calibri"/>
                <w:color w:val="000000"/>
              </w:rPr>
            </w:pPr>
          </w:p>
        </w:tc>
      </w:tr>
      <w:tr w:rsidR="00647E8E" w:rsidRPr="003D3785" w14:paraId="30C75445" w14:textId="153C6446" w:rsidTr="005622C3">
        <w:trPr>
          <w:trHeight w:val="3405"/>
        </w:trPr>
        <w:tc>
          <w:tcPr>
            <w:tcW w:w="1429" w:type="dxa"/>
            <w:tcBorders>
              <w:top w:val="single" w:sz="4" w:space="0" w:color="auto"/>
              <w:left w:val="single" w:sz="4" w:space="0" w:color="auto"/>
              <w:bottom w:val="single" w:sz="4" w:space="0" w:color="auto"/>
              <w:right w:val="single" w:sz="4" w:space="0" w:color="auto"/>
            </w:tcBorders>
            <w:noWrap/>
            <w:vAlign w:val="center"/>
            <w:hideMark/>
          </w:tcPr>
          <w:p w14:paraId="5D5F6C37" w14:textId="77777777" w:rsidR="003D3785" w:rsidRPr="003D3785" w:rsidRDefault="003D3785" w:rsidP="00772A3F">
            <w:pPr>
              <w:spacing w:after="0" w:line="240" w:lineRule="auto"/>
              <w:jc w:val="center"/>
              <w:rPr>
                <w:rFonts w:ascii="Calibri" w:eastAsia="Times New Roman" w:hAnsi="Calibri" w:cs="Calibri"/>
                <w:color w:val="000000"/>
              </w:rPr>
            </w:pPr>
            <w:r w:rsidRPr="003D3785">
              <w:rPr>
                <w:rFonts w:ascii="Calibri" w:eastAsia="Times New Roman" w:hAnsi="Calibri" w:cs="Calibri"/>
                <w:color w:val="000000"/>
              </w:rPr>
              <w:t xml:space="preserve">% of HH episodes ACH </w:t>
            </w:r>
            <w:r w:rsidRPr="003D3785">
              <w:rPr>
                <w:rFonts w:ascii="Calibri" w:eastAsia="Times New Roman" w:hAnsi="Calibri" w:cs="Calibri"/>
                <w:color w:val="FF0000"/>
              </w:rPr>
              <w:t>(PPH?)</w:t>
            </w:r>
          </w:p>
        </w:tc>
        <w:tc>
          <w:tcPr>
            <w:tcW w:w="2250" w:type="dxa"/>
            <w:tcBorders>
              <w:top w:val="single" w:sz="4" w:space="0" w:color="auto"/>
              <w:left w:val="single" w:sz="4" w:space="0" w:color="auto"/>
              <w:bottom w:val="single" w:sz="4" w:space="0" w:color="auto"/>
              <w:right w:val="single" w:sz="4" w:space="0" w:color="auto"/>
            </w:tcBorders>
            <w:vAlign w:val="center"/>
          </w:tcPr>
          <w:p w14:paraId="06DDF529" w14:textId="77777777" w:rsidR="00647E8E" w:rsidRPr="00647E8E" w:rsidRDefault="00647E8E" w:rsidP="00647E8E">
            <w:pPr>
              <w:spacing w:after="0" w:line="240" w:lineRule="auto"/>
              <w:jc w:val="center"/>
              <w:rPr>
                <w:rFonts w:ascii="Calibri" w:eastAsia="Times New Roman" w:hAnsi="Calibri" w:cs="Calibri"/>
                <w:color w:val="000000"/>
              </w:rPr>
            </w:pPr>
            <w:r w:rsidRPr="00647E8E">
              <w:rPr>
                <w:rFonts w:ascii="Calibri" w:eastAsia="Times New Roman" w:hAnsi="Calibri" w:cs="Calibri"/>
                <w:color w:val="000000"/>
              </w:rPr>
              <w:t>"1.</w:t>
            </w:r>
            <w:r w:rsidRPr="00647E8E">
              <w:rPr>
                <w:rFonts w:ascii="Calibri" w:eastAsia="Times New Roman" w:hAnsi="Calibri" w:cs="Calibri"/>
                <w:color w:val="000000"/>
              </w:rPr>
              <w:tab/>
              <w:t xml:space="preserve">Denominator: Count of ‘ending’ assessments - transfers/discharges M0100 in ('06','07','09') </w:t>
            </w:r>
          </w:p>
          <w:p w14:paraId="0C12E19E" w14:textId="77777777" w:rsidR="00647E8E" w:rsidRPr="00647E8E" w:rsidRDefault="00647E8E" w:rsidP="00647E8E">
            <w:pPr>
              <w:spacing w:after="0" w:line="240" w:lineRule="auto"/>
              <w:jc w:val="center"/>
              <w:rPr>
                <w:rFonts w:ascii="Calibri" w:eastAsia="Times New Roman" w:hAnsi="Calibri" w:cs="Calibri"/>
                <w:color w:val="000000"/>
              </w:rPr>
            </w:pPr>
            <w:r w:rsidRPr="00647E8E">
              <w:rPr>
                <w:rFonts w:ascii="Calibri" w:eastAsia="Times New Roman" w:hAnsi="Calibri" w:cs="Calibri"/>
                <w:color w:val="000000"/>
              </w:rPr>
              <w:t>i.</w:t>
            </w:r>
            <w:r w:rsidRPr="00647E8E">
              <w:rPr>
                <w:rFonts w:ascii="Calibri" w:eastAsia="Times New Roman" w:hAnsi="Calibri" w:cs="Calibri"/>
                <w:color w:val="000000"/>
              </w:rPr>
              <w:tab/>
              <w:t xml:space="preserve">Transfer/Discharge OASIS must be in any status except: ""Not Started"", ""Not Yet Due"", ""Deleted"", ""Missed Visit"", “Saved"" and associated with an </w:t>
            </w:r>
            <w:r w:rsidRPr="00647E8E">
              <w:rPr>
                <w:rFonts w:ascii="Calibri" w:eastAsia="Times New Roman" w:hAnsi="Calibri" w:cs="Calibri"/>
                <w:color w:val="000000"/>
              </w:rPr>
              <w:lastRenderedPageBreak/>
              <w:t>active episode</w:t>
            </w:r>
          </w:p>
          <w:p w14:paraId="4B6614F5" w14:textId="77777777" w:rsidR="00647E8E" w:rsidRPr="00647E8E" w:rsidRDefault="00647E8E" w:rsidP="00647E8E">
            <w:pPr>
              <w:spacing w:after="0" w:line="240" w:lineRule="auto"/>
              <w:jc w:val="center"/>
              <w:rPr>
                <w:rFonts w:ascii="Calibri" w:eastAsia="Times New Roman" w:hAnsi="Calibri" w:cs="Calibri"/>
                <w:color w:val="000000"/>
              </w:rPr>
            </w:pPr>
            <w:r w:rsidRPr="00647E8E">
              <w:rPr>
                <w:rFonts w:ascii="Calibri" w:eastAsia="Times New Roman" w:hAnsi="Calibri" w:cs="Calibri"/>
                <w:color w:val="000000"/>
              </w:rPr>
              <w:t>ii.</w:t>
            </w:r>
            <w:r w:rsidRPr="00647E8E">
              <w:rPr>
                <w:rFonts w:ascii="Calibri" w:eastAsia="Times New Roman" w:hAnsi="Calibri" w:cs="Calibri"/>
                <w:color w:val="000000"/>
              </w:rPr>
              <w:tab/>
              <w:t>Insurance type: M0150 = 1,2,3,4  (“Medi-medi payers”) at transfer</w:t>
            </w:r>
          </w:p>
          <w:p w14:paraId="263EDB70" w14:textId="77777777" w:rsidR="00647E8E" w:rsidRPr="00647E8E" w:rsidRDefault="00647E8E" w:rsidP="00647E8E">
            <w:pPr>
              <w:spacing w:after="0" w:line="240" w:lineRule="auto"/>
              <w:jc w:val="center"/>
              <w:rPr>
                <w:rFonts w:ascii="Calibri" w:eastAsia="Times New Roman" w:hAnsi="Calibri" w:cs="Calibri"/>
                <w:color w:val="000000"/>
              </w:rPr>
            </w:pPr>
            <w:r w:rsidRPr="00647E8E">
              <w:rPr>
                <w:rFonts w:ascii="Calibri" w:eastAsia="Times New Roman" w:hAnsi="Calibri" w:cs="Calibri"/>
                <w:color w:val="000000"/>
              </w:rPr>
              <w:t>iii.</w:t>
            </w:r>
            <w:r w:rsidRPr="00647E8E">
              <w:rPr>
                <w:rFonts w:ascii="Calibri" w:eastAsia="Times New Roman" w:hAnsi="Calibri" w:cs="Calibri"/>
                <w:color w:val="000000"/>
              </w:rPr>
              <w:tab/>
              <w:t>Date: transfer date/discharge date (M0906)</w:t>
            </w:r>
          </w:p>
          <w:p w14:paraId="547528C2" w14:textId="77777777" w:rsidR="00647E8E" w:rsidRPr="00647E8E" w:rsidRDefault="00647E8E" w:rsidP="00647E8E">
            <w:pPr>
              <w:spacing w:after="0" w:line="240" w:lineRule="auto"/>
              <w:jc w:val="center"/>
              <w:rPr>
                <w:rFonts w:ascii="Calibri" w:eastAsia="Times New Roman" w:hAnsi="Calibri" w:cs="Calibri"/>
                <w:color w:val="000000"/>
              </w:rPr>
            </w:pPr>
            <w:r w:rsidRPr="00647E8E">
              <w:rPr>
                <w:rFonts w:ascii="Calibri" w:eastAsia="Times New Roman" w:hAnsi="Calibri" w:cs="Calibri"/>
                <w:color w:val="000000"/>
              </w:rPr>
              <w:t>2.</w:t>
            </w:r>
            <w:r w:rsidRPr="00647E8E">
              <w:rPr>
                <w:rFonts w:ascii="Calibri" w:eastAsia="Times New Roman" w:hAnsi="Calibri" w:cs="Calibri"/>
                <w:color w:val="000000"/>
              </w:rPr>
              <w:tab/>
              <w:t>Numerator: from denominator population, count all transfers to hospital (M2410 = '01') where the Reason for Hospitalization is not 19 or “Planned/Scheduled” (M2430 != 1)</w:t>
            </w:r>
          </w:p>
          <w:p w14:paraId="270CB81A" w14:textId="2DA988D9" w:rsidR="003D3785" w:rsidRPr="00647E8E" w:rsidRDefault="00647E8E" w:rsidP="00647E8E">
            <w:pPr>
              <w:spacing w:after="0" w:line="240" w:lineRule="auto"/>
              <w:jc w:val="center"/>
              <w:rPr>
                <w:rFonts w:ascii="Calibri" w:eastAsia="Times New Roman" w:hAnsi="Calibri" w:cs="Calibri"/>
                <w:color w:val="000000"/>
              </w:rPr>
            </w:pPr>
            <w:r w:rsidRPr="00647E8E">
              <w:rPr>
                <w:rFonts w:ascii="Calibri" w:eastAsia="Times New Roman" w:hAnsi="Calibri" w:cs="Calibri"/>
                <w:color w:val="000000"/>
              </w:rPr>
              <w:t>"</w:t>
            </w:r>
          </w:p>
        </w:tc>
        <w:tc>
          <w:tcPr>
            <w:tcW w:w="1986" w:type="dxa"/>
            <w:tcBorders>
              <w:top w:val="single" w:sz="4" w:space="0" w:color="auto"/>
              <w:left w:val="single" w:sz="4" w:space="0" w:color="auto"/>
              <w:bottom w:val="single" w:sz="4" w:space="0" w:color="auto"/>
              <w:right w:val="single" w:sz="4" w:space="0" w:color="auto"/>
            </w:tcBorders>
            <w:vAlign w:val="center"/>
          </w:tcPr>
          <w:p w14:paraId="16D9F585" w14:textId="725837F8" w:rsidR="003D3785" w:rsidRPr="00647E8E" w:rsidRDefault="00647E8E" w:rsidP="00772A3F">
            <w:pPr>
              <w:spacing w:after="0" w:line="240" w:lineRule="auto"/>
              <w:jc w:val="center"/>
              <w:rPr>
                <w:rFonts w:ascii="Calibri" w:eastAsia="Times New Roman" w:hAnsi="Calibri" w:cs="Calibri"/>
                <w:color w:val="000000"/>
              </w:rPr>
            </w:pPr>
            <w:r w:rsidRPr="00647E8E">
              <w:rPr>
                <w:rFonts w:ascii="Calibri" w:eastAsia="Times New Roman" w:hAnsi="Calibri" w:cs="Calibri"/>
                <w:color w:val="000000"/>
              </w:rPr>
              <w:lastRenderedPageBreak/>
              <w:t>Denominator: All ‘ending’ assessments - transfers/discharges (M0100 in ('06','07','09') - medi-medi payers</w:t>
            </w:r>
          </w:p>
        </w:tc>
        <w:tc>
          <w:tcPr>
            <w:tcW w:w="2028" w:type="dxa"/>
            <w:tcBorders>
              <w:top w:val="single" w:sz="4" w:space="0" w:color="auto"/>
              <w:left w:val="single" w:sz="4" w:space="0" w:color="auto"/>
              <w:bottom w:val="single" w:sz="4" w:space="0" w:color="auto"/>
              <w:right w:val="single" w:sz="4" w:space="0" w:color="auto"/>
            </w:tcBorders>
            <w:vAlign w:val="center"/>
          </w:tcPr>
          <w:p w14:paraId="4AFA8590" w14:textId="409F24F1" w:rsidR="003D3785" w:rsidRPr="00647E8E" w:rsidRDefault="00647E8E" w:rsidP="00772A3F">
            <w:pPr>
              <w:spacing w:after="0" w:line="240" w:lineRule="auto"/>
              <w:jc w:val="center"/>
              <w:rPr>
                <w:rFonts w:ascii="Calibri" w:eastAsia="Times New Roman" w:hAnsi="Calibri" w:cs="Calibri"/>
                <w:color w:val="000000"/>
              </w:rPr>
            </w:pPr>
            <w:r w:rsidRPr="00647E8E">
              <w:rPr>
                <w:rFonts w:ascii="Calibri" w:eastAsia="Times New Roman" w:hAnsi="Calibri" w:cs="Calibri"/>
                <w:color w:val="000000"/>
              </w:rPr>
              <w:t>Numerator: all transfers to hospital (M2410) - Medi-Medi payers (where the Reason for Hospitalization is not 19 or “Planned/Scheduled” (M2430 != 1))</w:t>
            </w:r>
          </w:p>
        </w:tc>
        <w:tc>
          <w:tcPr>
            <w:tcW w:w="1770" w:type="dxa"/>
            <w:tcBorders>
              <w:top w:val="single" w:sz="4" w:space="0" w:color="auto"/>
              <w:left w:val="single" w:sz="4" w:space="0" w:color="auto"/>
              <w:bottom w:val="single" w:sz="4" w:space="0" w:color="auto"/>
              <w:right w:val="single" w:sz="4" w:space="0" w:color="auto"/>
            </w:tcBorders>
            <w:vAlign w:val="center"/>
          </w:tcPr>
          <w:p w14:paraId="48DF8056" w14:textId="46E47359" w:rsidR="003D3785" w:rsidRPr="00647E8E" w:rsidRDefault="00647E8E" w:rsidP="00772A3F">
            <w:pPr>
              <w:spacing w:after="0" w:line="240" w:lineRule="auto"/>
              <w:jc w:val="center"/>
              <w:rPr>
                <w:rFonts w:ascii="Calibri" w:eastAsia="Times New Roman" w:hAnsi="Calibri" w:cs="Calibri"/>
                <w:color w:val="FF0000"/>
              </w:rPr>
            </w:pPr>
            <w:r w:rsidRPr="00647E8E">
              <w:rPr>
                <w:rFonts w:ascii="Calibri" w:eastAsia="Times New Roman" w:hAnsi="Calibri" w:cs="Calibri"/>
                <w:color w:val="FF0000"/>
              </w:rPr>
              <w:t>Note that the Power BI Hospitalization reports use M code logic, not claims. If we need to use claims, we will have to rebuild these</w:t>
            </w:r>
          </w:p>
        </w:tc>
      </w:tr>
    </w:tbl>
    <w:p w14:paraId="01368006" w14:textId="77777777" w:rsidR="008E637B" w:rsidRDefault="008E637B" w:rsidP="008E637B"/>
    <w:p w14:paraId="23EBF5A5" w14:textId="77777777" w:rsidR="008E637B" w:rsidRDefault="008E637B" w:rsidP="008E637B"/>
    <w:p w14:paraId="43F6384A" w14:textId="77777777" w:rsidR="009B6A8E" w:rsidRDefault="009B6A8E" w:rsidP="008E637B"/>
    <w:p w14:paraId="6D66A464" w14:textId="77777777" w:rsidR="009B6A8E" w:rsidRDefault="009B6A8E" w:rsidP="008E637B"/>
    <w:p w14:paraId="241F4600" w14:textId="77777777" w:rsidR="009B6A8E" w:rsidRDefault="009B6A8E" w:rsidP="008E637B"/>
    <w:p w14:paraId="019AD3B1" w14:textId="77777777" w:rsidR="009B6A8E" w:rsidRDefault="009B6A8E" w:rsidP="008E637B"/>
    <w:p w14:paraId="4645BA57" w14:textId="77777777" w:rsidR="009B6A8E" w:rsidRDefault="009B6A8E" w:rsidP="008E637B"/>
    <w:p w14:paraId="378C2085" w14:textId="77777777" w:rsidR="009B6A8E" w:rsidRPr="008E637B" w:rsidRDefault="009B6A8E" w:rsidP="008E637B"/>
    <w:p w14:paraId="35E4266D" w14:textId="7A3C8FDC" w:rsidR="002C797D" w:rsidRDefault="008E637B" w:rsidP="00C73C71">
      <w:pPr>
        <w:pStyle w:val="Heading1"/>
      </w:pPr>
      <w:r>
        <w:t>Phase 2 Metrics</w:t>
      </w:r>
    </w:p>
    <w:tbl>
      <w:tblPr>
        <w:tblW w:w="5000" w:type="pct"/>
        <w:tblLayout w:type="fixed"/>
        <w:tblCellMar>
          <w:top w:w="15" w:type="dxa"/>
          <w:bottom w:w="15" w:type="dxa"/>
        </w:tblCellMar>
        <w:tblLook w:val="04A0" w:firstRow="1" w:lastRow="0" w:firstColumn="1" w:lastColumn="0" w:noHBand="0" w:noVBand="1"/>
      </w:tblPr>
      <w:tblGrid>
        <w:gridCol w:w="1367"/>
        <w:gridCol w:w="2463"/>
        <w:gridCol w:w="1915"/>
        <w:gridCol w:w="1833"/>
        <w:gridCol w:w="1998"/>
      </w:tblGrid>
      <w:tr w:rsidR="009B6A8E" w:rsidRPr="009B6A8E" w14:paraId="6E6725D1" w14:textId="77777777" w:rsidTr="009B6A8E">
        <w:trPr>
          <w:trHeight w:val="300"/>
        </w:trPr>
        <w:tc>
          <w:tcPr>
            <w:tcW w:w="714" w:type="pct"/>
            <w:tcBorders>
              <w:top w:val="single" w:sz="4" w:space="0" w:color="auto"/>
              <w:left w:val="single" w:sz="4" w:space="0" w:color="auto"/>
              <w:bottom w:val="single" w:sz="4" w:space="0" w:color="auto"/>
              <w:right w:val="single" w:sz="4" w:space="0" w:color="auto"/>
            </w:tcBorders>
            <w:shd w:val="clear" w:color="auto" w:fill="4472C4" w:themeFill="accent1"/>
            <w:noWrap/>
            <w:vAlign w:val="bottom"/>
            <w:hideMark/>
          </w:tcPr>
          <w:p w14:paraId="4FEF04BB" w14:textId="77777777" w:rsidR="009B6A8E" w:rsidRPr="009B6A8E" w:rsidRDefault="009B6A8E" w:rsidP="009B6A8E">
            <w:pPr>
              <w:spacing w:after="0" w:line="240" w:lineRule="auto"/>
              <w:rPr>
                <w:rFonts w:ascii="Calibri" w:eastAsia="Times New Roman" w:hAnsi="Calibri" w:cs="Calibri"/>
                <w:b/>
                <w:bCs/>
                <w:color w:val="000000" w:themeColor="text1"/>
              </w:rPr>
            </w:pPr>
            <w:r w:rsidRPr="009B6A8E">
              <w:rPr>
                <w:rFonts w:ascii="Calibri" w:eastAsia="Times New Roman" w:hAnsi="Calibri" w:cs="Calibri"/>
                <w:b/>
                <w:bCs/>
                <w:color w:val="000000" w:themeColor="text1"/>
              </w:rPr>
              <w:t>Metric</w:t>
            </w:r>
          </w:p>
        </w:tc>
        <w:tc>
          <w:tcPr>
            <w:tcW w:w="1286" w:type="pct"/>
            <w:tcBorders>
              <w:top w:val="single" w:sz="4" w:space="0" w:color="auto"/>
              <w:left w:val="single" w:sz="4" w:space="0" w:color="auto"/>
              <w:bottom w:val="single" w:sz="4" w:space="0" w:color="auto"/>
              <w:right w:val="single" w:sz="4" w:space="0" w:color="auto"/>
            </w:tcBorders>
            <w:shd w:val="clear" w:color="auto" w:fill="4472C4" w:themeFill="accent1"/>
            <w:vAlign w:val="bottom"/>
            <w:hideMark/>
          </w:tcPr>
          <w:p w14:paraId="1F956C6D" w14:textId="77777777" w:rsidR="009B6A8E" w:rsidRPr="009B6A8E" w:rsidRDefault="009B6A8E" w:rsidP="009B6A8E">
            <w:pPr>
              <w:spacing w:after="0" w:line="240" w:lineRule="auto"/>
              <w:rPr>
                <w:rFonts w:ascii="Calibri" w:eastAsia="Times New Roman" w:hAnsi="Calibri" w:cs="Calibri"/>
                <w:b/>
                <w:bCs/>
                <w:color w:val="000000" w:themeColor="text1"/>
              </w:rPr>
            </w:pPr>
            <w:r w:rsidRPr="009B6A8E">
              <w:rPr>
                <w:rFonts w:ascii="Calibri" w:eastAsia="Times New Roman" w:hAnsi="Calibri" w:cs="Calibri"/>
                <w:b/>
                <w:bCs/>
                <w:color w:val="000000" w:themeColor="text1"/>
              </w:rPr>
              <w:t>Data logic applied</w:t>
            </w:r>
          </w:p>
        </w:tc>
        <w:tc>
          <w:tcPr>
            <w:tcW w:w="1000" w:type="pct"/>
            <w:tcBorders>
              <w:top w:val="single" w:sz="4" w:space="0" w:color="auto"/>
              <w:left w:val="single" w:sz="4" w:space="0" w:color="auto"/>
              <w:bottom w:val="single" w:sz="4" w:space="0" w:color="auto"/>
              <w:right w:val="single" w:sz="4" w:space="0" w:color="auto"/>
            </w:tcBorders>
            <w:shd w:val="clear" w:color="auto" w:fill="4472C4" w:themeFill="accent1"/>
            <w:vAlign w:val="bottom"/>
            <w:hideMark/>
          </w:tcPr>
          <w:p w14:paraId="426D5A0E" w14:textId="77777777" w:rsidR="009B6A8E" w:rsidRPr="009B6A8E" w:rsidRDefault="009B6A8E" w:rsidP="009B6A8E">
            <w:pPr>
              <w:spacing w:after="0" w:line="240" w:lineRule="auto"/>
              <w:rPr>
                <w:rFonts w:ascii="Calibri" w:eastAsia="Times New Roman" w:hAnsi="Calibri" w:cs="Calibri"/>
                <w:b/>
                <w:bCs/>
                <w:color w:val="000000" w:themeColor="text1"/>
              </w:rPr>
            </w:pPr>
            <w:r w:rsidRPr="009B6A8E">
              <w:rPr>
                <w:rFonts w:ascii="Calibri" w:eastAsia="Times New Roman" w:hAnsi="Calibri" w:cs="Calibri"/>
                <w:b/>
                <w:bCs/>
                <w:color w:val="000000" w:themeColor="text1"/>
              </w:rPr>
              <w:t>Denominator</w:t>
            </w:r>
          </w:p>
        </w:tc>
        <w:tc>
          <w:tcPr>
            <w:tcW w:w="957" w:type="pct"/>
            <w:tcBorders>
              <w:top w:val="single" w:sz="4" w:space="0" w:color="auto"/>
              <w:left w:val="single" w:sz="4" w:space="0" w:color="auto"/>
              <w:bottom w:val="single" w:sz="4" w:space="0" w:color="auto"/>
              <w:right w:val="single" w:sz="4" w:space="0" w:color="auto"/>
            </w:tcBorders>
            <w:shd w:val="clear" w:color="auto" w:fill="4472C4" w:themeFill="accent1"/>
            <w:vAlign w:val="bottom"/>
            <w:hideMark/>
          </w:tcPr>
          <w:p w14:paraId="7824975C" w14:textId="77777777" w:rsidR="009B6A8E" w:rsidRPr="009B6A8E" w:rsidRDefault="009B6A8E" w:rsidP="009B6A8E">
            <w:pPr>
              <w:spacing w:after="0" w:line="240" w:lineRule="auto"/>
              <w:rPr>
                <w:rFonts w:ascii="Calibri" w:eastAsia="Times New Roman" w:hAnsi="Calibri" w:cs="Calibri"/>
                <w:b/>
                <w:bCs/>
                <w:color w:val="000000" w:themeColor="text1"/>
              </w:rPr>
            </w:pPr>
            <w:r w:rsidRPr="009B6A8E">
              <w:rPr>
                <w:rFonts w:ascii="Calibri" w:eastAsia="Times New Roman" w:hAnsi="Calibri" w:cs="Calibri"/>
                <w:b/>
                <w:bCs/>
                <w:color w:val="000000" w:themeColor="text1"/>
              </w:rPr>
              <w:t>Numerator</w:t>
            </w:r>
          </w:p>
        </w:tc>
        <w:tc>
          <w:tcPr>
            <w:tcW w:w="1043" w:type="pct"/>
            <w:tcBorders>
              <w:top w:val="single" w:sz="4" w:space="0" w:color="auto"/>
              <w:left w:val="single" w:sz="4" w:space="0" w:color="auto"/>
              <w:bottom w:val="single" w:sz="4" w:space="0" w:color="auto"/>
              <w:right w:val="single" w:sz="4" w:space="0" w:color="auto"/>
            </w:tcBorders>
            <w:shd w:val="clear" w:color="auto" w:fill="4472C4" w:themeFill="accent1"/>
            <w:noWrap/>
            <w:vAlign w:val="bottom"/>
            <w:hideMark/>
          </w:tcPr>
          <w:p w14:paraId="2ECFA12E" w14:textId="141C2C3D" w:rsidR="009B6A8E" w:rsidRPr="009B6A8E" w:rsidRDefault="009B6A8E" w:rsidP="009B6A8E">
            <w:pPr>
              <w:spacing w:after="0" w:line="240" w:lineRule="auto"/>
              <w:rPr>
                <w:rFonts w:ascii="Calibri" w:eastAsia="Times New Roman" w:hAnsi="Calibri" w:cs="Calibri"/>
                <w:b/>
                <w:bCs/>
                <w:color w:val="000000" w:themeColor="text1"/>
              </w:rPr>
            </w:pPr>
            <w:r w:rsidRPr="009B6A8E">
              <w:rPr>
                <w:rFonts w:ascii="Calibri" w:eastAsia="Times New Roman" w:hAnsi="Calibri" w:cs="Calibri"/>
                <w:b/>
                <w:bCs/>
                <w:color w:val="000000" w:themeColor="text1"/>
              </w:rPr>
              <w:t>Validation/Sample Report</w:t>
            </w:r>
          </w:p>
        </w:tc>
      </w:tr>
      <w:tr w:rsidR="009B6A8E" w:rsidRPr="009B6A8E" w14:paraId="0F969002" w14:textId="77777777" w:rsidTr="009B6A8E">
        <w:trPr>
          <w:trHeight w:val="1995"/>
        </w:trPr>
        <w:tc>
          <w:tcPr>
            <w:tcW w:w="714" w:type="pct"/>
            <w:tcBorders>
              <w:top w:val="single" w:sz="4" w:space="0" w:color="auto"/>
              <w:left w:val="single" w:sz="4" w:space="0" w:color="auto"/>
              <w:bottom w:val="single" w:sz="4" w:space="0" w:color="auto"/>
              <w:right w:val="single" w:sz="4" w:space="0" w:color="auto"/>
            </w:tcBorders>
            <w:noWrap/>
            <w:vAlign w:val="bottom"/>
            <w:hideMark/>
          </w:tcPr>
          <w:p w14:paraId="0622C767" w14:textId="77777777" w:rsidR="009B6A8E" w:rsidRPr="009B6A8E" w:rsidRDefault="009B6A8E" w:rsidP="009B6A8E">
            <w:pPr>
              <w:spacing w:after="0" w:line="240" w:lineRule="auto"/>
              <w:rPr>
                <w:rFonts w:ascii="Calibri" w:eastAsia="Times New Roman" w:hAnsi="Calibri" w:cs="Calibri"/>
                <w:b/>
                <w:bCs/>
                <w:color w:val="000000"/>
              </w:rPr>
            </w:pPr>
            <w:r w:rsidRPr="009B6A8E">
              <w:rPr>
                <w:rFonts w:ascii="Calibri" w:eastAsia="Times New Roman" w:hAnsi="Calibri" w:cs="Calibri"/>
                <w:b/>
                <w:bCs/>
                <w:color w:val="000000"/>
              </w:rPr>
              <w:t>TIOC</w:t>
            </w:r>
          </w:p>
        </w:tc>
        <w:tc>
          <w:tcPr>
            <w:tcW w:w="1286" w:type="pct"/>
            <w:tcBorders>
              <w:top w:val="single" w:sz="4" w:space="0" w:color="auto"/>
              <w:left w:val="single" w:sz="4" w:space="0" w:color="auto"/>
              <w:bottom w:val="single" w:sz="4" w:space="0" w:color="auto"/>
              <w:right w:val="single" w:sz="4" w:space="0" w:color="auto"/>
            </w:tcBorders>
            <w:vAlign w:val="bottom"/>
            <w:hideMark/>
          </w:tcPr>
          <w:p w14:paraId="7F487349" w14:textId="77777777" w:rsidR="009B6A8E" w:rsidRPr="009B6A8E" w:rsidRDefault="009B6A8E" w:rsidP="009B6A8E">
            <w:pPr>
              <w:spacing w:after="0" w:line="240" w:lineRule="auto"/>
              <w:rPr>
                <w:rFonts w:ascii="Calibri" w:eastAsia="Times New Roman" w:hAnsi="Calibri" w:cs="Calibri"/>
                <w:color w:val="000000"/>
              </w:rPr>
            </w:pPr>
            <w:r w:rsidRPr="009B6A8E">
              <w:rPr>
                <w:rFonts w:ascii="Calibri" w:eastAsia="Times New Roman" w:hAnsi="Calibri" w:cs="Calibri"/>
                <w:color w:val="000000"/>
              </w:rPr>
              <w:t>Compares referral date and SOC visit date (SOC OASIS questions) &lt;48 hrs to be considered timely. Phys ordered have to be same day. Measured MTD</w:t>
            </w:r>
            <w:r w:rsidRPr="009B6A8E">
              <w:rPr>
                <w:rFonts w:ascii="Calibri" w:eastAsia="Times New Roman" w:hAnsi="Calibri" w:cs="Calibri"/>
                <w:color w:val="000000"/>
              </w:rPr>
              <w:br/>
            </w:r>
            <w:r w:rsidRPr="009B6A8E">
              <w:rPr>
                <w:rFonts w:ascii="Calibri" w:eastAsia="Times New Roman" w:hAnsi="Calibri" w:cs="Calibri"/>
                <w:color w:val="000000"/>
              </w:rPr>
              <w:br/>
              <w:t>b. OASIS Code Physician Ordered = M0102</w:t>
            </w:r>
            <w:r w:rsidRPr="009B6A8E">
              <w:rPr>
                <w:rFonts w:ascii="Calibri" w:eastAsia="Times New Roman" w:hAnsi="Calibri" w:cs="Calibri"/>
                <w:color w:val="000000"/>
              </w:rPr>
              <w:br/>
              <w:t xml:space="preserve">c. OASIS Code Referral </w:t>
            </w:r>
            <w:r w:rsidRPr="009B6A8E">
              <w:rPr>
                <w:rFonts w:ascii="Calibri" w:eastAsia="Times New Roman" w:hAnsi="Calibri" w:cs="Calibri"/>
                <w:color w:val="000000"/>
              </w:rPr>
              <w:lastRenderedPageBreak/>
              <w:t>Date = M0104</w:t>
            </w:r>
          </w:p>
        </w:tc>
        <w:tc>
          <w:tcPr>
            <w:tcW w:w="1000" w:type="pct"/>
            <w:tcBorders>
              <w:top w:val="single" w:sz="4" w:space="0" w:color="auto"/>
              <w:left w:val="single" w:sz="4" w:space="0" w:color="auto"/>
              <w:bottom w:val="single" w:sz="4" w:space="0" w:color="auto"/>
              <w:right w:val="single" w:sz="4" w:space="0" w:color="auto"/>
            </w:tcBorders>
            <w:vAlign w:val="bottom"/>
            <w:hideMark/>
          </w:tcPr>
          <w:p w14:paraId="197BB28E" w14:textId="77777777" w:rsidR="009B6A8E" w:rsidRPr="009B6A8E" w:rsidRDefault="009B6A8E" w:rsidP="009B6A8E">
            <w:pPr>
              <w:spacing w:after="0" w:line="240" w:lineRule="auto"/>
              <w:rPr>
                <w:rFonts w:ascii="Calibri" w:eastAsia="Times New Roman" w:hAnsi="Calibri" w:cs="Calibri"/>
                <w:color w:val="000000"/>
              </w:rPr>
            </w:pPr>
            <w:r w:rsidRPr="009B6A8E">
              <w:rPr>
                <w:rFonts w:ascii="Calibri" w:eastAsia="Times New Roman" w:hAnsi="Calibri" w:cs="Calibri"/>
                <w:color w:val="000000"/>
              </w:rPr>
              <w:lastRenderedPageBreak/>
              <w:t xml:space="preserve">All SOC </w:t>
            </w:r>
          </w:p>
        </w:tc>
        <w:tc>
          <w:tcPr>
            <w:tcW w:w="957" w:type="pct"/>
            <w:tcBorders>
              <w:top w:val="single" w:sz="4" w:space="0" w:color="auto"/>
              <w:left w:val="single" w:sz="4" w:space="0" w:color="auto"/>
              <w:bottom w:val="single" w:sz="4" w:space="0" w:color="auto"/>
              <w:right w:val="single" w:sz="4" w:space="0" w:color="auto"/>
            </w:tcBorders>
            <w:vAlign w:val="bottom"/>
            <w:hideMark/>
          </w:tcPr>
          <w:p w14:paraId="397DAEF4" w14:textId="77777777" w:rsidR="009B6A8E" w:rsidRPr="009B6A8E" w:rsidRDefault="009B6A8E" w:rsidP="009B6A8E">
            <w:pPr>
              <w:spacing w:after="0" w:line="240" w:lineRule="auto"/>
              <w:rPr>
                <w:rFonts w:ascii="Calibri" w:eastAsia="Times New Roman" w:hAnsi="Calibri" w:cs="Calibri"/>
                <w:color w:val="000000"/>
              </w:rPr>
            </w:pPr>
            <w:r w:rsidRPr="009B6A8E">
              <w:rPr>
                <w:rFonts w:ascii="Calibri" w:eastAsia="Times New Roman" w:hAnsi="Calibri" w:cs="Calibri"/>
                <w:color w:val="000000"/>
              </w:rPr>
              <w:t>All SOC where referral/SOC &lt;48 hrs</w:t>
            </w:r>
          </w:p>
        </w:tc>
        <w:tc>
          <w:tcPr>
            <w:tcW w:w="1043" w:type="pct"/>
            <w:tcBorders>
              <w:top w:val="single" w:sz="4" w:space="0" w:color="auto"/>
              <w:left w:val="single" w:sz="4" w:space="0" w:color="auto"/>
              <w:bottom w:val="single" w:sz="4" w:space="0" w:color="auto"/>
              <w:right w:val="single" w:sz="4" w:space="0" w:color="auto"/>
            </w:tcBorders>
            <w:shd w:val="clear" w:color="000000" w:fill="FF0000"/>
            <w:noWrap/>
            <w:vAlign w:val="bottom"/>
            <w:hideMark/>
          </w:tcPr>
          <w:p w14:paraId="25AD976A" w14:textId="77777777" w:rsidR="009B6A8E" w:rsidRPr="009B6A8E" w:rsidRDefault="009B6A8E" w:rsidP="009B6A8E">
            <w:pPr>
              <w:spacing w:after="0" w:line="240" w:lineRule="auto"/>
              <w:rPr>
                <w:rFonts w:ascii="Calibri" w:eastAsia="Times New Roman" w:hAnsi="Calibri" w:cs="Calibri"/>
                <w:color w:val="000000"/>
              </w:rPr>
            </w:pPr>
          </w:p>
        </w:tc>
      </w:tr>
      <w:tr w:rsidR="009B6A8E" w:rsidRPr="009B6A8E" w14:paraId="7BCE70AB" w14:textId="77777777" w:rsidTr="009B6A8E">
        <w:trPr>
          <w:trHeight w:val="1590"/>
        </w:trPr>
        <w:tc>
          <w:tcPr>
            <w:tcW w:w="714" w:type="pct"/>
            <w:tcBorders>
              <w:top w:val="single" w:sz="4" w:space="0" w:color="auto"/>
              <w:left w:val="single" w:sz="4" w:space="0" w:color="auto"/>
              <w:bottom w:val="single" w:sz="4" w:space="0" w:color="auto"/>
              <w:right w:val="single" w:sz="4" w:space="0" w:color="auto"/>
            </w:tcBorders>
            <w:noWrap/>
            <w:vAlign w:val="bottom"/>
            <w:hideMark/>
          </w:tcPr>
          <w:p w14:paraId="1E1F4FAE" w14:textId="77777777" w:rsidR="009B6A8E" w:rsidRPr="009B6A8E" w:rsidRDefault="009B6A8E" w:rsidP="009B6A8E">
            <w:pPr>
              <w:spacing w:after="0" w:line="240" w:lineRule="auto"/>
              <w:rPr>
                <w:rFonts w:ascii="Calibri" w:eastAsia="Times New Roman" w:hAnsi="Calibri" w:cs="Calibri"/>
                <w:b/>
                <w:bCs/>
                <w:color w:val="000000"/>
              </w:rPr>
            </w:pPr>
            <w:r w:rsidRPr="009B6A8E">
              <w:rPr>
                <w:rFonts w:ascii="Calibri" w:eastAsia="Times New Roman" w:hAnsi="Calibri" w:cs="Calibri"/>
                <w:b/>
                <w:bCs/>
                <w:color w:val="000000"/>
              </w:rPr>
              <w:t>Timely Sync</w:t>
            </w:r>
          </w:p>
        </w:tc>
        <w:tc>
          <w:tcPr>
            <w:tcW w:w="1286" w:type="pct"/>
            <w:tcBorders>
              <w:top w:val="single" w:sz="4" w:space="0" w:color="auto"/>
              <w:left w:val="single" w:sz="4" w:space="0" w:color="auto"/>
              <w:bottom w:val="single" w:sz="4" w:space="0" w:color="auto"/>
              <w:right w:val="single" w:sz="4" w:space="0" w:color="auto"/>
            </w:tcBorders>
            <w:vAlign w:val="bottom"/>
            <w:hideMark/>
          </w:tcPr>
          <w:p w14:paraId="32408D78" w14:textId="77777777" w:rsidR="009B6A8E" w:rsidRPr="009B6A8E" w:rsidRDefault="009B6A8E" w:rsidP="009B6A8E">
            <w:pPr>
              <w:spacing w:after="0" w:line="240" w:lineRule="auto"/>
              <w:rPr>
                <w:rFonts w:ascii="Calibri" w:eastAsia="Times New Roman" w:hAnsi="Calibri" w:cs="Calibri"/>
                <w:color w:val="000000"/>
              </w:rPr>
            </w:pPr>
            <w:r w:rsidRPr="009B6A8E">
              <w:rPr>
                <w:rFonts w:ascii="Calibri" w:eastAsia="Times New Roman" w:hAnsi="Calibri" w:cs="Calibri"/>
                <w:color w:val="000000"/>
              </w:rPr>
              <w:t xml:space="preserve">All PCC visits should sync to HCHB within same as visit date or by 9 am next  day (see date per visit - LAWT to send screenshot of date/timestamp) - compare to M0030 date (SOC) - other visit types in later iterations </w:t>
            </w:r>
            <w:r w:rsidRPr="009B6A8E">
              <w:rPr>
                <w:rFonts w:ascii="Calibri" w:eastAsia="Times New Roman" w:hAnsi="Calibri" w:cs="Calibri"/>
                <w:color w:val="FF0000"/>
              </w:rPr>
              <w:t>(Research finding the last updated date)</w:t>
            </w:r>
          </w:p>
        </w:tc>
        <w:tc>
          <w:tcPr>
            <w:tcW w:w="1000" w:type="pct"/>
            <w:tcBorders>
              <w:top w:val="single" w:sz="4" w:space="0" w:color="auto"/>
              <w:left w:val="single" w:sz="4" w:space="0" w:color="auto"/>
              <w:bottom w:val="single" w:sz="4" w:space="0" w:color="auto"/>
              <w:right w:val="single" w:sz="4" w:space="0" w:color="auto"/>
            </w:tcBorders>
            <w:vAlign w:val="bottom"/>
            <w:hideMark/>
          </w:tcPr>
          <w:p w14:paraId="71800477" w14:textId="77777777" w:rsidR="009B6A8E" w:rsidRPr="009B6A8E" w:rsidRDefault="009B6A8E" w:rsidP="009B6A8E">
            <w:pPr>
              <w:spacing w:after="0" w:line="240" w:lineRule="auto"/>
              <w:rPr>
                <w:rFonts w:ascii="Calibri" w:eastAsia="Times New Roman" w:hAnsi="Calibri" w:cs="Calibri"/>
                <w:color w:val="000000"/>
              </w:rPr>
            </w:pPr>
            <w:r w:rsidRPr="009B6A8E">
              <w:rPr>
                <w:rFonts w:ascii="Calibri" w:eastAsia="Times New Roman" w:hAnsi="Calibri" w:cs="Calibri"/>
                <w:color w:val="000000"/>
              </w:rPr>
              <w:t>SOCs visits</w:t>
            </w:r>
          </w:p>
        </w:tc>
        <w:tc>
          <w:tcPr>
            <w:tcW w:w="957" w:type="pct"/>
            <w:tcBorders>
              <w:top w:val="single" w:sz="4" w:space="0" w:color="auto"/>
              <w:left w:val="single" w:sz="4" w:space="0" w:color="auto"/>
              <w:bottom w:val="single" w:sz="4" w:space="0" w:color="auto"/>
              <w:right w:val="single" w:sz="4" w:space="0" w:color="auto"/>
            </w:tcBorders>
            <w:vAlign w:val="bottom"/>
            <w:hideMark/>
          </w:tcPr>
          <w:p w14:paraId="57383B32" w14:textId="77777777" w:rsidR="009B6A8E" w:rsidRPr="009B6A8E" w:rsidRDefault="009B6A8E" w:rsidP="009B6A8E">
            <w:pPr>
              <w:spacing w:after="0" w:line="240" w:lineRule="auto"/>
              <w:rPr>
                <w:rFonts w:ascii="Calibri" w:eastAsia="Times New Roman" w:hAnsi="Calibri" w:cs="Calibri"/>
                <w:color w:val="000000"/>
              </w:rPr>
            </w:pPr>
            <w:r w:rsidRPr="009B6A8E">
              <w:rPr>
                <w:rFonts w:ascii="Calibri" w:eastAsia="Times New Roman" w:hAnsi="Calibri" w:cs="Calibri"/>
                <w:color w:val="000000"/>
              </w:rPr>
              <w:t>SOCs visits synced within criteria</w:t>
            </w:r>
          </w:p>
        </w:tc>
        <w:tc>
          <w:tcPr>
            <w:tcW w:w="1043" w:type="pct"/>
            <w:tcBorders>
              <w:top w:val="single" w:sz="4" w:space="0" w:color="auto"/>
              <w:left w:val="single" w:sz="4" w:space="0" w:color="auto"/>
              <w:bottom w:val="single" w:sz="4" w:space="0" w:color="auto"/>
              <w:right w:val="single" w:sz="4" w:space="0" w:color="auto"/>
            </w:tcBorders>
            <w:vAlign w:val="bottom"/>
            <w:hideMark/>
          </w:tcPr>
          <w:p w14:paraId="2343D1A5" w14:textId="77777777" w:rsidR="009B6A8E" w:rsidRPr="009B6A8E" w:rsidRDefault="009B6A8E" w:rsidP="009B6A8E">
            <w:pPr>
              <w:spacing w:after="0" w:line="240" w:lineRule="auto"/>
              <w:rPr>
                <w:rFonts w:ascii="Calibri" w:eastAsia="Times New Roman" w:hAnsi="Calibri" w:cs="Calibri"/>
                <w:color w:val="000000"/>
              </w:rPr>
            </w:pPr>
            <w:r w:rsidRPr="009B6A8E">
              <w:rPr>
                <w:rFonts w:ascii="Calibri" w:eastAsia="Times New Roman" w:hAnsi="Calibri" w:cs="Calibri"/>
                <w:color w:val="000000"/>
              </w:rPr>
              <w:t>Open event items (Report manager)/Screens. Visit Sync time anaysis report</w:t>
            </w:r>
          </w:p>
        </w:tc>
      </w:tr>
      <w:tr w:rsidR="009B6A8E" w:rsidRPr="009B6A8E" w14:paraId="7BBB91EF" w14:textId="77777777" w:rsidTr="009B6A8E">
        <w:trPr>
          <w:trHeight w:val="1230"/>
        </w:trPr>
        <w:tc>
          <w:tcPr>
            <w:tcW w:w="714" w:type="pct"/>
            <w:tcBorders>
              <w:top w:val="single" w:sz="4" w:space="0" w:color="auto"/>
              <w:left w:val="single" w:sz="4" w:space="0" w:color="auto"/>
              <w:bottom w:val="single" w:sz="4" w:space="0" w:color="auto"/>
              <w:right w:val="single" w:sz="4" w:space="0" w:color="auto"/>
            </w:tcBorders>
            <w:noWrap/>
            <w:vAlign w:val="bottom"/>
            <w:hideMark/>
          </w:tcPr>
          <w:p w14:paraId="39C54622" w14:textId="77777777" w:rsidR="009B6A8E" w:rsidRPr="009B6A8E" w:rsidRDefault="009B6A8E" w:rsidP="009B6A8E">
            <w:pPr>
              <w:spacing w:after="0" w:line="240" w:lineRule="auto"/>
              <w:rPr>
                <w:rFonts w:ascii="Calibri" w:eastAsia="Times New Roman" w:hAnsi="Calibri" w:cs="Calibri"/>
                <w:b/>
                <w:bCs/>
                <w:color w:val="000000"/>
              </w:rPr>
            </w:pPr>
            <w:r w:rsidRPr="009B6A8E">
              <w:rPr>
                <w:rFonts w:ascii="Calibri" w:eastAsia="Times New Roman" w:hAnsi="Calibri" w:cs="Calibri"/>
                <w:b/>
                <w:bCs/>
                <w:color w:val="000000"/>
              </w:rPr>
              <w:t>Dx Grouping</w:t>
            </w:r>
          </w:p>
        </w:tc>
        <w:tc>
          <w:tcPr>
            <w:tcW w:w="1286" w:type="pct"/>
            <w:tcBorders>
              <w:top w:val="single" w:sz="4" w:space="0" w:color="auto"/>
              <w:left w:val="single" w:sz="4" w:space="0" w:color="auto"/>
              <w:bottom w:val="single" w:sz="4" w:space="0" w:color="auto"/>
              <w:right w:val="single" w:sz="4" w:space="0" w:color="auto"/>
            </w:tcBorders>
            <w:vAlign w:val="bottom"/>
            <w:hideMark/>
          </w:tcPr>
          <w:p w14:paraId="6020637C" w14:textId="77777777" w:rsidR="009B6A8E" w:rsidRPr="009B6A8E" w:rsidRDefault="009B6A8E" w:rsidP="009B6A8E">
            <w:pPr>
              <w:spacing w:after="0" w:line="240" w:lineRule="auto"/>
              <w:rPr>
                <w:rFonts w:ascii="Calibri" w:eastAsia="Times New Roman" w:hAnsi="Calibri" w:cs="Calibri"/>
                <w:color w:val="000000"/>
              </w:rPr>
            </w:pPr>
            <w:r w:rsidRPr="009B6A8E">
              <w:rPr>
                <w:rFonts w:ascii="Calibri" w:eastAsia="Times New Roman" w:hAnsi="Calibri" w:cs="Calibri"/>
                <w:color w:val="000000"/>
              </w:rPr>
              <w:t xml:space="preserve">Clinical grouping (should fall into one of the 12 for UHC program). Primary Dx per patient (at SOC and Recert) </w:t>
            </w:r>
            <w:r w:rsidRPr="009B6A8E">
              <w:rPr>
                <w:rFonts w:ascii="Calibri" w:eastAsia="Times New Roman" w:hAnsi="Calibri" w:cs="Calibri"/>
                <w:color w:val="FF0000"/>
              </w:rPr>
              <w:t>(Need billing periods)</w:t>
            </w:r>
          </w:p>
        </w:tc>
        <w:tc>
          <w:tcPr>
            <w:tcW w:w="1000" w:type="pct"/>
            <w:tcBorders>
              <w:top w:val="single" w:sz="4" w:space="0" w:color="auto"/>
              <w:left w:val="single" w:sz="4" w:space="0" w:color="auto"/>
              <w:bottom w:val="single" w:sz="4" w:space="0" w:color="auto"/>
              <w:right w:val="single" w:sz="4" w:space="0" w:color="auto"/>
            </w:tcBorders>
            <w:shd w:val="clear" w:color="000000" w:fill="FF0000"/>
            <w:vAlign w:val="bottom"/>
            <w:hideMark/>
          </w:tcPr>
          <w:p w14:paraId="559583C8" w14:textId="77777777" w:rsidR="009B6A8E" w:rsidRPr="009B6A8E" w:rsidRDefault="009B6A8E" w:rsidP="009B6A8E">
            <w:pPr>
              <w:spacing w:after="0" w:line="240" w:lineRule="auto"/>
              <w:rPr>
                <w:rFonts w:ascii="Calibri" w:eastAsia="Times New Roman" w:hAnsi="Calibri" w:cs="Calibri"/>
                <w:color w:val="000000"/>
              </w:rPr>
            </w:pPr>
            <w:r w:rsidRPr="009B6A8E">
              <w:rPr>
                <w:rFonts w:ascii="Calibri" w:eastAsia="Times New Roman" w:hAnsi="Calibri" w:cs="Calibri"/>
                <w:color w:val="000000"/>
              </w:rPr>
              <w:t>All SOC/Recert Visits - should this be count of Billing periods since clinical grouping is assigned at the BP level? Ending/beginning?</w:t>
            </w:r>
          </w:p>
        </w:tc>
        <w:tc>
          <w:tcPr>
            <w:tcW w:w="957" w:type="pct"/>
            <w:tcBorders>
              <w:top w:val="single" w:sz="4" w:space="0" w:color="auto"/>
              <w:left w:val="single" w:sz="4" w:space="0" w:color="auto"/>
              <w:bottom w:val="single" w:sz="4" w:space="0" w:color="auto"/>
              <w:right w:val="single" w:sz="4" w:space="0" w:color="auto"/>
            </w:tcBorders>
            <w:vAlign w:val="bottom"/>
            <w:hideMark/>
          </w:tcPr>
          <w:p w14:paraId="63ED7389" w14:textId="77777777" w:rsidR="009B6A8E" w:rsidRPr="009B6A8E" w:rsidRDefault="009B6A8E" w:rsidP="009B6A8E">
            <w:pPr>
              <w:spacing w:after="0" w:line="240" w:lineRule="auto"/>
              <w:rPr>
                <w:rFonts w:ascii="Calibri" w:eastAsia="Times New Roman" w:hAnsi="Calibri" w:cs="Calibri"/>
                <w:color w:val="000000"/>
              </w:rPr>
            </w:pPr>
            <w:r w:rsidRPr="009B6A8E">
              <w:rPr>
                <w:rFonts w:ascii="Calibri" w:eastAsia="Times New Roman" w:hAnsi="Calibri" w:cs="Calibri"/>
                <w:color w:val="000000"/>
              </w:rPr>
              <w:t>SOC/Recert visits associated with designated clinical grouping</w:t>
            </w:r>
          </w:p>
        </w:tc>
        <w:tc>
          <w:tcPr>
            <w:tcW w:w="1043" w:type="pct"/>
            <w:tcBorders>
              <w:top w:val="single" w:sz="4" w:space="0" w:color="auto"/>
              <w:left w:val="single" w:sz="4" w:space="0" w:color="auto"/>
              <w:bottom w:val="single" w:sz="4" w:space="0" w:color="auto"/>
              <w:right w:val="single" w:sz="4" w:space="0" w:color="auto"/>
            </w:tcBorders>
            <w:vAlign w:val="bottom"/>
            <w:hideMark/>
          </w:tcPr>
          <w:p w14:paraId="27762D7B" w14:textId="77777777" w:rsidR="009B6A8E" w:rsidRPr="009B6A8E" w:rsidRDefault="009B6A8E" w:rsidP="009B6A8E">
            <w:pPr>
              <w:spacing w:after="0" w:line="240" w:lineRule="auto"/>
              <w:rPr>
                <w:rFonts w:ascii="Calibri" w:eastAsia="Times New Roman" w:hAnsi="Calibri" w:cs="Calibri"/>
                <w:color w:val="000000"/>
              </w:rPr>
            </w:pPr>
            <w:r w:rsidRPr="009B6A8E">
              <w:rPr>
                <w:rFonts w:ascii="Calibri" w:eastAsia="Times New Roman" w:hAnsi="Calibri" w:cs="Calibri"/>
                <w:color w:val="000000"/>
              </w:rPr>
              <w:t>Clinical input - Primary Diagnosis Field, Referral</w:t>
            </w:r>
            <w:r w:rsidRPr="009B6A8E">
              <w:rPr>
                <w:rFonts w:ascii="Calibri" w:eastAsia="Times New Roman" w:hAnsi="Calibri" w:cs="Calibri"/>
                <w:color w:val="000000"/>
              </w:rPr>
              <w:br/>
              <w:t>Clinical Input on Diagnosis Tab - PDGM utilization report should have clinical group, patients by diagnosis report</w:t>
            </w:r>
          </w:p>
        </w:tc>
      </w:tr>
      <w:tr w:rsidR="009B6A8E" w:rsidRPr="009B6A8E" w14:paraId="73663CF1" w14:textId="77777777" w:rsidTr="009B6A8E">
        <w:trPr>
          <w:trHeight w:val="2535"/>
        </w:trPr>
        <w:tc>
          <w:tcPr>
            <w:tcW w:w="714" w:type="pct"/>
            <w:tcBorders>
              <w:top w:val="single" w:sz="4" w:space="0" w:color="auto"/>
              <w:left w:val="single" w:sz="4" w:space="0" w:color="auto"/>
              <w:bottom w:val="single" w:sz="4" w:space="0" w:color="auto"/>
              <w:right w:val="single" w:sz="4" w:space="0" w:color="auto"/>
            </w:tcBorders>
            <w:noWrap/>
            <w:vAlign w:val="bottom"/>
            <w:hideMark/>
          </w:tcPr>
          <w:p w14:paraId="65DA7E40" w14:textId="77777777" w:rsidR="009B6A8E" w:rsidRPr="009B6A8E" w:rsidRDefault="009B6A8E" w:rsidP="009B6A8E">
            <w:pPr>
              <w:spacing w:after="0" w:line="240" w:lineRule="auto"/>
              <w:rPr>
                <w:rFonts w:ascii="Calibri" w:eastAsia="Times New Roman" w:hAnsi="Calibri" w:cs="Calibri"/>
                <w:b/>
                <w:bCs/>
                <w:color w:val="000000"/>
              </w:rPr>
            </w:pPr>
            <w:r w:rsidRPr="009B6A8E">
              <w:rPr>
                <w:rFonts w:ascii="Calibri" w:eastAsia="Times New Roman" w:hAnsi="Calibri" w:cs="Calibri"/>
                <w:b/>
                <w:bCs/>
                <w:color w:val="000000"/>
              </w:rPr>
              <w:t>Reimbursement</w:t>
            </w:r>
          </w:p>
        </w:tc>
        <w:tc>
          <w:tcPr>
            <w:tcW w:w="1286" w:type="pct"/>
            <w:tcBorders>
              <w:top w:val="single" w:sz="4" w:space="0" w:color="auto"/>
              <w:left w:val="single" w:sz="4" w:space="0" w:color="auto"/>
              <w:bottom w:val="single" w:sz="4" w:space="0" w:color="auto"/>
              <w:right w:val="single" w:sz="4" w:space="0" w:color="auto"/>
            </w:tcBorders>
            <w:shd w:val="clear" w:color="000000" w:fill="FF0000"/>
            <w:vAlign w:val="bottom"/>
            <w:hideMark/>
          </w:tcPr>
          <w:p w14:paraId="0A2A43FB" w14:textId="77777777" w:rsidR="009B6A8E" w:rsidRPr="009B6A8E" w:rsidRDefault="009B6A8E" w:rsidP="009B6A8E">
            <w:pPr>
              <w:spacing w:after="0" w:line="240" w:lineRule="auto"/>
              <w:rPr>
                <w:rFonts w:ascii="Calibri" w:eastAsia="Times New Roman" w:hAnsi="Calibri" w:cs="Calibri"/>
                <w:color w:val="000000"/>
              </w:rPr>
            </w:pPr>
            <w:r w:rsidRPr="009B6A8E">
              <w:rPr>
                <w:rFonts w:ascii="Calibri" w:eastAsia="Times New Roman" w:hAnsi="Calibri" w:cs="Calibri"/>
                <w:color w:val="000000"/>
              </w:rPr>
              <w:t>$ amount in contract</w:t>
            </w:r>
            <w:r w:rsidRPr="009B6A8E">
              <w:rPr>
                <w:rFonts w:ascii="Calibri" w:eastAsia="Times New Roman" w:hAnsi="Calibri" w:cs="Calibri"/>
                <w:color w:val="000000"/>
              </w:rPr>
              <w:br/>
              <w:t>Early = If within the first billing period (30 days)</w:t>
            </w:r>
            <w:r w:rsidRPr="009B6A8E">
              <w:rPr>
                <w:rFonts w:ascii="Calibri" w:eastAsia="Times New Roman" w:hAnsi="Calibri" w:cs="Calibri"/>
                <w:color w:val="000000"/>
              </w:rPr>
              <w:br/>
              <w:t>Late = Anything beyond the first 30 days</w:t>
            </w:r>
            <w:r w:rsidRPr="009B6A8E">
              <w:rPr>
                <w:rFonts w:ascii="Calibri" w:eastAsia="Times New Roman" w:hAnsi="Calibri" w:cs="Calibri"/>
                <w:color w:val="000000"/>
              </w:rPr>
              <w:br/>
            </w:r>
            <w:r w:rsidRPr="009B6A8E">
              <w:rPr>
                <w:rFonts w:ascii="Calibri" w:eastAsia="Times New Roman" w:hAnsi="Calibri" w:cs="Calibri"/>
                <w:color w:val="000000"/>
              </w:rPr>
              <w:br/>
              <w:t>an "early" 30-day billing period refers to the first 30-day period of a new episode of care, while a "late" period is any subsequent 30-day period within that episode</w:t>
            </w:r>
            <w:r w:rsidRPr="009B6A8E">
              <w:rPr>
                <w:rFonts w:ascii="Calibri" w:eastAsia="Times New Roman" w:hAnsi="Calibri" w:cs="Calibri"/>
                <w:color w:val="000000"/>
              </w:rPr>
              <w:br/>
            </w:r>
            <w:r w:rsidRPr="009B6A8E">
              <w:rPr>
                <w:rFonts w:ascii="Calibri" w:eastAsia="Times New Roman" w:hAnsi="Calibri" w:cs="Calibri"/>
              </w:rPr>
              <w:t>billing period BEGINNING or ENDING date to be used?</w:t>
            </w:r>
          </w:p>
        </w:tc>
        <w:tc>
          <w:tcPr>
            <w:tcW w:w="1000" w:type="pct"/>
            <w:tcBorders>
              <w:top w:val="single" w:sz="4" w:space="0" w:color="auto"/>
              <w:left w:val="single" w:sz="4" w:space="0" w:color="auto"/>
              <w:bottom w:val="single" w:sz="4" w:space="0" w:color="auto"/>
              <w:right w:val="single" w:sz="4" w:space="0" w:color="auto"/>
            </w:tcBorders>
            <w:vAlign w:val="bottom"/>
            <w:hideMark/>
          </w:tcPr>
          <w:p w14:paraId="127EA8C9" w14:textId="77777777" w:rsidR="009B6A8E" w:rsidRPr="009B6A8E" w:rsidRDefault="009B6A8E" w:rsidP="009B6A8E">
            <w:pPr>
              <w:spacing w:after="0" w:line="240" w:lineRule="auto"/>
              <w:rPr>
                <w:rFonts w:ascii="Calibri" w:eastAsia="Times New Roman" w:hAnsi="Calibri" w:cs="Calibri"/>
                <w:color w:val="000000"/>
              </w:rPr>
            </w:pPr>
            <w:r w:rsidRPr="009B6A8E">
              <w:rPr>
                <w:rFonts w:ascii="Calibri" w:eastAsia="Times New Roman" w:hAnsi="Calibri" w:cs="Calibri"/>
                <w:color w:val="000000"/>
              </w:rPr>
              <w:t>na</w:t>
            </w:r>
          </w:p>
        </w:tc>
        <w:tc>
          <w:tcPr>
            <w:tcW w:w="957" w:type="pct"/>
            <w:tcBorders>
              <w:top w:val="single" w:sz="4" w:space="0" w:color="auto"/>
              <w:left w:val="single" w:sz="4" w:space="0" w:color="auto"/>
              <w:bottom w:val="single" w:sz="4" w:space="0" w:color="auto"/>
              <w:right w:val="single" w:sz="4" w:space="0" w:color="auto"/>
            </w:tcBorders>
            <w:vAlign w:val="bottom"/>
            <w:hideMark/>
          </w:tcPr>
          <w:p w14:paraId="201DEE21" w14:textId="77777777" w:rsidR="009B6A8E" w:rsidRPr="009B6A8E" w:rsidRDefault="009B6A8E" w:rsidP="009B6A8E">
            <w:pPr>
              <w:spacing w:after="0" w:line="240" w:lineRule="auto"/>
              <w:rPr>
                <w:rFonts w:ascii="Calibri" w:eastAsia="Times New Roman" w:hAnsi="Calibri" w:cs="Calibri"/>
                <w:color w:val="000000"/>
              </w:rPr>
            </w:pPr>
            <w:r w:rsidRPr="009B6A8E">
              <w:rPr>
                <w:rFonts w:ascii="Calibri" w:eastAsia="Times New Roman" w:hAnsi="Calibri" w:cs="Calibri"/>
                <w:color w:val="000000"/>
              </w:rPr>
              <w:t>na</w:t>
            </w:r>
          </w:p>
        </w:tc>
        <w:tc>
          <w:tcPr>
            <w:tcW w:w="1043" w:type="pct"/>
            <w:tcBorders>
              <w:top w:val="single" w:sz="4" w:space="0" w:color="auto"/>
              <w:left w:val="single" w:sz="4" w:space="0" w:color="auto"/>
              <w:bottom w:val="single" w:sz="4" w:space="0" w:color="auto"/>
              <w:right w:val="single" w:sz="4" w:space="0" w:color="auto"/>
            </w:tcBorders>
            <w:shd w:val="clear" w:color="000000" w:fill="FF0000"/>
            <w:noWrap/>
            <w:vAlign w:val="bottom"/>
            <w:hideMark/>
          </w:tcPr>
          <w:p w14:paraId="374529ED" w14:textId="77777777" w:rsidR="009B6A8E" w:rsidRPr="009B6A8E" w:rsidRDefault="009B6A8E" w:rsidP="009B6A8E">
            <w:pPr>
              <w:spacing w:after="0" w:line="240" w:lineRule="auto"/>
              <w:rPr>
                <w:rFonts w:ascii="Calibri" w:eastAsia="Times New Roman" w:hAnsi="Calibri" w:cs="Calibri"/>
                <w:color w:val="000000"/>
              </w:rPr>
            </w:pPr>
          </w:p>
        </w:tc>
      </w:tr>
      <w:tr w:rsidR="009B6A8E" w:rsidRPr="009B6A8E" w14:paraId="24A83411" w14:textId="77777777" w:rsidTr="009B6A8E">
        <w:trPr>
          <w:trHeight w:val="1290"/>
        </w:trPr>
        <w:tc>
          <w:tcPr>
            <w:tcW w:w="714" w:type="pct"/>
            <w:tcBorders>
              <w:top w:val="single" w:sz="4" w:space="0" w:color="auto"/>
              <w:left w:val="single" w:sz="4" w:space="0" w:color="auto"/>
              <w:bottom w:val="single" w:sz="4" w:space="0" w:color="auto"/>
              <w:right w:val="single" w:sz="4" w:space="0" w:color="auto"/>
            </w:tcBorders>
            <w:noWrap/>
            <w:vAlign w:val="bottom"/>
            <w:hideMark/>
          </w:tcPr>
          <w:p w14:paraId="343CCD35" w14:textId="77777777" w:rsidR="009B6A8E" w:rsidRPr="009B6A8E" w:rsidRDefault="009B6A8E" w:rsidP="009B6A8E">
            <w:pPr>
              <w:spacing w:after="0" w:line="240" w:lineRule="auto"/>
              <w:rPr>
                <w:rFonts w:ascii="Calibri" w:eastAsia="Times New Roman" w:hAnsi="Calibri" w:cs="Calibri"/>
                <w:b/>
                <w:bCs/>
                <w:color w:val="000000"/>
              </w:rPr>
            </w:pPr>
            <w:r w:rsidRPr="009B6A8E">
              <w:rPr>
                <w:rFonts w:ascii="Calibri" w:eastAsia="Times New Roman" w:hAnsi="Calibri" w:cs="Calibri"/>
                <w:b/>
                <w:bCs/>
                <w:color w:val="000000"/>
              </w:rPr>
              <w:lastRenderedPageBreak/>
              <w:t xml:space="preserve">DME </w:t>
            </w:r>
          </w:p>
        </w:tc>
        <w:tc>
          <w:tcPr>
            <w:tcW w:w="1286" w:type="pct"/>
            <w:tcBorders>
              <w:top w:val="single" w:sz="4" w:space="0" w:color="auto"/>
              <w:left w:val="single" w:sz="4" w:space="0" w:color="auto"/>
              <w:bottom w:val="single" w:sz="4" w:space="0" w:color="auto"/>
              <w:right w:val="single" w:sz="4" w:space="0" w:color="auto"/>
            </w:tcBorders>
            <w:vAlign w:val="bottom"/>
            <w:hideMark/>
          </w:tcPr>
          <w:p w14:paraId="1B993436" w14:textId="77777777" w:rsidR="009B6A8E" w:rsidRPr="009B6A8E" w:rsidRDefault="009B6A8E" w:rsidP="009B6A8E">
            <w:pPr>
              <w:spacing w:after="0" w:line="240" w:lineRule="auto"/>
              <w:rPr>
                <w:rFonts w:ascii="Calibri" w:eastAsia="Times New Roman" w:hAnsi="Calibri" w:cs="Calibri"/>
                <w:color w:val="000000"/>
              </w:rPr>
            </w:pPr>
            <w:r w:rsidRPr="009B6A8E">
              <w:rPr>
                <w:rFonts w:ascii="Calibri" w:eastAsia="Times New Roman" w:hAnsi="Calibri" w:cs="Calibri"/>
                <w:color w:val="000000"/>
              </w:rPr>
              <w:t>Durable Medical Equipment (on plan of care) has vs needs (OASIS question)</w:t>
            </w:r>
          </w:p>
        </w:tc>
        <w:tc>
          <w:tcPr>
            <w:tcW w:w="1000" w:type="pct"/>
            <w:tcBorders>
              <w:top w:val="single" w:sz="4" w:space="0" w:color="auto"/>
              <w:left w:val="single" w:sz="4" w:space="0" w:color="auto"/>
              <w:bottom w:val="single" w:sz="4" w:space="0" w:color="auto"/>
              <w:right w:val="single" w:sz="4" w:space="0" w:color="auto"/>
            </w:tcBorders>
            <w:shd w:val="clear" w:color="000000" w:fill="FF0000"/>
            <w:vAlign w:val="bottom"/>
            <w:hideMark/>
          </w:tcPr>
          <w:p w14:paraId="5F74B9CE" w14:textId="77777777" w:rsidR="009B6A8E" w:rsidRPr="009B6A8E" w:rsidRDefault="009B6A8E" w:rsidP="009B6A8E">
            <w:pPr>
              <w:spacing w:after="0" w:line="240" w:lineRule="auto"/>
              <w:rPr>
                <w:rFonts w:ascii="Calibri" w:eastAsia="Times New Roman" w:hAnsi="Calibri" w:cs="Calibri"/>
                <w:color w:val="000000"/>
              </w:rPr>
            </w:pPr>
            <w:r w:rsidRPr="009B6A8E">
              <w:rPr>
                <w:rFonts w:ascii="Calibri" w:eastAsia="Times New Roman" w:hAnsi="Calibri" w:cs="Calibri"/>
                <w:color w:val="000000"/>
              </w:rPr>
              <w:t># of Needs - on what date? OASIS Assessment Date?</w:t>
            </w:r>
          </w:p>
        </w:tc>
        <w:tc>
          <w:tcPr>
            <w:tcW w:w="957" w:type="pct"/>
            <w:tcBorders>
              <w:top w:val="single" w:sz="4" w:space="0" w:color="auto"/>
              <w:left w:val="single" w:sz="4" w:space="0" w:color="auto"/>
              <w:bottom w:val="single" w:sz="4" w:space="0" w:color="auto"/>
              <w:right w:val="single" w:sz="4" w:space="0" w:color="auto"/>
            </w:tcBorders>
            <w:vAlign w:val="bottom"/>
            <w:hideMark/>
          </w:tcPr>
          <w:p w14:paraId="1C090AE6" w14:textId="77777777" w:rsidR="009B6A8E" w:rsidRPr="009B6A8E" w:rsidRDefault="009B6A8E" w:rsidP="009B6A8E">
            <w:pPr>
              <w:spacing w:after="0" w:line="240" w:lineRule="auto"/>
              <w:rPr>
                <w:rFonts w:ascii="Calibri" w:eastAsia="Times New Roman" w:hAnsi="Calibri" w:cs="Calibri"/>
                <w:color w:val="000000"/>
              </w:rPr>
            </w:pPr>
            <w:r w:rsidRPr="009B6A8E">
              <w:rPr>
                <w:rFonts w:ascii="Calibri" w:eastAsia="Times New Roman" w:hAnsi="Calibri" w:cs="Calibri"/>
                <w:color w:val="000000"/>
              </w:rPr>
              <w:t># Has</w:t>
            </w:r>
          </w:p>
        </w:tc>
        <w:tc>
          <w:tcPr>
            <w:tcW w:w="1043" w:type="pct"/>
            <w:tcBorders>
              <w:top w:val="single" w:sz="4" w:space="0" w:color="auto"/>
              <w:left w:val="single" w:sz="4" w:space="0" w:color="auto"/>
              <w:bottom w:val="single" w:sz="4" w:space="0" w:color="auto"/>
              <w:right w:val="single" w:sz="4" w:space="0" w:color="auto"/>
            </w:tcBorders>
            <w:shd w:val="clear" w:color="000000" w:fill="FF0000"/>
            <w:noWrap/>
            <w:vAlign w:val="bottom"/>
            <w:hideMark/>
          </w:tcPr>
          <w:p w14:paraId="21F3E516" w14:textId="77777777" w:rsidR="009B6A8E" w:rsidRPr="009B6A8E" w:rsidRDefault="009B6A8E" w:rsidP="009B6A8E">
            <w:pPr>
              <w:spacing w:after="0" w:line="240" w:lineRule="auto"/>
              <w:rPr>
                <w:rFonts w:ascii="Calibri" w:eastAsia="Times New Roman" w:hAnsi="Calibri" w:cs="Calibri"/>
                <w:color w:val="000000"/>
              </w:rPr>
            </w:pPr>
          </w:p>
        </w:tc>
      </w:tr>
      <w:tr w:rsidR="009B6A8E" w:rsidRPr="009B6A8E" w14:paraId="49DD4B61" w14:textId="77777777" w:rsidTr="009B6A8E">
        <w:trPr>
          <w:trHeight w:val="900"/>
        </w:trPr>
        <w:tc>
          <w:tcPr>
            <w:tcW w:w="714" w:type="pct"/>
            <w:tcBorders>
              <w:top w:val="single" w:sz="4" w:space="0" w:color="auto"/>
              <w:left w:val="single" w:sz="4" w:space="0" w:color="auto"/>
              <w:bottom w:val="single" w:sz="4" w:space="0" w:color="auto"/>
              <w:right w:val="single" w:sz="4" w:space="0" w:color="auto"/>
            </w:tcBorders>
            <w:noWrap/>
            <w:vAlign w:val="bottom"/>
            <w:hideMark/>
          </w:tcPr>
          <w:p w14:paraId="63E2370E" w14:textId="77777777" w:rsidR="009B6A8E" w:rsidRPr="009B6A8E" w:rsidRDefault="009B6A8E" w:rsidP="009B6A8E">
            <w:pPr>
              <w:spacing w:after="0" w:line="240" w:lineRule="auto"/>
              <w:rPr>
                <w:rFonts w:ascii="Calibri" w:eastAsia="Times New Roman" w:hAnsi="Calibri" w:cs="Calibri"/>
                <w:b/>
                <w:bCs/>
                <w:color w:val="000000"/>
              </w:rPr>
            </w:pPr>
            <w:r w:rsidRPr="009B6A8E">
              <w:rPr>
                <w:rFonts w:ascii="Calibri" w:eastAsia="Times New Roman" w:hAnsi="Calibri" w:cs="Calibri"/>
                <w:b/>
                <w:bCs/>
                <w:color w:val="000000"/>
              </w:rPr>
              <w:t>Wounds</w:t>
            </w:r>
          </w:p>
        </w:tc>
        <w:tc>
          <w:tcPr>
            <w:tcW w:w="1286" w:type="pct"/>
            <w:tcBorders>
              <w:top w:val="single" w:sz="4" w:space="0" w:color="auto"/>
              <w:left w:val="single" w:sz="4" w:space="0" w:color="auto"/>
              <w:bottom w:val="single" w:sz="4" w:space="0" w:color="auto"/>
              <w:right w:val="single" w:sz="4" w:space="0" w:color="auto"/>
            </w:tcBorders>
            <w:vAlign w:val="bottom"/>
            <w:hideMark/>
          </w:tcPr>
          <w:p w14:paraId="78670DD7" w14:textId="77777777" w:rsidR="009B6A8E" w:rsidRPr="009B6A8E" w:rsidRDefault="009B6A8E" w:rsidP="009B6A8E">
            <w:pPr>
              <w:spacing w:after="0" w:line="240" w:lineRule="auto"/>
              <w:rPr>
                <w:rFonts w:ascii="Calibri" w:eastAsia="Times New Roman" w:hAnsi="Calibri" w:cs="Calibri"/>
                <w:color w:val="000000"/>
              </w:rPr>
            </w:pPr>
            <w:r w:rsidRPr="009B6A8E">
              <w:rPr>
                <w:rFonts w:ascii="Calibri" w:eastAsia="Times New Roman" w:hAnsi="Calibri" w:cs="Calibri"/>
                <w:color w:val="000000"/>
              </w:rPr>
              <w:t>SOC/Recert OASIS (does this patient have a wound/pressure ulcer, surgical wound)</w:t>
            </w:r>
          </w:p>
        </w:tc>
        <w:tc>
          <w:tcPr>
            <w:tcW w:w="1000" w:type="pct"/>
            <w:tcBorders>
              <w:top w:val="nil"/>
              <w:left w:val="nil"/>
              <w:bottom w:val="nil"/>
              <w:right w:val="nil"/>
            </w:tcBorders>
            <w:shd w:val="clear" w:color="000000" w:fill="FF0000"/>
            <w:vAlign w:val="bottom"/>
            <w:hideMark/>
          </w:tcPr>
          <w:p w14:paraId="248AF7AE" w14:textId="77777777" w:rsidR="009B6A8E" w:rsidRPr="009B6A8E" w:rsidRDefault="009B6A8E" w:rsidP="009B6A8E">
            <w:pPr>
              <w:spacing w:after="0" w:line="240" w:lineRule="auto"/>
              <w:rPr>
                <w:rFonts w:ascii="Calibri" w:eastAsia="Times New Roman" w:hAnsi="Calibri" w:cs="Calibri"/>
                <w:color w:val="000000"/>
              </w:rPr>
            </w:pPr>
            <w:r w:rsidRPr="009B6A8E">
              <w:rPr>
                <w:rFonts w:ascii="Calibri" w:eastAsia="Times New Roman" w:hAnsi="Calibri" w:cs="Calibri"/>
                <w:color w:val="000000"/>
              </w:rPr>
              <w:t>?</w:t>
            </w:r>
          </w:p>
        </w:tc>
        <w:tc>
          <w:tcPr>
            <w:tcW w:w="957" w:type="pct"/>
            <w:tcBorders>
              <w:top w:val="single" w:sz="4" w:space="0" w:color="auto"/>
              <w:left w:val="single" w:sz="4" w:space="0" w:color="auto"/>
              <w:bottom w:val="single" w:sz="4" w:space="0" w:color="auto"/>
              <w:right w:val="single" w:sz="4" w:space="0" w:color="auto"/>
            </w:tcBorders>
            <w:shd w:val="clear" w:color="000000" w:fill="FF0000"/>
            <w:vAlign w:val="bottom"/>
            <w:hideMark/>
          </w:tcPr>
          <w:p w14:paraId="024C8A62" w14:textId="77777777" w:rsidR="009B6A8E" w:rsidRPr="009B6A8E" w:rsidRDefault="009B6A8E" w:rsidP="009B6A8E">
            <w:pPr>
              <w:spacing w:after="0" w:line="240" w:lineRule="auto"/>
              <w:rPr>
                <w:rFonts w:ascii="Calibri" w:eastAsia="Times New Roman" w:hAnsi="Calibri" w:cs="Calibri"/>
                <w:color w:val="000000"/>
              </w:rPr>
            </w:pPr>
            <w:r w:rsidRPr="009B6A8E">
              <w:rPr>
                <w:rFonts w:ascii="Calibri" w:eastAsia="Times New Roman" w:hAnsi="Calibri" w:cs="Calibri"/>
                <w:color w:val="000000"/>
              </w:rPr>
              <w:t>counts where M1306, 1330, 1340 = YES - on what date? OASIS Assessment Date?</w:t>
            </w:r>
          </w:p>
        </w:tc>
        <w:tc>
          <w:tcPr>
            <w:tcW w:w="1043" w:type="pct"/>
            <w:tcBorders>
              <w:top w:val="single" w:sz="4" w:space="0" w:color="auto"/>
              <w:left w:val="single" w:sz="4" w:space="0" w:color="auto"/>
              <w:bottom w:val="single" w:sz="4" w:space="0" w:color="auto"/>
              <w:right w:val="single" w:sz="4" w:space="0" w:color="auto"/>
            </w:tcBorders>
            <w:noWrap/>
            <w:vAlign w:val="bottom"/>
            <w:hideMark/>
          </w:tcPr>
          <w:p w14:paraId="4D657F9B" w14:textId="77777777" w:rsidR="009B6A8E" w:rsidRPr="009B6A8E" w:rsidRDefault="009B6A8E" w:rsidP="009B6A8E">
            <w:pPr>
              <w:spacing w:after="0" w:line="240" w:lineRule="auto"/>
              <w:rPr>
                <w:rFonts w:ascii="Calibri" w:eastAsia="Times New Roman" w:hAnsi="Calibri" w:cs="Calibri"/>
                <w:color w:val="000000"/>
              </w:rPr>
            </w:pPr>
            <w:r w:rsidRPr="009B6A8E">
              <w:rPr>
                <w:rFonts w:ascii="Calibri" w:eastAsia="Times New Roman" w:hAnsi="Calibri" w:cs="Calibri"/>
                <w:color w:val="000000"/>
              </w:rPr>
              <w:t>Patients by diagnosis report</w:t>
            </w:r>
          </w:p>
        </w:tc>
      </w:tr>
      <w:tr w:rsidR="009B6A8E" w:rsidRPr="009B6A8E" w14:paraId="307F30F0" w14:textId="77777777" w:rsidTr="009B6A8E">
        <w:trPr>
          <w:trHeight w:val="855"/>
        </w:trPr>
        <w:tc>
          <w:tcPr>
            <w:tcW w:w="714" w:type="pct"/>
            <w:tcBorders>
              <w:top w:val="single" w:sz="4" w:space="0" w:color="auto"/>
              <w:left w:val="single" w:sz="4" w:space="0" w:color="auto"/>
              <w:bottom w:val="single" w:sz="4" w:space="0" w:color="auto"/>
              <w:right w:val="single" w:sz="4" w:space="0" w:color="auto"/>
            </w:tcBorders>
            <w:noWrap/>
            <w:vAlign w:val="bottom"/>
            <w:hideMark/>
          </w:tcPr>
          <w:p w14:paraId="49A1B290" w14:textId="77777777" w:rsidR="009B6A8E" w:rsidRPr="009B6A8E" w:rsidRDefault="009B6A8E" w:rsidP="009B6A8E">
            <w:pPr>
              <w:spacing w:after="0" w:line="240" w:lineRule="auto"/>
              <w:rPr>
                <w:rFonts w:ascii="Calibri" w:eastAsia="Times New Roman" w:hAnsi="Calibri" w:cs="Calibri"/>
                <w:b/>
                <w:bCs/>
                <w:color w:val="000000"/>
              </w:rPr>
            </w:pPr>
            <w:r w:rsidRPr="009B6A8E">
              <w:rPr>
                <w:rFonts w:ascii="Calibri" w:eastAsia="Times New Roman" w:hAnsi="Calibri" w:cs="Calibri"/>
                <w:b/>
                <w:bCs/>
                <w:color w:val="000000"/>
              </w:rPr>
              <w:t>% of HH Episodes ED not admitted</w:t>
            </w:r>
          </w:p>
        </w:tc>
        <w:tc>
          <w:tcPr>
            <w:tcW w:w="1286" w:type="pct"/>
            <w:tcBorders>
              <w:top w:val="single" w:sz="4" w:space="0" w:color="auto"/>
              <w:left w:val="single" w:sz="4" w:space="0" w:color="auto"/>
              <w:bottom w:val="single" w:sz="4" w:space="0" w:color="auto"/>
              <w:right w:val="single" w:sz="4" w:space="0" w:color="auto"/>
            </w:tcBorders>
            <w:vAlign w:val="bottom"/>
            <w:hideMark/>
          </w:tcPr>
          <w:p w14:paraId="5B4C0E7C" w14:textId="77777777" w:rsidR="009B6A8E" w:rsidRPr="009B6A8E" w:rsidRDefault="009B6A8E" w:rsidP="009B6A8E">
            <w:pPr>
              <w:spacing w:after="0" w:line="240" w:lineRule="auto"/>
              <w:rPr>
                <w:rFonts w:ascii="Calibri" w:eastAsia="Times New Roman" w:hAnsi="Calibri" w:cs="Calibri"/>
                <w:color w:val="000000"/>
              </w:rPr>
            </w:pPr>
            <w:r w:rsidRPr="009B6A8E">
              <w:rPr>
                <w:rFonts w:ascii="Calibri" w:eastAsia="Times New Roman" w:hAnsi="Calibri" w:cs="Calibri"/>
                <w:color w:val="000000"/>
              </w:rPr>
              <w:t>Question to be added to HCHB - requires HCHB enhancement. Threshold 77</w:t>
            </w:r>
            <w:r w:rsidRPr="009B6A8E">
              <w:rPr>
                <w:rFonts w:ascii="Calibri" w:eastAsia="Times New Roman" w:hAnsi="Calibri" w:cs="Calibri"/>
                <w:color w:val="000000"/>
              </w:rPr>
              <w:br/>
              <w:t>Should have data for all of May</w:t>
            </w:r>
          </w:p>
        </w:tc>
        <w:tc>
          <w:tcPr>
            <w:tcW w:w="1000" w:type="pct"/>
            <w:tcBorders>
              <w:top w:val="single" w:sz="4" w:space="0" w:color="auto"/>
              <w:left w:val="single" w:sz="4" w:space="0" w:color="auto"/>
              <w:bottom w:val="single" w:sz="4" w:space="0" w:color="auto"/>
              <w:right w:val="single" w:sz="4" w:space="0" w:color="auto"/>
            </w:tcBorders>
            <w:vAlign w:val="bottom"/>
            <w:hideMark/>
          </w:tcPr>
          <w:p w14:paraId="0FD49287" w14:textId="77777777" w:rsidR="009B6A8E" w:rsidRPr="009B6A8E" w:rsidRDefault="009B6A8E" w:rsidP="009B6A8E">
            <w:pPr>
              <w:spacing w:after="0" w:line="240" w:lineRule="auto"/>
              <w:rPr>
                <w:rFonts w:ascii="Calibri" w:eastAsia="Times New Roman" w:hAnsi="Calibri" w:cs="Calibri"/>
                <w:color w:val="000000"/>
              </w:rPr>
            </w:pPr>
            <w:r w:rsidRPr="009B6A8E">
              <w:rPr>
                <w:rFonts w:ascii="Calibri" w:eastAsia="Times New Roman" w:hAnsi="Calibri" w:cs="Calibri"/>
                <w:color w:val="000000"/>
              </w:rPr>
              <w:t>All episodes - ENDING?</w:t>
            </w:r>
          </w:p>
        </w:tc>
        <w:tc>
          <w:tcPr>
            <w:tcW w:w="957" w:type="pct"/>
            <w:tcBorders>
              <w:top w:val="single" w:sz="4" w:space="0" w:color="auto"/>
              <w:left w:val="single" w:sz="4" w:space="0" w:color="auto"/>
              <w:bottom w:val="single" w:sz="4" w:space="0" w:color="auto"/>
              <w:right w:val="single" w:sz="4" w:space="0" w:color="auto"/>
            </w:tcBorders>
            <w:vAlign w:val="bottom"/>
            <w:hideMark/>
          </w:tcPr>
          <w:p w14:paraId="6905F299" w14:textId="77777777" w:rsidR="009B6A8E" w:rsidRPr="009B6A8E" w:rsidRDefault="009B6A8E" w:rsidP="009B6A8E">
            <w:pPr>
              <w:spacing w:after="0" w:line="240" w:lineRule="auto"/>
              <w:rPr>
                <w:rFonts w:ascii="Calibri" w:eastAsia="Times New Roman" w:hAnsi="Calibri" w:cs="Calibri"/>
                <w:color w:val="000000"/>
              </w:rPr>
            </w:pPr>
            <w:r w:rsidRPr="009B6A8E">
              <w:rPr>
                <w:rFonts w:ascii="Calibri" w:eastAsia="Times New Roman" w:hAnsi="Calibri" w:cs="Calibri"/>
                <w:color w:val="000000"/>
              </w:rPr>
              <w:t>episodes where any visit has the new question answered 'yes'</w:t>
            </w:r>
          </w:p>
        </w:tc>
        <w:tc>
          <w:tcPr>
            <w:tcW w:w="1043" w:type="pct"/>
            <w:tcBorders>
              <w:top w:val="single" w:sz="4" w:space="0" w:color="auto"/>
              <w:left w:val="single" w:sz="4" w:space="0" w:color="auto"/>
              <w:bottom w:val="single" w:sz="4" w:space="0" w:color="auto"/>
              <w:right w:val="single" w:sz="4" w:space="0" w:color="auto"/>
            </w:tcBorders>
            <w:noWrap/>
            <w:vAlign w:val="bottom"/>
            <w:hideMark/>
          </w:tcPr>
          <w:p w14:paraId="2438C235" w14:textId="77777777" w:rsidR="009B6A8E" w:rsidRPr="009B6A8E" w:rsidRDefault="009B6A8E" w:rsidP="009B6A8E">
            <w:pPr>
              <w:spacing w:after="0" w:line="240" w:lineRule="auto"/>
              <w:rPr>
                <w:rFonts w:ascii="Calibri" w:eastAsia="Times New Roman" w:hAnsi="Calibri" w:cs="Calibri"/>
                <w:color w:val="000000"/>
              </w:rPr>
            </w:pPr>
          </w:p>
        </w:tc>
      </w:tr>
      <w:tr w:rsidR="009B6A8E" w:rsidRPr="009B6A8E" w14:paraId="010E5E0B" w14:textId="77777777" w:rsidTr="009B6A8E">
        <w:trPr>
          <w:trHeight w:val="1215"/>
        </w:trPr>
        <w:tc>
          <w:tcPr>
            <w:tcW w:w="714" w:type="pct"/>
            <w:tcBorders>
              <w:top w:val="single" w:sz="4" w:space="0" w:color="auto"/>
              <w:left w:val="single" w:sz="4" w:space="0" w:color="auto"/>
              <w:bottom w:val="single" w:sz="4" w:space="0" w:color="auto"/>
              <w:right w:val="single" w:sz="4" w:space="0" w:color="auto"/>
            </w:tcBorders>
            <w:noWrap/>
            <w:vAlign w:val="bottom"/>
            <w:hideMark/>
          </w:tcPr>
          <w:p w14:paraId="1A853E2F" w14:textId="77777777" w:rsidR="009B6A8E" w:rsidRPr="009B6A8E" w:rsidRDefault="009B6A8E" w:rsidP="009B6A8E">
            <w:pPr>
              <w:spacing w:after="0" w:line="240" w:lineRule="auto"/>
              <w:rPr>
                <w:rFonts w:ascii="Calibri" w:eastAsia="Times New Roman" w:hAnsi="Calibri" w:cs="Calibri"/>
                <w:b/>
                <w:bCs/>
                <w:color w:val="000000"/>
              </w:rPr>
            </w:pPr>
            <w:r w:rsidRPr="009B6A8E">
              <w:rPr>
                <w:rFonts w:ascii="Calibri" w:eastAsia="Times New Roman" w:hAnsi="Calibri" w:cs="Calibri"/>
                <w:b/>
                <w:bCs/>
                <w:color w:val="000000"/>
              </w:rPr>
              <w:t>% HH episodes with at least 1 clinician visit</w:t>
            </w:r>
          </w:p>
        </w:tc>
        <w:tc>
          <w:tcPr>
            <w:tcW w:w="1286" w:type="pct"/>
            <w:tcBorders>
              <w:top w:val="single" w:sz="4" w:space="0" w:color="auto"/>
              <w:left w:val="single" w:sz="4" w:space="0" w:color="auto"/>
              <w:bottom w:val="single" w:sz="4" w:space="0" w:color="auto"/>
              <w:right w:val="single" w:sz="4" w:space="0" w:color="auto"/>
            </w:tcBorders>
            <w:vAlign w:val="bottom"/>
            <w:hideMark/>
          </w:tcPr>
          <w:p w14:paraId="04AF4022" w14:textId="77777777" w:rsidR="009B6A8E" w:rsidRPr="009B6A8E" w:rsidRDefault="009B6A8E" w:rsidP="009B6A8E">
            <w:pPr>
              <w:spacing w:after="0" w:line="240" w:lineRule="auto"/>
              <w:rPr>
                <w:rFonts w:ascii="Calibri" w:eastAsia="Times New Roman" w:hAnsi="Calibri" w:cs="Calibri"/>
                <w:color w:val="000000"/>
              </w:rPr>
            </w:pPr>
            <w:r w:rsidRPr="009B6A8E">
              <w:rPr>
                <w:rFonts w:ascii="Calibri" w:eastAsia="Times New Roman" w:hAnsi="Calibri" w:cs="Calibri"/>
                <w:color w:val="000000"/>
              </w:rPr>
              <w:t>clinician' visits = SN/PT discipline.</w:t>
            </w:r>
            <w:r w:rsidRPr="009B6A8E">
              <w:rPr>
                <w:rFonts w:ascii="Calibri" w:eastAsia="Times New Roman" w:hAnsi="Calibri" w:cs="Calibri"/>
                <w:color w:val="000000"/>
              </w:rPr>
              <w:br/>
            </w:r>
            <w:r w:rsidRPr="009B6A8E">
              <w:rPr>
                <w:rFonts w:ascii="Calibri" w:eastAsia="Times New Roman" w:hAnsi="Calibri" w:cs="Calibri"/>
                <w:color w:val="FF0000"/>
              </w:rPr>
              <w:t>Confirm if date is episode ending</w:t>
            </w:r>
          </w:p>
        </w:tc>
        <w:tc>
          <w:tcPr>
            <w:tcW w:w="1000" w:type="pct"/>
            <w:tcBorders>
              <w:top w:val="single" w:sz="4" w:space="0" w:color="auto"/>
              <w:left w:val="single" w:sz="4" w:space="0" w:color="auto"/>
              <w:bottom w:val="single" w:sz="4" w:space="0" w:color="auto"/>
              <w:right w:val="single" w:sz="4" w:space="0" w:color="auto"/>
            </w:tcBorders>
            <w:shd w:val="clear" w:color="000000" w:fill="FF0000"/>
            <w:vAlign w:val="bottom"/>
            <w:hideMark/>
          </w:tcPr>
          <w:p w14:paraId="523C0E86" w14:textId="77777777" w:rsidR="009B6A8E" w:rsidRPr="009B6A8E" w:rsidRDefault="009B6A8E" w:rsidP="009B6A8E">
            <w:pPr>
              <w:spacing w:after="0" w:line="240" w:lineRule="auto"/>
              <w:rPr>
                <w:rFonts w:ascii="Calibri" w:eastAsia="Times New Roman" w:hAnsi="Calibri" w:cs="Calibri"/>
                <w:color w:val="000000"/>
              </w:rPr>
            </w:pPr>
            <w:r w:rsidRPr="009B6A8E">
              <w:rPr>
                <w:rFonts w:ascii="Calibri" w:eastAsia="Times New Roman" w:hAnsi="Calibri" w:cs="Calibri"/>
                <w:color w:val="000000"/>
              </w:rPr>
              <w:t>All episodes  - ENDING?</w:t>
            </w:r>
          </w:p>
        </w:tc>
        <w:tc>
          <w:tcPr>
            <w:tcW w:w="957" w:type="pct"/>
            <w:tcBorders>
              <w:top w:val="single" w:sz="4" w:space="0" w:color="auto"/>
              <w:left w:val="single" w:sz="4" w:space="0" w:color="auto"/>
              <w:bottom w:val="single" w:sz="4" w:space="0" w:color="auto"/>
              <w:right w:val="single" w:sz="4" w:space="0" w:color="auto"/>
            </w:tcBorders>
            <w:vAlign w:val="bottom"/>
            <w:hideMark/>
          </w:tcPr>
          <w:p w14:paraId="65061108" w14:textId="77777777" w:rsidR="009B6A8E" w:rsidRPr="009B6A8E" w:rsidRDefault="009B6A8E" w:rsidP="009B6A8E">
            <w:pPr>
              <w:spacing w:after="0" w:line="240" w:lineRule="auto"/>
              <w:rPr>
                <w:rFonts w:ascii="Calibri" w:eastAsia="Times New Roman" w:hAnsi="Calibri" w:cs="Calibri"/>
                <w:color w:val="000000"/>
              </w:rPr>
            </w:pPr>
            <w:r w:rsidRPr="009B6A8E">
              <w:rPr>
                <w:rFonts w:ascii="Calibri" w:eastAsia="Times New Roman" w:hAnsi="Calibri" w:cs="Calibri"/>
                <w:color w:val="000000"/>
              </w:rPr>
              <w:t>Episode where at least 1 qualifying visit happens (Status = Completed and isBillable)</w:t>
            </w:r>
          </w:p>
        </w:tc>
        <w:tc>
          <w:tcPr>
            <w:tcW w:w="1043" w:type="pct"/>
            <w:tcBorders>
              <w:top w:val="single" w:sz="4" w:space="0" w:color="auto"/>
              <w:left w:val="single" w:sz="4" w:space="0" w:color="auto"/>
              <w:bottom w:val="single" w:sz="4" w:space="0" w:color="auto"/>
              <w:right w:val="single" w:sz="4" w:space="0" w:color="auto"/>
            </w:tcBorders>
            <w:noWrap/>
            <w:vAlign w:val="bottom"/>
            <w:hideMark/>
          </w:tcPr>
          <w:p w14:paraId="34C83E64" w14:textId="77777777" w:rsidR="009B6A8E" w:rsidRPr="009B6A8E" w:rsidRDefault="009B6A8E" w:rsidP="009B6A8E">
            <w:pPr>
              <w:spacing w:after="0" w:line="240" w:lineRule="auto"/>
              <w:rPr>
                <w:rFonts w:ascii="Calibri" w:eastAsia="Times New Roman" w:hAnsi="Calibri" w:cs="Calibri"/>
                <w:color w:val="000000"/>
              </w:rPr>
            </w:pPr>
            <w:r w:rsidRPr="009B6A8E">
              <w:rPr>
                <w:rFonts w:ascii="Calibri" w:eastAsia="Times New Roman" w:hAnsi="Calibri" w:cs="Calibri"/>
                <w:color w:val="000000"/>
              </w:rPr>
              <w:t>Agent visit report</w:t>
            </w:r>
          </w:p>
        </w:tc>
      </w:tr>
      <w:tr w:rsidR="009B6A8E" w:rsidRPr="009B6A8E" w14:paraId="56BB637F" w14:textId="77777777" w:rsidTr="009B6A8E">
        <w:trPr>
          <w:trHeight w:val="1695"/>
        </w:trPr>
        <w:tc>
          <w:tcPr>
            <w:tcW w:w="714" w:type="pct"/>
            <w:tcBorders>
              <w:top w:val="single" w:sz="4" w:space="0" w:color="auto"/>
              <w:left w:val="single" w:sz="4" w:space="0" w:color="auto"/>
              <w:bottom w:val="single" w:sz="4" w:space="0" w:color="auto"/>
              <w:right w:val="single" w:sz="4" w:space="0" w:color="auto"/>
            </w:tcBorders>
            <w:noWrap/>
            <w:vAlign w:val="bottom"/>
            <w:hideMark/>
          </w:tcPr>
          <w:p w14:paraId="1F3A8C10" w14:textId="77777777" w:rsidR="009B6A8E" w:rsidRPr="009B6A8E" w:rsidRDefault="009B6A8E" w:rsidP="009B6A8E">
            <w:pPr>
              <w:spacing w:after="0" w:line="240" w:lineRule="auto"/>
              <w:rPr>
                <w:rFonts w:ascii="Calibri" w:eastAsia="Times New Roman" w:hAnsi="Calibri" w:cs="Calibri"/>
                <w:b/>
                <w:bCs/>
                <w:color w:val="000000"/>
              </w:rPr>
            </w:pPr>
            <w:r w:rsidRPr="009B6A8E">
              <w:rPr>
                <w:rFonts w:ascii="Calibri" w:eastAsia="Times New Roman" w:hAnsi="Calibri" w:cs="Calibri"/>
                <w:b/>
                <w:bCs/>
                <w:color w:val="000000"/>
              </w:rPr>
              <w:t>% of HH Episodes with medication reconciliation</w:t>
            </w:r>
          </w:p>
        </w:tc>
        <w:tc>
          <w:tcPr>
            <w:tcW w:w="1286" w:type="pct"/>
            <w:tcBorders>
              <w:top w:val="single" w:sz="4" w:space="0" w:color="auto"/>
              <w:left w:val="single" w:sz="4" w:space="0" w:color="auto"/>
              <w:bottom w:val="single" w:sz="4" w:space="0" w:color="auto"/>
              <w:right w:val="single" w:sz="4" w:space="0" w:color="auto"/>
            </w:tcBorders>
            <w:vAlign w:val="bottom"/>
            <w:hideMark/>
          </w:tcPr>
          <w:p w14:paraId="241C00E8" w14:textId="77777777" w:rsidR="009B6A8E" w:rsidRPr="009B6A8E" w:rsidRDefault="009B6A8E" w:rsidP="009B6A8E">
            <w:pPr>
              <w:spacing w:after="0" w:line="240" w:lineRule="auto"/>
              <w:rPr>
                <w:rFonts w:ascii="Calibri" w:eastAsia="Times New Roman" w:hAnsi="Calibri" w:cs="Calibri"/>
                <w:color w:val="000000"/>
              </w:rPr>
            </w:pPr>
            <w:r w:rsidRPr="009B6A8E">
              <w:rPr>
                <w:rFonts w:ascii="Calibri" w:eastAsia="Times New Roman" w:hAnsi="Calibri" w:cs="Calibri"/>
                <w:color w:val="000000"/>
              </w:rPr>
              <w:t>OASIS question (CC M2001) - SOC and, ROC and Recert</w:t>
            </w:r>
          </w:p>
        </w:tc>
        <w:tc>
          <w:tcPr>
            <w:tcW w:w="1000" w:type="pct"/>
            <w:tcBorders>
              <w:top w:val="single" w:sz="4" w:space="0" w:color="auto"/>
              <w:left w:val="single" w:sz="4" w:space="0" w:color="auto"/>
              <w:bottom w:val="single" w:sz="4" w:space="0" w:color="auto"/>
              <w:right w:val="single" w:sz="4" w:space="0" w:color="auto"/>
            </w:tcBorders>
            <w:shd w:val="clear" w:color="000000" w:fill="FF0000"/>
            <w:vAlign w:val="bottom"/>
            <w:hideMark/>
          </w:tcPr>
          <w:p w14:paraId="615B8102" w14:textId="77777777" w:rsidR="009B6A8E" w:rsidRPr="009B6A8E" w:rsidRDefault="009B6A8E" w:rsidP="009B6A8E">
            <w:pPr>
              <w:spacing w:after="0" w:line="240" w:lineRule="auto"/>
              <w:rPr>
                <w:rFonts w:ascii="Calibri" w:eastAsia="Times New Roman" w:hAnsi="Calibri" w:cs="Calibri"/>
                <w:color w:val="000000"/>
              </w:rPr>
            </w:pPr>
            <w:r w:rsidRPr="009B6A8E">
              <w:rPr>
                <w:rFonts w:ascii="Calibri" w:eastAsia="Times New Roman" w:hAnsi="Calibri" w:cs="Calibri"/>
                <w:color w:val="000000"/>
              </w:rPr>
              <w:t>All episodes - ENDING?</w:t>
            </w:r>
          </w:p>
        </w:tc>
        <w:tc>
          <w:tcPr>
            <w:tcW w:w="957" w:type="pct"/>
            <w:tcBorders>
              <w:top w:val="single" w:sz="4" w:space="0" w:color="auto"/>
              <w:left w:val="single" w:sz="4" w:space="0" w:color="auto"/>
              <w:bottom w:val="single" w:sz="4" w:space="0" w:color="auto"/>
              <w:right w:val="single" w:sz="4" w:space="0" w:color="auto"/>
            </w:tcBorders>
            <w:vAlign w:val="bottom"/>
            <w:hideMark/>
          </w:tcPr>
          <w:p w14:paraId="0E711F2E" w14:textId="77777777" w:rsidR="009B6A8E" w:rsidRPr="009B6A8E" w:rsidRDefault="009B6A8E" w:rsidP="009B6A8E">
            <w:pPr>
              <w:spacing w:after="0" w:line="240" w:lineRule="auto"/>
              <w:rPr>
                <w:rFonts w:ascii="Calibri" w:eastAsia="Times New Roman" w:hAnsi="Calibri" w:cs="Calibri"/>
                <w:color w:val="000000"/>
              </w:rPr>
            </w:pPr>
            <w:r w:rsidRPr="009B6A8E">
              <w:rPr>
                <w:rFonts w:ascii="Calibri" w:eastAsia="Times New Roman" w:hAnsi="Calibri" w:cs="Calibri"/>
                <w:color w:val="000000"/>
              </w:rPr>
              <w:t>M2001 is any version of YES</w:t>
            </w:r>
          </w:p>
        </w:tc>
        <w:tc>
          <w:tcPr>
            <w:tcW w:w="1043" w:type="pct"/>
            <w:tcBorders>
              <w:top w:val="single" w:sz="4" w:space="0" w:color="auto"/>
              <w:left w:val="single" w:sz="4" w:space="0" w:color="auto"/>
              <w:bottom w:val="single" w:sz="4" w:space="0" w:color="auto"/>
              <w:right w:val="single" w:sz="4" w:space="0" w:color="auto"/>
            </w:tcBorders>
            <w:shd w:val="clear" w:color="000000" w:fill="FF0000"/>
            <w:noWrap/>
            <w:vAlign w:val="bottom"/>
            <w:hideMark/>
          </w:tcPr>
          <w:p w14:paraId="24C5E3A8" w14:textId="77777777" w:rsidR="009B6A8E" w:rsidRPr="009B6A8E" w:rsidRDefault="009B6A8E" w:rsidP="009B6A8E">
            <w:pPr>
              <w:spacing w:after="0" w:line="240" w:lineRule="auto"/>
              <w:rPr>
                <w:rFonts w:ascii="Calibri" w:eastAsia="Times New Roman" w:hAnsi="Calibri" w:cs="Calibri"/>
                <w:color w:val="000000"/>
              </w:rPr>
            </w:pPr>
          </w:p>
        </w:tc>
      </w:tr>
      <w:tr w:rsidR="009B6A8E" w:rsidRPr="009B6A8E" w14:paraId="1008DB0D" w14:textId="77777777" w:rsidTr="009B6A8E">
        <w:trPr>
          <w:trHeight w:val="1695"/>
        </w:trPr>
        <w:tc>
          <w:tcPr>
            <w:tcW w:w="714" w:type="pct"/>
            <w:tcBorders>
              <w:top w:val="single" w:sz="4" w:space="0" w:color="auto"/>
              <w:left w:val="single" w:sz="4" w:space="0" w:color="auto"/>
              <w:bottom w:val="single" w:sz="4" w:space="0" w:color="auto"/>
              <w:right w:val="single" w:sz="4" w:space="0" w:color="auto"/>
            </w:tcBorders>
            <w:shd w:val="clear" w:color="auto" w:fill="auto"/>
            <w:noWrap/>
            <w:vAlign w:val="bottom"/>
          </w:tcPr>
          <w:p w14:paraId="1AC96508" w14:textId="49BBB4AC" w:rsidR="009B6A8E" w:rsidRPr="009B6A8E" w:rsidRDefault="009B6A8E" w:rsidP="009B6A8E">
            <w:pPr>
              <w:spacing w:after="0" w:line="240" w:lineRule="auto"/>
              <w:rPr>
                <w:rFonts w:ascii="Calibri" w:eastAsia="Times New Roman" w:hAnsi="Calibri" w:cs="Calibri"/>
                <w:b/>
                <w:bCs/>
                <w:color w:val="000000"/>
              </w:rPr>
            </w:pPr>
            <w:r w:rsidRPr="003D3785">
              <w:rPr>
                <w:rStyle w:val="normaltextrun"/>
                <w:b/>
                <w:bCs/>
              </w:rPr>
              <w:t>VPP (Visits per Billing Period)</w:t>
            </w:r>
          </w:p>
        </w:tc>
        <w:tc>
          <w:tcPr>
            <w:tcW w:w="1286" w:type="pct"/>
            <w:tcBorders>
              <w:top w:val="single" w:sz="4" w:space="0" w:color="auto"/>
              <w:left w:val="single" w:sz="4" w:space="0" w:color="auto"/>
              <w:bottom w:val="single" w:sz="4" w:space="0" w:color="auto"/>
              <w:right w:val="single" w:sz="4" w:space="0" w:color="auto"/>
            </w:tcBorders>
            <w:shd w:val="clear" w:color="auto" w:fill="auto"/>
            <w:vAlign w:val="bottom"/>
          </w:tcPr>
          <w:p w14:paraId="3B35AF36" w14:textId="21ADA0D1" w:rsidR="009B6A8E" w:rsidRPr="009B6A8E" w:rsidRDefault="009B6A8E" w:rsidP="009B6A8E">
            <w:pPr>
              <w:spacing w:after="0" w:line="240" w:lineRule="auto"/>
              <w:rPr>
                <w:rFonts w:ascii="Calibri" w:eastAsia="Times New Roman" w:hAnsi="Calibri" w:cs="Calibri"/>
                <w:color w:val="000000"/>
              </w:rPr>
            </w:pPr>
            <w:r>
              <w:rPr>
                <w:rFonts w:ascii="Calibri" w:eastAsia="Times New Roman" w:hAnsi="Calibri" w:cs="Calibri"/>
                <w:color w:val="000000"/>
              </w:rPr>
              <w:t>VPP by Clinical Grouping</w:t>
            </w:r>
          </w:p>
        </w:tc>
        <w:tc>
          <w:tcPr>
            <w:tcW w:w="1000" w:type="pct"/>
            <w:tcBorders>
              <w:top w:val="single" w:sz="4" w:space="0" w:color="auto"/>
              <w:left w:val="single" w:sz="4" w:space="0" w:color="auto"/>
              <w:bottom w:val="single" w:sz="4" w:space="0" w:color="auto"/>
              <w:right w:val="single" w:sz="4" w:space="0" w:color="auto"/>
            </w:tcBorders>
            <w:shd w:val="clear" w:color="auto" w:fill="auto"/>
            <w:vAlign w:val="bottom"/>
          </w:tcPr>
          <w:p w14:paraId="158F7327" w14:textId="77777777" w:rsidR="009B6A8E" w:rsidRPr="009B6A8E" w:rsidRDefault="009B6A8E" w:rsidP="009B6A8E">
            <w:pPr>
              <w:spacing w:after="0" w:line="240" w:lineRule="auto"/>
              <w:rPr>
                <w:rFonts w:ascii="Calibri" w:eastAsia="Times New Roman" w:hAnsi="Calibri" w:cs="Calibri"/>
                <w:color w:val="000000"/>
              </w:rPr>
            </w:pPr>
          </w:p>
        </w:tc>
        <w:tc>
          <w:tcPr>
            <w:tcW w:w="957" w:type="pct"/>
            <w:tcBorders>
              <w:top w:val="single" w:sz="4" w:space="0" w:color="auto"/>
              <w:left w:val="single" w:sz="4" w:space="0" w:color="auto"/>
              <w:bottom w:val="single" w:sz="4" w:space="0" w:color="auto"/>
              <w:right w:val="single" w:sz="4" w:space="0" w:color="auto"/>
            </w:tcBorders>
            <w:shd w:val="clear" w:color="auto" w:fill="auto"/>
            <w:vAlign w:val="bottom"/>
          </w:tcPr>
          <w:p w14:paraId="3B414C0D" w14:textId="77777777" w:rsidR="009B6A8E" w:rsidRPr="009B6A8E" w:rsidRDefault="009B6A8E" w:rsidP="009B6A8E">
            <w:pPr>
              <w:spacing w:after="0" w:line="240" w:lineRule="auto"/>
              <w:rPr>
                <w:rFonts w:ascii="Calibri" w:eastAsia="Times New Roman" w:hAnsi="Calibri" w:cs="Calibri"/>
                <w:color w:val="000000"/>
              </w:rPr>
            </w:pPr>
          </w:p>
        </w:tc>
        <w:tc>
          <w:tcPr>
            <w:tcW w:w="1043" w:type="pct"/>
            <w:tcBorders>
              <w:top w:val="single" w:sz="4" w:space="0" w:color="auto"/>
              <w:left w:val="single" w:sz="4" w:space="0" w:color="auto"/>
              <w:bottom w:val="single" w:sz="4" w:space="0" w:color="auto"/>
              <w:right w:val="single" w:sz="4" w:space="0" w:color="auto"/>
            </w:tcBorders>
            <w:shd w:val="clear" w:color="auto" w:fill="auto"/>
            <w:noWrap/>
            <w:vAlign w:val="bottom"/>
          </w:tcPr>
          <w:p w14:paraId="530F60FE" w14:textId="77777777" w:rsidR="009B6A8E" w:rsidRPr="009B6A8E" w:rsidRDefault="009B6A8E" w:rsidP="009B6A8E">
            <w:pPr>
              <w:spacing w:after="0" w:line="240" w:lineRule="auto"/>
              <w:rPr>
                <w:rFonts w:ascii="Calibri" w:eastAsia="Times New Roman" w:hAnsi="Calibri" w:cs="Calibri"/>
                <w:color w:val="000000"/>
              </w:rPr>
            </w:pPr>
          </w:p>
        </w:tc>
      </w:tr>
    </w:tbl>
    <w:p w14:paraId="59F70745" w14:textId="1DC10003" w:rsidR="53A8F5FE" w:rsidRDefault="53A8F5FE" w:rsidP="008E637B"/>
    <w:p w14:paraId="3A38E31F" w14:textId="6D761C3F" w:rsidR="009B6A8E" w:rsidRDefault="009B6A8E" w:rsidP="009B6A8E">
      <w:pPr>
        <w:pStyle w:val="Heading1"/>
      </w:pPr>
      <w:r>
        <w:t>Metric Details and Screenshots</w:t>
      </w:r>
    </w:p>
    <w:p w14:paraId="1658BC84" w14:textId="7357C60D" w:rsidR="53A8F5FE" w:rsidRDefault="53A8F5FE" w:rsidP="53A8F5FE">
      <w:pPr>
        <w:spacing w:after="0"/>
        <w:rPr>
          <w:rFonts w:ascii="Calibri" w:eastAsia="Calibri" w:hAnsi="Calibri" w:cs="Calibri"/>
        </w:rPr>
      </w:pPr>
    </w:p>
    <w:p w14:paraId="2E930FB3" w14:textId="04768A37" w:rsidR="00C73C71" w:rsidRDefault="009B6A8E" w:rsidP="00C73C71">
      <w:r>
        <w:t>Agent Visits Report:</w:t>
      </w:r>
    </w:p>
    <w:p w14:paraId="070A1179" w14:textId="36510054" w:rsidR="009B6A8E" w:rsidRDefault="009B6A8E" w:rsidP="00C73C71">
      <w:r>
        <w:rPr>
          <w:rStyle w:val="wacimagecontainer"/>
          <w:rFonts w:ascii="Calibri" w:hAnsi="Calibri" w:cs="Calibri"/>
          <w:noProof/>
          <w:color w:val="000000"/>
          <w:shd w:val="clear" w:color="auto" w:fill="FFFFFF"/>
        </w:rPr>
        <w:drawing>
          <wp:inline distT="0" distB="0" distL="0" distR="0" wp14:anchorId="3EB97E5A" wp14:editId="022A92DE">
            <wp:extent cx="5943600" cy="751205"/>
            <wp:effectExtent l="0" t="0" r="0" b="0"/>
            <wp:docPr id="572514609" name="Picture 1" descr="Picture 5,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icture 5, Pictur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751205"/>
                    </a:xfrm>
                    <a:prstGeom prst="rect">
                      <a:avLst/>
                    </a:prstGeom>
                    <a:noFill/>
                    <a:ln>
                      <a:noFill/>
                    </a:ln>
                  </pic:spPr>
                </pic:pic>
              </a:graphicData>
            </a:graphic>
          </wp:inline>
        </w:drawing>
      </w:r>
      <w:r>
        <w:rPr>
          <w:rFonts w:ascii="Calibri" w:hAnsi="Calibri" w:cs="Calibri"/>
          <w:color w:val="000000"/>
          <w:shd w:val="clear" w:color="auto" w:fill="FFFFFF"/>
        </w:rPr>
        <w:br/>
      </w:r>
    </w:p>
    <w:p w14:paraId="55CF6A20" w14:textId="435AC4B6" w:rsidR="009B6A8E" w:rsidRDefault="009B6A8E" w:rsidP="00C73C71">
      <w:r>
        <w:lastRenderedPageBreak/>
        <w:t>Clinical Grouping:</w:t>
      </w:r>
      <w:r>
        <w:br/>
      </w:r>
      <w:r>
        <w:rPr>
          <w:rStyle w:val="wacimagecontainer"/>
          <w:rFonts w:ascii="Segoe UI" w:hAnsi="Segoe UI" w:cs="Segoe UI"/>
          <w:noProof/>
          <w:color w:val="000000"/>
          <w:sz w:val="18"/>
          <w:szCs w:val="18"/>
          <w:shd w:val="clear" w:color="auto" w:fill="FFFFFF"/>
        </w:rPr>
        <w:drawing>
          <wp:inline distT="0" distB="0" distL="0" distR="0" wp14:anchorId="4AF4E0BC" wp14:editId="481AB33B">
            <wp:extent cx="5943600" cy="2821940"/>
            <wp:effectExtent l="0" t="0" r="0" b="0"/>
            <wp:docPr id="1520227193" name="Picture 2" descr="Picture 1,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icture 1, Pictur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2821940"/>
                    </a:xfrm>
                    <a:prstGeom prst="rect">
                      <a:avLst/>
                    </a:prstGeom>
                    <a:noFill/>
                    <a:ln>
                      <a:noFill/>
                    </a:ln>
                  </pic:spPr>
                </pic:pic>
              </a:graphicData>
            </a:graphic>
          </wp:inline>
        </w:drawing>
      </w:r>
      <w:r>
        <w:rPr>
          <w:rFonts w:ascii="Calibri" w:hAnsi="Calibri" w:cs="Calibri"/>
          <w:color w:val="000000"/>
          <w:shd w:val="clear" w:color="auto" w:fill="FFFFFF"/>
        </w:rPr>
        <w:br/>
      </w:r>
    </w:p>
    <w:p w14:paraId="06826F0C" w14:textId="67CDAA2D" w:rsidR="009B6A8E" w:rsidRDefault="009B6A8E" w:rsidP="00C73C71">
      <w:r>
        <w:t>DME (Durable Medical Equipment):</w:t>
      </w:r>
    </w:p>
    <w:p w14:paraId="1EBFD6EA" w14:textId="4EA50F0E" w:rsidR="009B6A8E" w:rsidRDefault="009B6A8E" w:rsidP="00C73C71">
      <w:r>
        <w:rPr>
          <w:rStyle w:val="wacimagecontainer"/>
          <w:rFonts w:ascii="Segoe UI" w:hAnsi="Segoe UI" w:cs="Segoe UI"/>
          <w:noProof/>
          <w:color w:val="000000"/>
          <w:sz w:val="18"/>
          <w:szCs w:val="18"/>
          <w:shd w:val="clear" w:color="auto" w:fill="FFFFFF"/>
        </w:rPr>
        <w:drawing>
          <wp:inline distT="0" distB="0" distL="0" distR="0" wp14:anchorId="562D8809" wp14:editId="3502FCB2">
            <wp:extent cx="5943600" cy="1985010"/>
            <wp:effectExtent l="0" t="0" r="0" b="0"/>
            <wp:docPr id="783794467" name="Picture 3" descr="Picture 3,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icture 3, Pictur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1985010"/>
                    </a:xfrm>
                    <a:prstGeom prst="rect">
                      <a:avLst/>
                    </a:prstGeom>
                    <a:noFill/>
                    <a:ln>
                      <a:noFill/>
                    </a:ln>
                  </pic:spPr>
                </pic:pic>
              </a:graphicData>
            </a:graphic>
          </wp:inline>
        </w:drawing>
      </w:r>
      <w:r>
        <w:rPr>
          <w:rFonts w:ascii="Calibri" w:hAnsi="Calibri" w:cs="Calibri"/>
          <w:color w:val="000000"/>
          <w:shd w:val="clear" w:color="auto" w:fill="FFFFFF"/>
        </w:rPr>
        <w:br/>
      </w:r>
    </w:p>
    <w:p w14:paraId="68CE6F29" w14:textId="77777777" w:rsidR="009B6A8E" w:rsidRDefault="009B6A8E" w:rsidP="00C73C71"/>
    <w:p w14:paraId="482FAF6C" w14:textId="77777777" w:rsidR="009B6A8E" w:rsidRDefault="009B6A8E" w:rsidP="00C73C71"/>
    <w:p w14:paraId="5A317F78" w14:textId="528B61B1" w:rsidR="009B6A8E" w:rsidRDefault="009B6A8E" w:rsidP="00C73C71">
      <w:r>
        <w:t>Wounds:</w:t>
      </w:r>
    </w:p>
    <w:p w14:paraId="0BCC3AEB" w14:textId="3E5588CC" w:rsidR="009B6A8E" w:rsidRPr="00C73C71" w:rsidRDefault="009B6A8E" w:rsidP="00C73C71">
      <w:r>
        <w:rPr>
          <w:rStyle w:val="wacimagecontainer"/>
          <w:rFonts w:ascii="Calibri" w:hAnsi="Calibri" w:cs="Calibri"/>
          <w:noProof/>
          <w:color w:val="000000"/>
          <w:shd w:val="clear" w:color="auto" w:fill="FFFFFF"/>
        </w:rPr>
        <w:lastRenderedPageBreak/>
        <w:drawing>
          <wp:inline distT="0" distB="0" distL="0" distR="0" wp14:anchorId="2B324C0D" wp14:editId="7734C424">
            <wp:extent cx="5943600" cy="2287270"/>
            <wp:effectExtent l="0" t="0" r="0" b="0"/>
            <wp:docPr id="569532555" name="Picture 4" descr="Picture 6,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icture 6, Pictur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2287270"/>
                    </a:xfrm>
                    <a:prstGeom prst="rect">
                      <a:avLst/>
                    </a:prstGeom>
                    <a:noFill/>
                    <a:ln>
                      <a:noFill/>
                    </a:ln>
                  </pic:spPr>
                </pic:pic>
              </a:graphicData>
            </a:graphic>
          </wp:inline>
        </w:drawing>
      </w:r>
      <w:r>
        <w:rPr>
          <w:rFonts w:ascii="Calibri" w:hAnsi="Calibri" w:cs="Calibri"/>
          <w:color w:val="000000"/>
          <w:shd w:val="clear" w:color="auto" w:fill="FFFFFF"/>
        </w:rPr>
        <w:br/>
      </w:r>
    </w:p>
    <w:p w14:paraId="77B14DAA" w14:textId="53C30CF2" w:rsidR="74896503" w:rsidRDefault="009B6A8E">
      <w:pPr>
        <w:rPr>
          <w:rStyle w:val="eop"/>
          <w:rFonts w:ascii="Calibri" w:hAnsi="Calibri" w:cs="Calibri"/>
          <w:color w:val="000000"/>
          <w:shd w:val="clear" w:color="auto" w:fill="FFFFFF"/>
        </w:rPr>
      </w:pPr>
      <w:r>
        <w:rPr>
          <w:rStyle w:val="normaltextrun"/>
          <w:rFonts w:ascii="Calibri" w:hAnsi="Calibri" w:cs="Calibri"/>
          <w:b/>
          <w:bCs/>
          <w:color w:val="000000"/>
          <w:shd w:val="clear" w:color="auto" w:fill="FFFFFF"/>
        </w:rPr>
        <w:t>% HH Episodes with medication reconciliation</w:t>
      </w:r>
      <w:r>
        <w:rPr>
          <w:rStyle w:val="eop"/>
          <w:rFonts w:ascii="Calibri" w:hAnsi="Calibri" w:cs="Calibri"/>
          <w:color w:val="000000"/>
          <w:shd w:val="clear" w:color="auto" w:fill="FFFFFF"/>
        </w:rPr>
        <w:t>:</w:t>
      </w:r>
    </w:p>
    <w:p w14:paraId="78641643" w14:textId="3AD537E7" w:rsidR="009B6A8E" w:rsidRDefault="009B6A8E">
      <w:r>
        <w:rPr>
          <w:rStyle w:val="wacimagecontainer"/>
          <w:rFonts w:ascii="Segoe UI" w:hAnsi="Segoe UI" w:cs="Segoe UI"/>
          <w:noProof/>
          <w:color w:val="000000"/>
          <w:sz w:val="18"/>
          <w:szCs w:val="18"/>
          <w:shd w:val="clear" w:color="auto" w:fill="FFFFFF"/>
        </w:rPr>
        <w:drawing>
          <wp:inline distT="0" distB="0" distL="0" distR="0" wp14:anchorId="1F89E3F8" wp14:editId="3C93AC59">
            <wp:extent cx="5943600" cy="617220"/>
            <wp:effectExtent l="0" t="0" r="0" b="0"/>
            <wp:docPr id="1079281653" name="Picture 5" descr="Picture 1,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Picture 1, Pictur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617220"/>
                    </a:xfrm>
                    <a:prstGeom prst="rect">
                      <a:avLst/>
                    </a:prstGeom>
                    <a:noFill/>
                    <a:ln>
                      <a:noFill/>
                    </a:ln>
                  </pic:spPr>
                </pic:pic>
              </a:graphicData>
            </a:graphic>
          </wp:inline>
        </w:drawing>
      </w:r>
      <w:r>
        <w:rPr>
          <w:rFonts w:ascii="Calibri" w:hAnsi="Calibri" w:cs="Calibri"/>
          <w:color w:val="000000"/>
          <w:shd w:val="clear" w:color="auto" w:fill="FFFFFF"/>
        </w:rPr>
        <w:br/>
      </w:r>
      <w:r>
        <w:rPr>
          <w:rStyle w:val="wacimagecontainer"/>
          <w:rFonts w:ascii="Segoe UI" w:hAnsi="Segoe UI" w:cs="Segoe UI"/>
          <w:noProof/>
          <w:color w:val="000000"/>
          <w:sz w:val="18"/>
          <w:szCs w:val="18"/>
          <w:shd w:val="clear" w:color="auto" w:fill="FFFFFF"/>
        </w:rPr>
        <w:drawing>
          <wp:inline distT="0" distB="0" distL="0" distR="0" wp14:anchorId="6F574730" wp14:editId="1BD96200">
            <wp:extent cx="5943600" cy="4310380"/>
            <wp:effectExtent l="0" t="0" r="0" b="0"/>
            <wp:docPr id="625632605" name="Picture 6" descr="Picture 1,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Picture 1, Pictur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4310380"/>
                    </a:xfrm>
                    <a:prstGeom prst="rect">
                      <a:avLst/>
                    </a:prstGeom>
                    <a:noFill/>
                    <a:ln>
                      <a:noFill/>
                    </a:ln>
                  </pic:spPr>
                </pic:pic>
              </a:graphicData>
            </a:graphic>
          </wp:inline>
        </w:drawing>
      </w:r>
      <w:r>
        <w:rPr>
          <w:rFonts w:ascii="Segoe UI" w:hAnsi="Segoe UI" w:cs="Segoe UI"/>
          <w:color w:val="000000"/>
          <w:sz w:val="18"/>
          <w:szCs w:val="18"/>
          <w:shd w:val="clear" w:color="auto" w:fill="FFFFFF"/>
        </w:rPr>
        <w:br/>
      </w:r>
      <w:r>
        <w:rPr>
          <w:rStyle w:val="wacimagecontainer"/>
          <w:rFonts w:ascii="Segoe UI" w:hAnsi="Segoe UI" w:cs="Segoe UI"/>
          <w:noProof/>
          <w:color w:val="000000"/>
          <w:sz w:val="18"/>
          <w:szCs w:val="18"/>
          <w:shd w:val="clear" w:color="auto" w:fill="FFFFFF"/>
        </w:rPr>
        <w:lastRenderedPageBreak/>
        <w:drawing>
          <wp:inline distT="0" distB="0" distL="0" distR="0" wp14:anchorId="3E140604" wp14:editId="2C224C48">
            <wp:extent cx="5943600" cy="4348480"/>
            <wp:effectExtent l="0" t="0" r="0" b="0"/>
            <wp:docPr id="949484515" name="Picture 7" descr="Picture 1,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Picture 1, Pictur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4348480"/>
                    </a:xfrm>
                    <a:prstGeom prst="rect">
                      <a:avLst/>
                    </a:prstGeom>
                    <a:noFill/>
                    <a:ln>
                      <a:noFill/>
                    </a:ln>
                  </pic:spPr>
                </pic:pic>
              </a:graphicData>
            </a:graphic>
          </wp:inline>
        </w:drawing>
      </w:r>
      <w:r>
        <w:rPr>
          <w:rFonts w:ascii="Calibri" w:hAnsi="Calibri" w:cs="Calibri"/>
          <w:color w:val="000000"/>
          <w:shd w:val="clear" w:color="auto" w:fill="FFFFFF"/>
        </w:rPr>
        <w:br/>
      </w:r>
    </w:p>
    <w:p w14:paraId="7990B308" w14:textId="73D65EBF" w:rsidR="74896503" w:rsidRDefault="74896503"/>
    <w:p w14:paraId="0771F385" w14:textId="192BA5FE" w:rsidR="74896503" w:rsidRDefault="009B6A8E">
      <w:r>
        <w:rPr>
          <w:rStyle w:val="wacimagecontainer"/>
          <w:rFonts w:ascii="Segoe UI" w:hAnsi="Segoe UI" w:cs="Segoe UI"/>
          <w:noProof/>
          <w:color w:val="000000"/>
          <w:sz w:val="18"/>
          <w:szCs w:val="18"/>
          <w:shd w:val="clear" w:color="auto" w:fill="FFFFFF"/>
        </w:rPr>
        <w:lastRenderedPageBreak/>
        <w:drawing>
          <wp:inline distT="0" distB="0" distL="0" distR="0" wp14:anchorId="0B69E0B2" wp14:editId="5A480D1B">
            <wp:extent cx="4981575" cy="6961505"/>
            <wp:effectExtent l="0" t="0" r="0" b="0"/>
            <wp:docPr id="1760955434" name="Picture 8" descr="Picture 1,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Picture 1, Pictur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981575" cy="6961505"/>
                    </a:xfrm>
                    <a:prstGeom prst="rect">
                      <a:avLst/>
                    </a:prstGeom>
                    <a:noFill/>
                    <a:ln>
                      <a:noFill/>
                    </a:ln>
                  </pic:spPr>
                </pic:pic>
              </a:graphicData>
            </a:graphic>
          </wp:inline>
        </w:drawing>
      </w:r>
      <w:r>
        <w:rPr>
          <w:color w:val="000000"/>
          <w:shd w:val="clear" w:color="auto" w:fill="FFFFFF"/>
        </w:rPr>
        <w:br/>
      </w:r>
    </w:p>
    <w:p w14:paraId="2BC9B02D" w14:textId="53D6A0F5" w:rsidR="3C829B7E" w:rsidRDefault="3C829B7E" w:rsidP="2D81850D">
      <w:pPr>
        <w:rPr>
          <w:rStyle w:val="Heading1Char"/>
          <w:b/>
          <w:bCs/>
        </w:rPr>
      </w:pPr>
      <w:r>
        <w:br/>
      </w:r>
      <w:r>
        <w:br/>
      </w:r>
      <w:r>
        <w:br/>
      </w:r>
      <w:r>
        <w:br/>
      </w:r>
      <w:r>
        <w:br/>
      </w:r>
      <w:r>
        <w:lastRenderedPageBreak/>
        <w:br/>
      </w:r>
      <w:r w:rsidR="4E844A8B" w:rsidRPr="2AC1BF12">
        <w:rPr>
          <w:rStyle w:val="Heading1Char"/>
          <w:b/>
          <w:bCs/>
        </w:rPr>
        <w:t>Analysis</w:t>
      </w:r>
      <w:r w:rsidR="2E10DF28" w:rsidRPr="2AC1BF12">
        <w:rPr>
          <w:rStyle w:val="Heading1Char"/>
          <w:b/>
          <w:bCs/>
        </w:rPr>
        <w:t xml:space="preserve">   </w:t>
      </w:r>
      <w:r>
        <w:br/>
      </w:r>
      <w:r>
        <w:br/>
      </w:r>
      <w:r>
        <w:br/>
      </w:r>
      <w:r w:rsidR="12855B47" w:rsidRPr="2AC1BF12">
        <w:rPr>
          <w:rStyle w:val="Heading1Char"/>
          <w:b/>
          <w:bCs/>
        </w:rPr>
        <w:t>DME</w:t>
      </w:r>
      <w:r>
        <w:br/>
      </w:r>
    </w:p>
    <w:p w14:paraId="57F261F3" w14:textId="12330B4B" w:rsidR="2D81850D" w:rsidRDefault="2D81850D" w:rsidP="2D81850D">
      <w:pPr>
        <w:rPr>
          <w:rStyle w:val="Heading1Char"/>
          <w:b/>
          <w:bCs/>
        </w:rPr>
      </w:pPr>
    </w:p>
    <w:p w14:paraId="0C190F45" w14:textId="123B2FB3" w:rsidR="7876B4D9" w:rsidRDefault="7876B4D9" w:rsidP="00693D3E">
      <w:pPr>
        <w:pStyle w:val="ListParagraph"/>
        <w:numPr>
          <w:ilvl w:val="0"/>
          <w:numId w:val="3"/>
        </w:numPr>
      </w:pPr>
      <w:r w:rsidRPr="2D81850D">
        <w:t>Questions Available in dimQuestion</w:t>
      </w:r>
    </w:p>
    <w:p w14:paraId="4A063DD1" w14:textId="6EFECBDD" w:rsidR="5914CAD7" w:rsidRDefault="5914CAD7" w:rsidP="00693D3E">
      <w:pPr>
        <w:pStyle w:val="ListParagraph"/>
        <w:numPr>
          <w:ilvl w:val="0"/>
          <w:numId w:val="3"/>
        </w:numPr>
      </w:pPr>
      <w:r w:rsidRPr="2D81850D">
        <w:t>Answer Available in dimAnswer</w:t>
      </w:r>
    </w:p>
    <w:p w14:paraId="5A86ED68" w14:textId="072ABAA4" w:rsidR="5914CAD7" w:rsidRDefault="5914CAD7" w:rsidP="00693D3E">
      <w:pPr>
        <w:pStyle w:val="ListParagraph"/>
        <w:numPr>
          <w:ilvl w:val="0"/>
          <w:numId w:val="3"/>
        </w:numPr>
        <w:rPr>
          <w:b/>
          <w:bCs/>
        </w:rPr>
      </w:pPr>
      <w:r w:rsidRPr="2AC1BF12">
        <w:t xml:space="preserve">Need clarification on </w:t>
      </w:r>
      <w:r w:rsidR="403EA84A" w:rsidRPr="2AC1BF12">
        <w:t xml:space="preserve">Oasis Assessment </w:t>
      </w:r>
      <w:r w:rsidRPr="2AC1BF12">
        <w:t>date – Available Dates – From FactClientAssesments</w:t>
      </w:r>
      <w:r w:rsidR="38510C0B" w:rsidRPr="2AC1BF12">
        <w:t xml:space="preserve"> (Joins dimQuestion and dimAnswer ) </w:t>
      </w:r>
      <w:r w:rsidR="63600CC2" w:rsidRPr="2AC1BF12">
        <w:t xml:space="preserve"> – </w:t>
      </w:r>
      <w:r w:rsidR="63600CC2" w:rsidRPr="2AC1BF12">
        <w:rPr>
          <w:b/>
          <w:bCs/>
        </w:rPr>
        <w:t>Assess Items Insert Date, Assess Items Updated Date, Visit Date</w:t>
      </w:r>
    </w:p>
    <w:p w14:paraId="42091EA1" w14:textId="77FEF699" w:rsidR="5914CAD7" w:rsidRDefault="63600CC2" w:rsidP="2AC1BF12">
      <w:r w:rsidRPr="2AC1BF12">
        <w:t xml:space="preserve"> </w:t>
      </w:r>
      <w:r w:rsidR="5914CAD7">
        <w:rPr>
          <w:noProof/>
        </w:rPr>
        <w:drawing>
          <wp:inline distT="0" distB="0" distL="0" distR="0" wp14:anchorId="71BA7B04" wp14:editId="5B558767">
            <wp:extent cx="5943600" cy="3733800"/>
            <wp:effectExtent l="0" t="0" r="0" b="0"/>
            <wp:docPr id="1865467593" name="Picture 18654675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extLst>
                        <a:ext uri="{28A0092B-C50C-407E-A947-70E740481C1C}">
                          <a14:useLocalDpi xmlns:a14="http://schemas.microsoft.com/office/drawing/2010/main" val="0"/>
                        </a:ext>
                      </a:extLst>
                    </a:blip>
                    <a:stretch>
                      <a:fillRect/>
                    </a:stretch>
                  </pic:blipFill>
                  <pic:spPr>
                    <a:xfrm>
                      <a:off x="0" y="0"/>
                      <a:ext cx="5943600" cy="3733800"/>
                    </a:xfrm>
                    <a:prstGeom prst="rect">
                      <a:avLst/>
                    </a:prstGeom>
                  </pic:spPr>
                </pic:pic>
              </a:graphicData>
            </a:graphic>
          </wp:inline>
        </w:drawing>
      </w:r>
      <w:r w:rsidR="5914CAD7">
        <w:br/>
      </w:r>
      <w:r w:rsidR="5914CAD7">
        <w:br/>
      </w:r>
      <w:r w:rsidR="5914CAD7">
        <w:br/>
      </w:r>
    </w:p>
    <w:p w14:paraId="7DF2BF1A" w14:textId="795CECF8" w:rsidR="5914CAD7" w:rsidRDefault="5914CAD7" w:rsidP="2AC1BF12">
      <w:pPr>
        <w:rPr>
          <w:rStyle w:val="Heading1Char"/>
          <w:b/>
          <w:bCs/>
        </w:rPr>
      </w:pPr>
      <w:r>
        <w:br/>
      </w:r>
      <w:r>
        <w:br/>
      </w:r>
      <w:r w:rsidR="67740A80" w:rsidRPr="2AC1BF12">
        <w:rPr>
          <w:rStyle w:val="Heading1Char"/>
          <w:b/>
          <w:bCs/>
        </w:rPr>
        <w:t>Wounds</w:t>
      </w:r>
    </w:p>
    <w:p w14:paraId="370B2639" w14:textId="60E8B442" w:rsidR="2AC1BF12" w:rsidRDefault="2AC1BF12" w:rsidP="2AC1BF12">
      <w:pPr>
        <w:rPr>
          <w:rStyle w:val="Heading1Char"/>
          <w:b/>
          <w:bCs/>
        </w:rPr>
      </w:pPr>
    </w:p>
    <w:p w14:paraId="407AF9F7" w14:textId="10488249" w:rsidR="67740A80" w:rsidRDefault="67740A80" w:rsidP="00693D3E">
      <w:pPr>
        <w:pStyle w:val="ListParagraph"/>
        <w:numPr>
          <w:ilvl w:val="0"/>
          <w:numId w:val="3"/>
        </w:numPr>
      </w:pPr>
      <w:r w:rsidRPr="2AC1BF12">
        <w:t>Questions Available in dimQuestion</w:t>
      </w:r>
    </w:p>
    <w:p w14:paraId="259C1E54" w14:textId="6EFECBDD" w:rsidR="67740A80" w:rsidRDefault="67740A80" w:rsidP="00693D3E">
      <w:pPr>
        <w:pStyle w:val="ListParagraph"/>
        <w:numPr>
          <w:ilvl w:val="0"/>
          <w:numId w:val="3"/>
        </w:numPr>
      </w:pPr>
      <w:r w:rsidRPr="2AC1BF12">
        <w:t>Answer Available in dimAnswer</w:t>
      </w:r>
    </w:p>
    <w:p w14:paraId="69BF32A8" w14:textId="3531E0BB" w:rsidR="67740A80" w:rsidRDefault="67740A80" w:rsidP="00693D3E">
      <w:pPr>
        <w:pStyle w:val="ListParagraph"/>
        <w:numPr>
          <w:ilvl w:val="0"/>
          <w:numId w:val="3"/>
        </w:numPr>
      </w:pPr>
      <w:r w:rsidRPr="2AC1BF12">
        <w:rPr>
          <w:b/>
          <w:bCs/>
        </w:rPr>
        <w:t xml:space="preserve">AssociatedMONumber </w:t>
      </w:r>
      <w:r w:rsidRPr="2AC1BF12">
        <w:t>– M1322, M1306, M1330, M1340</w:t>
      </w:r>
    </w:p>
    <w:p w14:paraId="4F903D54" w14:textId="0358275A" w:rsidR="5EEA37F1" w:rsidRDefault="5EEA37F1" w:rsidP="00693D3E">
      <w:pPr>
        <w:pStyle w:val="ListParagraph"/>
        <w:numPr>
          <w:ilvl w:val="0"/>
          <w:numId w:val="3"/>
        </w:numPr>
      </w:pPr>
      <w:r w:rsidRPr="2AC1BF12">
        <w:rPr>
          <w:b/>
          <w:bCs/>
        </w:rPr>
        <w:t>SOC Date</w:t>
      </w:r>
      <w:r w:rsidRPr="2AC1BF12">
        <w:t xml:space="preserve"> Available through FactClientAssessments</w:t>
      </w:r>
    </w:p>
    <w:p w14:paraId="08422BB7" w14:textId="3CDA0FC8" w:rsidR="6B50DB11" w:rsidRDefault="6B50DB11" w:rsidP="00693D3E">
      <w:pPr>
        <w:pStyle w:val="ListParagraph"/>
        <w:numPr>
          <w:ilvl w:val="0"/>
          <w:numId w:val="3"/>
        </w:numPr>
        <w:rPr>
          <w:b/>
          <w:bCs/>
        </w:rPr>
      </w:pPr>
      <w:r w:rsidRPr="2AC1BF12">
        <w:t xml:space="preserve">Need clarification on </w:t>
      </w:r>
      <w:r w:rsidRPr="2AC1BF12">
        <w:rPr>
          <w:b/>
          <w:bCs/>
        </w:rPr>
        <w:t>Oasis Assessment Date</w:t>
      </w:r>
    </w:p>
    <w:p w14:paraId="7C44436D" w14:textId="2D582CA6" w:rsidR="5EEA37F1" w:rsidRDefault="5EEA37F1" w:rsidP="2AC1BF12">
      <w:r>
        <w:rPr>
          <w:noProof/>
        </w:rPr>
        <w:drawing>
          <wp:inline distT="0" distB="0" distL="0" distR="0" wp14:anchorId="2FF47117" wp14:editId="5A42975D">
            <wp:extent cx="6684433" cy="1764296"/>
            <wp:effectExtent l="0" t="0" r="0" b="0"/>
            <wp:docPr id="1073207818" name="Picture 10732078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extLst>
                        <a:ext uri="{28A0092B-C50C-407E-A947-70E740481C1C}">
                          <a14:useLocalDpi xmlns:a14="http://schemas.microsoft.com/office/drawing/2010/main" val="0"/>
                        </a:ext>
                      </a:extLst>
                    </a:blip>
                    <a:stretch>
                      <a:fillRect/>
                    </a:stretch>
                  </pic:blipFill>
                  <pic:spPr>
                    <a:xfrm>
                      <a:off x="0" y="0"/>
                      <a:ext cx="6684433" cy="1764296"/>
                    </a:xfrm>
                    <a:prstGeom prst="rect">
                      <a:avLst/>
                    </a:prstGeom>
                  </pic:spPr>
                </pic:pic>
              </a:graphicData>
            </a:graphic>
          </wp:inline>
        </w:drawing>
      </w:r>
    </w:p>
    <w:p w14:paraId="574D744C" w14:textId="7F813D43" w:rsidR="774786C9" w:rsidRDefault="774786C9" w:rsidP="2AC1BF12">
      <w:r>
        <w:rPr>
          <w:noProof/>
        </w:rPr>
        <w:drawing>
          <wp:inline distT="0" distB="0" distL="0" distR="0" wp14:anchorId="343D0FA4" wp14:editId="2A5D6DD1">
            <wp:extent cx="6790266" cy="3734261"/>
            <wp:effectExtent l="0" t="0" r="0" b="0"/>
            <wp:docPr id="1359019883" name="Picture 13590198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extLst>
                        <a:ext uri="{28A0092B-C50C-407E-A947-70E740481C1C}">
                          <a14:useLocalDpi xmlns:a14="http://schemas.microsoft.com/office/drawing/2010/main" val="0"/>
                        </a:ext>
                      </a:extLst>
                    </a:blip>
                    <a:stretch>
                      <a:fillRect/>
                    </a:stretch>
                  </pic:blipFill>
                  <pic:spPr>
                    <a:xfrm>
                      <a:off x="0" y="0"/>
                      <a:ext cx="6790266" cy="3734261"/>
                    </a:xfrm>
                    <a:prstGeom prst="rect">
                      <a:avLst/>
                    </a:prstGeom>
                  </pic:spPr>
                </pic:pic>
              </a:graphicData>
            </a:graphic>
          </wp:inline>
        </w:drawing>
      </w:r>
    </w:p>
    <w:p w14:paraId="458556AB" w14:textId="2B86DB65" w:rsidR="15E5ED4C" w:rsidRDefault="15E5ED4C" w:rsidP="2AC1BF12">
      <w:pPr>
        <w:rPr>
          <w:rStyle w:val="Heading1Char"/>
          <w:b/>
          <w:bCs/>
        </w:rPr>
      </w:pPr>
      <w:r w:rsidRPr="2AC1BF12">
        <w:rPr>
          <w:rStyle w:val="Heading1Char"/>
          <w:b/>
          <w:bCs/>
        </w:rPr>
        <w:t>% of HH Episodes with medication reconciliation</w:t>
      </w:r>
    </w:p>
    <w:p w14:paraId="177B153E" w14:textId="60E8B442" w:rsidR="2AC1BF12" w:rsidRDefault="2AC1BF12" w:rsidP="2AC1BF12">
      <w:pPr>
        <w:rPr>
          <w:rStyle w:val="Heading1Char"/>
          <w:b/>
          <w:bCs/>
        </w:rPr>
      </w:pPr>
    </w:p>
    <w:p w14:paraId="240794AD" w14:textId="10488249" w:rsidR="15E5ED4C" w:rsidRDefault="15E5ED4C" w:rsidP="00693D3E">
      <w:pPr>
        <w:pStyle w:val="ListParagraph"/>
        <w:numPr>
          <w:ilvl w:val="0"/>
          <w:numId w:val="3"/>
        </w:numPr>
      </w:pPr>
      <w:r w:rsidRPr="2AC1BF12">
        <w:t>Questions Available in dimQuestion</w:t>
      </w:r>
    </w:p>
    <w:p w14:paraId="3D4219FD" w14:textId="6EFECBDD" w:rsidR="15E5ED4C" w:rsidRDefault="15E5ED4C" w:rsidP="00693D3E">
      <w:pPr>
        <w:pStyle w:val="ListParagraph"/>
        <w:numPr>
          <w:ilvl w:val="0"/>
          <w:numId w:val="3"/>
        </w:numPr>
      </w:pPr>
      <w:r w:rsidRPr="2AC1BF12">
        <w:lastRenderedPageBreak/>
        <w:t>Answer Available in dimAnswer</w:t>
      </w:r>
    </w:p>
    <w:p w14:paraId="1C6743A8" w14:textId="50DC9910" w:rsidR="15E5ED4C" w:rsidRDefault="15E5ED4C" w:rsidP="00693D3E">
      <w:pPr>
        <w:pStyle w:val="ListParagraph"/>
        <w:numPr>
          <w:ilvl w:val="0"/>
          <w:numId w:val="3"/>
        </w:numPr>
      </w:pPr>
      <w:r w:rsidRPr="2AC1BF12">
        <w:t>AssociatedMONumber – M2001</w:t>
      </w:r>
    </w:p>
    <w:p w14:paraId="55F5024E" w14:textId="50201F28" w:rsidR="15E5ED4C" w:rsidRDefault="15E5ED4C" w:rsidP="00693D3E">
      <w:pPr>
        <w:pStyle w:val="ListParagraph"/>
        <w:numPr>
          <w:ilvl w:val="0"/>
          <w:numId w:val="3"/>
        </w:numPr>
      </w:pPr>
      <w:r w:rsidRPr="2AC1BF12">
        <w:rPr>
          <w:b/>
          <w:bCs/>
        </w:rPr>
        <w:t>SOC Date</w:t>
      </w:r>
      <w:r w:rsidRPr="2AC1BF12">
        <w:t xml:space="preserve"> Available through FactClientAssessments</w:t>
      </w:r>
    </w:p>
    <w:p w14:paraId="0B51883A" w14:textId="2211F84C" w:rsidR="237B1ABB" w:rsidRDefault="237B1ABB" w:rsidP="00693D3E">
      <w:pPr>
        <w:pStyle w:val="ListParagraph"/>
        <w:numPr>
          <w:ilvl w:val="0"/>
          <w:numId w:val="3"/>
        </w:numPr>
        <w:rPr>
          <w:b/>
          <w:bCs/>
        </w:rPr>
      </w:pPr>
      <w:r w:rsidRPr="2AC1BF12">
        <w:t xml:space="preserve">Need clarification on </w:t>
      </w:r>
      <w:r w:rsidRPr="2AC1BF12">
        <w:rPr>
          <w:b/>
          <w:bCs/>
        </w:rPr>
        <w:t>Oasis Assessment Date</w:t>
      </w:r>
    </w:p>
    <w:p w14:paraId="25E7D852" w14:textId="276CF7A8" w:rsidR="2B84A16F" w:rsidRDefault="2B84A16F" w:rsidP="00693D3E">
      <w:pPr>
        <w:pStyle w:val="ListParagraph"/>
        <w:numPr>
          <w:ilvl w:val="1"/>
          <w:numId w:val="3"/>
        </w:numPr>
        <w:rPr>
          <w:b/>
          <w:bCs/>
        </w:rPr>
      </w:pPr>
      <w:r w:rsidRPr="2AC1BF12">
        <w:rPr>
          <w:b/>
          <w:bCs/>
        </w:rPr>
        <w:t>Note BC:</w:t>
      </w:r>
    </w:p>
    <w:p w14:paraId="5D122A07" w14:textId="44200134" w:rsidR="2B84A16F" w:rsidRDefault="2B84A16F" w:rsidP="00693D3E">
      <w:pPr>
        <w:pStyle w:val="ListParagraph"/>
        <w:numPr>
          <w:ilvl w:val="1"/>
          <w:numId w:val="3"/>
        </w:numPr>
        <w:rPr>
          <w:b/>
          <w:bCs/>
        </w:rPr>
      </w:pPr>
      <w:r w:rsidRPr="2AC1BF12">
        <w:t xml:space="preserve">For an SOC (XX00) technically it is within 5 days of the visit date (when we touch the patient).  </w:t>
      </w:r>
      <w:r w:rsidRPr="2AC1BF12">
        <w:rPr>
          <w:b/>
          <w:bCs/>
        </w:rPr>
        <w:t>M0090 is the date that the OASIS information is completed by the clinician</w:t>
      </w:r>
      <w:r w:rsidRPr="2AC1BF12">
        <w:t xml:space="preserve"> (usually the visit date), whereas the M0030 is the SOC date - the first date we touch the patient.  For the in-home OASIS visits like Recert (XX02 and XX15) the M0090 will be the visit date.  For non-visit Transfer or Discharge OASISes (TIF / XX44;  DC / XX66; DAH / XX88) the M0090 will be the recorded date of assessment, but they introduce a new variable: M0906.  The M0906 is the date of "discharge, transfer or death," which will be same or earlier than the M0090.</w:t>
      </w:r>
    </w:p>
    <w:p w14:paraId="49BD21D4" w14:textId="2DF2FC76" w:rsidR="1D9D019A" w:rsidRDefault="1D9D019A" w:rsidP="00693D3E">
      <w:pPr>
        <w:pStyle w:val="ListParagraph"/>
        <w:numPr>
          <w:ilvl w:val="0"/>
          <w:numId w:val="3"/>
        </w:numPr>
      </w:pPr>
      <w:r w:rsidRPr="2AC1BF12">
        <w:rPr>
          <w:b/>
          <w:bCs/>
        </w:rPr>
        <w:t>All Episodes – Ending?</w:t>
      </w:r>
      <w:r w:rsidRPr="2AC1BF12">
        <w:t xml:space="preserve"> Is it a status or are we talking about the End of Episode Date?</w:t>
      </w:r>
    </w:p>
    <w:p w14:paraId="3EB272C0" w14:textId="0FAC78F4" w:rsidR="3E030EEC" w:rsidRDefault="3E030EEC" w:rsidP="2AC1BF12">
      <w:r>
        <w:rPr>
          <w:noProof/>
        </w:rPr>
        <w:drawing>
          <wp:inline distT="0" distB="0" distL="0" distR="0" wp14:anchorId="6506E5F2" wp14:editId="3A955869">
            <wp:extent cx="6757554" cy="1562966"/>
            <wp:effectExtent l="0" t="0" r="0" b="0"/>
            <wp:docPr id="1492566669" name="Picture 14925666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extLst>
                        <a:ext uri="{28A0092B-C50C-407E-A947-70E740481C1C}">
                          <a14:useLocalDpi xmlns:a14="http://schemas.microsoft.com/office/drawing/2010/main" val="0"/>
                        </a:ext>
                      </a:extLst>
                    </a:blip>
                    <a:stretch>
                      <a:fillRect/>
                    </a:stretch>
                  </pic:blipFill>
                  <pic:spPr>
                    <a:xfrm>
                      <a:off x="0" y="0"/>
                      <a:ext cx="6757554" cy="1562966"/>
                    </a:xfrm>
                    <a:prstGeom prst="rect">
                      <a:avLst/>
                    </a:prstGeom>
                  </pic:spPr>
                </pic:pic>
              </a:graphicData>
            </a:graphic>
          </wp:inline>
        </w:drawing>
      </w:r>
    </w:p>
    <w:p w14:paraId="6991D2D7" w14:textId="09F0C301" w:rsidR="3C829B7E" w:rsidRDefault="2AC1BF12" w:rsidP="53A8F5FE">
      <w:r>
        <w:br/>
      </w:r>
      <w:r>
        <w:br/>
      </w:r>
      <w:r>
        <w:br/>
      </w:r>
      <w:r>
        <w:br/>
      </w:r>
      <w:r>
        <w:br/>
      </w:r>
      <w:r>
        <w:br/>
      </w:r>
      <w:r>
        <w:br/>
      </w:r>
      <w:r>
        <w:lastRenderedPageBreak/>
        <w:br/>
      </w:r>
      <w:r w:rsidR="5AC3FF34">
        <w:rPr>
          <w:noProof/>
        </w:rPr>
        <w:drawing>
          <wp:inline distT="0" distB="0" distL="0" distR="0" wp14:anchorId="26AC4FC0" wp14:editId="763F1354">
            <wp:extent cx="6092825" cy="7499350"/>
            <wp:effectExtent l="0" t="0" r="0" b="0"/>
            <wp:docPr id="1249060838" name="Picture 12490608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extLst>
                        <a:ext uri="{28A0092B-C50C-407E-A947-70E740481C1C}">
                          <a14:useLocalDpi xmlns:a14="http://schemas.microsoft.com/office/drawing/2010/main" val="0"/>
                        </a:ext>
                      </a:extLst>
                    </a:blip>
                    <a:stretch>
                      <a:fillRect/>
                    </a:stretch>
                  </pic:blipFill>
                  <pic:spPr>
                    <a:xfrm>
                      <a:off x="0" y="0"/>
                      <a:ext cx="6092825" cy="7499350"/>
                    </a:xfrm>
                    <a:prstGeom prst="rect">
                      <a:avLst/>
                    </a:prstGeom>
                  </pic:spPr>
                </pic:pic>
              </a:graphicData>
            </a:graphic>
          </wp:inline>
        </w:drawing>
      </w:r>
    </w:p>
    <w:sectPr w:rsidR="3C829B7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6B558B"/>
    <w:multiLevelType w:val="hybridMultilevel"/>
    <w:tmpl w:val="5CACA70C"/>
    <w:lvl w:ilvl="0" w:tplc="0FF4484A">
      <w:start w:val="1"/>
      <w:numFmt w:val="bullet"/>
      <w:lvlText w:val=""/>
      <w:lvlJc w:val="left"/>
      <w:pPr>
        <w:ind w:left="720" w:hanging="360"/>
      </w:pPr>
      <w:rPr>
        <w:rFonts w:ascii="Symbol" w:hAnsi="Symbol" w:hint="default"/>
      </w:rPr>
    </w:lvl>
    <w:lvl w:ilvl="1" w:tplc="BAFE2D80">
      <w:start w:val="1"/>
      <w:numFmt w:val="bullet"/>
      <w:lvlText w:val="o"/>
      <w:lvlJc w:val="left"/>
      <w:pPr>
        <w:ind w:left="1440" w:hanging="360"/>
      </w:pPr>
      <w:rPr>
        <w:rFonts w:ascii="Courier New" w:hAnsi="Courier New" w:hint="default"/>
      </w:rPr>
    </w:lvl>
    <w:lvl w:ilvl="2" w:tplc="0E72AC40">
      <w:start w:val="1"/>
      <w:numFmt w:val="bullet"/>
      <w:lvlText w:val=""/>
      <w:lvlJc w:val="left"/>
      <w:pPr>
        <w:ind w:left="2160" w:hanging="360"/>
      </w:pPr>
      <w:rPr>
        <w:rFonts w:ascii="Wingdings" w:hAnsi="Wingdings" w:hint="default"/>
      </w:rPr>
    </w:lvl>
    <w:lvl w:ilvl="3" w:tplc="9C5C0B5E">
      <w:start w:val="1"/>
      <w:numFmt w:val="bullet"/>
      <w:lvlText w:val=""/>
      <w:lvlJc w:val="left"/>
      <w:pPr>
        <w:ind w:left="2880" w:hanging="360"/>
      </w:pPr>
      <w:rPr>
        <w:rFonts w:ascii="Symbol" w:hAnsi="Symbol" w:hint="default"/>
      </w:rPr>
    </w:lvl>
    <w:lvl w:ilvl="4" w:tplc="5EEE42C0">
      <w:start w:val="1"/>
      <w:numFmt w:val="bullet"/>
      <w:lvlText w:val="o"/>
      <w:lvlJc w:val="left"/>
      <w:pPr>
        <w:ind w:left="3600" w:hanging="360"/>
      </w:pPr>
      <w:rPr>
        <w:rFonts w:ascii="Courier New" w:hAnsi="Courier New" w:hint="default"/>
      </w:rPr>
    </w:lvl>
    <w:lvl w:ilvl="5" w:tplc="2D98AFC2">
      <w:start w:val="1"/>
      <w:numFmt w:val="bullet"/>
      <w:lvlText w:val=""/>
      <w:lvlJc w:val="left"/>
      <w:pPr>
        <w:ind w:left="4320" w:hanging="360"/>
      </w:pPr>
      <w:rPr>
        <w:rFonts w:ascii="Wingdings" w:hAnsi="Wingdings" w:hint="default"/>
      </w:rPr>
    </w:lvl>
    <w:lvl w:ilvl="6" w:tplc="582E71F8">
      <w:start w:val="1"/>
      <w:numFmt w:val="bullet"/>
      <w:lvlText w:val=""/>
      <w:lvlJc w:val="left"/>
      <w:pPr>
        <w:ind w:left="5040" w:hanging="360"/>
      </w:pPr>
      <w:rPr>
        <w:rFonts w:ascii="Symbol" w:hAnsi="Symbol" w:hint="default"/>
      </w:rPr>
    </w:lvl>
    <w:lvl w:ilvl="7" w:tplc="D2AEE64E">
      <w:start w:val="1"/>
      <w:numFmt w:val="bullet"/>
      <w:lvlText w:val="o"/>
      <w:lvlJc w:val="left"/>
      <w:pPr>
        <w:ind w:left="5760" w:hanging="360"/>
      </w:pPr>
      <w:rPr>
        <w:rFonts w:ascii="Courier New" w:hAnsi="Courier New" w:hint="default"/>
      </w:rPr>
    </w:lvl>
    <w:lvl w:ilvl="8" w:tplc="EC9E2884">
      <w:start w:val="1"/>
      <w:numFmt w:val="bullet"/>
      <w:lvlText w:val=""/>
      <w:lvlJc w:val="left"/>
      <w:pPr>
        <w:ind w:left="6480" w:hanging="360"/>
      </w:pPr>
      <w:rPr>
        <w:rFonts w:ascii="Wingdings" w:hAnsi="Wingdings" w:hint="default"/>
      </w:rPr>
    </w:lvl>
  </w:abstractNum>
  <w:abstractNum w:abstractNumId="1" w15:restartNumberingAfterBreak="0">
    <w:nsid w:val="49F160DF"/>
    <w:multiLevelType w:val="multilevel"/>
    <w:tmpl w:val="D93420D6"/>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 w15:restartNumberingAfterBreak="0">
    <w:nsid w:val="57744257"/>
    <w:multiLevelType w:val="hybridMultilevel"/>
    <w:tmpl w:val="9556A7A2"/>
    <w:lvl w:ilvl="0" w:tplc="FE3E2472">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63089781">
    <w:abstractNumId w:val="1"/>
  </w:num>
  <w:num w:numId="2" w16cid:durableId="656108157">
    <w:abstractNumId w:val="2"/>
  </w:num>
  <w:num w:numId="3" w16cid:durableId="887185418">
    <w:abstractNumId w:val="0"/>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9C6EEB"/>
    <w:rsid w:val="00002A9E"/>
    <w:rsid w:val="00006EAF"/>
    <w:rsid w:val="0001132F"/>
    <w:rsid w:val="0002041A"/>
    <w:rsid w:val="00020B6C"/>
    <w:rsid w:val="00067B4E"/>
    <w:rsid w:val="00077EDE"/>
    <w:rsid w:val="00082DB3"/>
    <w:rsid w:val="0010317D"/>
    <w:rsid w:val="00114694"/>
    <w:rsid w:val="00117794"/>
    <w:rsid w:val="001202FD"/>
    <w:rsid w:val="00120C5B"/>
    <w:rsid w:val="00123E8B"/>
    <w:rsid w:val="0012431D"/>
    <w:rsid w:val="001257AA"/>
    <w:rsid w:val="00137B53"/>
    <w:rsid w:val="00156368"/>
    <w:rsid w:val="001A74B9"/>
    <w:rsid w:val="001B1847"/>
    <w:rsid w:val="001B38E9"/>
    <w:rsid w:val="001C6D3F"/>
    <w:rsid w:val="001E3472"/>
    <w:rsid w:val="001F6338"/>
    <w:rsid w:val="001F7888"/>
    <w:rsid w:val="00203BF2"/>
    <w:rsid w:val="00223FEB"/>
    <w:rsid w:val="002273E5"/>
    <w:rsid w:val="00280561"/>
    <w:rsid w:val="002A4CC6"/>
    <w:rsid w:val="002B2A7E"/>
    <w:rsid w:val="002C797D"/>
    <w:rsid w:val="002C7D0F"/>
    <w:rsid w:val="002F16E2"/>
    <w:rsid w:val="00301979"/>
    <w:rsid w:val="00361FCB"/>
    <w:rsid w:val="00385D20"/>
    <w:rsid w:val="003916E2"/>
    <w:rsid w:val="003D3785"/>
    <w:rsid w:val="003E5B35"/>
    <w:rsid w:val="003F05D0"/>
    <w:rsid w:val="003F5B25"/>
    <w:rsid w:val="0041557C"/>
    <w:rsid w:val="00421C90"/>
    <w:rsid w:val="004327C8"/>
    <w:rsid w:val="00442CBA"/>
    <w:rsid w:val="00445F21"/>
    <w:rsid w:val="0045069D"/>
    <w:rsid w:val="0047297C"/>
    <w:rsid w:val="0049037A"/>
    <w:rsid w:val="004944F1"/>
    <w:rsid w:val="00495A63"/>
    <w:rsid w:val="004A01B8"/>
    <w:rsid w:val="004C06A8"/>
    <w:rsid w:val="004D1209"/>
    <w:rsid w:val="004D6495"/>
    <w:rsid w:val="004E17D8"/>
    <w:rsid w:val="004F463F"/>
    <w:rsid w:val="005067F1"/>
    <w:rsid w:val="00534163"/>
    <w:rsid w:val="005470EB"/>
    <w:rsid w:val="005543E3"/>
    <w:rsid w:val="005622C3"/>
    <w:rsid w:val="0056765A"/>
    <w:rsid w:val="00583FEB"/>
    <w:rsid w:val="005E6BFF"/>
    <w:rsid w:val="005EFE00"/>
    <w:rsid w:val="006065AF"/>
    <w:rsid w:val="006075E8"/>
    <w:rsid w:val="006135B9"/>
    <w:rsid w:val="00634C98"/>
    <w:rsid w:val="00643BD8"/>
    <w:rsid w:val="00645719"/>
    <w:rsid w:val="00647E8E"/>
    <w:rsid w:val="00693D3E"/>
    <w:rsid w:val="0074586D"/>
    <w:rsid w:val="00756FB3"/>
    <w:rsid w:val="0076137D"/>
    <w:rsid w:val="00764850"/>
    <w:rsid w:val="00765C9E"/>
    <w:rsid w:val="00772A3F"/>
    <w:rsid w:val="007731A2"/>
    <w:rsid w:val="00774F3C"/>
    <w:rsid w:val="00780884"/>
    <w:rsid w:val="007910EF"/>
    <w:rsid w:val="007A173F"/>
    <w:rsid w:val="007C0578"/>
    <w:rsid w:val="007C6C30"/>
    <w:rsid w:val="007D4652"/>
    <w:rsid w:val="0080029C"/>
    <w:rsid w:val="0080231B"/>
    <w:rsid w:val="00802ABC"/>
    <w:rsid w:val="0080616B"/>
    <w:rsid w:val="008077B0"/>
    <w:rsid w:val="00846B3D"/>
    <w:rsid w:val="0085711F"/>
    <w:rsid w:val="008C22CC"/>
    <w:rsid w:val="008D7CDD"/>
    <w:rsid w:val="008E1B64"/>
    <w:rsid w:val="008E59BB"/>
    <w:rsid w:val="008E637B"/>
    <w:rsid w:val="008F2333"/>
    <w:rsid w:val="009316CA"/>
    <w:rsid w:val="009402CA"/>
    <w:rsid w:val="00952353"/>
    <w:rsid w:val="00991C75"/>
    <w:rsid w:val="00992690"/>
    <w:rsid w:val="009A3169"/>
    <w:rsid w:val="009A5DC5"/>
    <w:rsid w:val="009B6A8E"/>
    <w:rsid w:val="009C52C7"/>
    <w:rsid w:val="009C6EEB"/>
    <w:rsid w:val="009E2068"/>
    <w:rsid w:val="00A255D3"/>
    <w:rsid w:val="00A53A1B"/>
    <w:rsid w:val="00A64E27"/>
    <w:rsid w:val="00A8348D"/>
    <w:rsid w:val="00AB7A38"/>
    <w:rsid w:val="00B10390"/>
    <w:rsid w:val="00B15CB6"/>
    <w:rsid w:val="00B31D4D"/>
    <w:rsid w:val="00B72508"/>
    <w:rsid w:val="00B762F8"/>
    <w:rsid w:val="00B8117E"/>
    <w:rsid w:val="00B85A5F"/>
    <w:rsid w:val="00BA184F"/>
    <w:rsid w:val="00BA3C38"/>
    <w:rsid w:val="00BC3F3D"/>
    <w:rsid w:val="00BC5D82"/>
    <w:rsid w:val="00BC6713"/>
    <w:rsid w:val="00C06922"/>
    <w:rsid w:val="00C13A80"/>
    <w:rsid w:val="00C1710A"/>
    <w:rsid w:val="00C23530"/>
    <w:rsid w:val="00C73C71"/>
    <w:rsid w:val="00C920E6"/>
    <w:rsid w:val="00C9467C"/>
    <w:rsid w:val="00CB1D6A"/>
    <w:rsid w:val="00CC466F"/>
    <w:rsid w:val="00CC4B4A"/>
    <w:rsid w:val="00CD7127"/>
    <w:rsid w:val="00CE46FB"/>
    <w:rsid w:val="00CF2CFA"/>
    <w:rsid w:val="00CF5E0E"/>
    <w:rsid w:val="00D16D21"/>
    <w:rsid w:val="00D2377B"/>
    <w:rsid w:val="00D3673F"/>
    <w:rsid w:val="00D409AF"/>
    <w:rsid w:val="00D64F29"/>
    <w:rsid w:val="00D91246"/>
    <w:rsid w:val="00D9131C"/>
    <w:rsid w:val="00D923C6"/>
    <w:rsid w:val="00D92A1A"/>
    <w:rsid w:val="00DC34A0"/>
    <w:rsid w:val="00DD05B0"/>
    <w:rsid w:val="00DE0433"/>
    <w:rsid w:val="00DE720D"/>
    <w:rsid w:val="00DE7E70"/>
    <w:rsid w:val="00DF7D46"/>
    <w:rsid w:val="00E0062D"/>
    <w:rsid w:val="00E24401"/>
    <w:rsid w:val="00E3357C"/>
    <w:rsid w:val="00E372F9"/>
    <w:rsid w:val="00E55D8A"/>
    <w:rsid w:val="00E61229"/>
    <w:rsid w:val="00E6198A"/>
    <w:rsid w:val="00E834F9"/>
    <w:rsid w:val="00E8795B"/>
    <w:rsid w:val="00E912B6"/>
    <w:rsid w:val="00E97373"/>
    <w:rsid w:val="00E974AE"/>
    <w:rsid w:val="00E977A2"/>
    <w:rsid w:val="00EB4D85"/>
    <w:rsid w:val="00EB69D9"/>
    <w:rsid w:val="00EC2243"/>
    <w:rsid w:val="00EC4D8A"/>
    <w:rsid w:val="00ED4717"/>
    <w:rsid w:val="00EF3C20"/>
    <w:rsid w:val="00F15609"/>
    <w:rsid w:val="00F157A8"/>
    <w:rsid w:val="00F3593B"/>
    <w:rsid w:val="00F41022"/>
    <w:rsid w:val="00F43021"/>
    <w:rsid w:val="00F71FFD"/>
    <w:rsid w:val="00F76B44"/>
    <w:rsid w:val="00F84E59"/>
    <w:rsid w:val="00F85993"/>
    <w:rsid w:val="00FA1383"/>
    <w:rsid w:val="00FA1D2F"/>
    <w:rsid w:val="00FA362A"/>
    <w:rsid w:val="00FB08AC"/>
    <w:rsid w:val="00FC456F"/>
    <w:rsid w:val="00FC7D1A"/>
    <w:rsid w:val="00FD1970"/>
    <w:rsid w:val="00FD2CB0"/>
    <w:rsid w:val="00FD5C7A"/>
    <w:rsid w:val="00FD775E"/>
    <w:rsid w:val="00FF056F"/>
    <w:rsid w:val="01E37F7C"/>
    <w:rsid w:val="02A37DC3"/>
    <w:rsid w:val="04632396"/>
    <w:rsid w:val="0483B630"/>
    <w:rsid w:val="04DB826A"/>
    <w:rsid w:val="053023AB"/>
    <w:rsid w:val="05BE2700"/>
    <w:rsid w:val="06B0A53C"/>
    <w:rsid w:val="06D1351C"/>
    <w:rsid w:val="06E1A44D"/>
    <w:rsid w:val="0714465F"/>
    <w:rsid w:val="084C759D"/>
    <w:rsid w:val="08EE7EA9"/>
    <w:rsid w:val="091939BC"/>
    <w:rsid w:val="09F27202"/>
    <w:rsid w:val="0A03A307"/>
    <w:rsid w:val="0A10582E"/>
    <w:rsid w:val="0A67E702"/>
    <w:rsid w:val="0AEDDE92"/>
    <w:rsid w:val="0BF06375"/>
    <w:rsid w:val="0CEB81BB"/>
    <w:rsid w:val="0D31A934"/>
    <w:rsid w:val="0D857113"/>
    <w:rsid w:val="0DBCBF4D"/>
    <w:rsid w:val="0DE62864"/>
    <w:rsid w:val="0EF0528D"/>
    <w:rsid w:val="10102F9E"/>
    <w:rsid w:val="1027AFC6"/>
    <w:rsid w:val="10587088"/>
    <w:rsid w:val="1085F203"/>
    <w:rsid w:val="10DB8070"/>
    <w:rsid w:val="11D8DF08"/>
    <w:rsid w:val="1206CC34"/>
    <w:rsid w:val="12855B47"/>
    <w:rsid w:val="13A1686F"/>
    <w:rsid w:val="13F07D07"/>
    <w:rsid w:val="14DB62AF"/>
    <w:rsid w:val="14FD68D9"/>
    <w:rsid w:val="15E5CD10"/>
    <w:rsid w:val="15E5ED4C"/>
    <w:rsid w:val="16A93290"/>
    <w:rsid w:val="171F890D"/>
    <w:rsid w:val="17D5DD84"/>
    <w:rsid w:val="17F2FAD4"/>
    <w:rsid w:val="183A9FE4"/>
    <w:rsid w:val="185704AA"/>
    <w:rsid w:val="18AA09F7"/>
    <w:rsid w:val="19A36FA9"/>
    <w:rsid w:val="19D3D00B"/>
    <w:rsid w:val="1A58CC9B"/>
    <w:rsid w:val="1A5A4E92"/>
    <w:rsid w:val="1BB0E0C6"/>
    <w:rsid w:val="1BC4539E"/>
    <w:rsid w:val="1C0B0C42"/>
    <w:rsid w:val="1C32575B"/>
    <w:rsid w:val="1CB23323"/>
    <w:rsid w:val="1CD689B5"/>
    <w:rsid w:val="1D97D5CA"/>
    <w:rsid w:val="1D9D019A"/>
    <w:rsid w:val="1D9FF569"/>
    <w:rsid w:val="1F1F64E6"/>
    <w:rsid w:val="1FC26B89"/>
    <w:rsid w:val="2137D8E2"/>
    <w:rsid w:val="216DEB45"/>
    <w:rsid w:val="21BFF63D"/>
    <w:rsid w:val="21DC585D"/>
    <w:rsid w:val="2362713F"/>
    <w:rsid w:val="237B1ABB"/>
    <w:rsid w:val="252A4B0E"/>
    <w:rsid w:val="25CEE3EE"/>
    <w:rsid w:val="261A7DC9"/>
    <w:rsid w:val="26EE7647"/>
    <w:rsid w:val="26F0DE9C"/>
    <w:rsid w:val="26F335ED"/>
    <w:rsid w:val="27C0A74C"/>
    <w:rsid w:val="292A9837"/>
    <w:rsid w:val="2974E7E6"/>
    <w:rsid w:val="29BEE83A"/>
    <w:rsid w:val="2A059CB0"/>
    <w:rsid w:val="2A0E56EC"/>
    <w:rsid w:val="2A4E34CA"/>
    <w:rsid w:val="2A70B8A6"/>
    <w:rsid w:val="2A7AAC72"/>
    <w:rsid w:val="2AC1BF12"/>
    <w:rsid w:val="2AE3F8F1"/>
    <w:rsid w:val="2B2D2054"/>
    <w:rsid w:val="2B52F6B6"/>
    <w:rsid w:val="2B84A16F"/>
    <w:rsid w:val="2CA9A224"/>
    <w:rsid w:val="2CBA49FC"/>
    <w:rsid w:val="2D81850D"/>
    <w:rsid w:val="2D97B103"/>
    <w:rsid w:val="2DB4093E"/>
    <w:rsid w:val="2DBDE641"/>
    <w:rsid w:val="2E10DF28"/>
    <w:rsid w:val="2FEA1E50"/>
    <w:rsid w:val="2FED96A9"/>
    <w:rsid w:val="30848C51"/>
    <w:rsid w:val="30AA9551"/>
    <w:rsid w:val="30B65C3E"/>
    <w:rsid w:val="30FEE926"/>
    <w:rsid w:val="3198474B"/>
    <w:rsid w:val="32BB8390"/>
    <w:rsid w:val="32FD5E62"/>
    <w:rsid w:val="3308337A"/>
    <w:rsid w:val="33B41392"/>
    <w:rsid w:val="33F06F8B"/>
    <w:rsid w:val="345804FA"/>
    <w:rsid w:val="34B7AD99"/>
    <w:rsid w:val="3554896C"/>
    <w:rsid w:val="357F120A"/>
    <w:rsid w:val="361FF3B8"/>
    <w:rsid w:val="36970BF5"/>
    <w:rsid w:val="36C68580"/>
    <w:rsid w:val="36EF86D1"/>
    <w:rsid w:val="37490C9E"/>
    <w:rsid w:val="374D5D0F"/>
    <w:rsid w:val="38510C0B"/>
    <w:rsid w:val="3851DAFE"/>
    <w:rsid w:val="3855C2B9"/>
    <w:rsid w:val="38F76337"/>
    <w:rsid w:val="3933B62F"/>
    <w:rsid w:val="3977C79D"/>
    <w:rsid w:val="3A2464D8"/>
    <w:rsid w:val="3A5D942F"/>
    <w:rsid w:val="3BF37596"/>
    <w:rsid w:val="3C0DB8AF"/>
    <w:rsid w:val="3C829B7E"/>
    <w:rsid w:val="3CB84A42"/>
    <w:rsid w:val="3CC38339"/>
    <w:rsid w:val="3D7DAE9C"/>
    <w:rsid w:val="3E030EEC"/>
    <w:rsid w:val="3EDC7E4C"/>
    <w:rsid w:val="403EA84A"/>
    <w:rsid w:val="40A766A5"/>
    <w:rsid w:val="41B87180"/>
    <w:rsid w:val="41C358B7"/>
    <w:rsid w:val="4257B6A1"/>
    <w:rsid w:val="42EACFBF"/>
    <w:rsid w:val="4345033B"/>
    <w:rsid w:val="437FE2D8"/>
    <w:rsid w:val="43A2E592"/>
    <w:rsid w:val="4485DAEC"/>
    <w:rsid w:val="44CCAA97"/>
    <w:rsid w:val="45C4DF83"/>
    <w:rsid w:val="4619E77D"/>
    <w:rsid w:val="463BD0CF"/>
    <w:rsid w:val="47C620BD"/>
    <w:rsid w:val="48CF330C"/>
    <w:rsid w:val="49553C27"/>
    <w:rsid w:val="497EFCD0"/>
    <w:rsid w:val="4AC85204"/>
    <w:rsid w:val="4C2C2F6D"/>
    <w:rsid w:val="4CD8C117"/>
    <w:rsid w:val="4D081C17"/>
    <w:rsid w:val="4D5F3EAB"/>
    <w:rsid w:val="4DB32EE2"/>
    <w:rsid w:val="4DCE6276"/>
    <w:rsid w:val="4E7B041E"/>
    <w:rsid w:val="4E844A8B"/>
    <w:rsid w:val="4F670746"/>
    <w:rsid w:val="4F715A34"/>
    <w:rsid w:val="4F944D0A"/>
    <w:rsid w:val="4FAA3D16"/>
    <w:rsid w:val="4FEBDF7E"/>
    <w:rsid w:val="505A2B02"/>
    <w:rsid w:val="50E651B7"/>
    <w:rsid w:val="5119B1B8"/>
    <w:rsid w:val="51985B56"/>
    <w:rsid w:val="51CBE9A2"/>
    <w:rsid w:val="520607E3"/>
    <w:rsid w:val="520797D7"/>
    <w:rsid w:val="5243CA41"/>
    <w:rsid w:val="525E710F"/>
    <w:rsid w:val="52F87B5A"/>
    <w:rsid w:val="533DC808"/>
    <w:rsid w:val="53A8F5FE"/>
    <w:rsid w:val="554804E1"/>
    <w:rsid w:val="55F7BBC7"/>
    <w:rsid w:val="5651F26C"/>
    <w:rsid w:val="56DC044A"/>
    <w:rsid w:val="57819B72"/>
    <w:rsid w:val="585ABCBC"/>
    <w:rsid w:val="588C9395"/>
    <w:rsid w:val="58E162EF"/>
    <w:rsid w:val="58EE48CA"/>
    <w:rsid w:val="5914CAD7"/>
    <w:rsid w:val="5918FB75"/>
    <w:rsid w:val="59B2FD23"/>
    <w:rsid w:val="59CF783C"/>
    <w:rsid w:val="5A3B1A74"/>
    <w:rsid w:val="5A50E7A9"/>
    <w:rsid w:val="5AC3FF34"/>
    <w:rsid w:val="5AEF93C3"/>
    <w:rsid w:val="5B5E072F"/>
    <w:rsid w:val="5BA7BE62"/>
    <w:rsid w:val="5BF793FB"/>
    <w:rsid w:val="5E72B27B"/>
    <w:rsid w:val="5E78CA67"/>
    <w:rsid w:val="5EEA37F1"/>
    <w:rsid w:val="6032C3D8"/>
    <w:rsid w:val="61A04230"/>
    <w:rsid w:val="61DA3853"/>
    <w:rsid w:val="61FE5C58"/>
    <w:rsid w:val="62269807"/>
    <w:rsid w:val="6256E1AC"/>
    <w:rsid w:val="6274C760"/>
    <w:rsid w:val="63143B95"/>
    <w:rsid w:val="63600CC2"/>
    <w:rsid w:val="6468AD41"/>
    <w:rsid w:val="647B9BF4"/>
    <w:rsid w:val="64FF10F8"/>
    <w:rsid w:val="67740A80"/>
    <w:rsid w:val="678ADEB5"/>
    <w:rsid w:val="68957FE2"/>
    <w:rsid w:val="68A99881"/>
    <w:rsid w:val="6935C5B0"/>
    <w:rsid w:val="69ECC7DC"/>
    <w:rsid w:val="6B50DB11"/>
    <w:rsid w:val="6B61B97F"/>
    <w:rsid w:val="6C224F99"/>
    <w:rsid w:val="6C5DD55F"/>
    <w:rsid w:val="6C79FC28"/>
    <w:rsid w:val="6CDF4A88"/>
    <w:rsid w:val="6D673C51"/>
    <w:rsid w:val="6E1BA927"/>
    <w:rsid w:val="6E25343A"/>
    <w:rsid w:val="6EB3B28A"/>
    <w:rsid w:val="6F2CABDF"/>
    <w:rsid w:val="6F2EA34C"/>
    <w:rsid w:val="6FC22330"/>
    <w:rsid w:val="6FCF1DAA"/>
    <w:rsid w:val="7059A358"/>
    <w:rsid w:val="70AD491B"/>
    <w:rsid w:val="70E806B4"/>
    <w:rsid w:val="714553C4"/>
    <w:rsid w:val="716310ED"/>
    <w:rsid w:val="7185FBD6"/>
    <w:rsid w:val="71F360F0"/>
    <w:rsid w:val="72B1A13E"/>
    <w:rsid w:val="743F0E25"/>
    <w:rsid w:val="74896503"/>
    <w:rsid w:val="74FDBB61"/>
    <w:rsid w:val="751E1D65"/>
    <w:rsid w:val="7546CDD3"/>
    <w:rsid w:val="75DE557B"/>
    <w:rsid w:val="76947E9C"/>
    <w:rsid w:val="773C9746"/>
    <w:rsid w:val="774786C9"/>
    <w:rsid w:val="774DE9AD"/>
    <w:rsid w:val="77A3111D"/>
    <w:rsid w:val="77D18F97"/>
    <w:rsid w:val="7876B4D9"/>
    <w:rsid w:val="796AEB53"/>
    <w:rsid w:val="79ABE766"/>
    <w:rsid w:val="7A233480"/>
    <w:rsid w:val="7AD2A1E6"/>
    <w:rsid w:val="7B280824"/>
    <w:rsid w:val="7B53538C"/>
    <w:rsid w:val="7B75BAFB"/>
    <w:rsid w:val="7B9CA0EB"/>
    <w:rsid w:val="7C0896D4"/>
    <w:rsid w:val="7C5A2AA0"/>
    <w:rsid w:val="7D6489D1"/>
    <w:rsid w:val="7E36A16B"/>
    <w:rsid w:val="7E6A5069"/>
    <w:rsid w:val="7ED14C84"/>
    <w:rsid w:val="7ED4B1CC"/>
    <w:rsid w:val="7F7B934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D85A95"/>
  <w15:docId w15:val="{D0CA185E-2843-48B2-BE3A-0C5E4ADE70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7EDE"/>
  </w:style>
  <w:style w:type="paragraph" w:styleId="Heading1">
    <w:name w:val="heading 1"/>
    <w:basedOn w:val="Normal"/>
    <w:next w:val="Normal"/>
    <w:link w:val="Heading1Char"/>
    <w:uiPriority w:val="9"/>
    <w:qFormat/>
    <w:rsid w:val="001202F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077EDE"/>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7EDE"/>
    <w:rPr>
      <w:rFonts w:asciiTheme="majorHAnsi" w:eastAsiaTheme="majorEastAsia" w:hAnsiTheme="majorHAnsi" w:cstheme="majorBidi"/>
      <w:spacing w:val="-10"/>
      <w:kern w:val="28"/>
      <w:sz w:val="56"/>
      <w:szCs w:val="56"/>
    </w:rPr>
  </w:style>
  <w:style w:type="paragraph" w:customStyle="1" w:styleId="xmsonormal">
    <w:name w:val="x_msonormal"/>
    <w:basedOn w:val="Normal"/>
    <w:rsid w:val="00077EDE"/>
    <w:pPr>
      <w:spacing w:after="0" w:line="240" w:lineRule="auto"/>
    </w:pPr>
    <w:rPr>
      <w:rFonts w:ascii="Calibri" w:hAnsi="Calibri" w:cs="Calibri"/>
    </w:rPr>
  </w:style>
  <w:style w:type="paragraph" w:customStyle="1" w:styleId="xparagraph">
    <w:name w:val="x_paragraph"/>
    <w:basedOn w:val="Normal"/>
    <w:rsid w:val="00077EDE"/>
    <w:pPr>
      <w:spacing w:before="100" w:beforeAutospacing="1" w:after="100" w:afterAutospacing="1" w:line="240" w:lineRule="auto"/>
    </w:pPr>
    <w:rPr>
      <w:rFonts w:ascii="Calibri" w:hAnsi="Calibri" w:cs="Calibri"/>
    </w:rPr>
  </w:style>
  <w:style w:type="character" w:customStyle="1" w:styleId="xnormaltextrun">
    <w:name w:val="x_normaltextrun"/>
    <w:basedOn w:val="DefaultParagraphFont"/>
    <w:rsid w:val="00077EDE"/>
  </w:style>
  <w:style w:type="character" w:customStyle="1" w:styleId="xeop">
    <w:name w:val="x_eop"/>
    <w:basedOn w:val="DefaultParagraphFont"/>
    <w:rsid w:val="00077EDE"/>
  </w:style>
  <w:style w:type="paragraph" w:styleId="ListParagraph">
    <w:name w:val="List Paragraph"/>
    <w:basedOn w:val="Normal"/>
    <w:uiPriority w:val="34"/>
    <w:qFormat/>
    <w:rsid w:val="001F7888"/>
    <w:pPr>
      <w:ind w:left="720"/>
      <w:contextualSpacing/>
    </w:pPr>
  </w:style>
  <w:style w:type="character" w:styleId="Hyperlink">
    <w:name w:val="Hyperlink"/>
    <w:basedOn w:val="DefaultParagraphFont"/>
    <w:uiPriority w:val="99"/>
    <w:unhideWhenUsed/>
    <w:rsid w:val="00F84E59"/>
    <w:rPr>
      <w:color w:val="0563C1" w:themeColor="hyperlink"/>
      <w:u w:val="single"/>
    </w:rPr>
  </w:style>
  <w:style w:type="character" w:styleId="UnresolvedMention">
    <w:name w:val="Unresolved Mention"/>
    <w:basedOn w:val="DefaultParagraphFont"/>
    <w:uiPriority w:val="99"/>
    <w:semiHidden/>
    <w:unhideWhenUsed/>
    <w:rsid w:val="00F84E59"/>
    <w:rPr>
      <w:color w:val="605E5C"/>
      <w:shd w:val="clear" w:color="auto" w:fill="E1DFDD"/>
    </w:rPr>
  </w:style>
  <w:style w:type="character" w:customStyle="1" w:styleId="Heading1Char">
    <w:name w:val="Heading 1 Char"/>
    <w:basedOn w:val="DefaultParagraphFont"/>
    <w:link w:val="Heading1"/>
    <w:uiPriority w:val="9"/>
    <w:rsid w:val="001202FD"/>
    <w:rPr>
      <w:rFonts w:asciiTheme="majorHAnsi" w:eastAsiaTheme="majorEastAsia" w:hAnsiTheme="majorHAnsi" w:cstheme="majorBidi"/>
      <w:color w:val="2F5496" w:themeColor="accent1" w:themeShade="BF"/>
      <w:sz w:val="32"/>
      <w:szCs w:val="32"/>
    </w:rPr>
  </w:style>
  <w:style w:type="paragraph" w:customStyle="1" w:styleId="paragraph">
    <w:name w:val="paragraph"/>
    <w:basedOn w:val="Normal"/>
    <w:rsid w:val="001202F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1202FD"/>
  </w:style>
  <w:style w:type="character" w:customStyle="1" w:styleId="eop">
    <w:name w:val="eop"/>
    <w:basedOn w:val="DefaultParagraphFont"/>
    <w:rsid w:val="001202FD"/>
  </w:style>
  <w:style w:type="character" w:styleId="FollowedHyperlink">
    <w:name w:val="FollowedHyperlink"/>
    <w:basedOn w:val="DefaultParagraphFont"/>
    <w:uiPriority w:val="99"/>
    <w:semiHidden/>
    <w:unhideWhenUsed/>
    <w:rsid w:val="00A53A1B"/>
    <w:rPr>
      <w:color w:val="954F72" w:themeColor="followedHyperlink"/>
      <w:u w:val="single"/>
    </w:rPr>
  </w:style>
  <w:style w:type="character" w:customStyle="1" w:styleId="font111">
    <w:name w:val="font111"/>
    <w:basedOn w:val="DefaultParagraphFont"/>
    <w:rsid w:val="003D3785"/>
    <w:rPr>
      <w:rFonts w:ascii="Calibri" w:hAnsi="Calibri" w:cs="Calibri" w:hint="default"/>
      <w:b/>
      <w:bCs/>
      <w:i w:val="0"/>
      <w:iCs w:val="0"/>
      <w:strike w:val="0"/>
      <w:dstrike w:val="0"/>
      <w:color w:val="000000"/>
      <w:sz w:val="22"/>
      <w:szCs w:val="22"/>
      <w:u w:val="none"/>
      <w:effect w:val="none"/>
    </w:rPr>
  </w:style>
  <w:style w:type="character" w:customStyle="1" w:styleId="font121">
    <w:name w:val="font121"/>
    <w:basedOn w:val="DefaultParagraphFont"/>
    <w:rsid w:val="003D3785"/>
    <w:rPr>
      <w:rFonts w:ascii="Calibri" w:hAnsi="Calibri" w:cs="Calibri" w:hint="default"/>
      <w:b/>
      <w:bCs/>
      <w:i w:val="0"/>
      <w:iCs w:val="0"/>
      <w:strike w:val="0"/>
      <w:dstrike w:val="0"/>
      <w:color w:val="FF0000"/>
      <w:sz w:val="22"/>
      <w:szCs w:val="22"/>
      <w:u w:val="none"/>
      <w:effect w:val="none"/>
    </w:rPr>
  </w:style>
  <w:style w:type="character" w:customStyle="1" w:styleId="font61">
    <w:name w:val="font61"/>
    <w:basedOn w:val="DefaultParagraphFont"/>
    <w:rsid w:val="005622C3"/>
    <w:rPr>
      <w:rFonts w:ascii="Calibri" w:hAnsi="Calibri" w:cs="Calibri" w:hint="default"/>
      <w:b/>
      <w:bCs/>
      <w:i w:val="0"/>
      <w:iCs w:val="0"/>
      <w:strike w:val="0"/>
      <w:dstrike w:val="0"/>
      <w:color w:val="000000"/>
      <w:sz w:val="22"/>
      <w:szCs w:val="22"/>
      <w:u w:val="none"/>
      <w:effect w:val="none"/>
    </w:rPr>
  </w:style>
  <w:style w:type="character" w:customStyle="1" w:styleId="font151">
    <w:name w:val="font151"/>
    <w:basedOn w:val="DefaultParagraphFont"/>
    <w:rsid w:val="009B6A8E"/>
    <w:rPr>
      <w:rFonts w:ascii="Calibri" w:hAnsi="Calibri" w:cs="Calibri" w:hint="default"/>
      <w:b w:val="0"/>
      <w:bCs w:val="0"/>
      <w:i w:val="0"/>
      <w:iCs w:val="0"/>
      <w:strike w:val="0"/>
      <w:dstrike w:val="0"/>
      <w:color w:val="000000"/>
      <w:sz w:val="22"/>
      <w:szCs w:val="22"/>
      <w:u w:val="none"/>
      <w:effect w:val="none"/>
    </w:rPr>
  </w:style>
  <w:style w:type="character" w:customStyle="1" w:styleId="font131">
    <w:name w:val="font131"/>
    <w:basedOn w:val="DefaultParagraphFont"/>
    <w:rsid w:val="009B6A8E"/>
    <w:rPr>
      <w:rFonts w:ascii="Calibri" w:hAnsi="Calibri" w:cs="Calibri" w:hint="default"/>
      <w:b w:val="0"/>
      <w:bCs w:val="0"/>
      <w:i w:val="0"/>
      <w:iCs w:val="0"/>
      <w:strike w:val="0"/>
      <w:dstrike w:val="0"/>
      <w:color w:val="FF0000"/>
      <w:sz w:val="22"/>
      <w:szCs w:val="22"/>
      <w:u w:val="none"/>
      <w:effect w:val="none"/>
    </w:rPr>
  </w:style>
  <w:style w:type="character" w:customStyle="1" w:styleId="font161">
    <w:name w:val="font161"/>
    <w:basedOn w:val="DefaultParagraphFont"/>
    <w:rsid w:val="009B6A8E"/>
    <w:rPr>
      <w:rFonts w:ascii="Calibri" w:hAnsi="Calibri" w:cs="Calibri" w:hint="default"/>
      <w:b w:val="0"/>
      <w:bCs w:val="0"/>
      <w:i w:val="0"/>
      <w:iCs w:val="0"/>
      <w:strike w:val="0"/>
      <w:dstrike w:val="0"/>
      <w:color w:val="auto"/>
      <w:sz w:val="22"/>
      <w:szCs w:val="22"/>
      <w:u w:val="none"/>
      <w:effect w:val="none"/>
    </w:rPr>
  </w:style>
  <w:style w:type="character" w:customStyle="1" w:styleId="wacimagecontainer">
    <w:name w:val="wacimagecontainer"/>
    <w:basedOn w:val="DefaultParagraphFont"/>
    <w:rsid w:val="009B6A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240547">
      <w:bodyDiv w:val="1"/>
      <w:marLeft w:val="0"/>
      <w:marRight w:val="0"/>
      <w:marTop w:val="0"/>
      <w:marBottom w:val="0"/>
      <w:divBdr>
        <w:top w:val="none" w:sz="0" w:space="0" w:color="auto"/>
        <w:left w:val="none" w:sz="0" w:space="0" w:color="auto"/>
        <w:bottom w:val="none" w:sz="0" w:space="0" w:color="auto"/>
        <w:right w:val="none" w:sz="0" w:space="0" w:color="auto"/>
      </w:divBdr>
    </w:div>
    <w:div w:id="258299120">
      <w:bodyDiv w:val="1"/>
      <w:marLeft w:val="0"/>
      <w:marRight w:val="0"/>
      <w:marTop w:val="0"/>
      <w:marBottom w:val="0"/>
      <w:divBdr>
        <w:top w:val="none" w:sz="0" w:space="0" w:color="auto"/>
        <w:left w:val="none" w:sz="0" w:space="0" w:color="auto"/>
        <w:bottom w:val="none" w:sz="0" w:space="0" w:color="auto"/>
        <w:right w:val="none" w:sz="0" w:space="0" w:color="auto"/>
      </w:divBdr>
    </w:div>
    <w:div w:id="332488808">
      <w:bodyDiv w:val="1"/>
      <w:marLeft w:val="0"/>
      <w:marRight w:val="0"/>
      <w:marTop w:val="0"/>
      <w:marBottom w:val="0"/>
      <w:divBdr>
        <w:top w:val="none" w:sz="0" w:space="0" w:color="auto"/>
        <w:left w:val="none" w:sz="0" w:space="0" w:color="auto"/>
        <w:bottom w:val="none" w:sz="0" w:space="0" w:color="auto"/>
        <w:right w:val="none" w:sz="0" w:space="0" w:color="auto"/>
      </w:divBdr>
    </w:div>
    <w:div w:id="338385087">
      <w:bodyDiv w:val="1"/>
      <w:marLeft w:val="0"/>
      <w:marRight w:val="0"/>
      <w:marTop w:val="0"/>
      <w:marBottom w:val="0"/>
      <w:divBdr>
        <w:top w:val="none" w:sz="0" w:space="0" w:color="auto"/>
        <w:left w:val="none" w:sz="0" w:space="0" w:color="auto"/>
        <w:bottom w:val="none" w:sz="0" w:space="0" w:color="auto"/>
        <w:right w:val="none" w:sz="0" w:space="0" w:color="auto"/>
      </w:divBdr>
    </w:div>
    <w:div w:id="349651527">
      <w:bodyDiv w:val="1"/>
      <w:marLeft w:val="0"/>
      <w:marRight w:val="0"/>
      <w:marTop w:val="0"/>
      <w:marBottom w:val="0"/>
      <w:divBdr>
        <w:top w:val="none" w:sz="0" w:space="0" w:color="auto"/>
        <w:left w:val="none" w:sz="0" w:space="0" w:color="auto"/>
        <w:bottom w:val="none" w:sz="0" w:space="0" w:color="auto"/>
        <w:right w:val="none" w:sz="0" w:space="0" w:color="auto"/>
      </w:divBdr>
    </w:div>
    <w:div w:id="430857282">
      <w:bodyDiv w:val="1"/>
      <w:marLeft w:val="0"/>
      <w:marRight w:val="0"/>
      <w:marTop w:val="0"/>
      <w:marBottom w:val="0"/>
      <w:divBdr>
        <w:top w:val="none" w:sz="0" w:space="0" w:color="auto"/>
        <w:left w:val="none" w:sz="0" w:space="0" w:color="auto"/>
        <w:bottom w:val="none" w:sz="0" w:space="0" w:color="auto"/>
        <w:right w:val="none" w:sz="0" w:space="0" w:color="auto"/>
      </w:divBdr>
      <w:divsChild>
        <w:div w:id="56323170">
          <w:marLeft w:val="0"/>
          <w:marRight w:val="0"/>
          <w:marTop w:val="0"/>
          <w:marBottom w:val="0"/>
          <w:divBdr>
            <w:top w:val="none" w:sz="0" w:space="0" w:color="auto"/>
            <w:left w:val="none" w:sz="0" w:space="0" w:color="auto"/>
            <w:bottom w:val="none" w:sz="0" w:space="0" w:color="auto"/>
            <w:right w:val="none" w:sz="0" w:space="0" w:color="auto"/>
          </w:divBdr>
        </w:div>
      </w:divsChild>
    </w:div>
    <w:div w:id="435104411">
      <w:bodyDiv w:val="1"/>
      <w:marLeft w:val="0"/>
      <w:marRight w:val="0"/>
      <w:marTop w:val="0"/>
      <w:marBottom w:val="0"/>
      <w:divBdr>
        <w:top w:val="none" w:sz="0" w:space="0" w:color="auto"/>
        <w:left w:val="none" w:sz="0" w:space="0" w:color="auto"/>
        <w:bottom w:val="none" w:sz="0" w:space="0" w:color="auto"/>
        <w:right w:val="none" w:sz="0" w:space="0" w:color="auto"/>
      </w:divBdr>
    </w:div>
    <w:div w:id="446241694">
      <w:bodyDiv w:val="1"/>
      <w:marLeft w:val="0"/>
      <w:marRight w:val="0"/>
      <w:marTop w:val="0"/>
      <w:marBottom w:val="0"/>
      <w:divBdr>
        <w:top w:val="none" w:sz="0" w:space="0" w:color="auto"/>
        <w:left w:val="none" w:sz="0" w:space="0" w:color="auto"/>
        <w:bottom w:val="none" w:sz="0" w:space="0" w:color="auto"/>
        <w:right w:val="none" w:sz="0" w:space="0" w:color="auto"/>
      </w:divBdr>
    </w:div>
    <w:div w:id="459106527">
      <w:bodyDiv w:val="1"/>
      <w:marLeft w:val="0"/>
      <w:marRight w:val="0"/>
      <w:marTop w:val="0"/>
      <w:marBottom w:val="0"/>
      <w:divBdr>
        <w:top w:val="none" w:sz="0" w:space="0" w:color="auto"/>
        <w:left w:val="none" w:sz="0" w:space="0" w:color="auto"/>
        <w:bottom w:val="none" w:sz="0" w:space="0" w:color="auto"/>
        <w:right w:val="none" w:sz="0" w:space="0" w:color="auto"/>
      </w:divBdr>
    </w:div>
    <w:div w:id="603536284">
      <w:bodyDiv w:val="1"/>
      <w:marLeft w:val="0"/>
      <w:marRight w:val="0"/>
      <w:marTop w:val="0"/>
      <w:marBottom w:val="0"/>
      <w:divBdr>
        <w:top w:val="none" w:sz="0" w:space="0" w:color="auto"/>
        <w:left w:val="none" w:sz="0" w:space="0" w:color="auto"/>
        <w:bottom w:val="none" w:sz="0" w:space="0" w:color="auto"/>
        <w:right w:val="none" w:sz="0" w:space="0" w:color="auto"/>
      </w:divBdr>
    </w:div>
    <w:div w:id="716784660">
      <w:bodyDiv w:val="1"/>
      <w:marLeft w:val="0"/>
      <w:marRight w:val="0"/>
      <w:marTop w:val="0"/>
      <w:marBottom w:val="0"/>
      <w:divBdr>
        <w:top w:val="none" w:sz="0" w:space="0" w:color="auto"/>
        <w:left w:val="none" w:sz="0" w:space="0" w:color="auto"/>
        <w:bottom w:val="none" w:sz="0" w:space="0" w:color="auto"/>
        <w:right w:val="none" w:sz="0" w:space="0" w:color="auto"/>
      </w:divBdr>
    </w:div>
    <w:div w:id="808322378">
      <w:bodyDiv w:val="1"/>
      <w:marLeft w:val="0"/>
      <w:marRight w:val="0"/>
      <w:marTop w:val="0"/>
      <w:marBottom w:val="0"/>
      <w:divBdr>
        <w:top w:val="none" w:sz="0" w:space="0" w:color="auto"/>
        <w:left w:val="none" w:sz="0" w:space="0" w:color="auto"/>
        <w:bottom w:val="none" w:sz="0" w:space="0" w:color="auto"/>
        <w:right w:val="none" w:sz="0" w:space="0" w:color="auto"/>
      </w:divBdr>
      <w:divsChild>
        <w:div w:id="286739306">
          <w:marLeft w:val="0"/>
          <w:marRight w:val="0"/>
          <w:marTop w:val="0"/>
          <w:marBottom w:val="0"/>
          <w:divBdr>
            <w:top w:val="none" w:sz="0" w:space="0" w:color="auto"/>
            <w:left w:val="none" w:sz="0" w:space="0" w:color="auto"/>
            <w:bottom w:val="none" w:sz="0" w:space="0" w:color="auto"/>
            <w:right w:val="none" w:sz="0" w:space="0" w:color="auto"/>
          </w:divBdr>
        </w:div>
      </w:divsChild>
    </w:div>
    <w:div w:id="879394463">
      <w:bodyDiv w:val="1"/>
      <w:marLeft w:val="0"/>
      <w:marRight w:val="0"/>
      <w:marTop w:val="0"/>
      <w:marBottom w:val="0"/>
      <w:divBdr>
        <w:top w:val="none" w:sz="0" w:space="0" w:color="auto"/>
        <w:left w:val="none" w:sz="0" w:space="0" w:color="auto"/>
        <w:bottom w:val="none" w:sz="0" w:space="0" w:color="auto"/>
        <w:right w:val="none" w:sz="0" w:space="0" w:color="auto"/>
      </w:divBdr>
    </w:div>
    <w:div w:id="897859408">
      <w:bodyDiv w:val="1"/>
      <w:marLeft w:val="0"/>
      <w:marRight w:val="0"/>
      <w:marTop w:val="0"/>
      <w:marBottom w:val="0"/>
      <w:divBdr>
        <w:top w:val="none" w:sz="0" w:space="0" w:color="auto"/>
        <w:left w:val="none" w:sz="0" w:space="0" w:color="auto"/>
        <w:bottom w:val="none" w:sz="0" w:space="0" w:color="auto"/>
        <w:right w:val="none" w:sz="0" w:space="0" w:color="auto"/>
      </w:divBdr>
    </w:div>
    <w:div w:id="998382584">
      <w:bodyDiv w:val="1"/>
      <w:marLeft w:val="0"/>
      <w:marRight w:val="0"/>
      <w:marTop w:val="0"/>
      <w:marBottom w:val="0"/>
      <w:divBdr>
        <w:top w:val="none" w:sz="0" w:space="0" w:color="auto"/>
        <w:left w:val="none" w:sz="0" w:space="0" w:color="auto"/>
        <w:bottom w:val="none" w:sz="0" w:space="0" w:color="auto"/>
        <w:right w:val="none" w:sz="0" w:space="0" w:color="auto"/>
      </w:divBdr>
      <w:divsChild>
        <w:div w:id="904684829">
          <w:marLeft w:val="0"/>
          <w:marRight w:val="0"/>
          <w:marTop w:val="0"/>
          <w:marBottom w:val="0"/>
          <w:divBdr>
            <w:top w:val="none" w:sz="0" w:space="0" w:color="auto"/>
            <w:left w:val="none" w:sz="0" w:space="0" w:color="auto"/>
            <w:bottom w:val="none" w:sz="0" w:space="0" w:color="auto"/>
            <w:right w:val="none" w:sz="0" w:space="0" w:color="auto"/>
          </w:divBdr>
        </w:div>
      </w:divsChild>
    </w:div>
    <w:div w:id="1016886345">
      <w:bodyDiv w:val="1"/>
      <w:marLeft w:val="0"/>
      <w:marRight w:val="0"/>
      <w:marTop w:val="0"/>
      <w:marBottom w:val="0"/>
      <w:divBdr>
        <w:top w:val="none" w:sz="0" w:space="0" w:color="auto"/>
        <w:left w:val="none" w:sz="0" w:space="0" w:color="auto"/>
        <w:bottom w:val="none" w:sz="0" w:space="0" w:color="auto"/>
        <w:right w:val="none" w:sz="0" w:space="0" w:color="auto"/>
      </w:divBdr>
    </w:div>
    <w:div w:id="1162039264">
      <w:bodyDiv w:val="1"/>
      <w:marLeft w:val="0"/>
      <w:marRight w:val="0"/>
      <w:marTop w:val="0"/>
      <w:marBottom w:val="0"/>
      <w:divBdr>
        <w:top w:val="none" w:sz="0" w:space="0" w:color="auto"/>
        <w:left w:val="none" w:sz="0" w:space="0" w:color="auto"/>
        <w:bottom w:val="none" w:sz="0" w:space="0" w:color="auto"/>
        <w:right w:val="none" w:sz="0" w:space="0" w:color="auto"/>
      </w:divBdr>
    </w:div>
    <w:div w:id="1166748664">
      <w:bodyDiv w:val="1"/>
      <w:marLeft w:val="0"/>
      <w:marRight w:val="0"/>
      <w:marTop w:val="0"/>
      <w:marBottom w:val="0"/>
      <w:divBdr>
        <w:top w:val="none" w:sz="0" w:space="0" w:color="auto"/>
        <w:left w:val="none" w:sz="0" w:space="0" w:color="auto"/>
        <w:bottom w:val="none" w:sz="0" w:space="0" w:color="auto"/>
        <w:right w:val="none" w:sz="0" w:space="0" w:color="auto"/>
      </w:divBdr>
    </w:div>
    <w:div w:id="1220894883">
      <w:bodyDiv w:val="1"/>
      <w:marLeft w:val="0"/>
      <w:marRight w:val="0"/>
      <w:marTop w:val="0"/>
      <w:marBottom w:val="0"/>
      <w:divBdr>
        <w:top w:val="none" w:sz="0" w:space="0" w:color="auto"/>
        <w:left w:val="none" w:sz="0" w:space="0" w:color="auto"/>
        <w:bottom w:val="none" w:sz="0" w:space="0" w:color="auto"/>
        <w:right w:val="none" w:sz="0" w:space="0" w:color="auto"/>
      </w:divBdr>
    </w:div>
    <w:div w:id="1369062335">
      <w:bodyDiv w:val="1"/>
      <w:marLeft w:val="0"/>
      <w:marRight w:val="0"/>
      <w:marTop w:val="0"/>
      <w:marBottom w:val="0"/>
      <w:divBdr>
        <w:top w:val="none" w:sz="0" w:space="0" w:color="auto"/>
        <w:left w:val="none" w:sz="0" w:space="0" w:color="auto"/>
        <w:bottom w:val="none" w:sz="0" w:space="0" w:color="auto"/>
        <w:right w:val="none" w:sz="0" w:space="0" w:color="auto"/>
      </w:divBdr>
      <w:divsChild>
        <w:div w:id="1424034896">
          <w:marLeft w:val="0"/>
          <w:marRight w:val="0"/>
          <w:marTop w:val="0"/>
          <w:marBottom w:val="0"/>
          <w:divBdr>
            <w:top w:val="none" w:sz="0" w:space="0" w:color="auto"/>
            <w:left w:val="none" w:sz="0" w:space="0" w:color="auto"/>
            <w:bottom w:val="none" w:sz="0" w:space="0" w:color="auto"/>
            <w:right w:val="none" w:sz="0" w:space="0" w:color="auto"/>
          </w:divBdr>
        </w:div>
      </w:divsChild>
    </w:div>
    <w:div w:id="1404060726">
      <w:bodyDiv w:val="1"/>
      <w:marLeft w:val="0"/>
      <w:marRight w:val="0"/>
      <w:marTop w:val="0"/>
      <w:marBottom w:val="0"/>
      <w:divBdr>
        <w:top w:val="none" w:sz="0" w:space="0" w:color="auto"/>
        <w:left w:val="none" w:sz="0" w:space="0" w:color="auto"/>
        <w:bottom w:val="none" w:sz="0" w:space="0" w:color="auto"/>
        <w:right w:val="none" w:sz="0" w:space="0" w:color="auto"/>
      </w:divBdr>
      <w:divsChild>
        <w:div w:id="1777627790">
          <w:marLeft w:val="0"/>
          <w:marRight w:val="0"/>
          <w:marTop w:val="0"/>
          <w:marBottom w:val="0"/>
          <w:divBdr>
            <w:top w:val="none" w:sz="0" w:space="0" w:color="auto"/>
            <w:left w:val="none" w:sz="0" w:space="0" w:color="auto"/>
            <w:bottom w:val="none" w:sz="0" w:space="0" w:color="auto"/>
            <w:right w:val="none" w:sz="0" w:space="0" w:color="auto"/>
          </w:divBdr>
        </w:div>
      </w:divsChild>
    </w:div>
    <w:div w:id="1530096205">
      <w:bodyDiv w:val="1"/>
      <w:marLeft w:val="0"/>
      <w:marRight w:val="0"/>
      <w:marTop w:val="0"/>
      <w:marBottom w:val="0"/>
      <w:divBdr>
        <w:top w:val="none" w:sz="0" w:space="0" w:color="auto"/>
        <w:left w:val="none" w:sz="0" w:space="0" w:color="auto"/>
        <w:bottom w:val="none" w:sz="0" w:space="0" w:color="auto"/>
        <w:right w:val="none" w:sz="0" w:space="0" w:color="auto"/>
      </w:divBdr>
    </w:div>
    <w:div w:id="1588927254">
      <w:bodyDiv w:val="1"/>
      <w:marLeft w:val="0"/>
      <w:marRight w:val="0"/>
      <w:marTop w:val="0"/>
      <w:marBottom w:val="0"/>
      <w:divBdr>
        <w:top w:val="none" w:sz="0" w:space="0" w:color="auto"/>
        <w:left w:val="none" w:sz="0" w:space="0" w:color="auto"/>
        <w:bottom w:val="none" w:sz="0" w:space="0" w:color="auto"/>
        <w:right w:val="none" w:sz="0" w:space="0" w:color="auto"/>
      </w:divBdr>
    </w:div>
    <w:div w:id="170578415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customXml" Target="../customXml/item3.xml"/><Relationship Id="rId21" Type="http://schemas.openxmlformats.org/officeDocument/2006/relationships/image" Target="media/image12.pn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image" Target="media/image6.jpeg"/><Relationship Id="rId23" Type="http://schemas.openxmlformats.org/officeDocument/2006/relationships/image" Target="media/image14.png"/><Relationship Id="rId10" Type="http://schemas.openxmlformats.org/officeDocument/2006/relationships/hyperlink" Target="https://liveyourbestlife.sharepoint.com/sites/EnterpriseAnalytics/Shared%20Documents/Power%20BI/Team%20Documents/Report%20Documentation/Home%20Health/Operational%20Management%20Metrics/UHC%20Requirements%20Refinement.docx?d=w8200ee4446cd424c8c7f4fac91ec81f9&amp;csf=1&amp;web=1&amp;e=g5GWuu" TargetMode="External"/><Relationship Id="rId19" Type="http://schemas.openxmlformats.org/officeDocument/2006/relationships/image" Target="media/image10.png"/><Relationship Id="rId4" Type="http://schemas.openxmlformats.org/officeDocument/2006/relationships/numbering" Target="numbering.xml"/><Relationship Id="rId9" Type="http://schemas.openxmlformats.org/officeDocument/2006/relationships/hyperlink" Target="https://liveyourbestlife.sharepoint.com/:x:/r/sites/EnterpriseAnalytics/_layouts/15/Doc.aspx?sourcedoc=%7B8C245150-EF27-4609-A407-4939EFBA8318%7D&amp;file=UHC%20Measures.xlsx&amp;action=default&amp;mobileredirect=true" TargetMode="External"/><Relationship Id="rId14" Type="http://schemas.openxmlformats.org/officeDocument/2006/relationships/image" Target="media/image5.png"/><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7F684C858E19E4DAA2C160091D0F5F5" ma:contentTypeVersion="18" ma:contentTypeDescription="Create a new document." ma:contentTypeScope="" ma:versionID="e4393a07dea7733ca65b27d8dafd3b41">
  <xsd:schema xmlns:xsd="http://www.w3.org/2001/XMLSchema" xmlns:xs="http://www.w3.org/2001/XMLSchema" xmlns:p="http://schemas.microsoft.com/office/2006/metadata/properties" xmlns:ns2="b69750f5-85c9-4535-853e-6318a25f8805" xmlns:ns3="6a60b9c7-47c6-45ae-90ca-e0f21fef9d4c" targetNamespace="http://schemas.microsoft.com/office/2006/metadata/properties" ma:root="true" ma:fieldsID="c1753940b9791b2665289bf616c91df4" ns2:_="" ns3:_="">
    <xsd:import namespace="b69750f5-85c9-4535-853e-6318a25f8805"/>
    <xsd:import namespace="6a60b9c7-47c6-45ae-90ca-e0f21fef9d4c"/>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OCR" minOccurs="0"/>
                <xsd:element ref="ns3:SharedWithUsers" minOccurs="0"/>
                <xsd:element ref="ns3:SharedWithDetails" minOccurs="0"/>
                <xsd:element ref="ns2:MediaServiceAutoKeyPoints" minOccurs="0"/>
                <xsd:element ref="ns2:MediaServiceKeyPoints" minOccurs="0"/>
                <xsd:element ref="ns2:MediaServiceDateTake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69750f5-85c9-4535-853e-6318a25f880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1456b1f0-c4f6-42c0-9057-e9d51dffc80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Location" ma:index="25"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a60b9c7-47c6-45ae-90ca-e0f21fef9d4c"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0c32f819-f4fa-4d80-876d-bfd0e4be4799}" ma:internalName="TaxCatchAll" ma:showField="CatchAllData" ma:web="6a60b9c7-47c6-45ae-90ca-e0f21fef9d4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6a60b9c7-47c6-45ae-90ca-e0f21fef9d4c" xsi:nil="true"/>
    <lcf76f155ced4ddcb4097134ff3c332f xmlns="b69750f5-85c9-4535-853e-6318a25f8805">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8841229C-B35C-47EA-AF43-72019908319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69750f5-85c9-4535-853e-6318a25f8805"/>
    <ds:schemaRef ds:uri="6a60b9c7-47c6-45ae-90ca-e0f21fef9d4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C2B9FA9-57F2-4A89-A7B4-46314B755A6E}">
  <ds:schemaRefs>
    <ds:schemaRef ds:uri="http://schemas.microsoft.com/sharepoint/v3/contenttype/forms"/>
  </ds:schemaRefs>
</ds:datastoreItem>
</file>

<file path=customXml/itemProps3.xml><?xml version="1.0" encoding="utf-8"?>
<ds:datastoreItem xmlns:ds="http://schemas.openxmlformats.org/officeDocument/2006/customXml" ds:itemID="{F8A567AB-8C39-4715-AFC1-2FFFE499E03B}">
  <ds:schemaRefs>
    <ds:schemaRef ds:uri="6a60b9c7-47c6-45ae-90ca-e0f21fef9d4c"/>
    <ds:schemaRef ds:uri="b69750f5-85c9-4535-853e-6318a25f8805"/>
    <ds:schemaRef ds:uri="http://www.w3.org/XML/1998/namespace"/>
    <ds:schemaRef ds:uri="http://purl.org/dc/dcmitype/"/>
    <ds:schemaRef ds:uri="http://schemas.microsoft.com/office/2006/metadata/properties"/>
    <ds:schemaRef ds:uri="http://schemas.microsoft.com/office/2006/documentManagement/types"/>
    <ds:schemaRef ds:uri="http://purl.org/dc/elements/1.1/"/>
    <ds:schemaRef ds:uri="http://schemas.openxmlformats.org/package/2006/metadata/core-properties"/>
    <ds:schemaRef ds:uri="http://schemas.microsoft.com/office/infopath/2007/PartnerControls"/>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Normal.dotm</Template>
  <TotalTime>117</TotalTime>
  <Pages>17</Pages>
  <Words>2010</Words>
  <Characters>11457</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Krystal Pitzen</dc:creator>
  <cp:keywords/>
  <dc:description/>
  <cp:lastModifiedBy>Brian Conley</cp:lastModifiedBy>
  <cp:revision>2</cp:revision>
  <dcterms:created xsi:type="dcterms:W3CDTF">2025-06-30T19:50:00Z</dcterms:created>
  <dcterms:modified xsi:type="dcterms:W3CDTF">2025-06-30T19:50:00Z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0x01010057F684C858E19E4DAA2C160091D0F5F5</vt:lpwstr>
  </property>
  <property fmtid="{D5CDD505-2E9C-101B-9397-08002B2CF9AE}" pid="3" name="MediaServiceImageTags">
    <vt:lpwstr/>
  </property>
</Properties>
</file>