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A5BBD" w14:textId="77777777" w:rsidR="00632035" w:rsidRPr="00632035" w:rsidRDefault="00632035" w:rsidP="00632035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s-SV"/>
        </w:rPr>
        <w:t>Matriz de Riesgos Técnicos del Pipeline CI/CD</w:t>
      </w:r>
    </w:p>
    <w:p w14:paraId="738E100A" w14:textId="77777777" w:rsidR="00632035" w:rsidRPr="00632035" w:rsidRDefault="00632035" w:rsidP="0063203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 xml:space="preserve">La siguiente matriz identifica los principales riesgos técnicos de un pipeline de integración y despliegue continuo (CI/CD), por ejemplo, implementado con </w:t>
      </w: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GitHub Actions</w:t>
      </w: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, e incluye su impacto, estrategias de recuperación y procedimientos de rollback para garantizar la continuidad del servicio.</w:t>
      </w:r>
    </w:p>
    <w:p w14:paraId="2C0A3A2F" w14:textId="77777777" w:rsidR="00632035" w:rsidRPr="00632035" w:rsidRDefault="00632035" w:rsidP="00632035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  <w:t>1. Cuadro de riesgos técnicos</w:t>
      </w:r>
    </w:p>
    <w:tbl>
      <w:tblPr>
        <w:tblW w:w="10774" w:type="dxa"/>
        <w:tblInd w:w="-7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872"/>
        <w:gridCol w:w="1096"/>
        <w:gridCol w:w="1134"/>
        <w:gridCol w:w="2410"/>
        <w:gridCol w:w="3119"/>
      </w:tblGrid>
      <w:tr w:rsidR="006D1591" w:rsidRPr="00632035" w14:paraId="0FE30D7F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F66DBF1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106F3D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Riesgo técnico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8843F6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Prob.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A4152D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Impacto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CD2CE7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Estrategia de recuperación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404D51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Estrategia de rollback</w:t>
            </w:r>
          </w:p>
        </w:tc>
      </w:tr>
      <w:tr w:rsidR="00632035" w:rsidRPr="00632035" w14:paraId="1AE9D381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89785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DB363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Falla en el build o compilación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CBCB3AE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45D4E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Alto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049E32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Revisar logs, dependencias, errores de compilación y ejecutar pruebas locales.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435B192" w14:textId="274DE75F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 xml:space="preserve">Revertir el commit defectuoso </w:t>
            </w:r>
            <w:r w:rsidR="006D159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 xml:space="preserve">u </w:t>
            </w: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volver a la última versión estable del código.</w:t>
            </w:r>
          </w:p>
        </w:tc>
      </w:tr>
      <w:tr w:rsidR="00632035" w:rsidRPr="00632035" w14:paraId="509068E4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763CED0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01B7F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Secretos mal configurados o ausentes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FB2D43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04358A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Alto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86AC92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Validar nombres, permisos y disponibilidad de GitHub Secrets sin imprimir sus valores en los logs.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3975B2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Detener el despliegue y restaurar la configuración anterior de secretos. Si hubo exposición, revocar y rotar las credenciales.</w:t>
            </w:r>
          </w:p>
        </w:tc>
      </w:tr>
      <w:tr w:rsidR="00632035" w:rsidRPr="00632035" w14:paraId="245D5A01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14D37C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D02220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Tiempo agotado (</w:t>
            </w:r>
            <w:r w:rsidRPr="00632035">
              <w:rPr>
                <w:rFonts w:ascii="Times New Roman" w:eastAsia="Times New Roman" w:hAnsi="Times New Roman" w:cs="Times New Roman"/>
                <w:i/>
                <w:iCs/>
                <w:color w:val="0D0D0D"/>
                <w:sz w:val="24"/>
                <w:szCs w:val="24"/>
                <w:bdr w:val="none" w:sz="0" w:space="0" w:color="auto" w:frame="1"/>
                <w:lang w:eastAsia="es-SV"/>
              </w:rPr>
              <w:t>timeout</w:t>
            </w: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) en GitHub Actions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E0223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8C556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B4C1E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Identificar el job bloqueado, revisar procesos lentos, caché, dependencias y límites de tiempo.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7ECBCE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Cancelar la ejecución y volver a ejecutar la versión estable del pipeline; revertir el despliegue si hubo cambios parciales.</w:t>
            </w:r>
          </w:p>
        </w:tc>
      </w:tr>
      <w:tr w:rsidR="00632035" w:rsidRPr="00632035" w14:paraId="1CC9E420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C52ACBC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B97000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Fallo en pruebas automatizadas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0AA9A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1C77D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Alto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2D4D3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Analizar pruebas fallidas, reproducir el error y corregir el código o el entorno.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EF80AF9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Revertir el cambio que introdujo la regresión y mantener bloqueado el despliegue.</w:t>
            </w:r>
          </w:p>
        </w:tc>
      </w:tr>
      <w:tr w:rsidR="00632035" w:rsidRPr="00632035" w14:paraId="0C023131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416829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4599C7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Dependencias incompatibles o vulnerables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929399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92341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Alto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E5039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Fijar versiones, validar el archivo de bloqueo y ejecutar análisis de seguridad.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C86CCA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Restaurar las versiones previamente aprobadas de las dependencias.</w:t>
            </w:r>
          </w:p>
        </w:tc>
      </w:tr>
      <w:tr w:rsidR="00632035" w:rsidRPr="00632035" w14:paraId="506E4E38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25D3EE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lastRenderedPageBreak/>
              <w:t>R06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4034F8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Error en configuración de variables de entorno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B3CC9F7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1CC13A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Alto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2DA644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Comparar la configuración con el entorno esperado y verificar las variables obligatorias.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502A29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Restaurar la configuración anterior y redeplegar la última versión estable.</w:t>
            </w:r>
          </w:p>
        </w:tc>
      </w:tr>
      <w:tr w:rsidR="00632035" w:rsidRPr="00632035" w14:paraId="39FB1710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BBA6B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3F6A0C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Fallo al publicar la imagen o artefacto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83C3C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4FA3A99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Alto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EA6FE3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Verificar credenciales, permisos del registro, conectividad y etiquetas de versión.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7733669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Conservar el artefacto estable anterior y volver a desplegarlo.</w:t>
            </w:r>
          </w:p>
        </w:tc>
      </w:tr>
      <w:tr w:rsidR="00632035" w:rsidRPr="00632035" w14:paraId="53945021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B08E23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049BFF0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Despliegue incompleto o fallido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8553154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75246D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Crítico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75AD4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Revisar logs, estado de los servicios, health checks y conectividad.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867070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Ejecutar rollback a la última versión saludable y verificar que el servicio se recupere.</w:t>
            </w:r>
          </w:p>
        </w:tc>
      </w:tr>
      <w:tr w:rsidR="00632035" w:rsidRPr="00632035" w14:paraId="01C0B52F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BD2DADA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322C75E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Permisos insuficientes del runner o token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4749D3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1E7F3F9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Alto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878CDE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Revisar permisos mínimos requeridos, alcance del token y configuración del runner.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D3412C3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Restaurar los permisos previamente aprobados, revocando los tokens comprometidos cuando corresponda.</w:t>
            </w:r>
          </w:p>
        </w:tc>
      </w:tr>
      <w:tr w:rsidR="00632035" w:rsidRPr="00632035" w14:paraId="6E28621F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F386BE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85097C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Migración de base de datos incompatible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C99817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Baja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DC6D1E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Crítico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52EBAB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Detener el despliegue, revisar la migración y verificar integridad y respaldos.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27DBC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Restaurar desde respaldo o ejecutar una migración correctiva validada; evitar revertir el esquema a ciegas.</w:t>
            </w:r>
          </w:p>
        </w:tc>
      </w:tr>
      <w:tr w:rsidR="00632035" w:rsidRPr="00632035" w14:paraId="2C78C6C4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E493BD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8A902E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Caché corrupta o artefacto desactualizado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CA416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3CD13B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33AE1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Invalidar la caché, reconstruir y verificar la procedencia del artefacto.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AA39D0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Desplegar el artefacto anterior verificado y compatible.</w:t>
            </w:r>
          </w:p>
        </w:tc>
      </w:tr>
      <w:tr w:rsidR="00632035" w:rsidRPr="00632035" w14:paraId="54FA9509" w14:textId="77777777" w:rsidTr="006D1591">
        <w:tc>
          <w:tcPr>
            <w:tcW w:w="11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6E1DC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B7832B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Indisponibilidad de servicios externos</w:t>
            </w:r>
          </w:p>
        </w:tc>
        <w:tc>
          <w:tcPr>
            <w:tcW w:w="10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3E0912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Media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FEEBDAB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Alto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EF49E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Reintentar con límites, backoff exponencial y revisar el estado del proveedor.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F3C5D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Cancelar el despliegue y mantener la versión estable en producción.</w:t>
            </w:r>
          </w:p>
        </w:tc>
      </w:tr>
    </w:tbl>
    <w:p w14:paraId="30E23744" w14:textId="77777777" w:rsidR="006D1591" w:rsidRDefault="006D1591" w:rsidP="00632035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</w:pPr>
    </w:p>
    <w:p w14:paraId="2C346DBC" w14:textId="4022D18B" w:rsidR="00632035" w:rsidRPr="00632035" w:rsidRDefault="00632035" w:rsidP="0063203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Escala de valoració</w:t>
      </w:r>
      <w:r w:rsidR="006D1591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 xml:space="preserve">n: </w:t>
      </w:r>
    </w:p>
    <w:p w14:paraId="72629B9D" w14:textId="77777777" w:rsidR="00632035" w:rsidRPr="00632035" w:rsidRDefault="00632035" w:rsidP="00632035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Probabilidad:</w:t>
      </w: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 xml:space="preserve"> baja, media o alta, según el historial de incidentes y los controles implementados.</w:t>
      </w:r>
    </w:p>
    <w:p w14:paraId="4BF8B977" w14:textId="77777777" w:rsidR="00632035" w:rsidRPr="00632035" w:rsidRDefault="00632035" w:rsidP="00632035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Impacto:</w:t>
      </w: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 xml:space="preserve"> medio, alto o crítico, según la afectación a la disponibilidad, seguridad, integridad de datos y operación.</w:t>
      </w:r>
    </w:p>
    <w:p w14:paraId="1FEFE592" w14:textId="77777777" w:rsidR="00632035" w:rsidRPr="00632035" w:rsidRDefault="00632035" w:rsidP="00632035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Los niveles indicados son una evaluación inicial de referencia; deben ajustarse con datos reales del proyecto.</w:t>
      </w:r>
    </w:p>
    <w:p w14:paraId="5146D5A0" w14:textId="77777777" w:rsidR="00632035" w:rsidRPr="00632035" w:rsidRDefault="00632035" w:rsidP="00632035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  <w:lastRenderedPageBreak/>
        <w:t>2. Protocolo de recuperación y rollback</w:t>
      </w:r>
    </w:p>
    <w:p w14:paraId="25A1D7FF" w14:textId="4CE812F9" w:rsidR="006D1591" w:rsidRDefault="00632035" w:rsidP="006D159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Detectar el incidente</w:t>
      </w:r>
      <w:r w:rsidR="006D1591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.</w:t>
      </w:r>
    </w:p>
    <w:p w14:paraId="74D70401" w14:textId="277098C7" w:rsidR="00632035" w:rsidRPr="00632035" w:rsidRDefault="00632035" w:rsidP="006D1591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Identificar el job fallido, revisar los logs de GitHub Actions y registrar el commit, el artefacto y el entorno afectados.</w:t>
      </w:r>
    </w:p>
    <w:p w14:paraId="10682150" w14:textId="11071B69" w:rsidR="006D1591" w:rsidRPr="006D1591" w:rsidRDefault="00632035" w:rsidP="006D159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Contener el riesgo</w:t>
      </w:r>
      <w:r w:rsidR="006D1591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.</w:t>
      </w:r>
    </w:p>
    <w:p w14:paraId="58288BDF" w14:textId="749353E8" w:rsidR="00632035" w:rsidRPr="00632035" w:rsidRDefault="00632035" w:rsidP="006D159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Detener la promoción a producción, cancelar los jobs pendientes y bloquear temporalmente el despliegue si existe riesgo de seguridad o integridad.</w:t>
      </w:r>
    </w:p>
    <w:p w14:paraId="743110BC" w14:textId="77777777" w:rsidR="006D1591" w:rsidRDefault="00632035" w:rsidP="006D159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Recuperar el pipeline</w:t>
      </w:r>
      <w:r w:rsidR="006D1591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.</w:t>
      </w:r>
    </w:p>
    <w:p w14:paraId="36823D1B" w14:textId="13C1283B" w:rsidR="00632035" w:rsidRPr="00632035" w:rsidRDefault="00632035" w:rsidP="006D1591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Corregir la causa raíz, validar secretos y permisos, reconstruir el artefacto y ejecutar nuevamente las pruebas.</w:t>
      </w:r>
    </w:p>
    <w:p w14:paraId="283B6B95" w14:textId="77777777" w:rsidR="006D1591" w:rsidRDefault="00632035" w:rsidP="006D159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Ejecutar rollback cuando corresponda</w:t>
      </w:r>
      <w:r w:rsidR="006D1591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.</w:t>
      </w:r>
    </w:p>
    <w:p w14:paraId="690A828B" w14:textId="6B6BF8F9" w:rsidR="00632035" w:rsidRPr="00632035" w:rsidRDefault="00632035" w:rsidP="006D1591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Restaurar la última versión conocida como estable, preferiblemente mediante una imagen inmutable identificada por digest o un artefacto versionado.</w:t>
      </w:r>
    </w:p>
    <w:p w14:paraId="27E3FC3E" w14:textId="77777777" w:rsidR="006D1591" w:rsidRDefault="00632035" w:rsidP="006D159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Verificar la recuperación</w:t>
      </w:r>
      <w:r w:rsidR="006D1591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.</w:t>
      </w:r>
    </w:p>
    <w:p w14:paraId="32215D5C" w14:textId="085E620B" w:rsidR="00632035" w:rsidRPr="00632035" w:rsidRDefault="00632035" w:rsidP="006D1591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Ejecutar health checks, pruebas de humo, validaciones de conectividad y revisión de logs y métricas.</w:t>
      </w:r>
    </w:p>
    <w:p w14:paraId="5FD952F7" w14:textId="77777777" w:rsidR="006D1591" w:rsidRDefault="00632035" w:rsidP="006D1591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Documentar y prevenir</w:t>
      </w:r>
      <w:r w:rsidR="006D1591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.</w:t>
      </w:r>
    </w:p>
    <w:p w14:paraId="478966C1" w14:textId="476DF192" w:rsidR="00632035" w:rsidRPr="00632035" w:rsidRDefault="00632035" w:rsidP="006D1591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Registrar la causa raíz, el tiempo de recuperación, las acciones tomadas y los cambios preventivos necesarios.</w:t>
      </w:r>
    </w:p>
    <w:p w14:paraId="7D37DCF1" w14:textId="77777777" w:rsidR="00632035" w:rsidRPr="00632035" w:rsidRDefault="00632035" w:rsidP="00632035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  <w:t>3. Controles preventivos recomendados para GitHub Actions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5142"/>
        <w:gridCol w:w="1321"/>
      </w:tblGrid>
      <w:tr w:rsidR="00632035" w:rsidRPr="00632035" w14:paraId="21A14D1D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323F9CB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632BE7A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Implementación recomendada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3C25771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Riesgo mitigado</w:t>
            </w:r>
          </w:p>
        </w:tc>
      </w:tr>
      <w:tr w:rsidR="00632035" w:rsidRPr="00632035" w14:paraId="73C7D7A9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4181AD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Validación antes del despliegue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C99020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Ejecutar lint, build y pruebas antes de permitir la publicación.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AB116A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R01, R04</w:t>
            </w:r>
          </w:p>
        </w:tc>
      </w:tr>
      <w:tr w:rsidR="00632035" w:rsidRPr="00632035" w14:paraId="0552E810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4A96B8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Protección de secretos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8EDAB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Usar GitHub Secrets o un gestor externo, con permisos mínimos y rotación periódica.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69223A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R02, R09</w:t>
            </w:r>
          </w:p>
        </w:tc>
      </w:tr>
      <w:tr w:rsidR="00632035" w:rsidRPr="00632035" w14:paraId="47A273AB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9D61E3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Control de tiempos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C1248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 xml:space="preserve">Configurar </w:t>
            </w:r>
            <w:r w:rsidRPr="00632035">
              <w:rPr>
                <w:rFonts w:ascii="Consolas" w:eastAsia="Times New Roman" w:hAnsi="Consolas" w:cs="Courier New"/>
                <w:color w:val="0D0D0D"/>
                <w:bdr w:val="none" w:sz="0" w:space="0" w:color="auto" w:frame="1"/>
                <w:lang w:eastAsia="es-SV"/>
              </w:rPr>
              <w:t>timeout-minutes</w:t>
            </w: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 xml:space="preserve"> en jobs y pasos que puedan bloquearse.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A2E11B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R03</w:t>
            </w:r>
          </w:p>
        </w:tc>
      </w:tr>
      <w:tr w:rsidR="00632035" w:rsidRPr="00632035" w14:paraId="075C65DD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3C3D10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Versionado de artefactos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7FF75C4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Publicar artefactos inmutables con etiquetas vinculadas al commit y digest verificable.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E55A9B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R07, R11</w:t>
            </w:r>
          </w:p>
        </w:tc>
      </w:tr>
      <w:tr w:rsidR="00632035" w:rsidRPr="00632035" w14:paraId="2EC40B54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BC9258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lastRenderedPageBreak/>
              <w:t>Aprobación de producción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47299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Utilizar environments protegidos y aprobaciones requeridas.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143862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R06, R08</w:t>
            </w:r>
          </w:p>
        </w:tc>
      </w:tr>
      <w:tr w:rsidR="00632035" w:rsidRPr="00632035" w14:paraId="1C62BAA1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1F3559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Despliegues progresivos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26F438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 xml:space="preserve">Aplicar </w:t>
            </w:r>
            <w:r w:rsidRPr="00632035">
              <w:rPr>
                <w:rFonts w:ascii="Times New Roman" w:eastAsia="Times New Roman" w:hAnsi="Times New Roman" w:cs="Times New Roman"/>
                <w:i/>
                <w:iCs/>
                <w:color w:val="0D0D0D"/>
                <w:sz w:val="24"/>
                <w:szCs w:val="24"/>
                <w:bdr w:val="none" w:sz="0" w:space="0" w:color="auto" w:frame="1"/>
                <w:lang w:eastAsia="es-SV"/>
              </w:rPr>
              <w:t>blue-green</w:t>
            </w: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 xml:space="preserve"> o </w:t>
            </w:r>
            <w:r w:rsidRPr="00632035">
              <w:rPr>
                <w:rFonts w:ascii="Times New Roman" w:eastAsia="Times New Roman" w:hAnsi="Times New Roman" w:cs="Times New Roman"/>
                <w:i/>
                <w:iCs/>
                <w:color w:val="0D0D0D"/>
                <w:sz w:val="24"/>
                <w:szCs w:val="24"/>
                <w:bdr w:val="none" w:sz="0" w:space="0" w:color="auto" w:frame="1"/>
                <w:lang w:eastAsia="es-SV"/>
              </w:rPr>
              <w:t>canary</w:t>
            </w: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 xml:space="preserve"> cuando la infraestructura lo permita.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73DFE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R08</w:t>
            </w:r>
          </w:p>
        </w:tc>
      </w:tr>
      <w:tr w:rsidR="00632035" w:rsidRPr="00632035" w14:paraId="75B50752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29E6E0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Compatibilidad de base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F0F86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Aplicar migraciones compatibles hacia atrás y mantener respaldos verificados.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77A300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R10</w:t>
            </w:r>
          </w:p>
        </w:tc>
      </w:tr>
      <w:tr w:rsidR="00632035" w:rsidRPr="00632035" w14:paraId="65C92167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E6CA34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Observabilidad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E7F8A4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Configurar alertas, logs centralizados y health checks posteriores al despliegue.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3A9DEB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R03, R08, R12</w:t>
            </w:r>
          </w:p>
        </w:tc>
      </w:tr>
    </w:tbl>
    <w:p w14:paraId="70134EDF" w14:textId="77777777" w:rsidR="00632035" w:rsidRPr="00632035" w:rsidRDefault="00632035" w:rsidP="00632035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Ejemplo de configuración para limitar el tiempo de ejecución y evitar que un build fallido continúe hacia el despliegue:</w:t>
      </w:r>
    </w:p>
    <w:p w14:paraId="2FC5B4C7" w14:textId="77777777" w:rsidR="00632035" w:rsidRPr="00632035" w:rsidRDefault="00632035" w:rsidP="0063203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5D5D5D"/>
          <w:sz w:val="27"/>
          <w:szCs w:val="27"/>
          <w:lang w:eastAsia="es-SV"/>
        </w:rPr>
        <w:t>yaml</w:t>
      </w:r>
    </w:p>
    <w:p w14:paraId="4EB50232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>name: CI Pipeline</w:t>
      </w:r>
    </w:p>
    <w:p w14:paraId="11221215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631C61E7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>on:</w:t>
      </w:r>
    </w:p>
    <w:p w14:paraId="52E4D68C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push:</w:t>
      </w:r>
    </w:p>
    <w:p w14:paraId="3007ADD3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branches: [main]</w:t>
      </w:r>
    </w:p>
    <w:p w14:paraId="31A43FE2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pull_request:</w:t>
      </w:r>
    </w:p>
    <w:p w14:paraId="05339ED7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28615A80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>permissions:</w:t>
      </w:r>
    </w:p>
    <w:p w14:paraId="39D9A369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contents: read</w:t>
      </w:r>
    </w:p>
    <w:p w14:paraId="6D5ED4D9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6A1883A3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>jobs:</w:t>
      </w:r>
    </w:p>
    <w:p w14:paraId="497EF954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build-and-test:</w:t>
      </w:r>
    </w:p>
    <w:p w14:paraId="272FE1AF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runs-on: ubuntu-latest</w:t>
      </w:r>
    </w:p>
    <w:p w14:paraId="72F1CC11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timeout-minutes: 15</w:t>
      </w:r>
    </w:p>
    <w:p w14:paraId="412E8BAE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31B17471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steps:</w:t>
      </w:r>
    </w:p>
    <w:p w14:paraId="7FCCF1E8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- name: Checkout</w:t>
      </w:r>
    </w:p>
    <w:p w14:paraId="74694FD5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  uses: actions/checkout@v4</w:t>
      </w:r>
    </w:p>
    <w:p w14:paraId="072896A5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3B27D996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- name: Setup runtime</w:t>
      </w:r>
    </w:p>
    <w:p w14:paraId="02D31854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  run: echo "Configurar runtime y dependencias"</w:t>
      </w:r>
    </w:p>
    <w:p w14:paraId="7758F0E8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2A1EDC70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- name: Build</w:t>
      </w:r>
    </w:p>
    <w:p w14:paraId="7CFB6B4F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  run: echo "Ejecutar comando real de compilación"</w:t>
      </w:r>
    </w:p>
    <w:p w14:paraId="54509F7F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3403B742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- name: Tests</w:t>
      </w:r>
    </w:p>
    <w:p w14:paraId="0D9A3CF1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  run: echo "Ejecutar pruebas automatizadas"</w:t>
      </w:r>
    </w:p>
    <w:p w14:paraId="7120947B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09ED35F6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deploy:</w:t>
      </w:r>
    </w:p>
    <w:p w14:paraId="6C3BDAD5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needs: build-and-test</w:t>
      </w:r>
    </w:p>
    <w:p w14:paraId="4F470D9F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if: github.event_name == 'push' &amp;&amp; github.ref == 'refs/heads/main'</w:t>
      </w:r>
    </w:p>
    <w:p w14:paraId="73E26A7F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runs-on: ubuntu-latest</w:t>
      </w:r>
    </w:p>
    <w:p w14:paraId="501C6CE4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timeout-minutes: 10</w:t>
      </w:r>
    </w:p>
    <w:p w14:paraId="6D8A5040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environment: production</w:t>
      </w:r>
    </w:p>
    <w:p w14:paraId="6E3596E4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</w:p>
    <w:p w14:paraId="18EA9B8C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steps:</w:t>
      </w:r>
    </w:p>
    <w:p w14:paraId="7B5E00EE" w14:textId="77777777" w:rsidR="00632035" w:rsidRPr="00632035" w:rsidRDefault="00632035" w:rsidP="00632035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t xml:space="preserve">      - name: Deploy</w:t>
      </w:r>
    </w:p>
    <w:p w14:paraId="35D22A01" w14:textId="77777777" w:rsidR="00AC05A8" w:rsidRDefault="00632035" w:rsidP="00AC05A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  <w:lastRenderedPageBreak/>
        <w:t xml:space="preserve">        run: echo "Ejecutar despliegue real"</w:t>
      </w:r>
    </w:p>
    <w:p w14:paraId="212527C2" w14:textId="6D1ABD04" w:rsidR="00632035" w:rsidRPr="00632035" w:rsidRDefault="00632035" w:rsidP="00AC05A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  <w:t>4. Criterios de activación del rollback</w:t>
      </w:r>
    </w:p>
    <w:p w14:paraId="2972F18E" w14:textId="77777777" w:rsidR="00632035" w:rsidRPr="00632035" w:rsidRDefault="00632035" w:rsidP="00632035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Se recomienda activar el procedimiento de rollback cuando ocurra cualquiera de estas situaciones:</w:t>
      </w:r>
    </w:p>
    <w:p w14:paraId="39A99147" w14:textId="77777777" w:rsidR="00632035" w:rsidRPr="00632035" w:rsidRDefault="00632035" w:rsidP="006320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La aplicación no supera los health checks después del despliegue.</w:t>
      </w:r>
    </w:p>
    <w:p w14:paraId="39372F94" w14:textId="77777777" w:rsidR="00632035" w:rsidRPr="00632035" w:rsidRDefault="00632035" w:rsidP="006320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Se detecta una regresión crítica en pruebas de humo o en métricas operativas.</w:t>
      </w:r>
    </w:p>
    <w:p w14:paraId="152911FE" w14:textId="77777777" w:rsidR="00632035" w:rsidRPr="00632035" w:rsidRDefault="00632035" w:rsidP="006320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Se produce una exposición de secretos o un despliegue con permisos incorrectos.</w:t>
      </w:r>
    </w:p>
    <w:p w14:paraId="63A3ECDA" w14:textId="77777777" w:rsidR="00632035" w:rsidRPr="00632035" w:rsidRDefault="00632035" w:rsidP="006320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El servicio no recupera la disponibilidad dentro del tiempo máximo establecido por el equipo.</w:t>
      </w:r>
    </w:p>
    <w:p w14:paraId="22C24E26" w14:textId="77777777" w:rsidR="00632035" w:rsidRPr="00632035" w:rsidRDefault="00632035" w:rsidP="006320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Una migración o actualización compromete la integridad de los datos.</w:t>
      </w:r>
    </w:p>
    <w:p w14:paraId="133CD150" w14:textId="77777777" w:rsidR="00632035" w:rsidRPr="00632035" w:rsidRDefault="00632035" w:rsidP="0063203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t>Regla operativa:</w:t>
      </w: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 xml:space="preserve"> no promover una versión a producción si el build, las pruebas de calidad o las verificaciones de seguridad han fallado. Para cambios en base de datos, el rollback debe tener en cuenta la compatibilidad del esquema y la posibilidad de pérdida de datos.</w:t>
      </w:r>
    </w:p>
    <w:p w14:paraId="1F36A4CF" w14:textId="77777777" w:rsidR="00632035" w:rsidRPr="00632035" w:rsidRDefault="00632035" w:rsidP="00632035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s-SV"/>
        </w:rPr>
        <w:t>5. Indicadores para evaluar la eficacia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4074"/>
      </w:tblGrid>
      <w:tr w:rsidR="00632035" w:rsidRPr="00632035" w14:paraId="2DFA82F7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E5D5C43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A93F9F" w14:textId="77777777" w:rsidR="00632035" w:rsidRPr="00632035" w:rsidRDefault="00632035" w:rsidP="0063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s-SV"/>
              </w:rPr>
              <w:t>Objetivo inicial sugerido</w:t>
            </w:r>
          </w:p>
        </w:tc>
      </w:tr>
      <w:tr w:rsidR="00632035" w:rsidRPr="00632035" w14:paraId="0BB759C8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7F0D27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Éxito de ejecuciones del pipeline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287FAF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≥ 95 %</w:t>
            </w:r>
          </w:p>
        </w:tc>
      </w:tr>
      <w:tr w:rsidR="00632035" w:rsidRPr="00632035" w14:paraId="079C6545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3FC1537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Tiempo de recuperación (MTTR)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C6A45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≤ 30 minutos para incidentes recuperables</w:t>
            </w:r>
          </w:p>
        </w:tc>
      </w:tr>
      <w:tr w:rsidR="00632035" w:rsidRPr="00632035" w14:paraId="20A80469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E5C79C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Despliegues con rollback no planificado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276059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Reducir progresivamente</w:t>
            </w:r>
          </w:p>
        </w:tc>
      </w:tr>
      <w:tr w:rsidR="00632035" w:rsidRPr="00632035" w14:paraId="248EBCA1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8BDEDF5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Despliegues con pruebas aprobadas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5ECA9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100 %</w:t>
            </w:r>
          </w:p>
        </w:tc>
      </w:tr>
      <w:tr w:rsidR="00632035" w:rsidRPr="00632035" w14:paraId="6482844A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2E721B1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Secretos expuestos en 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04356D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0</w:t>
            </w:r>
          </w:p>
        </w:tc>
      </w:tr>
      <w:tr w:rsidR="00632035" w:rsidRPr="00632035" w14:paraId="0ADFF3AD" w14:textId="77777777" w:rsidTr="006320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1A081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Despliegues sin verificación posterior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B521D6" w14:textId="77777777" w:rsidR="00632035" w:rsidRPr="00632035" w:rsidRDefault="00632035" w:rsidP="006320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</w:pPr>
            <w:r w:rsidRPr="006320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SV"/>
              </w:rPr>
              <w:t>0</w:t>
            </w:r>
          </w:p>
        </w:tc>
      </w:tr>
    </w:tbl>
    <w:p w14:paraId="4C93DAA9" w14:textId="77777777" w:rsidR="00632035" w:rsidRPr="00632035" w:rsidRDefault="00632035" w:rsidP="00632035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>Estos objetivos son referencias iniciales, no garantías de rendimiento. Deben ajustarse a los acuerdos de nivel de servicio y la criticidad de la aplicación.</w:t>
      </w:r>
    </w:p>
    <w:p w14:paraId="5F3862AE" w14:textId="77777777" w:rsidR="00632035" w:rsidRPr="00632035" w:rsidRDefault="00632035" w:rsidP="00632035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</w:pPr>
      <w:r w:rsidRPr="00632035">
        <w:rPr>
          <w:rFonts w:ascii="Segoe UI" w:eastAsia="Times New Roman" w:hAnsi="Segoe UI" w:cs="Segoe UI"/>
          <w:b/>
          <w:bCs/>
          <w:color w:val="0D0D0D"/>
          <w:sz w:val="27"/>
          <w:szCs w:val="27"/>
          <w:bdr w:val="none" w:sz="0" w:space="0" w:color="auto" w:frame="1"/>
          <w:lang w:eastAsia="es-SV"/>
        </w:rPr>
        <w:lastRenderedPageBreak/>
        <w:t>Resultado esperado:</w:t>
      </w:r>
      <w:r w:rsidRPr="00632035">
        <w:rPr>
          <w:rFonts w:ascii="Segoe UI" w:eastAsia="Times New Roman" w:hAnsi="Segoe UI" w:cs="Segoe UI"/>
          <w:color w:val="0D0D0D"/>
          <w:sz w:val="27"/>
          <w:szCs w:val="27"/>
          <w:lang w:eastAsia="es-SV"/>
        </w:rPr>
        <w:t xml:space="preserve"> una matriz que permita identificar los riesgos, asignar responsables, prevenir fallos y restablecer una versión estable con un procedimiento documentado y verificable.</w:t>
      </w:r>
    </w:p>
    <w:p w14:paraId="31EA091C" w14:textId="2E8A1462" w:rsidR="006D1591" w:rsidRDefault="006D1591"/>
    <w:p w14:paraId="023CC128" w14:textId="77777777" w:rsidR="006D1591" w:rsidRDefault="006D1591">
      <w:r>
        <w:br w:type="page"/>
      </w:r>
    </w:p>
    <w:p w14:paraId="186793EE" w14:textId="77777777" w:rsidR="006D1591" w:rsidRDefault="006D1591" w:rsidP="006D1591">
      <w:pPr>
        <w:pStyle w:val="Ttulo2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Consolidación y auditoría documental del proyecto CI/CD</w:t>
      </w:r>
    </w:p>
    <w:p w14:paraId="58A2D917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El objetivo es entregar </w:t>
      </w:r>
      <w:r>
        <w:rPr>
          <w:rStyle w:val="CdigoHTML"/>
          <w:rFonts w:ascii="Consolas" w:hAnsi="Consolas"/>
          <w:color w:val="0D0D0D"/>
          <w:sz w:val="25"/>
          <w:szCs w:val="25"/>
          <w:bdr w:val="none" w:sz="0" w:space="0" w:color="auto" w:frame="1"/>
        </w:rPr>
        <w:t>docs/analisis_cicd.md</w:t>
      </w:r>
      <w:r>
        <w:rPr>
          <w:rFonts w:ascii="Segoe UI" w:hAnsi="Segoe UI" w:cs="Segoe UI"/>
          <w:color w:val="0D0D0D"/>
          <w:sz w:val="27"/>
          <w:szCs w:val="27"/>
        </w:rPr>
        <w:t xml:space="preserve"> como documento técnico único, coherente y listo para revisión, integrando los aportes de los cuatro integrantes y verificando la calidad del Markdown, los diagramas, los enlaces y los ejemplos de configuración.</w:t>
      </w:r>
    </w:p>
    <w:p w14:paraId="7A6F3A11" w14:textId="77777777" w:rsidR="006D1591" w:rsidRDefault="006D1591" w:rsidP="006D1591">
      <w:pPr>
        <w:pStyle w:val="x1ghz6dp"/>
        <w:shd w:val="clear" w:color="auto" w:fill="FCFCFC"/>
        <w:spacing w:before="24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La consolidación debe preservar los aportes técnicos originales, eliminar duplicaciones y unificar la terminología, la estructura y el formato. También debe distinguir entre verificaciones realizadas y pendientes, para no dar por validado código o contenido que todavía no se haya comprobado.</w:t>
      </w:r>
    </w:p>
    <w:p w14:paraId="1813A1E7" w14:textId="77777777" w:rsidR="006D1591" w:rsidRDefault="006D1591" w:rsidP="006D1591">
      <w:pPr>
        <w:pStyle w:val="Ttulo2"/>
        <w:shd w:val="clear" w:color="auto" w:fill="FCFCFC"/>
        <w:spacing w:before="36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Plan de consolidación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721"/>
        <w:gridCol w:w="2840"/>
      </w:tblGrid>
      <w:tr w:rsidR="006D1591" w14:paraId="7FD1CDA2" w14:textId="77777777" w:rsidTr="006D159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436DAFB" w14:textId="77777777" w:rsidR="006D1591" w:rsidRDefault="006D1591">
            <w:pPr>
              <w:pStyle w:val="x1ghz6dp"/>
              <w:spacing w:before="0" w:beforeAutospacing="0" w:after="0" w:afterAutospacing="0"/>
              <w:jc w:val="center"/>
              <w:rPr>
                <w:b/>
                <w:bCs/>
                <w:color w:val="0D0D0D"/>
              </w:rPr>
            </w:pPr>
            <w:r>
              <w:rPr>
                <w:b/>
                <w:bCs/>
                <w:color w:val="0D0D0D"/>
              </w:rP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7BB4A4" w14:textId="77777777" w:rsidR="006D1591" w:rsidRDefault="006D1591">
            <w:pPr>
              <w:pStyle w:val="x1ghz6dp"/>
              <w:spacing w:before="0" w:beforeAutospacing="0" w:after="0" w:afterAutospacing="0"/>
              <w:jc w:val="center"/>
              <w:rPr>
                <w:b/>
                <w:bCs/>
                <w:color w:val="0D0D0D"/>
              </w:rPr>
            </w:pPr>
            <w:r>
              <w:rPr>
                <w:b/>
                <w:bCs/>
                <w:color w:val="0D0D0D"/>
              </w:rPr>
              <w:t>Actividad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CDA8CF" w14:textId="77777777" w:rsidR="006D1591" w:rsidRDefault="006D1591">
            <w:pPr>
              <w:pStyle w:val="x1ghz6dp"/>
              <w:spacing w:before="0" w:beforeAutospacing="0" w:after="0" w:afterAutospacing="0"/>
              <w:jc w:val="center"/>
              <w:rPr>
                <w:b/>
                <w:bCs/>
                <w:color w:val="0D0D0D"/>
              </w:rPr>
            </w:pPr>
            <w:r>
              <w:rPr>
                <w:b/>
                <w:bCs/>
                <w:color w:val="0D0D0D"/>
              </w:rPr>
              <w:t>Criterio de aceptación</w:t>
            </w:r>
          </w:p>
        </w:tc>
      </w:tr>
      <w:tr w:rsidR="006D1591" w14:paraId="6C302BA9" w14:textId="77777777" w:rsidTr="006D159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CAC826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1. Recopilación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6D1CDE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Reunir los cuatro aportes y los archivos de referencia.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F939ED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Los cuatro aportes están identificados.</w:t>
            </w:r>
          </w:p>
        </w:tc>
      </w:tr>
      <w:tr w:rsidR="006D1591" w14:paraId="2C87F468" w14:textId="77777777" w:rsidTr="006D159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F07E82F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2. Integración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631B3B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Unificar arquitectura, flujo CI/CD, seguridad, despliegue y matriz de riesgos.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E187D34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Sin duplicaciones ni contradicciones importantes.</w:t>
            </w:r>
          </w:p>
        </w:tc>
      </w:tr>
      <w:tr w:rsidR="006D1591" w14:paraId="15744685" w14:textId="77777777" w:rsidTr="006D159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6B7FC51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3. Maquetación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B5794A8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Organizar títulos, índice, tablas, bloques de código y diagramas.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EEB3CB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Estilo Markdown consistente y profesional.</w:t>
            </w:r>
          </w:p>
        </w:tc>
      </w:tr>
      <w:tr w:rsidR="006D1591" w14:paraId="43F30A45" w14:textId="77777777" w:rsidTr="006D159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C212A4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4. Auditoría técnica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851EB81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Revisar enlaces, referencias internas, sintaxis y ejemplos YAML.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C48A1B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Errores corregidos o documentados.</w:t>
            </w:r>
          </w:p>
        </w:tc>
      </w:tr>
      <w:tr w:rsidR="006D1591" w14:paraId="218EC923" w14:textId="77777777" w:rsidTr="006D159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DDD873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5. Validación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C59663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Revisar el documento completo y preparar los cambios para aprobación.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2708F1" w14:textId="77777777" w:rsidR="006D1591" w:rsidRDefault="006D1591">
            <w:pPr>
              <w:pStyle w:val="x1ghz6dp"/>
              <w:spacing w:before="0" w:beforeAutospacing="0" w:after="0" w:afterAutospacing="0"/>
              <w:rPr>
                <w:color w:val="0D0D0D"/>
              </w:rPr>
            </w:pPr>
            <w:r>
              <w:rPr>
                <w:color w:val="0D0D0D"/>
              </w:rPr>
              <w:t>Archivo listo para revisión y publicación.</w:t>
            </w:r>
          </w:p>
        </w:tc>
      </w:tr>
    </w:tbl>
    <w:p w14:paraId="7DC71768" w14:textId="17A04FC0" w:rsidR="006D1591" w:rsidRDefault="006D1591" w:rsidP="006D1591">
      <w:pPr>
        <w:pStyle w:val="Ttulo2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Estructura propuesta par</w:t>
      </w:r>
      <w:r w:rsidR="00AC05A8">
        <w:rPr>
          <w:rFonts w:ascii="Segoe UI" w:hAnsi="Segoe UI" w:cs="Segoe UI"/>
          <w:color w:val="0D0D0D"/>
        </w:rPr>
        <w:t xml:space="preserve">a </w:t>
      </w:r>
      <w:r>
        <w:rPr>
          <w:rStyle w:val="CdigoHTML"/>
          <w:rFonts w:ascii="Consolas" w:hAnsi="Consolas"/>
          <w:b w:val="0"/>
          <w:bCs w:val="0"/>
          <w:color w:val="0D0D0D"/>
          <w:sz w:val="33"/>
          <w:szCs w:val="33"/>
          <w:bdr w:val="none" w:sz="0" w:space="0" w:color="auto" w:frame="1"/>
        </w:rPr>
        <w:t>docs/analisis_cicd.md</w:t>
      </w:r>
    </w:p>
    <w:p w14:paraId="59D9ECDC" w14:textId="7C203E21" w:rsidR="006D1591" w:rsidRDefault="006D1591" w:rsidP="006D1591">
      <w:pPr>
        <w:pStyle w:val="Ttulo3"/>
        <w:shd w:val="clear" w:color="auto" w:fill="FCFCFC"/>
        <w:spacing w:before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analisis_cicd.md</w:t>
      </w:r>
    </w:p>
    <w:p w14:paraId="1860AC56" w14:textId="5F6C5630" w:rsidR="006D1591" w:rsidRPr="00AC05A8" w:rsidRDefault="00AC05A8" w:rsidP="00AC05A8">
      <w:pPr>
        <w:rPr>
          <w:b/>
          <w:bCs/>
          <w:sz w:val="40"/>
          <w:szCs w:val="40"/>
        </w:rPr>
      </w:pPr>
      <w:r w:rsidRPr="00AC05A8">
        <w:rPr>
          <w:b/>
          <w:bCs/>
          <w:sz w:val="40"/>
          <w:szCs w:val="40"/>
        </w:rPr>
        <w:t>Indice del documento final:</w:t>
      </w:r>
    </w:p>
    <w:p w14:paraId="4FC00EBF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1. Resumen ejecutivo y objetivos</w:t>
      </w:r>
    </w:p>
    <w:p w14:paraId="1602955F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2. Alcance y metodología</w:t>
      </w:r>
    </w:p>
    <w:p w14:paraId="7C292B22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lastRenderedPageBreak/>
        <w:t>3. Arquitectura del pipeline CI/CD</w:t>
      </w:r>
    </w:p>
    <w:p w14:paraId="5268BE72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4. Flujo de integración, pruebas y despliegue</w:t>
      </w:r>
    </w:p>
    <w:p w14:paraId="175F0870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5. Seguridad, secretos y permisos</w:t>
      </w:r>
    </w:p>
    <w:p w14:paraId="33D36F2E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6. Matriz de riesgos técnicos y estrategias de rollback</w:t>
      </w:r>
    </w:p>
    <w:p w14:paraId="515CFDEB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7. Monitoreo, recuperación y criterios de aceptación</w:t>
      </w:r>
    </w:p>
    <w:p w14:paraId="778601C6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8. Diagramas de arquitectura y flujo</w:t>
      </w:r>
    </w:p>
    <w:p w14:paraId="6AFF0E3A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9. Conclusiones y recomendaciones</w:t>
      </w:r>
    </w:p>
    <w:p w14:paraId="55D1A64E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10. Referencias y anexos técnicos</w:t>
      </w:r>
    </w:p>
    <w:p w14:paraId="66E5D314" w14:textId="77777777" w:rsidR="006D1591" w:rsidRDefault="006D1591" w:rsidP="006D1591">
      <w:pPr>
        <w:pStyle w:val="Ttulo2"/>
        <w:shd w:val="clear" w:color="auto" w:fill="FCFCFC"/>
        <w:spacing w:before="36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Lista de auditoría documental</w:t>
      </w:r>
    </w:p>
    <w:p w14:paraId="19DF90D1" w14:textId="77777777" w:rsidR="006D1591" w:rsidRDefault="006D1591" w:rsidP="006D1591">
      <w:pPr>
        <w:pStyle w:val="Ttulo3"/>
        <w:shd w:val="clear" w:color="auto" w:fill="FCFCFC"/>
        <w:spacing w:before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Checklist de revisión</w:t>
      </w:r>
    </w:p>
    <w:p w14:paraId="30C360A4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5D5D5D"/>
          <w:sz w:val="27"/>
          <w:szCs w:val="27"/>
        </w:rPr>
      </w:pPr>
      <w:r>
        <w:rPr>
          <w:rFonts w:ascii="Segoe UI" w:hAnsi="Segoe UI" w:cs="Segoe UI"/>
          <w:color w:val="5D5D5D"/>
          <w:sz w:val="27"/>
          <w:szCs w:val="27"/>
        </w:rPr>
        <w:t>0 de 6</w:t>
      </w:r>
    </w:p>
    <w:p w14:paraId="525F4EB1" w14:textId="14EDF542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l7uz2g"/>
          <w:rFonts w:ascii="Segoe UI" w:hAnsi="Segoe UI" w:cs="Segoe UI"/>
          <w:color w:val="0D0D0D"/>
          <w:sz w:val="27"/>
          <w:szCs w:val="27"/>
        </w:rPr>
        <w:object w:dxaOrig="1440" w:dyaOrig="1440" w14:anchorId="147E4B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>
            <v:imagedata r:id="rId5" o:title=""/>
          </v:shape>
          <w:control r:id="rId6" w:name="HTML:Checkbox" w:shapeid="_x0000_i1025"/>
        </w:object>
      </w:r>
    </w:p>
    <w:p w14:paraId="2D5AB159" w14:textId="77777777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Estructura y formato Markdown</w:t>
      </w:r>
      <w:r>
        <w:rPr>
          <w:rStyle w:val="xt0psk2"/>
          <w:rFonts w:ascii="Segoe UI" w:hAnsi="Segoe UI" w:cs="Segoe UI"/>
          <w:color w:val="5D5D5D"/>
          <w:sz w:val="27"/>
          <w:szCs w:val="27"/>
          <w:bdr w:val="none" w:sz="0" w:space="0" w:color="auto" w:frame="1"/>
        </w:rPr>
        <w:t>Jerarquía de encabezados, índice, tablas, listas y bloques de código.</w:t>
      </w:r>
    </w:p>
    <w:p w14:paraId="0B525D08" w14:textId="20F66E68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l7uz2g"/>
          <w:rFonts w:ascii="Segoe UI" w:hAnsi="Segoe UI" w:cs="Segoe UI"/>
          <w:color w:val="0D0D0D"/>
          <w:sz w:val="27"/>
          <w:szCs w:val="27"/>
        </w:rPr>
        <w:object w:dxaOrig="1440" w:dyaOrig="1440" w14:anchorId="4C3436EA">
          <v:shape id="_x0000_i1026" type="#_x0000_t75" style="width:18pt;height:18pt" o:ole="">
            <v:imagedata r:id="rId5" o:title=""/>
          </v:shape>
          <w:control r:id="rId7" w:name="HTML:Checkbox" w:shapeid="_x0000_i1026"/>
        </w:object>
      </w:r>
    </w:p>
    <w:p w14:paraId="71C7AA22" w14:textId="77777777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Diagramas</w:t>
      </w:r>
      <w:r>
        <w:rPr>
          <w:rStyle w:val="xt0psk2"/>
          <w:rFonts w:ascii="Segoe UI" w:hAnsi="Segoe UI" w:cs="Segoe UI"/>
          <w:color w:val="5D5D5D"/>
          <w:sz w:val="27"/>
          <w:szCs w:val="27"/>
          <w:bdr w:val="none" w:sz="0" w:space="0" w:color="auto" w:frame="1"/>
        </w:rPr>
        <w:t>Bloques Mermaid correctamente delimitados, sintaxis válida y coherencia con la arquitectura.</w:t>
      </w:r>
    </w:p>
    <w:p w14:paraId="13D6DD54" w14:textId="669501D7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l7uz2g"/>
          <w:rFonts w:ascii="Segoe UI" w:hAnsi="Segoe UI" w:cs="Segoe UI"/>
          <w:color w:val="0D0D0D"/>
          <w:sz w:val="27"/>
          <w:szCs w:val="27"/>
        </w:rPr>
        <w:object w:dxaOrig="1440" w:dyaOrig="1440" w14:anchorId="0A2B8B19">
          <v:shape id="_x0000_i1027" type="#_x0000_t75" style="width:18pt;height:18pt" o:ole="">
            <v:imagedata r:id="rId5" o:title=""/>
          </v:shape>
          <w:control r:id="rId8" w:name="HTML:Checkbox" w:shapeid="_x0000_i1027"/>
        </w:object>
      </w:r>
    </w:p>
    <w:p w14:paraId="34F5A679" w14:textId="77777777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Enlaces y referencias</w:t>
      </w:r>
      <w:r>
        <w:rPr>
          <w:rStyle w:val="xt0psk2"/>
          <w:rFonts w:ascii="Segoe UI" w:hAnsi="Segoe UI" w:cs="Segoe UI"/>
          <w:color w:val="5D5D5D"/>
          <w:sz w:val="27"/>
          <w:szCs w:val="27"/>
          <w:bdr w:val="none" w:sz="0" w:space="0" w:color="auto" w:frame="1"/>
        </w:rPr>
        <w:t>URLs, rutas relativas, anclas internas y referencias bibliográficas.</w:t>
      </w:r>
    </w:p>
    <w:p w14:paraId="4F004A52" w14:textId="16B5AEE5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l7uz2g"/>
          <w:rFonts w:ascii="Segoe UI" w:hAnsi="Segoe UI" w:cs="Segoe UI"/>
          <w:color w:val="0D0D0D"/>
          <w:sz w:val="27"/>
          <w:szCs w:val="27"/>
        </w:rPr>
        <w:object w:dxaOrig="1440" w:dyaOrig="1440" w14:anchorId="4383FAA0">
          <v:shape id="_x0000_i1028" type="#_x0000_t75" style="width:18pt;height:18pt" o:ole="">
            <v:imagedata r:id="rId5" o:title=""/>
          </v:shape>
          <w:control r:id="rId9" w:name="HTML:Checkbox" w:shapeid="_x0000_i1028"/>
        </w:object>
      </w:r>
    </w:p>
    <w:p w14:paraId="593007E0" w14:textId="77777777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Configuraciones técnicas</w:t>
      </w:r>
      <w:r>
        <w:rPr>
          <w:rStyle w:val="xt0psk2"/>
          <w:rFonts w:ascii="Segoe UI" w:hAnsi="Segoe UI" w:cs="Segoe UI"/>
          <w:color w:val="5D5D5D"/>
          <w:sz w:val="27"/>
          <w:szCs w:val="27"/>
          <w:bdr w:val="none" w:sz="0" w:space="0" w:color="auto" w:frame="1"/>
        </w:rPr>
        <w:t>Sintaxis YAML, workflows, nombres de secretos y comandos de ejemplo.</w:t>
      </w:r>
    </w:p>
    <w:p w14:paraId="22AAFF48" w14:textId="5CF1E32A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l7uz2g"/>
          <w:rFonts w:ascii="Segoe UI" w:hAnsi="Segoe UI" w:cs="Segoe UI"/>
          <w:color w:val="0D0D0D"/>
          <w:sz w:val="27"/>
          <w:szCs w:val="27"/>
        </w:rPr>
        <w:object w:dxaOrig="1440" w:dyaOrig="1440" w14:anchorId="39329CF9">
          <v:shape id="_x0000_i1029" type="#_x0000_t75" style="width:18pt;height:18pt" o:ole="">
            <v:imagedata r:id="rId5" o:title=""/>
          </v:shape>
          <w:control r:id="rId10" w:name="HTML:Checkbox" w:shapeid="_x0000_i1029"/>
        </w:object>
      </w:r>
    </w:p>
    <w:p w14:paraId="15103E02" w14:textId="77777777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Consistencia entre aportes</w:t>
      </w:r>
      <w:r>
        <w:rPr>
          <w:rStyle w:val="xt0psk2"/>
          <w:rFonts w:ascii="Segoe UI" w:hAnsi="Segoe UI" w:cs="Segoe UI"/>
          <w:color w:val="5D5D5D"/>
          <w:sz w:val="27"/>
          <w:szCs w:val="27"/>
          <w:bdr w:val="none" w:sz="0" w:space="0" w:color="auto" w:frame="1"/>
        </w:rPr>
        <w:t>Terminología uniforme, ausencia de contradicciones y trazabilidad de los cuatro integrantes.</w:t>
      </w:r>
    </w:p>
    <w:p w14:paraId="2B2785D4" w14:textId="040ABDB2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l7uz2g"/>
          <w:rFonts w:ascii="Segoe UI" w:hAnsi="Segoe UI" w:cs="Segoe UI"/>
          <w:color w:val="0D0D0D"/>
          <w:sz w:val="27"/>
          <w:szCs w:val="27"/>
        </w:rPr>
        <w:lastRenderedPageBreak/>
        <w:object w:dxaOrig="1440" w:dyaOrig="1440" w14:anchorId="65BCD5EB">
          <v:shape id="_x0000_i1030" type="#_x0000_t75" style="width:18pt;height:18pt" o:ole="">
            <v:imagedata r:id="rId5" o:title=""/>
          </v:shape>
          <w:control r:id="rId11" w:name="HTML:Checkbox" w:shapeid="_x0000_i1030"/>
        </w:object>
      </w:r>
    </w:p>
    <w:p w14:paraId="2645EB36" w14:textId="77777777" w:rsidR="006D1591" w:rsidRDefault="006D1591" w:rsidP="006D1591">
      <w:pPr>
        <w:pStyle w:val="x10ukxgv"/>
        <w:shd w:val="clear" w:color="auto" w:fill="FCFCFC"/>
        <w:spacing w:before="0" w:after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Style w:val="xt0psk2"/>
          <w:rFonts w:ascii="Segoe UI" w:hAnsi="Segoe UI" w:cs="Segoe UI"/>
          <w:color w:val="0D0D0D"/>
          <w:sz w:val="27"/>
          <w:szCs w:val="27"/>
          <w:bdr w:val="none" w:sz="0" w:space="0" w:color="auto" w:frame="1"/>
        </w:rPr>
        <w:t>Control de calidad final</w:t>
      </w:r>
      <w:r>
        <w:rPr>
          <w:rStyle w:val="xt0psk2"/>
          <w:rFonts w:ascii="Segoe UI" w:hAnsi="Segoe UI" w:cs="Segoe UI"/>
          <w:color w:val="5D5D5D"/>
          <w:sz w:val="27"/>
          <w:szCs w:val="27"/>
          <w:bdr w:val="none" w:sz="0" w:space="0" w:color="auto" w:frame="1"/>
        </w:rPr>
        <w:t>Ortografía, formato, riesgos documentados y criterios de aceptación.</w:t>
      </w:r>
    </w:p>
    <w:p w14:paraId="635D3E3F" w14:textId="77777777" w:rsidR="006D1591" w:rsidRDefault="006D1591" w:rsidP="006D1591">
      <w:pPr>
        <w:pStyle w:val="Ttulo2"/>
        <w:shd w:val="clear" w:color="auto" w:fill="FCFCFC"/>
        <w:spacing w:before="36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¿Qué necesito para realizar la consolidación real?</w:t>
      </w:r>
    </w:p>
    <w:p w14:paraId="0B29E99B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Para integrar los aportes y auditar el archivo existente, </w:t>
      </w:r>
      <w:r>
        <w:rPr>
          <w:rStyle w:val="xt0psk2"/>
          <w:rFonts w:ascii="Segoe UI" w:hAnsi="Segoe UI" w:cs="Segoe UI"/>
          <w:b/>
          <w:bCs/>
          <w:color w:val="0D0D0D"/>
          <w:sz w:val="27"/>
          <w:szCs w:val="27"/>
          <w:bdr w:val="none" w:sz="0" w:space="0" w:color="auto" w:frame="1"/>
        </w:rPr>
        <w:t>comparte el enlace del repositorio de GitHub</w:t>
      </w:r>
      <w:r>
        <w:rPr>
          <w:rFonts w:ascii="Segoe UI" w:hAnsi="Segoe UI" w:cs="Segoe UI"/>
          <w:color w:val="0D0D0D"/>
          <w:sz w:val="27"/>
          <w:szCs w:val="27"/>
        </w:rPr>
        <w:t xml:space="preserve"> y proporciona los cuatro documentos o fragmentos aportados por los integrantes, si todavía no están en el repositorio.</w:t>
      </w:r>
    </w:p>
    <w:p w14:paraId="61F3964E" w14:textId="77777777" w:rsidR="006D1591" w:rsidRDefault="006D1591" w:rsidP="006D1591">
      <w:pPr>
        <w:pStyle w:val="x1ghz6dp"/>
        <w:shd w:val="clear" w:color="auto" w:fill="FCFCFC"/>
        <w:spacing w:before="24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Si el repositorio es privado, tendrás que habilitar la conexión correspondiente o adjuntar los archivos aquí.</w:t>
      </w:r>
    </w:p>
    <w:p w14:paraId="58DA149D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Con esos materiales podré trabajar sobre el contenido real, identificar inconsistencias y preparar la versión consolidada de </w:t>
      </w:r>
      <w:r>
        <w:rPr>
          <w:rStyle w:val="CdigoHTML"/>
          <w:rFonts w:ascii="Consolas" w:hAnsi="Consolas"/>
          <w:color w:val="0D0D0D"/>
          <w:sz w:val="25"/>
          <w:szCs w:val="25"/>
          <w:bdr w:val="none" w:sz="0" w:space="0" w:color="auto" w:frame="1"/>
        </w:rPr>
        <w:t>docs/analisis_cicd.md</w:t>
      </w:r>
      <w:r>
        <w:rPr>
          <w:rFonts w:ascii="Segoe UI" w:hAnsi="Segoe UI" w:cs="Segoe UI"/>
          <w:color w:val="0D0D0D"/>
          <w:sz w:val="27"/>
          <w:szCs w:val="27"/>
        </w:rPr>
        <w:t>. Por ahora, la estructura y la lista de auditoría son una propuesta; todavía no se ha inspeccionado ni modificado el archivo del proyecto.</w:t>
      </w:r>
    </w:p>
    <w:p w14:paraId="733760D1" w14:textId="748113AE" w:rsidR="006D1591" w:rsidRDefault="006D1591"/>
    <w:p w14:paraId="16DCF3D3" w14:textId="77777777" w:rsidR="006D1591" w:rsidRDefault="006D1591">
      <w:r>
        <w:br w:type="page"/>
      </w:r>
    </w:p>
    <w:p w14:paraId="18E93753" w14:textId="77777777" w:rsidR="006D1591" w:rsidRDefault="006D1591" w:rsidP="006D1591">
      <w:pPr>
        <w:pStyle w:val="Ttulo1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 xml:space="preserve">Integración técnica y revisión editorial de </w:t>
      </w:r>
      <w:r>
        <w:rPr>
          <w:rStyle w:val="CdigoHTML"/>
          <w:rFonts w:ascii="Consolas" w:hAnsi="Consolas"/>
          <w:b w:val="0"/>
          <w:bCs w:val="0"/>
          <w:color w:val="0D0D0D"/>
          <w:sz w:val="45"/>
          <w:szCs w:val="45"/>
          <w:bdr w:val="none" w:sz="0" w:space="0" w:color="auto" w:frame="1"/>
        </w:rPr>
        <w:t>docs/analisis_cicd.md</w:t>
      </w:r>
    </w:p>
    <w:p w14:paraId="45FC290B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trabajo se divide en dos objetivos: identificar fallas potenciales del despliegue y documentar estrategias de recuperación (</w:t>
      </w:r>
      <w:r>
        <w:rPr>
          <w:rStyle w:val="xt0psk2"/>
          <w:rFonts w:ascii="Segoe UI" w:hAnsi="Segoe UI" w:cs="Segoe UI"/>
          <w:i/>
          <w:iCs/>
          <w:color w:val="0D0D0D"/>
          <w:bdr w:val="none" w:sz="0" w:space="0" w:color="auto" w:frame="1"/>
        </w:rPr>
        <w:t>fallback</w:t>
      </w:r>
      <w:r>
        <w:rPr>
          <w:rFonts w:ascii="Segoe UI" w:hAnsi="Segoe UI" w:cs="Segoe UI"/>
          <w:color w:val="0D0D0D"/>
        </w:rPr>
        <w:t>) y reversión (</w:t>
      </w:r>
      <w:r>
        <w:rPr>
          <w:rStyle w:val="xt0psk2"/>
          <w:rFonts w:ascii="Segoe UI" w:hAnsi="Segoe UI" w:cs="Segoe UI"/>
          <w:i/>
          <w:iCs/>
          <w:color w:val="0D0D0D"/>
          <w:bdr w:val="none" w:sz="0" w:space="0" w:color="auto" w:frame="1"/>
        </w:rPr>
        <w:t>rollback</w:t>
      </w:r>
      <w:r>
        <w:rPr>
          <w:rFonts w:ascii="Segoe UI" w:hAnsi="Segoe UI" w:cs="Segoe UI"/>
          <w:color w:val="0D0D0D"/>
        </w:rPr>
        <w:t>); y consolidar todos los apartados en un documento Markdown profesional, coherente y técnicamente verificable.</w:t>
      </w:r>
    </w:p>
    <w:p w14:paraId="75BF662E" w14:textId="77777777" w:rsidR="006D1591" w:rsidRDefault="006D1591" w:rsidP="006D1591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Importante:</w:t>
      </w:r>
      <w:r>
        <w:rPr>
          <w:rFonts w:ascii="Segoe UI" w:hAnsi="Segoe UI" w:cs="Segoe UI"/>
          <w:color w:val="0D0D0D"/>
        </w:rPr>
        <w:t xml:space="preserve"> todavía no tengo acceso al archivo oficial ni a los cuatro aportes originales, por lo que no puedo confirmar que el documento del repositorio haya sido modificado. A continuación, dejo el contenido técnico que debe integrarse y los criterios para completar la revisión.</w:t>
      </w:r>
    </w:p>
    <w:p w14:paraId="33739753" w14:textId="77777777" w:rsidR="00632035" w:rsidRDefault="00632035"/>
    <w:sectPr w:rsidR="006320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71E4D"/>
    <w:multiLevelType w:val="multilevel"/>
    <w:tmpl w:val="608A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786B53"/>
    <w:multiLevelType w:val="multilevel"/>
    <w:tmpl w:val="3B82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3A4635"/>
    <w:multiLevelType w:val="multilevel"/>
    <w:tmpl w:val="542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1C2DA8"/>
    <w:multiLevelType w:val="multilevel"/>
    <w:tmpl w:val="8E80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35"/>
    <w:rsid w:val="00632035"/>
    <w:rsid w:val="006D1591"/>
    <w:rsid w:val="00AC05A8"/>
    <w:rsid w:val="00FE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3BA874"/>
  <w15:chartTrackingRefBased/>
  <w15:docId w15:val="{2B46E35B-6CCE-4D93-A62B-EC4F2DE8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320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</w:rPr>
  </w:style>
  <w:style w:type="paragraph" w:styleId="Ttulo2">
    <w:name w:val="heading 2"/>
    <w:basedOn w:val="Normal"/>
    <w:link w:val="Ttulo2Car"/>
    <w:uiPriority w:val="9"/>
    <w:qFormat/>
    <w:rsid w:val="006320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5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035"/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</w:rPr>
  </w:style>
  <w:style w:type="character" w:customStyle="1" w:styleId="Ttulo2Car">
    <w:name w:val="Título 2 Car"/>
    <w:basedOn w:val="Fuentedeprrafopredeter"/>
    <w:link w:val="Ttulo2"/>
    <w:uiPriority w:val="9"/>
    <w:rsid w:val="00632035"/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paragraph" w:customStyle="1" w:styleId="msonormal0">
    <w:name w:val="msonormal"/>
    <w:basedOn w:val="Normal"/>
    <w:rsid w:val="0063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customStyle="1" w:styleId="x1ghz6dp">
    <w:name w:val="x1ghz6dp"/>
    <w:basedOn w:val="Normal"/>
    <w:rsid w:val="0063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xt0psk2">
    <w:name w:val="xt0psk2"/>
    <w:basedOn w:val="Fuentedeprrafopredeter"/>
    <w:rsid w:val="00632035"/>
  </w:style>
  <w:style w:type="paragraph" w:customStyle="1" w:styleId="x1cy8zhl">
    <w:name w:val="x1cy8zhl"/>
    <w:basedOn w:val="Normal"/>
    <w:rsid w:val="0063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customStyle="1" w:styleId="x78zum5">
    <w:name w:val="x78zum5"/>
    <w:basedOn w:val="Normal"/>
    <w:rsid w:val="0063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x3nfvp2">
    <w:name w:val="x3nfvp2"/>
    <w:basedOn w:val="Fuentedeprrafopredeter"/>
    <w:rsid w:val="00632035"/>
  </w:style>
  <w:style w:type="character" w:styleId="CdigoHTML">
    <w:name w:val="HTML Code"/>
    <w:basedOn w:val="Fuentedeprrafopredeter"/>
    <w:uiPriority w:val="99"/>
    <w:semiHidden/>
    <w:unhideWhenUsed/>
    <w:rsid w:val="00632035"/>
    <w:rPr>
      <w:rFonts w:ascii="Courier New" w:eastAsia="Times New Roman" w:hAnsi="Courier New" w:cs="Courier New"/>
      <w:sz w:val="20"/>
      <w:szCs w:val="20"/>
    </w:rPr>
  </w:style>
  <w:style w:type="character" w:customStyle="1" w:styleId="xjp7ctv">
    <w:name w:val="xjp7ctv"/>
    <w:basedOn w:val="Fuentedeprrafopredeter"/>
    <w:rsid w:val="00632035"/>
  </w:style>
  <w:style w:type="character" w:customStyle="1" w:styleId="x1lliihq">
    <w:name w:val="x1lliihq"/>
    <w:basedOn w:val="Fuentedeprrafopredeter"/>
    <w:rsid w:val="0063203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2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2035"/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5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x10ukxgv">
    <w:name w:val="x10ukxgv"/>
    <w:basedOn w:val="Normal"/>
    <w:rsid w:val="006D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xl7uz2g">
    <w:name w:val="xl7uz2g"/>
    <w:basedOn w:val="Fuentedeprrafopredeter"/>
    <w:rsid w:val="006D1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1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9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1852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32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63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2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73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62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02460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1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205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0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63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3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064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289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25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83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6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251417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61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92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05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4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0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7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0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0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55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13667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0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5984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269283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971038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96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21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2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72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51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97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25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61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82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83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1805</Words>
  <Characters>9933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Zulbea Medina</dc:creator>
  <cp:keywords/>
  <dc:description/>
  <cp:lastModifiedBy>Zulbea Medina</cp:lastModifiedBy>
  <cp:revision>2</cp:revision>
  <dcterms:created xsi:type="dcterms:W3CDTF">2026-10-19T03:12:00Z</dcterms:created>
  <dcterms:modified xsi:type="dcterms:W3CDTF">2026-10-19T03:12:00Z</dcterms:modified>
</cp:coreProperties>
</file>