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anderes Diagramm für Awareness nehmen damit verständlich dass es zwei verschiedene Sachen sind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Legende mit Parametern einfügen was diese bedeuten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Result: Awareness aus Paper und eigene gegenüberstellen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Result: New Insight Umrandungen um besser durch die Folien zu führen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Sensitivity analysis nicht  verstanden beispiel zeigen was das bedeutet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Vielleicht Folie mit Montecarlo vorbereiten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Letzte Folie nicht die Dankende Folie sondern Kernergebnis kommunizieren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letzte mit vorletzeter Folie kombinieren und dann “danke” einfüge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Research Question wird die beantwortet? nochmal formulieren und antwort darunter schreiben als Antwort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The Model: each individuals is in the state ….. umändern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Limitations zu kritisch vielleicht die 3 ersten zusammenfassen und sagen wieso es cool ist..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