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ind w:firstLine="397"/>
        <w:jc w:val="center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hAnsi="Times New Roman" w:eastAsia="Times New Roman" w:cs="Times New Roman"/>
          <w:sz w:val="26"/>
        </w:rPr>
        <w:br w:type="textWrapping"/>
      </w:r>
      <w:r>
        <w:rPr>
          <w:rFonts w:ascii="Times New Roman" w:hAnsi="Times New Roman" w:eastAsia="Times New Roman" w:cs="Times New Roman"/>
          <w:sz w:val="26"/>
        </w:rPr>
        <w:t>«Саратовский государственный технический университет имени Ю. А. Гагарина»</w:t>
      </w:r>
    </w:p>
    <w:p>
      <w:pPr>
        <w:spacing w:after="0" w:line="360" w:lineRule="auto"/>
        <w:ind w:firstLine="397"/>
        <w:jc w:val="center"/>
        <w:rPr>
          <w:rFonts w:ascii="Times New Roman" w:hAnsi="Times New Roman" w:eastAsia="Times New Roman" w:cs="Times New Roman"/>
          <w:i/>
          <w:sz w:val="26"/>
        </w:rPr>
      </w:pPr>
      <w:r>
        <w:rPr>
          <w:rFonts w:ascii="Times New Roman" w:hAnsi="Times New Roman" w:eastAsia="Times New Roman" w:cs="Times New Roman"/>
          <w:sz w:val="26"/>
        </w:rPr>
        <w:t>Кафедра прикладных информационных технологий</w:t>
      </w:r>
    </w:p>
    <w:p>
      <w:pPr>
        <w:keepNext/>
        <w:keepLines/>
        <w:spacing w:before="100" w:after="100" w:line="240" w:lineRule="auto"/>
        <w:ind w:firstLine="397"/>
        <w:jc w:val="center"/>
        <w:rPr>
          <w:rFonts w:ascii="Arial" w:hAnsi="Arial" w:eastAsia="Arial" w:cs="Arial"/>
          <w:b/>
          <w:color w:val="000000"/>
          <w:sz w:val="32"/>
        </w:rPr>
      </w:pPr>
    </w:p>
    <w:p>
      <w:pPr>
        <w:keepNext/>
        <w:keepLines/>
        <w:spacing w:before="100" w:after="100" w:line="240" w:lineRule="auto"/>
        <w:ind w:firstLine="397"/>
        <w:jc w:val="center"/>
        <w:rPr>
          <w:rFonts w:ascii="Arial" w:hAnsi="Arial" w:eastAsia="Arial" w:cs="Arial"/>
          <w:b/>
          <w:color w:val="000000"/>
          <w:sz w:val="32"/>
        </w:rPr>
      </w:pPr>
    </w:p>
    <w:p>
      <w:pPr>
        <w:keepNext/>
        <w:keepLines/>
        <w:spacing w:before="100" w:after="100" w:line="240" w:lineRule="auto"/>
        <w:ind w:firstLine="397"/>
        <w:jc w:val="center"/>
        <w:rPr>
          <w:rFonts w:ascii="Arial" w:hAnsi="Arial" w:eastAsia="Arial" w:cs="Arial"/>
          <w:b/>
          <w:color w:val="000000"/>
          <w:sz w:val="32"/>
        </w:rPr>
      </w:pPr>
    </w:p>
    <w:p>
      <w:pPr>
        <w:keepNext/>
        <w:keepLines/>
        <w:spacing w:before="100" w:after="100" w:line="240" w:lineRule="auto"/>
        <w:ind w:firstLine="397"/>
        <w:jc w:val="center"/>
        <w:rPr>
          <w:rFonts w:ascii="Arial" w:hAnsi="Arial" w:eastAsia="Arial" w:cs="Arial"/>
          <w:b/>
          <w:color w:val="000000"/>
          <w:sz w:val="32"/>
        </w:rPr>
      </w:pPr>
    </w:p>
    <w:p>
      <w:pPr>
        <w:keepNext/>
        <w:keepLines/>
        <w:spacing w:before="100" w:after="100" w:line="240" w:lineRule="auto"/>
        <w:ind w:firstLine="397"/>
        <w:jc w:val="center"/>
        <w:rPr>
          <w:rFonts w:ascii="Arial" w:hAnsi="Arial" w:eastAsia="Arial" w:cs="Arial"/>
          <w:b/>
          <w:color w:val="000000"/>
          <w:sz w:val="32"/>
        </w:rPr>
      </w:pPr>
    </w:p>
    <w:p>
      <w:pPr>
        <w:spacing w:after="0" w:line="240" w:lineRule="auto"/>
        <w:ind w:firstLine="397"/>
        <w:jc w:val="center"/>
        <w:rPr>
          <w:rFonts w:ascii="Times New Roman" w:hAnsi="Times New Roman" w:eastAsia="Times New Roman" w:cs="Times New Roman"/>
          <w:b/>
          <w:sz w:val="32"/>
        </w:rPr>
      </w:pPr>
      <w:r>
        <w:rPr>
          <w:rFonts w:ascii="Times New Roman" w:hAnsi="Times New Roman" w:eastAsia="Times New Roman" w:cs="Times New Roman"/>
          <w:b/>
          <w:sz w:val="32"/>
        </w:rPr>
        <w:t>Практическая работа по курсу</w:t>
      </w:r>
    </w:p>
    <w:p>
      <w:pPr>
        <w:spacing w:after="0" w:line="240" w:lineRule="auto"/>
        <w:ind w:firstLine="397"/>
        <w:jc w:val="center"/>
        <w:rPr>
          <w:rFonts w:ascii="Times New Roman" w:hAnsi="Times New Roman" w:eastAsia="Times New Roman" w:cs="Times New Roman"/>
          <w:b/>
          <w:sz w:val="32"/>
        </w:rPr>
      </w:pPr>
      <w:r>
        <w:rPr>
          <w:rFonts w:ascii="Times New Roman" w:hAnsi="Times New Roman" w:eastAsia="Times New Roman" w:cs="Times New Roman"/>
          <w:b/>
          <w:sz w:val="32"/>
        </w:rPr>
        <w:t>Интеллектуальные информационные системы и технологии на тему:</w:t>
      </w:r>
    </w:p>
    <w:p>
      <w:pPr>
        <w:spacing w:after="0" w:line="240" w:lineRule="auto"/>
        <w:ind w:firstLine="397"/>
        <w:jc w:val="center"/>
        <w:rPr>
          <w:rFonts w:ascii="Times New Roman" w:hAnsi="Times New Roman" w:eastAsia="Times New Roman" w:cs="Times New Roman"/>
          <w:b/>
          <w:sz w:val="32"/>
        </w:rPr>
      </w:pPr>
      <w:r>
        <w:rPr>
          <w:rFonts w:ascii="Times New Roman" w:hAnsi="Times New Roman" w:eastAsia="Times New Roman" w:cs="Times New Roman"/>
          <w:b/>
          <w:sz w:val="32"/>
        </w:rPr>
        <w:t>«Разработка системы нечёткого вывода»</w:t>
      </w:r>
    </w:p>
    <w:p>
      <w:pPr>
        <w:spacing w:before="100" w:after="100" w:line="240" w:lineRule="auto"/>
        <w:ind w:left="5670"/>
        <w:jc w:val="both"/>
        <w:rPr>
          <w:rFonts w:ascii="Times New Roman" w:hAnsi="Times New Roman" w:eastAsia="Times New Roman" w:cs="Times New Roman"/>
          <w:sz w:val="26"/>
        </w:rPr>
      </w:pPr>
    </w:p>
    <w:p>
      <w:pPr>
        <w:spacing w:before="100" w:after="100" w:line="240" w:lineRule="auto"/>
        <w:ind w:left="5670"/>
        <w:jc w:val="both"/>
        <w:rPr>
          <w:rFonts w:ascii="Times New Roman" w:hAnsi="Times New Roman" w:eastAsia="Times New Roman" w:cs="Times New Roman"/>
          <w:sz w:val="26"/>
        </w:rPr>
      </w:pPr>
    </w:p>
    <w:p>
      <w:pPr>
        <w:spacing w:before="100" w:after="100" w:line="240" w:lineRule="auto"/>
        <w:ind w:left="5670"/>
        <w:jc w:val="both"/>
        <w:rPr>
          <w:rFonts w:ascii="Times New Roman" w:hAnsi="Times New Roman" w:eastAsia="Times New Roman" w:cs="Times New Roman"/>
          <w:sz w:val="26"/>
        </w:rPr>
      </w:pPr>
    </w:p>
    <w:p>
      <w:pPr>
        <w:spacing w:before="100" w:after="100" w:line="240" w:lineRule="auto"/>
        <w:ind w:left="5670"/>
        <w:jc w:val="both"/>
        <w:rPr>
          <w:rFonts w:ascii="Times New Roman" w:hAnsi="Times New Roman" w:eastAsia="Times New Roman" w:cs="Times New Roman"/>
          <w:sz w:val="26"/>
        </w:rPr>
      </w:pPr>
    </w:p>
    <w:p>
      <w:pPr>
        <w:spacing w:before="100" w:after="100" w:line="240" w:lineRule="auto"/>
        <w:ind w:left="5670"/>
        <w:jc w:val="both"/>
        <w:rPr>
          <w:rFonts w:ascii="Times New Roman" w:hAnsi="Times New Roman" w:eastAsia="Times New Roman" w:cs="Times New Roman"/>
          <w:sz w:val="26"/>
        </w:rPr>
      </w:pPr>
    </w:p>
    <w:p>
      <w:pPr>
        <w:spacing w:before="100" w:after="100" w:line="240" w:lineRule="auto"/>
        <w:ind w:left="5103"/>
        <w:jc w:val="both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Выполнил студент &lt;</w:t>
      </w:r>
      <w:r>
        <w:rPr>
          <w:rFonts w:ascii="Times New Roman" w:hAnsi="Times New Roman" w:eastAsia="Times New Roman" w:cs="Times New Roman"/>
          <w:sz w:val="26"/>
          <w:lang w:val="ru-RU"/>
        </w:rPr>
        <w:t>б</w:t>
      </w:r>
      <w:r>
        <w:rPr>
          <w:rFonts w:hint="default" w:ascii="Times New Roman" w:hAnsi="Times New Roman" w:eastAsia="Times New Roman" w:cs="Times New Roman"/>
          <w:sz w:val="26"/>
          <w:lang w:val="ru-RU"/>
        </w:rPr>
        <w:t>1-ИФСТ31</w:t>
      </w:r>
      <w:r>
        <w:rPr>
          <w:rFonts w:ascii="Times New Roman" w:hAnsi="Times New Roman" w:eastAsia="Times New Roman" w:cs="Times New Roman"/>
          <w:sz w:val="26"/>
        </w:rPr>
        <w:t>&gt;,</w:t>
      </w:r>
    </w:p>
    <w:p>
      <w:pPr>
        <w:spacing w:before="100" w:after="100" w:line="240" w:lineRule="auto"/>
        <w:ind w:left="5103"/>
        <w:jc w:val="both"/>
        <w:rPr>
          <w:rFonts w:hint="default" w:ascii="Times New Roman" w:hAnsi="Times New Roman" w:eastAsia="Times New Roman" w:cs="Times New Roman"/>
          <w:sz w:val="26"/>
          <w:lang w:val="ru-RU"/>
        </w:rPr>
      </w:pPr>
      <w:r>
        <w:rPr>
          <w:rFonts w:ascii="Times New Roman" w:hAnsi="Times New Roman" w:eastAsia="Times New Roman" w:cs="Times New Roman"/>
          <w:sz w:val="26"/>
          <w:lang w:val="ru-RU"/>
        </w:rPr>
        <w:t>Штырев</w:t>
      </w:r>
      <w:r>
        <w:rPr>
          <w:rFonts w:hint="default" w:ascii="Times New Roman" w:hAnsi="Times New Roman" w:eastAsia="Times New Roman" w:cs="Times New Roman"/>
          <w:sz w:val="26"/>
          <w:lang w:val="ru-RU"/>
        </w:rPr>
        <w:t xml:space="preserve"> Олег Игореви</w:t>
      </w:r>
    </w:p>
    <w:p>
      <w:pPr>
        <w:spacing w:before="100" w:after="100" w:line="240" w:lineRule="auto"/>
        <w:ind w:left="5103"/>
        <w:jc w:val="both"/>
        <w:rPr>
          <w:rFonts w:ascii="Times New Roman" w:hAnsi="Times New Roman" w:eastAsia="Times New Roman" w:cs="Times New Roman"/>
          <w:sz w:val="26"/>
        </w:rPr>
      </w:pPr>
      <w:r>
        <w:rPr>
          <w:rFonts w:ascii="Times New Roman" w:hAnsi="Times New Roman" w:eastAsia="Times New Roman" w:cs="Times New Roman"/>
          <w:sz w:val="26"/>
        </w:rPr>
        <w:t>Проверил преподаватель</w:t>
      </w:r>
    </w:p>
    <w:p>
      <w:pPr>
        <w:spacing w:before="100" w:after="100" w:line="240" w:lineRule="auto"/>
        <w:ind w:left="5103"/>
        <w:jc w:val="both"/>
        <w:rPr>
          <w:rFonts w:hint="default" w:ascii="Times New Roman" w:hAnsi="Times New Roman" w:eastAsia="Times New Roman" w:cs="Times New Roman"/>
          <w:sz w:val="24"/>
          <w:lang w:val="ru-RU"/>
        </w:rPr>
      </w:pPr>
      <w:r>
        <w:rPr>
          <w:rFonts w:ascii="Times New Roman" w:hAnsi="Times New Roman" w:eastAsia="Times New Roman" w:cs="Times New Roman"/>
          <w:sz w:val="24"/>
          <w:lang w:val="ru-RU"/>
        </w:rPr>
        <w:t>Кошкина</w:t>
      </w:r>
      <w:r>
        <w:rPr>
          <w:rFonts w:hint="default" w:ascii="Times New Roman" w:hAnsi="Times New Roman" w:eastAsia="Times New Roman" w:cs="Times New Roman"/>
          <w:sz w:val="24"/>
          <w:lang w:val="ru-RU"/>
        </w:rPr>
        <w:t xml:space="preserve"> Елена Васильевна</w:t>
      </w:r>
    </w:p>
    <w:p>
      <w:pPr>
        <w:spacing w:after="0" w:line="360" w:lineRule="auto"/>
        <w:ind w:firstLine="397"/>
        <w:jc w:val="both"/>
        <w:rPr>
          <w:rFonts w:ascii="Times New Roman" w:hAnsi="Times New Roman" w:eastAsia="Times New Roman" w:cs="Times New Roman"/>
          <w:sz w:val="24"/>
        </w:rPr>
      </w:pPr>
    </w:p>
    <w:p>
      <w:pPr>
        <w:spacing w:after="0" w:line="360" w:lineRule="auto"/>
        <w:ind w:firstLine="397"/>
        <w:jc w:val="both"/>
        <w:rPr>
          <w:rFonts w:ascii="Times New Roman" w:hAnsi="Times New Roman" w:eastAsia="Times New Roman" w:cs="Times New Roman"/>
          <w:sz w:val="24"/>
        </w:rPr>
      </w:pPr>
    </w:p>
    <w:p>
      <w:pPr>
        <w:spacing w:after="0" w:line="360" w:lineRule="auto"/>
        <w:ind w:firstLine="397"/>
        <w:jc w:val="both"/>
        <w:rPr>
          <w:rFonts w:ascii="Times New Roman" w:hAnsi="Times New Roman" w:eastAsia="Times New Roman" w:cs="Times New Roman"/>
          <w:sz w:val="24"/>
        </w:rPr>
      </w:pPr>
    </w:p>
    <w:p>
      <w:pPr>
        <w:spacing w:after="0" w:line="360" w:lineRule="auto"/>
        <w:ind w:firstLine="397"/>
        <w:jc w:val="center"/>
        <w:rPr>
          <w:rFonts w:ascii="Times New Roman" w:hAnsi="Times New Roman" w:eastAsia="Times New Roman" w:cs="Times New Roman"/>
          <w:sz w:val="24"/>
        </w:rPr>
      </w:pPr>
    </w:p>
    <w:p>
      <w:pPr>
        <w:spacing w:after="0" w:line="360" w:lineRule="auto"/>
        <w:ind w:firstLine="397"/>
        <w:jc w:val="center"/>
        <w:rPr>
          <w:rFonts w:ascii="Times New Roman" w:hAnsi="Times New Roman" w:eastAsia="Times New Roman" w:cs="Times New Roman"/>
          <w:sz w:val="24"/>
        </w:rPr>
      </w:pPr>
    </w:p>
    <w:p>
      <w:pPr>
        <w:spacing w:after="0" w:line="360" w:lineRule="auto"/>
        <w:ind w:firstLine="397"/>
        <w:jc w:val="center"/>
        <w:rPr>
          <w:rFonts w:ascii="Times New Roman" w:hAnsi="Times New Roman" w:eastAsia="Times New Roman" w:cs="Times New Roman"/>
          <w:sz w:val="24"/>
        </w:rPr>
      </w:pP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sz w:val="26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6"/>
        </w:rPr>
      </w:pPr>
    </w:p>
    <w:p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sz w:val="26"/>
          <w:lang w:val="ru-RU"/>
        </w:rPr>
      </w:pPr>
      <w:r>
        <w:rPr>
          <w:rFonts w:ascii="Times New Roman" w:hAnsi="Times New Roman" w:eastAsia="Times New Roman" w:cs="Times New Roman"/>
          <w:sz w:val="26"/>
        </w:rPr>
        <w:t>Саратов, 202</w:t>
      </w:r>
      <w:r>
        <w:rPr>
          <w:rFonts w:hint="default" w:ascii="Times New Roman" w:hAnsi="Times New Roman" w:eastAsia="Times New Roman" w:cs="Times New Roman"/>
          <w:sz w:val="26"/>
          <w:lang w:val="ru-RU"/>
        </w:rPr>
        <w:t>3</w:t>
      </w:r>
    </w:p>
    <w:p>
      <w:pPr>
        <w:rPr>
          <w:rFonts w:hint="default" w:ascii="Times New Roman" w:hAnsi="Times New Roman" w:eastAsia="Times New Roman" w:cs="Times New Roman"/>
          <w:sz w:val="26"/>
          <w:lang w:val="ru-RU"/>
        </w:rPr>
      </w:pPr>
      <w:r>
        <w:rPr>
          <w:rFonts w:hint="default" w:ascii="Times New Roman" w:hAnsi="Times New Roman" w:eastAsia="Times New Roman" w:cs="Times New Roman"/>
          <w:sz w:val="26"/>
          <w:lang w:val="ru-RU"/>
        </w:rPr>
        <w:br w:type="page"/>
      </w:r>
    </w:p>
    <w:p>
      <w:pPr>
        <w:numPr>
          <w:ilvl w:val="0"/>
          <w:numId w:val="1"/>
        </w:numPr>
        <w:spacing w:after="0" w:line="24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Создание новой модели.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  <w:r>
        <w:drawing>
          <wp:inline distT="0" distB="0" distL="114300" distR="114300">
            <wp:extent cx="3528060" cy="1870075"/>
            <wp:effectExtent l="0" t="0" r="7620" b="444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widowControl w:val="0"/>
        <w:numPr>
          <w:ilvl w:val="0"/>
          <w:numId w:val="1"/>
        </w:numPr>
        <w:tabs>
          <w:tab w:val="left" w:pos="622"/>
        </w:tabs>
        <w:autoSpaceDE w:val="0"/>
        <w:autoSpaceDN w:val="0"/>
        <w:spacing w:after="0" w:line="249" w:lineRule="auto"/>
        <w:ind w:left="0" w:leftChars="0" w:right="289" w:firstLine="0" w:firstLineChars="0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 xml:space="preserve">Определение лингвистических переменных. </w:t>
      </w:r>
      <w:r>
        <w:rPr>
          <w:rFonts w:ascii="Times New Roman" w:hAnsi="Times New Roman" w:cs="Times New Roman" w:eastAsiaTheme="minorEastAsia"/>
          <w:color w:val="231F20"/>
          <w:w w:val="105"/>
          <w:sz w:val="24"/>
          <w:szCs w:val="24"/>
          <w:lang w:val="ru-RU" w:eastAsia="ru-RU" w:bidi="ar-SA"/>
        </w:rPr>
        <w:br w:type="textWrapping"/>
      </w:r>
      <w:r>
        <w:drawing>
          <wp:inline distT="0" distB="0" distL="114300" distR="114300">
            <wp:extent cx="2694940" cy="2155190"/>
            <wp:effectExtent l="0" t="0" r="2540" b="889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rcRect l="-1815" t="187" r="-1663" b="-187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tabs>
          <w:tab w:val="left" w:pos="622"/>
        </w:tabs>
        <w:autoSpaceDE w:val="0"/>
        <w:autoSpaceDN w:val="0"/>
        <w:spacing w:after="0" w:line="249" w:lineRule="auto"/>
        <w:ind w:left="0" w:leftChars="0" w:right="289" w:firstLine="0" w:firstLineChars="0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w w:val="105"/>
          <w:sz w:val="24"/>
          <w:szCs w:val="24"/>
        </w:rPr>
        <w:t>Изменим имена входных и выходных переменных</w:t>
      </w:r>
      <w:r>
        <w:rPr>
          <w:rFonts w:hint="default" w:ascii="Times New Roman" w:hAnsi="Times New Roman" w:cs="Times New Roman"/>
          <w:b/>
          <w:bCs/>
          <w:color w:val="231F20"/>
          <w:w w:val="105"/>
          <w:sz w:val="24"/>
          <w:szCs w:val="24"/>
          <w:lang w:val="en-US"/>
        </w:rPr>
        <w:t>.</w:t>
      </w:r>
    </w:p>
    <w:p>
      <w:pPr>
        <w:widowControl w:val="0"/>
        <w:numPr>
          <w:ilvl w:val="0"/>
          <w:numId w:val="0"/>
        </w:numPr>
        <w:tabs>
          <w:tab w:val="left" w:pos="622"/>
        </w:tabs>
        <w:autoSpaceDE w:val="0"/>
        <w:autoSpaceDN w:val="0"/>
        <w:spacing w:after="0" w:line="249" w:lineRule="auto"/>
        <w:ind w:leftChars="0" w:right="289" w:rightChars="0"/>
        <w:jc w:val="both"/>
      </w:pPr>
      <w:r>
        <w:drawing>
          <wp:inline distT="0" distB="0" distL="114300" distR="114300">
            <wp:extent cx="2741930" cy="2339975"/>
            <wp:effectExtent l="0" t="0" r="1270" b="698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widowControl w:val="0"/>
        <w:numPr>
          <w:ilvl w:val="0"/>
          <w:numId w:val="1"/>
        </w:numPr>
        <w:tabs>
          <w:tab w:val="left" w:pos="622"/>
        </w:tabs>
        <w:autoSpaceDE w:val="0"/>
        <w:autoSpaceDN w:val="0"/>
        <w:spacing w:after="0" w:line="249" w:lineRule="auto"/>
        <w:ind w:left="0" w:leftChars="0" w:right="289" w:rightChars="0" w:firstLine="0" w:firstLineChars="0"/>
        <w:jc w:val="both"/>
        <w:rPr>
          <w:rFonts w:ascii="Times New Roman" w:hAnsi="Times New Roman" w:cs="Times New Roman"/>
          <w:color w:val="231F20"/>
          <w:w w:val="105"/>
          <w:sz w:val="24"/>
          <w:szCs w:val="24"/>
        </w:rPr>
      </w:pPr>
      <w:r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Сохранение файла.</w:t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 </w:t>
      </w:r>
    </w:p>
    <w:p>
      <w:r>
        <w:drawing>
          <wp:inline distT="0" distB="0" distL="114300" distR="114300">
            <wp:extent cx="3119120" cy="2592705"/>
            <wp:effectExtent l="0" t="0" r="5080" b="1333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Определение термов и функций принадлежности.</w:t>
      </w:r>
      <w:r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Сначала изменим диапазон определения значений входных переменных, для чего в полях ввода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Range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Display Range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для переменных «Обслуживание» и «Качество» </w:t>
      </w:r>
      <w:r>
        <w:rPr>
          <w:rFonts w:ascii="Times New Roman" w:hAnsi="Times New Roman" w:cs="Times New Roman"/>
          <w:sz w:val="24"/>
          <w:szCs w:val="24"/>
        </w:rPr>
        <w:t>изменим верхнее значение с 1 на 10 (баллов).</w:t>
      </w:r>
      <w:r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br w:type="textWrapping"/>
      </w:r>
      <w:r>
        <w:drawing>
          <wp:inline distT="0" distB="0" distL="114300" distR="114300">
            <wp:extent cx="3112135" cy="2644775"/>
            <wp:effectExtent l="0" t="0" r="12065" b="698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125470" cy="2645410"/>
            <wp:effectExtent l="0" t="0" r="13970" b="635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Times New Roman" w:hAnsi="Times New Roman" w:cs="Times New Roman"/>
          <w:sz w:val="24"/>
          <w:szCs w:val="24"/>
        </w:rPr>
        <w:t>Далее изменим имена термов первой входной переменной «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Обслуживание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предложенные системой MATLAB по умолчанию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(mf1, mf2, mf3)</w:t>
      </w:r>
      <w:r>
        <w:rPr>
          <w:rFonts w:ascii="Times New Roman" w:hAnsi="Times New Roman" w:cs="Times New Roman"/>
          <w:sz w:val="24"/>
          <w:szCs w:val="24"/>
        </w:rPr>
        <w:t xml:space="preserve"> на «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Плохое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Хорошее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Отличное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соответственно.</w:t>
      </w:r>
      <w:r>
        <w:br w:type="textWrapping"/>
      </w:r>
      <w:r>
        <w:drawing>
          <wp:inline distT="0" distB="0" distL="114300" distR="114300">
            <wp:extent cx="3130550" cy="2665095"/>
            <wp:effectExtent l="0" t="0" r="8890" b="190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145790" cy="2689225"/>
            <wp:effectExtent l="0" t="0" r="8890" b="825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ascii="Times New Roman" w:hAnsi="Times New Roman" w:cs="Times New Roman"/>
          <w:b w:val="0"/>
          <w:bCs/>
          <w:sz w:val="24"/>
          <w:szCs w:val="24"/>
        </w:rPr>
        <w:t>Определение параметров выходной переменной «Чаевые» (Необходимо использовать  индивидуальные для каждого студента значения верхней границы диапазона)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ru-RU"/>
        </w:rPr>
        <w:t>.</w:t>
      </w:r>
      <w:r>
        <w:rPr>
          <w:rFonts w:hint="default" w:ascii="Times New Roman" w:hAnsi="Times New Roman" w:cs="Times New Roman"/>
          <w:b/>
          <w:sz w:val="24"/>
          <w:szCs w:val="24"/>
          <w:lang w:val="ru-RU"/>
        </w:rPr>
        <w:br w:type="textWrapping"/>
      </w:r>
      <w:r>
        <w:drawing>
          <wp:inline distT="0" distB="0" distL="114300" distR="114300">
            <wp:extent cx="2765425" cy="2353945"/>
            <wp:effectExtent l="0" t="0" r="8255" b="825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622"/>
        </w:tabs>
        <w:autoSpaceDE w:val="0"/>
        <w:autoSpaceDN w:val="0"/>
        <w:spacing w:after="0" w:line="249" w:lineRule="auto"/>
        <w:ind w:left="119" w:right="289"/>
        <w:jc w:val="both"/>
        <w:rPr>
          <w:rFonts w:hint="default"/>
          <w:lang w:val="en-US"/>
        </w:rPr>
      </w:pPr>
      <w:r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Определение правил нечёткого вывода.</w:t>
      </w:r>
      <w:r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br w:type="textWrapping"/>
      </w:r>
      <w:r>
        <w:rPr>
          <w:rFonts w:ascii="Times New Roman" w:hAnsi="Times New Roman" w:cs="Times New Roman"/>
          <w:color w:val="231F20"/>
          <w:w w:val="105"/>
          <w:sz w:val="24"/>
          <w:szCs w:val="24"/>
        </w:rPr>
        <w:t xml:space="preserve">Поскольку первоначально база правил нечеткого вывода пуста, то после вызова редактора правил центральное поле ввода (верхняя часть окна) не содержит никаких правил. </w:t>
      </w:r>
      <w:bookmarkStart w:id="0" w:name="_GoBack"/>
      <w:bookmarkEnd w:id="0"/>
      <w:r>
        <w:drawing>
          <wp:inline distT="0" distB="0" distL="114300" distR="114300">
            <wp:extent cx="3416300" cy="2926715"/>
            <wp:effectExtent l="0" t="0" r="12700" b="1460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419475" cy="2918460"/>
            <wp:effectExtent l="0" t="0" r="9525" b="762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Проведение вычислительного эксперимента.</w:t>
      </w:r>
      <w:r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br w:type="textWrapping"/>
      </w:r>
      <w:r>
        <w:drawing>
          <wp:inline distT="0" distB="0" distL="114300" distR="114300">
            <wp:extent cx="2835910" cy="2379345"/>
            <wp:effectExtent l="0" t="0" r="13970" b="1333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823845" cy="2391410"/>
            <wp:effectExtent l="0" t="0" r="10795" b="127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t>Визуализация поверхности нечёткого вывода.</w:t>
      </w:r>
      <w:r>
        <w:rPr>
          <w:rFonts w:ascii="Times New Roman" w:hAnsi="Times New Roman" w:cs="Times New Roman"/>
          <w:b/>
          <w:color w:val="231F20"/>
          <w:w w:val="105"/>
          <w:sz w:val="24"/>
          <w:szCs w:val="24"/>
        </w:rPr>
        <w:br w:type="textWrapping"/>
      </w:r>
      <w:r>
        <w:drawing>
          <wp:inline distT="0" distB="0" distL="114300" distR="114300">
            <wp:extent cx="2999740" cy="2562225"/>
            <wp:effectExtent l="0" t="0" r="2540" b="13335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103880" cy="2717800"/>
            <wp:effectExtent l="0" t="0" r="5080" b="10160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61BF19"/>
    <w:multiLevelType w:val="singleLevel"/>
    <w:tmpl w:val="A661BF19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ED5D4D"/>
    <w:rsid w:val="63417E60"/>
    <w:rsid w:val="67ED5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1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2023-10-18T19:44:00Z</dcterms:created>
  <dc:creator>Олег</dc:creator>
  <cp:lastModifiedBy>Олег</cp:lastModifiedBy>
  <dcterms:modified xsi:type="dcterms:W3CDTF">2023-10-19T06:58:18Z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864B83B04BC04624A59AB1CE9DF860F2_11</vt:lpwstr>
  </property>
</Properties>
</file>