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397"/>
        <w:jc w:val="center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sz w:val="26"/>
        </w:rPr>
        <w:br w:type="textWrapping"/>
      </w:r>
      <w:r>
        <w:rPr>
          <w:rFonts w:ascii="Times New Roman" w:hAnsi="Times New Roman" w:eastAsia="Times New Roman" w:cs="Times New Roman"/>
          <w:sz w:val="26"/>
        </w:rPr>
        <w:t>«Саратовский государственный технический университет имени Ю. А. Гагарина»</w:t>
      </w:r>
    </w:p>
    <w:p>
      <w:pPr>
        <w:spacing w:after="0" w:line="360" w:lineRule="auto"/>
        <w:ind w:firstLine="397"/>
        <w:jc w:val="center"/>
        <w:rPr>
          <w:rFonts w:ascii="Times New Roman" w:hAnsi="Times New Roman" w:eastAsia="Times New Roman" w:cs="Times New Roman"/>
          <w:i/>
          <w:sz w:val="26"/>
        </w:rPr>
      </w:pPr>
      <w:r>
        <w:rPr>
          <w:rFonts w:ascii="Times New Roman" w:hAnsi="Times New Roman" w:eastAsia="Times New Roman" w:cs="Times New Roman"/>
          <w:sz w:val="26"/>
        </w:rPr>
        <w:t>Кафедра прикладных информационных технологий</w:t>
      </w:r>
    </w:p>
    <w:p>
      <w:pPr>
        <w:keepNext/>
        <w:keepLines/>
        <w:spacing w:before="100" w:after="100" w:line="240" w:lineRule="auto"/>
        <w:ind w:firstLine="397"/>
        <w:jc w:val="center"/>
        <w:rPr>
          <w:rFonts w:ascii="Arial" w:hAnsi="Arial" w:eastAsia="Arial" w:cs="Arial"/>
          <w:b/>
          <w:color w:val="000000"/>
          <w:sz w:val="32"/>
        </w:rPr>
      </w:pPr>
    </w:p>
    <w:p>
      <w:pPr>
        <w:keepNext/>
        <w:keepLines/>
        <w:spacing w:before="100" w:after="100" w:line="240" w:lineRule="auto"/>
        <w:ind w:firstLine="397"/>
        <w:jc w:val="center"/>
        <w:rPr>
          <w:rFonts w:ascii="Arial" w:hAnsi="Arial" w:eastAsia="Arial" w:cs="Arial"/>
          <w:b/>
          <w:color w:val="000000"/>
          <w:sz w:val="32"/>
        </w:rPr>
      </w:pPr>
    </w:p>
    <w:p>
      <w:pPr>
        <w:keepNext/>
        <w:keepLines/>
        <w:spacing w:before="100" w:after="100" w:line="240" w:lineRule="auto"/>
        <w:ind w:firstLine="397"/>
        <w:jc w:val="center"/>
        <w:rPr>
          <w:rFonts w:ascii="Arial" w:hAnsi="Arial" w:eastAsia="Arial" w:cs="Arial"/>
          <w:b/>
          <w:color w:val="000000"/>
          <w:sz w:val="32"/>
        </w:rPr>
      </w:pPr>
    </w:p>
    <w:p>
      <w:pPr>
        <w:keepNext/>
        <w:keepLines/>
        <w:spacing w:before="100" w:after="100" w:line="240" w:lineRule="auto"/>
        <w:ind w:firstLine="397"/>
        <w:jc w:val="center"/>
        <w:rPr>
          <w:rFonts w:ascii="Arial" w:hAnsi="Arial" w:eastAsia="Arial" w:cs="Arial"/>
          <w:b/>
          <w:color w:val="000000"/>
          <w:sz w:val="32"/>
        </w:rPr>
      </w:pPr>
    </w:p>
    <w:p>
      <w:pPr>
        <w:keepNext/>
        <w:keepLines/>
        <w:spacing w:before="100" w:after="100" w:line="240" w:lineRule="auto"/>
        <w:ind w:firstLine="397"/>
        <w:jc w:val="center"/>
        <w:rPr>
          <w:rFonts w:ascii="Arial" w:hAnsi="Arial" w:eastAsia="Arial" w:cs="Arial"/>
          <w:b/>
          <w:color w:val="000000"/>
          <w:sz w:val="32"/>
        </w:rPr>
      </w:pPr>
    </w:p>
    <w:p>
      <w:pPr>
        <w:spacing w:after="0" w:line="240" w:lineRule="auto"/>
        <w:ind w:firstLine="397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Практическая работа по курсу</w:t>
      </w:r>
    </w:p>
    <w:p>
      <w:pPr>
        <w:spacing w:after="0" w:line="240" w:lineRule="auto"/>
        <w:ind w:firstLine="397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Интеллектуальные информационные системы и технологии на тему:</w:t>
      </w:r>
    </w:p>
    <w:p>
      <w:pPr>
        <w:spacing w:after="0" w:line="240" w:lineRule="auto"/>
        <w:ind w:firstLine="397"/>
        <w:jc w:val="center"/>
        <w:rPr>
          <w:rFonts w:ascii="Times New Roman" w:hAnsi="Times New Roman" w:eastAsia="Times New Roman" w:cs="Times New Roman"/>
          <w:b w:val="0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/>
          <w:sz w:val="28"/>
          <w:szCs w:val="28"/>
        </w:rPr>
        <w:t>«Определение вида функции принадлежности по результатам опроса экспертов»</w:t>
      </w:r>
    </w:p>
    <w:p>
      <w:pPr>
        <w:spacing w:before="100" w:after="100" w:line="240" w:lineRule="auto"/>
        <w:ind w:left="5670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before="100" w:after="100" w:line="240" w:lineRule="auto"/>
        <w:ind w:left="5670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before="100" w:after="100" w:line="240" w:lineRule="auto"/>
        <w:ind w:left="5670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before="100" w:after="100" w:line="240" w:lineRule="auto"/>
        <w:ind w:left="5670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before="100" w:after="100" w:line="240" w:lineRule="auto"/>
        <w:ind w:left="5670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before="100" w:after="100" w:line="240" w:lineRule="auto"/>
        <w:ind w:left="5103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Выполнил студент &lt;</w:t>
      </w:r>
      <w:r>
        <w:rPr>
          <w:rFonts w:ascii="Times New Roman" w:hAnsi="Times New Roman" w:eastAsia="Times New Roman" w:cs="Times New Roman"/>
          <w:sz w:val="26"/>
          <w:lang w:val="ru-RU"/>
        </w:rPr>
        <w:t>б</w:t>
      </w:r>
      <w:r>
        <w:rPr>
          <w:rFonts w:hint="default" w:ascii="Times New Roman" w:hAnsi="Times New Roman" w:eastAsia="Times New Roman" w:cs="Times New Roman"/>
          <w:sz w:val="26"/>
          <w:lang w:val="ru-RU"/>
        </w:rPr>
        <w:t>1-ИФСТ31</w:t>
      </w:r>
      <w:r>
        <w:rPr>
          <w:rFonts w:ascii="Times New Roman" w:hAnsi="Times New Roman" w:eastAsia="Times New Roman" w:cs="Times New Roman"/>
          <w:sz w:val="26"/>
        </w:rPr>
        <w:t>&gt;,</w:t>
      </w:r>
    </w:p>
    <w:p>
      <w:pPr>
        <w:spacing w:before="100" w:after="100" w:line="240" w:lineRule="auto"/>
        <w:ind w:left="5103"/>
        <w:jc w:val="both"/>
        <w:rPr>
          <w:rFonts w:hint="default" w:ascii="Times New Roman" w:hAnsi="Times New Roman" w:eastAsia="Times New Roman" w:cs="Times New Roman"/>
          <w:sz w:val="26"/>
          <w:lang w:val="ru-RU"/>
        </w:rPr>
      </w:pPr>
      <w:r>
        <w:rPr>
          <w:rFonts w:ascii="Times New Roman" w:hAnsi="Times New Roman" w:eastAsia="Times New Roman" w:cs="Times New Roman"/>
          <w:sz w:val="26"/>
          <w:lang w:val="ru-RU"/>
        </w:rPr>
        <w:t>Штырев</w:t>
      </w:r>
      <w:r>
        <w:rPr>
          <w:rFonts w:hint="default" w:ascii="Times New Roman" w:hAnsi="Times New Roman" w:eastAsia="Times New Roman" w:cs="Times New Roman"/>
          <w:sz w:val="26"/>
          <w:lang w:val="ru-RU"/>
        </w:rPr>
        <w:t xml:space="preserve"> Олег Игореви</w:t>
      </w:r>
    </w:p>
    <w:p>
      <w:pPr>
        <w:spacing w:before="100" w:after="100" w:line="240" w:lineRule="auto"/>
        <w:ind w:left="5103"/>
        <w:jc w:val="both"/>
        <w:rPr>
          <w:rFonts w:ascii="Times New Roman" w:hAnsi="Times New Roman" w:eastAsia="Times New Roman" w:cs="Times New Roman"/>
          <w:sz w:val="26"/>
        </w:rPr>
      </w:pPr>
      <w:r>
        <w:rPr>
          <w:rFonts w:ascii="Times New Roman" w:hAnsi="Times New Roman" w:eastAsia="Times New Roman" w:cs="Times New Roman"/>
          <w:sz w:val="26"/>
        </w:rPr>
        <w:t>Проверил преподаватель</w:t>
      </w:r>
    </w:p>
    <w:p>
      <w:pPr>
        <w:spacing w:before="100" w:after="100" w:line="240" w:lineRule="auto"/>
        <w:ind w:left="5103"/>
        <w:jc w:val="both"/>
        <w:rPr>
          <w:rFonts w:hint="default" w:ascii="Times New Roman" w:hAnsi="Times New Roman" w:eastAsia="Times New Roman" w:cs="Times New Roman"/>
          <w:sz w:val="24"/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>Кошкина</w:t>
      </w:r>
      <w:r>
        <w:rPr>
          <w:rFonts w:hint="default" w:ascii="Times New Roman" w:hAnsi="Times New Roman" w:eastAsia="Times New Roman" w:cs="Times New Roman"/>
          <w:sz w:val="24"/>
          <w:lang w:val="ru-RU"/>
        </w:rPr>
        <w:t xml:space="preserve"> Елена Васильевна</w:t>
      </w:r>
    </w:p>
    <w:p>
      <w:pPr>
        <w:spacing w:after="0" w:line="360" w:lineRule="auto"/>
        <w:ind w:firstLine="397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firstLine="397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firstLine="397"/>
        <w:jc w:val="both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firstLine="397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firstLine="397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ind w:firstLine="397"/>
        <w:jc w:val="center"/>
        <w:rPr>
          <w:rFonts w:ascii="Times New Roman" w:hAnsi="Times New Roman" w:eastAsia="Times New Roman" w:cs="Times New Roman"/>
          <w:sz w:val="24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6"/>
        </w:rPr>
      </w:pPr>
    </w:p>
    <w:p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6"/>
          <w:lang w:val="ru-RU"/>
        </w:rPr>
      </w:pPr>
      <w:r>
        <w:rPr>
          <w:rFonts w:ascii="Times New Roman" w:hAnsi="Times New Roman" w:eastAsia="Times New Roman" w:cs="Times New Roman"/>
          <w:sz w:val="26"/>
        </w:rPr>
        <w:t>Саратов, 202</w:t>
      </w:r>
      <w:r>
        <w:rPr>
          <w:rFonts w:hint="default" w:ascii="Times New Roman" w:hAnsi="Times New Roman" w:eastAsia="Times New Roman" w:cs="Times New Roman"/>
          <w:sz w:val="26"/>
          <w:lang w:val="ru-RU"/>
        </w:rPr>
        <w:t>3</w:t>
      </w:r>
    </w:p>
    <w:p>
      <w:pPr>
        <w:rPr>
          <w:rFonts w:hint="default" w:ascii="Times New Roman" w:hAnsi="Times New Roman" w:eastAsia="Times New Roman" w:cs="Times New Roman"/>
          <w:sz w:val="26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План практических занятий 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Интеллектуальные информационные системы и технологии</w:t>
      </w:r>
    </w:p>
    <w:p>
      <w:pPr>
        <w:keepNext/>
        <w:keepLines/>
        <w:spacing w:after="0" w:line="240" w:lineRule="auto"/>
        <w:jc w:val="center"/>
        <w:rPr>
          <w:rFonts w:ascii="Times New Roman" w:hAnsi="Times New Roman" w:eastAsia="Arial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b/>
          <w:color w:val="000000"/>
          <w:sz w:val="28"/>
          <w:szCs w:val="28"/>
        </w:rPr>
        <w:t>Тема занятий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Практическое занятие на тему: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«Разработка системы нечёткого вывода с использованием системы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>MATLAB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Целью практических занятий является разработка функции принадлежности термов "Низкий", "Средний", "Высокий", используемых для лингвистической оценки переменной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"Рост мужчины". Мы будем оценивать пары спортсменов, которые занимаются художественным катанием на коньках. Метод основан на статистической обработке мнений группы экспертов.  Необходимо выполнить три этапа работы.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Предложить набор значений, которые определяют универсальное множество всех возможных величин, обозначающих различный рост. Для того, чтобы сократить далее размеры таблиц, мы ограничиваем набор этих значений следующими:</w:t>
      </w:r>
    </w:p>
    <w:p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[150, 155), [155, 160), [160, 165), [165, 170), …,  [195, 200)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Составляем таблицу опроса экспертов (не менее 5 экспертов), которая выглядит следующим образом (вставляем в заголовок все возможные значений из универсального множества). Эту таблицу желательно формировать в электронной таблице.</w:t>
      </w:r>
    </w:p>
    <w:tbl>
      <w:tblPr>
        <w:tblStyle w:val="4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1370"/>
        <w:gridCol w:w="1252"/>
        <w:gridCol w:w="1252"/>
        <w:gridCol w:w="1213"/>
        <w:gridCol w:w="12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Эксперты</w:t>
            </w: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ТЕРМЫ</w:t>
            </w:r>
          </w:p>
        </w:tc>
        <w:tc>
          <w:tcPr>
            <w:tcW w:w="14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[150, 155)</w:t>
            </w:r>
          </w:p>
        </w:tc>
        <w:tc>
          <w:tcPr>
            <w:tcW w:w="14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[155, 160)</w:t>
            </w:r>
          </w:p>
        </w:tc>
        <w:tc>
          <w:tcPr>
            <w:tcW w:w="145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[195, 200)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Эксперт 1</w:t>
            </w: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Эксперт 2</w:t>
            </w: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Низкий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Средний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Высокий</w:t>
            </w: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36"/>
                <w:szCs w:val="24"/>
              </w:rPr>
              <w:t>…</w:t>
            </w: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59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spacing w:after="0" w:line="240" w:lineRule="auto"/>
        <w:ind w:left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Проводим опрос экспертов. Эксперты высказывают мнений о наличии у элементов свойства нечёткого множества (0 – не имеется свойства, 1 – имеется свойство) 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Суммируем с нормировкой (итоговую сумму делим на количество экспертов) по количеству экспертов все значения по столбцам таблицы</w:t>
      </w:r>
    </w:p>
    <w:p>
      <w:pPr>
        <w:pStyle w:val="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Строим графики трёх функций принадлежности для каждого терма с использованием графических возможностей электронной таблицы.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Выполняем эти же этапы работы по лингвистической переменной "Рост женщины".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Определите подходящим образом лингвистическую переменную "Сбалансированная по росту пара".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Предложите не сколько правил подбора спортсменов разного пола в пары</w:t>
      </w: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Реализуйте всю систему примерно так, как это было сделано в задании. Покажите отчёт преподавателю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Результатом выполнения работы должен стать отчёт файл программного обеспечения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MATLAB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который содержит все определения, построенной вами системы.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 xml:space="preserve">Отчёт по этому заданию должен содержать 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 xml:space="preserve">Титульный лист 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31F20"/>
          <w:w w:val="105"/>
          <w:sz w:val="24"/>
          <w:szCs w:val="24"/>
        </w:rPr>
        <w:t xml:space="preserve">Скриншоты всех этапов работы, описанных выше, добавляёте скриншоты MATLAB при подготовке компьютерной модели. Каждый скриншот необходимо снабдить пояснением </w:t>
      </w:r>
    </w:p>
    <w:p>
      <w:pPr>
        <w:rPr>
          <w:rFonts w:hint="default" w:ascii="Times New Roman" w:hAnsi="Times New Roman" w:eastAsia="Times New Roman" w:cs="Times New Roman"/>
          <w:sz w:val="26"/>
          <w:lang w:val="ru-RU"/>
        </w:rPr>
      </w:pPr>
      <w:r>
        <w:rPr>
          <w:rFonts w:hint="default" w:ascii="Times New Roman" w:hAnsi="Times New Roman" w:eastAsia="Times New Roman" w:cs="Times New Roman"/>
          <w:sz w:val="26"/>
          <w:lang w:val="ru-RU"/>
        </w:rPr>
        <w:br w:type="page"/>
      </w: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Проводим опрос экспертов. Составляем таблицу с результатами опроса. </w:t>
      </w:r>
      <w:r>
        <w:t>Суммируем с нормировкой (итоговую сумму делим на количество экспертов) по количеству экспертов все значения по столбцам таблицы</w:t>
      </w:r>
      <w:r>
        <w:rPr>
          <w:rFonts w:hint="default"/>
          <w:lang w:val="ru-RU"/>
        </w:rPr>
        <w:t xml:space="preserve">. </w:t>
      </w:r>
      <w:r>
        <w:t>Строим графики трёх функций принадлежности для каждого терма с использованием графических возможностей электронной таблицы.</w:t>
      </w:r>
    </w:p>
    <w:p>
      <w:pPr>
        <w:spacing w:after="0" w:line="360" w:lineRule="auto"/>
        <w:jc w:val="center"/>
      </w:pPr>
      <w:r>
        <w:drawing>
          <wp:inline distT="0" distB="0" distL="114300" distR="114300">
            <wp:extent cx="5267960" cy="1991360"/>
            <wp:effectExtent l="0" t="0" r="508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1. Таблицы с экспертами, средними значениями и график для роста мужчин</w:t>
      </w:r>
      <w:r>
        <w:rPr>
          <w:rFonts w:hint="default"/>
          <w:lang w:val="ru-RU"/>
        </w:rPr>
        <w:t>.</w:t>
      </w:r>
    </w:p>
    <w:p>
      <w:pPr>
        <w:spacing w:after="0" w:line="360" w:lineRule="auto"/>
        <w:jc w:val="center"/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Повторим предыдущий пункт для роста женщин.</w:t>
      </w:r>
    </w:p>
    <w:p>
      <w:pPr>
        <w:pStyle w:val="6"/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7325" cy="1933575"/>
            <wp:effectExtent l="0" t="0" r="5715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2. Таблицы с экспертами, средними значениями и график для роста женщин</w:t>
      </w:r>
      <w:r>
        <w:rPr>
          <w:rFonts w:hint="default"/>
          <w:lang w:val="ru-RU"/>
        </w:rPr>
        <w:t>.</w:t>
      </w:r>
    </w:p>
    <w:p>
      <w:pPr>
        <w:pStyle w:val="6"/>
        <w:bidi w:val="0"/>
        <w:rPr>
          <w:rFonts w:hint="default"/>
          <w:lang w:val="ru-RU"/>
        </w:rPr>
      </w:pPr>
    </w:p>
    <w:p>
      <w:r>
        <w:br w:type="page"/>
      </w:r>
    </w:p>
    <w:p>
      <w:pPr>
        <w:pStyle w:val="6"/>
        <w:bidi w:val="0"/>
      </w:pPr>
      <w:r>
        <w:t>Строим графики трёх функций принадлежности для каждого терма из excel в MATLAB. Для роста мужчин:</w:t>
      </w:r>
    </w:p>
    <w:p>
      <w:pPr>
        <w:pStyle w:val="6"/>
        <w:bidi w:val="0"/>
        <w:jc w:val="center"/>
        <w:rPr>
          <w:rStyle w:val="8"/>
          <w:rFonts w:hint="default"/>
          <w:lang w:val="ru-RU"/>
        </w:rPr>
      </w:pPr>
      <w:r>
        <w:drawing>
          <wp:inline distT="0" distB="0" distL="114300" distR="114300">
            <wp:extent cx="5270500" cy="4476750"/>
            <wp:effectExtent l="0" t="0" r="254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Style w:val="8"/>
          <w:lang w:val="ru-RU"/>
        </w:rPr>
        <w:t>Рисунок</w:t>
      </w:r>
      <w:r>
        <w:rPr>
          <w:rStyle w:val="8"/>
          <w:rFonts w:hint="default"/>
          <w:lang w:val="ru-RU"/>
        </w:rPr>
        <w:t xml:space="preserve"> 3. </w:t>
      </w:r>
      <w:r>
        <w:rPr>
          <w:rStyle w:val="8"/>
          <w:rFonts w:hint="default"/>
          <w:lang w:val="ru-RU"/>
        </w:rPr>
        <w:t>Г</w:t>
      </w:r>
      <w:r>
        <w:rPr>
          <w:rStyle w:val="8"/>
        </w:rPr>
        <w:t>рафики трёх функций принадлежности для каждого терма</w:t>
      </w:r>
      <w:r>
        <w:rPr>
          <w:rStyle w:val="8"/>
          <w:rFonts w:hint="default"/>
          <w:lang w:val="ru-RU"/>
        </w:rPr>
        <w:t>.</w:t>
      </w:r>
      <w:r>
        <w:rPr>
          <w:rStyle w:val="8"/>
          <w:rFonts w:hint="default"/>
          <w:lang w:val="ru-RU"/>
        </w:rPr>
        <w:br w:type="textWrapping"/>
      </w:r>
    </w:p>
    <w:p>
      <w:pPr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br w:type="page"/>
      </w:r>
    </w:p>
    <w:p>
      <w:pPr>
        <w:pStyle w:val="6"/>
        <w:bidi w:val="0"/>
        <w:jc w:val="both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Составляем правила подбора.</w:t>
      </w:r>
    </w:p>
    <w:p>
      <w:pPr>
        <w:pStyle w:val="6"/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69230" cy="4465955"/>
            <wp:effectExtent l="0" t="0" r="3810" b="146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4. Правила.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6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Процент соответствия пары с различными выходными значениями.</w:t>
      </w:r>
    </w:p>
    <w:p>
      <w:pPr>
        <w:pStyle w:val="6"/>
        <w:bidi w:val="0"/>
        <w:jc w:val="center"/>
      </w:pPr>
      <w:r>
        <w:drawing>
          <wp:inline distT="0" distB="0" distL="114300" distR="114300">
            <wp:extent cx="2573020" cy="2183130"/>
            <wp:effectExtent l="0" t="0" r="2540" b="1143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5085" cy="2186940"/>
            <wp:effectExtent l="0" t="0" r="5715" b="762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5. Соответствия пар по росту.</w:t>
      </w:r>
    </w:p>
    <w:p>
      <w:pPr>
        <w:pStyle w:val="6"/>
        <w:bidi w:val="0"/>
        <w:jc w:val="center"/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ru-RU"/>
        </w:rPr>
      </w:pPr>
      <w:r>
        <w:t>Представление системы соответствия пар по росту в 3</w:t>
      </w:r>
      <w:r>
        <w:rPr>
          <w:lang w:val="en-US"/>
        </w:rPr>
        <w:t>D</w:t>
      </w:r>
      <w:r>
        <w:t xml:space="preserve"> графике</w:t>
      </w:r>
      <w:r>
        <w:rPr>
          <w:rFonts w:hint="default"/>
          <w:lang w:val="ru-RU"/>
        </w:rPr>
        <w:t>.</w:t>
      </w:r>
    </w:p>
    <w:p>
      <w:pPr>
        <w:pStyle w:val="6"/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2405" cy="4472940"/>
            <wp:effectExtent l="0" t="0" r="635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 </w:t>
      </w:r>
      <w:r>
        <w:rPr>
          <w:rFonts w:hint="default"/>
          <w:lang w:val="en-US"/>
        </w:rPr>
        <w:t>3D</w:t>
      </w:r>
      <w:r>
        <w:rPr>
          <w:rFonts w:hint="default"/>
          <w:lang w:val="ru-RU"/>
        </w:rPr>
        <w:t xml:space="preserve"> график системы.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6"/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Линейное представление системы.</w:t>
      </w:r>
    </w:p>
    <w:p>
      <w:pPr>
        <w:pStyle w:val="6"/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1135" cy="4499610"/>
            <wp:effectExtent l="0" t="0" r="1905" b="1143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7. Линейное представление системы.</w:t>
      </w:r>
    </w:p>
    <w:p>
      <w:pPr>
        <w:pStyle w:val="6"/>
        <w:bidi w:val="0"/>
        <w:jc w:val="center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 xml:space="preserve"> </w:t>
      </w:r>
    </w:p>
    <w:p>
      <w:pPr>
        <w:pStyle w:val="6"/>
        <w:bidi w:val="0"/>
        <w:jc w:val="both"/>
      </w:pPr>
      <w:r>
        <w:rPr>
          <w:rStyle w:val="8"/>
        </w:rPr>
        <w:br w:type="textWrapping"/>
      </w:r>
    </w:p>
    <w:p>
      <w:pPr>
        <w:pStyle w:val="6"/>
        <w:bidi w:val="0"/>
        <w:rPr>
          <w:rFonts w:hint="default"/>
          <w:lang w:val="ru-RU"/>
        </w:rPr>
      </w:pPr>
    </w:p>
    <w:p>
      <w:pPr>
        <w:spacing w:after="0" w:line="360" w:lineRule="auto"/>
        <w:jc w:val="center"/>
        <w:rPr>
          <w:rFonts w:hint="default"/>
          <w:lang w:val="ru-RU"/>
        </w:rPr>
      </w:pPr>
    </w:p>
    <w:p>
      <w:pPr>
        <w:spacing w:after="0" w:line="360" w:lineRule="auto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F71CDA"/>
    <w:multiLevelType w:val="multilevel"/>
    <w:tmpl w:val="01F71CD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46361"/>
    <w:multiLevelType w:val="multilevel"/>
    <w:tmpl w:val="23B463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  <w:b/>
        <w:color w:val="231F20"/>
        <w:w w:val="105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32FA4"/>
    <w:rsid w:val="2C587561"/>
    <w:rsid w:val="50F3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7"/>
    <w:qFormat/>
    <w:uiPriority w:val="1"/>
    <w:pPr>
      <w:ind w:left="720"/>
      <w:contextualSpacing/>
    </w:pPr>
  </w:style>
  <w:style w:type="paragraph" w:customStyle="1" w:styleId="6">
    <w:name w:val="Стиль1"/>
    <w:basedOn w:val="1"/>
    <w:link w:val="8"/>
    <w:uiPriority w:val="0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7">
    <w:name w:val="List Paragraph Char"/>
    <w:link w:val="5"/>
    <w:uiPriority w:val="1"/>
  </w:style>
  <w:style w:type="character" w:customStyle="1" w:styleId="8">
    <w:name w:val="Стиль1 Char"/>
    <w:link w:val="6"/>
    <w:uiPriority w:val="0"/>
    <w:rPr>
      <w:rFonts w:ascii="Times New Roman" w:hAnsi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2023-11-14T05:11:00Z</dcterms:created>
  <dc:creator>Олег</dc:creator>
  <cp:lastModifiedBy>Олег</cp:lastModifiedBy>
  <dcterms:modified xsi:type="dcterms:W3CDTF">2023-11-14T07:50:27Z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3F46BFBDFC5E4E71B54A03CBF79748A1_11</vt:lpwstr>
  </property>
</Properties>
</file>