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Саратовский государственный технический университет им.</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Гагарина Ю.А.</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Институт прикладных информационных технологий и коммуникаций</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Кафедра прикладные информационные технологии</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Практическая работа №8</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Выполнил студент 3 курса</w:t>
      </w:r>
      <w:r w:rsidDel="00000000" w:rsidR="00000000" w:rsidRPr="00000000">
        <w:rPr>
          <w:rtl w:val="0"/>
        </w:rPr>
      </w:r>
    </w:p>
    <w:p w:rsidR="00000000" w:rsidDel="00000000" w:rsidP="00000000" w:rsidRDefault="00000000" w:rsidRPr="00000000" w14:paraId="0000000A">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Группы б1ИФСТ-31</w:t>
      </w:r>
      <w:r w:rsidDel="00000000" w:rsidR="00000000" w:rsidRPr="00000000">
        <w:rPr>
          <w:rtl w:val="0"/>
        </w:rPr>
      </w:r>
    </w:p>
    <w:p w:rsidR="00000000" w:rsidDel="00000000" w:rsidP="00000000" w:rsidRDefault="00000000" w:rsidRPr="00000000" w14:paraId="0000000B">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Духов Илья</w:t>
      </w:r>
      <w:r w:rsidDel="00000000" w:rsidR="00000000" w:rsidRPr="00000000">
        <w:rPr>
          <w:rtl w:val="0"/>
        </w:rPr>
      </w:r>
    </w:p>
    <w:p w:rsidR="00000000" w:rsidDel="00000000" w:rsidP="00000000" w:rsidRDefault="00000000" w:rsidRPr="00000000" w14:paraId="0000000C">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Преподаватель: Кузьмин Алексей Константинович </w:t>
      </w: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Саратов 2023</w:t>
      </w:r>
      <w:r w:rsidDel="00000000" w:rsidR="00000000" w:rsidRPr="00000000">
        <w:rPr>
          <w:rtl w:val="0"/>
        </w:rPr>
      </w:r>
    </w:p>
    <w:p w:rsidR="00000000" w:rsidDel="00000000" w:rsidP="00000000" w:rsidRDefault="00000000" w:rsidRPr="00000000" w14:paraId="0000000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2210435" cy="731520"/>
            <wp:effectExtent b="0" l="0" r="0" t="0"/>
            <wp:docPr descr="https://lh7-us.googleusercontent.com/gkXK8lu9lUPTSarEqneiI2BU28j82UNf5CCMnfa9QBcKk6T5FLEKK4iqe_MkbzpbMP_HH7AfgjRk7bKC27NfTBx3hDFeM9hWg0_C-iV_81oVRMggNdw-7r-JAGcE-ud7F8g5pYnfUUk5QyH3OirqAQ" id="17" name="image4.png"/>
            <a:graphic>
              <a:graphicData uri="http://schemas.openxmlformats.org/drawingml/2006/picture">
                <pic:pic>
                  <pic:nvPicPr>
                    <pic:cNvPr descr="https://lh7-us.googleusercontent.com/gkXK8lu9lUPTSarEqneiI2BU28j82UNf5CCMnfa9QBcKk6T5FLEKK4iqe_MkbzpbMP_HH7AfgjRk7bKC27NfTBx3hDFeM9hWg0_C-iV_81oVRMggNdw-7r-JAGcE-ud7F8g5pYnfUUk5QyH3OirqAQ" id="0" name="image4.png"/>
                    <pic:cNvPicPr preferRelativeResize="0"/>
                  </pic:nvPicPr>
                  <pic:blipFill>
                    <a:blip r:embed="rId7"/>
                    <a:srcRect b="0" l="0" r="0" t="0"/>
                    <a:stretch>
                      <a:fillRect/>
                    </a:stretch>
                  </pic:blipFill>
                  <pic:spPr>
                    <a:xfrm>
                      <a:off x="0" y="0"/>
                      <a:ext cx="2210435"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Занятие 8. ООП </w:t>
      </w:r>
    </w:p>
    <w:p w:rsidR="00000000" w:rsidDel="00000000" w:rsidP="00000000" w:rsidRDefault="00000000" w:rsidRPr="00000000" w14:paraId="00000015">
      <w:pPr>
        <w:jc w:val="center"/>
        <w:rPr>
          <w:b w:val="1"/>
        </w:rPr>
      </w:pPr>
      <w:r w:rsidDel="00000000" w:rsidR="00000000" w:rsidRPr="00000000">
        <w:rPr>
          <w:b w:val="1"/>
          <w:rtl w:val="0"/>
        </w:rPr>
        <w:t xml:space="preserve">Практическое задание</w:t>
      </w:r>
    </w:p>
    <w:p w:rsidR="00000000" w:rsidDel="00000000" w:rsidP="00000000" w:rsidRDefault="00000000" w:rsidRPr="00000000" w14:paraId="00000016">
      <w:pPr>
        <w:jc w:val="both"/>
        <w:rPr/>
      </w:pPr>
      <w:r w:rsidDel="00000000" w:rsidR="00000000" w:rsidRPr="00000000">
        <w:rPr>
          <w:rtl w:val="0"/>
        </w:rPr>
        <w:t xml:space="preserve">Практическое задание сдается в виде отчета, в котором для каждого задания, подразумевающего практическую работу с экземпляром Postgres, приводятся снимки экрана, на которых видны фрагменты соответствующих экранных форм, комментированные исходные коды запросов, а также результатов их выполнения на экземпляре. Также сдаётся текстовый файл *.sql, в который включены комментированные исходные коды всех запросов по всему заданию. В случае, если задание требует использования возможности, поддержка которой в Postgres (или используемой версии Postgres) отсутствует, то необходимо отразить это в отчете и использовать альтернативный путь решения задачи. </w:t>
      </w:r>
    </w:p>
    <w:p w:rsidR="00000000" w:rsidDel="00000000" w:rsidP="00000000" w:rsidRDefault="00000000" w:rsidRPr="00000000" w14:paraId="00000017">
      <w:pPr>
        <w:jc w:val="both"/>
        <w:rPr/>
      </w:pPr>
      <w:r w:rsidDel="00000000" w:rsidR="00000000" w:rsidRPr="00000000">
        <w:rPr>
          <w:rtl w:val="0"/>
        </w:rPr>
        <w:t xml:space="preserve">В качестве «полигона» используйте таблицы (если необходимо), созданные в рамках подготовки ДЗ с одного из предыдущих занятий.</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Продолжайте продвигаться на SQL-ex.ru.</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Просмотрите материалы с занятия. Пропустите всё ещё раз через себя. Установите и осознайте принципиальный смысл всех вещей, которые там рассматривались.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Реализуйте 3-4 объектных типа, которые находятся между собой в отношениях «предок-потомок». Это может быть, например, один базовый класс с потомками, у некоторых из которых есть свои потомки. Т.е. структура связей должна образовывать некое произвольное дерево. </w:t>
      </w:r>
    </w:p>
    <w:p w:rsidR="00000000" w:rsidDel="00000000" w:rsidP="00000000" w:rsidRDefault="00000000" w:rsidRPr="00000000" w14:paraId="0000001B">
      <w:pPr>
        <w:jc w:val="both"/>
        <w:rPr/>
      </w:pPr>
      <w:r w:rsidDel="00000000" w:rsidR="00000000" w:rsidRPr="00000000">
        <w:rPr/>
        <w:drawing>
          <wp:inline distB="0" distT="0" distL="0" distR="0">
            <wp:extent cx="4550519" cy="4102145"/>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0519" cy="41021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0" distT="0" distL="0" distR="0">
            <wp:extent cx="2105025" cy="2219325"/>
            <wp:effectExtent b="0" l="0" r="0" t="0"/>
            <wp:docPr id="1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050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между таблицами будет реализована с помощью столбца parent_id. Если значение этого столбца равно NULL, то объект является корневым. Если значение этого столбца не равно NULL, то объект является потомком объекта с идентификатором, равным значению столбца parent_id.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Наглядно продемонстрируйте в коде проявление полиморфизма. Как статического (при котором выбор той или иной перегруженной реализации метода может быть произведён на этапе разбора кода), так и динамического (при котором выбор той или иной реализации производится «на лету» в зависимости от того, объект какого из конкретного типа сейчас обрабатывается.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PostgreSQL нет самого полимормизма, но есть понятие полиформных функций.</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функция использует оператор isinstance() для проверки типа объекта. Если объект является типом organization, то функция возвращает значение свойства name объекта. Если объект является типом department, то функция также возвращает значение свойства name объекта. В противном случае функция возвращает строку 'Неизвестный объект'.</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91175" cy="3114675"/>
            <wp:effectExtent b="0" l="0" r="0" t="0"/>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11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демонстрации динамического полиморфизма создадим процедуру update_salary(), которая будет обновлять зарплату объекта. Процедура будет принимать в качестве аргумента объект любого типа, который имеет свойство salary.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drawing>
          <wp:inline distB="0" distT="0" distL="0" distR="0">
            <wp:extent cx="5940425" cy="2211070"/>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0425" cy="221107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Создайте три типа коллекции и реализуйте добавление в них нескольких объектных элементов, итеративный перебор и некую обработку всех элементов, а также очистку коллекции.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Коллекции в PostgreSQL и реализуем добавление в них нескольких объектных элементов, итеративный перебор и некую обработку всех элементов, а также очистку коллекции.</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 это коллекция, в которой элементы расположены в определенном порядке. Чтобы создать список, мы можем использовать ключевое слово ARRAY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05375" cy="3609975"/>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053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Кортеж - это коллекция, в которой элементы расположены в определенном порядке и имеют определенные типы. Чтобы создать кортеж, мы можем использовать ключевое слово RECORD: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19700" cy="1990725"/>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19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Немного отдохните. Это сложная и интересная тема. Вы проделали большую работу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Но мы, как обычно, затронули только лишь верхушку.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Отдохнул!</w:t>
      </w:r>
    </w:p>
    <w:p w:rsidR="00000000" w:rsidDel="00000000" w:rsidP="00000000" w:rsidRDefault="00000000" w:rsidRPr="00000000" w14:paraId="00000042">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35563"/>
    <w:pPr>
      <w:spacing w:line="256" w:lineRule="auto"/>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35563"/>
    <w:pPr>
      <w:ind w:left="720"/>
      <w:contextualSpacing w:val="1"/>
    </w:pPr>
  </w:style>
  <w:style w:type="paragraph" w:styleId="a4">
    <w:name w:val="Normal (Web)"/>
    <w:basedOn w:val="a"/>
    <w:uiPriority w:val="99"/>
    <w:unhideWhenUsed w:val="1"/>
    <w:rsid w:val="00735563"/>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UZIzrNX8mdP12lE5geLXGSs/nQ==">CgMxLjAyCGguZ2pkZ3hzOAByITFCaERBV1ZlRG5EandHck5OQ09LN3FOVmMwNjNvNzFCdA==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2023-10-24T15:43:00Z</dcterms:created>
  <dc:creator>Учетная запись Майкрософт</dc:creator>
</cp:coreProperties>
</file>