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40" w:after="60"/>
        <w:jc w:val="left"/>
        <w:rPr/>
      </w:pPr>
      <w:r>
        <w:rPr>
          <w:lang w:val="ru-RU"/>
        </w:rPr>
        <w:t>Требования к проверяемой реализации функции вычисления квадратного корня</w:t>
      </w:r>
    </w:p>
    <w:p>
      <w:pPr>
        <w:pStyle w:val="3"/>
        <w:bidi w:val="0"/>
        <w:jc w:val="left"/>
        <w:rPr/>
      </w:pPr>
      <w:r>
        <w:rPr>
          <w:sz w:val="28"/>
          <w:lang w:val="ru-RU"/>
        </w:rPr>
        <w:t>Числа с плавающей точкой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Двоичные числа с плавающей точкой представляются в виде массивов бит длиной n, которые делятся на три части: один знаковый бит S, порядок E из k бит, мантисса M из (n-k-1) бит. </w:t>
      </w:r>
    </w:p>
    <w:p>
      <w:pPr>
        <w:pStyle w:val="Normal"/>
        <w:bidi w:val="0"/>
        <w:jc w:val="left"/>
        <w:rPr/>
      </w:pPr>
      <w:r>
        <w:rPr>
          <w:lang w:val="ru-RU"/>
        </w:rPr>
        <w:t>Представляемое число при этом вычисляется по следующим правилам. Используемое в них число B = 2</w:t>
      </w:r>
      <w:r>
        <w:rPr>
          <w:vertAlign w:val="superscript"/>
          <w:lang w:val="ru-RU"/>
        </w:rPr>
        <w:t>k-1</w:t>
      </w:r>
      <w:r>
        <w:rPr>
          <w:lang w:val="ru-RU"/>
        </w:rPr>
        <w:t>-1 называется смещением порядка.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 xml:space="preserve">если E </w:t>
      </w:r>
      <w:r>
        <w:rPr>
          <w:rFonts w:eastAsia="Symbol" w:cs="Symbol" w:ascii="Symbol" w:hAnsi="Symbol"/>
          <w:lang w:val="ru-RU"/>
        </w:rPr>
        <w:t></w:t>
      </w:r>
      <w:r>
        <w:rPr>
          <w:lang w:val="ru-RU"/>
        </w:rPr>
        <w:t xml:space="preserve"> 0 и E </w:t>
      </w:r>
      <w:r>
        <w:rPr>
          <w:rFonts w:eastAsia="Symbol" w:cs="Symbol" w:ascii="Symbol" w:hAnsi="Symbol"/>
          <w:lang w:val="ru-RU"/>
        </w:rPr>
        <w:t></w:t>
      </w:r>
      <w:r>
        <w:rPr>
          <w:lang w:val="ru-RU"/>
        </w:rPr>
        <w:t xml:space="preserve"> 2</w:t>
      </w:r>
      <w:r>
        <w:rPr>
          <w:vertAlign w:val="superscript"/>
          <w:lang w:val="ru-RU"/>
        </w:rPr>
        <w:t>k</w:t>
      </w:r>
      <w:r>
        <w:rPr>
          <w:lang w:val="ru-RU"/>
        </w:rPr>
        <w:t xml:space="preserve">-1 (порядок не состоит из одних нулей или одних единиц) </w:t>
        <w:br/>
        <w:t>x = (-1)</w:t>
      </w:r>
      <w:r>
        <w:rPr>
          <w:vertAlign w:val="superscript"/>
          <w:lang w:val="ru-RU"/>
        </w:rPr>
        <w:t>S</w:t>
      </w:r>
      <w:r>
        <w:rPr>
          <w:lang w:val="ru-RU"/>
        </w:rPr>
        <w:t>·2</w:t>
      </w:r>
      <w:r>
        <w:rPr>
          <w:vertAlign w:val="superscript"/>
          <w:lang w:val="ru-RU"/>
        </w:rPr>
        <w:t>(E-B)</w:t>
      </w:r>
      <w:r>
        <w:rPr>
          <w:lang w:val="ru-RU"/>
        </w:rPr>
        <w:t>·(1+M/2</w:t>
      </w:r>
      <w:r>
        <w:rPr>
          <w:vertAlign w:val="superscript"/>
          <w:lang w:val="ru-RU"/>
        </w:rPr>
        <w:t>n-k-1</w:t>
      </w:r>
      <w:r>
        <w:rPr>
          <w:lang w:val="ru-RU"/>
        </w:rPr>
        <w:t>)</w:t>
        <w:br/>
        <w:t>это нормализованные числа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если E = 0</w:t>
        <w:br/>
        <w:t>x = (-1)</w:t>
      </w:r>
      <w:r>
        <w:rPr>
          <w:vertAlign w:val="superscript"/>
          <w:lang w:val="ru-RU"/>
        </w:rPr>
        <w:t>S</w:t>
      </w:r>
      <w:r>
        <w:rPr>
          <w:lang w:val="ru-RU"/>
        </w:rPr>
        <w:t>·2</w:t>
      </w:r>
      <w:r>
        <w:rPr>
          <w:vertAlign w:val="superscript"/>
          <w:lang w:val="ru-RU"/>
        </w:rPr>
        <w:t>(-B+1)</w:t>
      </w:r>
      <w:r>
        <w:rPr>
          <w:lang w:val="ru-RU"/>
        </w:rPr>
        <w:t>·(M/2</w:t>
      </w:r>
      <w:r>
        <w:rPr>
          <w:vertAlign w:val="superscript"/>
          <w:lang w:val="ru-RU"/>
        </w:rPr>
        <w:t>n-k-1</w:t>
      </w:r>
      <w:r>
        <w:rPr>
          <w:lang w:val="ru-RU"/>
        </w:rPr>
        <w:t>)</w:t>
        <w:br/>
        <w:t xml:space="preserve">это денормализованные числа (при ненулевой мантиссе) и </w:t>
      </w:r>
      <w:r>
        <w:rPr>
          <w:rFonts w:eastAsia="Symbol" w:cs="Symbol" w:ascii="Symbol" w:hAnsi="Symbol"/>
          <w:lang w:val="ru-RU"/>
        </w:rPr>
        <w:t></w:t>
      </w:r>
      <w:r>
        <w:rPr>
          <w:lang w:val="ru-RU"/>
        </w:rPr>
        <w:t>0 (при нулевой мантиссе, считается, что +0 = -0, однако некоторые операции могут по-разному обрабатывать +0 и -0)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если E = 2</w:t>
      </w:r>
      <w:r>
        <w:rPr>
          <w:vertAlign w:val="superscript"/>
          <w:lang w:val="ru-RU"/>
        </w:rPr>
        <w:t>k</w:t>
      </w:r>
      <w:r>
        <w:rPr>
          <w:lang w:val="ru-RU"/>
        </w:rPr>
        <w:t>-1</w:t>
        <w:br/>
        <w:t>при M = 0, x = (-1)</w:t>
      </w:r>
      <w:r>
        <w:rPr>
          <w:vertAlign w:val="superscript"/>
          <w:lang w:val="ru-RU"/>
        </w:rPr>
        <w:t>S</w:t>
      </w:r>
      <w:r>
        <w:rPr>
          <w:lang w:val="ru-RU"/>
        </w:rPr>
        <w:t>·</w:t>
      </w:r>
      <w:r>
        <w:rPr>
          <w:rFonts w:eastAsia="Symbol" w:cs="Symbol" w:ascii="Symbol" w:hAnsi="Symbol"/>
          <w:lang w:val="ru-RU"/>
        </w:rPr>
        <w:t></w:t>
      </w:r>
      <w:r>
        <w:rPr>
          <w:lang w:val="ru-RU"/>
        </w:rPr>
        <w:t xml:space="preserve"> (используются для представления бесконечных, например, +1/+0 = +</w:t>
      </w:r>
      <w:r>
        <w:rPr>
          <w:rFonts w:eastAsia="Symbol" w:cs="Symbol" w:ascii="Symbol" w:hAnsi="Symbol"/>
          <w:lang w:val="ru-RU"/>
        </w:rPr>
        <w:t></w:t>
      </w:r>
      <w:r>
        <w:rPr>
          <w:lang w:val="ru-RU"/>
        </w:rPr>
        <w:t xml:space="preserve"> и -1/+0 = -</w:t>
      </w:r>
      <w:r>
        <w:rPr>
          <w:rFonts w:eastAsia="Symbol" w:cs="Symbol" w:ascii="Symbol" w:hAnsi="Symbol"/>
          <w:lang w:val="ru-RU"/>
        </w:rPr>
        <w:t></w:t>
      </w:r>
      <w:r>
        <w:rPr>
          <w:lang w:val="ru-RU"/>
        </w:rPr>
        <w:t>, или слишком больших по абсолютной величине результатов)</w:t>
        <w:br/>
        <w:t xml:space="preserve">при M </w:t>
      </w:r>
      <w:r>
        <w:rPr>
          <w:rFonts w:eastAsia="Symbol" w:cs="Symbol" w:ascii="Symbol" w:hAnsi="Symbol"/>
          <w:lang w:val="ru-RU"/>
        </w:rPr>
        <w:t></w:t>
      </w:r>
      <w:r>
        <w:rPr>
          <w:lang w:val="ru-RU"/>
        </w:rPr>
        <w:t xml:space="preserve"> 0, x = NaN (не-число, используется для представления результатов, которым нельзя согласованно с остальными правилами приписать конечное или бесконечное значение, например, результат деления 0 на 0).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Для типа </w:t>
      </w:r>
      <w:r>
        <w:rPr>
          <w:rFonts w:cs="Courier New" w:ascii="Courier New" w:hAnsi="Courier New"/>
          <w:sz w:val="22"/>
        </w:rPr>
        <w:t>double</w:t>
      </w:r>
      <w:r>
        <w:rPr>
          <w:sz w:val="22"/>
          <w:lang w:val="ru-RU"/>
        </w:rPr>
        <w:t xml:space="preserve"> </w:t>
      </w:r>
      <w:r>
        <w:rPr>
          <w:lang w:val="ru-RU"/>
        </w:rPr>
        <w:t>(числа с плавающей точкой двойной точности) используются параметры n = 64, k = 11.</w:t>
      </w:r>
    </w:p>
    <w:p>
      <w:pPr>
        <w:pStyle w:val="3"/>
        <w:bidi w:val="0"/>
        <w:jc w:val="left"/>
        <w:rPr/>
      </w:pPr>
      <w:r>
        <w:rPr>
          <w:sz w:val="28"/>
          <w:lang w:val="ru-RU"/>
        </w:rPr>
        <w:t xml:space="preserve">Требования к </w:t>
      </w:r>
      <w:r>
        <w:rPr>
          <w:sz w:val="28"/>
        </w:rPr>
        <w:t xml:space="preserve">sqrt 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Результат вычисления функции </w:t>
      </w:r>
      <w:r>
        <w:rPr>
          <w:rFonts w:cs="Courier New" w:ascii="Courier New" w:hAnsi="Courier New"/>
          <w:sz w:val="22"/>
        </w:rPr>
        <w:t>double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rFonts w:cs="Courier New" w:ascii="Courier New" w:hAnsi="Courier New"/>
          <w:sz w:val="22"/>
        </w:rPr>
        <w:t>sqrt</w:t>
      </w:r>
      <w:r>
        <w:rPr>
          <w:rFonts w:cs="Courier New" w:ascii="Courier New" w:hAnsi="Courier New"/>
          <w:sz w:val="22"/>
          <w:lang w:val="ru-RU"/>
        </w:rPr>
        <w:t xml:space="preserve"> (</w:t>
      </w:r>
      <w:r>
        <w:rPr>
          <w:rFonts w:cs="Courier New" w:ascii="Courier New" w:hAnsi="Courier New"/>
          <w:sz w:val="22"/>
        </w:rPr>
        <w:t>double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rFonts w:cs="Courier New" w:ascii="Courier New" w:hAnsi="Courier New"/>
          <w:sz w:val="22"/>
        </w:rPr>
        <w:t>x</w:t>
      </w:r>
      <w:r>
        <w:rPr>
          <w:rFonts w:cs="Courier New" w:ascii="Courier New" w:hAnsi="Courier New"/>
          <w:sz w:val="22"/>
          <w:lang w:val="ru-RU"/>
        </w:rPr>
        <w:t>)</w:t>
      </w:r>
      <w:r>
        <w:rPr>
          <w:lang w:val="ru-RU"/>
        </w:rPr>
        <w:t xml:space="preserve"> в обычной ситуации должен быть точным математическим результатом, корректно округленным к ближайшему представимому в рамках типа </w:t>
      </w:r>
      <w:r>
        <w:rPr>
          <w:rFonts w:cs="Courier New" w:ascii="Courier New" w:hAnsi="Courier New"/>
          <w:sz w:val="22"/>
        </w:rPr>
        <w:t>double</w:t>
      </w:r>
      <w:r>
        <w:rPr>
          <w:lang w:val="ru-RU"/>
        </w:rPr>
        <w:t xml:space="preserve">. Если есть два числа типа </w:t>
      </w:r>
      <w:r>
        <w:rPr>
          <w:rFonts w:cs="Courier New" w:ascii="Courier New" w:hAnsi="Courier New"/>
          <w:sz w:val="22"/>
          <w:szCs w:val="22"/>
        </w:rPr>
        <w:t>double</w:t>
      </w:r>
      <w:r>
        <w:rPr>
          <w:lang w:val="ru-RU"/>
        </w:rPr>
        <w:t>, находящихся на одном расстоянии от точного результата, ближайшим считается то, которое имеет в качестве последнего бита мантиссы 0 (округление к ближайшему четному).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Результатом вычисления </w:t>
      </w:r>
      <w:r>
        <w:rPr>
          <w:rFonts w:cs="Courier New" w:ascii="Courier New" w:hAnsi="Courier New"/>
          <w:sz w:val="22"/>
        </w:rPr>
        <w:t>sqrt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lang w:val="ru-RU"/>
        </w:rPr>
        <w:t>с отрицательным аргументом (конечным или бесконечным, но не -0) должно быть NaN.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Результатом вычисления sqrt с аргументом -0 должен быть -0.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Результатом вычисления </w:t>
      </w:r>
      <w:r>
        <w:rPr>
          <w:rFonts w:cs="Courier New" w:ascii="Courier New" w:hAnsi="Courier New"/>
          <w:sz w:val="22"/>
        </w:rPr>
        <w:t>sqrt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lang w:val="ru-RU"/>
        </w:rPr>
        <w:t>с аргументом +</w:t>
      </w:r>
      <w:r>
        <w:rPr>
          <w:rFonts w:eastAsia="Symbol" w:cs="Symbol" w:ascii="Symbol" w:hAnsi="Symbol"/>
          <w:lang w:val="ru-RU"/>
        </w:rPr>
        <w:t></w:t>
      </w:r>
      <w:r>
        <w:rPr>
          <w:lang w:val="ru-RU"/>
        </w:rPr>
        <w:t xml:space="preserve"> должна быть +</w:t>
      </w:r>
      <w:r>
        <w:rPr>
          <w:rFonts w:eastAsia="Symbol" w:cs="Symbol" w:ascii="Symbol" w:hAnsi="Symbol"/>
          <w:lang w:val="ru-RU"/>
        </w:rPr>
        <w:t>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Результатом вычисления </w:t>
      </w:r>
      <w:r>
        <w:rPr>
          <w:rFonts w:cs="Courier New" w:ascii="Courier New" w:hAnsi="Courier New"/>
          <w:sz w:val="22"/>
        </w:rPr>
        <w:t>sqrt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lang w:val="ru-RU"/>
        </w:rPr>
        <w:t>с аргументом NaN должно быть NaN.</w:t>
      </w:r>
    </w:p>
    <w:p>
      <w:pPr>
        <w:pStyle w:val="3"/>
        <w:bidi w:val="0"/>
        <w:jc w:val="left"/>
        <w:rPr/>
      </w:pPr>
      <w:r>
        <w:rPr>
          <w:sz w:val="28"/>
          <w:lang w:val="ru-RU"/>
        </w:rPr>
        <w:t>Задание</w:t>
      </w:r>
    </w:p>
    <w:p>
      <w:pPr>
        <w:pStyle w:val="Normal"/>
        <w:bidi w:val="0"/>
        <w:jc w:val="left"/>
        <w:rPr/>
      </w:pPr>
      <w:r>
        <w:rPr>
          <w:lang w:val="ru-RU"/>
        </w:rPr>
        <w:t>Разработать набор тестов с использованием библиотеки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TestNG</w:t>
      </w:r>
      <w:r>
        <w:rPr>
          <w:lang w:val="en-US"/>
        </w:rPr>
        <w:t xml:space="preserve"> </w:t>
      </w:r>
      <w:r>
        <w:rPr>
          <w:lang w:val="ru-RU"/>
        </w:rPr>
        <w:t xml:space="preserve">для реализации функции вычисления квадратного корня функции </w:t>
      </w:r>
      <w:r>
        <w:rPr>
          <w:rFonts w:cs="Courier New" w:ascii="Courier New" w:hAnsi="Courier New"/>
          <w:sz w:val="22"/>
        </w:rPr>
        <w:t>double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rFonts w:cs="Courier New" w:ascii="Courier New" w:hAnsi="Courier New"/>
          <w:sz w:val="22"/>
        </w:rPr>
        <w:t>sqrt</w:t>
      </w:r>
      <w:r>
        <w:rPr>
          <w:rFonts w:cs="Courier New" w:ascii="Courier New" w:hAnsi="Courier New"/>
          <w:sz w:val="22"/>
          <w:lang w:val="ru-RU"/>
        </w:rPr>
        <w:t xml:space="preserve"> (</w:t>
      </w:r>
      <w:r>
        <w:rPr>
          <w:rFonts w:cs="Courier New" w:ascii="Courier New" w:hAnsi="Courier New"/>
          <w:sz w:val="22"/>
        </w:rPr>
        <w:t>double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rFonts w:cs="Courier New" w:ascii="Courier New" w:hAnsi="Courier New"/>
          <w:sz w:val="22"/>
        </w:rPr>
        <w:t>x</w:t>
      </w:r>
      <w:r>
        <w:rPr>
          <w:rFonts w:cs="Courier New" w:ascii="Courier New" w:hAnsi="Courier New"/>
          <w:sz w:val="22"/>
          <w:lang w:val="ru-RU"/>
        </w:rPr>
        <w:t>)</w:t>
      </w:r>
      <w:r>
        <w:rPr>
          <w:lang w:val="ru-RU"/>
        </w:rPr>
        <w:t xml:space="preserve"> в классе </w:t>
      </w:r>
      <w:r>
        <w:rPr>
          <w:rFonts w:cs="Courier New" w:ascii="Courier New" w:hAnsi="Courier New"/>
          <w:sz w:val="22"/>
        </w:rPr>
        <w:t>root</w:t>
      </w:r>
      <w:r>
        <w:rPr>
          <w:rFonts w:cs="Courier New" w:ascii="Courier New" w:hAnsi="Courier New"/>
          <w:sz w:val="22"/>
          <w:lang w:val="ru-RU"/>
        </w:rPr>
        <w:t>.</w:t>
      </w:r>
      <w:r>
        <w:rPr>
          <w:rFonts w:cs="Courier New" w:ascii="Courier New" w:hAnsi="Courier New"/>
          <w:sz w:val="22"/>
        </w:rPr>
        <w:t>sqrt</w:t>
      </w:r>
      <w:r>
        <w:rPr>
          <w:rFonts w:cs="Courier New" w:ascii="Courier New" w:hAnsi="Courier New"/>
          <w:sz w:val="22"/>
          <w:lang w:val="ru-RU"/>
        </w:rPr>
        <w:t>.</w:t>
      </w:r>
      <w:r>
        <w:rPr>
          <w:rFonts w:cs="Courier New" w:ascii="Courier New" w:hAnsi="Courier New"/>
          <w:sz w:val="22"/>
        </w:rPr>
        <w:t>AdvSqrt</w:t>
      </w:r>
      <w:r>
        <w:rPr>
          <w:lang w:val="ru-RU"/>
        </w:rPr>
        <w:t xml:space="preserve">. 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Набор тестов должен покрывать все требования и все классы чисел с плавающей точкой, естественно выделяемые на основе их структуры (нормализованные, денормализованные, нули, бесконечности и </w:t>
      </w:r>
      <w:r>
        <w:rPr/>
        <w:t>NaN</w:t>
      </w:r>
      <w:r>
        <w:rPr>
          <w:lang w:val="ru-RU"/>
        </w:rPr>
        <w:t>).</w:t>
      </w:r>
    </w:p>
    <w:p>
      <w:pPr>
        <w:pStyle w:val="Normal"/>
        <w:bidi w:val="0"/>
        <w:jc w:val="left"/>
        <w:rPr/>
      </w:pPr>
      <w:r>
        <w:rPr>
          <w:lang w:val="ru-RU"/>
        </w:rPr>
        <w:t>Кроме того, набор тестов должен обеспечивать покрытие всех ветвлений в коде и всех отдельных дизъюнктов в условиях ветвлений.</w:t>
      </w:r>
    </w:p>
    <w:p>
      <w:pPr>
        <w:pStyle w:val="Normal"/>
        <w:bidi w:val="0"/>
        <w:jc w:val="left"/>
        <w:rPr/>
      </w:pPr>
      <w:r>
        <w:rPr>
          <w:lang w:val="ru-RU"/>
        </w:rPr>
        <w:t>К разработанным тестам должен прилагать отчет по покрытию (JaCoCo Report – см. пример examples/coverage)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>Тесты следует присылать в виде проекта с исходным кодом(исправленным если найдены ошибки), тестами и всеми библиотеками.</w:t>
      </w:r>
    </w:p>
    <w:p>
      <w:pPr>
        <w:pStyle w:val="Normal"/>
        <w:bidi w:val="0"/>
        <w:jc w:val="left"/>
        <w:rPr/>
      </w:pPr>
      <w:r>
        <w:rPr>
          <w:lang w:val="ru-RU"/>
        </w:rPr>
        <w:t>К архиву с проектом следует приложить список обнаруженных ошибок и исправлений(если были) по следующему формату</w:t>
      </w:r>
    </w:p>
    <w:p>
      <w:pPr>
        <w:pStyle w:val="Normal"/>
        <w:bidi w:val="0"/>
        <w:jc w:val="left"/>
        <w:rPr/>
      </w:pPr>
      <w:r>
        <w:rPr>
          <w:lang w:val="ru-RU"/>
        </w:rPr>
        <w:t>1. Код до исправления</w:t>
      </w:r>
    </w:p>
    <w:p>
      <w:pPr>
        <w:pStyle w:val="Normal"/>
        <w:bidi w:val="0"/>
        <w:jc w:val="left"/>
        <w:rPr/>
      </w:pPr>
      <w:r>
        <w:rPr>
          <w:lang w:val="ru-RU"/>
        </w:rPr>
        <w:t>2. Данные на которых наблюдается некорректное поведение</w:t>
      </w:r>
    </w:p>
    <w:p>
      <w:pPr>
        <w:pStyle w:val="Normal"/>
        <w:bidi w:val="0"/>
        <w:jc w:val="left"/>
        <w:rPr/>
      </w:pPr>
      <w:r>
        <w:rPr>
          <w:lang w:val="ru-RU"/>
        </w:rPr>
        <w:t>3. Полученное значение, ожидаемое значение</w:t>
      </w:r>
    </w:p>
    <w:p>
      <w:pPr>
        <w:pStyle w:val="Normal"/>
        <w:bidi w:val="0"/>
        <w:jc w:val="left"/>
        <w:rPr/>
      </w:pPr>
      <w:r>
        <w:rPr>
          <w:lang w:val="ru-RU"/>
        </w:rPr>
        <w:t>4. Код после исправления</w:t>
      </w:r>
    </w:p>
    <w:p>
      <w:pPr>
        <w:pStyle w:val="3"/>
        <w:bidi w:val="0"/>
        <w:jc w:val="left"/>
        <w:rPr/>
      </w:pPr>
      <w:r>
        <w:rPr>
          <w:sz w:val="28"/>
          <w:lang w:val="ru-RU"/>
        </w:rPr>
        <w:t>Замечания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Для конвертации числа типа </w:t>
      </w:r>
      <w:r>
        <w:rPr>
          <w:rFonts w:cs="Courier New" w:ascii="Courier New" w:hAnsi="Courier New"/>
          <w:sz w:val="22"/>
        </w:rPr>
        <w:t>double</w:t>
      </w:r>
      <w:r>
        <w:rPr>
          <w:lang w:val="ru-RU"/>
        </w:rPr>
        <w:t xml:space="preserve"> в битовое представление и обратно в </w:t>
      </w:r>
      <w:r>
        <w:rPr/>
        <w:t>Java</w:t>
      </w:r>
      <w:r>
        <w:rPr>
          <w:lang w:val="ru-RU"/>
        </w:rPr>
        <w:t xml:space="preserve"> используются методы </w:t>
      </w:r>
      <w:r>
        <w:rPr>
          <w:rFonts w:cs="Courier New" w:ascii="Courier New" w:hAnsi="Courier New"/>
          <w:sz w:val="22"/>
        </w:rPr>
        <w:t>Double</w:t>
      </w:r>
      <w:r>
        <w:rPr>
          <w:rFonts w:cs="Courier New" w:ascii="Courier New" w:hAnsi="Courier New"/>
          <w:sz w:val="22"/>
          <w:lang w:val="ru-RU"/>
        </w:rPr>
        <w:t>.</w:t>
      </w:r>
      <w:r>
        <w:rPr>
          <w:rFonts w:cs="Courier New" w:ascii="Courier New" w:hAnsi="Courier New"/>
          <w:sz w:val="22"/>
        </w:rPr>
        <w:t>doubleToLongBits</w:t>
      </w:r>
      <w:r>
        <w:rPr>
          <w:rFonts w:cs="Courier New" w:ascii="Courier New" w:hAnsi="Courier New"/>
          <w:sz w:val="22"/>
          <w:lang w:val="ru-RU"/>
        </w:rPr>
        <w:t>(</w:t>
      </w:r>
      <w:r>
        <w:rPr>
          <w:rFonts w:cs="Courier New" w:ascii="Courier New" w:hAnsi="Courier New"/>
          <w:sz w:val="22"/>
        </w:rPr>
        <w:t>double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rFonts w:cs="Courier New" w:ascii="Courier New" w:hAnsi="Courier New"/>
          <w:sz w:val="22"/>
        </w:rPr>
        <w:t>x</w:t>
      </w:r>
      <w:r>
        <w:rPr>
          <w:rFonts w:cs="Courier New" w:ascii="Courier New" w:hAnsi="Courier New"/>
          <w:sz w:val="22"/>
          <w:lang w:val="ru-RU"/>
        </w:rPr>
        <w:t>)</w:t>
      </w:r>
      <w:r>
        <w:rPr>
          <w:sz w:val="22"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rFonts w:cs="Courier New" w:ascii="Courier New" w:hAnsi="Courier New"/>
          <w:sz w:val="22"/>
        </w:rPr>
        <w:t>Double</w:t>
      </w:r>
      <w:r>
        <w:rPr>
          <w:rFonts w:cs="Courier New" w:ascii="Courier New" w:hAnsi="Courier New"/>
          <w:sz w:val="22"/>
          <w:lang w:val="ru-RU"/>
        </w:rPr>
        <w:t>.</w:t>
      </w:r>
      <w:r>
        <w:rPr>
          <w:rFonts w:cs="Courier New" w:ascii="Courier New" w:hAnsi="Courier New"/>
          <w:sz w:val="22"/>
        </w:rPr>
        <w:t>longBitsToDouble</w:t>
      </w:r>
      <w:r>
        <w:rPr>
          <w:rFonts w:cs="Courier New" w:ascii="Courier New" w:hAnsi="Courier New"/>
          <w:sz w:val="22"/>
          <w:lang w:val="ru-RU"/>
        </w:rPr>
        <w:t>(</w:t>
      </w:r>
      <w:r>
        <w:rPr>
          <w:rFonts w:cs="Courier New" w:ascii="Courier New" w:hAnsi="Courier New"/>
          <w:sz w:val="22"/>
        </w:rPr>
        <w:t>long</w:t>
      </w:r>
      <w:r>
        <w:rPr>
          <w:rFonts w:cs="Courier New" w:ascii="Courier New" w:hAnsi="Courier New"/>
          <w:sz w:val="22"/>
          <w:lang w:val="ru-RU"/>
        </w:rPr>
        <w:t xml:space="preserve"> </w:t>
      </w:r>
      <w:r>
        <w:rPr>
          <w:rFonts w:cs="Courier New" w:ascii="Courier New" w:hAnsi="Courier New"/>
          <w:sz w:val="22"/>
        </w:rPr>
        <w:t>n</w:t>
      </w:r>
      <w:r>
        <w:rPr>
          <w:rFonts w:cs="Courier New" w:ascii="Courier New" w:hAnsi="Courier New"/>
          <w:sz w:val="22"/>
          <w:lang w:val="ru-RU"/>
        </w:rPr>
        <w:t>)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Реализация устроена следующим образом.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Сначала обрабатываются специальные случаи (отрицательные числа, </w:t>
      </w:r>
      <w:r>
        <w:rPr/>
        <w:t>NaN</w:t>
      </w:r>
      <w:r>
        <w:rPr>
          <w:lang w:val="ru-RU"/>
        </w:rPr>
        <w:t>, бесконечности и нули).</w:t>
      </w:r>
    </w:p>
    <w:p>
      <w:pPr>
        <w:pStyle w:val="Normal"/>
        <w:bidi w:val="0"/>
        <w:jc w:val="left"/>
        <w:rPr/>
      </w:pPr>
      <w:r>
        <w:rPr>
          <w:lang w:val="ru-RU"/>
        </w:rPr>
        <w:t>Затем, если аргумент денормализованный, он умножается на 2</w:t>
      </w:r>
      <w:r>
        <w:rPr>
          <w:vertAlign w:val="superscript"/>
          <w:lang w:val="ru-RU"/>
        </w:rPr>
        <w:t>52</w:t>
      </w:r>
      <w:r>
        <w:rPr>
          <w:lang w:val="ru-RU"/>
        </w:rPr>
        <w:t>, чтобы стать нормализованным числом.</w:t>
      </w:r>
    </w:p>
    <w:p>
      <w:pPr>
        <w:pStyle w:val="Normal"/>
        <w:bidi w:val="0"/>
        <w:jc w:val="left"/>
        <w:rPr/>
      </w:pPr>
      <w:r>
        <w:rPr>
          <w:lang w:val="ru-RU"/>
        </w:rPr>
        <w:t>После этого порядок аргумента заменяется на 0 или -1.</w:t>
      </w:r>
    </w:p>
    <w:p>
      <w:pPr>
        <w:pStyle w:val="Normal"/>
        <w:bidi w:val="0"/>
        <w:jc w:val="left"/>
        <w:rPr/>
      </w:pPr>
      <w:r>
        <w:rPr>
          <w:lang w:val="ru-RU"/>
        </w:rPr>
        <w:t>Квадратный корень из полученного числа в интервале [1/2, 2) вычисляется с помощью метода Ньютона, уточняющие итерации продолжаются, пока относительная разность между квадратом результата и аргументом не станет не больше, чем величина последнего бита мантиссы (2</w:t>
      </w:r>
      <w:r>
        <w:rPr>
          <w:vertAlign w:val="superscript"/>
          <w:lang w:val="ru-RU"/>
        </w:rPr>
        <w:t>-52</w:t>
      </w:r>
      <w:r>
        <w:rPr>
          <w:lang w:val="ru-RU"/>
        </w:rPr>
        <w:t xml:space="preserve"> </w:t>
      </w:r>
      <w:r>
        <w:rPr>
          <w:rFonts w:eastAsia="Symbol" w:cs="Symbol" w:ascii="Symbol" w:hAnsi="Symbol"/>
          <w:lang w:val="ru-RU"/>
        </w:rPr>
        <w:t></w:t>
      </w:r>
      <w:r>
        <w:rPr>
          <w:lang w:val="ru-RU"/>
        </w:rPr>
        <w:t xml:space="preserve"> 2.25</w:t>
      </w:r>
      <w:r>
        <w:rPr/>
        <w:t>e</w:t>
      </w:r>
      <w:r>
        <w:rPr>
          <w:lang w:val="ru-RU"/>
        </w:rPr>
        <w:t>-16). Благодаря смещению в указанный интервал, количество выполняемых итераций ограничено 5.</w:t>
      </w:r>
    </w:p>
    <w:p>
      <w:pPr>
        <w:pStyle w:val="Normal"/>
        <w:bidi w:val="0"/>
        <w:jc w:val="left"/>
        <w:rPr/>
      </w:pPr>
      <w:r>
        <w:rPr>
          <w:lang w:val="ru-RU"/>
        </w:rPr>
        <w:t>В конце выполняется замена порядка полученного результата в соответствии с исходным порядком аргумента.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Результат, получаемый данной реализацией либо является ближайшим к математическому результату числом типа </w:t>
      </w:r>
      <w:r>
        <w:rPr>
          <w:rFonts w:cs="Courier New" w:ascii="Courier New" w:hAnsi="Courier New"/>
          <w:sz w:val="22"/>
          <w:lang w:val="ru-RU"/>
        </w:rPr>
        <w:t>double</w:t>
      </w:r>
      <w:r>
        <w:rPr>
          <w:lang w:val="ru-RU"/>
        </w:rPr>
        <w:t xml:space="preserve">, либо отстоит от такого числа на один шаг (отличается на величину последнего бита мантиссы). Для получения корректно округленного значения можно использовать результаты </w:t>
      </w:r>
      <w:r>
        <w:rPr>
          <w:rFonts w:cs="Courier New" w:ascii="Courier New" w:hAnsi="Courier New"/>
          <w:sz w:val="22"/>
          <w:lang w:val="ru-RU"/>
        </w:rPr>
        <w:t>java.lang.Math.sqrt()</w:t>
      </w:r>
      <w:r>
        <w:rPr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eastAsia="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eastAsia="" w:asciiTheme="majorHAnsi" w:eastAsiaTheme="majorEastAsia" w:hAnsiTheme="majorHAnsi"/>
      <w:b/>
      <w:bCs/>
      <w:sz w:val="26"/>
      <w:szCs w:val="26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LibreOffice/6.4.3.2$Windows_X86_64 LibreOffice_project/747b5d0ebf89f41c860ec2a39efd7cb15b54f2d8</Application>
  <Pages>2</Pages>
  <Words>585</Words>
  <Characters>3581</Characters>
  <CharactersWithSpaces>4121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2019-10-05T19:04:33Z</dcterms:created>
  <dc:creator/>
  <dc:description/>
  <dc:language>ru-RU</dc:language>
  <cp:lastModifiedBy/>
  <dcterms:modified xsi:type="dcterms:W3CDTF">2020-09-29T15:59:05Z</dcterms:modified>
  <cp:revision>5</cp:revision>
  <dc:subject/>
  <dc:title/>
</cp:coreProperties>
</file>