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30824015"/>
        <w:docPartObj>
          <w:docPartGallery w:val="Cover Pages"/>
          <w:docPartUnique/>
        </w:docPartObj>
      </w:sdtPr>
      <w:sdtEndPr>
        <w:rPr>
          <w:sz w:val="22"/>
        </w:rPr>
      </w:sdtEndPr>
      <w:sdtContent>
        <w:p w:rsidR="00657B76" w:rsidRDefault="00657B76">
          <w:pPr>
            <w:pStyle w:val="Sansinterligne"/>
            <w:rPr>
              <w:sz w:val="2"/>
            </w:rPr>
          </w:pPr>
        </w:p>
        <w:p w:rsidR="00657B76" w:rsidRDefault="00657B76">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C96DE" w:themeColor="text2" w:themeTint="99"/>
                                    <w:sz w:val="72"/>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657B76" w:rsidRDefault="00657B76">
                                    <w:pPr>
                                      <w:pStyle w:val="Sansinterligne"/>
                                      <w:rPr>
                                        <w:rFonts w:asciiTheme="majorHAnsi" w:eastAsiaTheme="majorEastAsia" w:hAnsiTheme="majorHAnsi" w:cstheme="majorBidi"/>
                                        <w:caps/>
                                        <w:color w:val="3C96DE" w:themeColor="text2" w:themeTint="99"/>
                                        <w:sz w:val="68"/>
                                        <w:szCs w:val="68"/>
                                      </w:rPr>
                                    </w:pPr>
                                    <w:r w:rsidRPr="0063501F">
                                      <w:rPr>
                                        <w:rFonts w:asciiTheme="majorHAnsi" w:eastAsiaTheme="majorEastAsia" w:hAnsiTheme="majorHAnsi" w:cstheme="majorBidi"/>
                                        <w:caps/>
                                        <w:color w:val="3C96DE" w:themeColor="text2" w:themeTint="99"/>
                                        <w:sz w:val="72"/>
                                        <w:szCs w:val="64"/>
                                      </w:rPr>
                                      <w:t>Dossier de programmation</w:t>
                                    </w:r>
                                  </w:p>
                                </w:sdtContent>
                              </w:sdt>
                              <w:p w:rsidR="00657B76" w:rsidRDefault="00006E2A">
                                <w:pPr>
                                  <w:pStyle w:val="Sansinterligne"/>
                                  <w:spacing w:before="120"/>
                                  <w:rPr>
                                    <w:color w:val="9ACD4C" w:themeColor="accent1"/>
                                    <w:sz w:val="36"/>
                                    <w:szCs w:val="36"/>
                                  </w:rPr>
                                </w:pPr>
                                <w:sdt>
                                  <w:sdtPr>
                                    <w:rPr>
                                      <w:color w:val="9ACD4C"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138C">
                                      <w:rPr>
                                        <w:color w:val="9ACD4C" w:themeColor="accent1"/>
                                        <w:sz w:val="36"/>
                                        <w:szCs w:val="36"/>
                                      </w:rPr>
                                      <w:t>Post Office Protocol 3</w:t>
                                    </w:r>
                                  </w:sdtContent>
                                </w:sdt>
                                <w:r w:rsidR="00657B76">
                                  <w:t xml:space="preserve"> </w:t>
                                </w:r>
                              </w:p>
                              <w:p w:rsidR="00657B76" w:rsidRDefault="00657B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3C96DE" w:themeColor="text2" w:themeTint="99"/>
                              <w:sz w:val="72"/>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657B76" w:rsidRDefault="00657B76">
                              <w:pPr>
                                <w:pStyle w:val="Sansinterligne"/>
                                <w:rPr>
                                  <w:rFonts w:asciiTheme="majorHAnsi" w:eastAsiaTheme="majorEastAsia" w:hAnsiTheme="majorHAnsi" w:cstheme="majorBidi"/>
                                  <w:caps/>
                                  <w:color w:val="3C96DE" w:themeColor="text2" w:themeTint="99"/>
                                  <w:sz w:val="68"/>
                                  <w:szCs w:val="68"/>
                                </w:rPr>
                              </w:pPr>
                              <w:r w:rsidRPr="0063501F">
                                <w:rPr>
                                  <w:rFonts w:asciiTheme="majorHAnsi" w:eastAsiaTheme="majorEastAsia" w:hAnsiTheme="majorHAnsi" w:cstheme="majorBidi"/>
                                  <w:caps/>
                                  <w:color w:val="3C96DE" w:themeColor="text2" w:themeTint="99"/>
                                  <w:sz w:val="72"/>
                                  <w:szCs w:val="64"/>
                                </w:rPr>
                                <w:t>Dossier de programmation</w:t>
                              </w:r>
                            </w:p>
                          </w:sdtContent>
                        </w:sdt>
                        <w:p w:rsidR="00657B76" w:rsidRDefault="00006E2A">
                          <w:pPr>
                            <w:pStyle w:val="Sansinterligne"/>
                            <w:spacing w:before="120"/>
                            <w:rPr>
                              <w:color w:val="9ACD4C" w:themeColor="accent1"/>
                              <w:sz w:val="36"/>
                              <w:szCs w:val="36"/>
                            </w:rPr>
                          </w:pPr>
                          <w:sdt>
                            <w:sdtPr>
                              <w:rPr>
                                <w:color w:val="9ACD4C"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138C">
                                <w:rPr>
                                  <w:color w:val="9ACD4C" w:themeColor="accent1"/>
                                  <w:sz w:val="36"/>
                                  <w:szCs w:val="36"/>
                                </w:rPr>
                                <w:t>Post Office Protocol 3</w:t>
                              </w:r>
                            </w:sdtContent>
                          </w:sdt>
                          <w:r w:rsidR="00657B76">
                            <w:t xml:space="preserve"> </w:t>
                          </w:r>
                        </w:p>
                        <w:p w:rsidR="00657B76" w:rsidRDefault="00657B76"/>
                      </w:txbxContent>
                    </v:textbox>
                    <w10:wrap anchorx="page" anchory="margin"/>
                  </v:shape>
                </w:pict>
              </mc:Fallback>
            </mc:AlternateContent>
          </w:r>
          <w:r>
            <w:rPr>
              <w:noProof/>
              <w:color w:val="9ACD4C"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61521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B76" w:rsidRDefault="00006E2A">
                                <w:pPr>
                                  <w:pStyle w:val="Sansinterligne"/>
                                  <w:jc w:val="right"/>
                                  <w:rPr>
                                    <w:color w:val="9ACD4C" w:themeColor="accent1"/>
                                    <w:sz w:val="36"/>
                                    <w:szCs w:val="36"/>
                                  </w:rPr>
                                </w:pPr>
                                <w:sdt>
                                  <w:sdtPr>
                                    <w:rPr>
                                      <w:color w:val="9ACD4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57B76">
                                      <w:rPr>
                                        <w:color w:val="9ACD4C" w:themeColor="accent1"/>
                                        <w:sz w:val="36"/>
                                        <w:szCs w:val="36"/>
                                      </w:rPr>
                                      <w:t>Polytech Lyon</w:t>
                                    </w:r>
                                  </w:sdtContent>
                                </w:sdt>
                              </w:p>
                              <w:sdt>
                                <w:sdtPr>
                                  <w:rPr>
                                    <w:color w:val="9ACD4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57B76" w:rsidRDefault="00C14148">
                                    <w:pPr>
                                      <w:pStyle w:val="Sansinterligne"/>
                                      <w:jc w:val="right"/>
                                      <w:rPr>
                                        <w:color w:val="9ACD4C" w:themeColor="accent1"/>
                                        <w:sz w:val="36"/>
                                        <w:szCs w:val="36"/>
                                      </w:rPr>
                                    </w:pPr>
                                    <w:r>
                                      <w:rPr>
                                        <w:color w:val="9ACD4C" w:themeColor="accent1"/>
                                        <w:sz w:val="36"/>
                                        <w:szCs w:val="36"/>
                                      </w:rPr>
                                      <w:t>Jérémy DOLLE – Mélanie PETITCUENOT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57B76" w:rsidRDefault="00006E2A">
                          <w:pPr>
                            <w:pStyle w:val="Sansinterligne"/>
                            <w:jc w:val="right"/>
                            <w:rPr>
                              <w:color w:val="9ACD4C" w:themeColor="accent1"/>
                              <w:sz w:val="36"/>
                              <w:szCs w:val="36"/>
                            </w:rPr>
                          </w:pPr>
                          <w:sdt>
                            <w:sdtPr>
                              <w:rPr>
                                <w:color w:val="9ACD4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57B76">
                                <w:rPr>
                                  <w:color w:val="9ACD4C" w:themeColor="accent1"/>
                                  <w:sz w:val="36"/>
                                  <w:szCs w:val="36"/>
                                </w:rPr>
                                <w:t>Polytech Lyon</w:t>
                              </w:r>
                            </w:sdtContent>
                          </w:sdt>
                        </w:p>
                        <w:sdt>
                          <w:sdtPr>
                            <w:rPr>
                              <w:color w:val="9ACD4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57B76" w:rsidRDefault="00C14148">
                              <w:pPr>
                                <w:pStyle w:val="Sansinterligne"/>
                                <w:jc w:val="right"/>
                                <w:rPr>
                                  <w:color w:val="9ACD4C" w:themeColor="accent1"/>
                                  <w:sz w:val="36"/>
                                  <w:szCs w:val="36"/>
                                </w:rPr>
                              </w:pPr>
                              <w:r>
                                <w:rPr>
                                  <w:color w:val="9ACD4C" w:themeColor="accent1"/>
                                  <w:sz w:val="36"/>
                                  <w:szCs w:val="36"/>
                                </w:rPr>
                                <w:t>Jérémy DOLLE – Mélanie PETITCUENOT</w:t>
                              </w:r>
                            </w:p>
                          </w:sdtContent>
                        </w:sdt>
                      </w:txbxContent>
                    </v:textbox>
                    <w10:wrap anchorx="page" anchory="margin"/>
                  </v:shape>
                </w:pict>
              </mc:Fallback>
            </mc:AlternateContent>
          </w:r>
        </w:p>
        <w:p w:rsidR="0063501F" w:rsidRDefault="00657B76" w:rsidP="004A7435">
          <w:r>
            <w:br w:type="page"/>
          </w:r>
        </w:p>
      </w:sdtContent>
    </w:sdt>
    <w:p w:rsidR="004A7435" w:rsidRDefault="00C14148" w:rsidP="00C14148">
      <w:r>
        <w:lastRenderedPageBreak/>
        <w:tab/>
      </w:r>
    </w:p>
    <w:sdt>
      <w:sdtPr>
        <w:rPr>
          <w:sz w:val="40"/>
        </w:rPr>
        <w:id w:val="1349935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A7435" w:rsidRDefault="00E63E08" w:rsidP="004A7435">
          <w:pPr>
            <w:pStyle w:val="En-ttedetabledesmatires"/>
            <w:jc w:val="center"/>
            <w:rPr>
              <w:sz w:val="40"/>
            </w:rPr>
          </w:pPr>
          <w:r>
            <w:rPr>
              <w:sz w:val="40"/>
            </w:rPr>
            <w:t>Sommaire</w:t>
          </w:r>
        </w:p>
        <w:p w:rsidR="00DB48D2" w:rsidRPr="00DB48D2" w:rsidRDefault="00DB48D2" w:rsidP="00DB48D2">
          <w:pPr>
            <w:rPr>
              <w:lang w:eastAsia="fr-FR"/>
            </w:rPr>
          </w:pPr>
        </w:p>
        <w:p w:rsidR="004A7435" w:rsidRDefault="004A7435" w:rsidP="004A7435"/>
        <w:p w:rsidR="004A7435" w:rsidRDefault="004A7435" w:rsidP="004A7435">
          <w:pPr>
            <w:rPr>
              <w:rStyle w:val="Accentuation"/>
              <w:sz w:val="24"/>
            </w:rPr>
          </w:pPr>
          <w:r>
            <w:tab/>
          </w:r>
          <w:r w:rsidRPr="001C267A">
            <w:rPr>
              <w:rStyle w:val="Accentuation"/>
              <w:sz w:val="24"/>
            </w:rPr>
            <w:t>Ce document présente l’application client/serveur conforme à la norme RCF 1939 « Post Office Protocol 3 ». Vous y trouverez les différentes fonctionnalités de l’application ainsi que les éventuelles erreurs que vous pourrez rencontrer lors de son utilisation.</w:t>
          </w:r>
        </w:p>
        <w:p w:rsidR="004A7435" w:rsidRDefault="004A7435" w:rsidP="004A7435">
          <w:pPr>
            <w:rPr>
              <w:lang w:eastAsia="fr-FR"/>
            </w:rPr>
          </w:pPr>
        </w:p>
        <w:p w:rsidR="00DB48D2" w:rsidRPr="004A7435" w:rsidRDefault="00DB48D2" w:rsidP="004A7435">
          <w:pPr>
            <w:rPr>
              <w:lang w:eastAsia="fr-FR"/>
            </w:rPr>
          </w:pPr>
        </w:p>
        <w:p w:rsidR="00B11406" w:rsidRDefault="004A743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8042070" w:history="1">
            <w:r w:rsidR="00B11406" w:rsidRPr="002C34CE">
              <w:rPr>
                <w:rStyle w:val="Lienhypertexte"/>
                <w:noProof/>
              </w:rPr>
              <w:t>I.</w:t>
            </w:r>
            <w:r w:rsidR="00B11406">
              <w:rPr>
                <w:rFonts w:eastAsiaTheme="minorEastAsia"/>
                <w:noProof/>
                <w:lang w:eastAsia="fr-FR"/>
              </w:rPr>
              <w:tab/>
            </w:r>
            <w:r w:rsidR="00B11406" w:rsidRPr="002C34CE">
              <w:rPr>
                <w:rStyle w:val="Lienhypertexte"/>
                <w:noProof/>
              </w:rPr>
              <w:t>Application Serveur</w:t>
            </w:r>
            <w:r w:rsidR="00B11406">
              <w:rPr>
                <w:noProof/>
                <w:webHidden/>
              </w:rPr>
              <w:tab/>
            </w:r>
            <w:r w:rsidR="00B11406">
              <w:rPr>
                <w:noProof/>
                <w:webHidden/>
              </w:rPr>
              <w:fldChar w:fldCharType="begin"/>
            </w:r>
            <w:r w:rsidR="00B11406">
              <w:rPr>
                <w:noProof/>
                <w:webHidden/>
              </w:rPr>
              <w:instrText xml:space="preserve"> PAGEREF _Toc478042070 \h </w:instrText>
            </w:r>
            <w:r w:rsidR="00B11406">
              <w:rPr>
                <w:noProof/>
                <w:webHidden/>
              </w:rPr>
            </w:r>
            <w:r w:rsidR="00B11406">
              <w:rPr>
                <w:noProof/>
                <w:webHidden/>
              </w:rPr>
              <w:fldChar w:fldCharType="separate"/>
            </w:r>
            <w:r w:rsidR="00B11406">
              <w:rPr>
                <w:noProof/>
                <w:webHidden/>
              </w:rPr>
              <w:t>2</w:t>
            </w:r>
            <w:r w:rsidR="00B11406">
              <w:rPr>
                <w:noProof/>
                <w:webHidden/>
              </w:rPr>
              <w:fldChar w:fldCharType="end"/>
            </w:r>
          </w:hyperlink>
        </w:p>
        <w:p w:rsidR="00B11406" w:rsidRDefault="00B11406">
          <w:pPr>
            <w:pStyle w:val="TM1"/>
            <w:tabs>
              <w:tab w:val="left" w:pos="440"/>
              <w:tab w:val="right" w:leader="dot" w:pos="9062"/>
            </w:tabs>
            <w:rPr>
              <w:rFonts w:eastAsiaTheme="minorEastAsia"/>
              <w:noProof/>
              <w:lang w:eastAsia="fr-FR"/>
            </w:rPr>
          </w:pPr>
          <w:hyperlink w:anchor="_Toc478042071" w:history="1">
            <w:r w:rsidRPr="002C34CE">
              <w:rPr>
                <w:rStyle w:val="Lienhypertexte"/>
                <w:noProof/>
              </w:rPr>
              <w:t>II.</w:t>
            </w:r>
            <w:r>
              <w:rPr>
                <w:rFonts w:eastAsiaTheme="minorEastAsia"/>
                <w:noProof/>
                <w:lang w:eastAsia="fr-FR"/>
              </w:rPr>
              <w:tab/>
            </w:r>
            <w:r w:rsidRPr="002C34CE">
              <w:rPr>
                <w:rStyle w:val="Lienhypertexte"/>
                <w:noProof/>
              </w:rPr>
              <w:t>Application Client</w:t>
            </w:r>
            <w:r>
              <w:rPr>
                <w:noProof/>
                <w:webHidden/>
              </w:rPr>
              <w:tab/>
            </w:r>
            <w:r>
              <w:rPr>
                <w:noProof/>
                <w:webHidden/>
              </w:rPr>
              <w:fldChar w:fldCharType="begin"/>
            </w:r>
            <w:r>
              <w:rPr>
                <w:noProof/>
                <w:webHidden/>
              </w:rPr>
              <w:instrText xml:space="preserve"> PAGEREF _Toc478042071 \h </w:instrText>
            </w:r>
            <w:r>
              <w:rPr>
                <w:noProof/>
                <w:webHidden/>
              </w:rPr>
            </w:r>
            <w:r>
              <w:rPr>
                <w:noProof/>
                <w:webHidden/>
              </w:rPr>
              <w:fldChar w:fldCharType="separate"/>
            </w:r>
            <w:r>
              <w:rPr>
                <w:noProof/>
                <w:webHidden/>
              </w:rPr>
              <w:t>3</w:t>
            </w:r>
            <w:r>
              <w:rPr>
                <w:noProof/>
                <w:webHidden/>
              </w:rPr>
              <w:fldChar w:fldCharType="end"/>
            </w:r>
          </w:hyperlink>
        </w:p>
        <w:p w:rsidR="00B11406" w:rsidRDefault="00B11406">
          <w:pPr>
            <w:pStyle w:val="TM3"/>
            <w:tabs>
              <w:tab w:val="left" w:pos="880"/>
              <w:tab w:val="right" w:leader="dot" w:pos="9062"/>
            </w:tabs>
            <w:rPr>
              <w:rFonts w:cstheme="minorBidi"/>
              <w:noProof/>
            </w:rPr>
          </w:pPr>
          <w:hyperlink w:anchor="_Toc478042072" w:history="1">
            <w:r w:rsidRPr="002C34CE">
              <w:rPr>
                <w:rStyle w:val="Lienhypertexte"/>
                <w:noProof/>
              </w:rPr>
              <w:t>a.</w:t>
            </w:r>
            <w:r>
              <w:rPr>
                <w:rFonts w:cstheme="minorBidi"/>
                <w:noProof/>
              </w:rPr>
              <w:tab/>
            </w:r>
            <w:r w:rsidRPr="002C34CE">
              <w:rPr>
                <w:rStyle w:val="Lienhypertexte"/>
                <w:noProof/>
              </w:rPr>
              <w:t>Fonctionnalités</w:t>
            </w:r>
            <w:r>
              <w:rPr>
                <w:noProof/>
                <w:webHidden/>
              </w:rPr>
              <w:tab/>
            </w:r>
            <w:r>
              <w:rPr>
                <w:noProof/>
                <w:webHidden/>
              </w:rPr>
              <w:fldChar w:fldCharType="begin"/>
            </w:r>
            <w:r>
              <w:rPr>
                <w:noProof/>
                <w:webHidden/>
              </w:rPr>
              <w:instrText xml:space="preserve"> PAGEREF _Toc478042072 \h </w:instrText>
            </w:r>
            <w:r>
              <w:rPr>
                <w:noProof/>
                <w:webHidden/>
              </w:rPr>
            </w:r>
            <w:r>
              <w:rPr>
                <w:noProof/>
                <w:webHidden/>
              </w:rPr>
              <w:fldChar w:fldCharType="separate"/>
            </w:r>
            <w:r>
              <w:rPr>
                <w:noProof/>
                <w:webHidden/>
              </w:rPr>
              <w:t>3</w:t>
            </w:r>
            <w:r>
              <w:rPr>
                <w:noProof/>
                <w:webHidden/>
              </w:rPr>
              <w:fldChar w:fldCharType="end"/>
            </w:r>
          </w:hyperlink>
        </w:p>
        <w:p w:rsidR="00B11406" w:rsidRDefault="00B11406">
          <w:pPr>
            <w:pStyle w:val="TM3"/>
            <w:tabs>
              <w:tab w:val="left" w:pos="880"/>
              <w:tab w:val="right" w:leader="dot" w:pos="9062"/>
            </w:tabs>
            <w:rPr>
              <w:rFonts w:cstheme="minorBidi"/>
              <w:noProof/>
            </w:rPr>
          </w:pPr>
          <w:hyperlink w:anchor="_Toc478042073" w:history="1">
            <w:r w:rsidRPr="002C34CE">
              <w:rPr>
                <w:rStyle w:val="Lienhypertexte"/>
                <w:noProof/>
              </w:rPr>
              <w:t>b.</w:t>
            </w:r>
            <w:r>
              <w:rPr>
                <w:rFonts w:cstheme="minorBidi"/>
                <w:noProof/>
              </w:rPr>
              <w:tab/>
            </w:r>
            <w:r w:rsidRPr="002C34CE">
              <w:rPr>
                <w:rStyle w:val="Lienhypertexte"/>
                <w:noProof/>
              </w:rPr>
              <w:t>Erreurs possibles</w:t>
            </w:r>
            <w:r>
              <w:rPr>
                <w:noProof/>
                <w:webHidden/>
              </w:rPr>
              <w:tab/>
            </w:r>
            <w:r>
              <w:rPr>
                <w:noProof/>
                <w:webHidden/>
              </w:rPr>
              <w:fldChar w:fldCharType="begin"/>
            </w:r>
            <w:r>
              <w:rPr>
                <w:noProof/>
                <w:webHidden/>
              </w:rPr>
              <w:instrText xml:space="preserve"> PAGEREF _Toc478042073 \h </w:instrText>
            </w:r>
            <w:r>
              <w:rPr>
                <w:noProof/>
                <w:webHidden/>
              </w:rPr>
            </w:r>
            <w:r>
              <w:rPr>
                <w:noProof/>
                <w:webHidden/>
              </w:rPr>
              <w:fldChar w:fldCharType="separate"/>
            </w:r>
            <w:r>
              <w:rPr>
                <w:noProof/>
                <w:webHidden/>
              </w:rPr>
              <w:t>3</w:t>
            </w:r>
            <w:r>
              <w:rPr>
                <w:noProof/>
                <w:webHidden/>
              </w:rPr>
              <w:fldChar w:fldCharType="end"/>
            </w:r>
          </w:hyperlink>
        </w:p>
        <w:p w:rsidR="00B11406" w:rsidRDefault="00B11406">
          <w:pPr>
            <w:pStyle w:val="TM1"/>
            <w:tabs>
              <w:tab w:val="left" w:pos="660"/>
              <w:tab w:val="right" w:leader="dot" w:pos="9062"/>
            </w:tabs>
            <w:rPr>
              <w:rFonts w:eastAsiaTheme="minorEastAsia"/>
              <w:noProof/>
              <w:lang w:eastAsia="fr-FR"/>
            </w:rPr>
          </w:pPr>
          <w:hyperlink w:anchor="_Toc478042074" w:history="1">
            <w:r w:rsidRPr="002C34CE">
              <w:rPr>
                <w:rStyle w:val="Lienhypertexte"/>
                <w:noProof/>
              </w:rPr>
              <w:t>III.</w:t>
            </w:r>
            <w:r>
              <w:rPr>
                <w:rFonts w:eastAsiaTheme="minorEastAsia"/>
                <w:noProof/>
                <w:lang w:eastAsia="fr-FR"/>
              </w:rPr>
              <w:tab/>
            </w:r>
            <w:r w:rsidRPr="002C34CE">
              <w:rPr>
                <w:rStyle w:val="Lienhypertexte"/>
                <w:noProof/>
              </w:rPr>
              <w:t>Extraits de code</w:t>
            </w:r>
            <w:r>
              <w:rPr>
                <w:noProof/>
                <w:webHidden/>
              </w:rPr>
              <w:tab/>
            </w:r>
            <w:r>
              <w:rPr>
                <w:noProof/>
                <w:webHidden/>
              </w:rPr>
              <w:fldChar w:fldCharType="begin"/>
            </w:r>
            <w:r>
              <w:rPr>
                <w:noProof/>
                <w:webHidden/>
              </w:rPr>
              <w:instrText xml:space="preserve"> PAGEREF _Toc478042074 \h </w:instrText>
            </w:r>
            <w:r>
              <w:rPr>
                <w:noProof/>
                <w:webHidden/>
              </w:rPr>
            </w:r>
            <w:r>
              <w:rPr>
                <w:noProof/>
                <w:webHidden/>
              </w:rPr>
              <w:fldChar w:fldCharType="separate"/>
            </w:r>
            <w:r>
              <w:rPr>
                <w:noProof/>
                <w:webHidden/>
              </w:rPr>
              <w:t>4</w:t>
            </w:r>
            <w:r>
              <w:rPr>
                <w:noProof/>
                <w:webHidden/>
              </w:rPr>
              <w:fldChar w:fldCharType="end"/>
            </w:r>
          </w:hyperlink>
        </w:p>
        <w:p w:rsidR="004A7435" w:rsidRDefault="004A7435">
          <w:r>
            <w:rPr>
              <w:b/>
              <w:bCs/>
            </w:rPr>
            <w:fldChar w:fldCharType="end"/>
          </w:r>
        </w:p>
      </w:sdtContent>
    </w:sdt>
    <w:p w:rsidR="001C267A" w:rsidRDefault="001C267A" w:rsidP="00C14148">
      <w:pPr>
        <w:rPr>
          <w:rStyle w:val="Accentuation"/>
          <w:sz w:val="24"/>
        </w:rPr>
      </w:pPr>
    </w:p>
    <w:p w:rsidR="004A7435" w:rsidRDefault="004A7435" w:rsidP="00C14148">
      <w:pPr>
        <w:rPr>
          <w:rStyle w:val="Accentuation"/>
          <w:sz w:val="24"/>
        </w:rPr>
      </w:pPr>
    </w:p>
    <w:p w:rsidR="004A7435" w:rsidRDefault="004A7435">
      <w:pPr>
        <w:rPr>
          <w:rStyle w:val="Accentuation"/>
          <w:sz w:val="24"/>
        </w:rPr>
      </w:pPr>
      <w:r>
        <w:rPr>
          <w:rStyle w:val="Accentuation"/>
          <w:sz w:val="24"/>
        </w:rPr>
        <w:br w:type="page"/>
      </w:r>
    </w:p>
    <w:p w:rsidR="00FF739E" w:rsidRDefault="004A7435" w:rsidP="00FF739E">
      <w:pPr>
        <w:pStyle w:val="Titre1"/>
      </w:pPr>
      <w:bookmarkStart w:id="0" w:name="_Toc478042070"/>
      <w:r w:rsidRPr="004A7435">
        <w:lastRenderedPageBreak/>
        <w:t xml:space="preserve">Application </w:t>
      </w:r>
      <w:r w:rsidR="00FF739E">
        <w:t>Serveur</w:t>
      </w:r>
      <w:bookmarkEnd w:id="0"/>
    </w:p>
    <w:p w:rsidR="00BD0FB1" w:rsidRDefault="00BD0FB1"/>
    <w:p w:rsidR="00BD0FB1" w:rsidRDefault="00BD0FB1"/>
    <w:p w:rsidR="00BC4FEB" w:rsidRDefault="00B11406" w:rsidP="0047543E">
      <w:pPr>
        <w:jc w:val="both"/>
      </w:pPr>
      <w:r>
        <w:tab/>
      </w:r>
      <w:r w:rsidR="00FA0AF9">
        <w:t>L’application serveur est très facile d’utilisation et l’interface est simple. Pour le lancer, il suffit d’</w:t>
      </w:r>
      <w:r w:rsidR="00680899">
        <w:t>appuyer sur le bouton</w:t>
      </w:r>
      <w:r w:rsidR="00FA0AF9">
        <w:t xml:space="preserve">. Le serveur passe alors en mode écoute et attend une connexion TCP de la part d’un client.  </w:t>
      </w:r>
    </w:p>
    <w:p w:rsidR="00816AAE" w:rsidRDefault="00BD0FB1">
      <w:r>
        <w:rPr>
          <w:noProof/>
          <w:lang w:eastAsia="fr-FR"/>
        </w:rPr>
        <w:drawing>
          <wp:anchor distT="0" distB="0" distL="114300" distR="114300" simplePos="0" relativeHeight="251662336" behindDoc="0" locked="0" layoutInCell="1" allowOverlap="1">
            <wp:simplePos x="0" y="0"/>
            <wp:positionH relativeFrom="margin">
              <wp:posOffset>1000125</wp:posOffset>
            </wp:positionH>
            <wp:positionV relativeFrom="margin">
              <wp:posOffset>1707184</wp:posOffset>
            </wp:positionV>
            <wp:extent cx="3760470" cy="1880235"/>
            <wp:effectExtent l="0" t="0" r="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ur_accueil.JPG"/>
                    <pic:cNvPicPr/>
                  </pic:nvPicPr>
                  <pic:blipFill>
                    <a:blip r:embed="rId8">
                      <a:extLst>
                        <a:ext uri="{28A0092B-C50C-407E-A947-70E740481C1C}">
                          <a14:useLocalDpi xmlns:a14="http://schemas.microsoft.com/office/drawing/2010/main" val="0"/>
                        </a:ext>
                      </a:extLst>
                    </a:blip>
                    <a:stretch>
                      <a:fillRect/>
                    </a:stretch>
                  </pic:blipFill>
                  <pic:spPr>
                    <a:xfrm>
                      <a:off x="0" y="0"/>
                      <a:ext cx="3760470" cy="1880235"/>
                    </a:xfrm>
                    <a:prstGeom prst="rect">
                      <a:avLst/>
                    </a:prstGeom>
                  </pic:spPr>
                </pic:pic>
              </a:graphicData>
            </a:graphic>
          </wp:anchor>
        </w:drawing>
      </w:r>
      <w:r w:rsidR="00816AAE">
        <w:tab/>
      </w:r>
    </w:p>
    <w:p w:rsidR="00816AAE" w:rsidRDefault="00816AAE">
      <w:r>
        <w:tab/>
      </w:r>
    </w:p>
    <w:p w:rsidR="00BD0FB1" w:rsidRDefault="00816AAE">
      <w:r>
        <w:tab/>
      </w:r>
    </w:p>
    <w:p w:rsidR="00BC4FEB" w:rsidRDefault="00BD0FB1" w:rsidP="0047543E">
      <w:pPr>
        <w:jc w:val="both"/>
      </w:pPr>
      <w:r>
        <w:tab/>
      </w:r>
      <w:r w:rsidR="00816AAE">
        <w:t>Dès qu’un client veut joindre le serveur, une connexion TCP est automatiquement établie. Par la s</w:t>
      </w:r>
      <w:r>
        <w:t>uite, le client peut envoyer différentes</w:t>
      </w:r>
      <w:r w:rsidR="00816AAE">
        <w:t xml:space="preserve"> commandes. C</w:t>
      </w:r>
      <w:r>
        <w:t>ependant il doit commencer par s</w:t>
      </w:r>
      <w:r w:rsidR="00816AAE">
        <w:t>’</w:t>
      </w:r>
      <w:r>
        <w:t>identifier avec un nom d’</w:t>
      </w:r>
      <w:r w:rsidR="0047543E">
        <w:t>utilisateur et un mot de passe en utilisant la commande APOP.</w:t>
      </w:r>
    </w:p>
    <w:p w:rsidR="00816AAE" w:rsidRDefault="00BD0FB1" w:rsidP="0047543E">
      <w:pPr>
        <w:jc w:val="both"/>
      </w:pPr>
      <w:r>
        <w:rPr>
          <w:noProof/>
          <w:lang w:eastAsia="fr-FR"/>
        </w:rPr>
        <w:drawing>
          <wp:anchor distT="0" distB="0" distL="114300" distR="114300" simplePos="0" relativeHeight="251663360" behindDoc="0" locked="0" layoutInCell="1" allowOverlap="1">
            <wp:simplePos x="0" y="0"/>
            <wp:positionH relativeFrom="margin">
              <wp:posOffset>1000125</wp:posOffset>
            </wp:positionH>
            <wp:positionV relativeFrom="margin">
              <wp:posOffset>5002282</wp:posOffset>
            </wp:positionV>
            <wp:extent cx="3757930" cy="1878965"/>
            <wp:effectExtent l="0" t="0" r="0" b="698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ur_tcp.JPG"/>
                    <pic:cNvPicPr/>
                  </pic:nvPicPr>
                  <pic:blipFill>
                    <a:blip r:embed="rId9">
                      <a:extLst>
                        <a:ext uri="{28A0092B-C50C-407E-A947-70E740481C1C}">
                          <a14:useLocalDpi xmlns:a14="http://schemas.microsoft.com/office/drawing/2010/main" val="0"/>
                        </a:ext>
                      </a:extLst>
                    </a:blip>
                    <a:stretch>
                      <a:fillRect/>
                    </a:stretch>
                  </pic:blipFill>
                  <pic:spPr>
                    <a:xfrm>
                      <a:off x="0" y="0"/>
                      <a:ext cx="3757930" cy="1878965"/>
                    </a:xfrm>
                    <a:prstGeom prst="rect">
                      <a:avLst/>
                    </a:prstGeom>
                  </pic:spPr>
                </pic:pic>
              </a:graphicData>
            </a:graphic>
          </wp:anchor>
        </w:drawing>
      </w:r>
      <w:r w:rsidR="00816AAE">
        <w:tab/>
      </w:r>
    </w:p>
    <w:p w:rsidR="00680899" w:rsidRDefault="00BC4FEB">
      <w:r>
        <w:tab/>
      </w:r>
    </w:p>
    <w:p w:rsidR="00680899" w:rsidRDefault="00680899">
      <w:r>
        <w:br w:type="page"/>
      </w:r>
    </w:p>
    <w:p w:rsidR="00816AAE" w:rsidRDefault="00680899" w:rsidP="0047543E">
      <w:pPr>
        <w:jc w:val="both"/>
      </w:pPr>
      <w:r>
        <w:lastRenderedPageBreak/>
        <w:tab/>
      </w:r>
      <w:r w:rsidR="00BC4FEB">
        <w:t xml:space="preserve">Seuls les clients ayant un identifiant et un mot de passe enregistrés dans le fichier utilisateurs du serveur peuvent se connecter et avoir accès aux différentes fonctionnalités. Chaque utilisateur possède un fichier JSON dans lequel tous les messages qu’il a reçus sont enregistrés. </w:t>
      </w:r>
    </w:p>
    <w:p w:rsidR="00B11406" w:rsidRPr="00B11406" w:rsidRDefault="0047543E">
      <w:r>
        <w:rPr>
          <w:noProof/>
          <w:lang w:eastAsia="fr-FR"/>
        </w:rPr>
        <w:drawing>
          <wp:anchor distT="0" distB="0" distL="114300" distR="114300" simplePos="0" relativeHeight="251664384" behindDoc="0" locked="0" layoutInCell="1" allowOverlap="1">
            <wp:simplePos x="0" y="0"/>
            <wp:positionH relativeFrom="margin">
              <wp:posOffset>829945</wp:posOffset>
            </wp:positionH>
            <wp:positionV relativeFrom="margin">
              <wp:posOffset>943279</wp:posOffset>
            </wp:positionV>
            <wp:extent cx="4101465" cy="3197225"/>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ssages_user.JPG"/>
                    <pic:cNvPicPr/>
                  </pic:nvPicPr>
                  <pic:blipFill>
                    <a:blip r:embed="rId10">
                      <a:extLst>
                        <a:ext uri="{28A0092B-C50C-407E-A947-70E740481C1C}">
                          <a14:useLocalDpi xmlns:a14="http://schemas.microsoft.com/office/drawing/2010/main" val="0"/>
                        </a:ext>
                      </a:extLst>
                    </a:blip>
                    <a:stretch>
                      <a:fillRect/>
                    </a:stretch>
                  </pic:blipFill>
                  <pic:spPr>
                    <a:xfrm>
                      <a:off x="0" y="0"/>
                      <a:ext cx="4101465" cy="3197225"/>
                    </a:xfrm>
                    <a:prstGeom prst="rect">
                      <a:avLst/>
                    </a:prstGeom>
                  </pic:spPr>
                </pic:pic>
              </a:graphicData>
            </a:graphic>
            <wp14:sizeRelH relativeFrom="margin">
              <wp14:pctWidth>0</wp14:pctWidth>
            </wp14:sizeRelH>
            <wp14:sizeRelV relativeFrom="margin">
              <wp14:pctHeight>0</wp14:pctHeight>
            </wp14:sizeRelV>
          </wp:anchor>
        </w:drawing>
      </w:r>
      <w:r w:rsidR="00FF739E">
        <w:br w:type="page"/>
      </w:r>
    </w:p>
    <w:p w:rsidR="00FF739E" w:rsidRDefault="00FF739E" w:rsidP="00FF739E">
      <w:pPr>
        <w:pStyle w:val="Titre1"/>
      </w:pPr>
      <w:bookmarkStart w:id="1" w:name="_Toc478042071"/>
      <w:r w:rsidRPr="004A7435">
        <w:lastRenderedPageBreak/>
        <w:t>Application Client</w:t>
      </w:r>
      <w:bookmarkEnd w:id="1"/>
    </w:p>
    <w:p w:rsidR="00FF739E" w:rsidRDefault="00FF739E" w:rsidP="00FF739E"/>
    <w:p w:rsidR="00FF739E" w:rsidRDefault="00FF739E" w:rsidP="00FF739E">
      <w:pPr>
        <w:pStyle w:val="Titre3"/>
      </w:pPr>
      <w:bookmarkStart w:id="2" w:name="_Toc478042072"/>
      <w:r w:rsidRPr="00E63E08">
        <w:t>Fonctionnalités</w:t>
      </w:r>
      <w:bookmarkEnd w:id="2"/>
      <w:r w:rsidRPr="00E63E08">
        <w:t xml:space="preserve"> </w:t>
      </w:r>
    </w:p>
    <w:p w:rsidR="0047543E" w:rsidRDefault="0047543E" w:rsidP="0047543E"/>
    <w:p w:rsidR="00F36785" w:rsidRDefault="00F36785" w:rsidP="0047543E">
      <w:r>
        <w:rPr>
          <w:noProof/>
          <w:lang w:eastAsia="fr-FR"/>
        </w:rPr>
        <w:drawing>
          <wp:anchor distT="0" distB="0" distL="114300" distR="114300" simplePos="0" relativeHeight="251665408" behindDoc="0" locked="0" layoutInCell="1" allowOverlap="1">
            <wp:simplePos x="0" y="0"/>
            <wp:positionH relativeFrom="margin">
              <wp:posOffset>1183005</wp:posOffset>
            </wp:positionH>
            <wp:positionV relativeFrom="margin">
              <wp:posOffset>1761794</wp:posOffset>
            </wp:positionV>
            <wp:extent cx="3387090" cy="1618615"/>
            <wp:effectExtent l="0" t="0" r="381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accueil.JPG"/>
                    <pic:cNvPicPr/>
                  </pic:nvPicPr>
                  <pic:blipFill>
                    <a:blip r:embed="rId11">
                      <a:extLst>
                        <a:ext uri="{28A0092B-C50C-407E-A947-70E740481C1C}">
                          <a14:useLocalDpi xmlns:a14="http://schemas.microsoft.com/office/drawing/2010/main" val="0"/>
                        </a:ext>
                      </a:extLst>
                    </a:blip>
                    <a:stretch>
                      <a:fillRect/>
                    </a:stretch>
                  </pic:blipFill>
                  <pic:spPr>
                    <a:xfrm>
                      <a:off x="0" y="0"/>
                      <a:ext cx="3387090" cy="1618615"/>
                    </a:xfrm>
                    <a:prstGeom prst="rect">
                      <a:avLst/>
                    </a:prstGeom>
                  </pic:spPr>
                </pic:pic>
              </a:graphicData>
            </a:graphic>
          </wp:anchor>
        </w:drawing>
      </w:r>
      <w:r>
        <w:tab/>
        <w:t xml:space="preserve">Lors du lancement de l’application, le client commence par renseigner l’adresse IP du serveur qu’il souhaite joindre, le port étant renseigné directement par l’application. Suite à cela, l’application cliente se connecte au serveur via une connexion TCP. </w:t>
      </w:r>
    </w:p>
    <w:p w:rsidR="00F36785" w:rsidRDefault="00F36785" w:rsidP="0047543E"/>
    <w:p w:rsidR="00F36785" w:rsidRDefault="00F36785" w:rsidP="00F02A9A">
      <w:pPr>
        <w:jc w:val="both"/>
      </w:pPr>
      <w:r>
        <w:tab/>
        <w:t>Le client doit ensuite se connecter en utilisant la commande APOP et en renseignant son identifiant et son mot de passe. L’utilisation de toutes</w:t>
      </w:r>
      <w:r w:rsidR="00F02A9A">
        <w:t xml:space="preserve"> autres commandes sera refusée par le serveur et retournera une erreur. De plus, si le client échoue plus de trois fois à se connecter, la connexion TCP est coupé par le serveur et le client doit relancer l’application pour retenter de se connecter. </w:t>
      </w:r>
    </w:p>
    <w:p w:rsidR="00F02A9A" w:rsidRPr="0047543E" w:rsidRDefault="00F02A9A" w:rsidP="00F02A9A">
      <w:pPr>
        <w:jc w:val="both"/>
      </w:pPr>
      <w:r>
        <w:rPr>
          <w:noProof/>
          <w:lang w:eastAsia="fr-FR"/>
        </w:rPr>
        <w:drawing>
          <wp:anchor distT="0" distB="0" distL="114300" distR="114300" simplePos="0" relativeHeight="251666432" behindDoc="0" locked="0" layoutInCell="1" allowOverlap="1">
            <wp:simplePos x="0" y="0"/>
            <wp:positionH relativeFrom="margin">
              <wp:posOffset>1183005</wp:posOffset>
            </wp:positionH>
            <wp:positionV relativeFrom="margin">
              <wp:posOffset>4673600</wp:posOffset>
            </wp:positionV>
            <wp:extent cx="3387090" cy="2430780"/>
            <wp:effectExtent l="0" t="0" r="3810" b="762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_connection.JPG"/>
                    <pic:cNvPicPr/>
                  </pic:nvPicPr>
                  <pic:blipFill>
                    <a:blip r:embed="rId12">
                      <a:extLst>
                        <a:ext uri="{28A0092B-C50C-407E-A947-70E740481C1C}">
                          <a14:useLocalDpi xmlns:a14="http://schemas.microsoft.com/office/drawing/2010/main" val="0"/>
                        </a:ext>
                      </a:extLst>
                    </a:blip>
                    <a:stretch>
                      <a:fillRect/>
                    </a:stretch>
                  </pic:blipFill>
                  <pic:spPr>
                    <a:xfrm>
                      <a:off x="0" y="0"/>
                      <a:ext cx="3387090" cy="2430780"/>
                    </a:xfrm>
                    <a:prstGeom prst="rect">
                      <a:avLst/>
                    </a:prstGeom>
                  </pic:spPr>
                </pic:pic>
              </a:graphicData>
            </a:graphic>
            <wp14:sizeRelH relativeFrom="margin">
              <wp14:pctWidth>0</wp14:pctWidth>
            </wp14:sizeRelH>
            <wp14:sizeRelV relativeFrom="margin">
              <wp14:pctHeight>0</wp14:pctHeight>
            </wp14:sizeRelV>
          </wp:anchor>
        </w:drawing>
      </w:r>
      <w:r>
        <w:tab/>
      </w:r>
    </w:p>
    <w:p w:rsidR="00E960A3" w:rsidRDefault="00E960A3">
      <w:bookmarkStart w:id="3" w:name="_Toc478042073"/>
    </w:p>
    <w:p w:rsidR="004E48D6" w:rsidRDefault="00E960A3">
      <w:r>
        <w:tab/>
        <w:t>Une fois connecté, le client a à sa disposition plusieurs commandes afin d’obtenir des informations sur ses mails :</w:t>
      </w:r>
    </w:p>
    <w:p w:rsidR="00132F79" w:rsidRPr="00132F79" w:rsidRDefault="006522E2" w:rsidP="004E48D6">
      <w:pPr>
        <w:pStyle w:val="Paragraphedeliste"/>
        <w:numPr>
          <w:ilvl w:val="0"/>
          <w:numId w:val="3"/>
        </w:numPr>
        <w:rPr>
          <w:rFonts w:asciiTheme="majorHAnsi" w:eastAsiaTheme="majorEastAsia" w:hAnsiTheme="majorHAnsi" w:cstheme="majorBidi"/>
          <w:color w:val="4D6D1E" w:themeColor="accent1" w:themeShade="7F"/>
          <w:sz w:val="32"/>
          <w:szCs w:val="24"/>
        </w:rPr>
      </w:pPr>
      <w:r>
        <w:t>Supprimer (DELE)</w:t>
      </w:r>
      <w:r w:rsidR="00177848">
        <w:t xml:space="preserve"> + numéro d’un message</w:t>
      </w:r>
      <w:r w:rsidR="00132F79">
        <w:t> :</w:t>
      </w:r>
      <w:r w:rsidR="00177848">
        <w:t xml:space="preserve"> permet de marquer un message qui sera supprimer lors de la déconnexion ;</w:t>
      </w:r>
    </w:p>
    <w:p w:rsidR="00132F79" w:rsidRPr="00132F79"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t>Lister (</w:t>
      </w:r>
      <w:r w:rsidR="00132F79">
        <w:t>LIST</w:t>
      </w:r>
      <w:r>
        <w:t>)</w:t>
      </w:r>
      <w:r w:rsidR="00132F79" w:rsidRPr="00132F79">
        <w:t> :</w:t>
      </w:r>
      <w:r w:rsidR="00177848">
        <w:t xml:space="preserve"> renvoie le nombre de messages avec la taille totale et une liste avec le numéro de chaque message (non-marqué pour être supprimé) et sa taille en octet ;</w:t>
      </w:r>
    </w:p>
    <w:p w:rsidR="00132F79" w:rsidRPr="00132F79"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t>Quitter (</w:t>
      </w:r>
      <w:r w:rsidR="00132F79">
        <w:t>QUIT</w:t>
      </w:r>
      <w:r>
        <w:t>)</w:t>
      </w:r>
      <w:r w:rsidR="00132F79">
        <w:t> :</w:t>
      </w:r>
      <w:r w:rsidR="00177848">
        <w:t xml:space="preserve"> supprime les messages marqués puis déconnecte le client et ferme la connexion TCP</w:t>
      </w:r>
      <w:r>
        <w:t> ;</w:t>
      </w:r>
    </w:p>
    <w:p w:rsidR="00132F79" w:rsidRPr="0036294A" w:rsidRDefault="006522E2" w:rsidP="0036294A">
      <w:pPr>
        <w:pStyle w:val="Paragraphedeliste"/>
        <w:numPr>
          <w:ilvl w:val="0"/>
          <w:numId w:val="3"/>
        </w:numPr>
        <w:rPr>
          <w:rFonts w:asciiTheme="majorHAnsi" w:eastAsiaTheme="majorEastAsia" w:hAnsiTheme="majorHAnsi" w:cstheme="majorBidi"/>
          <w:color w:val="4D6D1E" w:themeColor="accent1" w:themeShade="7F"/>
          <w:sz w:val="32"/>
          <w:szCs w:val="24"/>
        </w:rPr>
      </w:pPr>
      <w:r>
        <w:lastRenderedPageBreak/>
        <w:t>Lecture (</w:t>
      </w:r>
      <w:r w:rsidR="00132F79">
        <w:t>RETR</w:t>
      </w:r>
      <w:r w:rsidR="00132F79" w:rsidRPr="00132F79">
        <w:t> </w:t>
      </w:r>
      <w:r w:rsidR="00177848">
        <w:t>+ numéro d’un message</w:t>
      </w:r>
      <w:r>
        <w:t>)</w:t>
      </w:r>
      <w:r w:rsidR="00177848">
        <w:t xml:space="preserve"> </w:t>
      </w:r>
      <w:r w:rsidR="00132F79" w:rsidRPr="00132F79">
        <w:t>:</w:t>
      </w:r>
      <w:r w:rsidR="00177848">
        <w:t xml:space="preserve"> renvoie le détail du message ciblé avec l’expéditeur, l</w:t>
      </w:r>
      <w:r w:rsidR="0036294A">
        <w:t>e receveur, le sujet</w:t>
      </w:r>
      <w:r>
        <w:t>, la date</w:t>
      </w:r>
      <w:r w:rsidR="0036294A">
        <w:t xml:space="preserve"> et le corps du message ;</w:t>
      </w:r>
      <w:r w:rsidR="00177848">
        <w:t xml:space="preserve"> </w:t>
      </w:r>
    </w:p>
    <w:p w:rsidR="006C48AF" w:rsidRPr="006C48AF"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t>Statistique (</w:t>
      </w:r>
      <w:r w:rsidR="00132F79">
        <w:t>STAT</w:t>
      </w:r>
      <w:r>
        <w:t>)</w:t>
      </w:r>
      <w:r w:rsidR="00132F79">
        <w:t xml:space="preserve"> : </w:t>
      </w:r>
      <w:r w:rsidR="0036294A">
        <w:t>renvoie le nombre de message sur la boite mail ainsi que l’espace occupé en octet.</w:t>
      </w:r>
    </w:p>
    <w:p w:rsidR="002146B6" w:rsidRPr="006C48AF" w:rsidRDefault="006C48AF" w:rsidP="006C48AF">
      <w:pPr>
        <w:rPr>
          <w:rFonts w:asciiTheme="majorHAnsi" w:eastAsiaTheme="majorEastAsia" w:hAnsiTheme="majorHAnsi" w:cstheme="majorBidi"/>
          <w:color w:val="4D6D1E" w:themeColor="accent1" w:themeShade="7F"/>
          <w:sz w:val="32"/>
          <w:szCs w:val="24"/>
        </w:rPr>
      </w:pPr>
      <w:r>
        <w:rPr>
          <w:noProof/>
          <w:lang w:eastAsia="fr-FR"/>
        </w:rPr>
        <w:drawing>
          <wp:anchor distT="0" distB="0" distL="114300" distR="114300" simplePos="0" relativeHeight="251668480" behindDoc="0" locked="0" layoutInCell="1" allowOverlap="1">
            <wp:simplePos x="0" y="0"/>
            <wp:positionH relativeFrom="margin">
              <wp:posOffset>620395</wp:posOffset>
            </wp:positionH>
            <wp:positionV relativeFrom="margin">
              <wp:posOffset>5089663</wp:posOffset>
            </wp:positionV>
            <wp:extent cx="4520017" cy="3243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_ex.JPG"/>
                    <pic:cNvPicPr/>
                  </pic:nvPicPr>
                  <pic:blipFill>
                    <a:blip r:embed="rId13">
                      <a:extLst>
                        <a:ext uri="{28A0092B-C50C-407E-A947-70E740481C1C}">
                          <a14:useLocalDpi xmlns:a14="http://schemas.microsoft.com/office/drawing/2010/main" val="0"/>
                        </a:ext>
                      </a:extLst>
                    </a:blip>
                    <a:stretch>
                      <a:fillRect/>
                    </a:stretch>
                  </pic:blipFill>
                  <pic:spPr>
                    <a:xfrm>
                      <a:off x="0" y="0"/>
                      <a:ext cx="4520017" cy="3243600"/>
                    </a:xfrm>
                    <a:prstGeom prst="rect">
                      <a:avLst/>
                    </a:prstGeom>
                  </pic:spPr>
                </pic:pic>
              </a:graphicData>
            </a:graphic>
          </wp:anchor>
        </w:drawing>
      </w:r>
      <w:r>
        <w:rPr>
          <w:noProof/>
          <w:lang w:eastAsia="fr-FR"/>
        </w:rPr>
        <w:drawing>
          <wp:anchor distT="0" distB="0" distL="114300" distR="114300" simplePos="0" relativeHeight="251667456" behindDoc="0" locked="0" layoutInCell="1" allowOverlap="1">
            <wp:simplePos x="0" y="0"/>
            <wp:positionH relativeFrom="margin">
              <wp:posOffset>622935</wp:posOffset>
            </wp:positionH>
            <wp:positionV relativeFrom="margin">
              <wp:posOffset>1059484</wp:posOffset>
            </wp:positionV>
            <wp:extent cx="4509549" cy="3243579"/>
            <wp:effectExtent l="0" t="0" r="571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_ex.JPG"/>
                    <pic:cNvPicPr/>
                  </pic:nvPicPr>
                  <pic:blipFill>
                    <a:blip r:embed="rId14">
                      <a:extLst>
                        <a:ext uri="{28A0092B-C50C-407E-A947-70E740481C1C}">
                          <a14:useLocalDpi xmlns:a14="http://schemas.microsoft.com/office/drawing/2010/main" val="0"/>
                        </a:ext>
                      </a:extLst>
                    </a:blip>
                    <a:stretch>
                      <a:fillRect/>
                    </a:stretch>
                  </pic:blipFill>
                  <pic:spPr>
                    <a:xfrm>
                      <a:off x="0" y="0"/>
                      <a:ext cx="4509549" cy="3243579"/>
                    </a:xfrm>
                    <a:prstGeom prst="rect">
                      <a:avLst/>
                    </a:prstGeom>
                  </pic:spPr>
                </pic:pic>
              </a:graphicData>
            </a:graphic>
          </wp:anchor>
        </w:drawing>
      </w:r>
      <w:r w:rsidR="002146B6">
        <w:br w:type="page"/>
      </w:r>
    </w:p>
    <w:p w:rsidR="00E63E08" w:rsidRDefault="00FF739E" w:rsidP="00FF739E">
      <w:pPr>
        <w:pStyle w:val="Titre3"/>
      </w:pPr>
      <w:r>
        <w:lastRenderedPageBreak/>
        <w:t>Erreurs possibles</w:t>
      </w:r>
      <w:bookmarkEnd w:id="3"/>
      <w:r w:rsidR="00E63E08">
        <w:t xml:space="preserve"> </w:t>
      </w:r>
    </w:p>
    <w:p w:rsidR="009279F2" w:rsidRDefault="009279F2" w:rsidP="009279F2">
      <w:r>
        <w:tab/>
      </w:r>
    </w:p>
    <w:p w:rsidR="009279F2" w:rsidRDefault="009279F2" w:rsidP="009279F2">
      <w:pPr>
        <w:jc w:val="both"/>
      </w:pPr>
      <w:r>
        <w:tab/>
        <w:t>Le client peut rencontrer différentes erreurs durant l’utilisation de sa boite mail. Les erreurs lui seront retournés et explicités. Voici les cas les plus fréquents.</w:t>
      </w:r>
    </w:p>
    <w:p w:rsidR="009279F2" w:rsidRDefault="009279F2" w:rsidP="009279F2">
      <w:r w:rsidRPr="009279F2">
        <w:rPr>
          <w:b/>
          <w:u w:val="single"/>
        </w:rPr>
        <w:t>Echec de connexion</w:t>
      </w:r>
      <w:r>
        <w:rPr>
          <w:b/>
        </w:rPr>
        <w:t> :</w:t>
      </w:r>
    </w:p>
    <w:p w:rsidR="009279F2" w:rsidRDefault="009279F2" w:rsidP="009279F2">
      <w:pPr>
        <w:jc w:val="both"/>
      </w:pPr>
      <w:r>
        <w:tab/>
        <w:t>Au bout de trois essais infructueux de tentative de connexion, le client est déconnecté. Les échecs des tentatives peuvent être dues à une erreur dans l’écriture de l’identifiant ou du mot de passe.</w:t>
      </w:r>
    </w:p>
    <w:p w:rsidR="006522E2" w:rsidRDefault="006522E2" w:rsidP="009279F2">
      <w:pPr>
        <w:jc w:val="both"/>
      </w:pPr>
      <w:r>
        <w:rPr>
          <w:b/>
          <w:u w:val="single"/>
        </w:rPr>
        <w:t>Numéro de message invalide</w:t>
      </w:r>
      <w:r>
        <w:rPr>
          <w:b/>
        </w:rPr>
        <w:t> :</w:t>
      </w:r>
    </w:p>
    <w:p w:rsidR="006522E2" w:rsidRPr="005B564A" w:rsidRDefault="006522E2" w:rsidP="009279F2">
      <w:pPr>
        <w:jc w:val="both"/>
      </w:pPr>
      <w:r>
        <w:tab/>
        <w:t xml:space="preserve">Les commandes </w:t>
      </w:r>
      <w:r w:rsidR="005B564A">
        <w:rPr>
          <w:i/>
        </w:rPr>
        <w:t xml:space="preserve">Supprimer </w:t>
      </w:r>
      <w:r w:rsidR="005B564A">
        <w:t xml:space="preserve">et </w:t>
      </w:r>
      <w:r w:rsidR="005B564A">
        <w:rPr>
          <w:i/>
        </w:rPr>
        <w:t>Lecture</w:t>
      </w:r>
      <w:r w:rsidR="005B564A">
        <w:t xml:space="preserve"> oblige le client à préciser le message auquel il souhaite les appliquer. Si le client ne renseigne pas le numéro d’un message ou en renseigne un qui n’existe pas, une erreur lui sera renvoyé.</w:t>
      </w:r>
    </w:p>
    <w:p w:rsidR="00FF739E" w:rsidRDefault="00FF739E" w:rsidP="00FF739E"/>
    <w:p w:rsidR="00FF739E" w:rsidRDefault="00FF739E">
      <w:r>
        <w:br w:type="page"/>
      </w:r>
    </w:p>
    <w:p w:rsidR="00FF739E" w:rsidRDefault="009279F2" w:rsidP="00FF739E">
      <w:pPr>
        <w:pStyle w:val="Titre1"/>
      </w:pPr>
      <w:r>
        <w:lastRenderedPageBreak/>
        <w:t>Connexion sécurisé</w:t>
      </w:r>
      <w:r w:rsidR="006522E2">
        <w:t>e</w:t>
      </w:r>
    </w:p>
    <w:p w:rsidR="00C6501D" w:rsidRDefault="00C6501D" w:rsidP="00C6501D"/>
    <w:p w:rsidR="00C6501D" w:rsidRPr="00C6501D" w:rsidRDefault="00C6501D" w:rsidP="00C6501D">
      <w:r>
        <w:tab/>
        <w:t>La connexion entre le client et le serveur est sécurisé en utilisant le protocole POP3S.</w:t>
      </w:r>
      <w:bookmarkStart w:id="4" w:name="_GoBack"/>
      <w:bookmarkEnd w:id="4"/>
    </w:p>
    <w:sectPr w:rsidR="00C6501D" w:rsidRPr="00C6501D" w:rsidSect="00657B76">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E2A" w:rsidRDefault="00006E2A" w:rsidP="00C14148">
      <w:pPr>
        <w:spacing w:after="0" w:line="240" w:lineRule="auto"/>
      </w:pPr>
      <w:r>
        <w:separator/>
      </w:r>
    </w:p>
  </w:endnote>
  <w:endnote w:type="continuationSeparator" w:id="0">
    <w:p w:rsidR="00006E2A" w:rsidRDefault="00006E2A" w:rsidP="00C1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4290" w:type="pct"/>
      <w:tblLayout w:type="fixed"/>
      <w:tblLook w:val="04A0" w:firstRow="1" w:lastRow="0" w:firstColumn="1" w:lastColumn="0" w:noHBand="0" w:noVBand="1"/>
    </w:tblPr>
    <w:tblGrid>
      <w:gridCol w:w="7259"/>
      <w:gridCol w:w="525"/>
    </w:tblGrid>
    <w:sdt>
      <w:sdtPr>
        <w:rPr>
          <w:rFonts w:asciiTheme="majorHAnsi" w:eastAsiaTheme="majorEastAsia" w:hAnsiTheme="majorHAnsi" w:cstheme="majorBidi"/>
          <w:sz w:val="20"/>
          <w:szCs w:val="20"/>
        </w:rPr>
        <w:id w:val="568623444"/>
        <w:docPartObj>
          <w:docPartGallery w:val="Page Numbers (Bottom of Page)"/>
          <w:docPartUnique/>
        </w:docPartObj>
      </w:sdtPr>
      <w:sdtEndPr>
        <w:rPr>
          <w:rFonts w:asciiTheme="minorHAnsi" w:eastAsiaTheme="minorHAnsi" w:hAnsiTheme="minorHAnsi" w:cstheme="minorBidi"/>
          <w:color w:val="63A0CC" w:themeColor="accent5"/>
          <w:sz w:val="22"/>
          <w:szCs w:val="22"/>
        </w:rPr>
      </w:sdtEndPr>
      <w:sdtContent>
        <w:tr w:rsidR="00C14148" w:rsidTr="00C14148">
          <w:trPr>
            <w:trHeight w:val="727"/>
          </w:trPr>
          <w:tc>
            <w:tcPr>
              <w:tcW w:w="4663" w:type="pct"/>
              <w:tcBorders>
                <w:right w:val="triple" w:sz="4" w:space="0" w:color="9ACD4C" w:themeColor="accent1"/>
              </w:tcBorders>
            </w:tcPr>
            <w:p w:rsidR="00C14148" w:rsidRDefault="00C14148">
              <w:pPr>
                <w:tabs>
                  <w:tab w:val="left" w:pos="620"/>
                  <w:tab w:val="center" w:pos="4320"/>
                </w:tabs>
                <w:jc w:val="right"/>
                <w:rPr>
                  <w:rFonts w:asciiTheme="majorHAnsi" w:eastAsiaTheme="majorEastAsia" w:hAnsiTheme="majorHAnsi" w:cstheme="majorBidi"/>
                  <w:sz w:val="20"/>
                  <w:szCs w:val="20"/>
                </w:rPr>
              </w:pPr>
            </w:p>
          </w:tc>
          <w:tc>
            <w:tcPr>
              <w:tcW w:w="337" w:type="pct"/>
              <w:tcBorders>
                <w:left w:val="triple" w:sz="4" w:space="0" w:color="9ACD4C" w:themeColor="accent1"/>
              </w:tcBorders>
            </w:tcPr>
            <w:p w:rsidR="00C14148" w:rsidRPr="00C14148" w:rsidRDefault="00C14148">
              <w:pPr>
                <w:tabs>
                  <w:tab w:val="left" w:pos="1490"/>
                </w:tabs>
                <w:rPr>
                  <w:rFonts w:asciiTheme="majorHAnsi" w:eastAsiaTheme="majorEastAsia" w:hAnsiTheme="majorHAnsi" w:cstheme="majorBidi"/>
                  <w:color w:val="63A0CC" w:themeColor="accent5"/>
                  <w:sz w:val="28"/>
                  <w:szCs w:val="28"/>
                </w:rPr>
              </w:pPr>
              <w:r w:rsidRPr="00C14148">
                <w:rPr>
                  <w:color w:val="63A0CC" w:themeColor="accent5"/>
                </w:rPr>
                <w:fldChar w:fldCharType="begin"/>
              </w:r>
              <w:r w:rsidRPr="00C14148">
                <w:rPr>
                  <w:color w:val="63A0CC" w:themeColor="accent5"/>
                </w:rPr>
                <w:instrText>PAGE    \* MERGEFORMAT</w:instrText>
              </w:r>
              <w:r w:rsidRPr="00C14148">
                <w:rPr>
                  <w:color w:val="63A0CC" w:themeColor="accent5"/>
                </w:rPr>
                <w:fldChar w:fldCharType="separate"/>
              </w:r>
              <w:r w:rsidR="00C6501D">
                <w:rPr>
                  <w:noProof/>
                  <w:color w:val="63A0CC" w:themeColor="accent5"/>
                </w:rPr>
                <w:t>6</w:t>
              </w:r>
              <w:r w:rsidRPr="00C14148">
                <w:rPr>
                  <w:color w:val="63A0CC" w:themeColor="accent5"/>
                </w:rPr>
                <w:fldChar w:fldCharType="end"/>
              </w:r>
            </w:p>
          </w:tc>
        </w:tr>
      </w:sdtContent>
    </w:sdt>
  </w:tbl>
  <w:p w:rsidR="00C14148" w:rsidRDefault="00C141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E2A" w:rsidRDefault="00006E2A" w:rsidP="00C14148">
      <w:pPr>
        <w:spacing w:after="0" w:line="240" w:lineRule="auto"/>
      </w:pPr>
      <w:r>
        <w:separator/>
      </w:r>
    </w:p>
  </w:footnote>
  <w:footnote w:type="continuationSeparator" w:id="0">
    <w:p w:rsidR="00006E2A" w:rsidRDefault="00006E2A" w:rsidP="00C14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148" w:rsidRPr="004A7435" w:rsidRDefault="00C14148">
    <w:pPr>
      <w:pStyle w:val="En-tte"/>
      <w:jc w:val="right"/>
      <w:rPr>
        <w:color w:val="63A0CC" w:themeColor="accent5"/>
      </w:rPr>
    </w:pPr>
    <w:sdt>
      <w:sdtPr>
        <w:rPr>
          <w:color w:val="63A0CC" w:themeColor="accent5"/>
        </w:rPr>
        <w:alias w:val="Titre"/>
        <w:tag w:val=""/>
        <w:id w:val="664756013"/>
        <w:placeholder>
          <w:docPart w:val="819C8C04651D480EABA0383BA396C500"/>
        </w:placeholder>
        <w:dataBinding w:prefixMappings="xmlns:ns0='http://purl.org/dc/elements/1.1/' xmlns:ns1='http://schemas.openxmlformats.org/package/2006/metadata/core-properties' " w:xpath="/ns1:coreProperties[1]/ns0:title[1]" w:storeItemID="{6C3C8BC8-F283-45AE-878A-BAB7291924A1}"/>
        <w:text/>
      </w:sdtPr>
      <w:sdtContent>
        <w:r w:rsidRPr="004A7435">
          <w:rPr>
            <w:color w:val="63A0CC" w:themeColor="accent5"/>
          </w:rPr>
          <w:t>Dossier de programmation</w:t>
        </w:r>
      </w:sdtContent>
    </w:sdt>
    <w:r w:rsidRPr="004A7435">
      <w:rPr>
        <w:color w:val="63A0CC" w:themeColor="accent5"/>
      </w:rPr>
      <w:t xml:space="preserve"> | </w:t>
    </w:r>
    <w:sdt>
      <w:sdtPr>
        <w:rPr>
          <w:color w:val="63A0CC" w:themeColor="accent5"/>
        </w:rPr>
        <w:alias w:val="Auteur"/>
        <w:tag w:val=""/>
        <w:id w:val="-1677181147"/>
        <w:placeholder>
          <w:docPart w:val="AFFBC79D024344E9876E9A0E1D24FD24"/>
        </w:placeholder>
        <w:dataBinding w:prefixMappings="xmlns:ns0='http://purl.org/dc/elements/1.1/' xmlns:ns1='http://schemas.openxmlformats.org/package/2006/metadata/core-properties' " w:xpath="/ns1:coreProperties[1]/ns0:creator[1]" w:storeItemID="{6C3C8BC8-F283-45AE-878A-BAB7291924A1}"/>
        <w:text/>
      </w:sdtPr>
      <w:sdtContent>
        <w:r w:rsidRPr="004A7435">
          <w:rPr>
            <w:color w:val="63A0CC" w:themeColor="accent5"/>
          </w:rPr>
          <w:t>Mélanie PETITCUENOT – Jérémy DOLLE</w:t>
        </w:r>
      </w:sdtContent>
    </w:sdt>
  </w:p>
  <w:p w:rsidR="00C14148" w:rsidRDefault="00C141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E0046"/>
    <w:multiLevelType w:val="hybridMultilevel"/>
    <w:tmpl w:val="D0C0CFEE"/>
    <w:lvl w:ilvl="0" w:tplc="75D4A624">
      <w:start w:val="1"/>
      <w:numFmt w:val="upperRoman"/>
      <w:pStyle w:val="Titre1"/>
      <w:lvlText w:val="%1."/>
      <w:lvlJc w:val="left"/>
      <w:pPr>
        <w:ind w:left="1080" w:hanging="720"/>
      </w:pPr>
      <w:rPr>
        <w:rFonts w:hint="default"/>
      </w:rPr>
    </w:lvl>
    <w:lvl w:ilvl="1" w:tplc="594AF35E">
      <w:start w:val="1"/>
      <w:numFmt w:val="lowerLetter"/>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9E0167"/>
    <w:multiLevelType w:val="hybridMultilevel"/>
    <w:tmpl w:val="7E061E10"/>
    <w:lvl w:ilvl="0" w:tplc="FB6AA97C">
      <w:start w:val="3"/>
      <w:numFmt w:val="bullet"/>
      <w:lvlText w:val="-"/>
      <w:lvlJc w:val="left"/>
      <w:pPr>
        <w:ind w:left="1065" w:hanging="360"/>
      </w:pPr>
      <w:rPr>
        <w:rFonts w:ascii="Tw Cen MT" w:eastAsiaTheme="minorHAnsi" w:hAnsi="Tw Cen MT" w:cstheme="minorBidi" w:hint="default"/>
        <w:color w:val="auto"/>
        <w:sz w:val="22"/>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DD"/>
    <w:rsid w:val="00006E2A"/>
    <w:rsid w:val="00132F79"/>
    <w:rsid w:val="001775A7"/>
    <w:rsid w:val="00177848"/>
    <w:rsid w:val="001C267A"/>
    <w:rsid w:val="002146B6"/>
    <w:rsid w:val="0036294A"/>
    <w:rsid w:val="0047543E"/>
    <w:rsid w:val="004A7435"/>
    <w:rsid w:val="004E48D6"/>
    <w:rsid w:val="005B564A"/>
    <w:rsid w:val="0063501F"/>
    <w:rsid w:val="006522E2"/>
    <w:rsid w:val="00657B76"/>
    <w:rsid w:val="00680899"/>
    <w:rsid w:val="006C48AF"/>
    <w:rsid w:val="00816AAE"/>
    <w:rsid w:val="00823940"/>
    <w:rsid w:val="009279F2"/>
    <w:rsid w:val="009A138C"/>
    <w:rsid w:val="009F181B"/>
    <w:rsid w:val="00B11406"/>
    <w:rsid w:val="00BC4FEB"/>
    <w:rsid w:val="00BD0FB1"/>
    <w:rsid w:val="00C14148"/>
    <w:rsid w:val="00C6501D"/>
    <w:rsid w:val="00DB48D2"/>
    <w:rsid w:val="00E63E08"/>
    <w:rsid w:val="00E960A3"/>
    <w:rsid w:val="00F02A9A"/>
    <w:rsid w:val="00F36785"/>
    <w:rsid w:val="00F934DD"/>
    <w:rsid w:val="00FA0AF9"/>
    <w:rsid w:val="00FE2094"/>
    <w:rsid w:val="00FF7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C8772"/>
  <w15:chartTrackingRefBased/>
  <w15:docId w15:val="{2FDE7D2D-780A-4E88-A69E-E446BED7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7435"/>
    <w:pPr>
      <w:keepNext/>
      <w:keepLines/>
      <w:numPr>
        <w:numId w:val="1"/>
      </w:numPr>
      <w:spacing w:before="240" w:after="0"/>
      <w:outlineLvl w:val="0"/>
    </w:pPr>
    <w:rPr>
      <w:rFonts w:asciiTheme="majorHAnsi" w:eastAsiaTheme="majorEastAsia" w:hAnsiTheme="majorHAnsi" w:cstheme="majorBidi"/>
      <w:color w:val="75A42E" w:themeColor="accent1" w:themeShade="BF"/>
      <w:sz w:val="40"/>
      <w:szCs w:val="32"/>
    </w:rPr>
  </w:style>
  <w:style w:type="paragraph" w:styleId="Titre2">
    <w:name w:val="heading 2"/>
    <w:basedOn w:val="Normal"/>
    <w:next w:val="Normal"/>
    <w:link w:val="Titre2Car"/>
    <w:uiPriority w:val="9"/>
    <w:unhideWhenUsed/>
    <w:qFormat/>
    <w:rsid w:val="00E63E08"/>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Titre3">
    <w:name w:val="heading 3"/>
    <w:basedOn w:val="Normal"/>
    <w:next w:val="Normal"/>
    <w:link w:val="Titre3Car"/>
    <w:uiPriority w:val="9"/>
    <w:unhideWhenUsed/>
    <w:qFormat/>
    <w:rsid w:val="00E63E08"/>
    <w:pPr>
      <w:keepNext/>
      <w:keepLines/>
      <w:numPr>
        <w:ilvl w:val="1"/>
        <w:numId w:val="1"/>
      </w:numPr>
      <w:spacing w:before="40" w:after="0"/>
      <w:outlineLvl w:val="2"/>
    </w:pPr>
    <w:rPr>
      <w:rFonts w:asciiTheme="majorHAnsi" w:eastAsiaTheme="majorEastAsia" w:hAnsiTheme="majorHAnsi" w:cstheme="majorBidi"/>
      <w:color w:val="4D6D1E" w:themeColor="accent1" w:themeShade="7F"/>
      <w:sz w:val="32"/>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57B7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57B76"/>
    <w:rPr>
      <w:rFonts w:eastAsiaTheme="minorEastAsia"/>
      <w:lang w:eastAsia="fr-FR"/>
    </w:rPr>
  </w:style>
  <w:style w:type="paragraph" w:styleId="En-tte">
    <w:name w:val="header"/>
    <w:basedOn w:val="Normal"/>
    <w:link w:val="En-tteCar"/>
    <w:uiPriority w:val="99"/>
    <w:unhideWhenUsed/>
    <w:rsid w:val="00C14148"/>
    <w:pPr>
      <w:tabs>
        <w:tab w:val="center" w:pos="4536"/>
        <w:tab w:val="right" w:pos="9072"/>
      </w:tabs>
      <w:spacing w:after="0" w:line="240" w:lineRule="auto"/>
    </w:pPr>
  </w:style>
  <w:style w:type="character" w:customStyle="1" w:styleId="En-tteCar">
    <w:name w:val="En-tête Car"/>
    <w:basedOn w:val="Policepardfaut"/>
    <w:link w:val="En-tte"/>
    <w:uiPriority w:val="99"/>
    <w:rsid w:val="00C14148"/>
  </w:style>
  <w:style w:type="paragraph" w:styleId="Pieddepage">
    <w:name w:val="footer"/>
    <w:basedOn w:val="Normal"/>
    <w:link w:val="PieddepageCar"/>
    <w:uiPriority w:val="99"/>
    <w:unhideWhenUsed/>
    <w:rsid w:val="00C141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4148"/>
  </w:style>
  <w:style w:type="character" w:customStyle="1" w:styleId="Titre1Car">
    <w:name w:val="Titre 1 Car"/>
    <w:basedOn w:val="Policepardfaut"/>
    <w:link w:val="Titre1"/>
    <w:uiPriority w:val="9"/>
    <w:rsid w:val="004A7435"/>
    <w:rPr>
      <w:rFonts w:asciiTheme="majorHAnsi" w:eastAsiaTheme="majorEastAsia" w:hAnsiTheme="majorHAnsi" w:cstheme="majorBidi"/>
      <w:color w:val="75A42E" w:themeColor="accent1" w:themeShade="BF"/>
      <w:sz w:val="40"/>
      <w:szCs w:val="32"/>
    </w:rPr>
  </w:style>
  <w:style w:type="character" w:styleId="Accentuation">
    <w:name w:val="Emphasis"/>
    <w:basedOn w:val="Policepardfaut"/>
    <w:uiPriority w:val="20"/>
    <w:qFormat/>
    <w:rsid w:val="00C14148"/>
    <w:rPr>
      <w:i/>
      <w:iCs/>
    </w:rPr>
  </w:style>
  <w:style w:type="paragraph" w:styleId="En-ttedetabledesmatires">
    <w:name w:val="TOC Heading"/>
    <w:basedOn w:val="Titre1"/>
    <w:next w:val="Normal"/>
    <w:uiPriority w:val="39"/>
    <w:unhideWhenUsed/>
    <w:qFormat/>
    <w:rsid w:val="004A7435"/>
    <w:pPr>
      <w:numPr>
        <w:numId w:val="0"/>
      </w:numPr>
      <w:outlineLvl w:val="9"/>
    </w:pPr>
    <w:rPr>
      <w:sz w:val="32"/>
      <w:lang w:eastAsia="fr-FR"/>
    </w:rPr>
  </w:style>
  <w:style w:type="paragraph" w:styleId="TM1">
    <w:name w:val="toc 1"/>
    <w:basedOn w:val="Normal"/>
    <w:next w:val="Normal"/>
    <w:autoRedefine/>
    <w:uiPriority w:val="39"/>
    <w:unhideWhenUsed/>
    <w:rsid w:val="004A7435"/>
    <w:pPr>
      <w:spacing w:after="100"/>
    </w:pPr>
  </w:style>
  <w:style w:type="character" w:styleId="Lienhypertexte">
    <w:name w:val="Hyperlink"/>
    <w:basedOn w:val="Policepardfaut"/>
    <w:uiPriority w:val="99"/>
    <w:unhideWhenUsed/>
    <w:rsid w:val="004A7435"/>
    <w:rPr>
      <w:color w:val="B8FA56" w:themeColor="hyperlink"/>
      <w:u w:val="single"/>
    </w:rPr>
  </w:style>
  <w:style w:type="paragraph" w:styleId="TM2">
    <w:name w:val="toc 2"/>
    <w:basedOn w:val="Normal"/>
    <w:next w:val="Normal"/>
    <w:autoRedefine/>
    <w:uiPriority w:val="39"/>
    <w:unhideWhenUsed/>
    <w:rsid w:val="004A7435"/>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4A7435"/>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E63E08"/>
    <w:rPr>
      <w:rFonts w:asciiTheme="majorHAnsi" w:eastAsiaTheme="majorEastAsia" w:hAnsiTheme="majorHAnsi" w:cstheme="majorBidi"/>
      <w:color w:val="75A42E" w:themeColor="accent1" w:themeShade="BF"/>
      <w:sz w:val="26"/>
      <w:szCs w:val="26"/>
    </w:rPr>
  </w:style>
  <w:style w:type="character" w:customStyle="1" w:styleId="Titre3Car">
    <w:name w:val="Titre 3 Car"/>
    <w:basedOn w:val="Policepardfaut"/>
    <w:link w:val="Titre3"/>
    <w:uiPriority w:val="9"/>
    <w:rsid w:val="00E63E08"/>
    <w:rPr>
      <w:rFonts w:asciiTheme="majorHAnsi" w:eastAsiaTheme="majorEastAsia" w:hAnsiTheme="majorHAnsi" w:cstheme="majorBidi"/>
      <w:color w:val="4D6D1E" w:themeColor="accent1" w:themeShade="7F"/>
      <w:sz w:val="32"/>
      <w:szCs w:val="24"/>
    </w:rPr>
  </w:style>
  <w:style w:type="paragraph" w:styleId="Paragraphedeliste">
    <w:name w:val="List Paragraph"/>
    <w:basedOn w:val="Normal"/>
    <w:uiPriority w:val="34"/>
    <w:qFormat/>
    <w:rsid w:val="00E63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C8C04651D480EABA0383BA396C500"/>
        <w:category>
          <w:name w:val="Général"/>
          <w:gallery w:val="placeholder"/>
        </w:category>
        <w:types>
          <w:type w:val="bbPlcHdr"/>
        </w:types>
        <w:behaviors>
          <w:behavior w:val="content"/>
        </w:behaviors>
        <w:guid w:val="{322D95D1-3FC3-4C19-8920-954DEA4F89E3}"/>
      </w:docPartPr>
      <w:docPartBody>
        <w:p w:rsidR="00000000" w:rsidRDefault="00DA1A2A" w:rsidP="00DA1A2A">
          <w:pPr>
            <w:pStyle w:val="819C8C04651D480EABA0383BA396C500"/>
          </w:pPr>
          <w:r>
            <w:rPr>
              <w:color w:val="5B9BD5" w:themeColor="accent1"/>
            </w:rPr>
            <w:t>[Titre du document]</w:t>
          </w:r>
        </w:p>
      </w:docPartBody>
    </w:docPart>
    <w:docPart>
      <w:docPartPr>
        <w:name w:val="AFFBC79D024344E9876E9A0E1D24FD24"/>
        <w:category>
          <w:name w:val="Général"/>
          <w:gallery w:val="placeholder"/>
        </w:category>
        <w:types>
          <w:type w:val="bbPlcHdr"/>
        </w:types>
        <w:behaviors>
          <w:behavior w:val="content"/>
        </w:behaviors>
        <w:guid w:val="{87496484-BEF7-462B-A257-5ABD64B7400B}"/>
      </w:docPartPr>
      <w:docPartBody>
        <w:p w:rsidR="00000000" w:rsidRDefault="00DA1A2A" w:rsidP="00DA1A2A">
          <w:pPr>
            <w:pStyle w:val="AFFBC79D024344E9876E9A0E1D24FD24"/>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2A"/>
    <w:rsid w:val="00BA28DE"/>
    <w:rsid w:val="00DA1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37149482A749E5ACAD662358B1FFE4">
    <w:name w:val="2637149482A749E5ACAD662358B1FFE4"/>
    <w:rsid w:val="00DA1A2A"/>
  </w:style>
  <w:style w:type="paragraph" w:customStyle="1" w:styleId="819C8C04651D480EABA0383BA396C500">
    <w:name w:val="819C8C04651D480EABA0383BA396C500"/>
    <w:rsid w:val="00DA1A2A"/>
  </w:style>
  <w:style w:type="paragraph" w:customStyle="1" w:styleId="AFFBC79D024344E9876E9A0E1D24FD24">
    <w:name w:val="AFFBC79D024344E9876E9A0E1D24FD24"/>
    <w:rsid w:val="00DA1A2A"/>
  </w:style>
  <w:style w:type="paragraph" w:customStyle="1" w:styleId="29246CE32C624BEF91D44A5C9B6EE074">
    <w:name w:val="29246CE32C624BEF91D44A5C9B6EE074"/>
    <w:rsid w:val="00DA1A2A"/>
  </w:style>
  <w:style w:type="paragraph" w:customStyle="1" w:styleId="8DD9C1E685FE422786591A39EF0E8ECD">
    <w:name w:val="8DD9C1E685FE422786591A39EF0E8ECD"/>
    <w:rsid w:val="00DA1A2A"/>
  </w:style>
  <w:style w:type="paragraph" w:customStyle="1" w:styleId="5AF823E852C546DF9532492E8903FE1B">
    <w:name w:val="5AF823E852C546DF9532492E8903FE1B"/>
    <w:rsid w:val="00DA1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9EF6F-BDDE-4115-89F0-F53BD92E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8</Pages>
  <Words>586</Words>
  <Characters>3227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Dossier de programmation</vt:lpstr>
    </vt:vector>
  </TitlesOfParts>
  <Company>Polytech Lyon</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programmation</dc:title>
  <dc:subject>Post Office Protocol 3</dc:subject>
  <dc:creator>Mélanie PETITCUENOT – Jérémy DOLLE</dc:creator>
  <cp:keywords/>
  <dc:description/>
  <cp:lastModifiedBy>Mélanie Cerise</cp:lastModifiedBy>
  <cp:revision>14</cp:revision>
  <dcterms:created xsi:type="dcterms:W3CDTF">2017-03-21T08:16:00Z</dcterms:created>
  <dcterms:modified xsi:type="dcterms:W3CDTF">2017-03-23T16:53:00Z</dcterms:modified>
  <cp:category>Jérémy DOLLE – Mélanie PETITCUENOT</cp:category>
</cp:coreProperties>
</file>