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80" w:before="0"/>
        <w:jc w:val="center"/>
      </w:pPr>
      <w:r>
        <w:rPr>
          <w:rFonts w:ascii="Arial" w:cs="Arial" w:eastAsia="Arial" w:hAnsi="Arial"/>
          <w:caps/>
          <w:color w:val="86868b"/>
          <w:spacing w:val="120"/>
          <w:sz w:val="22"/>
          <w:szCs w:val="22"/>
        </w:rPr>
        <w:t xml:space="preserve">DESIGN ANALYSIS REPORT</w:t>
      </w:r>
    </w:p>
    <w:p>
      <w:pPr>
        <w:spacing w:after="100" w:before="0"/>
        <w:jc w:val="center"/>
      </w:pPr>
      <w:r>
        <w:rPr>
          <w:rFonts w:ascii="Arial" w:cs="Arial" w:eastAsia="Arial" w:hAnsi="Arial"/>
          <w:b/>
          <w:bCs/>
          <w:color w:val="1d1d1f"/>
          <w:sz w:val="72"/>
          <w:szCs w:val="72"/>
        </w:rPr>
        <w:t xml:space="preserve">Melanoir Embo</w:t>
      </w:r>
    </w:p>
    <w:p>
      <w:pPr>
        <w:spacing w:after="80" w:before="0"/>
        <w:jc w:val="center"/>
      </w:pPr>
      <w:r>
        <w:rPr>
          <w:rFonts w:ascii="Arial" w:cs="Arial" w:eastAsia="Arial" w:hAnsi="Arial"/>
          <w:color w:val="555555"/>
          <w:sz w:val="38"/>
          <w:szCs w:val="38"/>
        </w:rPr>
        <w:t xml:space="preserve">상세페이지 초안 심층 분석</w:t>
      </w:r>
    </w:p>
    <w:p>
      <w:pPr>
        <w:pBdr>
          <w:bottom w:val="single" w:color="d2d2d7" w:sz="4" w:space="1"/>
        </w:pBdr>
        <w:spacing w:after="200" w:before="200"/>
      </w:pPr>
    </w:p>
    <w:p>
      <w:pPr>
        <w:spacing w:after="60" w:before="100"/>
        <w:jc w:val="center"/>
      </w:pPr>
      <w:r>
        <w:rPr>
          <w:rFonts w:ascii="Arial" w:cs="Arial" w:eastAsia="Arial" w:hAnsi="Arial"/>
          <w:i/>
          <w:iCs/>
          <w:color w:val="86868b"/>
          <w:sz w:val="24"/>
          <w:szCs w:val="24"/>
        </w:rPr>
        <w:t xml:space="preserve">Apple Design Team Perspective</w:t>
      </w:r>
    </w:p>
    <w:p>
      <w:pPr>
        <w:spacing w:after="60" w:before="0"/>
        <w:jc w:val="center"/>
      </w:pPr>
      <w:r>
        <w:rPr>
          <w:rFonts w:ascii="Arial" w:cs="Arial" w:eastAsia="Arial" w:hAnsi="Arial"/>
          <w:color w:val="86868b"/>
          <w:sz w:val="20"/>
          <w:szCs w:val="20"/>
        </w:rPr>
        <w:t xml:space="preserve">2026. 06. 01</w:t>
      </w:r>
    </w:p>
    <w:p>
      <w:pPr>
        <w:spacing w:after="600" w:before="0"/>
        <w:jc w:val="center"/>
      </w:pPr>
      <w:r>
        <w:rPr>
          <w:rFonts w:ascii="Arial" w:cs="Arial" w:eastAsia="Arial" w:hAnsi="Arial"/>
          <w:i/>
          <w:iCs/>
          <w:color w:val="86868b"/>
          <w:sz w:val="18"/>
          <w:szCs w:val="18"/>
        </w:rPr>
        <w:t xml:space="preserve">Confidential — For Internal Review Only</w:t>
      </w:r>
    </w:p>
    <w:p>
      <w:pPr>
        <w:spacing w:after="80" w:before="60"/>
        <w:jc w:val="center"/>
      </w:pPr>
      <w:r>
        <w:rPr>
          <w:rFonts w:ascii="Arial" w:cs="Arial" w:eastAsia="Arial" w:hAnsi="Arial"/>
          <w:b/>
          <w:bCs/>
          <w:color w:val="86868b"/>
          <w:sz w:val="22"/>
          <w:szCs w:val="22"/>
        </w:rPr>
        <w:t xml:space="preserve">종합 평점</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333"/>
        <w:gridCol w:w="2333"/>
        <w:gridCol w:w="2334"/>
      </w:tblGrid>
      <w:tr>
        <w:tc>
          <w:tcPr>
            <w:tcW w:type="dxa" w:w="2333"/>
            <w:tcBorders>
              <w:top w:val="none" w:color="FFFFFF" w:sz="0"/>
              <w:left w:val="none" w:color="FFFFFF" w:sz="0"/>
              <w:bottom w:val="none" w:color="FFFFFF" w:sz="0"/>
              <w:right w:val="none" w:color="FFFFFF" w:sz="0"/>
            </w:tcBorders>
            <w:shd w:fill="F5F5F7" w:val="clear"/>
            <w:tcMar>
              <w:top w:type="dxa" w:w="200"/>
              <w:left w:type="dxa" w:w="200"/>
              <w:bottom w:type="dxa" w:w="200"/>
              <w:right w:type="dxa" w:w="200"/>
            </w:tcMar>
          </w:tcPr>
          <w:p>
            <w:pPr>
              <w:jc w:val="center"/>
            </w:pPr>
            <w:r>
              <w:rPr>
                <w:rFonts w:ascii="Arial" w:cs="Arial" w:eastAsia="Arial" w:hAnsi="Arial"/>
                <w:b/>
                <w:bCs/>
                <w:color w:val="1d1d1f"/>
                <w:sz w:val="80"/>
                <w:szCs w:val="80"/>
              </w:rPr>
              <w:t xml:space="preserve">72</w:t>
            </w:r>
          </w:p>
          <w:p>
            <w:pPr>
              <w:jc w:val="center"/>
            </w:pPr>
            <w:r>
              <w:rPr>
                <w:rFonts w:ascii="Arial" w:cs="Arial" w:eastAsia="Arial" w:hAnsi="Arial"/>
                <w:color w:val="86868b"/>
                <w:sz w:val="20"/>
                <w:szCs w:val="20"/>
              </w:rPr>
              <w:t xml:space="preserve">/ 100</w:t>
            </w:r>
          </w:p>
          <w:p>
            <w:pPr>
              <w:spacing w:before="60"/>
              <w:jc w:val="center"/>
            </w:pPr>
            <w:r>
              <w:rPr>
                <w:rFonts w:ascii="Arial" w:cs="Arial" w:eastAsia="Arial" w:hAnsi="Arial"/>
                <w:color w:val="86868b"/>
                <w:sz w:val="18"/>
                <w:szCs w:val="18"/>
              </w:rPr>
              <w:t xml:space="preserve">종합 점수</w:t>
            </w:r>
          </w:p>
        </w:tc>
        <w:tc>
          <w:tcPr>
            <w:tcW w:type="dxa" w:w="2333"/>
            <w:tcBorders>
              <w:top w:val="none" w:color="FFFFFF" w:sz="0"/>
              <w:left w:val="none" w:color="FFFFFF" w:sz="0"/>
              <w:bottom w:val="none" w:color="FFFFFF" w:sz="0"/>
              <w:right w:val="none" w:color="FFFFFF" w:sz="0"/>
            </w:tcBorders>
            <w:shd w:fill="E8F5E9" w:val="clear"/>
            <w:tcMar>
              <w:top w:type="dxa" w:w="200"/>
              <w:left w:type="dxa" w:w="200"/>
              <w:bottom w:type="dxa" w:w="200"/>
              <w:right w:type="dxa" w:w="200"/>
            </w:tcMar>
          </w:tcPr>
          <w:p>
            <w:pPr>
              <w:jc w:val="center"/>
            </w:pPr>
            <w:r>
              <w:rPr>
                <w:rFonts w:ascii="Arial" w:cs="Arial" w:eastAsia="Arial" w:hAnsi="Arial"/>
                <w:b/>
                <w:bCs/>
                <w:color w:val="2E7D32"/>
                <w:sz w:val="20"/>
                <w:szCs w:val="20"/>
              </w:rPr>
              <w:t xml:space="preserve">강점</w:t>
            </w:r>
          </w:p>
          <w:p>
            <w:pPr>
              <w:spacing w:before="80"/>
              <w:jc w:val="center"/>
            </w:pPr>
            <w:r>
              <w:rPr>
                <w:rFonts w:ascii="Arial" w:cs="Arial" w:eastAsia="Arial" w:hAnsi="Arial"/>
                <w:color w:val="444444"/>
                <w:sz w:val="18"/>
                <w:szCs w:val="18"/>
              </w:rPr>
              <w:t xml:space="preserve">시각 언어 일관성</w:t>
            </w:r>
          </w:p>
          <w:p>
            <w:pPr>
              <w:jc w:val="center"/>
            </w:pPr>
            <w:r>
              <w:rPr>
                <w:rFonts w:ascii="Arial" w:cs="Arial" w:eastAsia="Arial" w:hAnsi="Arial"/>
                <w:color w:val="444444"/>
                <w:sz w:val="18"/>
                <w:szCs w:val="18"/>
              </w:rPr>
              <w:t xml:space="preserve">안전성 데이터 구조</w:t>
            </w:r>
          </w:p>
        </w:tc>
        <w:tc>
          <w:tcPr>
            <w:tcW w:type="dxa" w:w="2334"/>
            <w:tcBorders>
              <w:top w:val="none" w:color="FFFFFF" w:sz="0"/>
              <w:left w:val="none" w:color="FFFFFF" w:sz="0"/>
              <w:bottom w:val="none" w:color="FFFFFF" w:sz="0"/>
              <w:right w:val="none" w:color="FFFFFF" w:sz="0"/>
            </w:tcBorders>
            <w:shd w:fill="FFEBEE" w:val="clear"/>
            <w:tcMar>
              <w:top w:type="dxa" w:w="200"/>
              <w:left w:type="dxa" w:w="200"/>
              <w:bottom w:type="dxa" w:w="200"/>
              <w:right w:type="dxa" w:w="200"/>
            </w:tcMar>
          </w:tcPr>
          <w:p>
            <w:pPr>
              <w:jc w:val="center"/>
            </w:pPr>
            <w:r>
              <w:rPr>
                <w:rFonts w:ascii="Arial" w:cs="Arial" w:eastAsia="Arial" w:hAnsi="Arial"/>
                <w:b/>
                <w:bCs/>
                <w:color w:val="C62828"/>
                <w:sz w:val="20"/>
                <w:szCs w:val="20"/>
              </w:rPr>
              <w:t xml:space="preserve">개선 필요</w:t>
            </w:r>
          </w:p>
          <w:p>
            <w:pPr>
              <w:spacing w:before="80"/>
              <w:jc w:val="center"/>
            </w:pPr>
            <w:r>
              <w:rPr>
                <w:rFonts w:ascii="Arial" w:cs="Arial" w:eastAsia="Arial" w:hAnsi="Arial"/>
                <w:color w:val="444444"/>
                <w:sz w:val="18"/>
                <w:szCs w:val="18"/>
              </w:rPr>
              <w:t xml:space="preserve">미완성 콘텐츠</w:t>
            </w:r>
          </w:p>
          <w:p>
            <w:pPr>
              <w:jc w:val="center"/>
            </w:pPr>
            <w:r>
              <w:rPr>
                <w:rFonts w:ascii="Arial" w:cs="Arial" w:eastAsia="Arial" w:hAnsi="Arial"/>
                <w:color w:val="444444"/>
                <w:sz w:val="18"/>
                <w:szCs w:val="18"/>
              </w:rPr>
              <w:t xml:space="preserve">CTA 전무</w:t>
            </w:r>
          </w:p>
        </w:tc>
      </w:tr>
    </w:tbl>
    <w:p>
      <w:r>
        <w:br w:type="page"/>
      </w:r>
    </w:p>
    <w:p>
      <w:pPr>
        <w:pStyle w:val="Heading1"/>
        <w:spacing w:after="200" w:before="480"/>
      </w:pPr>
      <w:r>
        <w:rPr>
          <w:rFonts w:ascii="Arial" w:cs="Arial" w:eastAsia="Arial" w:hAnsi="Arial"/>
          <w:b/>
          <w:bCs/>
          <w:color w:val="1d1d1f"/>
          <w:sz w:val="36"/>
          <w:szCs w:val="36"/>
        </w:rPr>
        <w:t xml:space="preserve">1. 분석 개요</w:t>
      </w:r>
    </w:p>
    <w:p>
      <w:pPr>
        <w:spacing w:after="160" w:before="80"/>
      </w:pPr>
      <w:r>
        <w:rPr>
          <w:rFonts w:ascii="Arial" w:cs="Arial" w:eastAsia="Arial" w:hAnsi="Arial"/>
          <w:color w:val="333333"/>
          <w:sz w:val="20"/>
          <w:szCs w:val="20"/>
        </w:rPr>
        <w:t xml:space="preserve">본 보고서는 Melanoir Embo 반영구 눈썹 잉크 상세페이지 초안(embo_enhanced.html)을 Apple 디자인 팀의 관점에서 심층 분석한 결과물입니다. 평가는 시각 디자인, 타이포그래피, 정보 구조(IA), 카피라이팅, 콘텐츠 완성도, UX·전환 설계, 모바일 대응력, 기술적 완성도의 8개 영역에 걸쳐 진행되었습니다.</w:t>
      </w:r>
    </w:p>
    <w:p>
      <w:pPr>
        <w:spacing w:after="160" w:before="80"/>
      </w:pPr>
      <w:r>
        <w:rPr>
          <w:rFonts w:ascii="Arial" w:cs="Arial" w:eastAsia="Arial" w:hAnsi="Arial"/>
          <w:color w:val="333333"/>
          <w:sz w:val="20"/>
          <w:szCs w:val="20"/>
        </w:rPr>
        <w:t xml:space="preserve">Melanoir는 '지구에서 가장 안전한 Black'을 표방하며 순수 멜라닌 색소를 기반으로 한 프리미엄 반영구 메이크업 잉크 브랜드입니다. 이 상세페이지는 Apple.com 제품 페이지의 미니멀리즘 시각 체계를 차용하고 있으며, 안전성 데이터 중심의 설득 구조를 취하고 있습니다.</w:t>
      </w:r>
    </w:p>
    <w:p>
      <w:pPr>
        <w:spacing w:after="80" w:before="120"/>
      </w:pPr>
      <w:r>
        <w:rPr>
          <w:rFonts w:ascii="Arial" w:cs="Arial" w:eastAsia="Arial" w:hAnsi="Arial"/>
          <w:b/>
          <w:bCs/>
          <w:color w:val="1d1d1f"/>
          <w:sz w:val="22"/>
          <w:szCs w:val="22"/>
        </w:rPr>
        <w:t xml:space="preserve">분석 대상 기본 정보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DDDDD" w:sz="1"/>
              <w:left w:val="single" w:color="DDDDDD" w:sz="1"/>
              <w:bottom w:val="single" w:color="DDDDDD" w:sz="1"/>
              <w:right w:val="single" w:color="DDDDDD" w:sz="1"/>
            </w:tcBorders>
            <w:shd w:fill="1d1d1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항목</w:t>
            </w:r>
          </w:p>
        </w:tc>
        <w:tc>
          <w:tcPr>
            <w:tcW w:type="dxa" w:w="6426"/>
            <w:tcBorders>
              <w:top w:val="single" w:color="DDDDDD" w:sz="1"/>
              <w:left w:val="single" w:color="DDDDDD" w:sz="1"/>
              <w:bottom w:val="single" w:color="DDDDDD" w:sz="1"/>
              <w:right w:val="single" w:color="DDDDDD" w:sz="1"/>
            </w:tcBorders>
            <w:shd w:fill="1d1d1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내용</w:t>
            </w:r>
          </w:p>
        </w:tc>
      </w:tr>
      <w:tr>
        <w:tc>
          <w:tcPr>
            <w:tcW w:type="dxa" w:w="2600"/>
            <w:tcBorders>
              <w:top w:val="single" w:color="DDDDDD" w:sz="1"/>
              <w:left w:val="single" w:color="DDDDDD" w:sz="1"/>
              <w:bottom w:val="single" w:color="DDDDDD" w:sz="1"/>
              <w:right w:val="single" w:color="DDDDDD" w:sz="1"/>
            </w:tcBorders>
            <w:shd w:fill="F5F5F7" w:val="clear"/>
            <w:tcMar>
              <w:top w:type="dxa" w:w="80"/>
              <w:left w:type="dxa" w:w="150"/>
              <w:bottom w:type="dxa" w:w="80"/>
              <w:right w:type="dxa" w:w="150"/>
            </w:tcMar>
          </w:tcPr>
          <w:p>
            <w:r>
              <w:rPr>
                <w:rFonts w:ascii="Arial" w:cs="Arial" w:eastAsia="Arial" w:hAnsi="Arial"/>
                <w:b/>
                <w:bCs/>
                <w:sz w:val="20"/>
                <w:szCs w:val="20"/>
              </w:rPr>
              <w:t xml:space="preserve">제품</w:t>
            </w:r>
          </w:p>
        </w:tc>
        <w:tc>
          <w:tcPr>
            <w:tcW w:type="dxa" w:w="6426"/>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333333"/>
                <w:sz w:val="20"/>
                <w:szCs w:val="20"/>
              </w:rPr>
              <w:t xml:space="preserve">Melanoir Embo (반영구 눈썹 잉크 앰플 0.5g)</w:t>
            </w:r>
          </w:p>
        </w:tc>
      </w:tr>
      <w:tr>
        <w:tc>
          <w:tcPr>
            <w:tcW w:type="dxa" w:w="2600"/>
            <w:tcBorders>
              <w:top w:val="single" w:color="DDDDDD" w:sz="1"/>
              <w:left w:val="single" w:color="DDDDDD" w:sz="1"/>
              <w:bottom w:val="single" w:color="DDDDDD" w:sz="1"/>
              <w:right w:val="single" w:color="DDDDDD" w:sz="1"/>
            </w:tcBorders>
            <w:shd w:fill="F5F5F7" w:val="clear"/>
            <w:tcMar>
              <w:top w:type="dxa" w:w="80"/>
              <w:left w:type="dxa" w:w="150"/>
              <w:bottom w:type="dxa" w:w="80"/>
              <w:right w:type="dxa" w:w="150"/>
            </w:tcMar>
          </w:tcPr>
          <w:p>
            <w:r>
              <w:rPr>
                <w:rFonts w:ascii="Arial" w:cs="Arial" w:eastAsia="Arial" w:hAnsi="Arial"/>
                <w:b/>
                <w:bCs/>
                <w:sz w:val="20"/>
                <w:szCs w:val="20"/>
              </w:rPr>
              <w:t xml:space="preserve">섹션 구성</w:t>
            </w:r>
          </w:p>
        </w:tc>
        <w:tc>
          <w:tcPr>
            <w:tcW w:type="dxa" w:w="6426"/>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333333"/>
                <w:sz w:val="20"/>
                <w:szCs w:val="20"/>
              </w:rPr>
              <w:t xml:space="preserve">9개 섹션 + 푸터 (Hero / 소재공학 / 안전기준 / 발색결과 / 기법호환성 / 일회용·멸균 / 지속성테스트 / 정품인증 / 전성분·구성품)</w:t>
            </w:r>
          </w:p>
        </w:tc>
      </w:tr>
      <w:tr>
        <w:tc>
          <w:tcPr>
            <w:tcW w:type="dxa" w:w="2600"/>
            <w:tcBorders>
              <w:top w:val="single" w:color="DDDDDD" w:sz="1"/>
              <w:left w:val="single" w:color="DDDDDD" w:sz="1"/>
              <w:bottom w:val="single" w:color="DDDDDD" w:sz="1"/>
              <w:right w:val="single" w:color="DDDDDD" w:sz="1"/>
            </w:tcBorders>
            <w:shd w:fill="F5F5F7" w:val="clear"/>
            <w:tcMar>
              <w:top w:type="dxa" w:w="80"/>
              <w:left w:type="dxa" w:w="150"/>
              <w:bottom w:type="dxa" w:w="80"/>
              <w:right w:type="dxa" w:w="150"/>
            </w:tcMar>
          </w:tcPr>
          <w:p>
            <w:r>
              <w:rPr>
                <w:rFonts w:ascii="Arial" w:cs="Arial" w:eastAsia="Arial" w:hAnsi="Arial"/>
                <w:b/>
                <w:bCs/>
                <w:sz w:val="20"/>
                <w:szCs w:val="20"/>
              </w:rPr>
              <w:t xml:space="preserve">디자인 레퍼런스</w:t>
            </w:r>
          </w:p>
        </w:tc>
        <w:tc>
          <w:tcPr>
            <w:tcW w:type="dxa" w:w="6426"/>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333333"/>
                <w:sz w:val="20"/>
                <w:szCs w:val="20"/>
              </w:rPr>
              <w:t xml:space="preserve">Apple.com 제품 상세 페이지 스타일</w:t>
            </w:r>
          </w:p>
        </w:tc>
      </w:tr>
      <w:tr>
        <w:tc>
          <w:tcPr>
            <w:tcW w:type="dxa" w:w="2600"/>
            <w:tcBorders>
              <w:top w:val="single" w:color="DDDDDD" w:sz="1"/>
              <w:left w:val="single" w:color="DDDDDD" w:sz="1"/>
              <w:bottom w:val="single" w:color="DDDDDD" w:sz="1"/>
              <w:right w:val="single" w:color="DDDDDD" w:sz="1"/>
            </w:tcBorders>
            <w:shd w:fill="F5F5F7" w:val="clear"/>
            <w:tcMar>
              <w:top w:type="dxa" w:w="80"/>
              <w:left w:type="dxa" w:w="150"/>
              <w:bottom w:type="dxa" w:w="80"/>
              <w:right w:type="dxa" w:w="150"/>
            </w:tcMar>
          </w:tcPr>
          <w:p>
            <w:r>
              <w:rPr>
                <w:rFonts w:ascii="Arial" w:cs="Arial" w:eastAsia="Arial" w:hAnsi="Arial"/>
                <w:b/>
                <w:bCs/>
                <w:sz w:val="20"/>
                <w:szCs w:val="20"/>
              </w:rPr>
              <w:t xml:space="preserve">폰트</w:t>
            </w:r>
          </w:p>
        </w:tc>
        <w:tc>
          <w:tcPr>
            <w:tcW w:type="dxa" w:w="6426"/>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333333"/>
                <w:sz w:val="20"/>
                <w:szCs w:val="20"/>
              </w:rPr>
              <w:t xml:space="preserve">Pretendard (CDN) · -apple-system fallback</w:t>
            </w:r>
          </w:p>
        </w:tc>
      </w:tr>
      <w:tr>
        <w:tc>
          <w:tcPr>
            <w:tcW w:type="dxa" w:w="2600"/>
            <w:tcBorders>
              <w:top w:val="single" w:color="DDDDDD" w:sz="1"/>
              <w:left w:val="single" w:color="DDDDDD" w:sz="1"/>
              <w:bottom w:val="single" w:color="DDDDDD" w:sz="1"/>
              <w:right w:val="single" w:color="DDDDDD" w:sz="1"/>
            </w:tcBorders>
            <w:shd w:fill="F5F5F7" w:val="clear"/>
            <w:tcMar>
              <w:top w:type="dxa" w:w="80"/>
              <w:left w:type="dxa" w:w="150"/>
              <w:bottom w:type="dxa" w:w="80"/>
              <w:right w:type="dxa" w:w="150"/>
            </w:tcMar>
          </w:tcPr>
          <w:p>
            <w:r>
              <w:rPr>
                <w:rFonts w:ascii="Arial" w:cs="Arial" w:eastAsia="Arial" w:hAnsi="Arial"/>
                <w:b/>
                <w:bCs/>
                <w:sz w:val="20"/>
                <w:szCs w:val="20"/>
              </w:rPr>
              <w:t xml:space="preserve">대상 고객</w:t>
            </w:r>
          </w:p>
        </w:tc>
        <w:tc>
          <w:tcPr>
            <w:tcW w:type="dxa" w:w="6426"/>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333333"/>
                <w:sz w:val="20"/>
                <w:szCs w:val="20"/>
              </w:rPr>
              <w:t xml:space="preserve">반영구 메이크업 전문가 (아티스트, 뷰티샵 원장)</w:t>
            </w:r>
          </w:p>
        </w:tc>
      </w:tr>
    </w:tbl>
    <w:p>
      <w:r>
        <w:br w:type="page"/>
      </w:r>
    </w:p>
    <w:p>
      <w:pPr>
        <w:pStyle w:val="Heading1"/>
        <w:spacing w:after="200" w:before="480"/>
      </w:pPr>
      <w:r>
        <w:rPr>
          <w:rFonts w:ascii="Arial" w:cs="Arial" w:eastAsia="Arial" w:hAnsi="Arial"/>
          <w:b/>
          <w:bCs/>
          <w:color w:val="1d1d1f"/>
          <w:sz w:val="36"/>
          <w:szCs w:val="36"/>
        </w:rPr>
        <w:t xml:space="preserve">2. 영역별 평점 요약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326"/>
      </w:tblGrid>
      <w:tr>
        <w:trPr>
          <w:tblHeader/>
        </w:trPr>
        <w:tc>
          <w:tcPr>
            <w:tcW w:type="dxa" w:w="2800"/>
            <w:tcBorders>
              <w:top w:val="single" w:color="DDDDDD" w:sz="1"/>
              <w:left w:val="single" w:color="DDDDDD" w:sz="1"/>
              <w:bottom w:val="single" w:color="DDDDDD" w:sz="1"/>
              <w:right w:val="single" w:color="DDDDDD" w:sz="1"/>
            </w:tcBorders>
            <w:shd w:fill="1d1d1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평가 영역</w:t>
            </w:r>
          </w:p>
        </w:tc>
        <w:tc>
          <w:tcPr>
            <w:tcW w:type="dxa" w:w="900"/>
            <w:tcBorders>
              <w:top w:val="single" w:color="DDDDDD" w:sz="1"/>
              <w:left w:val="single" w:color="DDDDDD" w:sz="1"/>
              <w:bottom w:val="single" w:color="DDDDDD" w:sz="1"/>
              <w:right w:val="single" w:color="DDDDDD" w:sz="1"/>
            </w:tcBorders>
            <w:shd w:fill="1d1d1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점수</w:t>
            </w:r>
          </w:p>
        </w:tc>
        <w:tc>
          <w:tcPr>
            <w:tcW w:type="dxa" w:w="5326"/>
            <w:tcBorders>
              <w:top w:val="single" w:color="DDDDDD" w:sz="1"/>
              <w:left w:val="single" w:color="DDDDDD" w:sz="1"/>
              <w:bottom w:val="single" w:color="DDDDDD" w:sz="1"/>
              <w:right w:val="single" w:color="DDDDDD" w:sz="1"/>
            </w:tcBorders>
            <w:shd w:fill="1d1d1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핵심 코멘트</w:t>
            </w:r>
          </w:p>
        </w:tc>
      </w:tr>
      <w:tr>
        <w:tc>
          <w:tcPr>
            <w:tcW w:type="dxa" w:w="28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b/>
                <w:bCs/>
                <w:sz w:val="20"/>
                <w:szCs w:val="20"/>
              </w:rPr>
              <w:t xml:space="preserve">시각 디자인 &amp; 레이아웃</w:t>
            </w:r>
          </w:p>
        </w:tc>
        <w:tc>
          <w:tcPr>
            <w:tcW w:type="dxa" w:w="900"/>
            <w:tcBorders>
              <w:top w:val="single" w:color="DDDDDD" w:sz="1"/>
              <w:left w:val="single" w:color="DDDDDD" w:sz="1"/>
              <w:bottom w:val="single" w:color="DDDDDD" w:sz="1"/>
              <w:right w:val="single" w:color="DDDDDD" w:sz="1"/>
            </w:tcBorders>
            <w:shd w:fill="FFF9C4" w:val="clear"/>
            <w:tcMar>
              <w:top w:type="dxa" w:w="100"/>
              <w:left w:type="dxa" w:w="150"/>
              <w:bottom w:type="dxa" w:w="100"/>
              <w:right w:type="dxa" w:w="150"/>
            </w:tcMar>
          </w:tcPr>
          <w:p>
            <w:pPr>
              <w:jc w:val="center"/>
            </w:pPr>
            <w:r>
              <w:rPr>
                <w:rFonts w:ascii="Arial" w:cs="Arial" w:eastAsia="Arial" w:hAnsi="Arial"/>
                <w:b/>
                <w:bCs/>
                <w:color w:val="F57F17"/>
                <w:sz w:val="20"/>
                <w:szCs w:val="20"/>
              </w:rPr>
              <w:t xml:space="preserve">78/100</w:t>
            </w:r>
          </w:p>
        </w:tc>
        <w:tc>
          <w:tcPr>
            <w:tcW w:type="dxa" w:w="5326"/>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444444"/>
                <w:sz w:val="20"/>
                <w:szCs w:val="20"/>
              </w:rPr>
              <w:t xml:space="preserve">Apple 문법 효과적 차용. 여백·비율 정교화 필요.</w:t>
            </w:r>
          </w:p>
        </w:tc>
      </w:tr>
      <w:tr>
        <w:tc>
          <w:tcPr>
            <w:tcW w:type="dxa" w:w="28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b/>
                <w:bCs/>
                <w:sz w:val="20"/>
                <w:szCs w:val="20"/>
              </w:rPr>
              <w:t xml:space="preserve">타이포그래피</w:t>
            </w:r>
          </w:p>
        </w:tc>
        <w:tc>
          <w:tcPr>
            <w:tcW w:type="dxa" w:w="9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80/100</w:t>
            </w:r>
          </w:p>
        </w:tc>
        <w:tc>
          <w:tcPr>
            <w:tcW w:type="dxa" w:w="5326"/>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444444"/>
                <w:sz w:val="20"/>
                <w:szCs w:val="20"/>
              </w:rPr>
              <w:t xml:space="preserve">스케일 시스템 탁월. p 태그 폰트 크기 과대.</w:t>
            </w:r>
          </w:p>
        </w:tc>
      </w:tr>
      <w:tr>
        <w:tc>
          <w:tcPr>
            <w:tcW w:type="dxa" w:w="28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b/>
                <w:bCs/>
                <w:sz w:val="20"/>
                <w:szCs w:val="20"/>
              </w:rPr>
              <w:t xml:space="preserve">정보 구조 (IA)</w:t>
            </w:r>
          </w:p>
        </w:tc>
        <w:tc>
          <w:tcPr>
            <w:tcW w:type="dxa" w:w="900"/>
            <w:tcBorders>
              <w:top w:val="single" w:color="DDDDDD" w:sz="1"/>
              <w:left w:val="single" w:color="DDDDDD" w:sz="1"/>
              <w:bottom w:val="single" w:color="DDDDDD" w:sz="1"/>
              <w:right w:val="single" w:color="DDDDDD" w:sz="1"/>
            </w:tcBorders>
            <w:shd w:fill="FFF9C4" w:val="clear"/>
            <w:tcMar>
              <w:top w:type="dxa" w:w="100"/>
              <w:left w:type="dxa" w:w="150"/>
              <w:bottom w:type="dxa" w:w="100"/>
              <w:right w:type="dxa" w:w="150"/>
            </w:tcMar>
          </w:tcPr>
          <w:p>
            <w:pPr>
              <w:jc w:val="center"/>
            </w:pPr>
            <w:r>
              <w:rPr>
                <w:rFonts w:ascii="Arial" w:cs="Arial" w:eastAsia="Arial" w:hAnsi="Arial"/>
                <w:b/>
                <w:bCs/>
                <w:color w:val="F57F17"/>
                <w:sz w:val="20"/>
                <w:szCs w:val="20"/>
              </w:rPr>
              <w:t xml:space="preserve">70/100</w:t>
            </w:r>
          </w:p>
        </w:tc>
        <w:tc>
          <w:tcPr>
            <w:tcW w:type="dxa" w:w="5326"/>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444444"/>
                <w:sz w:val="20"/>
                <w:szCs w:val="20"/>
              </w:rPr>
              <w:t xml:space="preserve">설득 흐름 논리적. 섹션 번호 일관성 오류 존재.</w:t>
            </w:r>
          </w:p>
        </w:tc>
      </w:tr>
      <w:tr>
        <w:tc>
          <w:tcPr>
            <w:tcW w:type="dxa" w:w="28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b/>
                <w:bCs/>
                <w:sz w:val="20"/>
                <w:szCs w:val="20"/>
              </w:rPr>
              <w:t xml:space="preserve">카피라이팅</w:t>
            </w:r>
          </w:p>
        </w:tc>
        <w:tc>
          <w:tcPr>
            <w:tcW w:type="dxa" w:w="900"/>
            <w:tcBorders>
              <w:top w:val="single" w:color="DDDDDD" w:sz="1"/>
              <w:left w:val="single" w:color="DDDDDD" w:sz="1"/>
              <w:bottom w:val="single" w:color="DDDDDD" w:sz="1"/>
              <w:right w:val="single" w:color="DDDDDD" w:sz="1"/>
            </w:tcBorders>
            <w:shd w:fill="FFF9C4" w:val="clear"/>
            <w:tcMar>
              <w:top w:type="dxa" w:w="100"/>
              <w:left w:type="dxa" w:w="150"/>
              <w:bottom w:type="dxa" w:w="100"/>
              <w:right w:type="dxa" w:w="150"/>
            </w:tcMar>
          </w:tcPr>
          <w:p>
            <w:pPr>
              <w:jc w:val="center"/>
            </w:pPr>
            <w:r>
              <w:rPr>
                <w:rFonts w:ascii="Arial" w:cs="Arial" w:eastAsia="Arial" w:hAnsi="Arial"/>
                <w:b/>
                <w:bCs/>
                <w:color w:val="F57F17"/>
                <w:sz w:val="20"/>
                <w:szCs w:val="20"/>
              </w:rPr>
              <w:t xml:space="preserve">65/100</w:t>
            </w:r>
          </w:p>
        </w:tc>
        <w:tc>
          <w:tcPr>
            <w:tcW w:type="dxa" w:w="5326"/>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444444"/>
                <w:sz w:val="20"/>
                <w:szCs w:val="20"/>
              </w:rPr>
              <w:t xml:space="preserve">핵심 감성 카피 유효. 기술 카피의 깊이 부족.</w:t>
            </w:r>
          </w:p>
        </w:tc>
      </w:tr>
      <w:tr>
        <w:tc>
          <w:tcPr>
            <w:tcW w:type="dxa" w:w="28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b/>
                <w:bCs/>
                <w:sz w:val="20"/>
                <w:szCs w:val="20"/>
              </w:rPr>
              <w:t xml:space="preserve">콘텐츠 완성도</w:t>
            </w:r>
          </w:p>
        </w:tc>
        <w:tc>
          <w:tcPr>
            <w:tcW w:type="dxa" w:w="900"/>
            <w:tcBorders>
              <w:top w:val="single" w:color="DDDDDD" w:sz="1"/>
              <w:left w:val="single" w:color="DDDDDD" w:sz="1"/>
              <w:bottom w:val="single" w:color="DDDDDD" w:sz="1"/>
              <w:right w:val="single" w:color="DDDDDD" w:sz="1"/>
            </w:tcBorders>
            <w:shd w:fill="FFEBEE" w:val="clear"/>
            <w:tcMar>
              <w:top w:type="dxa" w:w="100"/>
              <w:left w:type="dxa" w:w="150"/>
              <w:bottom w:type="dxa" w:w="100"/>
              <w:right w:type="dxa" w:w="150"/>
            </w:tcMar>
          </w:tcPr>
          <w:p>
            <w:pPr>
              <w:jc w:val="center"/>
            </w:pPr>
            <w:r>
              <w:rPr>
                <w:rFonts w:ascii="Arial" w:cs="Arial" w:eastAsia="Arial" w:hAnsi="Arial"/>
                <w:b/>
                <w:bCs/>
                <w:color w:val="C62828"/>
                <w:sz w:val="20"/>
                <w:szCs w:val="20"/>
              </w:rPr>
              <w:t xml:space="preserve">52/100</w:t>
            </w:r>
          </w:p>
        </w:tc>
        <w:tc>
          <w:tcPr>
            <w:tcW w:type="dxa" w:w="5326"/>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444444"/>
                <w:sz w:val="20"/>
                <w:szCs w:val="20"/>
              </w:rPr>
              <w:t xml:space="preserve">미완성 플레이스홀더 다수. 출시 전 필수 보완.</w:t>
            </w:r>
          </w:p>
        </w:tc>
      </w:tr>
      <w:tr>
        <w:tc>
          <w:tcPr>
            <w:tcW w:type="dxa" w:w="28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b/>
                <w:bCs/>
                <w:sz w:val="20"/>
                <w:szCs w:val="20"/>
              </w:rPr>
              <w:t xml:space="preserve">UX &amp; 전환 설계</w:t>
            </w:r>
          </w:p>
        </w:tc>
        <w:tc>
          <w:tcPr>
            <w:tcW w:type="dxa" w:w="900"/>
            <w:tcBorders>
              <w:top w:val="single" w:color="DDDDDD" w:sz="1"/>
              <w:left w:val="single" w:color="DDDDDD" w:sz="1"/>
              <w:bottom w:val="single" w:color="DDDDDD" w:sz="1"/>
              <w:right w:val="single" w:color="DDDDDD" w:sz="1"/>
            </w:tcBorders>
            <w:shd w:fill="FFF9C4" w:val="clear"/>
            <w:tcMar>
              <w:top w:type="dxa" w:w="100"/>
              <w:left w:type="dxa" w:w="150"/>
              <w:bottom w:type="dxa" w:w="100"/>
              <w:right w:type="dxa" w:w="150"/>
            </w:tcMar>
          </w:tcPr>
          <w:p>
            <w:pPr>
              <w:jc w:val="center"/>
            </w:pPr>
            <w:r>
              <w:rPr>
                <w:rFonts w:ascii="Arial" w:cs="Arial" w:eastAsia="Arial" w:hAnsi="Arial"/>
                <w:b/>
                <w:bCs/>
                <w:color w:val="F57F17"/>
                <w:sz w:val="20"/>
                <w:szCs w:val="20"/>
              </w:rPr>
              <w:t xml:space="preserve">60/100</w:t>
            </w:r>
          </w:p>
        </w:tc>
        <w:tc>
          <w:tcPr>
            <w:tcW w:type="dxa" w:w="5326"/>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444444"/>
                <w:sz w:val="20"/>
                <w:szCs w:val="20"/>
              </w:rPr>
              <w:t xml:space="preserve">CTA 완전 부재. 구매 유도 장치 전무.</w:t>
            </w:r>
          </w:p>
        </w:tc>
      </w:tr>
      <w:tr>
        <w:tc>
          <w:tcPr>
            <w:tcW w:type="dxa" w:w="28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b/>
                <w:bCs/>
                <w:sz w:val="20"/>
                <w:szCs w:val="20"/>
              </w:rPr>
              <w:t xml:space="preserve">모바일 반응형</w:t>
            </w:r>
          </w:p>
        </w:tc>
        <w:tc>
          <w:tcPr>
            <w:tcW w:type="dxa" w:w="9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82/100</w:t>
            </w:r>
          </w:p>
        </w:tc>
        <w:tc>
          <w:tcPr>
            <w:tcW w:type="dxa" w:w="5326"/>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444444"/>
                <w:sz w:val="20"/>
                <w:szCs w:val="20"/>
              </w:rPr>
              <w:t xml:space="preserve">반응형 구현 성실. 모바일 패딩 개선 필요.</w:t>
            </w:r>
          </w:p>
        </w:tc>
      </w:tr>
      <w:tr>
        <w:tc>
          <w:tcPr>
            <w:tcW w:type="dxa" w:w="28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b/>
                <w:bCs/>
                <w:sz w:val="20"/>
                <w:szCs w:val="20"/>
              </w:rPr>
              <w:t xml:space="preserve">기술적 완성도</w:t>
            </w:r>
          </w:p>
        </w:tc>
        <w:tc>
          <w:tcPr>
            <w:tcW w:type="dxa" w:w="900"/>
            <w:tcBorders>
              <w:top w:val="single" w:color="DDDDDD" w:sz="1"/>
              <w:left w:val="single" w:color="DDDDDD" w:sz="1"/>
              <w:bottom w:val="single" w:color="DDDDDD" w:sz="1"/>
              <w:right w:val="single" w:color="DDDDDD" w:sz="1"/>
            </w:tcBorders>
            <w:shd w:fill="FFF9C4" w:val="clear"/>
            <w:tcMar>
              <w:top w:type="dxa" w:w="100"/>
              <w:left w:type="dxa" w:w="150"/>
              <w:bottom w:type="dxa" w:w="100"/>
              <w:right w:type="dxa" w:w="150"/>
            </w:tcMar>
          </w:tcPr>
          <w:p>
            <w:pPr>
              <w:jc w:val="center"/>
            </w:pPr>
            <w:r>
              <w:rPr>
                <w:rFonts w:ascii="Arial" w:cs="Arial" w:eastAsia="Arial" w:hAnsi="Arial"/>
                <w:b/>
                <w:bCs/>
                <w:color w:val="F57F17"/>
                <w:sz w:val="20"/>
                <w:szCs w:val="20"/>
              </w:rPr>
              <w:t xml:space="preserve">74/100</w:t>
            </w:r>
          </w:p>
        </w:tc>
        <w:tc>
          <w:tcPr>
            <w:tcW w:type="dxa" w:w="5326"/>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444444"/>
                <w:sz w:val="20"/>
                <w:szCs w:val="20"/>
              </w:rPr>
              <w:t xml:space="preserve">CSS 구조화 우수. 이미지 alt·성능 최적화 필요.</w:t>
            </w:r>
          </w:p>
        </w:tc>
      </w:tr>
      <w:tr>
        <w:tc>
          <w:tcPr>
            <w:tcW w:type="dxa" w:w="2800"/>
            <w:tcBorders>
              <w:top w:val="single" w:color="DDDDDD" w:sz="1"/>
              <w:left w:val="single" w:color="DDDDDD" w:sz="1"/>
              <w:bottom w:val="single" w:color="DDDDDD" w:sz="1"/>
              <w:right w:val="single" w:color="DDDDDD" w:sz="1"/>
            </w:tcBorders>
            <w:shd w:fill="1d1d1f" w:val="clear"/>
            <w:tcMar>
              <w:top w:type="dxa" w:w="100"/>
              <w:left w:type="dxa" w:w="150"/>
              <w:bottom w:type="dxa" w:w="100"/>
              <w:right w:type="dxa" w:w="150"/>
            </w:tcMar>
          </w:tcPr>
          <w:p>
            <w:r>
              <w:rPr>
                <w:rFonts w:ascii="Arial" w:cs="Arial" w:eastAsia="Arial" w:hAnsi="Arial"/>
                <w:b/>
                <w:bCs/>
                <w:color w:val="ffffff"/>
                <w:sz w:val="22"/>
                <w:szCs w:val="22"/>
              </w:rPr>
              <w:t xml:space="preserve">종합 점수</w:t>
            </w:r>
          </w:p>
        </w:tc>
        <w:tc>
          <w:tcPr>
            <w:tcW w:type="dxa" w:w="900"/>
            <w:tcBorders>
              <w:top w:val="single" w:color="DDDDDD" w:sz="1"/>
              <w:left w:val="single" w:color="DDDDDD" w:sz="1"/>
              <w:bottom w:val="single" w:color="DDDDDD" w:sz="1"/>
              <w:right w:val="single" w:color="DDDDDD" w:sz="1"/>
            </w:tcBorders>
            <w:shd w:fill="1d1d1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72/100</w:t>
            </w:r>
          </w:p>
        </w:tc>
        <w:tc>
          <w:tcPr>
            <w:tcW w:type="dxa" w:w="5326"/>
            <w:tcBorders>
              <w:top w:val="single" w:color="DDDDDD" w:sz="1"/>
              <w:left w:val="single" w:color="DDDDDD" w:sz="1"/>
              <w:bottom w:val="single" w:color="DDDDDD" w:sz="1"/>
              <w:right w:val="single" w:color="DDDDDD" w:sz="1"/>
            </w:tcBorders>
            <w:shd w:fill="1d1d1f" w:val="clear"/>
            <w:tcMar>
              <w:top w:type="dxa" w:w="100"/>
              <w:left w:type="dxa" w:w="150"/>
              <w:bottom w:type="dxa" w:w="100"/>
              <w:right w:type="dxa" w:w="150"/>
            </w:tcMar>
          </w:tcPr>
          <w:p>
            <w:r>
              <w:rPr>
                <w:rFonts w:ascii="Arial" w:cs="Arial" w:eastAsia="Arial" w:hAnsi="Arial"/>
                <w:b/>
                <w:bCs/>
                <w:color w:val="ffffff"/>
                <w:sz w:val="20"/>
                <w:szCs w:val="20"/>
              </w:rPr>
              <w:t xml:space="preserve">완성도 있는 골격. CTA·미완성 자산 보완 후 출시 가능.</w:t>
            </w:r>
          </w:p>
        </w:tc>
      </w:tr>
    </w:tbl>
    <w:p>
      <w:r>
        <w:br w:type="page"/>
      </w:r>
    </w:p>
    <w:p>
      <w:pPr>
        <w:pStyle w:val="Heading1"/>
        <w:spacing w:after="200" w:before="480"/>
      </w:pPr>
      <w:r>
        <w:rPr>
          <w:rFonts w:ascii="Arial" w:cs="Arial" w:eastAsia="Arial" w:hAnsi="Arial"/>
          <w:b/>
          <w:bCs/>
          <w:color w:val="1d1d1f"/>
          <w:sz w:val="36"/>
          <w:szCs w:val="36"/>
        </w:rPr>
        <w:t xml:space="preserve">3. 시각 디자인 &amp; 레이아웃</w:t>
      </w:r>
    </w:p>
    <w:p>
      <w:pPr>
        <w:pStyle w:val="Heading2"/>
        <w:spacing w:after="160" w:before="360"/>
      </w:pPr>
      <w:r>
        <w:rPr>
          <w:rFonts w:ascii="Arial" w:cs="Arial" w:eastAsia="Arial" w:hAnsi="Arial"/>
          <w:b/>
          <w:bCs/>
          <w:color w:val="333333"/>
          <w:sz w:val="26"/>
          <w:szCs w:val="26"/>
        </w:rPr>
        <w:t xml:space="preserve">3.1 디자인 시스템</w:t>
      </w:r>
    </w:p>
    <w:p>
      <w:pPr>
        <w:spacing w:after="160" w:before="80"/>
      </w:pPr>
      <w:r>
        <w:rPr>
          <w:rFonts w:ascii="Arial" w:cs="Arial" w:eastAsia="Arial" w:hAnsi="Arial"/>
          <w:color w:val="333333"/>
          <w:sz w:val="20"/>
          <w:szCs w:val="20"/>
        </w:rPr>
        <w:t xml:space="preserve">이 페이지는 Apple Human Interface Guidelines의 명확성(Clarity), 존중(Deference), 깊이(Depth)를 의식적으로 반영합니다. 색상 팔레트는 #ffffff(배경) / #1d1d1f(기본 텍스트) / #86868b(보조 텍스트) / #f5f5f7(배경 강조) / #d2d2d7(구분선)으로, Apple.com의 실제 색상 토큰과 사실상 동일합니다. 이는 명백히 의도된 레퍼런스이며 브랜드를 프리미엄으로 포지셔닝하는 효과적 전략입니다.</w:t>
      </w:r>
    </w:p>
    <w:p>
      <w:pPr>
        <w:pStyle w:val="Heading2"/>
        <w:spacing w:after="160" w:before="360"/>
      </w:pPr>
      <w:r>
        <w:rPr>
          <w:rFonts w:ascii="Arial" w:cs="Arial" w:eastAsia="Arial" w:hAnsi="Arial"/>
          <w:b/>
          <w:bCs/>
          <w:color w:val="333333"/>
          <w:sz w:val="26"/>
          <w:szCs w:val="26"/>
        </w:rPr>
        <w:t xml:space="preserve">3.2 그리드 &amp; 여백</w:t>
      </w:r>
    </w:p>
    <w:p>
      <w:pPr>
        <w:spacing w:after="160" w:before="80"/>
      </w:pPr>
      <w:r>
        <w:rPr>
          <w:rFonts w:ascii="Arial" w:cs="Arial" w:eastAsia="Arial" w:hAnsi="Arial"/>
          <w:color w:val="333333"/>
          <w:sz w:val="20"/>
          <w:szCs w:val="20"/>
        </w:rPr>
        <w:t xml:space="preserve">max-width: 1120px 컨테이너와 180px 섹션 패딩은 현재 Apple.com(콘텐츠 폭 980px, 섹션 패딩 120px)보다 다소 과도합니다. 180px 패딩은 콘텐츠 밀도를 낮춰 '비어 보이는' 인상을 줄 수 있으며, 정보 밀도가 높은 전성분·구성품 섹션에서 시각적 낭비로 작용합니다. 미디어 박스의 fixed height: 550px는 다양한 이미지 종횡비에서 object-fit: cover로 인한 의도치 않은 크롭 가능성이 있습니다.</w:t>
      </w:r>
    </w:p>
    <w:p>
      <w:pPr>
        <w:pStyle w:val="Heading2"/>
        <w:spacing w:after="160" w:before="360"/>
      </w:pPr>
      <w:r>
        <w:rPr>
          <w:rFonts w:ascii="Arial" w:cs="Arial" w:eastAsia="Arial" w:hAnsi="Arial"/>
          <w:b/>
          <w:bCs/>
          <w:color w:val="333333"/>
          <w:sz w:val="26"/>
          <w:szCs w:val="26"/>
        </w:rPr>
        <w:t xml:space="preserve">3.3 색상 &amp; 접근성</w:t>
      </w:r>
    </w:p>
    <w:p>
      <w:pPr>
        <w:spacing w:after="160" w:before="80"/>
      </w:pPr>
      <w:r>
        <w:rPr>
          <w:rFonts w:ascii="Arial" w:cs="Arial" w:eastAsia="Arial" w:hAnsi="Arial"/>
          <w:color w:val="333333"/>
          <w:sz w:val="20"/>
          <w:szCs w:val="20"/>
        </w:rPr>
        <w:t xml:space="preserve">p 태그 #424245 / 흰 배경 대비비: 약 5.7:1로 WCAG AA 충족. 그러나 .mela-chart-value, .mela-trace-desc 등 소형 텍스트(1rem)에 #86868b 적용 시 대비비 약 3.0:1로 기준 미달. 해당 컬러를 최소 #6e6e73으로 조정 권장.</w:t>
      </w:r>
    </w:p>
    <w:p>
      <w:pPr>
        <w:pStyle w:val="Heading2"/>
        <w:spacing w:after="160" w:before="360"/>
      </w:pPr>
      <w:r>
        <w:rPr>
          <w:rFonts w:ascii="Arial" w:cs="Arial" w:eastAsia="Arial" w:hAnsi="Arial"/>
          <w:b/>
          <w:bCs/>
          <w:color w:val="333333"/>
          <w:sz w:val="26"/>
          <w:szCs w:val="26"/>
        </w:rPr>
        <w:t xml:space="preserve">3.4 미디어 박스</w:t>
      </w:r>
    </w:p>
    <w:p>
      <w:pPr>
        <w:spacing w:after="160" w:before="80"/>
      </w:pPr>
      <w:r>
        <w:rPr>
          <w:rFonts w:ascii="Arial" w:cs="Arial" w:eastAsia="Arial" w:hAnsi="Arial"/>
          <w:color w:val="333333"/>
          <w:sz w:val="20"/>
          <w:szCs w:val="20"/>
        </w:rPr>
        <w:t xml:space="preserve">border-radius: 40px + backdrop-filter: blur(10px) 오버레이 레이블은 Apple 현행 패턴과 잘 일치합니다. 다만 라이트 이미지 위에서 흰색 오버레이 레이블의 가독성이 저하될 수 있어, 이미지 밝기에 따라 텍스트 색상을 적응적으로 변경하거나 별도 캡션 영역을 하단에 배치하는 방식을 권장합니다.</w:t>
      </w:r>
    </w:p>
    <w:p>
      <w:r>
        <w:br w:type="page"/>
      </w:r>
    </w:p>
    <w:p>
      <w:pPr>
        <w:pStyle w:val="Heading1"/>
        <w:spacing w:after="200" w:before="480"/>
      </w:pPr>
      <w:r>
        <w:rPr>
          <w:rFonts w:ascii="Arial" w:cs="Arial" w:eastAsia="Arial" w:hAnsi="Arial"/>
          <w:b/>
          <w:bCs/>
          <w:color w:val="1d1d1f"/>
          <w:sz w:val="36"/>
          <w:szCs w:val="36"/>
        </w:rPr>
        <w:t xml:space="preserve">4. 타이포그래피</w:t>
      </w:r>
    </w:p>
    <w:p>
      <w:pPr>
        <w:pStyle w:val="Heading2"/>
        <w:spacing w:after="160" w:before="360"/>
      </w:pPr>
      <w:r>
        <w:rPr>
          <w:rFonts w:ascii="Arial" w:cs="Arial" w:eastAsia="Arial" w:hAnsi="Arial"/>
          <w:b/>
          <w:bCs/>
          <w:color w:val="333333"/>
          <w:sz w:val="26"/>
          <w:szCs w:val="26"/>
        </w:rPr>
        <w:t xml:space="preserve">4.1 타입 스케일 평가</w:t>
      </w:r>
    </w:p>
    <w:p>
      <w:pPr>
        <w:spacing w:after="160" w:before="80"/>
      </w:pPr>
      <w:r>
        <w:rPr>
          <w:rFonts w:ascii="Arial" w:cs="Arial" w:eastAsia="Arial" w:hAnsi="Arial"/>
          <w:color w:val="333333"/>
          <w:sz w:val="20"/>
          <w:szCs w:val="20"/>
        </w:rPr>
        <w:t xml:space="preserve">Hero 타이틀(7.2rem)에서 본문(1.65rem)까지의 스케일 비율 약 4.4:1은 드라마틱한 시각 대비를 형성하며, Apple의 대형 제품 페이지 방식과 일치합니다.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00"/>
        <w:gridCol w:w="4826"/>
      </w:tblGrid>
      <w:tr>
        <w:trPr>
          <w:tblHeader/>
        </w:trPr>
        <w:tc>
          <w:tcPr>
            <w:tcW w:type="dxa" w:w="2000"/>
            <w:tcBorders>
              <w:top w:val="single" w:color="DDDDDD" w:sz="1"/>
              <w:left w:val="single" w:color="DDDDDD" w:sz="1"/>
              <w:bottom w:val="single" w:color="DDDDDD" w:sz="1"/>
              <w:right w:val="single" w:color="DDDDDD" w:sz="1"/>
            </w:tcBorders>
            <w:shd w:fill="1d1d1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요소</w:t>
            </w:r>
          </w:p>
        </w:tc>
        <w:tc>
          <w:tcPr>
            <w:tcW w:type="dxa" w:w="1100"/>
            <w:tcBorders>
              <w:top w:val="single" w:color="DDDDDD" w:sz="1"/>
              <w:left w:val="single" w:color="DDDDDD" w:sz="1"/>
              <w:bottom w:val="single" w:color="DDDDDD" w:sz="1"/>
              <w:right w:val="single" w:color="DDDDDD" w:sz="1"/>
            </w:tcBorders>
            <w:shd w:fill="1d1d1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데스크탑</w:t>
            </w:r>
          </w:p>
        </w:tc>
        <w:tc>
          <w:tcPr>
            <w:tcW w:type="dxa" w:w="1100"/>
            <w:tcBorders>
              <w:top w:val="single" w:color="DDDDDD" w:sz="1"/>
              <w:left w:val="single" w:color="DDDDDD" w:sz="1"/>
              <w:bottom w:val="single" w:color="DDDDDD" w:sz="1"/>
              <w:right w:val="single" w:color="DDDDDD" w:sz="1"/>
            </w:tcBorders>
            <w:shd w:fill="1d1d1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모바일</w:t>
            </w:r>
          </w:p>
        </w:tc>
        <w:tc>
          <w:tcPr>
            <w:tcW w:type="dxa" w:w="4826"/>
            <w:tcBorders>
              <w:top w:val="single" w:color="DDDDDD" w:sz="1"/>
              <w:left w:val="single" w:color="DDDDDD" w:sz="1"/>
              <w:bottom w:val="single" w:color="DDDDDD" w:sz="1"/>
              <w:right w:val="single" w:color="DDDDDD" w:sz="1"/>
            </w:tcBorders>
            <w:shd w:fill="1d1d1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평가</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Hero Title</w:t>
            </w:r>
          </w:p>
        </w:tc>
        <w:tc>
          <w:tcPr>
            <w:tcW w:type="dxa" w:w="11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sz w:val="19"/>
                <w:szCs w:val="19"/>
              </w:rPr>
              <w:t xml:space="preserve">7.2rem</w:t>
            </w:r>
          </w:p>
        </w:tc>
        <w:tc>
          <w:tcPr>
            <w:tcW w:type="dxa" w:w="11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sz w:val="19"/>
                <w:szCs w:val="19"/>
              </w:rPr>
              <w:t xml:space="preserve">4.8rem</w:t>
            </w:r>
          </w:p>
        </w:tc>
        <w:tc>
          <w:tcPr>
            <w:tcW w:type="dxa" w:w="48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9"/>
                <w:szCs w:val="19"/>
              </w:rPr>
              <w:t xml:space="preserve">적절. font-weight 900은 Pretendard에서 실질 차이 미미.</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h2 섹션 헤드</w:t>
            </w:r>
          </w:p>
        </w:tc>
        <w:tc>
          <w:tcPr>
            <w:tcW w:type="dxa" w:w="11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sz w:val="19"/>
                <w:szCs w:val="19"/>
              </w:rPr>
              <w:t xml:space="preserve">3.95rem</w:t>
            </w:r>
          </w:p>
        </w:tc>
        <w:tc>
          <w:tcPr>
            <w:tcW w:type="dxa" w:w="11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sz w:val="19"/>
                <w:szCs w:val="19"/>
              </w:rPr>
              <w:t xml:space="preserve">2.35rem</w:t>
            </w:r>
          </w:p>
        </w:tc>
        <w:tc>
          <w:tcPr>
            <w:tcW w:type="dxa" w:w="48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9"/>
                <w:szCs w:val="19"/>
              </w:rPr>
              <w:t xml:space="preserve">양호. letter-spacing -0.03em 정교함.</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p 본문</w:t>
            </w:r>
          </w:p>
        </w:tc>
        <w:tc>
          <w:tcPr>
            <w:tcW w:type="dxa" w:w="11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sz w:val="19"/>
                <w:szCs w:val="19"/>
              </w:rPr>
              <w:t xml:space="preserve">1.65rem</w:t>
            </w:r>
          </w:p>
        </w:tc>
        <w:tc>
          <w:tcPr>
            <w:tcW w:type="dxa" w:w="11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sz w:val="19"/>
                <w:szCs w:val="19"/>
              </w:rPr>
              <w:t xml:space="preserve">1.3rem</w:t>
            </w:r>
          </w:p>
        </w:tc>
        <w:tc>
          <w:tcPr>
            <w:tcW w:type="dxa" w:w="48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9"/>
                <w:szCs w:val="19"/>
              </w:rPr>
              <w:t xml:space="preserve">⚠ 과대 (26.4px). 1.1~1.2rem 권장.</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h3 레이블</w:t>
            </w:r>
          </w:p>
        </w:tc>
        <w:tc>
          <w:tcPr>
            <w:tcW w:type="dxa" w:w="11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sz w:val="19"/>
                <w:szCs w:val="19"/>
              </w:rPr>
              <w:t xml:space="preserve">1.55rem</w:t>
            </w:r>
          </w:p>
        </w:tc>
        <w:tc>
          <w:tcPr>
            <w:tcW w:type="dxa" w:w="11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sz w:val="19"/>
                <w:szCs w:val="19"/>
              </w:rPr>
              <w:t xml:space="preserve">(공통)</w:t>
            </w:r>
          </w:p>
        </w:tc>
        <w:tc>
          <w:tcPr>
            <w:tcW w:type="dxa" w:w="48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9"/>
                <w:szCs w:val="19"/>
              </w:rPr>
              <w:t xml:space="preserve">letter-spacing 0.15em으로 레이블 역할 명확.</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stat-value</w:t>
            </w:r>
          </w:p>
        </w:tc>
        <w:tc>
          <w:tcPr>
            <w:tcW w:type="dxa" w:w="11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sz w:val="19"/>
                <w:szCs w:val="19"/>
              </w:rPr>
              <w:t xml:space="preserve">3.35rem</w:t>
            </w:r>
          </w:p>
        </w:tc>
        <w:tc>
          <w:tcPr>
            <w:tcW w:type="dxa" w:w="11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sz w:val="19"/>
                <w:szCs w:val="19"/>
              </w:rPr>
              <w:t xml:space="preserve">2.95rem</w:t>
            </w:r>
          </w:p>
        </w:tc>
        <w:tc>
          <w:tcPr>
            <w:tcW w:type="dxa" w:w="48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9"/>
                <w:szCs w:val="19"/>
              </w:rPr>
              <w:t xml:space="preserve">'MELANIN' 텍스트 값은 크기 부조화.</w:t>
            </w:r>
          </w:p>
        </w:tc>
      </w:tr>
    </w:tbl>
    <w:p>
      <w:pPr>
        <w:pStyle w:val="Heading2"/>
        <w:spacing w:after="160" w:before="360"/>
      </w:pPr>
      <w:r>
        <w:rPr>
          <w:rFonts w:ascii="Arial" w:cs="Arial" w:eastAsia="Arial" w:hAnsi="Arial"/>
          <w:b/>
          <w:bCs/>
          <w:color w:val="333333"/>
          <w:sz w:val="26"/>
          <w:szCs w:val="26"/>
        </w:rPr>
        <w:t xml:space="preserve">4.2 주요 이슈</w:t>
      </w:r>
    </w:p>
    <w:p>
      <w:pPr>
        <w:spacing w:after="160" w:before="80"/>
      </w:pPr>
      <w:r>
        <w:rPr>
          <w:rFonts w:ascii="Arial" w:cs="Arial" w:eastAsia="Arial" w:hAnsi="Arial"/>
          <w:color w:val="333333"/>
          <w:sz w:val="20"/>
          <w:szCs w:val="20"/>
        </w:rPr>
        <w:t xml:space="preserve">p 태그 font-size 1.65rem(26.4px)은 Apple.com 본문(17px)보다 현저히 크며, 타이틀과 본문 간 위계 대비를 약화시킵니다. Hero의 'Black' 영문 혼용 시 letter-spacing -0.05em이 한·영 모두에 동일 적용되어 영문 자간이 과도하게 좁아지는 현상이 발생합니다.</w:t>
      </w:r>
    </w:p>
    <w:p>
      <w:r>
        <w:br w:type="page"/>
      </w:r>
    </w:p>
    <w:p>
      <w:pPr>
        <w:pStyle w:val="Heading1"/>
        <w:spacing w:after="200" w:before="480"/>
      </w:pPr>
      <w:r>
        <w:rPr>
          <w:rFonts w:ascii="Arial" w:cs="Arial" w:eastAsia="Arial" w:hAnsi="Arial"/>
          <w:b/>
          <w:bCs/>
          <w:color w:val="1d1d1f"/>
          <w:sz w:val="36"/>
          <w:szCs w:val="36"/>
        </w:rPr>
        <w:t xml:space="preserve">5. 정보 구조(IA) &amp; 설득 흐름</w:t>
      </w:r>
    </w:p>
    <w:p>
      <w:pPr>
        <w:pStyle w:val="Heading2"/>
        <w:spacing w:after="160" w:before="360"/>
      </w:pPr>
      <w:r>
        <w:rPr>
          <w:rFonts w:ascii="Arial" w:cs="Arial" w:eastAsia="Arial" w:hAnsi="Arial"/>
          <w:b/>
          <w:bCs/>
          <w:color w:val="333333"/>
          <w:sz w:val="26"/>
          <w:szCs w:val="26"/>
        </w:rPr>
        <w:t xml:space="preserve">5.1 설득 아키텍처</w:t>
      </w:r>
    </w:p>
    <w:p>
      <w:pPr>
        <w:spacing w:after="160" w:before="80"/>
      </w:pPr>
      <w:r>
        <w:rPr>
          <w:rFonts w:ascii="Arial" w:cs="Arial" w:eastAsia="Arial" w:hAnsi="Arial"/>
          <w:color w:val="333333"/>
          <w:sz w:val="20"/>
          <w:szCs w:val="20"/>
        </w:rPr>
        <w:t xml:space="preserve">이 페이지는 AIDA 모델의 변형 구조를 따릅니다.</w:t>
      </w:r>
    </w:p>
    <w:p>
      <w:pPr>
        <w:pStyle w:val="ListParagraph"/>
        <w:numPr>
          <w:ilvl w:val="0"/>
          <w:numId w:val="2"/>
        </w:numPr>
        <w:spacing w:after="60" w:before="60"/>
      </w:pPr>
      <w:r>
        <w:rPr>
          <w:rFonts w:ascii="Arial" w:cs="Arial" w:eastAsia="Arial" w:hAnsi="Arial"/>
          <w:sz w:val="20"/>
          <w:szCs w:val="20"/>
        </w:rPr>
        <w:t xml:space="preserve">Attention — Hero: '지구에서 가장 안전한 Black' 선언으로 즉각적 관심 유도. 효과적.</w:t>
      </w:r>
    </w:p>
    <w:p>
      <w:pPr>
        <w:pStyle w:val="ListParagraph"/>
        <w:numPr>
          <w:ilvl w:val="0"/>
          <w:numId w:val="2"/>
        </w:numPr>
        <w:spacing w:after="60" w:before="60"/>
      </w:pPr>
      <w:r>
        <w:rPr>
          <w:rFonts w:ascii="Arial" w:cs="Arial" w:eastAsia="Arial" w:hAnsi="Arial"/>
          <w:sz w:val="20"/>
          <w:szCs w:val="20"/>
        </w:rPr>
        <w:t xml:space="preserve">Interest — 소재공학+안전기준: '왜 멜라닌인가'에서 '얼마나 안전한가'로 논리적 심화. 우수.</w:t>
      </w:r>
    </w:p>
    <w:p>
      <w:pPr>
        <w:pStyle w:val="ListParagraph"/>
        <w:numPr>
          <w:ilvl w:val="0"/>
          <w:numId w:val="2"/>
        </w:numPr>
        <w:spacing w:after="60" w:before="60"/>
      </w:pPr>
      <w:r>
        <w:rPr>
          <w:rFonts w:ascii="Arial" w:cs="Arial" w:eastAsia="Arial" w:hAnsi="Arial"/>
          <w:color w:val="C62828"/>
          <w:sz w:val="20"/>
          <w:szCs w:val="20"/>
        </w:rPr>
        <w:t xml:space="preserve">Desire — 발색결과+기법호환성: 결과 사진 플레이스홀더로 인해 핵심 설득 구간이 공백 상태. 치명적.</w:t>
      </w:r>
    </w:p>
    <w:p>
      <w:pPr>
        <w:pStyle w:val="ListParagraph"/>
        <w:numPr>
          <w:ilvl w:val="0"/>
          <w:numId w:val="2"/>
        </w:numPr>
        <w:spacing w:after="80" w:before="60"/>
      </w:pPr>
      <w:r>
        <w:rPr>
          <w:rFonts w:ascii="Arial" w:cs="Arial" w:eastAsia="Arial" w:hAnsi="Arial"/>
          <w:color w:val="C62828"/>
          <w:sz w:val="20"/>
          <w:szCs w:val="20"/>
        </w:rPr>
        <w:t xml:space="preserve">Action — 완전히 부재. CTA 버튼, 가격, 구매 링크 없음. 페이지가 브랜드 소개로 마감됨.</w:t>
      </w:r>
    </w:p>
    <w:p>
      <w:pPr>
        <w:pStyle w:val="Heading2"/>
        <w:spacing w:after="160" w:before="360"/>
      </w:pPr>
      <w:r>
        <w:rPr>
          <w:rFonts w:ascii="Arial" w:cs="Arial" w:eastAsia="Arial" w:hAnsi="Arial"/>
          <w:b/>
          <w:bCs/>
          <w:color w:val="333333"/>
          <w:sz w:val="26"/>
          <w:szCs w:val="26"/>
        </w:rPr>
        <w:t xml:space="preserve">5.2 구조적 오류</w:t>
      </w:r>
    </w:p>
    <w:p>
      <w:pPr>
        <w:spacing w:after="160" w:before="80"/>
      </w:pPr>
      <w:r>
        <w:rPr>
          <w:rFonts w:ascii="Arial" w:cs="Arial" w:eastAsia="Arial" w:hAnsi="Arial"/>
          <w:color w:val="333333"/>
          <w:sz w:val="20"/>
          <w:szCs w:val="20"/>
        </w:rPr>
        <w:t xml:space="preserve">HTML 주석 기준 SECTION 07이 누락(06에서 08로 건너뜀)되고, SECTION 09가 중복 사용되어 있습니다. 개발 인계 전 번호 재정리가 필요합니다.</w:t>
      </w:r>
    </w:p>
    <w:p>
      <w:pPr>
        <w:pStyle w:val="Heading2"/>
        <w:spacing w:after="160" w:before="360"/>
      </w:pPr>
      <w:r>
        <w:rPr>
          <w:rFonts w:ascii="Arial" w:cs="Arial" w:eastAsia="Arial" w:hAnsi="Arial"/>
          <w:b/>
          <w:bCs/>
          <w:color w:val="333333"/>
          <w:sz w:val="26"/>
          <w:szCs w:val="26"/>
        </w:rPr>
        <w:t xml:space="preserve">5.3 섹션 우선순위 재검토</w:t>
      </w:r>
    </w:p>
    <w:p>
      <w:pPr>
        <w:spacing w:after="160" w:before="80"/>
      </w:pPr>
      <w:r>
        <w:rPr>
          <w:rFonts w:ascii="Arial" w:cs="Arial" w:eastAsia="Arial" w:hAnsi="Arial"/>
          <w:color w:val="333333"/>
          <w:sz w:val="20"/>
          <w:szCs w:val="20"/>
        </w:rPr>
        <w:t xml:space="preserve">현재 페이지는 안전성 증명에 섹션의 절반을 할애합니다. 전문가 고객 관점에서는 발색 퀄리티와 기법 호환성이 구매 결정의 핵심 변수입니다. Apple이 iPhone 소개 시 CPU보다 카메라를 먼저 보여주듯, 발색결과 섹션을 소재공학 이전으로 배치하는 순서 변경을 검토할 것을 권고합니다.</w:t>
      </w:r>
    </w:p>
    <w:p>
      <w:r>
        <w:br w:type="page"/>
      </w:r>
    </w:p>
    <w:p>
      <w:pPr>
        <w:pStyle w:val="Heading1"/>
        <w:spacing w:after="200" w:before="480"/>
      </w:pPr>
      <w:r>
        <w:rPr>
          <w:rFonts w:ascii="Arial" w:cs="Arial" w:eastAsia="Arial" w:hAnsi="Arial"/>
          <w:b/>
          <w:bCs/>
          <w:color w:val="1d1d1f"/>
          <w:sz w:val="36"/>
          <w:szCs w:val="36"/>
        </w:rPr>
        <w:t xml:space="preserve">6. 카피라이팅 심층 분석</w:t>
      </w:r>
    </w:p>
    <w:p>
      <w:pPr>
        <w:pStyle w:val="Heading2"/>
        <w:spacing w:after="160" w:before="360"/>
      </w:pPr>
      <w:r>
        <w:rPr>
          <w:rFonts w:ascii="Arial" w:cs="Arial" w:eastAsia="Arial" w:hAnsi="Arial"/>
          <w:b/>
          <w:bCs/>
          <w:color w:val="333333"/>
          <w:sz w:val="26"/>
          <w:szCs w:val="26"/>
        </w:rPr>
        <w:t xml:space="preserve">6.1 헤드라인 평가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13"/>
        <w:gridCol w:w="3813"/>
      </w:tblGrid>
      <w:tr>
        <w:trPr>
          <w:tblHeader/>
        </w:trPr>
        <w:tc>
          <w:tcPr>
            <w:tcW w:type="dxa" w:w="2000"/>
            <w:tcBorders>
              <w:top w:val="single" w:color="DDDDDD" w:sz="1"/>
              <w:left w:val="single" w:color="DDDDDD" w:sz="1"/>
              <w:bottom w:val="single" w:color="DDDDDD" w:sz="1"/>
              <w:right w:val="single" w:color="DDDDDD" w:sz="1"/>
            </w:tcBorders>
            <w:shd w:fill="1d1d1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섹션</w:t>
            </w:r>
          </w:p>
        </w:tc>
        <w:tc>
          <w:tcPr>
            <w:tcW w:type="dxa" w:w="3213"/>
            <w:tcBorders>
              <w:top w:val="single" w:color="DDDDDD" w:sz="1"/>
              <w:left w:val="single" w:color="DDDDDD" w:sz="1"/>
              <w:bottom w:val="single" w:color="DDDDDD" w:sz="1"/>
              <w:right w:val="single" w:color="DDDDDD" w:sz="1"/>
            </w:tcBorders>
            <w:shd w:fill="1d1d1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현재 카피</w:t>
            </w:r>
          </w:p>
        </w:tc>
        <w:tc>
          <w:tcPr>
            <w:tcW w:type="dxa" w:w="3813"/>
            <w:tcBorders>
              <w:top w:val="single" w:color="DDDDDD" w:sz="1"/>
              <w:left w:val="single" w:color="DDDDDD" w:sz="1"/>
              <w:bottom w:val="single" w:color="DDDDDD" w:sz="1"/>
              <w:right w:val="single" w:color="DDDDDD" w:sz="1"/>
            </w:tcBorders>
            <w:shd w:fill="1d1d1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평가</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Hero</w:t>
            </w:r>
          </w:p>
        </w:tc>
        <w:tc>
          <w:tcPr>
            <w:tcW w:type="dxa" w:w="321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지구에서 가장 안전한 Black을 추구합니다.</w:t>
            </w:r>
          </w:p>
        </w:tc>
        <w:tc>
          <w:tcPr>
            <w:tcW w:type="dxa" w:w="381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 과감하고 기억에 남음. '추구합니다'의 겸손한 어조가 과장 리스크를 낮춤.</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소재공학</w:t>
            </w:r>
          </w:p>
        </w:tc>
        <w:tc>
          <w:tcPr>
            <w:tcW w:type="dxa" w:w="321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오로지 순수한 멜라닌으로.</w:t>
            </w:r>
          </w:p>
        </w:tc>
        <w:tc>
          <w:tcPr>
            <w:tcW w:type="dxa" w:w="381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 Apple 스타일의 간결한 선언. '오로지'의 배타성이 USP를 강화.</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안전기준</w:t>
            </w:r>
          </w:p>
        </w:tc>
        <w:tc>
          <w:tcPr>
            <w:tcW w:type="dxa" w:w="321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수치로 증명합니다.</w:t>
            </w:r>
          </w:p>
        </w:tc>
        <w:tc>
          <w:tcPr>
            <w:tcW w:type="dxa" w:w="381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 가장 강력한 헤드라인. 데이터 테이블과의 연결이 완벽.</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발색결과</w:t>
            </w:r>
          </w:p>
        </w:tc>
        <w:tc>
          <w:tcPr>
            <w:tcW w:type="dxa" w:w="321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타협하지 않은 소재. 타협하지 않은 발색.</w:t>
            </w:r>
          </w:p>
        </w:tc>
        <w:tc>
          <w:tcPr>
            <w:tcW w:type="dxa" w:w="381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 반복 구조의 리듬감은 있으나 클리셰에 가까움.</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기법호환성</w:t>
            </w:r>
          </w:p>
        </w:tc>
        <w:tc>
          <w:tcPr>
            <w:tcW w:type="dxa" w:w="321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최적화된 흐름 설계.</w:t>
            </w:r>
          </w:p>
        </w:tc>
        <w:tc>
          <w:tcPr>
            <w:tcW w:type="dxa" w:w="381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 '흐름'이 유체역학+시술감각을 암시. 점도 수치 없이는 공허.</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일회용·멸균</w:t>
            </w:r>
          </w:p>
        </w:tc>
        <w:tc>
          <w:tcPr>
            <w:tcW w:type="dxa" w:w="321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오직 당신만을 위해.</w:t>
            </w:r>
          </w:p>
        </w:tc>
        <w:tc>
          <w:tcPr>
            <w:tcW w:type="dxa" w:w="381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 기능적 속성을 감성적 언어로 전환. 유효.</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정품인증</w:t>
            </w:r>
          </w:p>
        </w:tc>
        <w:tc>
          <w:tcPr>
            <w:tcW w:type="dxa" w:w="321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투명한 제조 이력.</w:t>
            </w:r>
          </w:p>
        </w:tc>
        <w:tc>
          <w:tcPr>
            <w:tcW w:type="dxa" w:w="381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 '투명한'이 멜라닌 순수성과 기업 정직함을 동시에 암시.</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8"/>
                <w:szCs w:val="18"/>
              </w:rPr>
              <w:t xml:space="preserve">Footer</w:t>
            </w:r>
          </w:p>
        </w:tc>
        <w:tc>
          <w:tcPr>
            <w:tcW w:type="dxa" w:w="321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Professionals Only.</w:t>
            </w:r>
          </w:p>
        </w:tc>
        <w:tc>
          <w:tcPr>
            <w:tcW w:type="dxa" w:w="3813"/>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8"/>
                <w:szCs w:val="18"/>
              </w:rPr>
              <w:t xml:space="preserve">★★★★★ 최고의 카피. 진입장벽을 긍정적 exclusivity로 전환.</w:t>
            </w:r>
          </w:p>
        </w:tc>
      </w:tr>
    </w:tbl>
    <w:p>
      <w:pPr>
        <w:pStyle w:val="Heading2"/>
        <w:spacing w:after="160" w:before="360"/>
      </w:pPr>
      <w:r>
        <w:rPr>
          <w:rFonts w:ascii="Arial" w:cs="Arial" w:eastAsia="Arial" w:hAnsi="Arial"/>
          <w:b/>
          <w:bCs/>
          <w:color w:val="333333"/>
          <w:sz w:val="26"/>
          <w:szCs w:val="26"/>
        </w:rPr>
        <w:t xml:space="preserve">6.2 본문 카피 개선 과제</w:t>
      </w:r>
    </w:p>
    <w:p>
      <w:pPr>
        <w:spacing w:after="160" w:before="80"/>
      </w:pPr>
      <w:r>
        <w:rPr>
          <w:rFonts w:ascii="Arial" w:cs="Arial" w:eastAsia="Arial" w:hAnsi="Arial"/>
          <w:color w:val="333333"/>
          <w:sz w:val="20"/>
          <w:szCs w:val="20"/>
        </w:rPr>
        <w:t xml:space="preserve">안전기준 섹션의 '수치로 증명되는 팩트를 믿으세요'에서 '팩트'는 구어체 외래어로 문어체 카피의 톤을 흐트러뜨립니다. '검증된 데이터를 믿으세요'로 교체 권장.</w:t>
      </w:r>
    </w:p>
    <w:p>
      <w:pPr>
        <w:spacing w:after="160" w:before="80"/>
      </w:pPr>
      <w:r>
        <w:rPr>
          <w:rFonts w:ascii="Arial" w:cs="Arial" w:eastAsia="Arial" w:hAnsi="Arial"/>
          <w:color w:val="333333"/>
          <w:sz w:val="20"/>
          <w:szCs w:val="20"/>
        </w:rPr>
        <w:t xml:space="preserve">지속성 테스트의 '개봉 전 흔들 필요 없이'는 이중 부정에 가까운 구조. '처음 열었을 때부터 마지막 방울까지 균일한 농도를 유지합니다'로 긍정형 재작성 권장.</w:t>
      </w:r>
    </w:p>
    <w:p>
      <w:r>
        <w:br w:type="page"/>
      </w:r>
    </w:p>
    <w:p>
      <w:pPr>
        <w:pStyle w:val="Heading1"/>
        <w:spacing w:after="200" w:before="480"/>
      </w:pPr>
      <w:r>
        <w:rPr>
          <w:rFonts w:ascii="Arial" w:cs="Arial" w:eastAsia="Arial" w:hAnsi="Arial"/>
          <w:b/>
          <w:bCs/>
          <w:color w:val="1d1d1f"/>
          <w:sz w:val="36"/>
          <w:szCs w:val="36"/>
        </w:rPr>
        <w:t xml:space="preserve">7. 콘텐츠 완성도</w:t>
      </w:r>
    </w:p>
    <w:p>
      <w:pPr>
        <w:spacing w:after="160" w:before="80"/>
      </w:pPr>
      <w:r>
        <w:rPr>
          <w:rFonts w:ascii="Arial" w:cs="Arial" w:eastAsia="Arial" w:hAnsi="Arial"/>
          <w:color w:val="333333"/>
          <w:sz w:val="20"/>
          <w:szCs w:val="20"/>
        </w:rPr>
        <w:t xml:space="preserve">현재 초안에는 출시 전 반드시 해결해야 할 미완성 콘텐츠 요소가 다수 존재합니다.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900"/>
        <w:gridCol w:w="3126"/>
      </w:tblGrid>
      <w:tr>
        <w:trPr>
          <w:tblHeader/>
        </w:trPr>
        <w:tc>
          <w:tcPr>
            <w:tcW w:type="dxa" w:w="2000"/>
            <w:tcBorders>
              <w:top w:val="single" w:color="DDDDDD" w:sz="1"/>
              <w:left w:val="single" w:color="DDDDDD" w:sz="1"/>
              <w:bottom w:val="single" w:color="DDDDDD" w:sz="1"/>
              <w:right w:val="single" w:color="DDDDDD" w:sz="1"/>
            </w:tcBorders>
            <w:shd w:fill="1d1d1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위치</w:t>
            </w:r>
          </w:p>
        </w:tc>
        <w:tc>
          <w:tcPr>
            <w:tcW w:type="dxa" w:w="3000"/>
            <w:tcBorders>
              <w:top w:val="single" w:color="DDDDDD" w:sz="1"/>
              <w:left w:val="single" w:color="DDDDDD" w:sz="1"/>
              <w:bottom w:val="single" w:color="DDDDDD" w:sz="1"/>
              <w:right w:val="single" w:color="DDDDDD" w:sz="1"/>
            </w:tcBorders>
            <w:shd w:fill="1d1d1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미완성 내용</w:t>
            </w:r>
          </w:p>
        </w:tc>
        <w:tc>
          <w:tcPr>
            <w:tcW w:type="dxa" w:w="900"/>
            <w:tcBorders>
              <w:top w:val="single" w:color="DDDDDD" w:sz="1"/>
              <w:left w:val="single" w:color="DDDDDD" w:sz="1"/>
              <w:bottom w:val="single" w:color="DDDDDD" w:sz="1"/>
              <w:right w:val="single" w:color="DDDDDD" w:sz="1"/>
            </w:tcBorders>
            <w:shd w:fill="1d1d1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우선도</w:t>
            </w:r>
          </w:p>
        </w:tc>
        <w:tc>
          <w:tcPr>
            <w:tcW w:type="dxa" w:w="3126"/>
            <w:tcBorders>
              <w:top w:val="single" w:color="DDDDDD" w:sz="1"/>
              <w:left w:val="single" w:color="DDDDDD" w:sz="1"/>
              <w:bottom w:val="single" w:color="DDDDDD" w:sz="1"/>
              <w:right w:val="single" w:color="DDDDDD" w:sz="1"/>
            </w:tcBorders>
            <w:shd w:fill="1d1d1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비고</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발색결과</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힐링 결과 사진 플레이스홀더 (이모지 🖼)</w:t>
            </w:r>
          </w:p>
        </w:tc>
        <w:tc>
          <w:tcPr>
            <w:tcW w:type="dxa" w:w="900"/>
            <w:tcBorders>
              <w:top w:val="single" w:color="DDDDDD" w:sz="1"/>
              <w:left w:val="single" w:color="DDDDDD" w:sz="1"/>
              <w:bottom w:val="single" w:color="DDDDDD" w:sz="1"/>
              <w:right w:val="single" w:color="DDDDDD" w:sz="1"/>
            </w:tcBorders>
            <w:shd w:fill="C62828"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긴급</w:t>
            </w:r>
          </w:p>
        </w:tc>
        <w:tc>
          <w:tcPr>
            <w:tcW w:type="dxa" w:w="31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구매 결정의 핵심 시각 자료</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기법호환성</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점도 수치 '수치 삽입 필요'</w:t>
            </w:r>
          </w:p>
        </w:tc>
        <w:tc>
          <w:tcPr>
            <w:tcW w:type="dxa" w:w="900"/>
            <w:tcBorders>
              <w:top w:val="single" w:color="DDDDDD" w:sz="1"/>
              <w:left w:val="single" w:color="DDDDDD" w:sz="1"/>
              <w:bottom w:val="single" w:color="DDDDDD" w:sz="1"/>
              <w:right w:val="single" w:color="DDDDDD" w:sz="1"/>
            </w:tcBorders>
            <w:shd w:fill="C62828"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긴급</w:t>
            </w:r>
          </w:p>
        </w:tc>
        <w:tc>
          <w:tcPr>
            <w:tcW w:type="dxa" w:w="31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B2B 전문가 설득의 핵심 데이터</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일회용·멸균</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포장 규격 '멸균팩 규격 확인 후 기재'</w:t>
            </w:r>
          </w:p>
        </w:tc>
        <w:tc>
          <w:tcPr>
            <w:tcW w:type="dxa" w:w="900"/>
            <w:tcBorders>
              <w:top w:val="single" w:color="DDDDDD" w:sz="1"/>
              <w:left w:val="single" w:color="DDDDDD" w:sz="1"/>
              <w:bottom w:val="single" w:color="DDDDDD" w:sz="1"/>
              <w:right w:val="single" w:color="DDDDDD" w:sz="1"/>
            </w:tcBorders>
            <w:shd w:fill="E65100"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높음</w:t>
            </w:r>
          </w:p>
        </w:tc>
        <w:tc>
          <w:tcPr>
            <w:tcW w:type="dxa" w:w="31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위생용품 법령 준수 표기 필요</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전성분</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INCI 보조 설명 공백</w:t>
            </w:r>
          </w:p>
        </w:tc>
        <w:tc>
          <w:tcPr>
            <w:tcW w:type="dxa" w:w="900"/>
            <w:tcBorders>
              <w:top w:val="single" w:color="DDDDDD" w:sz="1"/>
              <w:left w:val="single" w:color="DDDDDD" w:sz="1"/>
              <w:bottom w:val="single" w:color="DDDDDD" w:sz="1"/>
              <w:right w:val="single" w:color="DDDDDD" w:sz="1"/>
            </w:tcBorders>
            <w:shd w:fill="1565C0" w:val="clear"/>
            <w:tcMar>
              <w:top w:type="dxa" w:w="80"/>
              <w:left w:type="dxa" w:w="120"/>
              <w:bottom w:type="dxa" w:w="80"/>
              <w:right w:type="dxa" w:w="120"/>
            </w:tcMar>
          </w:tcPr>
          <w:p>
            <w:pPr>
              <w:jc w:val="center"/>
            </w:pPr>
            <w:r>
              <w:rPr>
                <w:rFonts w:ascii="Arial" w:cs="Arial" w:eastAsia="Arial" w:hAnsi="Arial"/>
                <w:b/>
                <w:bCs/>
                <w:color w:val="1565C0"/>
                <w:sz w:val="18"/>
                <w:szCs w:val="18"/>
              </w:rPr>
              <w:t xml:space="preserve">보통</w:t>
            </w:r>
          </w:p>
        </w:tc>
        <w:tc>
          <w:tcPr>
            <w:tcW w:type="dxa" w:w="31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.mela-ingredient-divider 이후 내용 없음</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컬러 스와치</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'실제 발색 데이터 기반 채색 필요' 주석</w:t>
            </w:r>
          </w:p>
        </w:tc>
        <w:tc>
          <w:tcPr>
            <w:tcW w:type="dxa" w:w="900"/>
            <w:tcBorders>
              <w:top w:val="single" w:color="DDDDDD" w:sz="1"/>
              <w:left w:val="single" w:color="DDDDDD" w:sz="1"/>
              <w:bottom w:val="single" w:color="DDDDDD" w:sz="1"/>
              <w:right w:val="single" w:color="DDDDDD" w:sz="1"/>
            </w:tcBorders>
            <w:shd w:fill="E65100"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높음</w:t>
            </w:r>
          </w:p>
        </w:tc>
        <w:tc>
          <w:tcPr>
            <w:tcW w:type="dxa" w:w="31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사용된 hex 값의 실측 검증 필요</w:t>
            </w:r>
          </w:p>
        </w:tc>
      </w:tr>
    </w:tbl>
    <w:p>
      <w:r>
        <w:br w:type="page"/>
      </w:r>
    </w:p>
    <w:p>
      <w:pPr>
        <w:pStyle w:val="Heading1"/>
        <w:spacing w:after="200" w:before="480"/>
      </w:pPr>
      <w:r>
        <w:rPr>
          <w:rFonts w:ascii="Arial" w:cs="Arial" w:eastAsia="Arial" w:hAnsi="Arial"/>
          <w:b/>
          <w:bCs/>
          <w:color w:val="1d1d1f"/>
          <w:sz w:val="36"/>
          <w:szCs w:val="36"/>
        </w:rPr>
        <w:t xml:space="preserve">8. UX &amp; 전환(Conversion) 설계</w:t>
      </w:r>
    </w:p>
    <w:p>
      <w:pPr>
        <w:pStyle w:val="Heading2"/>
        <w:spacing w:after="160" w:before="360"/>
      </w:pPr>
      <w:r>
        <w:rPr>
          <w:rFonts w:ascii="Arial" w:cs="Arial" w:eastAsia="Arial" w:hAnsi="Arial"/>
          <w:b/>
          <w:bCs/>
          <w:color w:val="333333"/>
          <w:sz w:val="26"/>
          <w:szCs w:val="26"/>
        </w:rPr>
        <w:t xml:space="preserve">8.1 CTA 완전 부재</w:t>
      </w:r>
    </w:p>
    <w:p>
      <w:pPr>
        <w:spacing w:after="160" w:before="80"/>
      </w:pPr>
      <w:r>
        <w:rPr>
          <w:rFonts w:ascii="Arial" w:cs="Arial" w:eastAsia="Arial" w:hAnsi="Arial"/>
          <w:color w:val="333333"/>
          <w:sz w:val="20"/>
          <w:szCs w:val="20"/>
        </w:rPr>
        <w:t xml:space="preserve">이 페이지의 가장 심각한 결함은 구매 유도 장치의 완전한 부재입니다. Apple.com의 모든 제품 페이지는 스크롤 위치와 무관하게 상단 스티키 네비게이션에 'Buy'와 가격을 노출하며, 각 주요 섹션 하단에도 'Shop' 링크를 배치합니다. 9개 섹션을 읽은 사용자가 마지막에 취할 수 있는 행동이 없는 것은 단순한 개선 과제가 아니라 페이지 존재 이유와 직결된 구조적 결함입니다. B2B 대상이라면 '전문가 상담 신청', '도매 문의', '샘플 요청' 형태의 CTA가 최소 2곳 이상 배치되어야 합니다.</w:t>
      </w:r>
    </w:p>
    <w:p>
      <w:pPr>
        <w:pStyle w:val="Heading2"/>
        <w:spacing w:after="160" w:before="360"/>
      </w:pPr>
      <w:r>
        <w:rPr>
          <w:rFonts w:ascii="Arial" w:cs="Arial" w:eastAsia="Arial" w:hAnsi="Arial"/>
          <w:b/>
          <w:bCs/>
          <w:color w:val="333333"/>
          <w:sz w:val="26"/>
          <w:szCs w:val="26"/>
        </w:rPr>
        <w:t xml:space="preserve">8.2 Hero 진입 경험</w:t>
      </w:r>
    </w:p>
    <w:p>
      <w:pPr>
        <w:spacing w:after="160" w:before="80"/>
      </w:pPr>
      <w:r>
        <w:rPr>
          <w:rFonts w:ascii="Arial" w:cs="Arial" w:eastAsia="Arial" w:hAnsi="Arial"/>
          <w:color w:val="333333"/>
          <w:sz w:val="20"/>
          <w:szCs w:val="20"/>
        </w:rPr>
        <w:t xml:space="preserve">padding-top: 200px는 페이지 진입 시 상당한 공백으로 시작됨을 의미합니다. 상단 네비게이션이 없는 상태에서 이 여백은 브랜드 로고 또는 카테고리 네비게이션으로 채워져야 합니다. 현재 'Melanoir' 텍스트 레이블만 있어 브랜드 앵커 역할이 약합니다.</w:t>
      </w:r>
    </w:p>
    <w:p>
      <w:pPr>
        <w:pStyle w:val="Heading2"/>
        <w:spacing w:after="160" w:before="360"/>
      </w:pPr>
      <w:r>
        <w:rPr>
          <w:rFonts w:ascii="Arial" w:cs="Arial" w:eastAsia="Arial" w:hAnsi="Arial"/>
          <w:b/>
          <w:bCs/>
          <w:color w:val="333333"/>
          <w:sz w:val="26"/>
          <w:szCs w:val="26"/>
        </w:rPr>
        <w:t xml:space="preserve">8.3 데이터 시각화</w:t>
      </w:r>
    </w:p>
    <w:p>
      <w:pPr>
        <w:spacing w:after="160" w:before="80"/>
      </w:pPr>
      <w:r>
        <w:rPr>
          <w:rFonts w:ascii="Arial" w:cs="Arial" w:eastAsia="Arial" w:hAnsi="Arial"/>
          <w:color w:val="333333"/>
          <w:sz w:val="20"/>
          <w:szCs w:val="20"/>
        </w:rPr>
        <w:t xml:space="preserve">지속성 테스트 섹션의 바 차트는 높이 값(140px, 68px)이 하드코딩되어 있으며 어떤 데이터를 나타내는지 레이블이 없습니다. 'Apple의 원칙: 숫자 없는 그래프는 장식에 불과하다.' 실제 침강률 수치를 텍스트와 함께 제시하는 방식으로 교체를 권고합니다.</w:t>
      </w:r>
    </w:p>
    <w:p>
      <w:r>
        <w:br w:type="page"/>
      </w:r>
    </w:p>
    <w:p>
      <w:pPr>
        <w:pStyle w:val="Heading1"/>
        <w:spacing w:after="200" w:before="480"/>
      </w:pPr>
      <w:r>
        <w:rPr>
          <w:rFonts w:ascii="Arial" w:cs="Arial" w:eastAsia="Arial" w:hAnsi="Arial"/>
          <w:b/>
          <w:bCs/>
          <w:color w:val="1d1d1f"/>
          <w:sz w:val="36"/>
          <w:szCs w:val="36"/>
        </w:rPr>
        <w:t xml:space="preserve">9. 기술적 완성도</w:t>
      </w:r>
    </w:p>
    <w:p>
      <w:pPr>
        <w:pStyle w:val="Heading2"/>
        <w:spacing w:after="160" w:before="360"/>
      </w:pPr>
      <w:r>
        <w:rPr>
          <w:rFonts w:ascii="Arial" w:cs="Arial" w:eastAsia="Arial" w:hAnsi="Arial"/>
          <w:b/>
          <w:bCs/>
          <w:color w:val="333333"/>
          <w:sz w:val="26"/>
          <w:szCs w:val="26"/>
        </w:rPr>
        <w:t xml:space="preserve">9.1 CSS 구조</w:t>
      </w:r>
    </w:p>
    <w:p>
      <w:pPr>
        <w:spacing w:after="160" w:before="80"/>
      </w:pPr>
      <w:r>
        <w:rPr>
          <w:rFonts w:ascii="Arial" w:cs="Arial" w:eastAsia="Arial" w:hAnsi="Arial"/>
          <w:color w:val="333333"/>
          <w:sz w:val="20"/>
          <w:szCs w:val="20"/>
        </w:rPr>
        <w:t xml:space="preserve">모든 스타일이 단일 &lt;style&gt; 태그 내에 .mela-* 네이밍 컨벤션으로 관리되어 외부 CSS와의 충돌을 방지합니다. 이커머스 플랫폼(카페24, 아임웹) 삽입형 위젯으로서 올바른 접근입니다. 주석 체계와 클래스 네이밍 일관성도 협업 가능한 수준입니다.</w:t>
      </w:r>
    </w:p>
    <w:p>
      <w:pPr>
        <w:pStyle w:val="Heading2"/>
        <w:spacing w:after="160" w:before="360"/>
      </w:pPr>
      <w:r>
        <w:rPr>
          <w:rFonts w:ascii="Arial" w:cs="Arial" w:eastAsia="Arial" w:hAnsi="Arial"/>
          <w:b/>
          <w:bCs/>
          <w:color w:val="333333"/>
          <w:sz w:val="26"/>
          <w:szCs w:val="26"/>
        </w:rPr>
        <w:t xml:space="preserve">9.2 이미지 &amp; 비디오</w:t>
      </w:r>
    </w:p>
    <w:p>
      <w:pPr>
        <w:spacing w:after="160" w:before="80"/>
      </w:pPr>
      <w:r>
        <w:rPr>
          <w:rFonts w:ascii="Arial" w:cs="Arial" w:eastAsia="Arial" w:hAnsi="Arial"/>
          <w:color w:val="333333"/>
          <w:sz w:val="20"/>
          <w:szCs w:val="20"/>
        </w:rPr>
        <w:t xml:space="preserve">이미지 alt 텍스트가 최소 수준으로 작성되어 있습니다. SEO와 접근성 모두에서 구체적 설명이 필요합니다. 비디오에는 autoplay loop muted playsinline이 올바르게 적용되어 있으나, 모바일 대역폭을 위해 preload='none' 추가를 권장합니다. 이미지 소스가 모두 imweb.me CDN에 의존하여 외부 도메인 장애 시 이미지 전체 소실 위험이 있습니다.</w:t>
      </w:r>
    </w:p>
    <w:p>
      <w:pPr>
        <w:pStyle w:val="Heading2"/>
        <w:spacing w:after="160" w:before="360"/>
      </w:pPr>
      <w:r>
        <w:rPr>
          <w:rFonts w:ascii="Arial" w:cs="Arial" w:eastAsia="Arial" w:hAnsi="Arial"/>
          <w:b/>
          <w:bCs/>
          <w:color w:val="333333"/>
          <w:sz w:val="26"/>
          <w:szCs w:val="26"/>
        </w:rPr>
        <w:t xml:space="preserve">9.3 반응형</w:t>
      </w:r>
    </w:p>
    <w:p>
      <w:pPr>
        <w:spacing w:after="160" w:before="80"/>
      </w:pPr>
      <w:r>
        <w:rPr>
          <w:rFonts w:ascii="Arial" w:cs="Arial" w:eastAsia="Arial" w:hAnsi="Arial"/>
          <w:color w:val="333333"/>
          <w:sz w:val="20"/>
          <w:szCs w:val="20"/>
        </w:rPr>
        <w:t xml:space="preserve">768px 단일 브레이크포인트는 태블릿(768~1024px) 구간에서 레이아웃 어색함을 유발합니다. 최소한 1024px 중간 브레이크포인트 추가를 권장합니다. 모바일 컨테이너 패딩 40px는 375px 기준 콘텐츠 폭 295px로 축소되어 20px(각 사이드)로 조정 권장합니다.</w:t>
      </w:r>
    </w:p>
    <w:p>
      <w:r>
        <w:br w:type="page"/>
      </w:r>
    </w:p>
    <w:p>
      <w:pPr>
        <w:pStyle w:val="Heading1"/>
        <w:spacing w:after="200" w:before="480"/>
      </w:pPr>
      <w:r>
        <w:rPr>
          <w:rFonts w:ascii="Arial" w:cs="Arial" w:eastAsia="Arial" w:hAnsi="Arial"/>
          <w:b/>
          <w:bCs/>
          <w:color w:val="1d1d1f"/>
          <w:sz w:val="36"/>
          <w:szCs w:val="36"/>
        </w:rPr>
        <w:t xml:space="preserve">10. 통합 이슈 로그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2800"/>
        <w:gridCol w:w="900"/>
        <w:gridCol w:w="3726"/>
      </w:tblGrid>
      <w:tr>
        <w:trPr>
          <w:tblHeader/>
        </w:trPr>
        <w:tc>
          <w:tcPr>
            <w:tcW w:type="dxa" w:w="400"/>
            <w:tcBorders>
              <w:top w:val="single" w:color="DDDDDD" w:sz="1"/>
              <w:left w:val="single" w:color="DDDDDD" w:sz="1"/>
              <w:bottom w:val="single" w:color="DDDDDD" w:sz="1"/>
              <w:right w:val="single" w:color="DDDDDD" w:sz="1"/>
            </w:tcBorders>
            <w:shd w:fill="1d1d1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t>
            </w:r>
          </w:p>
        </w:tc>
        <w:tc>
          <w:tcPr>
            <w:tcW w:type="dxa" w:w="1200"/>
            <w:tcBorders>
              <w:top w:val="single" w:color="DDDDDD" w:sz="1"/>
              <w:left w:val="single" w:color="DDDDDD" w:sz="1"/>
              <w:bottom w:val="single" w:color="DDDDDD" w:sz="1"/>
              <w:right w:val="single" w:color="DDDDDD" w:sz="1"/>
            </w:tcBorders>
            <w:shd w:fill="1d1d1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섹션</w:t>
            </w:r>
          </w:p>
        </w:tc>
        <w:tc>
          <w:tcPr>
            <w:tcW w:type="dxa" w:w="2800"/>
            <w:tcBorders>
              <w:top w:val="single" w:color="DDDDDD" w:sz="1"/>
              <w:left w:val="single" w:color="DDDDDD" w:sz="1"/>
              <w:bottom w:val="single" w:color="DDDDDD" w:sz="1"/>
              <w:right w:val="single" w:color="DDDDDD" w:sz="1"/>
            </w:tcBorders>
            <w:shd w:fill="1d1d1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이슈</w:t>
            </w:r>
          </w:p>
        </w:tc>
        <w:tc>
          <w:tcPr>
            <w:tcW w:type="dxa" w:w="900"/>
            <w:tcBorders>
              <w:top w:val="single" w:color="DDDDDD" w:sz="1"/>
              <w:left w:val="single" w:color="DDDDDD" w:sz="1"/>
              <w:bottom w:val="single" w:color="DDDDDD" w:sz="1"/>
              <w:right w:val="single" w:color="DDDDDD" w:sz="1"/>
            </w:tcBorders>
            <w:shd w:fill="1d1d1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심각도</w:t>
            </w:r>
          </w:p>
        </w:tc>
        <w:tc>
          <w:tcPr>
            <w:tcW w:type="dxa" w:w="3726"/>
            <w:tcBorders>
              <w:top w:val="single" w:color="DDDDDD" w:sz="1"/>
              <w:left w:val="single" w:color="DDDDDD" w:sz="1"/>
              <w:bottom w:val="single" w:color="DDDDDD" w:sz="1"/>
              <w:right w:val="single" w:color="DDDDDD" w:sz="1"/>
            </w:tcBorders>
            <w:shd w:fill="1d1d1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권장 조치</w:t>
            </w:r>
          </w:p>
        </w:tc>
      </w:tr>
      <w:tr>
        <w:tc>
          <w:tcPr>
            <w:tcW w:type="dxa" w:w="400"/>
            <w:tcBorders>
              <w:top w:val="single" w:color="DDDDDD" w:sz="1"/>
              <w:left w:val="single" w:color="DDDDDD" w:sz="1"/>
              <w:bottom w:val="single" w:color="DDDDDD" w:sz="1"/>
              <w:right w:val="single" w:color="DDDDDD" w:sz="1"/>
            </w:tcBorders>
            <w:tcMar>
              <w:top w:type="dxa" w:w="80"/>
              <w:left w:type="dxa" w:w="100"/>
              <w:bottom w:type="dxa" w:w="80"/>
              <w:right w:type="dxa" w:w="100"/>
            </w:tcMar>
          </w:tcPr>
          <w:p>
            <w:pPr>
              <w:jc w:val="center"/>
            </w:pPr>
            <w:r>
              <w:rPr>
                <w:rFonts w:ascii="Arial" w:cs="Arial" w:eastAsia="Arial" w:hAnsi="Arial"/>
                <w:b/>
                <w:bCs/>
                <w:sz w:val="18"/>
                <w:szCs w:val="18"/>
              </w:rPr>
              <w:t xml:space="preserve">1</w:t>
            </w:r>
          </w:p>
        </w:tc>
        <w:tc>
          <w:tcPr>
            <w:tcW w:type="dxa" w:w="1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555555"/>
                <w:sz w:val="18"/>
                <w:szCs w:val="18"/>
              </w:rPr>
              <w:t xml:space="preserve">전체</w:t>
            </w:r>
          </w:p>
        </w:tc>
        <w:tc>
          <w:tcPr>
            <w:tcW w:type="dxa" w:w="2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d1d1f"/>
                <w:sz w:val="18"/>
                <w:szCs w:val="18"/>
              </w:rPr>
              <w:t xml:space="preserve">CTA 버튼 및 구매 유도 장치 전무</w:t>
            </w:r>
          </w:p>
        </w:tc>
        <w:tc>
          <w:tcPr>
            <w:tcW w:type="dxa" w:w="900"/>
            <w:tcBorders>
              <w:top w:val="single" w:color="DDDDDD" w:sz="1"/>
              <w:left w:val="single" w:color="DDDDDD" w:sz="1"/>
              <w:bottom w:val="single" w:color="DDDDDD" w:sz="1"/>
              <w:right w:val="single" w:color="DDDDDD" w:sz="1"/>
            </w:tcBorders>
            <w:shd w:fill="C62828" w:val="clear"/>
            <w:tcMar>
              <w:top w:type="dxa" w:w="80"/>
              <w:left w:type="dxa" w:w="100"/>
              <w:bottom w:type="dxa" w:w="80"/>
              <w:right w:type="dxa" w:w="100"/>
            </w:tcMar>
          </w:tcPr>
          <w:p>
            <w:pPr>
              <w:jc w:val="center"/>
            </w:pPr>
            <w:r>
              <w:rPr>
                <w:rFonts w:ascii="Arial" w:cs="Arial" w:eastAsia="Arial" w:hAnsi="Arial"/>
                <w:b/>
                <w:bCs/>
                <w:color w:val="C62828"/>
                <w:sz w:val="18"/>
                <w:szCs w:val="18"/>
              </w:rPr>
              <w:t xml:space="preserve">Critical</w:t>
            </w:r>
          </w:p>
        </w:tc>
        <w:tc>
          <w:tcPr>
            <w:tcW w:type="dxa" w:w="3726"/>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44444"/>
                <w:sz w:val="18"/>
                <w:szCs w:val="18"/>
              </w:rPr>
              <w:t xml:space="preserve">최소 2개 섹션에 CTA 추가</w:t>
            </w:r>
          </w:p>
        </w:tc>
      </w:tr>
      <w:tr>
        <w:tc>
          <w:tcPr>
            <w:tcW w:type="dxa" w:w="400"/>
            <w:tcBorders>
              <w:top w:val="single" w:color="DDDDDD" w:sz="1"/>
              <w:left w:val="single" w:color="DDDDDD" w:sz="1"/>
              <w:bottom w:val="single" w:color="DDDDDD" w:sz="1"/>
              <w:right w:val="single" w:color="DDDDDD" w:sz="1"/>
            </w:tcBorders>
            <w:tcMar>
              <w:top w:type="dxa" w:w="80"/>
              <w:left w:type="dxa" w:w="100"/>
              <w:bottom w:type="dxa" w:w="80"/>
              <w:right w:type="dxa" w:w="100"/>
            </w:tcMar>
          </w:tcPr>
          <w:p>
            <w:pPr>
              <w:jc w:val="center"/>
            </w:pPr>
            <w:r>
              <w:rPr>
                <w:rFonts w:ascii="Arial" w:cs="Arial" w:eastAsia="Arial" w:hAnsi="Arial"/>
                <w:b/>
                <w:bCs/>
                <w:sz w:val="18"/>
                <w:szCs w:val="18"/>
              </w:rPr>
              <w:t xml:space="preserve">2</w:t>
            </w:r>
          </w:p>
        </w:tc>
        <w:tc>
          <w:tcPr>
            <w:tcW w:type="dxa" w:w="1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555555"/>
                <w:sz w:val="18"/>
                <w:szCs w:val="18"/>
              </w:rPr>
              <w:t xml:space="preserve">발색결과</w:t>
            </w:r>
          </w:p>
        </w:tc>
        <w:tc>
          <w:tcPr>
            <w:tcW w:type="dxa" w:w="2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d1d1f"/>
                <w:sz w:val="18"/>
                <w:szCs w:val="18"/>
              </w:rPr>
              <w:t xml:space="preserve">결과 사진 플레이스홀더 (이모지)</w:t>
            </w:r>
          </w:p>
        </w:tc>
        <w:tc>
          <w:tcPr>
            <w:tcW w:type="dxa" w:w="900"/>
            <w:tcBorders>
              <w:top w:val="single" w:color="DDDDDD" w:sz="1"/>
              <w:left w:val="single" w:color="DDDDDD" w:sz="1"/>
              <w:bottom w:val="single" w:color="DDDDDD" w:sz="1"/>
              <w:right w:val="single" w:color="DDDDDD" w:sz="1"/>
            </w:tcBorders>
            <w:shd w:fill="C62828" w:val="clear"/>
            <w:tcMar>
              <w:top w:type="dxa" w:w="80"/>
              <w:left w:type="dxa" w:w="100"/>
              <w:bottom w:type="dxa" w:w="80"/>
              <w:right w:type="dxa" w:w="100"/>
            </w:tcMar>
          </w:tcPr>
          <w:p>
            <w:pPr>
              <w:jc w:val="center"/>
            </w:pPr>
            <w:r>
              <w:rPr>
                <w:rFonts w:ascii="Arial" w:cs="Arial" w:eastAsia="Arial" w:hAnsi="Arial"/>
                <w:b/>
                <w:bCs/>
                <w:color w:val="C62828"/>
                <w:sz w:val="18"/>
                <w:szCs w:val="18"/>
              </w:rPr>
              <w:t xml:space="preserve">Critical</w:t>
            </w:r>
          </w:p>
        </w:tc>
        <w:tc>
          <w:tcPr>
            <w:tcW w:type="dxa" w:w="3726"/>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44444"/>
                <w:sz w:val="18"/>
                <w:szCs w:val="18"/>
              </w:rPr>
              <w:t xml:space="preserve">베타테스트 결과 고화질 사진으로 교체</w:t>
            </w:r>
          </w:p>
        </w:tc>
      </w:tr>
      <w:tr>
        <w:tc>
          <w:tcPr>
            <w:tcW w:type="dxa" w:w="400"/>
            <w:tcBorders>
              <w:top w:val="single" w:color="DDDDDD" w:sz="1"/>
              <w:left w:val="single" w:color="DDDDDD" w:sz="1"/>
              <w:bottom w:val="single" w:color="DDDDDD" w:sz="1"/>
              <w:right w:val="single" w:color="DDDDDD" w:sz="1"/>
            </w:tcBorders>
            <w:tcMar>
              <w:top w:type="dxa" w:w="80"/>
              <w:left w:type="dxa" w:w="100"/>
              <w:bottom w:type="dxa" w:w="80"/>
              <w:right w:type="dxa" w:w="100"/>
            </w:tcMar>
          </w:tcPr>
          <w:p>
            <w:pPr>
              <w:jc w:val="center"/>
            </w:pPr>
            <w:r>
              <w:rPr>
                <w:rFonts w:ascii="Arial" w:cs="Arial" w:eastAsia="Arial" w:hAnsi="Arial"/>
                <w:b/>
                <w:bCs/>
                <w:sz w:val="18"/>
                <w:szCs w:val="18"/>
              </w:rPr>
              <w:t xml:space="preserve">3</w:t>
            </w:r>
          </w:p>
        </w:tc>
        <w:tc>
          <w:tcPr>
            <w:tcW w:type="dxa" w:w="1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555555"/>
                <w:sz w:val="18"/>
                <w:szCs w:val="18"/>
              </w:rPr>
              <w:t xml:space="preserve">기법호환성</w:t>
            </w:r>
          </w:p>
        </w:tc>
        <w:tc>
          <w:tcPr>
            <w:tcW w:type="dxa" w:w="2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d1d1f"/>
                <w:sz w:val="18"/>
                <w:szCs w:val="18"/>
              </w:rPr>
              <w:t xml:space="preserve">점도 수치 미입력</w:t>
            </w:r>
          </w:p>
        </w:tc>
        <w:tc>
          <w:tcPr>
            <w:tcW w:type="dxa" w:w="900"/>
            <w:tcBorders>
              <w:top w:val="single" w:color="DDDDDD" w:sz="1"/>
              <w:left w:val="single" w:color="DDDDDD" w:sz="1"/>
              <w:bottom w:val="single" w:color="DDDDDD" w:sz="1"/>
              <w:right w:val="single" w:color="DDDDDD" w:sz="1"/>
            </w:tcBorders>
            <w:shd w:fill="E65100" w:val="clear"/>
            <w:tcMar>
              <w:top w:type="dxa" w:w="80"/>
              <w:left w:type="dxa" w:w="100"/>
              <w:bottom w:type="dxa" w:w="80"/>
              <w:right w:type="dxa" w:w="100"/>
            </w:tcMar>
          </w:tcPr>
          <w:p>
            <w:pPr>
              <w:jc w:val="center"/>
            </w:pPr>
            <w:r>
              <w:rPr>
                <w:rFonts w:ascii="Arial" w:cs="Arial" w:eastAsia="Arial" w:hAnsi="Arial"/>
                <w:b/>
                <w:bCs/>
                <w:color w:val="E65100"/>
                <w:sz w:val="18"/>
                <w:szCs w:val="18"/>
              </w:rPr>
              <w:t xml:space="preserve">High</w:t>
            </w:r>
          </w:p>
        </w:tc>
        <w:tc>
          <w:tcPr>
            <w:tcW w:type="dxa" w:w="3726"/>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44444"/>
                <w:sz w:val="18"/>
                <w:szCs w:val="18"/>
              </w:rPr>
              <w:t xml:space="preserve">실측 데이터(cP 또는 mPa·s) 삽입</w:t>
            </w:r>
          </w:p>
        </w:tc>
      </w:tr>
      <w:tr>
        <w:tc>
          <w:tcPr>
            <w:tcW w:type="dxa" w:w="400"/>
            <w:tcBorders>
              <w:top w:val="single" w:color="DDDDDD" w:sz="1"/>
              <w:left w:val="single" w:color="DDDDDD" w:sz="1"/>
              <w:bottom w:val="single" w:color="DDDDDD" w:sz="1"/>
              <w:right w:val="single" w:color="DDDDDD" w:sz="1"/>
            </w:tcBorders>
            <w:tcMar>
              <w:top w:type="dxa" w:w="80"/>
              <w:left w:type="dxa" w:w="100"/>
              <w:bottom w:type="dxa" w:w="80"/>
              <w:right w:type="dxa" w:w="100"/>
            </w:tcMar>
          </w:tcPr>
          <w:p>
            <w:pPr>
              <w:jc w:val="center"/>
            </w:pPr>
            <w:r>
              <w:rPr>
                <w:rFonts w:ascii="Arial" w:cs="Arial" w:eastAsia="Arial" w:hAnsi="Arial"/>
                <w:b/>
                <w:bCs/>
                <w:sz w:val="18"/>
                <w:szCs w:val="18"/>
              </w:rPr>
              <w:t xml:space="preserve">4</w:t>
            </w:r>
          </w:p>
        </w:tc>
        <w:tc>
          <w:tcPr>
            <w:tcW w:type="dxa" w:w="1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555555"/>
                <w:sz w:val="18"/>
                <w:szCs w:val="18"/>
              </w:rPr>
              <w:t xml:space="preserve">일회용·멸균</w:t>
            </w:r>
          </w:p>
        </w:tc>
        <w:tc>
          <w:tcPr>
            <w:tcW w:type="dxa" w:w="2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d1d1f"/>
                <w:sz w:val="18"/>
                <w:szCs w:val="18"/>
              </w:rPr>
              <w:t xml:space="preserve">포장 규격 미입력</w:t>
            </w:r>
          </w:p>
        </w:tc>
        <w:tc>
          <w:tcPr>
            <w:tcW w:type="dxa" w:w="900"/>
            <w:tcBorders>
              <w:top w:val="single" w:color="DDDDDD" w:sz="1"/>
              <w:left w:val="single" w:color="DDDDDD" w:sz="1"/>
              <w:bottom w:val="single" w:color="DDDDDD" w:sz="1"/>
              <w:right w:val="single" w:color="DDDDDD" w:sz="1"/>
            </w:tcBorders>
            <w:shd w:fill="E65100" w:val="clear"/>
            <w:tcMar>
              <w:top w:type="dxa" w:w="80"/>
              <w:left w:type="dxa" w:w="100"/>
              <w:bottom w:type="dxa" w:w="80"/>
              <w:right w:type="dxa" w:w="100"/>
            </w:tcMar>
          </w:tcPr>
          <w:p>
            <w:pPr>
              <w:jc w:val="center"/>
            </w:pPr>
            <w:r>
              <w:rPr>
                <w:rFonts w:ascii="Arial" w:cs="Arial" w:eastAsia="Arial" w:hAnsi="Arial"/>
                <w:b/>
                <w:bCs/>
                <w:color w:val="E65100"/>
                <w:sz w:val="18"/>
                <w:szCs w:val="18"/>
              </w:rPr>
              <w:t xml:space="preserve">High</w:t>
            </w:r>
          </w:p>
        </w:tc>
        <w:tc>
          <w:tcPr>
            <w:tcW w:type="dxa" w:w="3726"/>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44444"/>
                <w:sz w:val="18"/>
                <w:szCs w:val="18"/>
              </w:rPr>
              <w:t xml:space="preserve">멸균팩 정확한 규격(mm/ml) 기재</w:t>
            </w:r>
          </w:p>
        </w:tc>
      </w:tr>
      <w:tr>
        <w:tc>
          <w:tcPr>
            <w:tcW w:type="dxa" w:w="400"/>
            <w:tcBorders>
              <w:top w:val="single" w:color="DDDDDD" w:sz="1"/>
              <w:left w:val="single" w:color="DDDDDD" w:sz="1"/>
              <w:bottom w:val="single" w:color="DDDDDD" w:sz="1"/>
              <w:right w:val="single" w:color="DDDDDD" w:sz="1"/>
            </w:tcBorders>
            <w:tcMar>
              <w:top w:type="dxa" w:w="80"/>
              <w:left w:type="dxa" w:w="100"/>
              <w:bottom w:type="dxa" w:w="80"/>
              <w:right w:type="dxa" w:w="100"/>
            </w:tcMar>
          </w:tcPr>
          <w:p>
            <w:pPr>
              <w:jc w:val="center"/>
            </w:pPr>
            <w:r>
              <w:rPr>
                <w:rFonts w:ascii="Arial" w:cs="Arial" w:eastAsia="Arial" w:hAnsi="Arial"/>
                <w:b/>
                <w:bCs/>
                <w:sz w:val="18"/>
                <w:szCs w:val="18"/>
              </w:rPr>
              <w:t xml:space="preserve">5</w:t>
            </w:r>
          </w:p>
        </w:tc>
        <w:tc>
          <w:tcPr>
            <w:tcW w:type="dxa" w:w="1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555555"/>
                <w:sz w:val="18"/>
                <w:szCs w:val="18"/>
              </w:rPr>
              <w:t xml:space="preserve">섹션 번호</w:t>
            </w:r>
          </w:p>
        </w:tc>
        <w:tc>
          <w:tcPr>
            <w:tcW w:type="dxa" w:w="2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d1d1f"/>
                <w:sz w:val="18"/>
                <w:szCs w:val="18"/>
              </w:rPr>
              <w:t xml:space="preserve">SECTION 07 누락, 09 중복</w:t>
            </w:r>
          </w:p>
        </w:tc>
        <w:tc>
          <w:tcPr>
            <w:tcW w:type="dxa" w:w="900"/>
            <w:tcBorders>
              <w:top w:val="single" w:color="DDDDDD" w:sz="1"/>
              <w:left w:val="single" w:color="DDDDDD" w:sz="1"/>
              <w:bottom w:val="single" w:color="DDDDDD" w:sz="1"/>
              <w:right w:val="single" w:color="DDDDDD" w:sz="1"/>
            </w:tcBorders>
            <w:shd w:fill="E65100" w:val="clear"/>
            <w:tcMar>
              <w:top w:type="dxa" w:w="80"/>
              <w:left w:type="dxa" w:w="100"/>
              <w:bottom w:type="dxa" w:w="80"/>
              <w:right w:type="dxa" w:w="100"/>
            </w:tcMar>
          </w:tcPr>
          <w:p>
            <w:pPr>
              <w:jc w:val="center"/>
            </w:pPr>
            <w:r>
              <w:rPr>
                <w:rFonts w:ascii="Arial" w:cs="Arial" w:eastAsia="Arial" w:hAnsi="Arial"/>
                <w:b/>
                <w:bCs/>
                <w:color w:val="E65100"/>
                <w:sz w:val="18"/>
                <w:szCs w:val="18"/>
              </w:rPr>
              <w:t xml:space="preserve">High</w:t>
            </w:r>
          </w:p>
        </w:tc>
        <w:tc>
          <w:tcPr>
            <w:tcW w:type="dxa" w:w="3726"/>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44444"/>
                <w:sz w:val="18"/>
                <w:szCs w:val="18"/>
              </w:rPr>
              <w:t xml:space="preserve">섹션 번호 재정리 후 개발 인계</w:t>
            </w:r>
          </w:p>
        </w:tc>
      </w:tr>
      <w:tr>
        <w:tc>
          <w:tcPr>
            <w:tcW w:type="dxa" w:w="400"/>
            <w:tcBorders>
              <w:top w:val="single" w:color="DDDDDD" w:sz="1"/>
              <w:left w:val="single" w:color="DDDDDD" w:sz="1"/>
              <w:bottom w:val="single" w:color="DDDDDD" w:sz="1"/>
              <w:right w:val="single" w:color="DDDDDD" w:sz="1"/>
            </w:tcBorders>
            <w:tcMar>
              <w:top w:type="dxa" w:w="80"/>
              <w:left w:type="dxa" w:w="100"/>
              <w:bottom w:type="dxa" w:w="80"/>
              <w:right w:type="dxa" w:w="100"/>
            </w:tcMar>
          </w:tcPr>
          <w:p>
            <w:pPr>
              <w:jc w:val="center"/>
            </w:pPr>
            <w:r>
              <w:rPr>
                <w:rFonts w:ascii="Arial" w:cs="Arial" w:eastAsia="Arial" w:hAnsi="Arial"/>
                <w:b/>
                <w:bCs/>
                <w:sz w:val="18"/>
                <w:szCs w:val="18"/>
              </w:rPr>
              <w:t xml:space="preserve">6</w:t>
            </w:r>
          </w:p>
        </w:tc>
        <w:tc>
          <w:tcPr>
            <w:tcW w:type="dxa" w:w="1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555555"/>
                <w:sz w:val="18"/>
                <w:szCs w:val="18"/>
              </w:rPr>
              <w:t xml:space="preserve">타이포그래피</w:t>
            </w:r>
          </w:p>
        </w:tc>
        <w:tc>
          <w:tcPr>
            <w:tcW w:type="dxa" w:w="2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d1d1f"/>
                <w:sz w:val="18"/>
                <w:szCs w:val="18"/>
              </w:rPr>
              <w:t xml:space="preserve">p 태그 font-size 1.65rem 과대</w:t>
            </w:r>
          </w:p>
        </w:tc>
        <w:tc>
          <w:tcPr>
            <w:tcW w:type="dxa" w:w="900"/>
            <w:tcBorders>
              <w:top w:val="single" w:color="DDDDDD" w:sz="1"/>
              <w:left w:val="single" w:color="DDDDDD" w:sz="1"/>
              <w:bottom w:val="single" w:color="DDDDDD" w:sz="1"/>
              <w:right w:val="single" w:color="DDDDDD" w:sz="1"/>
            </w:tcBorders>
            <w:shd w:fill="F9A825" w:val="clear"/>
            <w:tcMar>
              <w:top w:type="dxa" w:w="80"/>
              <w:left w:type="dxa" w:w="100"/>
              <w:bottom w:type="dxa" w:w="80"/>
              <w:right w:type="dxa" w:w="100"/>
            </w:tcMar>
          </w:tcPr>
          <w:p>
            <w:pPr>
              <w:jc w:val="center"/>
            </w:pPr>
            <w:r>
              <w:rPr>
                <w:rFonts w:ascii="Arial" w:cs="Arial" w:eastAsia="Arial" w:hAnsi="Arial"/>
                <w:b/>
                <w:bCs/>
                <w:color w:val="F9A825"/>
                <w:sz w:val="18"/>
                <w:szCs w:val="18"/>
              </w:rPr>
              <w:t xml:space="preserve">Medium</w:t>
            </w:r>
          </w:p>
        </w:tc>
        <w:tc>
          <w:tcPr>
            <w:tcW w:type="dxa" w:w="3726"/>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44444"/>
                <w:sz w:val="18"/>
                <w:szCs w:val="18"/>
              </w:rPr>
              <w:t xml:space="preserve">1.1~1.2rem으로 축소</w:t>
            </w:r>
          </w:p>
        </w:tc>
      </w:tr>
      <w:tr>
        <w:tc>
          <w:tcPr>
            <w:tcW w:type="dxa" w:w="400"/>
            <w:tcBorders>
              <w:top w:val="single" w:color="DDDDDD" w:sz="1"/>
              <w:left w:val="single" w:color="DDDDDD" w:sz="1"/>
              <w:bottom w:val="single" w:color="DDDDDD" w:sz="1"/>
              <w:right w:val="single" w:color="DDDDDD" w:sz="1"/>
            </w:tcBorders>
            <w:tcMar>
              <w:top w:type="dxa" w:w="80"/>
              <w:left w:type="dxa" w:w="100"/>
              <w:bottom w:type="dxa" w:w="80"/>
              <w:right w:type="dxa" w:w="100"/>
            </w:tcMar>
          </w:tcPr>
          <w:p>
            <w:pPr>
              <w:jc w:val="center"/>
            </w:pPr>
            <w:r>
              <w:rPr>
                <w:rFonts w:ascii="Arial" w:cs="Arial" w:eastAsia="Arial" w:hAnsi="Arial"/>
                <w:b/>
                <w:bCs/>
                <w:sz w:val="18"/>
                <w:szCs w:val="18"/>
              </w:rPr>
              <w:t xml:space="preserve">7</w:t>
            </w:r>
          </w:p>
        </w:tc>
        <w:tc>
          <w:tcPr>
            <w:tcW w:type="dxa" w:w="1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555555"/>
                <w:sz w:val="18"/>
                <w:szCs w:val="18"/>
              </w:rPr>
              <w:t xml:space="preserve">접근성</w:t>
            </w:r>
          </w:p>
        </w:tc>
        <w:tc>
          <w:tcPr>
            <w:tcW w:type="dxa" w:w="2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d1d1f"/>
                <w:sz w:val="18"/>
                <w:szCs w:val="18"/>
              </w:rPr>
              <w:t xml:space="preserve">소형 #86868b 텍스트 대비 미달</w:t>
            </w:r>
          </w:p>
        </w:tc>
        <w:tc>
          <w:tcPr>
            <w:tcW w:type="dxa" w:w="900"/>
            <w:tcBorders>
              <w:top w:val="single" w:color="DDDDDD" w:sz="1"/>
              <w:left w:val="single" w:color="DDDDDD" w:sz="1"/>
              <w:bottom w:val="single" w:color="DDDDDD" w:sz="1"/>
              <w:right w:val="single" w:color="DDDDDD" w:sz="1"/>
            </w:tcBorders>
            <w:shd w:fill="F9A825" w:val="clear"/>
            <w:tcMar>
              <w:top w:type="dxa" w:w="80"/>
              <w:left w:type="dxa" w:w="100"/>
              <w:bottom w:type="dxa" w:w="80"/>
              <w:right w:type="dxa" w:w="100"/>
            </w:tcMar>
          </w:tcPr>
          <w:p>
            <w:pPr>
              <w:jc w:val="center"/>
            </w:pPr>
            <w:r>
              <w:rPr>
                <w:rFonts w:ascii="Arial" w:cs="Arial" w:eastAsia="Arial" w:hAnsi="Arial"/>
                <w:b/>
                <w:bCs/>
                <w:color w:val="F9A825"/>
                <w:sz w:val="18"/>
                <w:szCs w:val="18"/>
              </w:rPr>
              <w:t xml:space="preserve">Medium</w:t>
            </w:r>
          </w:p>
        </w:tc>
        <w:tc>
          <w:tcPr>
            <w:tcW w:type="dxa" w:w="3726"/>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44444"/>
                <w:sz w:val="18"/>
                <w:szCs w:val="18"/>
              </w:rPr>
              <w:t xml:space="preserve">#6e6e73 이상으로 조정</w:t>
            </w:r>
          </w:p>
        </w:tc>
      </w:tr>
      <w:tr>
        <w:tc>
          <w:tcPr>
            <w:tcW w:type="dxa" w:w="400"/>
            <w:tcBorders>
              <w:top w:val="single" w:color="DDDDDD" w:sz="1"/>
              <w:left w:val="single" w:color="DDDDDD" w:sz="1"/>
              <w:bottom w:val="single" w:color="DDDDDD" w:sz="1"/>
              <w:right w:val="single" w:color="DDDDDD" w:sz="1"/>
            </w:tcBorders>
            <w:tcMar>
              <w:top w:type="dxa" w:w="80"/>
              <w:left w:type="dxa" w:w="100"/>
              <w:bottom w:type="dxa" w:w="80"/>
              <w:right w:type="dxa" w:w="100"/>
            </w:tcMar>
          </w:tcPr>
          <w:p>
            <w:pPr>
              <w:jc w:val="center"/>
            </w:pPr>
            <w:r>
              <w:rPr>
                <w:rFonts w:ascii="Arial" w:cs="Arial" w:eastAsia="Arial" w:hAnsi="Arial"/>
                <w:b/>
                <w:bCs/>
                <w:sz w:val="18"/>
                <w:szCs w:val="18"/>
              </w:rPr>
              <w:t xml:space="preserve">8</w:t>
            </w:r>
          </w:p>
        </w:tc>
        <w:tc>
          <w:tcPr>
            <w:tcW w:type="dxa" w:w="1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555555"/>
                <w:sz w:val="18"/>
                <w:szCs w:val="18"/>
              </w:rPr>
              <w:t xml:space="preserve">모바일</w:t>
            </w:r>
          </w:p>
        </w:tc>
        <w:tc>
          <w:tcPr>
            <w:tcW w:type="dxa" w:w="2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d1d1f"/>
                <w:sz w:val="18"/>
                <w:szCs w:val="18"/>
              </w:rPr>
              <w:t xml:space="preserve">컨테이너 패딩 40px 과대</w:t>
            </w:r>
          </w:p>
        </w:tc>
        <w:tc>
          <w:tcPr>
            <w:tcW w:type="dxa" w:w="900"/>
            <w:tcBorders>
              <w:top w:val="single" w:color="DDDDDD" w:sz="1"/>
              <w:left w:val="single" w:color="DDDDDD" w:sz="1"/>
              <w:bottom w:val="single" w:color="DDDDDD" w:sz="1"/>
              <w:right w:val="single" w:color="DDDDDD" w:sz="1"/>
            </w:tcBorders>
            <w:shd w:fill="F9A825" w:val="clear"/>
            <w:tcMar>
              <w:top w:type="dxa" w:w="80"/>
              <w:left w:type="dxa" w:w="100"/>
              <w:bottom w:type="dxa" w:w="80"/>
              <w:right w:type="dxa" w:w="100"/>
            </w:tcMar>
          </w:tcPr>
          <w:p>
            <w:pPr>
              <w:jc w:val="center"/>
            </w:pPr>
            <w:r>
              <w:rPr>
                <w:rFonts w:ascii="Arial" w:cs="Arial" w:eastAsia="Arial" w:hAnsi="Arial"/>
                <w:b/>
                <w:bCs/>
                <w:color w:val="F9A825"/>
                <w:sz w:val="18"/>
                <w:szCs w:val="18"/>
              </w:rPr>
              <w:t xml:space="preserve">Medium</w:t>
            </w:r>
          </w:p>
        </w:tc>
        <w:tc>
          <w:tcPr>
            <w:tcW w:type="dxa" w:w="3726"/>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44444"/>
                <w:sz w:val="18"/>
                <w:szCs w:val="18"/>
              </w:rPr>
              <w:t xml:space="preserve">20px로 축소</w:t>
            </w:r>
          </w:p>
        </w:tc>
      </w:tr>
      <w:tr>
        <w:tc>
          <w:tcPr>
            <w:tcW w:type="dxa" w:w="400"/>
            <w:tcBorders>
              <w:top w:val="single" w:color="DDDDDD" w:sz="1"/>
              <w:left w:val="single" w:color="DDDDDD" w:sz="1"/>
              <w:bottom w:val="single" w:color="DDDDDD" w:sz="1"/>
              <w:right w:val="single" w:color="DDDDDD" w:sz="1"/>
            </w:tcBorders>
            <w:tcMar>
              <w:top w:type="dxa" w:w="80"/>
              <w:left w:type="dxa" w:w="100"/>
              <w:bottom w:type="dxa" w:w="80"/>
              <w:right w:type="dxa" w:w="100"/>
            </w:tcMar>
          </w:tcPr>
          <w:p>
            <w:pPr>
              <w:jc w:val="center"/>
            </w:pPr>
            <w:r>
              <w:rPr>
                <w:rFonts w:ascii="Arial" w:cs="Arial" w:eastAsia="Arial" w:hAnsi="Arial"/>
                <w:b/>
                <w:bCs/>
                <w:sz w:val="18"/>
                <w:szCs w:val="18"/>
              </w:rPr>
              <w:t xml:space="preserve">9</w:t>
            </w:r>
          </w:p>
        </w:tc>
        <w:tc>
          <w:tcPr>
            <w:tcW w:type="dxa" w:w="1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555555"/>
                <w:sz w:val="18"/>
                <w:szCs w:val="18"/>
              </w:rPr>
              <w:t xml:space="preserve">그래프</w:t>
            </w:r>
          </w:p>
        </w:tc>
        <w:tc>
          <w:tcPr>
            <w:tcW w:type="dxa" w:w="2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d1d1f"/>
                <w:sz w:val="18"/>
                <w:szCs w:val="18"/>
              </w:rPr>
              <w:t xml:space="preserve">바 차트 데이터 레이블 없음</w:t>
            </w:r>
          </w:p>
        </w:tc>
        <w:tc>
          <w:tcPr>
            <w:tcW w:type="dxa" w:w="900"/>
            <w:tcBorders>
              <w:top w:val="single" w:color="DDDDDD" w:sz="1"/>
              <w:left w:val="single" w:color="DDDDDD" w:sz="1"/>
              <w:bottom w:val="single" w:color="DDDDDD" w:sz="1"/>
              <w:right w:val="single" w:color="DDDDDD" w:sz="1"/>
            </w:tcBorders>
            <w:shd w:fill="F9A825" w:val="clear"/>
            <w:tcMar>
              <w:top w:type="dxa" w:w="80"/>
              <w:left w:type="dxa" w:w="100"/>
              <w:bottom w:type="dxa" w:w="80"/>
              <w:right w:type="dxa" w:w="100"/>
            </w:tcMar>
          </w:tcPr>
          <w:p>
            <w:pPr>
              <w:jc w:val="center"/>
            </w:pPr>
            <w:r>
              <w:rPr>
                <w:rFonts w:ascii="Arial" w:cs="Arial" w:eastAsia="Arial" w:hAnsi="Arial"/>
                <w:b/>
                <w:bCs/>
                <w:color w:val="F9A825"/>
                <w:sz w:val="18"/>
                <w:szCs w:val="18"/>
              </w:rPr>
              <w:t xml:space="preserve">Medium</w:t>
            </w:r>
          </w:p>
        </w:tc>
        <w:tc>
          <w:tcPr>
            <w:tcW w:type="dxa" w:w="3726"/>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44444"/>
                <w:sz w:val="18"/>
                <w:szCs w:val="18"/>
              </w:rPr>
              <w:t xml:space="preserve">수치 및 비교 대상 레이블 추가</w:t>
            </w:r>
          </w:p>
        </w:tc>
      </w:tr>
      <w:tr>
        <w:tc>
          <w:tcPr>
            <w:tcW w:type="dxa" w:w="400"/>
            <w:tcBorders>
              <w:top w:val="single" w:color="DDDDDD" w:sz="1"/>
              <w:left w:val="single" w:color="DDDDDD" w:sz="1"/>
              <w:bottom w:val="single" w:color="DDDDDD" w:sz="1"/>
              <w:right w:val="single" w:color="DDDDDD" w:sz="1"/>
            </w:tcBorders>
            <w:tcMar>
              <w:top w:type="dxa" w:w="80"/>
              <w:left w:type="dxa" w:w="100"/>
              <w:bottom w:type="dxa" w:w="80"/>
              <w:right w:type="dxa" w:w="100"/>
            </w:tcMar>
          </w:tcPr>
          <w:p>
            <w:pPr>
              <w:jc w:val="center"/>
            </w:pPr>
            <w:r>
              <w:rPr>
                <w:rFonts w:ascii="Arial" w:cs="Arial" w:eastAsia="Arial" w:hAnsi="Arial"/>
                <w:b/>
                <w:bCs/>
                <w:sz w:val="18"/>
                <w:szCs w:val="18"/>
              </w:rPr>
              <w:t xml:space="preserve">10</w:t>
            </w:r>
          </w:p>
        </w:tc>
        <w:tc>
          <w:tcPr>
            <w:tcW w:type="dxa" w:w="1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555555"/>
                <w:sz w:val="18"/>
                <w:szCs w:val="18"/>
              </w:rPr>
              <w:t xml:space="preserve">이미지</w:t>
            </w:r>
          </w:p>
        </w:tc>
        <w:tc>
          <w:tcPr>
            <w:tcW w:type="dxa" w:w="2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d1d1f"/>
                <w:sz w:val="18"/>
                <w:szCs w:val="18"/>
              </w:rPr>
              <w:t xml:space="preserve">alt 텍스트 최소 수준</w:t>
            </w:r>
          </w:p>
        </w:tc>
        <w:tc>
          <w:tcPr>
            <w:tcW w:type="dxa" w:w="900"/>
            <w:tcBorders>
              <w:top w:val="single" w:color="DDDDDD" w:sz="1"/>
              <w:left w:val="single" w:color="DDDDDD" w:sz="1"/>
              <w:bottom w:val="single" w:color="DDDDDD" w:sz="1"/>
              <w:right w:val="single" w:color="DDDDDD" w:sz="1"/>
            </w:tcBorders>
            <w:shd w:fill="1565C0" w:val="clear"/>
            <w:tcMar>
              <w:top w:type="dxa" w:w="80"/>
              <w:left w:type="dxa" w:w="100"/>
              <w:bottom w:type="dxa" w:w="80"/>
              <w:right w:type="dxa" w:w="100"/>
            </w:tcMar>
          </w:tcPr>
          <w:p>
            <w:pPr>
              <w:jc w:val="center"/>
            </w:pPr>
            <w:r>
              <w:rPr>
                <w:rFonts w:ascii="Arial" w:cs="Arial" w:eastAsia="Arial" w:hAnsi="Arial"/>
                <w:b/>
                <w:bCs/>
                <w:color w:val="1565C0"/>
                <w:sz w:val="18"/>
                <w:szCs w:val="18"/>
              </w:rPr>
              <w:t xml:space="preserve">Low</w:t>
            </w:r>
          </w:p>
        </w:tc>
        <w:tc>
          <w:tcPr>
            <w:tcW w:type="dxa" w:w="3726"/>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44444"/>
                <w:sz w:val="18"/>
                <w:szCs w:val="18"/>
              </w:rPr>
              <w:t xml:space="preserve">구체적 설명으로 교체</w:t>
            </w:r>
          </w:p>
        </w:tc>
      </w:tr>
      <w:tr>
        <w:tc>
          <w:tcPr>
            <w:tcW w:type="dxa" w:w="400"/>
            <w:tcBorders>
              <w:top w:val="single" w:color="DDDDDD" w:sz="1"/>
              <w:left w:val="single" w:color="DDDDDD" w:sz="1"/>
              <w:bottom w:val="single" w:color="DDDDDD" w:sz="1"/>
              <w:right w:val="single" w:color="DDDDDD" w:sz="1"/>
            </w:tcBorders>
            <w:tcMar>
              <w:top w:type="dxa" w:w="80"/>
              <w:left w:type="dxa" w:w="100"/>
              <w:bottom w:type="dxa" w:w="80"/>
              <w:right w:type="dxa" w:w="100"/>
            </w:tcMar>
          </w:tcPr>
          <w:p>
            <w:pPr>
              <w:jc w:val="center"/>
            </w:pPr>
            <w:r>
              <w:rPr>
                <w:rFonts w:ascii="Arial" w:cs="Arial" w:eastAsia="Arial" w:hAnsi="Arial"/>
                <w:b/>
                <w:bCs/>
                <w:sz w:val="18"/>
                <w:szCs w:val="18"/>
              </w:rPr>
              <w:t xml:space="preserve">11</w:t>
            </w:r>
          </w:p>
        </w:tc>
        <w:tc>
          <w:tcPr>
            <w:tcW w:type="dxa" w:w="1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555555"/>
                <w:sz w:val="18"/>
                <w:szCs w:val="18"/>
              </w:rPr>
              <w:t xml:space="preserve">비디오</w:t>
            </w:r>
          </w:p>
        </w:tc>
        <w:tc>
          <w:tcPr>
            <w:tcW w:type="dxa" w:w="2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d1d1f"/>
                <w:sz w:val="18"/>
                <w:szCs w:val="18"/>
              </w:rPr>
              <w:t xml:space="preserve">preload 미설정</w:t>
            </w:r>
          </w:p>
        </w:tc>
        <w:tc>
          <w:tcPr>
            <w:tcW w:type="dxa" w:w="900"/>
            <w:tcBorders>
              <w:top w:val="single" w:color="DDDDDD" w:sz="1"/>
              <w:left w:val="single" w:color="DDDDDD" w:sz="1"/>
              <w:bottom w:val="single" w:color="DDDDDD" w:sz="1"/>
              <w:right w:val="single" w:color="DDDDDD" w:sz="1"/>
            </w:tcBorders>
            <w:shd w:fill="1565C0" w:val="clear"/>
            <w:tcMar>
              <w:top w:type="dxa" w:w="80"/>
              <w:left w:type="dxa" w:w="100"/>
              <w:bottom w:type="dxa" w:w="80"/>
              <w:right w:type="dxa" w:w="100"/>
            </w:tcMar>
          </w:tcPr>
          <w:p>
            <w:pPr>
              <w:jc w:val="center"/>
            </w:pPr>
            <w:r>
              <w:rPr>
                <w:rFonts w:ascii="Arial" w:cs="Arial" w:eastAsia="Arial" w:hAnsi="Arial"/>
                <w:b/>
                <w:bCs/>
                <w:color w:val="1565C0"/>
                <w:sz w:val="18"/>
                <w:szCs w:val="18"/>
              </w:rPr>
              <w:t xml:space="preserve">Low</w:t>
            </w:r>
          </w:p>
        </w:tc>
        <w:tc>
          <w:tcPr>
            <w:tcW w:type="dxa" w:w="3726"/>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44444"/>
                <w:sz w:val="18"/>
                <w:szCs w:val="18"/>
              </w:rPr>
              <w:t xml:space="preserve">preload='none' 추가</w:t>
            </w:r>
          </w:p>
        </w:tc>
      </w:tr>
      <w:tr>
        <w:tc>
          <w:tcPr>
            <w:tcW w:type="dxa" w:w="400"/>
            <w:tcBorders>
              <w:top w:val="single" w:color="DDDDDD" w:sz="1"/>
              <w:left w:val="single" w:color="DDDDDD" w:sz="1"/>
              <w:bottom w:val="single" w:color="DDDDDD" w:sz="1"/>
              <w:right w:val="single" w:color="DDDDDD" w:sz="1"/>
            </w:tcBorders>
            <w:tcMar>
              <w:top w:type="dxa" w:w="80"/>
              <w:left w:type="dxa" w:w="100"/>
              <w:bottom w:type="dxa" w:w="80"/>
              <w:right w:type="dxa" w:w="100"/>
            </w:tcMar>
          </w:tcPr>
          <w:p>
            <w:pPr>
              <w:jc w:val="center"/>
            </w:pPr>
            <w:r>
              <w:rPr>
                <w:rFonts w:ascii="Arial" w:cs="Arial" w:eastAsia="Arial" w:hAnsi="Arial"/>
                <w:b/>
                <w:bCs/>
                <w:sz w:val="18"/>
                <w:szCs w:val="18"/>
              </w:rPr>
              <w:t xml:space="preserve">12</w:t>
            </w:r>
          </w:p>
        </w:tc>
        <w:tc>
          <w:tcPr>
            <w:tcW w:type="dxa" w:w="1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555555"/>
                <w:sz w:val="18"/>
                <w:szCs w:val="18"/>
              </w:rPr>
              <w:t xml:space="preserve">전성분</w:t>
            </w:r>
          </w:p>
        </w:tc>
        <w:tc>
          <w:tcPr>
            <w:tcW w:type="dxa" w:w="2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d1d1f"/>
                <w:sz w:val="18"/>
                <w:szCs w:val="18"/>
              </w:rPr>
              <w:t xml:space="preserve">INCI 보조 설명 공백</w:t>
            </w:r>
          </w:p>
        </w:tc>
        <w:tc>
          <w:tcPr>
            <w:tcW w:type="dxa" w:w="900"/>
            <w:tcBorders>
              <w:top w:val="single" w:color="DDDDDD" w:sz="1"/>
              <w:left w:val="single" w:color="DDDDDD" w:sz="1"/>
              <w:bottom w:val="single" w:color="DDDDDD" w:sz="1"/>
              <w:right w:val="single" w:color="DDDDDD" w:sz="1"/>
            </w:tcBorders>
            <w:shd w:fill="1565C0" w:val="clear"/>
            <w:tcMar>
              <w:top w:type="dxa" w:w="80"/>
              <w:left w:type="dxa" w:w="100"/>
              <w:bottom w:type="dxa" w:w="80"/>
              <w:right w:type="dxa" w:w="100"/>
            </w:tcMar>
          </w:tcPr>
          <w:p>
            <w:pPr>
              <w:jc w:val="center"/>
            </w:pPr>
            <w:r>
              <w:rPr>
                <w:rFonts w:ascii="Arial" w:cs="Arial" w:eastAsia="Arial" w:hAnsi="Arial"/>
                <w:b/>
                <w:bCs/>
                <w:color w:val="1565C0"/>
                <w:sz w:val="18"/>
                <w:szCs w:val="18"/>
              </w:rPr>
              <w:t xml:space="preserve">Low</w:t>
            </w:r>
          </w:p>
        </w:tc>
        <w:tc>
          <w:tcPr>
            <w:tcW w:type="dxa" w:w="3726"/>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44444"/>
                <w:sz w:val="18"/>
                <w:szCs w:val="18"/>
              </w:rPr>
              <w:t xml:space="preserve">각 성분별 기능 설명 추가</w:t>
            </w:r>
          </w:p>
        </w:tc>
      </w:tr>
      <w:tr>
        <w:tc>
          <w:tcPr>
            <w:tcW w:type="dxa" w:w="400"/>
            <w:tcBorders>
              <w:top w:val="single" w:color="DDDDDD" w:sz="1"/>
              <w:left w:val="single" w:color="DDDDDD" w:sz="1"/>
              <w:bottom w:val="single" w:color="DDDDDD" w:sz="1"/>
              <w:right w:val="single" w:color="DDDDDD" w:sz="1"/>
            </w:tcBorders>
            <w:tcMar>
              <w:top w:type="dxa" w:w="80"/>
              <w:left w:type="dxa" w:w="100"/>
              <w:bottom w:type="dxa" w:w="80"/>
              <w:right w:type="dxa" w:w="100"/>
            </w:tcMar>
          </w:tcPr>
          <w:p>
            <w:pPr>
              <w:jc w:val="center"/>
            </w:pPr>
            <w:r>
              <w:rPr>
                <w:rFonts w:ascii="Arial" w:cs="Arial" w:eastAsia="Arial" w:hAnsi="Arial"/>
                <w:b/>
                <w:bCs/>
                <w:sz w:val="18"/>
                <w:szCs w:val="18"/>
              </w:rPr>
              <w:t xml:space="preserve">13</w:t>
            </w:r>
          </w:p>
        </w:tc>
        <w:tc>
          <w:tcPr>
            <w:tcW w:type="dxa" w:w="1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555555"/>
                <w:sz w:val="18"/>
                <w:szCs w:val="18"/>
              </w:rPr>
              <w:t xml:space="preserve">반응형</w:t>
            </w:r>
          </w:p>
        </w:tc>
        <w:tc>
          <w:tcPr>
            <w:tcW w:type="dxa" w:w="28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1d1d1f"/>
                <w:sz w:val="18"/>
                <w:szCs w:val="18"/>
              </w:rPr>
              <w:t xml:space="preserve">태블릿 브레이크포인트 없음</w:t>
            </w:r>
          </w:p>
        </w:tc>
        <w:tc>
          <w:tcPr>
            <w:tcW w:type="dxa" w:w="900"/>
            <w:tcBorders>
              <w:top w:val="single" w:color="DDDDDD" w:sz="1"/>
              <w:left w:val="single" w:color="DDDDDD" w:sz="1"/>
              <w:bottom w:val="single" w:color="DDDDDD" w:sz="1"/>
              <w:right w:val="single" w:color="DDDDDD" w:sz="1"/>
            </w:tcBorders>
            <w:shd w:fill="1565C0" w:val="clear"/>
            <w:tcMar>
              <w:top w:type="dxa" w:w="80"/>
              <w:left w:type="dxa" w:w="100"/>
              <w:bottom w:type="dxa" w:w="80"/>
              <w:right w:type="dxa" w:w="100"/>
            </w:tcMar>
          </w:tcPr>
          <w:p>
            <w:pPr>
              <w:jc w:val="center"/>
            </w:pPr>
            <w:r>
              <w:rPr>
                <w:rFonts w:ascii="Arial" w:cs="Arial" w:eastAsia="Arial" w:hAnsi="Arial"/>
                <w:b/>
                <w:bCs/>
                <w:color w:val="1565C0"/>
                <w:sz w:val="18"/>
                <w:szCs w:val="18"/>
              </w:rPr>
              <w:t xml:space="preserve">Low</w:t>
            </w:r>
          </w:p>
        </w:tc>
        <w:tc>
          <w:tcPr>
            <w:tcW w:type="dxa" w:w="3726"/>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color w:val="444444"/>
                <w:sz w:val="18"/>
                <w:szCs w:val="18"/>
              </w:rPr>
              <w:t xml:space="preserve">1024px 중간 브레이크포인트 추가</w:t>
            </w:r>
          </w:p>
        </w:tc>
      </w:tr>
    </w:tbl>
    <w:p>
      <w:r>
        <w:br w:type="page"/>
      </w:r>
    </w:p>
    <w:p>
      <w:pPr>
        <w:pStyle w:val="Heading1"/>
        <w:spacing w:after="200" w:before="480"/>
      </w:pPr>
      <w:r>
        <w:rPr>
          <w:rFonts w:ascii="Arial" w:cs="Arial" w:eastAsia="Arial" w:hAnsi="Arial"/>
          <w:b/>
          <w:bCs/>
          <w:color w:val="1d1d1f"/>
          <w:sz w:val="36"/>
          <w:szCs w:val="36"/>
        </w:rPr>
        <w:t xml:space="preserve">11. 최종 권고</w:t>
      </w:r>
    </w:p>
    <w:p>
      <w:pPr>
        <w:pStyle w:val="Heading2"/>
        <w:spacing w:after="160" w:before="360"/>
      </w:pPr>
      <w:r>
        <w:rPr>
          <w:rFonts w:ascii="Arial" w:cs="Arial" w:eastAsia="Arial" w:hAnsi="Arial"/>
          <w:b/>
          <w:bCs/>
          <w:color w:val="333333"/>
          <w:sz w:val="26"/>
          <w:szCs w:val="26"/>
        </w:rPr>
        <w:t xml:space="preserve">P0 — 출시 전 필수 완료</w:t>
      </w:r>
    </w:p>
    <w:p>
      <w:pPr>
        <w:pStyle w:val="ListParagraph"/>
        <w:numPr>
          <w:ilvl w:val="0"/>
          <w:numId w:val="2"/>
        </w:numPr>
        <w:spacing w:after="60" w:before="80"/>
      </w:pPr>
      <w:r>
        <w:rPr>
          <w:rFonts w:ascii="Arial" w:cs="Arial" w:eastAsia="Arial" w:hAnsi="Arial"/>
          <w:sz w:val="20"/>
          <w:szCs w:val="20"/>
        </w:rPr>
        <w:t xml:space="preserve">힐링 결과 사진 촬영 및 삽입 (시술 직후 &amp; 힐링 완료 각각 3장 이상)</w:t>
      </w:r>
    </w:p>
    <w:p>
      <w:pPr>
        <w:pStyle w:val="ListParagraph"/>
        <w:numPr>
          <w:ilvl w:val="0"/>
          <w:numId w:val="2"/>
        </w:numPr>
        <w:spacing w:after="60" w:before="60"/>
      </w:pPr>
      <w:r>
        <w:rPr>
          <w:rFonts w:ascii="Arial" w:cs="Arial" w:eastAsia="Arial" w:hAnsi="Arial"/>
          <w:sz w:val="20"/>
          <w:szCs w:val="20"/>
        </w:rPr>
        <w:t xml:space="preserve">점도 수치 삽입 — 제품 스펙시트에서 확인 후 기법호환성 섹션 반영</w:t>
      </w:r>
    </w:p>
    <w:p>
      <w:pPr>
        <w:pStyle w:val="ListParagraph"/>
        <w:numPr>
          <w:ilvl w:val="0"/>
          <w:numId w:val="2"/>
        </w:numPr>
        <w:spacing w:after="60" w:before="60"/>
      </w:pPr>
      <w:r>
        <w:rPr>
          <w:rFonts w:ascii="Arial" w:cs="Arial" w:eastAsia="Arial" w:hAnsi="Arial"/>
          <w:sz w:val="20"/>
          <w:szCs w:val="20"/>
        </w:rPr>
        <w:t xml:space="preserve">CTA 설계 — Hero 하단 및 Footer 상단에 '전문가 상담 신청' 또는 '구매 문의' 버튼 추가</w:t>
      </w:r>
    </w:p>
    <w:p>
      <w:pPr>
        <w:pStyle w:val="ListParagraph"/>
        <w:numPr>
          <w:ilvl w:val="0"/>
          <w:numId w:val="2"/>
        </w:numPr>
        <w:spacing w:after="80" w:before="60"/>
      </w:pPr>
      <w:r>
        <w:rPr>
          <w:rFonts w:ascii="Arial" w:cs="Arial" w:eastAsia="Arial" w:hAnsi="Arial"/>
          <w:sz w:val="20"/>
          <w:szCs w:val="20"/>
        </w:rPr>
        <w:t xml:space="preserve">멸균팩 포장 규격 확인 및 기재</w:t>
      </w:r>
    </w:p>
    <w:p>
      <w:pPr>
        <w:pStyle w:val="Heading2"/>
        <w:spacing w:after="160" w:before="360"/>
      </w:pPr>
      <w:r>
        <w:rPr>
          <w:rFonts w:ascii="Arial" w:cs="Arial" w:eastAsia="Arial" w:hAnsi="Arial"/>
          <w:b/>
          <w:bCs/>
          <w:color w:val="333333"/>
          <w:sz w:val="26"/>
          <w:szCs w:val="26"/>
        </w:rPr>
        <w:t xml:space="preserve">P1 — 품질 향상</w:t>
      </w:r>
    </w:p>
    <w:p>
      <w:pPr>
        <w:pStyle w:val="ListParagraph"/>
        <w:numPr>
          <w:ilvl w:val="0"/>
          <w:numId w:val="2"/>
        </w:numPr>
        <w:spacing w:after="60" w:before="80"/>
      </w:pPr>
      <w:r>
        <w:rPr>
          <w:rFonts w:ascii="Arial" w:cs="Arial" w:eastAsia="Arial" w:hAnsi="Arial"/>
          <w:sz w:val="20"/>
          <w:szCs w:val="20"/>
        </w:rPr>
        <w:t xml:space="preserve">p 태그 font-size 1.65rem → 1.1rem으로 조정하여 타입 위계 회복</w:t>
      </w:r>
    </w:p>
    <w:p>
      <w:pPr>
        <w:pStyle w:val="ListParagraph"/>
        <w:numPr>
          <w:ilvl w:val="0"/>
          <w:numId w:val="2"/>
        </w:numPr>
        <w:spacing w:after="60" w:before="60"/>
      </w:pPr>
      <w:r>
        <w:rPr>
          <w:rFonts w:ascii="Arial" w:cs="Arial" w:eastAsia="Arial" w:hAnsi="Arial"/>
          <w:sz w:val="20"/>
          <w:szCs w:val="20"/>
        </w:rPr>
        <w:t xml:space="preserve">바 차트에 실제 수치 레이블 및 비교 대상 명시 추가</w:t>
      </w:r>
    </w:p>
    <w:p>
      <w:pPr>
        <w:pStyle w:val="ListParagraph"/>
        <w:numPr>
          <w:ilvl w:val="0"/>
          <w:numId w:val="2"/>
        </w:numPr>
        <w:spacing w:after="60" w:before="60"/>
      </w:pPr>
      <w:r>
        <w:rPr>
          <w:rFonts w:ascii="Arial" w:cs="Arial" w:eastAsia="Arial" w:hAnsi="Arial"/>
          <w:sz w:val="20"/>
          <w:szCs w:val="20"/>
        </w:rPr>
        <w:t xml:space="preserve">모바일 컨테이너 패딩 20px로 조정</w:t>
      </w:r>
    </w:p>
    <w:p>
      <w:pPr>
        <w:pStyle w:val="ListParagraph"/>
        <w:numPr>
          <w:ilvl w:val="0"/>
          <w:numId w:val="2"/>
        </w:numPr>
        <w:spacing w:after="80" w:before="60"/>
      </w:pPr>
      <w:r>
        <w:rPr>
          <w:rFonts w:ascii="Arial" w:cs="Arial" w:eastAsia="Arial" w:hAnsi="Arial"/>
          <w:sz w:val="20"/>
          <w:szCs w:val="20"/>
        </w:rPr>
        <w:t xml:space="preserve">소형 텍스트 색상 #86868b → #6e6e73 조정으로 접근성 확보</w:t>
      </w:r>
    </w:p>
    <w:p>
      <w:pPr>
        <w:pStyle w:val="Heading2"/>
        <w:spacing w:after="160" w:before="360"/>
      </w:pPr>
      <w:r>
        <w:rPr>
          <w:rFonts w:ascii="Arial" w:cs="Arial" w:eastAsia="Arial" w:hAnsi="Arial"/>
          <w:b/>
          <w:bCs/>
          <w:color w:val="333333"/>
          <w:sz w:val="26"/>
          <w:szCs w:val="26"/>
        </w:rPr>
        <w:t xml:space="preserve">P2 — 장기 로드맵</w:t>
      </w:r>
    </w:p>
    <w:p>
      <w:pPr>
        <w:pStyle w:val="ListParagraph"/>
        <w:numPr>
          <w:ilvl w:val="0"/>
          <w:numId w:val="2"/>
        </w:numPr>
        <w:spacing w:after="60" w:before="80"/>
      </w:pPr>
      <w:r>
        <w:rPr>
          <w:rFonts w:ascii="Arial" w:cs="Arial" w:eastAsia="Arial" w:hAnsi="Arial"/>
          <w:sz w:val="20"/>
          <w:szCs w:val="20"/>
        </w:rPr>
        <w:t xml:space="preserve">Scroll-triggered 애니메이션 (IntersectionObserver 기반 fade-in)</w:t>
      </w:r>
    </w:p>
    <w:p>
      <w:pPr>
        <w:pStyle w:val="ListParagraph"/>
        <w:numPr>
          <w:ilvl w:val="0"/>
          <w:numId w:val="2"/>
        </w:numPr>
        <w:spacing w:after="60" w:before="60"/>
      </w:pPr>
      <w:r>
        <w:rPr>
          <w:rFonts w:ascii="Arial" w:cs="Arial" w:eastAsia="Arial" w:hAnsi="Arial"/>
          <w:sz w:val="20"/>
          <w:szCs w:val="20"/>
        </w:rPr>
        <w:t xml:space="preserve">1024px 태블릿 브레이크포인트 추가</w:t>
      </w:r>
    </w:p>
    <w:p>
      <w:pPr>
        <w:pStyle w:val="ListParagraph"/>
        <w:numPr>
          <w:ilvl w:val="0"/>
          <w:numId w:val="2"/>
        </w:numPr>
        <w:spacing w:after="60" w:before="60"/>
      </w:pPr>
      <w:r>
        <w:rPr>
          <w:rFonts w:ascii="Arial" w:cs="Arial" w:eastAsia="Arial" w:hAnsi="Arial"/>
          <w:sz w:val="20"/>
          <w:szCs w:val="20"/>
        </w:rPr>
        <w:t xml:space="preserve">다크 모드 대응 (prefers-color-scheme)</w:t>
      </w:r>
    </w:p>
    <w:p>
      <w:pPr>
        <w:pStyle w:val="ListParagraph"/>
        <w:numPr>
          <w:ilvl w:val="0"/>
          <w:numId w:val="2"/>
        </w:numPr>
        <w:spacing w:after="80" w:before="60"/>
      </w:pPr>
      <w:r>
        <w:rPr>
          <w:rFonts w:ascii="Arial" w:cs="Arial" w:eastAsia="Arial" w:hAnsi="Arial"/>
          <w:sz w:val="20"/>
          <w:szCs w:val="20"/>
        </w:rPr>
        <w:t xml:space="preserve">전성분 인터랙티브 툴팁 추가 (전문가 교육 가치)</w:t>
      </w:r>
    </w:p>
    <w:p>
      <w:pPr>
        <w:pBdr>
          <w:bottom w:val="single" w:color="d2d2d7" w:sz="4" w:space="1"/>
        </w:pBdr>
        <w:spacing w:after="200" w:before="200"/>
      </w:pPr>
    </w:p>
    <w:p>
      <w:pPr>
        <w:spacing w:after="100" w:before="200"/>
      </w:pPr>
      <w:r>
        <w:rPr>
          <w:rFonts w:ascii="Arial" w:cs="Arial" w:eastAsia="Arial" w:hAnsi="Arial"/>
          <w:b/>
          <w:bCs/>
          <w:color w:val="1d1d1f"/>
          <w:sz w:val="26"/>
          <w:szCs w:val="26"/>
        </w:rPr>
        <w:t xml:space="preserve">종합 결론</w:t>
      </w:r>
    </w:p>
    <w:p>
      <w:pPr>
        <w:spacing w:after="160" w:before="80"/>
      </w:pPr>
      <w:r>
        <w:rPr>
          <w:rFonts w:ascii="Arial" w:cs="Arial" w:eastAsia="Arial" w:hAnsi="Arial"/>
          <w:color w:val="333333"/>
          <w:sz w:val="20"/>
          <w:szCs w:val="20"/>
        </w:rPr>
        <w:t xml:space="preserve">Melanoir Embo 상세페이지 초안은 명확한 브랜드 관점, 논리적 설득 구조, Apple 디자인 문법의 성실한 참조를 갖춘 '72점짜리 골격'입니다. 핵심 미완성 자산(결과 사진, 점도 수치, CTA)이 채워지고 UX 구조적 결함이 보완된다면, 국내 반영구 메이크업 잉크 카테고리에서 시각적 완성도 기준을 새롭게 정의할 수 있는 상세페이지가 될 것입니다.</w:t>
      </w:r>
    </w:p>
    <w:p>
      <w:pPr>
        <w:spacing w:after="80" w:before="120"/>
        <w:jc w:val="center"/>
      </w:pPr>
      <w:r>
        <w:rPr>
          <w:rFonts w:ascii="Arial" w:cs="Arial" w:eastAsia="Arial" w:hAnsi="Arial"/>
          <w:b/>
          <w:bCs/>
          <w:i/>
          <w:iCs/>
          <w:color w:val="1d1d1f"/>
          <w:sz w:val="28"/>
          <w:szCs w:val="28"/>
        </w:rPr>
        <w:t xml:space="preserve">Professionals Only.</w:t>
      </w:r>
    </w:p>
    <w:p>
      <w:pPr>
        <w:jc w:val="center"/>
      </w:pPr>
      <w:r>
        <w:rPr>
          <w:rFonts w:ascii="Arial" w:cs="Arial" w:eastAsia="Arial" w:hAnsi="Arial"/>
          <w:i/>
          <w:iCs/>
          <w:color w:val="86868b"/>
          <w:sz w:val="20"/>
          <w:szCs w:val="20"/>
        </w:rPr>
        <w:t xml:space="preserve">— 이 문장이 약속하는 수준의 페이지를 완성하십시오.</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2d2d7" w:sz="4" w:space="4"/>
      </w:pBdr>
      <w:jc w:val="center"/>
    </w:pPr>
    <w:r>
      <w:rPr>
        <w:rFonts w:ascii="Arial" w:cs="Arial" w:eastAsia="Arial" w:hAnsi="Arial"/>
        <w:color w:val="86868b"/>
        <w:sz w:val="18"/>
        <w:szCs w:val="18"/>
      </w:rPr>
      <w:t xml:space="preserve">Confidential  |  </w:t>
    </w:r>
    <w:r>
      <w:rPr>
        <w:rFonts w:ascii="Arial" w:cs="Arial" w:eastAsia="Arial" w:hAnsi="Arial"/>
        <w:color w:val="8686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2d2d7" w:sz="4" w:space="4"/>
      </w:pBdr>
    </w:pPr>
    <w:r>
      <w:rPr>
        <w:rFonts w:ascii="Arial" w:cs="Arial" w:eastAsia="Arial" w:hAnsi="Arial"/>
        <w:color w:val="86868b"/>
        <w:sz w:val="18"/>
        <w:szCs w:val="18"/>
      </w:rPr>
      <w:t xml:space="preserve">Melanoir Embo  |  상세페이지 디자인 분석 보고서  |  Apple Design Team Perspective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d1d1f"/>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2026-06-01T04:51:20.267Z</dcterms:created>
  <dcterms:modified xsi:type="dcterms:W3CDTF">2026-06-01T04:51:20.273Z</dcterms:modified>
</cp:coreProperties>
</file>

<file path=docProps/custom.xml><?xml version="1.0" encoding="utf-8"?>
<Properties xmlns="http://schemas.openxmlformats.org/officeDocument/2006/custom-properties" xmlns:vt="http://schemas.openxmlformats.org/officeDocument/2006/docPropsVTypes"/>
</file>