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DBDED6" w14:textId="1F4FD392" w:rsidR="00B15D29" w:rsidRPr="003415DC" w:rsidRDefault="0005406F" w:rsidP="003415DC">
      <w:pPr>
        <w:spacing w:line="480" w:lineRule="auto"/>
        <w:rPr>
          <w:rFonts w:ascii="Times New Roman" w:hAnsi="Times New Roman" w:cs="Times New Roman"/>
        </w:rPr>
      </w:pPr>
      <w:r w:rsidRPr="003415DC">
        <w:rPr>
          <w:rFonts w:ascii="Times New Roman" w:hAnsi="Times New Roman" w:cs="Times New Roman"/>
        </w:rPr>
        <w:t>Clase creadas:</w:t>
      </w:r>
    </w:p>
    <w:p w14:paraId="09920ED6" w14:textId="08C9716E" w:rsidR="0005406F" w:rsidRPr="003415DC" w:rsidRDefault="0005406F" w:rsidP="003415DC">
      <w:pPr>
        <w:spacing w:line="480" w:lineRule="auto"/>
        <w:rPr>
          <w:rFonts w:ascii="Times New Roman" w:hAnsi="Times New Roman" w:cs="Times New Roman"/>
        </w:rPr>
      </w:pPr>
      <w:r w:rsidRPr="003415DC">
        <w:rPr>
          <w:rFonts w:ascii="Times New Roman" w:hAnsi="Times New Roman" w:cs="Times New Roman"/>
        </w:rPr>
        <w:t>Clase Pieza:</w:t>
      </w:r>
    </w:p>
    <w:p w14:paraId="72777B3E" w14:textId="394B2296" w:rsidR="00264A02" w:rsidRDefault="0005406F" w:rsidP="003415DC">
      <w:pPr>
        <w:spacing w:line="480" w:lineRule="auto"/>
        <w:rPr>
          <w:rFonts w:ascii="Times New Roman" w:hAnsi="Times New Roman" w:cs="Times New Roman"/>
        </w:rPr>
      </w:pPr>
      <w:r w:rsidRPr="003415DC">
        <w:rPr>
          <w:rFonts w:ascii="Times New Roman" w:hAnsi="Times New Roman" w:cs="Times New Roman"/>
        </w:rPr>
        <w:t>Clase Piezas:</w:t>
      </w:r>
      <w:r w:rsidR="00F66A07" w:rsidRPr="003415DC">
        <w:rPr>
          <w:rFonts w:ascii="Times New Roman" w:hAnsi="Times New Roman" w:cs="Times New Roman"/>
        </w:rPr>
        <w:t xml:space="preserve"> La clase Piezas se diseñó siguiendo el principio de responsabilidad única. Su función es generar el conjunto de piezas del rompecabezas de forma aleatoria, garantizando que exista al menos una solución válida. Para ello, se construye internamente un rompecabezas coherente y posteriormente se extraen y desordenan las piezas. Esta clase </w:t>
      </w:r>
      <w:r w:rsidR="00516B01">
        <w:rPr>
          <w:rFonts w:ascii="Times New Roman" w:hAnsi="Times New Roman" w:cs="Times New Roman"/>
        </w:rPr>
        <w:t>será</w:t>
      </w:r>
      <w:r w:rsidR="00F66A07" w:rsidRPr="003415DC">
        <w:rPr>
          <w:rFonts w:ascii="Times New Roman" w:hAnsi="Times New Roman" w:cs="Times New Roman"/>
        </w:rPr>
        <w:t xml:space="preserve"> utilizada por los tres algoritmo</w:t>
      </w:r>
      <w:r w:rsidR="00996E14">
        <w:rPr>
          <w:rFonts w:ascii="Times New Roman" w:hAnsi="Times New Roman" w:cs="Times New Roman"/>
        </w:rPr>
        <w:t xml:space="preserve">s que se van a </w:t>
      </w:r>
      <w:r w:rsidR="00D93706">
        <w:rPr>
          <w:rFonts w:ascii="Times New Roman" w:hAnsi="Times New Roman" w:cs="Times New Roman"/>
        </w:rPr>
        <w:t>desarro</w:t>
      </w:r>
      <w:r w:rsidR="003179BB">
        <w:rPr>
          <w:rFonts w:ascii="Times New Roman" w:hAnsi="Times New Roman" w:cs="Times New Roman"/>
        </w:rPr>
        <w:t>l</w:t>
      </w:r>
      <w:r w:rsidR="00D93706">
        <w:rPr>
          <w:rFonts w:ascii="Times New Roman" w:hAnsi="Times New Roman" w:cs="Times New Roman"/>
        </w:rPr>
        <w:t>lar</w:t>
      </w:r>
      <w:r w:rsidR="00F66A07" w:rsidRPr="003415DC">
        <w:rPr>
          <w:rFonts w:ascii="Times New Roman" w:hAnsi="Times New Roman" w:cs="Times New Roman"/>
        </w:rPr>
        <w:t>.</w:t>
      </w:r>
    </w:p>
    <w:p w14:paraId="044B896A" w14:textId="17D93AA2" w:rsidR="00264A02" w:rsidRDefault="00264A02" w:rsidP="003415DC">
      <w:pPr>
        <w:spacing w:line="480" w:lineRule="auto"/>
        <w:rPr>
          <w:rFonts w:ascii="Times New Roman" w:hAnsi="Times New Roman" w:cs="Times New Roman"/>
        </w:rPr>
      </w:pPr>
      <w:r>
        <w:rPr>
          <w:rFonts w:ascii="Times New Roman" w:hAnsi="Times New Roman" w:cs="Times New Roman"/>
        </w:rPr>
        <w:t xml:space="preserve">Clase tablero: </w:t>
      </w:r>
      <w:r w:rsidRPr="00264A02">
        <w:rPr>
          <w:rFonts w:ascii="Times New Roman" w:hAnsi="Times New Roman" w:cs="Times New Roman"/>
        </w:rPr>
        <w:t>La clase Tablero encapsula el estado del rompecabezas durante la ejecución del algoritmo de fuerza bruta. Además de almacenar las piezas colocadas, incorpora contadores para medir comparaciones, asignaciones, alternativas evaluadas y podas realizadas. Esto permite obtener mediciones empíricas precisas sin contaminar la lógica del algoritmo.</w:t>
      </w:r>
    </w:p>
    <w:p w14:paraId="45E7CDA4" w14:textId="54CDBA06" w:rsidR="00036818" w:rsidRDefault="00036818" w:rsidP="003415DC">
      <w:pPr>
        <w:spacing w:line="480" w:lineRule="auto"/>
        <w:rPr>
          <w:rFonts w:ascii="Times New Roman" w:hAnsi="Times New Roman" w:cs="Times New Roman"/>
        </w:rPr>
      </w:pPr>
      <w:r>
        <w:rPr>
          <w:rFonts w:ascii="Times New Roman" w:hAnsi="Times New Roman" w:cs="Times New Roman"/>
        </w:rPr>
        <w:t xml:space="preserve">Clase </w:t>
      </w:r>
      <w:r w:rsidR="000048E3">
        <w:rPr>
          <w:rFonts w:ascii="Times New Roman" w:hAnsi="Times New Roman" w:cs="Times New Roman"/>
        </w:rPr>
        <w:t xml:space="preserve">Fuerza Bruta: </w:t>
      </w:r>
      <w:r w:rsidR="000048E3" w:rsidRPr="000048E3">
        <w:rPr>
          <w:rFonts w:ascii="Times New Roman" w:hAnsi="Times New Roman" w:cs="Times New Roman"/>
        </w:rPr>
        <w:t>El algoritmo de fuerza bruta se implementó mediante la técnica de backtracking. El recorrido se realiza de forma sistemática, colocando una pieza por posición del tablero y verificando su compatibilidad con las piezas adyacentes. En caso de que una pieza no encaje, se realiza una poda evitando explorar combinaciones inválidas. El algoritmo finaliza cuando se completa el tablero o cuando se han evaluado todas las combinaciones posibles.</w:t>
      </w:r>
    </w:p>
    <w:p w14:paraId="04491464" w14:textId="7551B43C" w:rsidR="00BA2A6B" w:rsidRPr="003415DC" w:rsidRDefault="00F112BA" w:rsidP="003415DC">
      <w:pPr>
        <w:spacing w:line="480" w:lineRule="auto"/>
        <w:rPr>
          <w:rFonts w:ascii="Times New Roman" w:hAnsi="Times New Roman" w:cs="Times New Roman"/>
        </w:rPr>
      </w:pPr>
      <w:r>
        <w:rPr>
          <w:rFonts w:ascii="Times New Roman" w:hAnsi="Times New Roman" w:cs="Times New Roman"/>
        </w:rPr>
        <w:t xml:space="preserve">Pequeño análisis de Fuerza Bruta: </w:t>
      </w:r>
      <w:r w:rsidRPr="00F112BA">
        <w:rPr>
          <w:rFonts w:ascii="Times New Roman" w:hAnsi="Times New Roman" w:cs="Times New Roman"/>
        </w:rPr>
        <w:t>La clase principal coordina la ejecución del sistema. Inicializa el conjunto de piezas de forma automática, instancia los algoritmos y ejecuta las pruebas sin intervención del usuario. Para el algoritmo de fuerza bruta se utilizan tamaños pequeños debido a su alta complejidad computacional.</w:t>
      </w:r>
    </w:p>
    <w:sectPr w:rsidR="00BA2A6B" w:rsidRPr="003415D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93C"/>
    <w:rsid w:val="000048E3"/>
    <w:rsid w:val="00036818"/>
    <w:rsid w:val="0005406F"/>
    <w:rsid w:val="00264A02"/>
    <w:rsid w:val="003179BB"/>
    <w:rsid w:val="003415DC"/>
    <w:rsid w:val="00425FE0"/>
    <w:rsid w:val="00434406"/>
    <w:rsid w:val="00516B01"/>
    <w:rsid w:val="005E5AD1"/>
    <w:rsid w:val="0078557A"/>
    <w:rsid w:val="007A793C"/>
    <w:rsid w:val="00912080"/>
    <w:rsid w:val="00996E14"/>
    <w:rsid w:val="00B15D29"/>
    <w:rsid w:val="00BA2A6B"/>
    <w:rsid w:val="00C74942"/>
    <w:rsid w:val="00D93706"/>
    <w:rsid w:val="00F112BA"/>
    <w:rsid w:val="00F66A07"/>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B285F"/>
  <w15:chartTrackingRefBased/>
  <w15:docId w15:val="{76BDE713-8024-480C-8117-7D0844081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A79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A79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A793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A793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A793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A79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A79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A79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A79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A793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A793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A793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A793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A793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A79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A79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A79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A793C"/>
    <w:rPr>
      <w:rFonts w:eastAsiaTheme="majorEastAsia" w:cstheme="majorBidi"/>
      <w:color w:val="272727" w:themeColor="text1" w:themeTint="D8"/>
    </w:rPr>
  </w:style>
  <w:style w:type="paragraph" w:styleId="Ttulo">
    <w:name w:val="Title"/>
    <w:basedOn w:val="Normal"/>
    <w:next w:val="Normal"/>
    <w:link w:val="TtuloCar"/>
    <w:uiPriority w:val="10"/>
    <w:qFormat/>
    <w:rsid w:val="007A79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A79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A79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A79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A793C"/>
    <w:pPr>
      <w:spacing w:before="160"/>
      <w:jc w:val="center"/>
    </w:pPr>
    <w:rPr>
      <w:i/>
      <w:iCs/>
      <w:color w:val="404040" w:themeColor="text1" w:themeTint="BF"/>
    </w:rPr>
  </w:style>
  <w:style w:type="character" w:customStyle="1" w:styleId="CitaCar">
    <w:name w:val="Cita Car"/>
    <w:basedOn w:val="Fuentedeprrafopredeter"/>
    <w:link w:val="Cita"/>
    <w:uiPriority w:val="29"/>
    <w:rsid w:val="007A793C"/>
    <w:rPr>
      <w:i/>
      <w:iCs/>
      <w:color w:val="404040" w:themeColor="text1" w:themeTint="BF"/>
    </w:rPr>
  </w:style>
  <w:style w:type="paragraph" w:styleId="Prrafodelista">
    <w:name w:val="List Paragraph"/>
    <w:basedOn w:val="Normal"/>
    <w:uiPriority w:val="34"/>
    <w:qFormat/>
    <w:rsid w:val="007A793C"/>
    <w:pPr>
      <w:ind w:left="720"/>
      <w:contextualSpacing/>
    </w:pPr>
  </w:style>
  <w:style w:type="character" w:styleId="nfasisintenso">
    <w:name w:val="Intense Emphasis"/>
    <w:basedOn w:val="Fuentedeprrafopredeter"/>
    <w:uiPriority w:val="21"/>
    <w:qFormat/>
    <w:rsid w:val="007A793C"/>
    <w:rPr>
      <w:i/>
      <w:iCs/>
      <w:color w:val="2F5496" w:themeColor="accent1" w:themeShade="BF"/>
    </w:rPr>
  </w:style>
  <w:style w:type="paragraph" w:styleId="Citadestacada">
    <w:name w:val="Intense Quote"/>
    <w:basedOn w:val="Normal"/>
    <w:next w:val="Normal"/>
    <w:link w:val="CitadestacadaCar"/>
    <w:uiPriority w:val="30"/>
    <w:qFormat/>
    <w:rsid w:val="007A79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A793C"/>
    <w:rPr>
      <w:i/>
      <w:iCs/>
      <w:color w:val="2F5496" w:themeColor="accent1" w:themeShade="BF"/>
    </w:rPr>
  </w:style>
  <w:style w:type="character" w:styleId="Referenciaintensa">
    <w:name w:val="Intense Reference"/>
    <w:basedOn w:val="Fuentedeprrafopredeter"/>
    <w:uiPriority w:val="32"/>
    <w:qFormat/>
    <w:rsid w:val="007A793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117</TotalTime>
  <Pages>1</Pages>
  <Words>244</Words>
  <Characters>1344</Characters>
  <Application>Microsoft Office Word</Application>
  <DocSecurity>0</DocSecurity>
  <Lines>11</Lines>
  <Paragraphs>3</Paragraphs>
  <ScaleCrop>false</ScaleCrop>
  <Company/>
  <LinksUpToDate>false</LinksUpToDate>
  <CharactersWithSpaces>1585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MELANY PRICILA JIRON DIAZ</dc:creator>
  <cp:keywords/>
  <dc:description/>
  <cp:lastModifiedBy>MELANY PRICILA JIRON DIAZ</cp:lastModifiedBy>
  <cp:revision>15</cp:revision>
  <dcterms:created xsi:type="dcterms:W3CDTF">2026-01-09T19:26:00Z</dcterms:created>
  <dcterms:modified xsi:type="dcterms:W3CDTF">2026-01-10T02:42:00Z</dcterms:modified>
</cp:coreProperties>
</file>