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28175E" w14:textId="0B73CE3F" w:rsidR="00324309" w:rsidRPr="00B24EAA" w:rsidRDefault="00324309" w:rsidP="00324309">
      <w:pPr>
        <w:rPr>
          <w:rFonts w:ascii="Times New Roman" w:hAnsi="Times New Roman" w:cs="Times New Roman"/>
          <w:b/>
          <w:bCs/>
          <w:sz w:val="32"/>
          <w:szCs w:val="32"/>
          <w:u w:val="single"/>
        </w:rPr>
      </w:pPr>
      <w:r w:rsidRPr="00B24EAA">
        <w:rPr>
          <w:rFonts w:ascii="Times New Roman" w:hAnsi="Times New Roman" w:cs="Times New Roman"/>
          <w:b/>
          <w:bCs/>
          <w:sz w:val="32"/>
          <w:szCs w:val="32"/>
          <w:u w:val="single"/>
        </w:rPr>
        <w:t xml:space="preserve">CBC Pathway-Level Competency Descriptions: </w:t>
      </w:r>
      <w:r w:rsidR="00610A2F" w:rsidRPr="00B24EAA">
        <w:rPr>
          <w:rFonts w:ascii="Times New Roman" w:hAnsi="Times New Roman" w:cs="Times New Roman"/>
          <w:b/>
          <w:bCs/>
          <w:sz w:val="32"/>
          <w:szCs w:val="32"/>
          <w:u w:val="single"/>
        </w:rPr>
        <w:t>Curriculum Framework</w:t>
      </w:r>
    </w:p>
    <w:p w14:paraId="26CB2E64" w14:textId="03AEE1DB" w:rsidR="00324309" w:rsidRPr="00BF541F" w:rsidRDefault="00BF541F" w:rsidP="0032430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1. </w:t>
      </w:r>
      <w:r w:rsidR="00324309" w:rsidRPr="00B24EAA">
        <w:rPr>
          <w:rFonts w:ascii="Times New Roman" w:hAnsi="Times New Roman" w:cs="Times New Roman"/>
          <w:b/>
          <w:bCs/>
          <w:sz w:val="28"/>
          <w:szCs w:val="28"/>
          <w:u w:val="single"/>
        </w:rPr>
        <w:t>Scope</w:t>
      </w:r>
      <w:r>
        <w:rPr>
          <w:rFonts w:ascii="Times New Roman" w:hAnsi="Times New Roman" w:cs="Times New Roman"/>
          <w:b/>
          <w:bCs/>
          <w:sz w:val="28"/>
          <w:szCs w:val="28"/>
          <w:u w:val="single"/>
        </w:rPr>
        <w:t xml:space="preserve">: </w:t>
      </w:r>
      <w:r w:rsidR="00324309" w:rsidRPr="00274849">
        <w:rPr>
          <w:rFonts w:ascii="Times New Roman" w:hAnsi="Times New Roman" w:cs="Times New Roman"/>
          <w:sz w:val="28"/>
          <w:szCs w:val="28"/>
        </w:rPr>
        <w:t>This document summarizes core competency definitions as outlined in the Basic Education Curriculum Framework (BECF). These competencies apply across all learning areas and pathways within the Competency-Based Curriculum (CBC) and form the foundation for learner assessment and progression.</w:t>
      </w:r>
    </w:p>
    <w:p w14:paraId="664870F1" w14:textId="65333B10" w:rsidR="00324309" w:rsidRPr="00BF541F" w:rsidRDefault="00BF541F" w:rsidP="0032430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2. </w:t>
      </w:r>
      <w:r w:rsidR="00324309" w:rsidRPr="00B24EAA">
        <w:rPr>
          <w:rFonts w:ascii="Times New Roman" w:hAnsi="Times New Roman" w:cs="Times New Roman"/>
          <w:b/>
          <w:bCs/>
          <w:sz w:val="28"/>
          <w:szCs w:val="28"/>
          <w:u w:val="single"/>
        </w:rPr>
        <w:t>Problem-Solving</w:t>
      </w:r>
      <w:r>
        <w:rPr>
          <w:rFonts w:ascii="Times New Roman" w:hAnsi="Times New Roman" w:cs="Times New Roman"/>
          <w:b/>
          <w:bCs/>
          <w:sz w:val="28"/>
          <w:szCs w:val="28"/>
          <w:u w:val="single"/>
        </w:rPr>
        <w:t xml:space="preserve">: </w:t>
      </w:r>
      <w:r w:rsidR="00324309" w:rsidRPr="00274849">
        <w:rPr>
          <w:rFonts w:ascii="Times New Roman" w:hAnsi="Times New Roman" w:cs="Times New Roman"/>
          <w:sz w:val="28"/>
          <w:szCs w:val="28"/>
        </w:rPr>
        <w:t>Problem-solving refers to the learner’s ability to identify challenges, analyze situations, and apply appropriate knowledge and skills to develop practical solutions. The CBC emphasizes real-life problem contexts, encouraging learners to think critically, make decisions, and adapt to changing situations.</w:t>
      </w:r>
    </w:p>
    <w:p w14:paraId="10EDB5EA" w14:textId="793350C0" w:rsidR="00324309" w:rsidRPr="00BF541F" w:rsidRDefault="00BF541F" w:rsidP="0032430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3. </w:t>
      </w:r>
      <w:r w:rsidR="00324309" w:rsidRPr="00B24EAA">
        <w:rPr>
          <w:rFonts w:ascii="Times New Roman" w:hAnsi="Times New Roman" w:cs="Times New Roman"/>
          <w:b/>
          <w:bCs/>
          <w:sz w:val="28"/>
          <w:szCs w:val="28"/>
          <w:u w:val="single"/>
        </w:rPr>
        <w:t>Communication</w:t>
      </w:r>
      <w:r>
        <w:rPr>
          <w:rFonts w:ascii="Times New Roman" w:hAnsi="Times New Roman" w:cs="Times New Roman"/>
          <w:b/>
          <w:bCs/>
          <w:sz w:val="28"/>
          <w:szCs w:val="28"/>
          <w:u w:val="single"/>
        </w:rPr>
        <w:t xml:space="preserve">: </w:t>
      </w:r>
      <w:r w:rsidR="00324309" w:rsidRPr="00274849">
        <w:rPr>
          <w:rFonts w:ascii="Times New Roman" w:hAnsi="Times New Roman" w:cs="Times New Roman"/>
          <w:sz w:val="28"/>
          <w:szCs w:val="28"/>
        </w:rPr>
        <w:t>Communication involves the effective exchange of ideas, information, and meaning using oral, written, visual, and digital forms. The framework emphasizes clarity, accuracy, and appropriateness of communication across different contexts and audiences.</w:t>
      </w:r>
    </w:p>
    <w:p w14:paraId="5CEB87C5" w14:textId="3949D80B" w:rsidR="00324309" w:rsidRPr="00BF541F" w:rsidRDefault="00BF541F" w:rsidP="0032430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4. </w:t>
      </w:r>
      <w:r w:rsidR="00324309" w:rsidRPr="00B24EAA">
        <w:rPr>
          <w:rFonts w:ascii="Times New Roman" w:hAnsi="Times New Roman" w:cs="Times New Roman"/>
          <w:b/>
          <w:bCs/>
          <w:sz w:val="28"/>
          <w:szCs w:val="28"/>
          <w:u w:val="single"/>
        </w:rPr>
        <w:t>Collaboration</w:t>
      </w:r>
      <w:r>
        <w:rPr>
          <w:rFonts w:ascii="Times New Roman" w:hAnsi="Times New Roman" w:cs="Times New Roman"/>
          <w:b/>
          <w:bCs/>
          <w:sz w:val="28"/>
          <w:szCs w:val="28"/>
          <w:u w:val="single"/>
        </w:rPr>
        <w:t xml:space="preserve">: </w:t>
      </w:r>
      <w:r w:rsidR="00324309" w:rsidRPr="00274849">
        <w:rPr>
          <w:rFonts w:ascii="Times New Roman" w:hAnsi="Times New Roman" w:cs="Times New Roman"/>
          <w:sz w:val="28"/>
          <w:szCs w:val="28"/>
        </w:rPr>
        <w:t>Collaboration is the ability to work effectively with others to achieve shared goals. The CBC promotes teamwork, mutual respect, shared responsibility, and constructive interaction as essential skills for learning, citizenship, and the world of work.</w:t>
      </w:r>
    </w:p>
    <w:p w14:paraId="4F891E26" w14:textId="6A2D4309" w:rsidR="00324309" w:rsidRPr="00BF541F" w:rsidRDefault="00BF541F" w:rsidP="00324309">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5. </w:t>
      </w:r>
      <w:r w:rsidR="00324309" w:rsidRPr="00B24EAA">
        <w:rPr>
          <w:rFonts w:ascii="Times New Roman" w:hAnsi="Times New Roman" w:cs="Times New Roman"/>
          <w:b/>
          <w:bCs/>
          <w:sz w:val="28"/>
          <w:szCs w:val="28"/>
          <w:u w:val="single"/>
        </w:rPr>
        <w:t>Scientific Reasoning</w:t>
      </w:r>
      <w:r>
        <w:rPr>
          <w:rFonts w:ascii="Times New Roman" w:hAnsi="Times New Roman" w:cs="Times New Roman"/>
          <w:b/>
          <w:bCs/>
          <w:sz w:val="28"/>
          <w:szCs w:val="28"/>
          <w:u w:val="single"/>
        </w:rPr>
        <w:t xml:space="preserve">: </w:t>
      </w:r>
      <w:r w:rsidR="00324309" w:rsidRPr="00274849">
        <w:rPr>
          <w:rFonts w:ascii="Times New Roman" w:hAnsi="Times New Roman" w:cs="Times New Roman"/>
          <w:sz w:val="28"/>
          <w:szCs w:val="28"/>
        </w:rPr>
        <w:t>Scientific reasoning refers to the use of inquiry, observation, evidence, and logical thinking to understand phenomena and make informed decisions. Learners are encouraged to question, investigate, evaluate information, and apply evidence-based reasoning across disciplines.</w:t>
      </w:r>
    </w:p>
    <w:p w14:paraId="071B1F6D" w14:textId="10A52B1F" w:rsidR="00324309" w:rsidRPr="00BF541F" w:rsidRDefault="00324309" w:rsidP="00324309">
      <w:pPr>
        <w:rPr>
          <w:rFonts w:ascii="Times New Roman" w:hAnsi="Times New Roman" w:cs="Times New Roman"/>
          <w:b/>
          <w:bCs/>
          <w:sz w:val="28"/>
          <w:szCs w:val="28"/>
          <w:u w:val="single"/>
        </w:rPr>
      </w:pPr>
      <w:r w:rsidRPr="00B24EAA">
        <w:rPr>
          <w:rFonts w:ascii="Times New Roman" w:hAnsi="Times New Roman" w:cs="Times New Roman"/>
          <w:b/>
          <w:bCs/>
          <w:sz w:val="28"/>
          <w:szCs w:val="28"/>
          <w:u w:val="single"/>
        </w:rPr>
        <w:t>Role in Competency-Based Assessment</w:t>
      </w:r>
      <w:r w:rsidR="00BF541F">
        <w:rPr>
          <w:rFonts w:ascii="Times New Roman" w:hAnsi="Times New Roman" w:cs="Times New Roman"/>
          <w:b/>
          <w:bCs/>
          <w:sz w:val="28"/>
          <w:szCs w:val="28"/>
          <w:u w:val="single"/>
        </w:rPr>
        <w:t xml:space="preserve">: </w:t>
      </w:r>
      <w:r w:rsidRPr="00274849">
        <w:rPr>
          <w:rFonts w:ascii="Times New Roman" w:hAnsi="Times New Roman" w:cs="Times New Roman"/>
          <w:sz w:val="28"/>
          <w:szCs w:val="28"/>
        </w:rPr>
        <w:t>Within the CBC, competencies complement academic achievement by focusing on observable skills and behaviors. Assessment considers not only what learners know, but how they apply knowledge in practical, social, and real-world situations.</w:t>
      </w:r>
    </w:p>
    <w:p w14:paraId="7F8AA1C9" w14:textId="1094777B" w:rsidR="00324309" w:rsidRPr="00BF541F" w:rsidRDefault="00324309" w:rsidP="00324309">
      <w:pPr>
        <w:rPr>
          <w:rFonts w:ascii="Times New Roman" w:hAnsi="Times New Roman" w:cs="Times New Roman"/>
          <w:b/>
          <w:bCs/>
          <w:sz w:val="28"/>
          <w:szCs w:val="28"/>
          <w:u w:val="single"/>
        </w:rPr>
      </w:pPr>
      <w:r w:rsidRPr="00B24EAA">
        <w:rPr>
          <w:rFonts w:ascii="Times New Roman" w:hAnsi="Times New Roman" w:cs="Times New Roman"/>
          <w:b/>
          <w:bCs/>
          <w:sz w:val="28"/>
          <w:szCs w:val="28"/>
          <w:u w:val="single"/>
        </w:rPr>
        <w:t>Use in AI-Assisted Guidance System</w:t>
      </w:r>
      <w:r w:rsidR="00BF541F">
        <w:rPr>
          <w:rFonts w:ascii="Times New Roman" w:hAnsi="Times New Roman" w:cs="Times New Roman"/>
          <w:b/>
          <w:bCs/>
          <w:sz w:val="28"/>
          <w:szCs w:val="28"/>
          <w:u w:val="single"/>
        </w:rPr>
        <w:t xml:space="preserve">: </w:t>
      </w:r>
      <w:r w:rsidRPr="00274849">
        <w:rPr>
          <w:rFonts w:ascii="Times New Roman" w:hAnsi="Times New Roman" w:cs="Times New Roman"/>
          <w:sz w:val="28"/>
          <w:szCs w:val="28"/>
        </w:rPr>
        <w:t>These framework-level competency definitions support the AI system’s ability to explain assessment outcomes, interpret learner strengths, and provide competency-based guidance to parents and learners.</w:t>
      </w:r>
    </w:p>
    <w:p w14:paraId="78970498" w14:textId="77777777" w:rsidR="00525145" w:rsidRPr="00274849" w:rsidRDefault="00525145">
      <w:pPr>
        <w:rPr>
          <w:rFonts w:ascii="Times New Roman" w:hAnsi="Times New Roman" w:cs="Times New Roman"/>
          <w:sz w:val="28"/>
          <w:szCs w:val="28"/>
        </w:rPr>
      </w:pPr>
    </w:p>
    <w:sectPr w:rsidR="00525145" w:rsidRPr="002748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854"/>
    <w:rsid w:val="00172057"/>
    <w:rsid w:val="00274849"/>
    <w:rsid w:val="00324309"/>
    <w:rsid w:val="00507F9E"/>
    <w:rsid w:val="00525145"/>
    <w:rsid w:val="00610A2F"/>
    <w:rsid w:val="00985C2B"/>
    <w:rsid w:val="009E4854"/>
    <w:rsid w:val="00B24EAA"/>
    <w:rsid w:val="00B75895"/>
    <w:rsid w:val="00BF541F"/>
    <w:rsid w:val="00D026A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57CBC"/>
  <w15:chartTrackingRefBased/>
  <w15:docId w15:val="{7136375D-7D94-4C62-A0C2-94257870C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8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48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48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48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48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48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48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48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48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8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48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48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48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48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48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48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48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4854"/>
    <w:rPr>
      <w:rFonts w:eastAsiaTheme="majorEastAsia" w:cstheme="majorBidi"/>
      <w:color w:val="272727" w:themeColor="text1" w:themeTint="D8"/>
    </w:rPr>
  </w:style>
  <w:style w:type="paragraph" w:styleId="Title">
    <w:name w:val="Title"/>
    <w:basedOn w:val="Normal"/>
    <w:next w:val="Normal"/>
    <w:link w:val="TitleChar"/>
    <w:uiPriority w:val="10"/>
    <w:qFormat/>
    <w:rsid w:val="009E48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8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48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48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4854"/>
    <w:pPr>
      <w:spacing w:before="160"/>
      <w:jc w:val="center"/>
    </w:pPr>
    <w:rPr>
      <w:i/>
      <w:iCs/>
      <w:color w:val="404040" w:themeColor="text1" w:themeTint="BF"/>
    </w:rPr>
  </w:style>
  <w:style w:type="character" w:customStyle="1" w:styleId="QuoteChar">
    <w:name w:val="Quote Char"/>
    <w:basedOn w:val="DefaultParagraphFont"/>
    <w:link w:val="Quote"/>
    <w:uiPriority w:val="29"/>
    <w:rsid w:val="009E4854"/>
    <w:rPr>
      <w:i/>
      <w:iCs/>
      <w:color w:val="404040" w:themeColor="text1" w:themeTint="BF"/>
    </w:rPr>
  </w:style>
  <w:style w:type="paragraph" w:styleId="ListParagraph">
    <w:name w:val="List Paragraph"/>
    <w:basedOn w:val="Normal"/>
    <w:uiPriority w:val="34"/>
    <w:qFormat/>
    <w:rsid w:val="009E4854"/>
    <w:pPr>
      <w:ind w:left="720"/>
      <w:contextualSpacing/>
    </w:pPr>
  </w:style>
  <w:style w:type="character" w:styleId="IntenseEmphasis">
    <w:name w:val="Intense Emphasis"/>
    <w:basedOn w:val="DefaultParagraphFont"/>
    <w:uiPriority w:val="21"/>
    <w:qFormat/>
    <w:rsid w:val="009E4854"/>
    <w:rPr>
      <w:i/>
      <w:iCs/>
      <w:color w:val="0F4761" w:themeColor="accent1" w:themeShade="BF"/>
    </w:rPr>
  </w:style>
  <w:style w:type="paragraph" w:styleId="IntenseQuote">
    <w:name w:val="Intense Quote"/>
    <w:basedOn w:val="Normal"/>
    <w:next w:val="Normal"/>
    <w:link w:val="IntenseQuoteChar"/>
    <w:uiPriority w:val="30"/>
    <w:qFormat/>
    <w:rsid w:val="009E48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4854"/>
    <w:rPr>
      <w:i/>
      <w:iCs/>
      <w:color w:val="0F4761" w:themeColor="accent1" w:themeShade="BF"/>
    </w:rPr>
  </w:style>
  <w:style w:type="character" w:styleId="IntenseReference">
    <w:name w:val="Intense Reference"/>
    <w:basedOn w:val="DefaultParagraphFont"/>
    <w:uiPriority w:val="32"/>
    <w:qFormat/>
    <w:rsid w:val="009E48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9149379">
      <w:bodyDiv w:val="1"/>
      <w:marLeft w:val="0"/>
      <w:marRight w:val="0"/>
      <w:marTop w:val="0"/>
      <w:marBottom w:val="0"/>
      <w:divBdr>
        <w:top w:val="none" w:sz="0" w:space="0" w:color="auto"/>
        <w:left w:val="none" w:sz="0" w:space="0" w:color="auto"/>
        <w:bottom w:val="none" w:sz="0" w:space="0" w:color="auto"/>
        <w:right w:val="none" w:sz="0" w:space="0" w:color="auto"/>
      </w:divBdr>
    </w:div>
    <w:div w:id="113706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304</Words>
  <Characters>1736</Characters>
  <Application>Microsoft Office Word</Application>
  <DocSecurity>0</DocSecurity>
  <Lines>14</Lines>
  <Paragraphs>4</Paragraphs>
  <ScaleCrop>false</ScaleCrop>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BRIDGIT</dc:creator>
  <cp:keywords/>
  <dc:description/>
  <cp:lastModifiedBy>BRIDGIT</cp:lastModifiedBy>
  <cp:revision>6</cp:revision>
  <dcterms:created xsi:type="dcterms:W3CDTF">2026-01-26T14:04:00Z</dcterms:created>
  <dcterms:modified xsi:type="dcterms:W3CDTF">2026-02-18T22:31:00Z</dcterms:modified>
</cp:coreProperties>
</file>