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RATE CARD RC-2026</w:t>
      </w:r>
      <w:r>
        <w:t xml:space="preserve"> </w:t>
      </w:r>
      <w:r>
        <w:t xml:space="preserve">Effective 1 January 2026, reviewed annually each December.</w:t>
      </w:r>
    </w:p>
    <w:p>
      <w:pPr>
        <w:pStyle w:val="BodyText"/>
      </w:pPr>
      <w:r>
        <w:t xml:space="preserve">Senior counsel, advisory hour USD 425</w:t>
      </w:r>
      <w:r>
        <w:t xml:space="preserve"> </w:t>
      </w:r>
      <w:r>
        <w:t xml:space="preserve">Senior counsel, crisis mobilisation hour USD 640</w:t>
      </w:r>
      <w:r>
        <w:t xml:space="preserve"> </w:t>
      </w:r>
      <w:r>
        <w:t xml:space="preserve">Workshop facilitation, per day USD 3,200</w:t>
      </w:r>
      <w:r>
        <w:t xml:space="preserve"> </w:t>
      </w:r>
      <w:r>
        <w:t xml:space="preserve">Written deliverable, per drafting day USD 2,800</w:t>
      </w:r>
      <w:r>
        <w:t xml:space="preserve"> </w:t>
      </w:r>
      <w:r>
        <w:t xml:space="preserve">Retainer, up to 40 hours per month USD 14,500</w:t>
      </w:r>
    </w:p>
    <w:p>
      <w:pPr>
        <w:pStyle w:val="BodyText"/>
      </w:pPr>
      <w:r>
        <w:t xml:space="preserve">DISCOUNTING POLICY</w:t>
      </w:r>
      <w:r>
        <w:t xml:space="preserve"> </w:t>
      </w:r>
      <w:r>
        <w:t xml:space="preserve">No discount below USD 350 per hour under any circumstance. A multi-month retainer already</w:t>
      </w:r>
      <w:r>
        <w:t xml:space="preserve"> </w:t>
      </w:r>
      <w:r>
        <w:t xml:space="preserve">carries the discount; do not discount the retainer further. Where a client requests a</w:t>
      </w:r>
      <w:r>
        <w:t xml:space="preserve"> </w:t>
      </w:r>
      <w:r>
        <w:t xml:space="preserve">reduction, remove scope rather than lowering the rate.</w:t>
      </w:r>
    </w:p>
    <w:p>
      <w:pPr>
        <w:pStyle w:val="BodyText"/>
      </w:pPr>
      <w:r>
        <w:t xml:space="preserve">EXPENSES</w:t>
      </w:r>
      <w:r>
        <w:t xml:space="preserve"> </w:t>
      </w:r>
      <w:r>
        <w:t xml:space="preserve">Billed at cost. Travel booked by the client where possible. Expense cap stated per proposal,</w:t>
      </w:r>
      <w:r>
        <w:t xml:space="preserve"> </w:t>
      </w:r>
      <w:r>
        <w:t xml:space="preserve">typically 8 percent of fees.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2026-09-19T23:30:13Z</dcterms:created>
  <dcterms:modified xsi:type="dcterms:W3CDTF">2026-09-19T23:30:13Z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