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EA1BE" w14:textId="1967F01D" w:rsidR="007878A8" w:rsidRDefault="00471532" w:rsidP="00471532">
      <w:pPr>
        <w:jc w:val="center"/>
        <w:rPr>
          <w:sz w:val="28"/>
          <w:szCs w:val="28"/>
          <w:lang w:val="az-Latn-AZ"/>
        </w:rPr>
      </w:pPr>
      <w:r w:rsidRPr="00471532">
        <w:rPr>
          <w:sz w:val="28"/>
          <w:szCs w:val="28"/>
          <w:lang w:val="az-Latn-AZ"/>
        </w:rPr>
        <w:t>İnformasiya təhükəsizliyi</w:t>
      </w:r>
    </w:p>
    <w:p w14:paraId="506DD1FA" w14:textId="189E063F" w:rsidR="00471532" w:rsidRPr="00631C84" w:rsidRDefault="00471532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bookmarkStart w:id="0" w:name="_GoBack"/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Avtomatlaşdırılmış informasiya sistemlərinin müdafiə sistemlərinin qurulmasının əsas prinsipləri, </w:t>
      </w:r>
      <w:r w:rsidR="002E7CE7"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m</w:t>
      </w: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üdafiə mexanizminin sadəliyi.</w:t>
      </w:r>
      <w:r w:rsidR="002A7218"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-seh 40-41</w:t>
      </w:r>
    </w:p>
    <w:p w14:paraId="6B06D71B" w14:textId="62632022" w:rsidR="002E7CE7" w:rsidRPr="00631C84" w:rsidRDefault="002E7CE7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Avtomatlaşdırılmış informasiya sistemlərinin müdafiə sistemlərinin qurulmasının əsas prinsipləri, Sistemlik</w:t>
      </w:r>
    </w:p>
    <w:p w14:paraId="542C0DCF" w14:textId="018734BC" w:rsidR="002E7CE7" w:rsidRPr="00631C84" w:rsidRDefault="002E7CE7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Avtomatlaşdırılmış informasiya sistemlərinin müdafiə sistemlərinin qurulmasının əsas prinsipləri, komplektlik</w:t>
      </w:r>
    </w:p>
    <w:p w14:paraId="5E020292" w14:textId="1254884A" w:rsidR="002E7CE7" w:rsidRPr="00631C84" w:rsidRDefault="002E7CE7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Avtomatlaşdırılmış informasiya sistemlərinin müdafiə sistemlərinin qurulmasının əsas prinsipləri, arasıkəsilməzik</w:t>
      </w:r>
    </w:p>
    <w:p w14:paraId="0E298032" w14:textId="5EBF4481" w:rsidR="002E7CE7" w:rsidRPr="00631C84" w:rsidRDefault="002E7CE7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Avtomatlaşdırılmış informasiya sistemlərinin müdafiə sistemlərinin qurulmasının əsas prinsipləri, düşünülmüş kafilik</w:t>
      </w:r>
    </w:p>
    <w:p w14:paraId="6927B9E1" w14:textId="510FFF22" w:rsidR="002E7CE7" w:rsidRPr="00631C84" w:rsidRDefault="002E7CE7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Avtomatlaşdırılmış informasiya sistemlərinin müdafiə sistemlərinin qurulmasının əsas prinsipləri, uyuşqanlıq</w:t>
      </w:r>
    </w:p>
    <w:p w14:paraId="3412E406" w14:textId="68ED2CF7" w:rsidR="002E7CE7" w:rsidRPr="00631C84" w:rsidRDefault="002E7CE7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Avtomatlaşdırılmış informasiya sistemlərinin müdafiə sistemlərinin qurulmasının əsas prinsipləri, </w:t>
      </w:r>
      <w:r w:rsidR="002A7218"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m</w:t>
      </w: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üdafiə mexanizminin və alqoritmlərinin açıqlığı.</w:t>
      </w:r>
    </w:p>
    <w:p w14:paraId="0FD49B1C" w14:textId="0E8306C6" w:rsidR="002E7CE7" w:rsidRPr="00631C84" w:rsidRDefault="001E1BA1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Təhlükəsizlik modelinin təyinatı və anlayışı</w:t>
      </w:r>
    </w:p>
    <w:p w14:paraId="201D460E" w14:textId="1517E4AA" w:rsidR="00471532" w:rsidRDefault="00471532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2E7CE7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Əlçatanlığa nəzarətin rol modeli</w:t>
      </w:r>
      <w:r w:rsidR="002A7218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seh 49</w:t>
      </w:r>
    </w:p>
    <w:p w14:paraId="50AC17DC" w14:textId="17C4A898" w:rsidR="002A7218" w:rsidRPr="00187C82" w:rsidRDefault="002A7218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RBAC </w:t>
      </w: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Rol modelinin əsas üstünlükləri</w:t>
      </w:r>
      <w:r w:rsidR="00187C82"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, Administrasiyalaşmanın sadəliyi.</w:t>
      </w: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</w:t>
      </w:r>
      <w:r w:rsidR="001E1BA1"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Seh </w:t>
      </w: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50</w:t>
      </w:r>
    </w:p>
    <w:p w14:paraId="6A29DA19" w14:textId="217953FD" w:rsidR="00187C82" w:rsidRPr="00187C82" w:rsidRDefault="00187C82" w:rsidP="00187C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RBAC </w:t>
      </w: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Rol modelinin əsas üstünlükləri, Az üstünlüklər prinsipi </w:t>
      </w:r>
    </w:p>
    <w:p w14:paraId="315D6785" w14:textId="42074BE0" w:rsidR="002A7218" w:rsidRDefault="00187C82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RBAC rol modeli seh 49</w:t>
      </w:r>
    </w:p>
    <w:p w14:paraId="2CF69E01" w14:textId="67224F5F" w:rsidR="00187C82" w:rsidRPr="00187C82" w:rsidRDefault="001E1BA1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Kriptoqrafiyanın əsas anlayışları </w:t>
      </w:r>
      <w:r w:rsidR="00187C82"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seh 57</w:t>
      </w:r>
    </w:p>
    <w:p w14:paraId="481644FE" w14:textId="36DA6B91" w:rsidR="00187C82" w:rsidRPr="00187C82" w:rsidRDefault="00187C82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Kriptoqrafiya seh 57</w:t>
      </w:r>
    </w:p>
    <w:p w14:paraId="63D93803" w14:textId="229AC48B" w:rsidR="00187C82" w:rsidRPr="00187C82" w:rsidRDefault="00187C82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Kriptoqrafik system nədir</w:t>
      </w:r>
    </w:p>
    <w:p w14:paraId="2672D526" w14:textId="23AF54FF" w:rsidR="00187C82" w:rsidRPr="00187C82" w:rsidRDefault="00187C82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Kriptoqrafiya vasitələri</w:t>
      </w:r>
    </w:p>
    <w:p w14:paraId="185C9108" w14:textId="6143CA74" w:rsidR="00187C82" w:rsidRPr="00187C82" w:rsidRDefault="00187C82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İnformasiyanın kriptoqrafik çevrilməsi</w:t>
      </w:r>
    </w:p>
    <w:p w14:paraId="00BA9D62" w14:textId="034CE339" w:rsidR="00187C82" w:rsidRPr="00187C82" w:rsidRDefault="00187C82" w:rsidP="002E7C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Şifrələmə seh 58</w:t>
      </w:r>
    </w:p>
    <w:p w14:paraId="3DAF23CD" w14:textId="4D94B655" w:rsidR="00187C82" w:rsidRPr="00187C82" w:rsidRDefault="00187C82" w:rsidP="00187C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Simmetrik şifrələmə seh 59</w:t>
      </w:r>
    </w:p>
    <w:p w14:paraId="4C74A0AA" w14:textId="77777777" w:rsidR="00187C82" w:rsidRDefault="00471532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Verilənlərin kriptoqrafik mühafizəsi. </w:t>
      </w:r>
    </w:p>
    <w:p w14:paraId="30350F52" w14:textId="4697E68E" w:rsidR="00471532" w:rsidRPr="00471532" w:rsidRDefault="00471532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Simmetrik və assimmetrik şifrələmə üsulları.</w:t>
      </w:r>
    </w:p>
    <w:p w14:paraId="6400DDFF" w14:textId="048AED75" w:rsidR="00471532" w:rsidRPr="00631C84" w:rsidRDefault="00471532" w:rsidP="00631C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Müasir simmetrik şifrələmə alqoritmi.</w:t>
      </w:r>
      <w:r w:rsidR="00187C82"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Seh 72</w:t>
      </w:r>
    </w:p>
    <w:p w14:paraId="60C44BC3" w14:textId="2CD89526" w:rsidR="008A0449" w:rsidRPr="00631C84" w:rsidRDefault="008A0449" w:rsidP="00631C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Diffuziya</w:t>
      </w:r>
    </w:p>
    <w:p w14:paraId="0BDE9CC4" w14:textId="62ED5DCA" w:rsidR="008A0449" w:rsidRPr="00631C84" w:rsidRDefault="008A0449" w:rsidP="00631C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Koffuziya</w:t>
      </w:r>
    </w:p>
    <w:p w14:paraId="1EAB4EEC" w14:textId="2C2FA033" w:rsidR="00471532" w:rsidRPr="00631C84" w:rsidRDefault="00471532" w:rsidP="00631C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Blok şifrələrinin fəaliyyət rejimi</w:t>
      </w: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.</w:t>
      </w:r>
      <w:r w:rsidR="008A0449"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</w:t>
      </w:r>
    </w:p>
    <w:p w14:paraId="32CD05EA" w14:textId="58172B37" w:rsidR="008A0449" w:rsidRPr="00631C84" w:rsidRDefault="008A0449" w:rsidP="00631C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.Elektron şifrələmə kitabı rejimi (ECB) seh 79</w:t>
      </w:r>
    </w:p>
    <w:p w14:paraId="68295356" w14:textId="2D0A15BC" w:rsidR="008A0449" w:rsidRPr="00631C84" w:rsidRDefault="008A0449" w:rsidP="00631C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Şifrələnmiş blokların qoşulma rejimi (CBC). Seh 79</w:t>
      </w:r>
    </w:p>
    <w:p w14:paraId="1B6E0A3D" w14:textId="029949D5" w:rsidR="008A0449" w:rsidRPr="00631C84" w:rsidRDefault="008A0449" w:rsidP="00631C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Şifrələnmənin əks əlaqə rejimi (CFB) seh 79</w:t>
      </w:r>
    </w:p>
    <w:p w14:paraId="767F0BFB" w14:textId="126B0B1F" w:rsidR="008A0449" w:rsidRPr="00631C84" w:rsidRDefault="008A0449" w:rsidP="00631C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Çıxışa görə əks əlaqəli rejim (OFB) seh 79</w:t>
      </w:r>
    </w:p>
    <w:p w14:paraId="5F26FD44" w14:textId="02BC1009" w:rsidR="00471532" w:rsidRPr="00631C84" w:rsidRDefault="00471532" w:rsidP="00631C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Açıq açarla şifrələmə alqoritmi.</w:t>
      </w:r>
    </w:p>
    <w:p w14:paraId="245E33C0" w14:textId="383FD30A" w:rsidR="00471532" w:rsidRDefault="00471532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Elektron rəqəm</w:t>
      </w:r>
      <w:r w:rsidR="008A0449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sal</w:t>
      </w: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imzanın tətbiqi.</w:t>
      </w:r>
      <w:r w:rsidR="008A0449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Seh 103</w:t>
      </w:r>
    </w:p>
    <w:p w14:paraId="3404729A" w14:textId="1248BD47" w:rsidR="008A0449" w:rsidRDefault="008A0449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Rəqəmsal imzalar  seh 103</w:t>
      </w:r>
    </w:p>
    <w:p w14:paraId="0B9202BF" w14:textId="15C12A9D" w:rsidR="008A0449" w:rsidRPr="008A0449" w:rsidRDefault="008A0449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Elektron imzanın növləri </w:t>
      </w:r>
      <w:r w:rsid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seh 104</w:t>
      </w:r>
    </w:p>
    <w:p w14:paraId="4DF6E8FC" w14:textId="79009BAF" w:rsidR="008A0449" w:rsidRPr="008A0449" w:rsidRDefault="008A0449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Birləşdirilmiş elektron imza.</w:t>
      </w:r>
      <w:r w:rsid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Seh 104 </w:t>
      </w:r>
    </w:p>
    <w:p w14:paraId="180DB267" w14:textId="55C23539" w:rsidR="008A0449" w:rsidRPr="008A0449" w:rsidRDefault="008A0449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Ayrılmış elektron imza.</w:t>
      </w:r>
      <w:r w:rsid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seh 104</w:t>
      </w:r>
    </w:p>
    <w:p w14:paraId="62DD1BC3" w14:textId="345D9436" w:rsidR="008A0449" w:rsidRPr="00471532" w:rsidRDefault="008A0449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Verilənlərin daxilində elektron imza.</w:t>
      </w:r>
      <w:r w:rsid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Seh 104</w:t>
      </w:r>
    </w:p>
    <w:p w14:paraId="496E6F16" w14:textId="3DF36526" w:rsidR="00471532" w:rsidRDefault="00471532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Autentifikasiyanın əsas metodları.</w:t>
      </w:r>
    </w:p>
    <w:p w14:paraId="199B9475" w14:textId="20D85A11" w:rsidR="008A0449" w:rsidRPr="008A0449" w:rsidRDefault="001E1BA1" w:rsidP="008A04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631C84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Parolun köməyilə müdafiə</w:t>
      </w:r>
    </w:p>
    <w:p w14:paraId="543C2B8D" w14:textId="599FDD55" w:rsidR="00471532" w:rsidRPr="00471532" w:rsidRDefault="00471532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lastRenderedPageBreak/>
        <w:t xml:space="preserve">Kompüter virusları və onlarla mübarizə </w:t>
      </w:r>
    </w:p>
    <w:p w14:paraId="298E7C7B" w14:textId="64FADCF2" w:rsidR="00471532" w:rsidRPr="00471532" w:rsidRDefault="00471532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Şəbəkənin müdafiə vasitələri. </w:t>
      </w:r>
    </w:p>
    <w:p w14:paraId="6E54C479" w14:textId="06FB0C4E" w:rsidR="00471532" w:rsidRPr="00471532" w:rsidRDefault="00471532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OTP – birdəfəlik parolla autentifikasiya.</w:t>
      </w:r>
    </w:p>
    <w:p w14:paraId="03E44956" w14:textId="6813BE63" w:rsidR="00471532" w:rsidRPr="00471532" w:rsidRDefault="00471532" w:rsidP="00471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Əməliyyat sisteminin təhlükəsizliyinin təmin edilməsi.</w:t>
      </w:r>
    </w:p>
    <w:p w14:paraId="50E83BD9" w14:textId="587BC2B1" w:rsidR="00471532" w:rsidRPr="00471532" w:rsidRDefault="00471532" w:rsidP="0047153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İnternetdə  informasiya təhlükəsizliyi.</w:t>
      </w:r>
    </w:p>
    <w:p w14:paraId="3760DB4D" w14:textId="1EE8DB44" w:rsidR="00471532" w:rsidRPr="00471532" w:rsidRDefault="00471532" w:rsidP="0047153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471532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İnformasiya müharibəsi, onun həyata keçirilməsi üsulları və vasitələri. </w:t>
      </w:r>
    </w:p>
    <w:bookmarkEnd w:id="0"/>
    <w:p w14:paraId="43734E72" w14:textId="77777777" w:rsidR="00471532" w:rsidRPr="00471532" w:rsidRDefault="00471532" w:rsidP="00471532">
      <w:pPr>
        <w:rPr>
          <w:sz w:val="28"/>
          <w:szCs w:val="28"/>
          <w:lang w:val="az-Latn-AZ"/>
        </w:rPr>
      </w:pPr>
    </w:p>
    <w:sectPr w:rsidR="00471532" w:rsidRPr="0047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F6EAF"/>
    <w:multiLevelType w:val="hybridMultilevel"/>
    <w:tmpl w:val="10944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17"/>
    <w:rsid w:val="00187C82"/>
    <w:rsid w:val="001E1BA1"/>
    <w:rsid w:val="002A7218"/>
    <w:rsid w:val="002E7CE7"/>
    <w:rsid w:val="00471532"/>
    <w:rsid w:val="005F1717"/>
    <w:rsid w:val="00631C84"/>
    <w:rsid w:val="007878A8"/>
    <w:rsid w:val="008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A7D4"/>
  <w15:chartTrackingRefBased/>
  <w15:docId w15:val="{34EA6D6E-F390-4890-B1A5-BD9C80D1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Mənicə Paşazadə</cp:lastModifiedBy>
  <cp:revision>5</cp:revision>
  <dcterms:created xsi:type="dcterms:W3CDTF">2023-05-05T10:15:00Z</dcterms:created>
  <dcterms:modified xsi:type="dcterms:W3CDTF">2023-05-08T06:42:00Z</dcterms:modified>
</cp:coreProperties>
</file>