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655" w:rsidRDefault="00330655" w:rsidP="00330655">
      <w:pPr>
        <w:autoSpaceDE w:val="0"/>
        <w:autoSpaceDN w:val="0"/>
        <w:adjustRightInd w:val="0"/>
        <w:spacing w:line="276" w:lineRule="auto"/>
        <w:ind w:firstLine="567"/>
        <w:jc w:val="both"/>
        <w:rPr>
          <w:rFonts w:cs="Times New Roman"/>
          <w:b/>
          <w:bCs/>
          <w:i/>
          <w:szCs w:val="28"/>
        </w:rPr>
      </w:pPr>
      <w:r>
        <w:rPr>
          <w:rFonts w:cs="Times New Roman"/>
          <w:b/>
          <w:bCs/>
          <w:i/>
          <w:szCs w:val="28"/>
        </w:rPr>
        <w:t xml:space="preserve">4. İnformatikanın  </w:t>
      </w:r>
      <w:r w:rsidRPr="00B93157">
        <w:rPr>
          <w:rFonts w:cs="Times New Roman"/>
          <w:b/>
          <w:bCs/>
          <w:i/>
          <w:szCs w:val="28"/>
        </w:rPr>
        <w:t>Tə</w:t>
      </w:r>
      <w:r>
        <w:rPr>
          <w:rFonts w:cs="Times New Roman"/>
          <w:b/>
          <w:bCs/>
          <w:i/>
          <w:szCs w:val="28"/>
        </w:rPr>
        <w:t>ndisin</w:t>
      </w:r>
      <w:r w:rsidRPr="00B93157">
        <w:rPr>
          <w:rFonts w:cs="Times New Roman"/>
          <w:b/>
          <w:bCs/>
          <w:i/>
          <w:szCs w:val="28"/>
        </w:rPr>
        <w:t>də istifadə</w:t>
      </w:r>
      <w:r>
        <w:rPr>
          <w:rFonts w:cs="Times New Roman"/>
          <w:b/>
          <w:bCs/>
          <w:i/>
          <w:szCs w:val="28"/>
        </w:rPr>
        <w:t xml:space="preserve"> olunan texniki təminat</w:t>
      </w:r>
    </w:p>
    <w:p w:rsidR="008B50FA" w:rsidRDefault="008B50FA" w:rsidP="008B50FA">
      <w:pPr>
        <w:autoSpaceDE w:val="0"/>
        <w:autoSpaceDN w:val="0"/>
        <w:adjustRightInd w:val="0"/>
        <w:spacing w:line="276" w:lineRule="auto"/>
        <w:ind w:firstLine="567"/>
        <w:jc w:val="both"/>
        <w:rPr>
          <w:rFonts w:cs="Times New Roman"/>
          <w:b/>
          <w:i/>
          <w:szCs w:val="28"/>
        </w:rPr>
      </w:pPr>
      <w:r>
        <w:rPr>
          <w:rFonts w:cs="Times New Roman"/>
          <w:b/>
          <w:i/>
          <w:szCs w:val="28"/>
        </w:rPr>
        <w:t>Təhsildə istifadə olunan İKT avadanlığının didaktik xüsusiyyətləri və funksiyaları</w:t>
      </w:r>
    </w:p>
    <w:p w:rsidR="008B50FA" w:rsidRDefault="008B50FA" w:rsidP="008B50FA">
      <w:pPr>
        <w:autoSpaceDE w:val="0"/>
        <w:autoSpaceDN w:val="0"/>
        <w:adjustRightInd w:val="0"/>
        <w:spacing w:line="276" w:lineRule="auto"/>
        <w:ind w:firstLine="567"/>
        <w:jc w:val="both"/>
        <w:rPr>
          <w:rFonts w:cs="Times New Roman"/>
          <w:szCs w:val="28"/>
        </w:rPr>
      </w:pPr>
      <w:r>
        <w:rPr>
          <w:rFonts w:cs="Times New Roman"/>
          <w:szCs w:val="28"/>
        </w:rPr>
        <w:t>İKT-nin sürətli inkişafı, onun cəmiyyətin bütün fəaliyyət sahələrinə və proseslərinə güclü müdaxiləsini təmin edir. Buna görə də, yeni şəraitdə cəmiyyətin hərtərəfli və dinamik inkişafının təmin olunması üçün ən yaxşı vasitə kimi İKT çıxış edir. Aydındır ki, ölkələrin rəqabətədavamlı iqtisadiyyatlarının təminatı, həmin ölkələrin təhsil sistemlərinin işindən birbaşa asılıdır. Odur ki, təhsil sistemində də işlərin səmərəli təşkili üçün yeni texnologiyaların, innovasiyaların tətbiqinə geniş yer ayrılmalıdır. Bu baxımdan İKT avadanlığının təhsilə tətbiqi mühüm rol oynayır və bu yöndə aşağıda göstərilən perspektivləri açır:</w:t>
      </w:r>
    </w:p>
    <w:p w:rsidR="008B50FA" w:rsidRDefault="008B50FA" w:rsidP="008B50FA">
      <w:pPr>
        <w:numPr>
          <w:ilvl w:val="0"/>
          <w:numId w:val="2"/>
        </w:numPr>
        <w:tabs>
          <w:tab w:val="left" w:pos="567"/>
        </w:tabs>
        <w:autoSpaceDE w:val="0"/>
        <w:autoSpaceDN w:val="0"/>
        <w:adjustRightInd w:val="0"/>
        <w:spacing w:line="276" w:lineRule="auto"/>
        <w:ind w:left="0" w:firstLine="284"/>
        <w:jc w:val="both"/>
        <w:rPr>
          <w:rFonts w:cs="Times New Roman"/>
          <w:szCs w:val="28"/>
        </w:rPr>
      </w:pPr>
      <w:r>
        <w:rPr>
          <w:rFonts w:cs="Times New Roman"/>
          <w:szCs w:val="28"/>
        </w:rPr>
        <w:t>Audio-video dərsliklərdən geniş istifadə etməklə tədris materiallarının uzaq məsafələrə ötürülməsi və qəbul edilməsi imkanları;</w:t>
      </w:r>
    </w:p>
    <w:p w:rsidR="008B50FA" w:rsidRDefault="008B50FA" w:rsidP="008B50FA">
      <w:pPr>
        <w:numPr>
          <w:ilvl w:val="0"/>
          <w:numId w:val="2"/>
        </w:numPr>
        <w:tabs>
          <w:tab w:val="left" w:pos="567"/>
        </w:tabs>
        <w:autoSpaceDE w:val="0"/>
        <w:autoSpaceDN w:val="0"/>
        <w:adjustRightInd w:val="0"/>
        <w:spacing w:line="276" w:lineRule="auto"/>
        <w:ind w:left="0" w:firstLine="284"/>
        <w:jc w:val="both"/>
        <w:rPr>
          <w:rFonts w:cs="Times New Roman"/>
          <w:szCs w:val="28"/>
        </w:rPr>
      </w:pPr>
      <w:r>
        <w:rPr>
          <w:rFonts w:cs="Times New Roman"/>
          <w:szCs w:val="28"/>
        </w:rPr>
        <w:t>Təhsilin bütün mərhələləri üçün kompüter texnologiyalarına əsaslanan kəsilməz və fasiləsiz tədris mühitinin formalaşdırılması;</w:t>
      </w:r>
    </w:p>
    <w:p w:rsidR="008B50FA" w:rsidRDefault="008B50FA" w:rsidP="008B50FA">
      <w:pPr>
        <w:numPr>
          <w:ilvl w:val="0"/>
          <w:numId w:val="2"/>
        </w:numPr>
        <w:tabs>
          <w:tab w:val="left" w:pos="567"/>
        </w:tabs>
        <w:autoSpaceDE w:val="0"/>
        <w:autoSpaceDN w:val="0"/>
        <w:adjustRightInd w:val="0"/>
        <w:spacing w:line="276" w:lineRule="auto"/>
        <w:ind w:left="0" w:firstLine="284"/>
        <w:jc w:val="both"/>
        <w:rPr>
          <w:rFonts w:cs="Times New Roman"/>
          <w:szCs w:val="28"/>
        </w:rPr>
      </w:pPr>
      <w:r>
        <w:rPr>
          <w:rFonts w:cs="Times New Roman"/>
          <w:szCs w:val="28"/>
        </w:rPr>
        <w:t>Öyrənənin şəxsi yaradıcılıq imkanlarına müvafiq təlim metodikasının, onun növünün seçilməsində sərbəstliyinin artırılması;</w:t>
      </w:r>
    </w:p>
    <w:p w:rsidR="008B50FA" w:rsidRDefault="008B50FA" w:rsidP="008B50FA">
      <w:pPr>
        <w:numPr>
          <w:ilvl w:val="0"/>
          <w:numId w:val="2"/>
        </w:numPr>
        <w:tabs>
          <w:tab w:val="left" w:pos="567"/>
        </w:tabs>
        <w:autoSpaceDE w:val="0"/>
        <w:autoSpaceDN w:val="0"/>
        <w:adjustRightInd w:val="0"/>
        <w:spacing w:line="276" w:lineRule="auto"/>
        <w:ind w:left="0" w:firstLine="284"/>
        <w:jc w:val="both"/>
        <w:rPr>
          <w:rFonts w:cs="Times New Roman"/>
          <w:szCs w:val="28"/>
        </w:rPr>
      </w:pPr>
      <w:r>
        <w:rPr>
          <w:rFonts w:cs="Times New Roman"/>
          <w:szCs w:val="28"/>
        </w:rPr>
        <w:t>Təhsil sisteminin İKT-yə əsaslanan elmi-metodiki bazasının yaradılması;</w:t>
      </w:r>
    </w:p>
    <w:p w:rsidR="008B50FA" w:rsidRDefault="008B50FA" w:rsidP="008B50FA">
      <w:pPr>
        <w:numPr>
          <w:ilvl w:val="0"/>
          <w:numId w:val="2"/>
        </w:numPr>
        <w:tabs>
          <w:tab w:val="left" w:pos="567"/>
        </w:tabs>
        <w:autoSpaceDE w:val="0"/>
        <w:autoSpaceDN w:val="0"/>
        <w:adjustRightInd w:val="0"/>
        <w:spacing w:line="276" w:lineRule="auto"/>
        <w:ind w:left="0" w:firstLine="284"/>
        <w:jc w:val="both"/>
        <w:rPr>
          <w:rFonts w:cs="Times New Roman"/>
          <w:szCs w:val="28"/>
        </w:rPr>
      </w:pPr>
      <w:r>
        <w:rPr>
          <w:rFonts w:cs="Times New Roman"/>
          <w:szCs w:val="28"/>
        </w:rPr>
        <w:t>Açıq təhsil sisteminin reallaşdırılması üçün imkanların artması.</w:t>
      </w:r>
    </w:p>
    <w:p w:rsidR="008B50FA" w:rsidRDefault="008B50FA" w:rsidP="008B50FA">
      <w:pPr>
        <w:autoSpaceDE w:val="0"/>
        <w:autoSpaceDN w:val="0"/>
        <w:adjustRightInd w:val="0"/>
        <w:spacing w:line="276" w:lineRule="auto"/>
        <w:ind w:firstLine="567"/>
        <w:jc w:val="both"/>
        <w:rPr>
          <w:rFonts w:cs="Times New Roman"/>
          <w:szCs w:val="28"/>
        </w:rPr>
      </w:pPr>
      <w:r>
        <w:rPr>
          <w:rFonts w:cs="Times New Roman"/>
          <w:szCs w:val="28"/>
        </w:rPr>
        <w:t>Göstərilənlərin həyata keçirilməsi məqsədi ilə təhsil sistemində telekom</w:t>
      </w:r>
      <w:r>
        <w:rPr>
          <w:rFonts w:cs="Times New Roman"/>
          <w:szCs w:val="28"/>
        </w:rPr>
        <w:softHyphen/>
        <w:t>munikasiya sisteminin imkanlarından da geniş istifadə olunmalı, informasiya texnologiyaları təhsil sisteminə geniş tətbiqi təmin edilməlidir.</w:t>
      </w:r>
    </w:p>
    <w:p w:rsidR="008B50FA" w:rsidRDefault="008B50FA" w:rsidP="008B50FA">
      <w:pPr>
        <w:autoSpaceDE w:val="0"/>
        <w:autoSpaceDN w:val="0"/>
        <w:adjustRightInd w:val="0"/>
        <w:spacing w:line="276" w:lineRule="auto"/>
        <w:ind w:firstLine="567"/>
        <w:jc w:val="both"/>
        <w:rPr>
          <w:rFonts w:cs="Times New Roman"/>
          <w:szCs w:val="28"/>
        </w:rPr>
      </w:pPr>
      <w:r>
        <w:rPr>
          <w:rFonts w:cs="Times New Roman"/>
          <w:szCs w:val="28"/>
        </w:rPr>
        <w:t>Tədrisdə qlobal internet şəbəkəsinin imkanlarından istifadə olunmalı, vahid təhsil informasiya mühiti formalaşdırılmalı, təhsil yönümlü vahid informasiya məlumat bazası yaradılmalı, açıq təhsil sisteminin imkanlarından geniş istifadə olunmalıdır.</w:t>
      </w:r>
    </w:p>
    <w:p w:rsidR="008B50FA" w:rsidRDefault="008B50FA" w:rsidP="00330655">
      <w:pPr>
        <w:autoSpaceDE w:val="0"/>
        <w:autoSpaceDN w:val="0"/>
        <w:adjustRightInd w:val="0"/>
        <w:spacing w:line="276" w:lineRule="auto"/>
        <w:ind w:firstLine="567"/>
        <w:jc w:val="both"/>
        <w:rPr>
          <w:rFonts w:cs="Times New Roman"/>
          <w:b/>
          <w:bCs/>
          <w:i/>
          <w:szCs w:val="28"/>
        </w:rPr>
      </w:pPr>
    </w:p>
    <w:p w:rsidR="00330655" w:rsidRPr="00B93157" w:rsidRDefault="00330655" w:rsidP="00330655">
      <w:pPr>
        <w:autoSpaceDE w:val="0"/>
        <w:autoSpaceDN w:val="0"/>
        <w:adjustRightInd w:val="0"/>
        <w:spacing w:line="276" w:lineRule="auto"/>
        <w:ind w:firstLine="567"/>
        <w:jc w:val="both"/>
        <w:rPr>
          <w:rFonts w:cs="Times New Roman"/>
          <w:bCs/>
          <w:szCs w:val="28"/>
        </w:rPr>
      </w:pPr>
      <w:r w:rsidRPr="00B93157">
        <w:rPr>
          <w:rFonts w:cs="Times New Roman"/>
          <w:bCs/>
          <w:szCs w:val="28"/>
        </w:rPr>
        <w:t>Təhsildə istifadə olunan İKT vasitələri dedikdə</w:t>
      </w:r>
      <w:r>
        <w:rPr>
          <w:rFonts w:cs="Times New Roman"/>
          <w:bCs/>
          <w:szCs w:val="28"/>
        </w:rPr>
        <w:t>,</w:t>
      </w:r>
      <w:r w:rsidRPr="00B93157">
        <w:rPr>
          <w:rFonts w:cs="Times New Roman"/>
          <w:bCs/>
          <w:szCs w:val="28"/>
        </w:rPr>
        <w:t xml:space="preserve"> həm bu məqsədə xidmət edən elektron aparat, həm də proqram təminatı başa düşülür. Aydındır ki, İKT-ailəsinə aid edilən ən əsas aparat </w:t>
      </w:r>
      <w:r>
        <w:rPr>
          <w:rFonts w:cs="Times New Roman"/>
          <w:bCs/>
          <w:szCs w:val="28"/>
        </w:rPr>
        <w:t>kompü</w:t>
      </w:r>
      <w:r w:rsidRPr="00B93157">
        <w:rPr>
          <w:rFonts w:cs="Times New Roman"/>
          <w:bCs/>
          <w:szCs w:val="28"/>
        </w:rPr>
        <w:t>ter (s</w:t>
      </w:r>
      <w:r>
        <w:rPr>
          <w:rFonts w:cs="Times New Roman"/>
          <w:bCs/>
          <w:szCs w:val="28"/>
        </w:rPr>
        <w:t>i</w:t>
      </w:r>
      <w:r w:rsidRPr="00B93157">
        <w:rPr>
          <w:rFonts w:cs="Times New Roman"/>
          <w:bCs/>
          <w:szCs w:val="28"/>
        </w:rPr>
        <w:t>stem bloku) və ona əlavə edilən giri</w:t>
      </w:r>
      <w:r>
        <w:rPr>
          <w:rFonts w:cs="Times New Roman"/>
          <w:bCs/>
          <w:szCs w:val="28"/>
        </w:rPr>
        <w:t>ş-</w:t>
      </w:r>
      <w:r w:rsidRPr="00B93157">
        <w:rPr>
          <w:rFonts w:cs="Times New Roman"/>
          <w:bCs/>
          <w:szCs w:val="28"/>
        </w:rPr>
        <w:t>çıxış qurğularıdır. Kompüterin giriş-çıxış qurğuları dedikdə</w:t>
      </w:r>
      <w:r>
        <w:rPr>
          <w:rFonts w:cs="Times New Roman"/>
          <w:bCs/>
          <w:szCs w:val="28"/>
        </w:rPr>
        <w:t>,</w:t>
      </w:r>
      <w:r w:rsidRPr="00B93157">
        <w:rPr>
          <w:rFonts w:cs="Times New Roman"/>
          <w:bCs/>
          <w:szCs w:val="28"/>
        </w:rPr>
        <w:t xml:space="preserve"> s</w:t>
      </w:r>
      <w:r>
        <w:rPr>
          <w:rFonts w:cs="Times New Roman"/>
          <w:bCs/>
          <w:szCs w:val="28"/>
        </w:rPr>
        <w:t>i</w:t>
      </w:r>
      <w:r w:rsidRPr="00B93157">
        <w:rPr>
          <w:rFonts w:cs="Times New Roman"/>
          <w:bCs/>
          <w:szCs w:val="28"/>
        </w:rPr>
        <w:t>stem bloka əlavə edilən klaviatura, monitor və mou</w:t>
      </w:r>
      <w:r>
        <w:rPr>
          <w:rFonts w:cs="Times New Roman"/>
          <w:bCs/>
          <w:szCs w:val="28"/>
        </w:rPr>
        <w:t>se</w:t>
      </w:r>
      <w:r w:rsidRPr="00B93157">
        <w:rPr>
          <w:rFonts w:cs="Times New Roman"/>
          <w:bCs/>
          <w:szCs w:val="28"/>
        </w:rPr>
        <w:t xml:space="preserve"> kimi vacib qurğular dəsti başa düşülür. Kompüter dəsti İKT avadanlığının təhsilə tətbiqi üçün əsas rol oynayan vasitədir. Lakin, bununla yanaşı İKT-nin təhsilə tətbiqi məqsədilə təyinatından aslı olaraq aşağıdakı qurğuların da olması vacib şərtlərdəndir:</w:t>
      </w:r>
    </w:p>
    <w:p w:rsidR="00330655" w:rsidRPr="00B93157" w:rsidRDefault="00330655" w:rsidP="00330655">
      <w:pPr>
        <w:numPr>
          <w:ilvl w:val="0"/>
          <w:numId w:val="1"/>
        </w:numPr>
        <w:tabs>
          <w:tab w:val="left" w:pos="567"/>
        </w:tabs>
        <w:autoSpaceDE w:val="0"/>
        <w:autoSpaceDN w:val="0"/>
        <w:adjustRightInd w:val="0"/>
        <w:spacing w:line="276" w:lineRule="auto"/>
        <w:ind w:left="0" w:firstLine="284"/>
        <w:jc w:val="both"/>
        <w:rPr>
          <w:rFonts w:cs="Times New Roman"/>
          <w:bCs/>
          <w:szCs w:val="28"/>
        </w:rPr>
      </w:pPr>
      <w:r w:rsidRPr="00B93157">
        <w:rPr>
          <w:rFonts w:cs="Times New Roman"/>
          <w:bCs/>
          <w:szCs w:val="28"/>
        </w:rPr>
        <w:t>Skaner: Fərdi kompüterin xarici qurğusu olub kağız üzərində olan mətn, şəkil və digər bu tipli məlumatları kompüterə daxil etmək üçündür;</w:t>
      </w:r>
    </w:p>
    <w:p w:rsidR="00330655" w:rsidRPr="00B93157" w:rsidRDefault="00330655" w:rsidP="00330655">
      <w:pPr>
        <w:numPr>
          <w:ilvl w:val="0"/>
          <w:numId w:val="1"/>
        </w:numPr>
        <w:tabs>
          <w:tab w:val="left" w:pos="567"/>
        </w:tabs>
        <w:autoSpaceDE w:val="0"/>
        <w:autoSpaceDN w:val="0"/>
        <w:adjustRightInd w:val="0"/>
        <w:spacing w:line="276" w:lineRule="auto"/>
        <w:ind w:left="0" w:firstLine="284"/>
        <w:jc w:val="both"/>
        <w:rPr>
          <w:rFonts w:cs="Times New Roman"/>
          <w:b/>
          <w:bCs/>
          <w:szCs w:val="28"/>
        </w:rPr>
      </w:pPr>
      <w:r w:rsidRPr="00B93157">
        <w:rPr>
          <w:rFonts w:cs="Times New Roman"/>
          <w:bCs/>
          <w:szCs w:val="28"/>
        </w:rPr>
        <w:lastRenderedPageBreak/>
        <w:t xml:space="preserve">Printer: Kompüterin xarici qurğusu olub, informasiyanı kağız üzərində çap etmək üçündür. İnformasiyanın çıxışa verilməsi üsuluna görə printerlər 2 qrupa bölünür. Simvollu və qrafiki. Simvollu printerlər sətrdəki ayrı-ayrı simvolları bütöv şəkildə çap başlığına ötürür. Qrafiki printerlərdə məlumat simvollar şəklində deyil, ayrı-ayrı nöqtələr şəklində çıxışa ötürülür. </w:t>
      </w:r>
    </w:p>
    <w:p w:rsidR="00330655" w:rsidRPr="00B93157" w:rsidRDefault="00330655" w:rsidP="00330655">
      <w:pPr>
        <w:tabs>
          <w:tab w:val="left" w:pos="567"/>
        </w:tabs>
        <w:autoSpaceDE w:val="0"/>
        <w:autoSpaceDN w:val="0"/>
        <w:adjustRightInd w:val="0"/>
        <w:spacing w:line="276" w:lineRule="auto"/>
        <w:ind w:firstLine="284"/>
        <w:jc w:val="both"/>
        <w:rPr>
          <w:rFonts w:cs="Times New Roman"/>
          <w:bCs/>
          <w:szCs w:val="28"/>
        </w:rPr>
      </w:pPr>
      <w:r w:rsidRPr="00B93157">
        <w:rPr>
          <w:rFonts w:cs="Times New Roman"/>
          <w:bCs/>
          <w:szCs w:val="28"/>
        </w:rPr>
        <w:t xml:space="preserve">Müasir çap qurğuları əsasən </w:t>
      </w:r>
      <w:r>
        <w:rPr>
          <w:rFonts w:cs="Times New Roman"/>
          <w:bCs/>
          <w:szCs w:val="28"/>
        </w:rPr>
        <w:t>laz</w:t>
      </w:r>
      <w:r w:rsidRPr="00B93157">
        <w:rPr>
          <w:rFonts w:cs="Times New Roman"/>
          <w:bCs/>
          <w:szCs w:val="28"/>
        </w:rPr>
        <w:t>er texnologiyası üzərində qurulan printerlərdir. Bu printerlərin keyfiyyət göstəriciləri çox yüksək olur.</w:t>
      </w:r>
    </w:p>
    <w:p w:rsidR="00330655" w:rsidRPr="00B93157" w:rsidRDefault="00330655" w:rsidP="00330655">
      <w:pPr>
        <w:tabs>
          <w:tab w:val="left" w:pos="567"/>
        </w:tabs>
        <w:autoSpaceDE w:val="0"/>
        <w:autoSpaceDN w:val="0"/>
        <w:adjustRightInd w:val="0"/>
        <w:spacing w:line="276" w:lineRule="auto"/>
        <w:ind w:firstLine="284"/>
        <w:jc w:val="both"/>
        <w:rPr>
          <w:rFonts w:cs="Times New Roman"/>
          <w:bCs/>
          <w:szCs w:val="28"/>
        </w:rPr>
      </w:pPr>
      <w:r w:rsidRPr="00B93157">
        <w:rPr>
          <w:rFonts w:cs="Times New Roman"/>
          <w:bCs/>
          <w:szCs w:val="28"/>
        </w:rPr>
        <w:t xml:space="preserve">Bundan əlavə şırnaqlı printerlər də geniş yayılmışlar. Bu printerlər əsasən rəngli təsvirlərin kagız üzərinə köçürülməsi üçün daha çox istifadə olunur.  </w:t>
      </w:r>
    </w:p>
    <w:p w:rsidR="00330655" w:rsidRPr="00B93157" w:rsidRDefault="00330655" w:rsidP="00330655">
      <w:pPr>
        <w:numPr>
          <w:ilvl w:val="0"/>
          <w:numId w:val="1"/>
        </w:numPr>
        <w:tabs>
          <w:tab w:val="left" w:pos="567"/>
        </w:tabs>
        <w:autoSpaceDE w:val="0"/>
        <w:autoSpaceDN w:val="0"/>
        <w:adjustRightInd w:val="0"/>
        <w:spacing w:line="276" w:lineRule="auto"/>
        <w:ind w:left="0" w:firstLine="284"/>
        <w:jc w:val="both"/>
        <w:rPr>
          <w:rFonts w:cs="Times New Roman"/>
          <w:bCs/>
          <w:szCs w:val="28"/>
        </w:rPr>
      </w:pPr>
      <w:r w:rsidRPr="00B93157">
        <w:rPr>
          <w:rFonts w:cs="Times New Roman"/>
          <w:bCs/>
          <w:szCs w:val="28"/>
        </w:rPr>
        <w:t>Mikrofon: Səsin elektrik siqnallarına çevrilməsini təmin edən giriş qurgusudur. Mikrofonun köməyi ilə audio məlumat kompütə daxil edilir.</w:t>
      </w:r>
    </w:p>
    <w:p w:rsidR="00330655" w:rsidRPr="00B93157" w:rsidRDefault="00330655" w:rsidP="00330655">
      <w:pPr>
        <w:numPr>
          <w:ilvl w:val="0"/>
          <w:numId w:val="1"/>
        </w:numPr>
        <w:tabs>
          <w:tab w:val="left" w:pos="567"/>
        </w:tabs>
        <w:autoSpaceDE w:val="0"/>
        <w:autoSpaceDN w:val="0"/>
        <w:adjustRightInd w:val="0"/>
        <w:spacing w:line="276" w:lineRule="auto"/>
        <w:ind w:left="0" w:firstLine="284"/>
        <w:jc w:val="both"/>
        <w:rPr>
          <w:rFonts w:cs="Times New Roman"/>
          <w:bCs/>
          <w:szCs w:val="28"/>
        </w:rPr>
      </w:pPr>
      <w:r w:rsidRPr="00B93157">
        <w:rPr>
          <w:rFonts w:cs="Times New Roman"/>
          <w:bCs/>
          <w:szCs w:val="28"/>
        </w:rPr>
        <w:t>Veb kamera: video informasiyanı kompüterə daxil edən giriş qurgusudur.</w:t>
      </w:r>
    </w:p>
    <w:p w:rsidR="00330655" w:rsidRPr="00B93157" w:rsidRDefault="00330655" w:rsidP="00330655">
      <w:pPr>
        <w:numPr>
          <w:ilvl w:val="0"/>
          <w:numId w:val="1"/>
        </w:numPr>
        <w:tabs>
          <w:tab w:val="left" w:pos="567"/>
        </w:tabs>
        <w:autoSpaceDE w:val="0"/>
        <w:autoSpaceDN w:val="0"/>
        <w:adjustRightInd w:val="0"/>
        <w:spacing w:line="276" w:lineRule="auto"/>
        <w:ind w:left="0" w:firstLine="284"/>
        <w:jc w:val="both"/>
        <w:rPr>
          <w:rFonts w:cs="Times New Roman"/>
          <w:bCs/>
          <w:szCs w:val="28"/>
        </w:rPr>
      </w:pPr>
      <w:r w:rsidRPr="00B93157">
        <w:rPr>
          <w:rFonts w:cs="Times New Roman"/>
          <w:bCs/>
          <w:szCs w:val="28"/>
        </w:rPr>
        <w:t>Qrafiki planşet: Əllə çəkilən şəkilləri sxemləri, imzaları, xəritələri birbaşa kompüterə daxil edən giriş qurğusudur. Gurğu qrafiki planşetdən və qələmdən  ibarətdir.</w:t>
      </w:r>
    </w:p>
    <w:p w:rsidR="00330655" w:rsidRPr="00B93157" w:rsidRDefault="00330655" w:rsidP="00330655">
      <w:pPr>
        <w:numPr>
          <w:ilvl w:val="0"/>
          <w:numId w:val="1"/>
        </w:numPr>
        <w:tabs>
          <w:tab w:val="left" w:pos="567"/>
        </w:tabs>
        <w:autoSpaceDE w:val="0"/>
        <w:autoSpaceDN w:val="0"/>
        <w:adjustRightInd w:val="0"/>
        <w:spacing w:line="276" w:lineRule="auto"/>
        <w:ind w:left="0" w:firstLine="284"/>
        <w:jc w:val="both"/>
        <w:rPr>
          <w:rFonts w:cs="Times New Roman"/>
          <w:bCs/>
          <w:szCs w:val="28"/>
        </w:rPr>
      </w:pPr>
      <w:r w:rsidRPr="00B93157">
        <w:rPr>
          <w:rFonts w:cs="Times New Roman"/>
          <w:bCs/>
          <w:szCs w:val="28"/>
        </w:rPr>
        <w:t>TV-tüner: müxtə</w:t>
      </w:r>
      <w:r>
        <w:rPr>
          <w:rFonts w:cs="Times New Roman"/>
          <w:bCs/>
          <w:szCs w:val="28"/>
        </w:rPr>
        <w:t>lif formatlı (PAL, SEC</w:t>
      </w:r>
      <w:r w:rsidRPr="00B93157">
        <w:rPr>
          <w:rFonts w:cs="Times New Roman"/>
          <w:bCs/>
          <w:szCs w:val="28"/>
        </w:rPr>
        <w:t>AM və s.) televiziya siqnallarını qəbul edib monitorda göstərilməsini təmin edən giriş qurğusudur.</w:t>
      </w:r>
    </w:p>
    <w:p w:rsidR="00330655" w:rsidRPr="00B93157" w:rsidRDefault="00330655" w:rsidP="00330655">
      <w:pPr>
        <w:numPr>
          <w:ilvl w:val="0"/>
          <w:numId w:val="1"/>
        </w:numPr>
        <w:tabs>
          <w:tab w:val="left" w:pos="567"/>
        </w:tabs>
        <w:autoSpaceDE w:val="0"/>
        <w:autoSpaceDN w:val="0"/>
        <w:adjustRightInd w:val="0"/>
        <w:spacing w:line="276" w:lineRule="auto"/>
        <w:ind w:left="0" w:firstLine="284"/>
        <w:jc w:val="both"/>
        <w:rPr>
          <w:rFonts w:cs="Times New Roman"/>
          <w:bCs/>
          <w:szCs w:val="28"/>
        </w:rPr>
      </w:pPr>
      <w:r w:rsidRPr="00B93157">
        <w:rPr>
          <w:rFonts w:cs="Times New Roman"/>
          <w:bCs/>
          <w:szCs w:val="28"/>
        </w:rPr>
        <w:t xml:space="preserve">Səs kolonkası: Audio məlumatları dinləmək üçün istifadə olunur. </w:t>
      </w:r>
    </w:p>
    <w:p w:rsidR="00330655" w:rsidRPr="00B93157" w:rsidRDefault="00330655" w:rsidP="00330655">
      <w:pPr>
        <w:numPr>
          <w:ilvl w:val="0"/>
          <w:numId w:val="1"/>
        </w:numPr>
        <w:tabs>
          <w:tab w:val="left" w:pos="567"/>
        </w:tabs>
        <w:autoSpaceDE w:val="0"/>
        <w:autoSpaceDN w:val="0"/>
        <w:adjustRightInd w:val="0"/>
        <w:spacing w:line="276" w:lineRule="auto"/>
        <w:ind w:left="0" w:firstLine="284"/>
        <w:jc w:val="both"/>
        <w:rPr>
          <w:rFonts w:cs="Times New Roman"/>
          <w:bCs/>
          <w:szCs w:val="28"/>
        </w:rPr>
      </w:pPr>
      <w:r w:rsidRPr="00B93157">
        <w:rPr>
          <w:rFonts w:cs="Times New Roman"/>
          <w:bCs/>
          <w:szCs w:val="28"/>
        </w:rPr>
        <w:t xml:space="preserve">Qrafikçəkən qurğu: kompüterdən alınan qrafiki məlumatları, mürəkkəb sxemləri və təsvirləri kağız üzərinə köçürən qurğudur. </w:t>
      </w:r>
    </w:p>
    <w:p w:rsidR="00330655" w:rsidRPr="00B93157" w:rsidRDefault="00330655" w:rsidP="00330655">
      <w:pPr>
        <w:numPr>
          <w:ilvl w:val="0"/>
          <w:numId w:val="1"/>
        </w:numPr>
        <w:tabs>
          <w:tab w:val="left" w:pos="567"/>
        </w:tabs>
        <w:autoSpaceDE w:val="0"/>
        <w:autoSpaceDN w:val="0"/>
        <w:adjustRightInd w:val="0"/>
        <w:spacing w:line="276" w:lineRule="auto"/>
        <w:ind w:left="0" w:firstLine="284"/>
        <w:jc w:val="both"/>
        <w:rPr>
          <w:rFonts w:cs="Times New Roman"/>
          <w:bCs/>
          <w:szCs w:val="28"/>
        </w:rPr>
      </w:pPr>
      <w:r w:rsidRPr="00B93157">
        <w:rPr>
          <w:rFonts w:cs="Times New Roman"/>
          <w:bCs/>
          <w:szCs w:val="28"/>
        </w:rPr>
        <w:t>Strimmer: Məlumatı maqnit lenti üzərində saxlayan qaddaş qurğusudur.</w:t>
      </w:r>
    </w:p>
    <w:p w:rsidR="00330655" w:rsidRPr="00B93157" w:rsidRDefault="00330655" w:rsidP="00330655">
      <w:pPr>
        <w:numPr>
          <w:ilvl w:val="0"/>
          <w:numId w:val="1"/>
        </w:numPr>
        <w:tabs>
          <w:tab w:val="left" w:pos="567"/>
        </w:tabs>
        <w:autoSpaceDE w:val="0"/>
        <w:autoSpaceDN w:val="0"/>
        <w:adjustRightInd w:val="0"/>
        <w:spacing w:line="276" w:lineRule="auto"/>
        <w:ind w:left="0" w:firstLine="284"/>
        <w:jc w:val="both"/>
        <w:rPr>
          <w:rFonts w:cs="Times New Roman"/>
          <w:bCs/>
          <w:szCs w:val="28"/>
        </w:rPr>
      </w:pPr>
      <w:r w:rsidRPr="00B93157">
        <w:rPr>
          <w:rFonts w:cs="Times New Roman"/>
          <w:bCs/>
          <w:szCs w:val="28"/>
        </w:rPr>
        <w:t>Multimedia qurğuları: Kompüterə mətnin, səsin, şəkilin və görüntülərin birgə emal edilməsini təmin edən qurğulardır. Bu qurğular özündə mikrofonu, veb kameranı, səs kolonkasını və səs kartını birləşdirir. Səs kartından audi-video informasiyanı ikili rəqəm koduna çevirmək və əksinə əməliyyatı yerinə yetirmək məqsədilə istifadə olunur. Bu qurğuların köməyi ilə computer şəbəkələri üzərində və avtonom olaraq audio-video konfransların təşkili problem aradan qaldırılır.</w:t>
      </w:r>
    </w:p>
    <w:p w:rsidR="00330655" w:rsidRPr="00B93157" w:rsidRDefault="00330655" w:rsidP="00330655">
      <w:pPr>
        <w:numPr>
          <w:ilvl w:val="0"/>
          <w:numId w:val="1"/>
        </w:numPr>
        <w:tabs>
          <w:tab w:val="left" w:pos="567"/>
        </w:tabs>
        <w:autoSpaceDE w:val="0"/>
        <w:autoSpaceDN w:val="0"/>
        <w:adjustRightInd w:val="0"/>
        <w:spacing w:line="276" w:lineRule="auto"/>
        <w:ind w:left="0" w:firstLine="284"/>
        <w:jc w:val="both"/>
        <w:rPr>
          <w:rFonts w:cs="Times New Roman"/>
          <w:bCs/>
          <w:szCs w:val="28"/>
        </w:rPr>
      </w:pPr>
      <w:r w:rsidRPr="00B93157">
        <w:rPr>
          <w:rFonts w:cs="Times New Roman"/>
          <w:bCs/>
          <w:szCs w:val="28"/>
        </w:rPr>
        <w:t xml:space="preserve">Modem (modulyator, demodulyator):  Əlaqə kanallarının (telefon xətləri, radio kanalları və s.) köməyi ilə məlumatları uzaq məsafələrə ötürmək və qəbul etmək üçün istifadə olunan qurğudur. Konstruktiv olaraq modemlər 2 formada olur: Daxili və xarici. Daxili modemlər kompüterin ana platası üzərində qurulur. Xarici modemlər isə ardıcıl COM və ya USB portlara goşulur. Modem qurğusunun köməyi ilə kompüterlər Beynəlxalq computer şəbəkəsinə - İNTERNETə qoşulur. </w:t>
      </w:r>
    </w:p>
    <w:p w:rsidR="001A1BAE" w:rsidRDefault="001A1BAE">
      <w:bookmarkStart w:id="0" w:name="_GoBack"/>
      <w:bookmarkEnd w:id="0"/>
    </w:p>
    <w:sectPr w:rsidR="001A1BAE" w:rsidSect="00330655">
      <w:pgSz w:w="12240" w:h="15840"/>
      <w:pgMar w:top="1440" w:right="4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NewRomanPS-BoldMT">
    <w:altName w:val="MS Gothic"/>
    <w:panose1 w:val="00000000000000000000"/>
    <w:charset w:val="80"/>
    <w:family w:val="auto"/>
    <w:notTrueType/>
    <w:pitch w:val="default"/>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95C69"/>
    <w:multiLevelType w:val="hybridMultilevel"/>
    <w:tmpl w:val="D28AA95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684A3E9E"/>
    <w:multiLevelType w:val="hybridMultilevel"/>
    <w:tmpl w:val="302EB9D8"/>
    <w:lvl w:ilvl="0" w:tplc="AFD28F26">
      <w:numFmt w:val="bullet"/>
      <w:lvlText w:val="-"/>
      <w:lvlJc w:val="left"/>
      <w:pPr>
        <w:ind w:left="720" w:hanging="360"/>
      </w:pPr>
      <w:rPr>
        <w:rFonts w:ascii="TimesNewRomanPS-BoldMT" w:eastAsia="Times New Roman" w:hAnsi="TimesNewRomanPS-BoldMT" w:cs="TimesNewRomanPS-BoldM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BAE"/>
    <w:rsid w:val="001A1BAE"/>
    <w:rsid w:val="00330655"/>
    <w:rsid w:val="008B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655"/>
    <w:pPr>
      <w:spacing w:after="0" w:line="360" w:lineRule="auto"/>
    </w:pPr>
    <w:rPr>
      <w:rFonts w:ascii="Times New Roman" w:hAnsi="Times New Roman"/>
      <w:sz w:val="28"/>
      <w:lang w:val="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655"/>
    <w:pPr>
      <w:spacing w:after="0" w:line="360" w:lineRule="auto"/>
    </w:pPr>
    <w:rPr>
      <w:rFonts w:ascii="Times New Roman" w:hAnsi="Times New Roman"/>
      <w:sz w:val="28"/>
      <w:lang w:val="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94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Ertogrul</dc:creator>
  <cp:keywords/>
  <dc:description/>
  <cp:lastModifiedBy>Ertogrul</cp:lastModifiedBy>
  <cp:revision>3</cp:revision>
  <dcterms:created xsi:type="dcterms:W3CDTF">2023-03-30T08:40:00Z</dcterms:created>
  <dcterms:modified xsi:type="dcterms:W3CDTF">2023-03-30T09:01:00Z</dcterms:modified>
</cp:coreProperties>
</file>