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028" w:rsidRPr="003B0028" w:rsidRDefault="003B0028" w:rsidP="003B0028">
      <w:pPr>
        <w:jc w:val="center"/>
        <w:rPr>
          <w:rFonts w:ascii="Georgia" w:hAnsi="Georgia"/>
          <w:sz w:val="32"/>
        </w:rPr>
      </w:pPr>
      <w:r w:rsidRPr="003B0028">
        <w:rPr>
          <w:rFonts w:ascii="Georgia" w:hAnsi="Georgia"/>
          <w:sz w:val="72"/>
        </w:rPr>
        <w:t>Trabajo Practico N°</w:t>
      </w:r>
      <w:r w:rsidRPr="003B0028">
        <w:rPr>
          <w:rFonts w:ascii="Georgia" w:hAnsi="Georgia"/>
          <w:sz w:val="96"/>
        </w:rPr>
        <w:t>1</w:t>
      </w:r>
      <w:r w:rsidRPr="003B0028">
        <w:rPr>
          <w:rFonts w:ascii="Georgia" w:hAnsi="Georgia"/>
          <w:sz w:val="72"/>
        </w:rPr>
        <w:t>:</w:t>
      </w:r>
    </w:p>
    <w:p w:rsidR="003B0028" w:rsidRPr="003B0028" w:rsidRDefault="003B0028" w:rsidP="003B0028">
      <w:pPr>
        <w:jc w:val="center"/>
        <w:rPr>
          <w:rFonts w:ascii="Georgia" w:hAnsi="Georgia"/>
          <w:sz w:val="44"/>
        </w:rPr>
      </w:pPr>
      <w:r w:rsidRPr="003B0028">
        <w:rPr>
          <w:rFonts w:ascii="Georgia" w:hAnsi="Georgia"/>
          <w:sz w:val="44"/>
        </w:rPr>
        <w:t>Estructura de Datos</w:t>
      </w:r>
    </w:p>
    <w:p w:rsidR="003B0028" w:rsidRPr="003B0028" w:rsidRDefault="003B0028" w:rsidP="003B0028">
      <w:pPr>
        <w:pBdr>
          <w:bottom w:val="single" w:sz="6" w:space="0" w:color="A2A9B1"/>
        </w:pBdr>
        <w:spacing w:after="60" w:line="240" w:lineRule="auto"/>
        <w:jc w:val="center"/>
        <w:outlineLvl w:val="0"/>
        <w:rPr>
          <w:rFonts w:ascii="Georgia" w:eastAsia="Times New Roman" w:hAnsi="Georgia" w:cs="Times New Roman"/>
          <w:color w:val="000000"/>
          <w:kern w:val="36"/>
          <w:sz w:val="44"/>
          <w:szCs w:val="43"/>
          <w:lang w:val="en" w:eastAsia="es-AR"/>
        </w:rPr>
      </w:pPr>
      <w:r w:rsidRPr="003B0028">
        <w:rPr>
          <w:rFonts w:ascii="Georgia" w:eastAsia="Times New Roman" w:hAnsi="Georgia" w:cs="Times New Roman"/>
          <w:color w:val="000000"/>
          <w:kern w:val="36"/>
          <w:sz w:val="44"/>
          <w:szCs w:val="43"/>
          <w:lang w:val="en" w:eastAsia="es-AR"/>
        </w:rPr>
        <w:t>Conway's Game of Life</w:t>
      </w:r>
    </w:p>
    <w:p w:rsidR="003B0028" w:rsidRDefault="003B0028" w:rsidP="003B0028">
      <w:pPr>
        <w:pBdr>
          <w:bottom w:val="single" w:sz="6" w:space="0" w:color="A2A9B1"/>
        </w:pBdr>
        <w:spacing w:after="60" w:line="240" w:lineRule="auto"/>
        <w:jc w:val="center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s-AR"/>
        </w:rPr>
      </w:pPr>
    </w:p>
    <w:p w:rsidR="003B0028" w:rsidRPr="003B0028" w:rsidRDefault="003B0028" w:rsidP="003B0028">
      <w:pPr>
        <w:pBdr>
          <w:bottom w:val="single" w:sz="6" w:space="0" w:color="A2A9B1"/>
        </w:pBdr>
        <w:spacing w:after="60" w:line="240" w:lineRule="auto"/>
        <w:jc w:val="center"/>
        <w:outlineLvl w:val="0"/>
        <w:rPr>
          <w:rFonts w:asciiTheme="majorHAnsi" w:eastAsia="Times New Roman" w:hAnsiTheme="majorHAnsi" w:cs="Times New Roman"/>
          <w:color w:val="000000"/>
          <w:kern w:val="36"/>
          <w:sz w:val="36"/>
          <w:szCs w:val="43"/>
          <w:lang w:eastAsia="es-AR"/>
        </w:rPr>
      </w:pPr>
      <w:r w:rsidRPr="003B0028">
        <w:rPr>
          <w:rFonts w:asciiTheme="majorHAnsi" w:eastAsia="Times New Roman" w:hAnsiTheme="majorHAnsi" w:cs="Times New Roman"/>
          <w:color w:val="000000"/>
          <w:kern w:val="36"/>
          <w:sz w:val="36"/>
          <w:szCs w:val="43"/>
          <w:lang w:eastAsia="es-AR"/>
        </w:rPr>
        <w:t xml:space="preserve">Dos Santos </w:t>
      </w:r>
      <w:r w:rsidR="008366A7" w:rsidRPr="003B0028">
        <w:rPr>
          <w:rFonts w:asciiTheme="majorHAnsi" w:eastAsia="Times New Roman" w:hAnsiTheme="majorHAnsi" w:cs="Times New Roman"/>
          <w:color w:val="000000"/>
          <w:kern w:val="36"/>
          <w:sz w:val="36"/>
          <w:szCs w:val="43"/>
          <w:lang w:eastAsia="es-AR"/>
        </w:rPr>
        <w:t>Julián</w:t>
      </w:r>
    </w:p>
    <w:p w:rsidR="003B0028" w:rsidRPr="003B0028" w:rsidRDefault="003B0028" w:rsidP="003B0028">
      <w:pPr>
        <w:pBdr>
          <w:bottom w:val="single" w:sz="6" w:space="0" w:color="A2A9B1"/>
        </w:pBdr>
        <w:spacing w:after="60" w:line="240" w:lineRule="auto"/>
        <w:jc w:val="center"/>
        <w:outlineLvl w:val="0"/>
        <w:rPr>
          <w:rFonts w:asciiTheme="majorHAnsi" w:eastAsia="Times New Roman" w:hAnsiTheme="majorHAnsi" w:cs="Times New Roman"/>
          <w:color w:val="000000"/>
          <w:kern w:val="36"/>
          <w:sz w:val="36"/>
          <w:szCs w:val="43"/>
          <w:lang w:eastAsia="es-AR"/>
        </w:rPr>
      </w:pPr>
      <w:r w:rsidRPr="003B0028">
        <w:rPr>
          <w:rFonts w:asciiTheme="majorHAnsi" w:eastAsia="Times New Roman" w:hAnsiTheme="majorHAnsi" w:cs="Times New Roman"/>
          <w:color w:val="000000"/>
          <w:kern w:val="36"/>
          <w:sz w:val="36"/>
          <w:szCs w:val="43"/>
          <w:lang w:eastAsia="es-AR"/>
        </w:rPr>
        <w:t>Braconaro Melina</w:t>
      </w:r>
    </w:p>
    <w:p w:rsidR="003B0028" w:rsidRPr="003B0028" w:rsidRDefault="003B0028" w:rsidP="003B0028">
      <w:pPr>
        <w:pBdr>
          <w:bottom w:val="single" w:sz="6" w:space="0" w:color="A2A9B1"/>
        </w:pBdr>
        <w:spacing w:after="60" w:line="240" w:lineRule="auto"/>
        <w:jc w:val="center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s-AR"/>
        </w:rPr>
      </w:pPr>
    </w:p>
    <w:p w:rsidR="003B0028" w:rsidRPr="003B0028" w:rsidRDefault="003B0028" w:rsidP="003B0028">
      <w:pPr>
        <w:pBdr>
          <w:bottom w:val="single" w:sz="6" w:space="0" w:color="A2A9B1"/>
        </w:pBdr>
        <w:spacing w:after="60" w:line="240" w:lineRule="auto"/>
        <w:jc w:val="center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s-AR"/>
        </w:rPr>
      </w:pPr>
    </w:p>
    <w:p w:rsidR="003B0028" w:rsidRPr="0064036C" w:rsidRDefault="003B0028" w:rsidP="003B0028">
      <w:pPr>
        <w:rPr>
          <w:rFonts w:ascii="Arial" w:hAnsi="Arial" w:cs="Arial"/>
          <w:szCs w:val="21"/>
          <w:shd w:val="clear" w:color="auto" w:fill="FFFFFF"/>
        </w:rPr>
      </w:pPr>
    </w:p>
    <w:p w:rsidR="008366A7" w:rsidRDefault="008366A7" w:rsidP="003B0028">
      <w:pPr>
        <w:rPr>
          <w:rFonts w:ascii="Arial" w:hAnsi="Arial" w:cs="Arial"/>
          <w:szCs w:val="21"/>
          <w:shd w:val="clear" w:color="auto" w:fill="FFFFFF"/>
        </w:rPr>
      </w:pPr>
    </w:p>
    <w:p w:rsidR="003B0028" w:rsidRPr="0064036C" w:rsidRDefault="003B0028" w:rsidP="003B0028">
      <w:pPr>
        <w:rPr>
          <w:rFonts w:ascii="Arial" w:hAnsi="Arial" w:cs="Arial"/>
          <w:szCs w:val="21"/>
          <w:shd w:val="clear" w:color="auto" w:fill="FFFFFF"/>
        </w:rPr>
      </w:pPr>
      <w:r w:rsidRPr="0064036C">
        <w:rPr>
          <w:rFonts w:ascii="Arial" w:hAnsi="Arial" w:cs="Arial"/>
          <w:szCs w:val="21"/>
          <w:shd w:val="clear" w:color="auto" w:fill="FFFFFF"/>
        </w:rPr>
        <w:t>El </w:t>
      </w:r>
      <w:r w:rsidRPr="0064036C">
        <w:rPr>
          <w:rFonts w:ascii="Arial" w:hAnsi="Arial" w:cs="Arial"/>
          <w:bCs/>
          <w:szCs w:val="21"/>
          <w:shd w:val="clear" w:color="auto" w:fill="FFFFFF"/>
        </w:rPr>
        <w:t>juego de la vida</w:t>
      </w:r>
      <w:r w:rsidRPr="0064036C">
        <w:rPr>
          <w:rFonts w:ascii="Arial" w:hAnsi="Arial" w:cs="Arial"/>
          <w:szCs w:val="21"/>
          <w:shd w:val="clear" w:color="auto" w:fill="FFFFFF"/>
        </w:rPr>
        <w:t> es un </w:t>
      </w:r>
      <w:hyperlink r:id="rId6" w:tooltip="Autómata celular" w:history="1">
        <w:r w:rsidRPr="0064036C">
          <w:rPr>
            <w:rStyle w:val="Hipervnculo"/>
            <w:rFonts w:ascii="Arial" w:hAnsi="Arial" w:cs="Arial"/>
            <w:color w:val="auto"/>
            <w:szCs w:val="21"/>
            <w:u w:val="none"/>
            <w:shd w:val="clear" w:color="auto" w:fill="FFFFFF"/>
          </w:rPr>
          <w:t>autómata celular</w:t>
        </w:r>
      </w:hyperlink>
      <w:r w:rsidRPr="0064036C">
        <w:rPr>
          <w:rFonts w:ascii="Arial" w:hAnsi="Arial" w:cs="Arial"/>
          <w:szCs w:val="21"/>
          <w:shd w:val="clear" w:color="auto" w:fill="FFFFFF"/>
        </w:rPr>
        <w:t xml:space="preserve">, que se representa a partir de una matriz de dimensión nxm. Estos datos iniciales son ingresados por el usuario al inicial la partida. </w:t>
      </w:r>
      <w:r w:rsidR="0064036C" w:rsidRPr="0064036C">
        <w:rPr>
          <w:rFonts w:ascii="Arial" w:hAnsi="Arial" w:cs="Arial"/>
          <w:szCs w:val="21"/>
          <w:shd w:val="clear" w:color="auto" w:fill="FFFFFF"/>
        </w:rPr>
        <w:t>No hay un ganador o un perdedor solo se visualizan las mutaciones de las determinadas generaciones a partir de patrones</w:t>
      </w:r>
      <w:r w:rsidRPr="0064036C">
        <w:rPr>
          <w:rFonts w:ascii="Arial" w:hAnsi="Arial" w:cs="Arial"/>
          <w:szCs w:val="21"/>
          <w:shd w:val="clear" w:color="auto" w:fill="FFFFFF"/>
        </w:rPr>
        <w:t>.</w:t>
      </w:r>
      <w:r w:rsidRPr="0064036C">
        <w:rPr>
          <w:rFonts w:ascii="Arial" w:hAnsi="Arial" w:cs="Arial"/>
          <w:szCs w:val="21"/>
          <w:shd w:val="clear" w:color="auto" w:fill="FFFFFF"/>
        </w:rPr>
        <w:t xml:space="preserve"> L</w:t>
      </w:r>
      <w:r w:rsidRPr="0064036C">
        <w:rPr>
          <w:rFonts w:ascii="Arial" w:hAnsi="Arial" w:cs="Arial"/>
          <w:szCs w:val="21"/>
          <w:shd w:val="clear" w:color="auto" w:fill="FFFFFF"/>
        </w:rPr>
        <w:t>a vida tiene una variedad de patrones reconocidos que provienen de determinadas posiciones iniciales</w:t>
      </w:r>
      <w:r w:rsidR="0064036C" w:rsidRPr="0064036C">
        <w:rPr>
          <w:rFonts w:ascii="Arial" w:hAnsi="Arial" w:cs="Arial"/>
          <w:szCs w:val="21"/>
          <w:shd w:val="clear" w:color="auto" w:fill="FFFFFF"/>
        </w:rPr>
        <w:t>.</w:t>
      </w:r>
    </w:p>
    <w:p w:rsidR="003B0028" w:rsidRPr="0064036C" w:rsidRDefault="003B0028" w:rsidP="003B0028">
      <w:pPr>
        <w:rPr>
          <w:sz w:val="44"/>
        </w:rPr>
      </w:pPr>
      <w:r w:rsidRPr="0064036C">
        <w:rPr>
          <w:rFonts w:ascii="Arial" w:hAnsi="Arial" w:cs="Arial"/>
          <w:szCs w:val="21"/>
          <w:shd w:val="clear" w:color="auto" w:fill="FFFFFF"/>
        </w:rPr>
        <w:t>El "</w:t>
      </w:r>
      <w:hyperlink r:id="rId7" w:tooltip="Tablero de juego" w:history="1">
        <w:r w:rsidRPr="0064036C">
          <w:rPr>
            <w:rStyle w:val="Hipervnculo"/>
            <w:rFonts w:ascii="Arial" w:hAnsi="Arial" w:cs="Arial"/>
            <w:color w:val="auto"/>
            <w:szCs w:val="21"/>
            <w:u w:val="none"/>
            <w:shd w:val="clear" w:color="auto" w:fill="FFFFFF"/>
          </w:rPr>
          <w:t>tablero de juego</w:t>
        </w:r>
      </w:hyperlink>
      <w:r w:rsidRPr="0064036C">
        <w:rPr>
          <w:rFonts w:ascii="Arial" w:hAnsi="Arial" w:cs="Arial"/>
          <w:szCs w:val="21"/>
          <w:shd w:val="clear" w:color="auto" w:fill="FFFFFF"/>
        </w:rPr>
        <w:t>" es una malla formada por cuadrados ("células") que se extiende por el infinito en todas las direcciones. Cada célula tiene 8 células vecinas, que son las que están próximas a ella, incluidas las diagonales. Las células tienen dos estados: están "vivas" o "muertas" (o "encendidas" y "apagadas"). El estado de la malla evoluciona a lo largo de unidades de tiempo discretas</w:t>
      </w:r>
      <w:r w:rsidR="0064036C" w:rsidRPr="0064036C">
        <w:rPr>
          <w:rFonts w:ascii="Arial" w:hAnsi="Arial" w:cs="Arial"/>
          <w:szCs w:val="21"/>
          <w:shd w:val="clear" w:color="auto" w:fill="FFFFFF"/>
        </w:rPr>
        <w:t>.</w:t>
      </w:r>
      <w:r w:rsidRPr="0064036C">
        <w:rPr>
          <w:rFonts w:ascii="Arial" w:hAnsi="Arial" w:cs="Arial"/>
          <w:szCs w:val="21"/>
          <w:shd w:val="clear" w:color="auto" w:fill="FFFFFF"/>
        </w:rPr>
        <w:t xml:space="preserve"> El estado de todas las células se tiene en cuenta para calcular el estado de las mismas al turno siguiente. Todas las células se actualizan simultáneamente.</w:t>
      </w:r>
    </w:p>
    <w:p w:rsidR="003B0028" w:rsidRPr="003B0028" w:rsidRDefault="003B0028" w:rsidP="003B002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Cs w:val="21"/>
          <w:lang w:eastAsia="es-AR"/>
        </w:rPr>
      </w:pPr>
      <w:r w:rsidRPr="003B0028">
        <w:rPr>
          <w:rFonts w:ascii="Arial" w:eastAsia="Times New Roman" w:hAnsi="Arial" w:cs="Arial"/>
          <w:szCs w:val="21"/>
          <w:lang w:eastAsia="es-AR"/>
        </w:rPr>
        <w:t>Las transiciones dependen del número de células vecinas vivas:</w:t>
      </w:r>
    </w:p>
    <w:p w:rsidR="003B0028" w:rsidRPr="003B0028" w:rsidRDefault="003B0028" w:rsidP="003B002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Cs w:val="21"/>
          <w:lang w:eastAsia="es-AR"/>
        </w:rPr>
      </w:pPr>
      <w:r w:rsidRPr="003B0028">
        <w:rPr>
          <w:rFonts w:ascii="Arial" w:eastAsia="Times New Roman" w:hAnsi="Arial" w:cs="Arial"/>
          <w:szCs w:val="21"/>
          <w:lang w:eastAsia="es-AR"/>
        </w:rPr>
        <w:t>Una célula muerta con exactamente 3 células vecinas vivas "nace" (al turno siguiente estará viva).</w:t>
      </w:r>
    </w:p>
    <w:p w:rsidR="003B0028" w:rsidRDefault="003B0028" w:rsidP="003B002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Cs w:val="21"/>
          <w:lang w:eastAsia="es-AR"/>
        </w:rPr>
      </w:pPr>
      <w:r w:rsidRPr="003B0028">
        <w:rPr>
          <w:rFonts w:ascii="Arial" w:eastAsia="Times New Roman" w:hAnsi="Arial" w:cs="Arial"/>
          <w:szCs w:val="21"/>
          <w:lang w:eastAsia="es-AR"/>
        </w:rPr>
        <w:t xml:space="preserve">Una célula viva con 2 </w:t>
      </w:r>
      <w:r w:rsidR="008366A7" w:rsidRPr="003B0028">
        <w:rPr>
          <w:rFonts w:ascii="Arial" w:eastAsia="Times New Roman" w:hAnsi="Arial" w:cs="Arial"/>
          <w:szCs w:val="21"/>
          <w:lang w:eastAsia="es-AR"/>
        </w:rPr>
        <w:t>o</w:t>
      </w:r>
      <w:r w:rsidRPr="003B0028">
        <w:rPr>
          <w:rFonts w:ascii="Arial" w:eastAsia="Times New Roman" w:hAnsi="Arial" w:cs="Arial"/>
          <w:szCs w:val="21"/>
          <w:lang w:eastAsia="es-AR"/>
        </w:rPr>
        <w:t xml:space="preserve"> 3 células vecinas vivas sigue viva, en otro caso muere o permanece muerta (por "soledad" o "superpoblación").</w:t>
      </w:r>
    </w:p>
    <w:p w:rsidR="0064036C" w:rsidRDefault="0064036C" w:rsidP="0064036C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szCs w:val="21"/>
          <w:lang w:eastAsia="es-AR"/>
        </w:rPr>
      </w:pPr>
    </w:p>
    <w:p w:rsidR="008366A7" w:rsidRDefault="008366A7" w:rsidP="0064036C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szCs w:val="21"/>
          <w:lang w:eastAsia="es-AR"/>
        </w:rPr>
      </w:pPr>
    </w:p>
    <w:p w:rsidR="0064036C" w:rsidRPr="00C54AB4" w:rsidRDefault="0064036C" w:rsidP="0064036C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Cs w:val="21"/>
          <w:lang w:eastAsia="es-AR"/>
        </w:rPr>
      </w:pPr>
      <w:r w:rsidRPr="00C54AB4">
        <w:rPr>
          <w:rFonts w:ascii="Arial" w:eastAsia="Times New Roman" w:hAnsi="Arial" w:cs="Arial"/>
          <w:color w:val="222222"/>
          <w:szCs w:val="21"/>
          <w:lang w:eastAsia="es-AR"/>
        </w:rPr>
        <w:lastRenderedPageBreak/>
        <w:t>El Juego de la vida fue diseñado en 4 módulos/Package:</w:t>
      </w:r>
    </w:p>
    <w:p w:rsidR="0064036C" w:rsidRPr="00C54AB4" w:rsidRDefault="0064036C" w:rsidP="0064036C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Cs w:val="21"/>
          <w:lang w:eastAsia="es-AR"/>
        </w:rPr>
      </w:pPr>
      <w:r w:rsidRPr="00C54AB4">
        <w:rPr>
          <w:rFonts w:ascii="Arial" w:eastAsia="Times New Roman" w:hAnsi="Arial" w:cs="Arial"/>
          <w:color w:val="222222"/>
          <w:szCs w:val="21"/>
          <w:lang w:eastAsia="es-AR"/>
        </w:rPr>
        <w:t>Módulo 1 :Tablero de Juego</w:t>
      </w:r>
    </w:p>
    <w:p w:rsidR="0064036C" w:rsidRPr="00C54AB4" w:rsidRDefault="0064036C" w:rsidP="0064036C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Cs w:val="21"/>
          <w:lang w:eastAsia="es-AR"/>
        </w:rPr>
      </w:pPr>
      <w:r w:rsidRPr="00C54AB4">
        <w:rPr>
          <w:rFonts w:ascii="Arial" w:eastAsia="Times New Roman" w:hAnsi="Arial" w:cs="Arial"/>
          <w:color w:val="222222"/>
          <w:szCs w:val="21"/>
          <w:lang w:eastAsia="es-AR"/>
        </w:rPr>
        <w:t>Módulo 2: Menú</w:t>
      </w:r>
    </w:p>
    <w:p w:rsidR="0064036C" w:rsidRPr="00C54AB4" w:rsidRDefault="0064036C" w:rsidP="0064036C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Cs w:val="21"/>
          <w:lang w:eastAsia="es-AR"/>
        </w:rPr>
      </w:pPr>
      <w:r w:rsidRPr="00C54AB4">
        <w:rPr>
          <w:rFonts w:ascii="Arial" w:eastAsia="Times New Roman" w:hAnsi="Arial" w:cs="Arial"/>
          <w:color w:val="222222"/>
          <w:szCs w:val="21"/>
          <w:lang w:eastAsia="es-AR"/>
        </w:rPr>
        <w:t xml:space="preserve">Módulo 3: </w:t>
      </w:r>
      <w:bookmarkStart w:id="0" w:name="_GoBack"/>
      <w:bookmarkEnd w:id="0"/>
      <w:r w:rsidRPr="00C54AB4">
        <w:rPr>
          <w:rFonts w:ascii="Arial" w:eastAsia="Times New Roman" w:hAnsi="Arial" w:cs="Arial"/>
          <w:color w:val="222222"/>
          <w:szCs w:val="21"/>
          <w:lang w:eastAsia="es-AR"/>
        </w:rPr>
        <w:t>Excepciones</w:t>
      </w:r>
    </w:p>
    <w:p w:rsidR="0064036C" w:rsidRPr="00C54AB4" w:rsidRDefault="0064036C" w:rsidP="0064036C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Cs w:val="21"/>
          <w:lang w:eastAsia="es-AR"/>
        </w:rPr>
      </w:pPr>
      <w:r w:rsidRPr="00C54AB4">
        <w:rPr>
          <w:rFonts w:ascii="Arial" w:eastAsia="Times New Roman" w:hAnsi="Arial" w:cs="Arial"/>
          <w:color w:val="222222"/>
          <w:szCs w:val="21"/>
          <w:lang w:eastAsia="es-AR"/>
        </w:rPr>
        <w:t>Módulo 4 : Persistencia</w:t>
      </w:r>
    </w:p>
    <w:p w:rsidR="00C54AB4" w:rsidRPr="00C54AB4" w:rsidRDefault="00C54AB4" w:rsidP="0064036C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Cs w:val="21"/>
          <w:lang w:eastAsia="es-AR"/>
        </w:rPr>
      </w:pPr>
    </w:p>
    <w:p w:rsidR="00076244" w:rsidRPr="00C54AB4" w:rsidRDefault="0064036C" w:rsidP="0064036C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Cs w:val="21"/>
          <w:lang w:eastAsia="es-AR"/>
        </w:rPr>
      </w:pPr>
      <w:r w:rsidRPr="00C54AB4">
        <w:rPr>
          <w:rFonts w:ascii="Arial" w:eastAsia="Times New Roman" w:hAnsi="Arial" w:cs="Arial"/>
          <w:color w:val="222222"/>
          <w:szCs w:val="21"/>
          <w:lang w:eastAsia="es-AR"/>
        </w:rPr>
        <w:t xml:space="preserve">En el módulo 1  se encuentran todas las funciones propias  </w:t>
      </w:r>
      <w:r w:rsidRPr="00C54AB4">
        <w:rPr>
          <w:rFonts w:ascii="Arial" w:eastAsia="Times New Roman" w:hAnsi="Arial" w:cs="Arial"/>
          <w:color w:val="222222"/>
          <w:szCs w:val="21"/>
          <w:lang w:eastAsia="es-AR"/>
        </w:rPr>
        <w:tab/>
        <w:t>del juego.</w:t>
      </w:r>
    </w:p>
    <w:p w:rsidR="0064036C" w:rsidRPr="00C54AB4" w:rsidRDefault="0064036C" w:rsidP="0064036C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Cs w:val="21"/>
          <w:lang w:eastAsia="es-AR"/>
        </w:rPr>
      </w:pPr>
      <w:r w:rsidRPr="00C54AB4">
        <w:rPr>
          <w:rFonts w:ascii="Arial" w:eastAsia="Times New Roman" w:hAnsi="Arial" w:cs="Arial"/>
          <w:color w:val="222222"/>
          <w:szCs w:val="21"/>
          <w:lang w:eastAsia="es-AR"/>
        </w:rPr>
        <w:t xml:space="preserve">En el módulo 2  se crea un </w:t>
      </w:r>
      <w:r w:rsidR="00076244" w:rsidRPr="00C54AB4">
        <w:rPr>
          <w:rFonts w:ascii="Arial" w:eastAsia="Times New Roman" w:hAnsi="Arial" w:cs="Arial"/>
          <w:color w:val="222222"/>
          <w:szCs w:val="21"/>
          <w:lang w:eastAsia="es-AR"/>
        </w:rPr>
        <w:t>Menú</w:t>
      </w:r>
      <w:r w:rsidRPr="00C54AB4">
        <w:rPr>
          <w:rFonts w:ascii="Arial" w:eastAsia="Times New Roman" w:hAnsi="Arial" w:cs="Arial"/>
          <w:color w:val="222222"/>
          <w:szCs w:val="21"/>
          <w:lang w:eastAsia="es-AR"/>
        </w:rPr>
        <w:t xml:space="preserve"> </w:t>
      </w:r>
      <w:r w:rsidR="00076244" w:rsidRPr="00C54AB4">
        <w:rPr>
          <w:rFonts w:ascii="Arial" w:eastAsia="Times New Roman" w:hAnsi="Arial" w:cs="Arial"/>
          <w:color w:val="222222"/>
          <w:szCs w:val="21"/>
          <w:lang w:eastAsia="es-AR"/>
        </w:rPr>
        <w:t>con las siguientes características:</w:t>
      </w:r>
    </w:p>
    <w:p w:rsidR="00076244" w:rsidRDefault="00C54AB4" w:rsidP="00076244">
      <w:pPr>
        <w:shd w:val="clear" w:color="auto" w:fill="FFFFFF"/>
        <w:spacing w:before="100" w:beforeAutospacing="1" w:after="24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>
        <w:rPr>
          <w:rFonts w:ascii="Arial" w:eastAsia="Times New Roman" w:hAnsi="Arial" w:cs="Arial"/>
          <w:noProof/>
          <w:color w:val="222222"/>
          <w:sz w:val="21"/>
          <w:szCs w:val="21"/>
          <w:lang w:eastAsia="es-AR"/>
        </w:rPr>
        <w:drawing>
          <wp:inline distT="0" distB="0" distL="0" distR="0" wp14:anchorId="187DD117" wp14:editId="2DCB2989">
            <wp:extent cx="6175342" cy="2105246"/>
            <wp:effectExtent l="171450" t="171450" r="378460" b="371475"/>
            <wp:docPr id="1" name="Imagen 1" descr="C:\Users\Msbraconaro\Deskto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braconaro\Desktop\Sin títul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439" cy="21052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76244" w:rsidRPr="00C54AB4" w:rsidRDefault="00076244" w:rsidP="0064036C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Cs w:val="21"/>
          <w:lang w:eastAsia="es-AR"/>
        </w:rPr>
      </w:pPr>
      <w:r w:rsidRPr="00C54AB4">
        <w:rPr>
          <w:rFonts w:ascii="Arial" w:eastAsia="Times New Roman" w:hAnsi="Arial" w:cs="Arial"/>
          <w:color w:val="222222"/>
          <w:szCs w:val="21"/>
          <w:lang w:eastAsia="es-AR"/>
        </w:rPr>
        <w:t xml:space="preserve">El módulo 3 tiene todas las excepciones capturadas durante la ejecución </w:t>
      </w:r>
    </w:p>
    <w:p w:rsidR="00076244" w:rsidRPr="00C54AB4" w:rsidRDefault="00076244" w:rsidP="0064036C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Cs w:val="21"/>
          <w:lang w:eastAsia="es-AR"/>
        </w:rPr>
      </w:pPr>
      <w:r w:rsidRPr="00C54AB4">
        <w:rPr>
          <w:rFonts w:ascii="Arial" w:eastAsia="Times New Roman" w:hAnsi="Arial" w:cs="Arial"/>
          <w:color w:val="222222"/>
          <w:szCs w:val="21"/>
          <w:lang w:eastAsia="es-AR"/>
        </w:rPr>
        <w:t>En el módulo 4 se almacena y se recupera las instancias guardadas. Se utilizó Pickle, para almacenar en estantes todas las partidas. El usuario ingresa por teclado la ruta y la clave.</w:t>
      </w:r>
    </w:p>
    <w:p w:rsidR="00076244" w:rsidRPr="00C54AB4" w:rsidRDefault="00076244" w:rsidP="0064036C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Cs w:val="21"/>
          <w:lang w:eastAsia="es-AR"/>
        </w:rPr>
      </w:pPr>
      <w:r w:rsidRPr="00C54AB4">
        <w:rPr>
          <w:rFonts w:ascii="Arial" w:eastAsia="Times New Roman" w:hAnsi="Arial" w:cs="Arial"/>
          <w:color w:val="222222"/>
          <w:szCs w:val="21"/>
          <w:lang w:eastAsia="es-AR"/>
        </w:rPr>
        <w:t xml:space="preserve">Al iniciar el juego el usuario va a tener la opción de elegir el modo, ya sea normal o estático. Si  es normal, se va a inicializar un tablero </w:t>
      </w:r>
      <w:r w:rsidR="008366A7" w:rsidRPr="00C54AB4">
        <w:rPr>
          <w:rFonts w:ascii="Arial" w:eastAsia="Times New Roman" w:hAnsi="Arial" w:cs="Arial"/>
          <w:color w:val="222222"/>
          <w:szCs w:val="21"/>
          <w:lang w:eastAsia="es-AR"/>
        </w:rPr>
        <w:t xml:space="preserve">(random o manual) y luego va a ingresar la cantidad de generaciones a modificar. En cambio si el modo de juego es estático, se inicializa de la misma manera, pero va a </w:t>
      </w:r>
      <w:r w:rsidRPr="00C54AB4">
        <w:rPr>
          <w:rFonts w:ascii="Arial" w:eastAsia="Times New Roman" w:hAnsi="Arial" w:cs="Arial"/>
          <w:color w:val="222222"/>
          <w:szCs w:val="21"/>
          <w:lang w:eastAsia="es-AR"/>
        </w:rPr>
        <w:t xml:space="preserve">finaliza cuando la cantidad de células vivas es igual a cero o cuando se registra un patrón </w:t>
      </w:r>
      <w:r w:rsidR="008366A7" w:rsidRPr="00C54AB4">
        <w:rPr>
          <w:rFonts w:ascii="Arial" w:eastAsia="Times New Roman" w:hAnsi="Arial" w:cs="Arial"/>
          <w:color w:val="222222"/>
          <w:szCs w:val="21"/>
          <w:lang w:eastAsia="es-AR"/>
        </w:rPr>
        <w:t>estático</w:t>
      </w:r>
      <w:r w:rsidRPr="00C54AB4">
        <w:rPr>
          <w:rFonts w:ascii="Arial" w:eastAsia="Times New Roman" w:hAnsi="Arial" w:cs="Arial"/>
          <w:color w:val="222222"/>
          <w:szCs w:val="21"/>
          <w:lang w:eastAsia="es-AR"/>
        </w:rPr>
        <w:t xml:space="preserve">. </w:t>
      </w:r>
    </w:p>
    <w:p w:rsidR="00076244" w:rsidRDefault="00076244" w:rsidP="0064036C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</w:p>
    <w:p w:rsidR="00076244" w:rsidRPr="003B0028" w:rsidRDefault="00076244" w:rsidP="0064036C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</w:p>
    <w:p w:rsidR="003B0028" w:rsidRPr="003B0028" w:rsidRDefault="003B0028" w:rsidP="003B0028">
      <w:pPr>
        <w:jc w:val="center"/>
        <w:rPr>
          <w:sz w:val="40"/>
        </w:rPr>
      </w:pPr>
    </w:p>
    <w:sectPr w:rsidR="003B0028" w:rsidRPr="003B00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0.9pt;height:10.9pt" o:bullet="t">
        <v:imagedata r:id="rId1" o:title="msoEC05"/>
      </v:shape>
    </w:pict>
  </w:numPicBullet>
  <w:abstractNum w:abstractNumId="0">
    <w:nsid w:val="20A34873"/>
    <w:multiLevelType w:val="hybridMultilevel"/>
    <w:tmpl w:val="3F4EDF58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970170"/>
    <w:multiLevelType w:val="multilevel"/>
    <w:tmpl w:val="A74A3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514"/>
    <w:rsid w:val="00076244"/>
    <w:rsid w:val="003B0028"/>
    <w:rsid w:val="0064036C"/>
    <w:rsid w:val="00666514"/>
    <w:rsid w:val="008366A7"/>
    <w:rsid w:val="00C348A1"/>
    <w:rsid w:val="00C5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B00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0028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3B0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3B002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4036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4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4A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B00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0028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3B0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3B002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4036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4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4A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5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es.wikipedia.org/wiki/Tablero_de_jueg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Aut%C3%B3mata_celula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Melina S Braconaro</dc:creator>
  <cp:keywords/>
  <dc:description/>
  <cp:lastModifiedBy>Melina S Braconaro</cp:lastModifiedBy>
  <cp:revision>3</cp:revision>
  <dcterms:created xsi:type="dcterms:W3CDTF">2017-09-11T11:42:00Z</dcterms:created>
  <dcterms:modified xsi:type="dcterms:W3CDTF">2017-09-11T13:13:00Z</dcterms:modified>
</cp:coreProperties>
</file>