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055"/>
        <w:gridCol w:w="3795"/>
        <w:tblGridChange w:id="0">
          <w:tblGrid>
            <w:gridCol w:w="3150"/>
            <w:gridCol w:w="2055"/>
            <w:gridCol w:w="379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Task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Classification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Rationale</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1.</w:t>
            </w:r>
            <w:r w:rsidDel="00000000" w:rsidR="00000000" w:rsidRPr="00000000">
              <w:rPr>
                <w:rtl w:val="0"/>
              </w:rPr>
              <w:t xml:space="preserve"> Distributing verification and correction tasks for a 22,000-photo dataset to team members for the wearable glasses project.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Just 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Internal team communication, ensuring fair task distribution, and human relationship management cannot be delegated to AI.</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2.</w:t>
            </w:r>
            <w:r w:rsidDel="00000000" w:rsidR="00000000" w:rsidRPr="00000000">
              <w:rPr>
                <w:rtl w:val="0"/>
              </w:rPr>
              <w:t xml:space="preserve"> Drafting project presentations or application texts for competitions like the R&amp;D Project Market.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Collaborate with 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The vision and purpose of the project must be entirely mine, but AI is a great partner in translating this vision into a persuasive professional language.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3.</w:t>
            </w:r>
            <w:r w:rsidDel="00000000" w:rsidR="00000000" w:rsidRPr="00000000">
              <w:rPr>
                <w:rtl w:val="0"/>
              </w:rPr>
              <w:t xml:space="preserve"> Debugging backend errors that occur in Java and Spring Boot-based projects.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Delegate to AI with review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AI can analyze error logs and find the root cause in seconds, but I must review the logic before applying the code to the main project.</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4.</w:t>
            </w:r>
            <w:r w:rsidDel="00000000" w:rsidR="00000000" w:rsidRPr="00000000">
              <w:rPr>
                <w:rtl w:val="0"/>
              </w:rPr>
              <w:t xml:space="preserve"> Calculating total macros and protein based on daily consumption of meatballs, eggs, chicken wraps, and protein powder.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Fully automate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Nutritional values and calorie calculations rely on fixed formulas; AI can perform this non-creative math instantly and with zero errors.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5.</w:t>
            </w:r>
            <w:r w:rsidDel="00000000" w:rsidR="00000000" w:rsidRPr="00000000">
              <w:rPr>
                <w:rtl w:val="0"/>
              </w:rPr>
              <w:t xml:space="preserve"> Structuring the architectural logic of the clothing matching algorithm from user photos for the digital wardrobe mobile application.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Collaborate with 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I design the fashion dynamics and user experience, while AI helps me ground these abstract rules into data structures and coding logic.</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6.</w:t>
            </w:r>
            <w:r w:rsidDel="00000000" w:rsidR="00000000" w:rsidRPr="00000000">
              <w:rPr>
                <w:rtl w:val="0"/>
              </w:rPr>
              <w:t xml:space="preserve"> Documenting the technical vision and scope requirements of 50 different functional modules in the smart library and course center SaaS project.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Collaborate with 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Deciding which modules will be in the system is a strategic task; AI simply expands these decisions rapidly into a structured technical document format.</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7.</w:t>
            </w:r>
            <w:r w:rsidDel="00000000" w:rsidR="00000000" w:rsidRPr="00000000">
              <w:rPr>
                <w:rtl w:val="0"/>
              </w:rPr>
              <w:t xml:space="preserve"> Making the architectural decision on whether a developed machine learning model should run on the edge (on-device) or on a cloud server.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Just 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Strategic architectural decisions involving performance, cost, and hardware constraints are strictly the responsibility of human engineering.</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8.</w:t>
            </w:r>
            <w:r w:rsidDel="00000000" w:rsidR="00000000" w:rsidRPr="00000000">
              <w:rPr>
                <w:rtl w:val="0"/>
              </w:rPr>
              <w:t xml:space="preserve"> Creating color palettes and component hierarchies on Figma for interfaces like the software engineering department web page.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Collaborate with 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The final visual aesthetics must satisfy my eye, but I can get brainstorming support from AI regarding modern design trends and color harmony.</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9.</w:t>
            </w:r>
            <w:r w:rsidDel="00000000" w:rsidR="00000000" w:rsidRPr="00000000">
              <w:rPr>
                <w:rtl w:val="0"/>
              </w:rPr>
              <w:t xml:space="preserve"> Preparing installation commands and configuring the environment for Python libraries or Java dependencies on VS Code.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Fully automate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Memorizing standard terminal installation commands is an unnecessary waste of time; I can directly run the scripts generated by AI.</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10.</w:t>
            </w:r>
            <w:r w:rsidDel="00000000" w:rsidR="00000000" w:rsidRPr="00000000">
              <w:rPr>
                <w:rtl w:val="0"/>
              </w:rPr>
              <w:t xml:space="preserve"> Calculating and configuring the dimensions of Auto Layout components for interfaces designed in Figma.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Delegate to AI with review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I can leave the CSS equivalents and mathematical spacing calculations to AI, but I must review the accuracy of the visual balance.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11.</w:t>
            </w:r>
            <w:r w:rsidDel="00000000" w:rsidR="00000000" w:rsidRPr="00000000">
              <w:rPr>
                <w:rtl w:val="0"/>
              </w:rPr>
              <w:t xml:space="preserve"> Writing data preprocessing scripts to clean and resize raw images for computer vision models.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Delegate to AI with review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AI writes routine and repetitive data processing scripts flawlessly; I just test their compatibility with my dataset's format.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12.</w:t>
            </w:r>
            <w:r w:rsidDel="00000000" w:rsidR="00000000" w:rsidRPr="00000000">
              <w:rPr>
                <w:rtl w:val="0"/>
              </w:rPr>
              <w:t xml:space="preserve"> Writing standard and boilerplate code for database connections in Java-based backend projects.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Fully automate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I can fully hand over the writing of structural and rule-based code blocks that contain no unique logic to AI end-to-end.</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13.</w:t>
            </w:r>
            <w:r w:rsidDel="00000000" w:rsidR="00000000" w:rsidRPr="00000000">
              <w:rPr>
                <w:rtl w:val="0"/>
              </w:rPr>
              <w:t xml:space="preserve"> Collecting official documents and tracking personal visa/planning processes during the Erasmus academic exchange program backup candidacy.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Just 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My personal academic career, official procedures, and tracking of critical dates are too sensitive to be left to AI and must be under my direct control.</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14.</w:t>
            </w:r>
            <w:r w:rsidDel="00000000" w:rsidR="00000000" w:rsidRPr="00000000">
              <w:rPr>
                <w:rtl w:val="0"/>
              </w:rPr>
              <w:t xml:space="preserve"> Interpreting long code blocks and test commands written by others in the machine learning internship or open-source projects.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Delegate to AI with review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I can quickly ask AI for a summary of what a code does, but for my own learning process, I need to grasp the logic of AI's explanation line by line.</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15.</w:t>
            </w:r>
            <w:r w:rsidDel="00000000" w:rsidR="00000000" w:rsidRPr="00000000">
              <w:rPr>
                <w:rtl w:val="0"/>
              </w:rPr>
              <w:t xml:space="preserve"> Preparing professional update texts about internship acceptances, projects, or awards won for platforms like LinkedIn.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Collaborate with 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I convey the personal experience and enthusiasm I felt, while AI translates this raw emotion into a professional networking language that companies/experts like to read.</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Task 2</w:t>
      </w:r>
    </w:p>
    <w:p w:rsidR="00000000" w:rsidDel="00000000" w:rsidP="00000000" w:rsidRDefault="00000000" w:rsidRPr="00000000" w14:paraId="00000034">
      <w:pPr>
        <w:rPr/>
      </w:pPr>
      <w:r w:rsidDel="00000000" w:rsidR="00000000" w:rsidRPr="00000000">
        <w:rPr>
          <w:b w:val="1"/>
          <w:bCs w:val="1"/>
          <w:rtl w:val="0"/>
        </w:rPr>
        <w:t xml:space="preserve">Done Well: </w:t>
      </w:r>
      <w:r w:rsidDel="00000000" w:rsidR="00000000" w:rsidRPr="00000000">
        <w:rPr>
          <w:rtl w:val="0"/>
        </w:rPr>
        <w:t xml:space="preserve">Success is achieved when the drafted application text successfully passes the technical pre-screening of the competition committee. The text must read as human-engineered and persuasive, clearly communicating the unique value proposition without containing any generic, AI-generated clichés that could trigger disqualification.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Task 3</w:t>
      </w:r>
    </w:p>
    <w:p w:rsidR="00000000" w:rsidDel="00000000" w:rsidP="00000000" w:rsidRDefault="00000000" w:rsidRPr="00000000" w14:paraId="00000037">
      <w:pPr>
        <w:rPr/>
      </w:pPr>
      <w:r w:rsidDel="00000000" w:rsidR="00000000" w:rsidRPr="00000000">
        <w:rPr>
          <w:b w:val="1"/>
          <w:bCs w:val="1"/>
          <w:rtl w:val="0"/>
        </w:rPr>
        <w:t xml:space="preserve">Done Well: </w:t>
      </w:r>
      <w:r w:rsidDel="00000000" w:rsidR="00000000" w:rsidRPr="00000000">
        <w:rPr>
          <w:rtl w:val="0"/>
        </w:rPr>
        <w:t xml:space="preserve">Success means the AI doesn't just provide a temporary "band-aid" fix, but correctly identifies the root cause of the exception. The resolution is "done well" when the modified code compiles without side effects, passes all existing unit tests, and the same error pattern does not reoccur in production.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Task 5</w:t>
      </w:r>
    </w:p>
    <w:p w:rsidR="00000000" w:rsidDel="00000000" w:rsidP="00000000" w:rsidRDefault="00000000" w:rsidRPr="00000000" w14:paraId="0000003B">
      <w:pPr>
        <w:rPr/>
      </w:pPr>
      <w:r w:rsidDel="00000000" w:rsidR="00000000" w:rsidRPr="00000000">
        <w:rPr>
          <w:b w:val="1"/>
          <w:bCs w:val="1"/>
          <w:rtl w:val="0"/>
        </w:rPr>
        <w:t xml:space="preserve">Done Well: </w:t>
      </w:r>
      <w:r w:rsidDel="00000000" w:rsidR="00000000" w:rsidRPr="00000000">
        <w:rPr>
          <w:rtl w:val="0"/>
        </w:rPr>
        <w:t xml:space="preserve">Success is defined by translating abstract style rules into a concrete, pseudo-code database schema structure. The architecture is "done well" when the system logic can successfully categorize an uploaded clothing item and generate a relevant outfit recommendation within a response time constraint of under 2 seconds.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731200" cy="3289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731200" cy="4330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330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