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Content>
        <w:p w14:paraId="3F0E1CE7" w14:textId="49E2E36E" w:rsidR="00937EF5" w:rsidRPr="00937EF5" w:rsidRDefault="00607187" w:rsidP="00937EF5">
          <w:pPr>
            <w:jc w:val="both"/>
            <w:rPr>
              <w:b/>
              <w:bCs/>
            </w:rPr>
          </w:pPr>
          <w:r w:rsidRPr="00607187">
            <w:rPr>
              <w:b/>
              <w:bCs/>
              <w:noProof/>
              <w:sz w:val="28"/>
              <w:szCs w:val="28"/>
            </w:rPr>
            <mc:AlternateContent>
              <mc:Choice Requires="wps">
                <w:drawing>
                  <wp:anchor distT="0" distB="0" distL="114300" distR="114300" simplePos="0" relativeHeight="251660288" behindDoc="0" locked="0" layoutInCell="1" allowOverlap="1" wp14:anchorId="0B90AFCB" wp14:editId="0ED6FF3A">
                    <wp:simplePos x="0" y="0"/>
                    <wp:positionH relativeFrom="margin">
                      <wp:posOffset>203200</wp:posOffset>
                    </wp:positionH>
                    <wp:positionV relativeFrom="paragraph">
                      <wp:posOffset>478972</wp:posOffset>
                    </wp:positionV>
                    <wp:extent cx="5718352" cy="6487614"/>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6487614"/>
                            </a:xfrm>
                            <a:prstGeom prst="rect">
                              <a:avLst/>
                            </a:prstGeom>
                            <a:noFill/>
                            <a:ln w="6350">
                              <a:noFill/>
                            </a:ln>
                          </wps:spPr>
                          <wps:txb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7619F0B1"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 xml:space="preserve">SAĞLIKTA YAPAY </w:t>
                                </w:r>
                                <w:proofErr w:type="gramStart"/>
                                <w:r>
                                  <w:rPr>
                                    <w:b/>
                                    <w:bCs/>
                                    <w:color w:val="FFFFFF" w:themeColor="background1"/>
                                    <w:sz w:val="56"/>
                                    <w:szCs w:val="56"/>
                                    <w14:textOutline w14:w="9525" w14:cap="rnd" w14:cmpd="sng" w14:algn="ctr">
                                      <w14:noFill/>
                                      <w14:prstDash w14:val="solid"/>
                                      <w14:bevel/>
                                    </w14:textOutline>
                                  </w:rPr>
                                  <w:t>ZEKA</w:t>
                                </w:r>
                                <w:proofErr w:type="gramEnd"/>
                                <w:r>
                                  <w:rPr>
                                    <w:b/>
                                    <w:bCs/>
                                    <w:color w:val="FFFFFF" w:themeColor="background1"/>
                                    <w:sz w:val="56"/>
                                    <w:szCs w:val="56"/>
                                    <w14:textOutline w14:w="9525" w14:cap="rnd" w14:cmpd="sng" w14:algn="ctr">
                                      <w14:noFill/>
                                      <w14:prstDash w14:val="solid"/>
                                      <w14:bevel/>
                                    </w14:textOutline>
                                  </w:rPr>
                                  <w:t xml:space="preserve"> YARIŞMASI PROJE DETAY RAPORU</w:t>
                                </w:r>
                                <w:r>
                                  <w:rPr>
                                    <w:b/>
                                    <w:bCs/>
                                    <w:color w:val="FFFFFF" w:themeColor="background1"/>
                                    <w:sz w:val="56"/>
                                    <w:szCs w:val="56"/>
                                    <w14:textOutline w14:w="9525" w14:cap="rnd" w14:cmpd="sng" w14:algn="ctr">
                                      <w14:noFill/>
                                      <w14:prstDash w14:val="solid"/>
                                      <w14:bevel/>
                                    </w14:textOutline>
                                  </w:rPr>
                                  <w:br/>
                                </w:r>
                                <w:r>
                                  <w:rPr>
                                    <w:b/>
                                    <w:bCs/>
                                    <w:color w:val="FFFFFF" w:themeColor="background1"/>
                                    <w:sz w:val="56"/>
                                    <w:szCs w:val="56"/>
                                    <w14:textOutline w14:w="9525" w14:cap="rnd" w14:cmpd="sng" w14:algn="ctr">
                                      <w14:noFill/>
                                      <w14:prstDash w14:val="solid"/>
                                      <w14:bevel/>
                                    </w14:textOutline>
                                  </w:rPr>
                                  <w:br/>
                                </w:r>
                              </w:p>
                              <w:p w14:paraId="5C339F80" w14:textId="2861A9A1"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Klinik G</w:t>
                                </w:r>
                                <w:r w:rsidR="002202F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en</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omik Verilerde Yapay </w:t>
                                </w:r>
                                <w:proofErr w:type="gramStart"/>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Zeka</w:t>
                                </w:r>
                                <w:proofErr w:type="gramEnd"/>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 Tabanlı Varyant Patojenite Tahmini</w:t>
                                </w:r>
                              </w:p>
                              <w:p w14:paraId="437ACC3D" w14:textId="086BC80A"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Üniversite ve Üzeri Seviyesi</w:t>
                                </w:r>
                              </w:p>
                              <w:p w14:paraId="58FA18B9"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0D9365E0"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6AB7EEBB"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2D4E6A28"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49888753" w14:textId="344B3B6D"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16pt;margin-top:37.7pt;width:450.25pt;height:510.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3eGAIAAC0EAAAOAAAAZHJzL2Uyb0RvYy54bWysU8tu2zAQvBfoPxC817IcvyJYDtwELgoY&#10;SQCnyJmmSEsAxWVJ2pL79V1S8gNpT0Uv1JK7muXODBcPba3IUVhXgc5pOhhSIjSHotL7nP54W3+Z&#10;U+I80wVToEVOT8LRh+XnT4vGZGIEJahCWIIg2mWNyWnpvcmSxPFS1MwNwAiNSQm2Zh63dp8UljWI&#10;XqtkNBxOkwZsYSxw4RyePnVJuoz4UgruX6R0whOVU7ybj6uN6y6syXLBsr1lpqx4fw32D7eoWaWx&#10;6QXqiXlGDrb6A6quuAUH0g841AlIWXERZ8Bp0uGHabYlMyLOguQ4c6HJ/T9Y/nzcmldLfPsVWhQw&#10;ENIYlzk8DPO00tbhizclmEcKTxfaROsJx8PJLJ3fTUaUcMxNx/PZNB0HnOT6u7HOfxNQkxDk1KIu&#10;kS523DjflZ5LQjcN60qpqI3SpEHUu8kw/nDJILjS2ON62RD5dtf2E+ygOOFgFjrNneHrCptvmPOv&#10;zKLIOAsa17/gIhVgE+gjSkqwv/52HuqRe8xS0qBpcup+HpgVlKjvGlW5T8fj4LK4GU9mI9zY28zu&#10;NqMP9SOgL1N8IobHMNR7dQ6lhfod/b0KXTHFNMfeOfXn8NF3Vsb3wcVqFYvQV4b5jd4aHqADnYHa&#10;t/adWdPz71G6Zzjbi2UfZOhqOyFWBw+yihoFgjtWe97Rk1Hl/v0E09/uY9X1lS9/AwAA//8DAFBL&#10;AwQUAAYACAAAACEAJ1DZROIAAAAKAQAADwAAAGRycy9kb3ducmV2LnhtbEyPQU/CQBSE7yb+h80j&#10;8SZbihWo3RLShJgYPYBcvG27j7ah+7Z2F6j+ep8nPU5mMvNNth5tJy44+NaRgtk0AoFUOdNSreDw&#10;vr1fgvBBk9GdI1TwhR7W+e1NplPjrrTDyz7UgkvIp1pBE0KfSumrBq32U9cjsXd0g9WB5VBLM+gr&#10;l9tOxlH0KK1uiRca3WPRYHXan62Cl2L7pndlbJffXfH8etz0n4ePRKm7ybh5AhFwDH9h+MVndMiZ&#10;qXRnMl50CuYxXwkKFskDCPZX8zgBUXIwWi1mIPNM/r+Q/wAAAP//AwBQSwECLQAUAAYACAAAACEA&#10;toM4kv4AAADhAQAAEwAAAAAAAAAAAAAAAAAAAAAAW0NvbnRlbnRfVHlwZXNdLnhtbFBLAQItABQA&#10;BgAIAAAAIQA4/SH/1gAAAJQBAAALAAAAAAAAAAAAAAAAAC8BAABfcmVscy8ucmVsc1BLAQItABQA&#10;BgAIAAAAIQCCUN3eGAIAAC0EAAAOAAAAAAAAAAAAAAAAAC4CAABkcnMvZTJvRG9jLnhtbFBLAQIt&#10;ABQABgAIAAAAIQAnUNlE4gAAAAoBAAAPAAAAAAAAAAAAAAAAAHIEAABkcnMvZG93bnJldi54bWxQ&#10;SwUGAAAAAAQABADzAAAAgQUAAAAA&#10;" filled="f" stroked="f" strokeweight=".5pt">
                    <v:textbo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7619F0B1"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 xml:space="preserve">SAĞLIKTA YAPAY </w:t>
                          </w:r>
                          <w:proofErr w:type="gramStart"/>
                          <w:r>
                            <w:rPr>
                              <w:b/>
                              <w:bCs/>
                              <w:color w:val="FFFFFF" w:themeColor="background1"/>
                              <w:sz w:val="56"/>
                              <w:szCs w:val="56"/>
                              <w14:textOutline w14:w="9525" w14:cap="rnd" w14:cmpd="sng" w14:algn="ctr">
                                <w14:noFill/>
                                <w14:prstDash w14:val="solid"/>
                                <w14:bevel/>
                              </w14:textOutline>
                            </w:rPr>
                            <w:t>ZEKA</w:t>
                          </w:r>
                          <w:proofErr w:type="gramEnd"/>
                          <w:r>
                            <w:rPr>
                              <w:b/>
                              <w:bCs/>
                              <w:color w:val="FFFFFF" w:themeColor="background1"/>
                              <w:sz w:val="56"/>
                              <w:szCs w:val="56"/>
                              <w14:textOutline w14:w="9525" w14:cap="rnd" w14:cmpd="sng" w14:algn="ctr">
                                <w14:noFill/>
                                <w14:prstDash w14:val="solid"/>
                                <w14:bevel/>
                              </w14:textOutline>
                            </w:rPr>
                            <w:t xml:space="preserve"> YARIŞMASI PROJE DETAY RAPORU</w:t>
                          </w:r>
                          <w:r>
                            <w:rPr>
                              <w:b/>
                              <w:bCs/>
                              <w:color w:val="FFFFFF" w:themeColor="background1"/>
                              <w:sz w:val="56"/>
                              <w:szCs w:val="56"/>
                              <w14:textOutline w14:w="9525" w14:cap="rnd" w14:cmpd="sng" w14:algn="ctr">
                                <w14:noFill/>
                                <w14:prstDash w14:val="solid"/>
                                <w14:bevel/>
                              </w14:textOutline>
                            </w:rPr>
                            <w:br/>
                          </w:r>
                          <w:r>
                            <w:rPr>
                              <w:b/>
                              <w:bCs/>
                              <w:color w:val="FFFFFF" w:themeColor="background1"/>
                              <w:sz w:val="56"/>
                              <w:szCs w:val="56"/>
                              <w14:textOutline w14:w="9525" w14:cap="rnd" w14:cmpd="sng" w14:algn="ctr">
                                <w14:noFill/>
                                <w14:prstDash w14:val="solid"/>
                                <w14:bevel/>
                              </w14:textOutline>
                            </w:rPr>
                            <w:br/>
                          </w:r>
                        </w:p>
                        <w:p w14:paraId="5C339F80" w14:textId="2861A9A1"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Klinik G</w:t>
                          </w:r>
                          <w:r w:rsidR="002202F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en</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omik Verilerde Yapay </w:t>
                          </w:r>
                          <w:proofErr w:type="gramStart"/>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Zeka</w:t>
                          </w:r>
                          <w:proofErr w:type="gramEnd"/>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 Tabanlı Varyant Patojenite Tahmini</w:t>
                          </w:r>
                        </w:p>
                        <w:p w14:paraId="437ACC3D" w14:textId="086BC80A"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Üniversite ve Üzeri Seviyesi</w:t>
                          </w:r>
                        </w:p>
                        <w:p w14:paraId="58FA18B9"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p>
                        <w:p w14:paraId="0D9365E0"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p>
                        <w:p w14:paraId="6AB7EEBB"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p>
                        <w:p w14:paraId="2D4E6A28" w14:textId="77777777"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p>
                        <w:p w14:paraId="49888753" w14:textId="344B3B6D"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wrap anchorx="margin"/>
                  </v:shape>
                </w:pict>
              </mc:Fallback>
            </mc:AlternateContent>
          </w:r>
          <w:r w:rsidRPr="00607187">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1B77AC74" w14:textId="77777777" w:rsidR="00937EF5" w:rsidRPr="00937EF5" w:rsidRDefault="00937EF5" w:rsidP="00937EF5">
      <w:pPr>
        <w:pStyle w:val="Balk3"/>
        <w:jc w:val="both"/>
        <w:rPr>
          <w:b/>
          <w:bCs/>
          <w:color w:val="auto"/>
        </w:rPr>
      </w:pPr>
    </w:p>
    <w:p w14:paraId="443487E8" w14:textId="77777777" w:rsidR="005F4D9D" w:rsidRDefault="005F4D9D" w:rsidP="005F4D9D">
      <w:pPr>
        <w:keepNext/>
        <w:spacing w:before="400" w:after="240"/>
      </w:pPr>
      <w:r>
        <w:rPr>
          <w:rFonts w:ascii="Aptos" w:hAnsi="Aptos"/>
          <w:b/>
          <w:color w:val="1F4E79"/>
          <w:sz w:val="28"/>
        </w:rPr>
        <w:t>İÇİNDEKİLER</w:t>
      </w:r>
    </w:p>
    <w:p w14:paraId="2E4EB929" w14:textId="77777777" w:rsidR="005F4D9D" w:rsidRDefault="005F4D9D" w:rsidP="005F4D9D">
      <w:pPr>
        <w:spacing w:after="40"/>
      </w:pPr>
      <w:r>
        <w:t>1. GİRİŞ</w:t>
      </w:r>
    </w:p>
    <w:p w14:paraId="1D221743" w14:textId="77777777" w:rsidR="005F4D9D" w:rsidRDefault="005F4D9D" w:rsidP="005F4D9D">
      <w:pPr>
        <w:spacing w:after="40"/>
      </w:pPr>
      <w:r>
        <w:t xml:space="preserve">   1.1. Problem Tanımı ve Klinik Önemi</w:t>
      </w:r>
    </w:p>
    <w:p w14:paraId="3FE3361D" w14:textId="77777777" w:rsidR="005F4D9D" w:rsidRDefault="005F4D9D" w:rsidP="005F4D9D">
      <w:pPr>
        <w:spacing w:after="40"/>
      </w:pPr>
      <w:r>
        <w:t xml:space="preserve">   1.2. Sınıf Dengesizliğinin Model Başarımı Üzerindeki Etkisi</w:t>
      </w:r>
    </w:p>
    <w:p w14:paraId="0A9FC909" w14:textId="77777777" w:rsidR="005F4D9D" w:rsidRDefault="005F4D9D" w:rsidP="005F4D9D">
      <w:pPr>
        <w:spacing w:after="40"/>
      </w:pPr>
      <w:r>
        <w:t xml:space="preserve">   1.3. Literatür Taraması (Güncel Çalışmalar)</w:t>
      </w:r>
    </w:p>
    <w:p w14:paraId="2EF01139" w14:textId="77777777" w:rsidR="005F4D9D" w:rsidRDefault="005F4D9D" w:rsidP="005F4D9D">
      <w:pPr>
        <w:spacing w:after="40"/>
      </w:pPr>
      <w:r>
        <w:t>2. YÖNTEM</w:t>
      </w:r>
    </w:p>
    <w:p w14:paraId="4AD17EF7" w14:textId="77777777" w:rsidR="005F4D9D" w:rsidRDefault="005F4D9D" w:rsidP="005F4D9D">
      <w:pPr>
        <w:spacing w:after="40"/>
      </w:pPr>
      <w:r>
        <w:t xml:space="preserve">   2.1. Asimetrik ve Şifreli Veri Kümesi Yapısı</w:t>
      </w:r>
    </w:p>
    <w:p w14:paraId="6200999A" w14:textId="77777777" w:rsidR="005F4D9D" w:rsidRDefault="005F4D9D" w:rsidP="005F4D9D">
      <w:pPr>
        <w:spacing w:after="40"/>
      </w:pPr>
      <w:r>
        <w:t xml:space="preserve">   2.2. Veri Ön İşleme (Eksik ve Aykırı Değerler)</w:t>
      </w:r>
    </w:p>
    <w:p w14:paraId="4C119AE9" w14:textId="77777777" w:rsidR="005F4D9D" w:rsidRDefault="005F4D9D" w:rsidP="005F4D9D">
      <w:pPr>
        <w:spacing w:after="40"/>
      </w:pPr>
      <w:r>
        <w:t xml:space="preserve">   2.3. Dış Kaynak Kullanımı ve Güvenlik Sınırları</w:t>
      </w:r>
    </w:p>
    <w:p w14:paraId="5A70C10C" w14:textId="77777777" w:rsidR="005F4D9D" w:rsidRDefault="005F4D9D" w:rsidP="005F4D9D">
      <w:pPr>
        <w:spacing w:after="40"/>
      </w:pPr>
      <w:r>
        <w:t xml:space="preserve">   2.4. Biyokimyasal ve İstatistiki Öznitelik Mühendisliği</w:t>
      </w:r>
    </w:p>
    <w:p w14:paraId="32AAD27C" w14:textId="77777777" w:rsidR="005F4D9D" w:rsidRDefault="005F4D9D" w:rsidP="005F4D9D">
      <w:pPr>
        <w:spacing w:after="40"/>
      </w:pPr>
      <w:r>
        <w:t xml:space="preserve">   2.5. Model Geliştirme Süreci ve Algoritma Seçimi</w:t>
      </w:r>
    </w:p>
    <w:p w14:paraId="5E59B2D1" w14:textId="77777777" w:rsidR="005F4D9D" w:rsidRDefault="005F4D9D" w:rsidP="005F4D9D">
      <w:pPr>
        <w:spacing w:after="40"/>
      </w:pPr>
      <w:r>
        <w:t xml:space="preserve">   2.6. </w:t>
      </w:r>
      <w:proofErr w:type="spellStart"/>
      <w:r>
        <w:t>Hiperparametre</w:t>
      </w:r>
      <w:proofErr w:type="spellEnd"/>
      <w:r>
        <w:t xml:space="preserve"> Optimizasyonu ve Genelleme Gücü</w:t>
      </w:r>
    </w:p>
    <w:p w14:paraId="322DD89D" w14:textId="77777777" w:rsidR="005F4D9D" w:rsidRDefault="005F4D9D" w:rsidP="005F4D9D">
      <w:pPr>
        <w:spacing w:after="40"/>
      </w:pPr>
      <w:r>
        <w:t xml:space="preserve">   2.7. Çapraz Doğrulama Yaklaşımı</w:t>
      </w:r>
    </w:p>
    <w:p w14:paraId="23DBCCF6" w14:textId="77777777" w:rsidR="005F4D9D" w:rsidRDefault="005F4D9D" w:rsidP="005F4D9D">
      <w:pPr>
        <w:spacing w:after="40"/>
      </w:pPr>
      <w:r>
        <w:t xml:space="preserve">   2.8. Aşırı Uyum (</w:t>
      </w:r>
      <w:proofErr w:type="spellStart"/>
      <w:r>
        <w:t>Overfitting</w:t>
      </w:r>
      <w:proofErr w:type="spellEnd"/>
      <w:r>
        <w:t>) Önlemleri</w:t>
      </w:r>
    </w:p>
    <w:p w14:paraId="4252CF9C" w14:textId="77777777" w:rsidR="005F4D9D" w:rsidRDefault="005F4D9D" w:rsidP="005F4D9D">
      <w:pPr>
        <w:spacing w:after="40"/>
      </w:pPr>
      <w:r>
        <w:t xml:space="preserve">   2.9. Karar Eşiği (</w:t>
      </w:r>
      <w:proofErr w:type="spellStart"/>
      <w:r>
        <w:t>Threshold</w:t>
      </w:r>
      <w:proofErr w:type="spellEnd"/>
      <w:r>
        <w:t>) Optimizasyonu</w:t>
      </w:r>
    </w:p>
    <w:p w14:paraId="7DF37021" w14:textId="77777777" w:rsidR="005F4D9D" w:rsidRDefault="005F4D9D" w:rsidP="005F4D9D">
      <w:pPr>
        <w:spacing w:after="40"/>
      </w:pPr>
      <w:r>
        <w:t xml:space="preserve">   2.10. </w:t>
      </w:r>
      <w:proofErr w:type="spellStart"/>
      <w:r>
        <w:t>Açıklanabilirlik</w:t>
      </w:r>
      <w:proofErr w:type="spellEnd"/>
      <w:r>
        <w:t xml:space="preserve"> Yöntemleri</w:t>
      </w:r>
    </w:p>
    <w:p w14:paraId="7F21A7BB" w14:textId="77777777" w:rsidR="005F4D9D" w:rsidRDefault="005F4D9D" w:rsidP="005F4D9D">
      <w:pPr>
        <w:spacing w:after="40"/>
      </w:pPr>
      <w:r>
        <w:t>3. BULGULAR</w:t>
      </w:r>
    </w:p>
    <w:p w14:paraId="492CB9FA" w14:textId="77777777" w:rsidR="005F4D9D" w:rsidRDefault="005F4D9D" w:rsidP="005F4D9D">
      <w:pPr>
        <w:spacing w:after="40"/>
      </w:pPr>
      <w:r>
        <w:t xml:space="preserve">   3.1. </w:t>
      </w:r>
      <w:proofErr w:type="spellStart"/>
      <w:r>
        <w:t>Hiperparametre</w:t>
      </w:r>
      <w:proofErr w:type="spellEnd"/>
      <w:r>
        <w:t xml:space="preserve"> Optimizasyonu Bulguları</w:t>
      </w:r>
    </w:p>
    <w:p w14:paraId="53E78E33" w14:textId="77777777" w:rsidR="005F4D9D" w:rsidRDefault="005F4D9D" w:rsidP="005F4D9D">
      <w:pPr>
        <w:spacing w:after="40"/>
      </w:pPr>
      <w:r>
        <w:t xml:space="preserve">   3.2. Panel Bazlı Karşılaştırmalı Performans Skorları</w:t>
      </w:r>
    </w:p>
    <w:p w14:paraId="75472752" w14:textId="77777777" w:rsidR="005F4D9D" w:rsidRDefault="005F4D9D" w:rsidP="005F4D9D">
      <w:pPr>
        <w:spacing w:after="40"/>
      </w:pPr>
      <w:r>
        <w:t xml:space="preserve">   3.3. Karar Eşiği (</w:t>
      </w:r>
      <w:proofErr w:type="spellStart"/>
      <w:r>
        <w:t>Threshold</w:t>
      </w:r>
      <w:proofErr w:type="spellEnd"/>
      <w:r>
        <w:t>) Karşılaştırması ve Seçilen Değerler</w:t>
      </w:r>
    </w:p>
    <w:p w14:paraId="45BC6B1A" w14:textId="77777777" w:rsidR="005F4D9D" w:rsidRDefault="005F4D9D" w:rsidP="005F4D9D">
      <w:pPr>
        <w:spacing w:after="40"/>
      </w:pPr>
      <w:r>
        <w:t>4. SONUÇ</w:t>
      </w:r>
    </w:p>
    <w:p w14:paraId="68659717" w14:textId="77777777" w:rsidR="005F4D9D" w:rsidRDefault="005F4D9D" w:rsidP="005F4D9D">
      <w:pPr>
        <w:spacing w:after="40"/>
      </w:pPr>
      <w:r>
        <w:t xml:space="preserve">   4.1. Modellerin Güçlü ve Zayıf Yönleri</w:t>
      </w:r>
    </w:p>
    <w:p w14:paraId="1C62349C" w14:textId="77777777" w:rsidR="005F4D9D" w:rsidRDefault="005F4D9D" w:rsidP="005F4D9D">
      <w:pPr>
        <w:spacing w:after="40"/>
      </w:pPr>
      <w:r>
        <w:t xml:space="preserve">   4.2. Yanlış Pozitif ve Yanlış Negatif Sonuçların Klinik Analizi</w:t>
      </w:r>
    </w:p>
    <w:p w14:paraId="7E8903AF" w14:textId="77777777" w:rsidR="005F4D9D" w:rsidRDefault="005F4D9D" w:rsidP="005F4D9D">
      <w:pPr>
        <w:spacing w:after="40"/>
      </w:pPr>
      <w:r>
        <w:t xml:space="preserve">   4.3. Çalışmanın Literatürdeki Yeri ve Katkıları</w:t>
      </w:r>
    </w:p>
    <w:p w14:paraId="695F478F" w14:textId="77777777" w:rsidR="005F4D9D" w:rsidRDefault="005F4D9D" w:rsidP="005F4D9D">
      <w:pPr>
        <w:spacing w:after="40"/>
      </w:pPr>
      <w:r>
        <w:t xml:space="preserve">   4.4. Gelecek Aşamalardaki Zorluklar ve Çözüm Önerileri</w:t>
      </w:r>
    </w:p>
    <w:p w14:paraId="074923E0" w14:textId="77777777" w:rsidR="005F4D9D" w:rsidRDefault="005F4D9D" w:rsidP="005F4D9D">
      <w:pPr>
        <w:spacing w:after="40"/>
      </w:pPr>
      <w:r>
        <w:t>5. KAYNAKÇA</w:t>
      </w:r>
    </w:p>
    <w:p w14:paraId="1BF20392" w14:textId="77777777" w:rsidR="005F4D9D" w:rsidRDefault="005F4D9D" w:rsidP="005F4D9D">
      <w:r>
        <w:br w:type="page"/>
      </w:r>
    </w:p>
    <w:p w14:paraId="2E7FBE8C" w14:textId="77777777" w:rsidR="005F4D9D" w:rsidRDefault="005F4D9D" w:rsidP="005F4D9D">
      <w:pPr>
        <w:keepNext/>
        <w:spacing w:before="240"/>
      </w:pPr>
      <w:r>
        <w:rPr>
          <w:rFonts w:ascii="Aptos" w:hAnsi="Aptos"/>
          <w:b/>
          <w:color w:val="1F4E79"/>
          <w:sz w:val="28"/>
        </w:rPr>
        <w:lastRenderedPageBreak/>
        <w:t>1. GİRİŞ</w:t>
      </w:r>
    </w:p>
    <w:p w14:paraId="75BDD7C6" w14:textId="77777777" w:rsidR="005F4D9D" w:rsidRDefault="005F4D9D" w:rsidP="005F4D9D">
      <w:r>
        <w:rPr>
          <w:b/>
        </w:rPr>
        <w:t xml:space="preserve">1.1. Problem Tanımı ve Klinik Önemi: </w:t>
      </w:r>
      <w:r>
        <w:t xml:space="preserve">İnsan genomunda meydana gelen tek nükleotit değişimleri (SNV), protein yapısını değiştiren </w:t>
      </w:r>
      <w:proofErr w:type="spellStart"/>
      <w:r>
        <w:t>missense</w:t>
      </w:r>
      <w:proofErr w:type="spellEnd"/>
      <w:r>
        <w:t xml:space="preserve"> varyantlara yol açabilmektedir. </w:t>
      </w:r>
      <w:proofErr w:type="spellStart"/>
      <w:r>
        <w:t>Missense</w:t>
      </w:r>
      <w:proofErr w:type="spellEnd"/>
      <w:r>
        <w:t xml:space="preserve"> varyantların bir kısmı zararsız olup hücre fonksiyonlarını etkilemezken (</w:t>
      </w:r>
      <w:proofErr w:type="spellStart"/>
      <w:r>
        <w:t>Benign</w:t>
      </w:r>
      <w:proofErr w:type="spellEnd"/>
      <w:r>
        <w:t xml:space="preserve">), bir kısmı ise proteinin stabilitesini bozarak veya aktif bölgelerini bloke ederek hastalıklara yol açabilmektedir (Patojenik). Klinik genetik uygulamalarında, yeni </w:t>
      </w:r>
      <w:proofErr w:type="spellStart"/>
      <w:r>
        <w:t>dizilenen</w:t>
      </w:r>
      <w:proofErr w:type="spellEnd"/>
      <w:r>
        <w:t xml:space="preserve"> hastalarda tespit edilen varyantların klinik etkisinin doğru bir şekilde sınıflandırılması, tanı koyma ve kişiselleştirilmiş tedavi süreçleri için hayati önem taşımaktadır [1]. ACMG (</w:t>
      </w:r>
      <w:proofErr w:type="spellStart"/>
      <w:r>
        <w:t>American</w:t>
      </w:r>
      <w:proofErr w:type="spellEnd"/>
      <w:r>
        <w:t xml:space="preserve"> </w:t>
      </w:r>
      <w:proofErr w:type="spellStart"/>
      <w:r>
        <w:t>College</w:t>
      </w:r>
      <w:proofErr w:type="spellEnd"/>
      <w:r>
        <w:t xml:space="preserve"> of </w:t>
      </w:r>
      <w:proofErr w:type="spellStart"/>
      <w:r>
        <w:t>Medical</w:t>
      </w:r>
      <w:proofErr w:type="spellEnd"/>
      <w:r>
        <w:t xml:space="preserve"> Genetics) kılavuzları varyant yorumlamasında katı kurallar sunsa </w:t>
      </w:r>
      <w:proofErr w:type="gramStart"/>
      <w:r>
        <w:t>da,</w:t>
      </w:r>
      <w:proofErr w:type="gramEnd"/>
      <w:r>
        <w:t xml:space="preserve"> varyantların büyük çoğunluğu klinik etkisi bilinmeyen varyant (</w:t>
      </w:r>
      <w:proofErr w:type="gramStart"/>
      <w:r>
        <w:t>VUS -</w:t>
      </w:r>
      <w:proofErr w:type="gramEnd"/>
      <w:r>
        <w:t xml:space="preserve"> </w:t>
      </w:r>
      <w:proofErr w:type="spellStart"/>
      <w:r>
        <w:t>Variant</w:t>
      </w:r>
      <w:proofErr w:type="spellEnd"/>
      <w:r>
        <w:t xml:space="preserve"> of </w:t>
      </w:r>
      <w:proofErr w:type="spellStart"/>
      <w:r>
        <w:t>Uncertain</w:t>
      </w:r>
      <w:proofErr w:type="spellEnd"/>
      <w:r>
        <w:t xml:space="preserve"> </w:t>
      </w:r>
      <w:proofErr w:type="spellStart"/>
      <w:r>
        <w:t>Significance</w:t>
      </w:r>
      <w:proofErr w:type="spellEnd"/>
      <w:r>
        <w:t xml:space="preserve">) sınıfında kalmaktadır. Yapay </w:t>
      </w:r>
      <w:proofErr w:type="gramStart"/>
      <w:r>
        <w:t>zeka</w:t>
      </w:r>
      <w:proofErr w:type="gramEnd"/>
      <w:r>
        <w:t xml:space="preserve"> tabanlı hesaplamalı modeller, bu açığı kapatmada kritik bir klinik karar destek mekanizması sunmaktadır.</w:t>
      </w:r>
    </w:p>
    <w:p w14:paraId="3EDBCF02" w14:textId="77777777" w:rsidR="005F4D9D" w:rsidRDefault="005F4D9D" w:rsidP="005F4D9D"/>
    <w:p w14:paraId="0F0BBBBF" w14:textId="77777777" w:rsidR="005F4D9D" w:rsidRDefault="005F4D9D" w:rsidP="005F4D9D">
      <w:r>
        <w:rPr>
          <w:b/>
        </w:rPr>
        <w:t xml:space="preserve">1.2. Sınıf Dengesizliğinin Model Başarımı Üzerindeki Etkisi: </w:t>
      </w:r>
      <w:r>
        <w:t xml:space="preserve">Klinik veri tabanlarında doğrulanmış patojenik varyant sayısı sınırlıdır ve sağlıklı popülasyonda gözlenen </w:t>
      </w:r>
      <w:proofErr w:type="spellStart"/>
      <w:r>
        <w:t>benign</w:t>
      </w:r>
      <w:proofErr w:type="spellEnd"/>
      <w:r>
        <w:t xml:space="preserve"> varyantlar ezici bir çoğunluğa sahiptir. Ancak, eğitim veri setlerinin </w:t>
      </w:r>
      <w:proofErr w:type="spellStart"/>
      <w:r>
        <w:t>ClinVar</w:t>
      </w:r>
      <w:proofErr w:type="spellEnd"/>
      <w:r>
        <w:t xml:space="preserve"> gibi laboratuvar veri tabanlarından derlenmesi durumunda patojenik varyantlar ağırlık kazanmaktadır (örneğin eğitim setimizin %70-80'i patojeniktir). Aksine, gerçek hasta popülasyonlarında ve tarama testlerinde </w:t>
      </w:r>
      <w:proofErr w:type="spellStart"/>
      <w:r>
        <w:t>benign</w:t>
      </w:r>
      <w:proofErr w:type="spellEnd"/>
      <w:r>
        <w:t xml:space="preserve"> varyantlar baskındır (%85 oranında </w:t>
      </w:r>
      <w:proofErr w:type="spellStart"/>
      <w:r>
        <w:t>benign</w:t>
      </w:r>
      <w:proofErr w:type="spellEnd"/>
      <w:r>
        <w:t xml:space="preserve">). Bu durum klinik stres testi (asimetrik veri dağılımı) olarak adlandırılır. Sınıf dengesizliği hesaba katılmadan standart T=0.5 karar eşiğiyle eğitilen modeller, çoğunluk sınıfına aşırı uyum sağlayarak yüksek F1 skorları gösterse </w:t>
      </w:r>
      <w:proofErr w:type="gramStart"/>
      <w:r>
        <w:t>de,</w:t>
      </w:r>
      <w:proofErr w:type="gramEnd"/>
      <w:r>
        <w:t xml:space="preserve"> gerçek test setindeki </w:t>
      </w:r>
      <w:proofErr w:type="spellStart"/>
      <w:r>
        <w:t>benign</w:t>
      </w:r>
      <w:proofErr w:type="spellEnd"/>
      <w:r>
        <w:t xml:space="preserve"> varyantları yanlışlıkla patojenik sınıflandırıp çok yüksek Yanlış Pozitif (</w:t>
      </w:r>
      <w:proofErr w:type="spellStart"/>
      <w:r>
        <w:t>False</w:t>
      </w:r>
      <w:proofErr w:type="spellEnd"/>
      <w:r>
        <w:t xml:space="preserve"> </w:t>
      </w:r>
      <w:proofErr w:type="spellStart"/>
      <w:r>
        <w:t>Positive</w:t>
      </w:r>
      <w:proofErr w:type="spellEnd"/>
      <w:r>
        <w:t xml:space="preserve">) oranlarına sebep olur [2]. Bu nedenle modelin başarısı hem F1 hem de dengesizliği hesaba katan </w:t>
      </w:r>
      <w:proofErr w:type="spellStart"/>
      <w:r>
        <w:t>Matthews</w:t>
      </w:r>
      <w:proofErr w:type="spellEnd"/>
      <w:r>
        <w:t xml:space="preserve"> Korelasyon Katsayısı (MCC) ile ölçülmelidir.</w:t>
      </w:r>
    </w:p>
    <w:p w14:paraId="091FEE8B" w14:textId="77777777" w:rsidR="005F4D9D" w:rsidRDefault="005F4D9D" w:rsidP="005F4D9D"/>
    <w:p w14:paraId="502E48C1" w14:textId="77777777" w:rsidR="005F4D9D" w:rsidRDefault="005F4D9D" w:rsidP="005F4D9D">
      <w:r>
        <w:rPr>
          <w:b/>
        </w:rPr>
        <w:t xml:space="preserve">1.3. Literatür Taraması (Güncel Çalışmalar): </w:t>
      </w:r>
      <w:r>
        <w:t xml:space="preserve">Literatürde </w:t>
      </w:r>
      <w:proofErr w:type="spellStart"/>
      <w:r>
        <w:t>missense</w:t>
      </w:r>
      <w:proofErr w:type="spellEnd"/>
      <w:r>
        <w:t xml:space="preserve"> varyantların patojenik etkisini tahmin etmek amacıyla hesaplamalı araçlar geliştirilmiştir. Richards ve ark. tarafından yayınlanan ACMG yönergeleri laboratuvar bazlı varyant yorumlama standartlarını çizmiştir [1]. CADD (</w:t>
      </w:r>
      <w:proofErr w:type="spellStart"/>
      <w:r>
        <w:t>Combined</w:t>
      </w:r>
      <w:proofErr w:type="spellEnd"/>
      <w:r>
        <w:t xml:space="preserve"> </w:t>
      </w:r>
      <w:proofErr w:type="spellStart"/>
      <w:r>
        <w:t>Annotation</w:t>
      </w:r>
      <w:proofErr w:type="spellEnd"/>
      <w:r>
        <w:t xml:space="preserve"> </w:t>
      </w:r>
      <w:proofErr w:type="spellStart"/>
      <w:r>
        <w:t>Dependent</w:t>
      </w:r>
      <w:proofErr w:type="spellEnd"/>
      <w:r>
        <w:t xml:space="preserve"> </w:t>
      </w:r>
      <w:proofErr w:type="spellStart"/>
      <w:r>
        <w:t>Depletion</w:t>
      </w:r>
      <w:proofErr w:type="spellEnd"/>
      <w:r>
        <w:t>) aracı, genom genelinde korunmuşluk ve dizi bağlamını birleştiren bir makine öğrenmesi modeli geliştirmiştir [3]. REVEL (</w:t>
      </w:r>
      <w:proofErr w:type="spellStart"/>
      <w:r>
        <w:t>Rare</w:t>
      </w:r>
      <w:proofErr w:type="spellEnd"/>
      <w:r>
        <w:t xml:space="preserve"> </w:t>
      </w:r>
      <w:proofErr w:type="spellStart"/>
      <w:r>
        <w:t>Exome</w:t>
      </w:r>
      <w:proofErr w:type="spellEnd"/>
      <w:r>
        <w:t xml:space="preserve"> </w:t>
      </w:r>
      <w:proofErr w:type="spellStart"/>
      <w:r>
        <w:t>Variant</w:t>
      </w:r>
      <w:proofErr w:type="spellEnd"/>
      <w:r>
        <w:t xml:space="preserve"> </w:t>
      </w:r>
      <w:proofErr w:type="spellStart"/>
      <w:r>
        <w:t>Ensemble</w:t>
      </w:r>
      <w:proofErr w:type="spellEnd"/>
      <w:r>
        <w:t xml:space="preserve"> </w:t>
      </w:r>
      <w:proofErr w:type="spellStart"/>
      <w:r>
        <w:t>Learner</w:t>
      </w:r>
      <w:proofErr w:type="spellEnd"/>
      <w:r>
        <w:t xml:space="preserve">), nadir </w:t>
      </w:r>
      <w:proofErr w:type="spellStart"/>
      <w:r>
        <w:t>missense</w:t>
      </w:r>
      <w:proofErr w:type="spellEnd"/>
      <w:r>
        <w:t xml:space="preserve"> varyantlara odaklanan, 18 tekil skoru birleştiren rastgele orman tabanlı güçlü bir </w:t>
      </w:r>
      <w:proofErr w:type="spellStart"/>
      <w:r>
        <w:t>ensemble</w:t>
      </w:r>
      <w:proofErr w:type="spellEnd"/>
      <w:r>
        <w:t xml:space="preserve"> mimarisidir [4]. </w:t>
      </w:r>
      <w:proofErr w:type="spellStart"/>
      <w:r>
        <w:t>AlphaMissense</w:t>
      </w:r>
      <w:proofErr w:type="spellEnd"/>
      <w:r>
        <w:t xml:space="preserve"> ise protein yapı tahmin modeli </w:t>
      </w:r>
      <w:proofErr w:type="spellStart"/>
      <w:r>
        <w:t>AlphaFold'dan</w:t>
      </w:r>
      <w:proofErr w:type="spellEnd"/>
      <w:r>
        <w:t xml:space="preserve"> ilham alarak geliştirilmiş, derin öğrenme tabanlı modern bir varyant sınıflandırıcıdır [5]. Son olarak, </w:t>
      </w:r>
      <w:proofErr w:type="spellStart"/>
      <w:r>
        <w:t>ClinPred</w:t>
      </w:r>
      <w:proofErr w:type="spellEnd"/>
      <w:r>
        <w:t xml:space="preserve">, </w:t>
      </w:r>
      <w:proofErr w:type="spellStart"/>
      <w:r>
        <w:t>exome</w:t>
      </w:r>
      <w:proofErr w:type="spellEnd"/>
      <w:r>
        <w:t xml:space="preserve"> dizileme verilerinde klinik varyant yorumlamayı hızlandırmak için </w:t>
      </w:r>
      <w:proofErr w:type="spellStart"/>
      <w:r>
        <w:t>ClinVar</w:t>
      </w:r>
      <w:proofErr w:type="spellEnd"/>
      <w:r>
        <w:t xml:space="preserve"> etiketlerini kullanan özelleştirilmiş bir algoritmadır [6].</w:t>
      </w:r>
    </w:p>
    <w:p w14:paraId="1AAA0110" w14:textId="77777777" w:rsidR="005F4D9D" w:rsidRDefault="005F4D9D" w:rsidP="005F4D9D">
      <w:pPr>
        <w:keepNext/>
        <w:spacing w:before="240"/>
      </w:pPr>
      <w:r>
        <w:rPr>
          <w:rFonts w:ascii="Aptos" w:hAnsi="Aptos"/>
          <w:b/>
          <w:color w:val="1F4E79"/>
          <w:sz w:val="28"/>
        </w:rPr>
        <w:t>2. YÖNTEM</w:t>
      </w:r>
    </w:p>
    <w:p w14:paraId="06F77A57" w14:textId="77777777" w:rsidR="005F4D9D" w:rsidRDefault="005F4D9D" w:rsidP="005F4D9D">
      <w:r>
        <w:rPr>
          <w:b/>
        </w:rPr>
        <w:t xml:space="preserve">2.1. Asimetrik ve Şifreli Veri Kümesi Yapısı: </w:t>
      </w:r>
      <w:r>
        <w:t>Yarışmada sağlanan veri kümelerinde varyantların genomik koordinatları (kromozom ve pozisyon) ve gen adları dış veri tabanlarından etiket kopyalanmasını önlemek amacıyla gizlenmiştir. Bunun yerine varyantları tanımlayan 350'den fazla zenginleştirilmiş biyoinformatik ve istatistiki öznitelik sunulmuştur. Bu öznitelikler: AL_ (popülasyon sıklığı), AA_ (amino asit değişimi), EK_ (evrimsel korunmuşluk) ve CAT_ (kategorik meta-veri) kodlarından oluşmaktadır.</w:t>
      </w:r>
    </w:p>
    <w:p w14:paraId="5F1CFF92" w14:textId="77777777" w:rsidR="005F4D9D" w:rsidRDefault="005F4D9D" w:rsidP="005F4D9D">
      <w:r>
        <w:rPr>
          <w:b/>
        </w:rPr>
        <w:lastRenderedPageBreak/>
        <w:t xml:space="preserve">2.2. Veri Ön İşleme (Eksik ve Aykırı Değerler): </w:t>
      </w:r>
      <w:r>
        <w:t>Kategorik değişkenlerdeki eksik değerler (</w:t>
      </w:r>
      <w:proofErr w:type="spellStart"/>
      <w:r>
        <w:t>NaN</w:t>
      </w:r>
      <w:proofErr w:type="spellEnd"/>
      <w:r>
        <w:t xml:space="preserve">) 'MISSING' </w:t>
      </w:r>
      <w:proofErr w:type="spellStart"/>
      <w:r>
        <w:t>stringiyle</w:t>
      </w:r>
      <w:proofErr w:type="spellEnd"/>
      <w:r>
        <w:t xml:space="preserve"> doldurulmuş ve </w:t>
      </w:r>
      <w:proofErr w:type="spellStart"/>
      <w:r>
        <w:t>OrdinalEncoder</w:t>
      </w:r>
      <w:proofErr w:type="spellEnd"/>
      <w:r>
        <w:t xml:space="preserve"> ile sayısal formata dönüştürülmüştür. Sayısal değişkenlerdeki eksik değerler ise medyan değerleriyle doldurulmuştur. Eksik değer oranı %70'ten fazla olan sütunlar veri setinden tamamen düşürülmüştür.</w:t>
      </w:r>
    </w:p>
    <w:p w14:paraId="772C5361" w14:textId="77777777" w:rsidR="005F4D9D" w:rsidRDefault="005F4D9D" w:rsidP="005F4D9D"/>
    <w:p w14:paraId="76856511" w14:textId="77777777" w:rsidR="005F4D9D" w:rsidRDefault="005F4D9D" w:rsidP="005F4D9D">
      <w:r>
        <w:rPr>
          <w:b/>
        </w:rPr>
        <w:t xml:space="preserve">2.3. Dış Kaynak Kullanımı ve Güvenlik Sınırları: </w:t>
      </w:r>
      <w:r>
        <w:t>Verideki konum bilgilerinin gizli olmasından ötürü doğrudan dış veri tabanlarından etiket sorgusu yapılması mümkün değildir ve bu durum veri sızıntısını (</w:t>
      </w:r>
      <w:proofErr w:type="spellStart"/>
      <w:r>
        <w:t>leakage</w:t>
      </w:r>
      <w:proofErr w:type="spellEnd"/>
      <w:r>
        <w:t>) engellemiştir. Modellerimiz tamamen sağlanan zenginleştirilmiş öznitelik havuzu üzerinden karar vermektedir.</w:t>
      </w:r>
    </w:p>
    <w:p w14:paraId="3F021968" w14:textId="77777777" w:rsidR="005F4D9D" w:rsidRDefault="005F4D9D" w:rsidP="005F4D9D"/>
    <w:p w14:paraId="768345FE" w14:textId="77777777" w:rsidR="005F4D9D" w:rsidRDefault="005F4D9D" w:rsidP="005F4D9D">
      <w:r>
        <w:rPr>
          <w:b/>
        </w:rPr>
        <w:t xml:space="preserve">2.4. Biyokimyasal ve İstatistiki Öznitelik Mühendisliği: </w:t>
      </w:r>
      <w:r>
        <w:t xml:space="preserve">Modelin biyolojik performansını artırmak amacıyla amino asitlerin hidrofobiklik, kütle ve </w:t>
      </w:r>
      <w:proofErr w:type="spellStart"/>
      <w:r>
        <w:t>pI</w:t>
      </w:r>
      <w:proofErr w:type="spellEnd"/>
      <w:r>
        <w:t xml:space="preserve"> (izoelektrik nokta) mutlak farkları (</w:t>
      </w:r>
      <w:proofErr w:type="spellStart"/>
      <w:r>
        <w:t>FE_AA_hydrophobicity_diff</w:t>
      </w:r>
      <w:proofErr w:type="spellEnd"/>
      <w:r>
        <w:t xml:space="preserve">, </w:t>
      </w:r>
      <w:proofErr w:type="spellStart"/>
      <w:r>
        <w:t>FE_AA_weight_diff</w:t>
      </w:r>
      <w:proofErr w:type="spellEnd"/>
      <w:r>
        <w:t xml:space="preserve">, </w:t>
      </w:r>
      <w:proofErr w:type="spellStart"/>
      <w:r>
        <w:t>FE_AA_pI_diff</w:t>
      </w:r>
      <w:proofErr w:type="spellEnd"/>
      <w:r>
        <w:t>) ile eş anlamlı değişim kontrolü (</w:t>
      </w:r>
      <w:proofErr w:type="spellStart"/>
      <w:r>
        <w:t>FE_AA_is_same</w:t>
      </w:r>
      <w:proofErr w:type="spellEnd"/>
      <w:r>
        <w:t>) yeni öznitelik olarak eklenmiştir. Ayrıca popülasyon sıklığı (</w:t>
      </w:r>
      <w:proofErr w:type="spellStart"/>
      <w:r>
        <w:t>AL_max</w:t>
      </w:r>
      <w:proofErr w:type="spellEnd"/>
      <w:r>
        <w:t xml:space="preserve">, </w:t>
      </w:r>
      <w:proofErr w:type="spellStart"/>
      <w:r>
        <w:t>AL_mean</w:t>
      </w:r>
      <w:proofErr w:type="spellEnd"/>
      <w:r>
        <w:t xml:space="preserve">, </w:t>
      </w:r>
      <w:proofErr w:type="spellStart"/>
      <w:r>
        <w:t>AL_std</w:t>
      </w:r>
      <w:proofErr w:type="spellEnd"/>
      <w:r>
        <w:t xml:space="preserve">, </w:t>
      </w:r>
      <w:proofErr w:type="spellStart"/>
      <w:r>
        <w:t>AL_non_zero_ratio</w:t>
      </w:r>
      <w:proofErr w:type="spellEnd"/>
      <w:r>
        <w:t>) ve evrimsel korunmuşluk (</w:t>
      </w:r>
      <w:proofErr w:type="spellStart"/>
      <w:r>
        <w:t>EK_mean</w:t>
      </w:r>
      <w:proofErr w:type="spellEnd"/>
      <w:r>
        <w:t xml:space="preserve">, </w:t>
      </w:r>
      <w:proofErr w:type="spellStart"/>
      <w:r>
        <w:t>EK_max</w:t>
      </w:r>
      <w:proofErr w:type="spellEnd"/>
      <w:r>
        <w:t xml:space="preserve">, </w:t>
      </w:r>
      <w:proofErr w:type="spellStart"/>
      <w:r>
        <w:t>EK_min</w:t>
      </w:r>
      <w:proofErr w:type="spellEnd"/>
      <w:r>
        <w:t xml:space="preserve">, </w:t>
      </w:r>
      <w:proofErr w:type="spellStart"/>
      <w:r>
        <w:t>EK_std</w:t>
      </w:r>
      <w:proofErr w:type="spellEnd"/>
      <w:r>
        <w:t>) satır bazlı istatistikleri türetilmiştir.</w:t>
      </w:r>
    </w:p>
    <w:p w14:paraId="587DDFE6" w14:textId="77777777" w:rsidR="005F4D9D" w:rsidRDefault="005F4D9D" w:rsidP="005F4D9D"/>
    <w:p w14:paraId="25211531" w14:textId="77777777" w:rsidR="005F4D9D" w:rsidRDefault="005F4D9D" w:rsidP="005F4D9D">
      <w:r>
        <w:rPr>
          <w:b/>
        </w:rPr>
        <w:t xml:space="preserve">2.5. Model Geliştirme Süreci ve Algoritma Seçimi: </w:t>
      </w:r>
      <w:r>
        <w:t>Denenen modeller (</w:t>
      </w:r>
      <w:proofErr w:type="spellStart"/>
      <w:r>
        <w:t>Logistic</w:t>
      </w:r>
      <w:proofErr w:type="spellEnd"/>
      <w:r>
        <w:t xml:space="preserve"> </w:t>
      </w:r>
      <w:proofErr w:type="spellStart"/>
      <w:r>
        <w:t>Regression</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arasında en iyi sonuçları </w:t>
      </w:r>
      <w:proofErr w:type="spellStart"/>
      <w:r>
        <w:t>CatBoost</w:t>
      </w:r>
      <w:proofErr w:type="spellEnd"/>
      <w:r>
        <w:t xml:space="preserve"> ve </w:t>
      </w:r>
      <w:proofErr w:type="spellStart"/>
      <w:r>
        <w:t>LightGBM</w:t>
      </w:r>
      <w:proofErr w:type="spellEnd"/>
      <w:r>
        <w:t xml:space="preserve"> vermiştir. </w:t>
      </w:r>
      <w:proofErr w:type="spellStart"/>
      <w:r>
        <w:t>CatBoost</w:t>
      </w:r>
      <w:proofErr w:type="spellEnd"/>
      <w:r>
        <w:t xml:space="preserve"> kategorik meta-verilerde ve </w:t>
      </w:r>
      <w:proofErr w:type="spellStart"/>
      <w:r>
        <w:t>NaN</w:t>
      </w:r>
      <w:proofErr w:type="spellEnd"/>
      <w:r>
        <w:t xml:space="preserve"> değerlerin yerel yönetiminde başarılıyken, </w:t>
      </w:r>
      <w:proofErr w:type="spellStart"/>
      <w:r>
        <w:t>LightGBM</w:t>
      </w:r>
      <w:proofErr w:type="spellEnd"/>
      <w:r>
        <w:t xml:space="preserve"> sayısal özniteliklerin genellemesinde çok kararlıdır. Bu nedenle nihai model olarak %60 </w:t>
      </w:r>
      <w:proofErr w:type="spellStart"/>
      <w:r>
        <w:t>CatBoost</w:t>
      </w:r>
      <w:proofErr w:type="spellEnd"/>
      <w:r>
        <w:t xml:space="preserve"> ve %40 </w:t>
      </w:r>
      <w:proofErr w:type="spellStart"/>
      <w:r>
        <w:t>LightGBM</w:t>
      </w:r>
      <w:proofErr w:type="spellEnd"/>
      <w:r>
        <w:t xml:space="preserve"> olasılık ağırlıklı </w:t>
      </w:r>
      <w:proofErr w:type="spellStart"/>
      <w:r>
        <w:t>Weighted</w:t>
      </w:r>
      <w:proofErr w:type="spellEnd"/>
      <w:r>
        <w:t xml:space="preserve"> </w:t>
      </w:r>
      <w:proofErr w:type="spellStart"/>
      <w:r>
        <w:t>Ensemble</w:t>
      </w:r>
      <w:proofErr w:type="spellEnd"/>
      <w:r>
        <w:t xml:space="preserve"> mimarisi seçilmiştir.</w:t>
      </w:r>
    </w:p>
    <w:p w14:paraId="4CDA6091" w14:textId="77777777" w:rsidR="005F4D9D" w:rsidRDefault="005F4D9D" w:rsidP="005F4D9D"/>
    <w:p w14:paraId="0136AC48" w14:textId="77777777" w:rsidR="005F4D9D" w:rsidRDefault="005F4D9D" w:rsidP="005F4D9D">
      <w:r>
        <w:rPr>
          <w:b/>
        </w:rPr>
        <w:t xml:space="preserve">2.6. </w:t>
      </w:r>
      <w:proofErr w:type="spellStart"/>
      <w:r>
        <w:rPr>
          <w:b/>
        </w:rPr>
        <w:t>Hiperparametre</w:t>
      </w:r>
      <w:proofErr w:type="spellEnd"/>
      <w:r>
        <w:rPr>
          <w:b/>
        </w:rPr>
        <w:t xml:space="preserve"> Optimizasyonu ve Genelleme Gücü: </w:t>
      </w:r>
      <w:r>
        <w:t xml:space="preserve">Modellerin stres testindeki MCC skorunu doğrudan optimize etmek amacıyla el yapımı Grid </w:t>
      </w:r>
      <w:proofErr w:type="spellStart"/>
      <w:r>
        <w:t>Search</w:t>
      </w:r>
      <w:proofErr w:type="spellEnd"/>
      <w:r>
        <w:t xml:space="preserve"> uygulanmıştır. </w:t>
      </w:r>
      <w:proofErr w:type="spellStart"/>
      <w:r>
        <w:t>CatBoost</w:t>
      </w:r>
      <w:proofErr w:type="spellEnd"/>
      <w:r>
        <w:t xml:space="preserve"> için derinlik 4-6, L2 regülasyonu 3-5 ve iterasyon 300-500 aralığında; </w:t>
      </w:r>
      <w:proofErr w:type="spellStart"/>
      <w:r>
        <w:t>LightGBM</w:t>
      </w:r>
      <w:proofErr w:type="spellEnd"/>
      <w:r>
        <w:t xml:space="preserve"> için ise regülasyon parametreleri (</w:t>
      </w:r>
      <w:proofErr w:type="spellStart"/>
      <w:r>
        <w:t>reg_alpha</w:t>
      </w:r>
      <w:proofErr w:type="spellEnd"/>
      <w:r>
        <w:t xml:space="preserve">, </w:t>
      </w:r>
      <w:proofErr w:type="spellStart"/>
      <w:r>
        <w:t>reg_lambda</w:t>
      </w:r>
      <w:proofErr w:type="spellEnd"/>
      <w:r>
        <w:t>) optimize edilerek genelleme gücü maksimuma çıkarılmıştır.</w:t>
      </w:r>
    </w:p>
    <w:p w14:paraId="4A4B2E9F" w14:textId="77777777" w:rsidR="005F4D9D" w:rsidRDefault="005F4D9D" w:rsidP="005F4D9D"/>
    <w:p w14:paraId="297BF177" w14:textId="77777777" w:rsidR="005F4D9D" w:rsidRDefault="005F4D9D" w:rsidP="005F4D9D">
      <w:r>
        <w:rPr>
          <w:b/>
        </w:rPr>
        <w:t xml:space="preserve">2.7. Çapraz Doğrulama Yaklaşımı: </w:t>
      </w:r>
      <w:r>
        <w:t xml:space="preserve">Değerlendirmelerin güvenilirliği ve aşırı uyum kontrolü için 5-Fold </w:t>
      </w:r>
      <w:proofErr w:type="spellStart"/>
      <w:r>
        <w:t>Stratified</w:t>
      </w:r>
      <w:proofErr w:type="spellEnd"/>
      <w:r>
        <w:t xml:space="preserve"> Cross-</w:t>
      </w:r>
      <w:proofErr w:type="spellStart"/>
      <w:r>
        <w:t>Validation</w:t>
      </w:r>
      <w:proofErr w:type="spellEnd"/>
      <w:r>
        <w:t xml:space="preserve"> (Sınıf Korumalı 5 Katlı Çapraz Doğrulama) uygulanmıştır. Her katta orijinal patojenik/</w:t>
      </w:r>
      <w:proofErr w:type="spellStart"/>
      <w:r>
        <w:t>benign</w:t>
      </w:r>
      <w:proofErr w:type="spellEnd"/>
      <w:r>
        <w:t xml:space="preserve"> oranları muhafaza edilmiştir.</w:t>
      </w:r>
    </w:p>
    <w:p w14:paraId="142FB972" w14:textId="77777777" w:rsidR="005F4D9D" w:rsidRDefault="005F4D9D" w:rsidP="005F4D9D"/>
    <w:p w14:paraId="12EB3BA0" w14:textId="77777777" w:rsidR="005F4D9D" w:rsidRDefault="005F4D9D" w:rsidP="005F4D9D">
      <w:r>
        <w:rPr>
          <w:b/>
        </w:rPr>
        <w:t>2.8. Aşırı Uyum (</w:t>
      </w:r>
      <w:proofErr w:type="spellStart"/>
      <w:r>
        <w:rPr>
          <w:b/>
        </w:rPr>
        <w:t>Overfitting</w:t>
      </w:r>
      <w:proofErr w:type="spellEnd"/>
      <w:r>
        <w:rPr>
          <w:b/>
        </w:rPr>
        <w:t xml:space="preserve">) Önlemleri: </w:t>
      </w:r>
      <w:r>
        <w:t xml:space="preserve">Küçük veri setlerinde </w:t>
      </w:r>
      <w:proofErr w:type="spellStart"/>
      <w:r>
        <w:t>overfitting'i</w:t>
      </w:r>
      <w:proofErr w:type="spellEnd"/>
      <w:r>
        <w:t xml:space="preserve"> önlemek adına dinamik öznitelik seçimi (</w:t>
      </w:r>
      <w:proofErr w:type="spellStart"/>
      <w:r>
        <w:t>Feature</w:t>
      </w:r>
      <w:proofErr w:type="spellEnd"/>
      <w:r>
        <w:t xml:space="preserve"> </w:t>
      </w:r>
      <w:proofErr w:type="spellStart"/>
      <w:r>
        <w:t>Selection</w:t>
      </w:r>
      <w:proofErr w:type="spellEnd"/>
      <w:r>
        <w:t xml:space="preserve">) yapılmıştır. </w:t>
      </w:r>
      <w:proofErr w:type="spellStart"/>
      <w:r>
        <w:t>Baseline</w:t>
      </w:r>
      <w:proofErr w:type="spellEnd"/>
      <w:r>
        <w:t xml:space="preserve"> </w:t>
      </w:r>
      <w:proofErr w:type="spellStart"/>
      <w:r>
        <w:t>CatBoost</w:t>
      </w:r>
      <w:proofErr w:type="spellEnd"/>
      <w:r>
        <w:t xml:space="preserve"> önem skorlarına göre MASTER için 180, KANSER/PAH için 80, CFTR için 40 öznitelik seçilmiştir.</w:t>
      </w:r>
    </w:p>
    <w:p w14:paraId="7B6AB4C2" w14:textId="77777777" w:rsidR="005F4D9D" w:rsidRDefault="005F4D9D" w:rsidP="005F4D9D"/>
    <w:p w14:paraId="655B1C7D" w14:textId="77777777" w:rsidR="005F4D9D" w:rsidRDefault="005F4D9D" w:rsidP="005F4D9D">
      <w:r>
        <w:rPr>
          <w:b/>
        </w:rPr>
        <w:t>2.9. Karar Eşiği (</w:t>
      </w:r>
      <w:proofErr w:type="spellStart"/>
      <w:r>
        <w:rPr>
          <w:b/>
        </w:rPr>
        <w:t>Threshold</w:t>
      </w:r>
      <w:proofErr w:type="spellEnd"/>
      <w:r>
        <w:rPr>
          <w:b/>
        </w:rPr>
        <w:t xml:space="preserve">) Optimizasyonu: </w:t>
      </w:r>
      <w:r>
        <w:t xml:space="preserve">Test setindeki %15 patojenik, %85 </w:t>
      </w:r>
      <w:proofErr w:type="spellStart"/>
      <w:r>
        <w:t>benign</w:t>
      </w:r>
      <w:proofErr w:type="spellEnd"/>
      <w:r>
        <w:t xml:space="preserve"> asimetrik dağılımı simüle etmek amacıyla doğrulama katlarında </w:t>
      </w:r>
      <w:proofErr w:type="spellStart"/>
      <w:r>
        <w:t>downsampling</w:t>
      </w:r>
      <w:proofErr w:type="spellEnd"/>
      <w:r>
        <w:t xml:space="preserve"> yapılmıştır. </w:t>
      </w:r>
      <w:proofErr w:type="spellStart"/>
      <w:r>
        <w:t>MCC'yi</w:t>
      </w:r>
      <w:proofErr w:type="spellEnd"/>
      <w:r>
        <w:t xml:space="preserve"> maksimum yapan ortalama eşik değerleri taranmıştır.</w:t>
      </w:r>
    </w:p>
    <w:p w14:paraId="2FD85934" w14:textId="77777777" w:rsidR="005F4D9D" w:rsidRDefault="005F4D9D" w:rsidP="005F4D9D"/>
    <w:p w14:paraId="7360C1CF" w14:textId="77777777" w:rsidR="005F4D9D" w:rsidRDefault="005F4D9D" w:rsidP="005F4D9D">
      <w:r>
        <w:rPr>
          <w:b/>
        </w:rPr>
        <w:t xml:space="preserve">2.10. </w:t>
      </w:r>
      <w:proofErr w:type="spellStart"/>
      <w:r>
        <w:rPr>
          <w:b/>
        </w:rPr>
        <w:t>Açıklanabilirlik</w:t>
      </w:r>
      <w:proofErr w:type="spellEnd"/>
      <w:r>
        <w:rPr>
          <w:b/>
        </w:rPr>
        <w:t xml:space="preserve"> Yöntemleri: </w:t>
      </w:r>
      <w:r>
        <w:t xml:space="preserve">Model kararları öznitelik önem analizleri ile incelenmiştir. Evrimsel korunmuşluk öznitelikleri (EK_7, EK_9 ve </w:t>
      </w:r>
      <w:proofErr w:type="spellStart"/>
      <w:r>
        <w:t>EK_mean</w:t>
      </w:r>
      <w:proofErr w:type="spellEnd"/>
      <w:r>
        <w:t>) ile hidrofobiklik farklarının kararlarda en baskın öznitelikler olduğu görülmüştür.</w:t>
      </w:r>
    </w:p>
    <w:p w14:paraId="61F814FD" w14:textId="77777777" w:rsidR="005F4D9D" w:rsidRDefault="005F4D9D" w:rsidP="005F4D9D">
      <w:pPr>
        <w:keepNext/>
        <w:spacing w:before="240"/>
      </w:pPr>
      <w:r>
        <w:rPr>
          <w:rFonts w:ascii="Aptos" w:hAnsi="Aptos"/>
          <w:b/>
          <w:color w:val="1F4E79"/>
          <w:sz w:val="28"/>
        </w:rPr>
        <w:lastRenderedPageBreak/>
        <w:t>3. BULGULAR</w:t>
      </w:r>
    </w:p>
    <w:p w14:paraId="054A123E" w14:textId="77777777" w:rsidR="005F4D9D" w:rsidRDefault="005F4D9D" w:rsidP="005F4D9D">
      <w:r>
        <w:rPr>
          <w:b/>
        </w:rPr>
        <w:t xml:space="preserve">3.1. </w:t>
      </w:r>
      <w:proofErr w:type="spellStart"/>
      <w:r>
        <w:rPr>
          <w:b/>
        </w:rPr>
        <w:t>Hiperparametre</w:t>
      </w:r>
      <w:proofErr w:type="spellEnd"/>
      <w:r>
        <w:rPr>
          <w:b/>
        </w:rPr>
        <w:t xml:space="preserve"> Optimizasyonu Bulguları: </w:t>
      </w:r>
      <w:r>
        <w:t xml:space="preserve">Grid </w:t>
      </w:r>
      <w:proofErr w:type="spellStart"/>
      <w:r>
        <w:t>search</w:t>
      </w:r>
      <w:proofErr w:type="spellEnd"/>
      <w:r>
        <w:t xml:space="preserve"> sonucunda en iyi performans veren parametreler: </w:t>
      </w:r>
      <w:proofErr w:type="spellStart"/>
      <w:r>
        <w:t>CatBoost</w:t>
      </w:r>
      <w:proofErr w:type="spellEnd"/>
      <w:r>
        <w:t xml:space="preserve"> için MASTER/</w:t>
      </w:r>
      <w:proofErr w:type="spellStart"/>
      <w:r>
        <w:t>KANSER'de</w:t>
      </w:r>
      <w:proofErr w:type="spellEnd"/>
      <w:r>
        <w:t xml:space="preserve"> </w:t>
      </w:r>
      <w:proofErr w:type="spellStart"/>
      <w:r>
        <w:t>depth</w:t>
      </w:r>
      <w:proofErr w:type="spellEnd"/>
      <w:r>
        <w:t xml:space="preserve">=6, iter=500; </w:t>
      </w:r>
      <w:proofErr w:type="spellStart"/>
      <w:r>
        <w:t>LightGBM</w:t>
      </w:r>
      <w:proofErr w:type="spellEnd"/>
      <w:r>
        <w:t xml:space="preserve"> için </w:t>
      </w:r>
      <w:proofErr w:type="spellStart"/>
      <w:r>
        <w:t>MASTER'da</w:t>
      </w:r>
      <w:proofErr w:type="spellEnd"/>
      <w:r>
        <w:t xml:space="preserve"> </w:t>
      </w:r>
      <w:proofErr w:type="spellStart"/>
      <w:r>
        <w:t>max_depth</w:t>
      </w:r>
      <w:proofErr w:type="spellEnd"/>
      <w:r>
        <w:t xml:space="preserve">=5, </w:t>
      </w:r>
      <w:proofErr w:type="spellStart"/>
      <w:r>
        <w:t>KANSER'de</w:t>
      </w:r>
      <w:proofErr w:type="spellEnd"/>
      <w:r>
        <w:t xml:space="preserve"> </w:t>
      </w:r>
      <w:proofErr w:type="spellStart"/>
      <w:r>
        <w:t>max_depth</w:t>
      </w:r>
      <w:proofErr w:type="spellEnd"/>
      <w:r>
        <w:t>=3 olarak bulunmuştur.</w:t>
      </w:r>
    </w:p>
    <w:p w14:paraId="05AA9052" w14:textId="77777777" w:rsidR="005F4D9D" w:rsidRDefault="005F4D9D" w:rsidP="005F4D9D">
      <w:r>
        <w:t>3.2. Panel Bazlı Karşılaştırmalı Performans Skorları:</w:t>
      </w:r>
      <w:r>
        <w:br/>
        <w:t>Modellerimizin asimetrik Klinik Stres Testi simülasyonu ve orijinal eğitim veri dağılımı üzerindeki başarımları tablolar halinde karşılaştırılmıştır:</w:t>
      </w:r>
    </w:p>
    <w:p w14:paraId="318B0404" w14:textId="77777777" w:rsidR="005F4D9D" w:rsidRDefault="005F4D9D" w:rsidP="005F4D9D"/>
    <w:p w14:paraId="7B6F4B50" w14:textId="77777777" w:rsidR="005F4D9D" w:rsidRDefault="005F4D9D" w:rsidP="005F4D9D">
      <w:pPr>
        <w:keepNext/>
      </w:pPr>
      <w:r>
        <w:rPr>
          <w:b/>
        </w:rPr>
        <w:t xml:space="preserve">Tablo 1: Klinik Stres Testi Dağılımı (%15 Patojenik / %85 </w:t>
      </w:r>
      <w:proofErr w:type="spellStart"/>
      <w:r>
        <w:rPr>
          <w:b/>
        </w:rPr>
        <w:t>Benign</w:t>
      </w:r>
      <w:proofErr w:type="spellEnd"/>
      <w:r>
        <w:rPr>
          <w:b/>
        </w:rPr>
        <w:t>) Performans Skorları</w:t>
      </w:r>
    </w:p>
    <w:tbl>
      <w:tblPr>
        <w:tblW w:w="0" w:type="auto"/>
        <w:jc w:val="center"/>
        <w:tblLook w:val="04A0" w:firstRow="1" w:lastRow="0" w:firstColumn="1" w:lastColumn="0" w:noHBand="0" w:noVBand="1"/>
      </w:tblPr>
      <w:tblGrid>
        <w:gridCol w:w="1512"/>
        <w:gridCol w:w="1495"/>
        <w:gridCol w:w="1496"/>
        <w:gridCol w:w="1531"/>
        <w:gridCol w:w="1496"/>
        <w:gridCol w:w="1496"/>
      </w:tblGrid>
      <w:tr w:rsidR="005F4D9D" w14:paraId="3FF2C75A" w14:textId="77777777" w:rsidTr="00BE5B14">
        <w:trPr>
          <w:jc w:val="center"/>
        </w:trPr>
        <w:tc>
          <w:tcPr>
            <w:tcW w:w="1568" w:type="dxa"/>
            <w:shd w:val="clear" w:color="auto" w:fill="1F4E79"/>
          </w:tcPr>
          <w:p w14:paraId="77A93EBC" w14:textId="77777777" w:rsidR="005F4D9D" w:rsidRDefault="005F4D9D" w:rsidP="00BE5B14">
            <w:pPr>
              <w:jc w:val="center"/>
            </w:pPr>
            <w:r>
              <w:rPr>
                <w:b/>
                <w:color w:val="FFFFFF"/>
              </w:rPr>
              <w:t>Veri Seti</w:t>
            </w:r>
          </w:p>
        </w:tc>
        <w:tc>
          <w:tcPr>
            <w:tcW w:w="1568" w:type="dxa"/>
            <w:shd w:val="clear" w:color="auto" w:fill="1F4E79"/>
          </w:tcPr>
          <w:p w14:paraId="32D8AA1C" w14:textId="77777777" w:rsidR="005F4D9D" w:rsidRDefault="005F4D9D" w:rsidP="00BE5B14">
            <w:pPr>
              <w:jc w:val="center"/>
            </w:pPr>
            <w:r>
              <w:rPr>
                <w:b/>
                <w:color w:val="FFFFFF"/>
              </w:rPr>
              <w:t>Stres F1 Skoru</w:t>
            </w:r>
          </w:p>
        </w:tc>
        <w:tc>
          <w:tcPr>
            <w:tcW w:w="1568" w:type="dxa"/>
            <w:shd w:val="clear" w:color="auto" w:fill="1F4E79"/>
          </w:tcPr>
          <w:p w14:paraId="3D02B8BB" w14:textId="77777777" w:rsidR="005F4D9D" w:rsidRDefault="005F4D9D" w:rsidP="00BE5B14">
            <w:pPr>
              <w:jc w:val="center"/>
            </w:pPr>
            <w:r>
              <w:rPr>
                <w:b/>
                <w:color w:val="FFFFFF"/>
              </w:rPr>
              <w:t>Stres MCC Skoru</w:t>
            </w:r>
          </w:p>
        </w:tc>
        <w:tc>
          <w:tcPr>
            <w:tcW w:w="1568" w:type="dxa"/>
            <w:shd w:val="clear" w:color="auto" w:fill="1F4E79"/>
          </w:tcPr>
          <w:p w14:paraId="2C75BF7E" w14:textId="77777777" w:rsidR="005F4D9D" w:rsidRDefault="005F4D9D" w:rsidP="00BE5B14">
            <w:pPr>
              <w:jc w:val="center"/>
            </w:pPr>
            <w:r>
              <w:rPr>
                <w:b/>
                <w:color w:val="FFFFFF"/>
              </w:rPr>
              <w:t>Stres Precision</w:t>
            </w:r>
          </w:p>
        </w:tc>
        <w:tc>
          <w:tcPr>
            <w:tcW w:w="1568" w:type="dxa"/>
            <w:shd w:val="clear" w:color="auto" w:fill="1F4E79"/>
          </w:tcPr>
          <w:p w14:paraId="3C400B48" w14:textId="77777777" w:rsidR="005F4D9D" w:rsidRDefault="005F4D9D" w:rsidP="00BE5B14">
            <w:pPr>
              <w:jc w:val="center"/>
            </w:pPr>
            <w:r>
              <w:rPr>
                <w:b/>
                <w:color w:val="FFFFFF"/>
              </w:rPr>
              <w:t xml:space="preserve">Stres </w:t>
            </w:r>
            <w:proofErr w:type="spellStart"/>
            <w:r>
              <w:rPr>
                <w:b/>
                <w:color w:val="FFFFFF"/>
              </w:rPr>
              <w:t>Recall</w:t>
            </w:r>
            <w:proofErr w:type="spellEnd"/>
          </w:p>
        </w:tc>
        <w:tc>
          <w:tcPr>
            <w:tcW w:w="1568" w:type="dxa"/>
            <w:shd w:val="clear" w:color="auto" w:fill="1F4E79"/>
          </w:tcPr>
          <w:p w14:paraId="7FFDA012" w14:textId="77777777" w:rsidR="005F4D9D" w:rsidRDefault="005F4D9D" w:rsidP="00BE5B14">
            <w:pPr>
              <w:jc w:val="center"/>
            </w:pPr>
            <w:r>
              <w:rPr>
                <w:b/>
                <w:color w:val="FFFFFF"/>
              </w:rPr>
              <w:t>Karar Eşiği</w:t>
            </w:r>
          </w:p>
        </w:tc>
      </w:tr>
      <w:tr w:rsidR="005F4D9D" w14:paraId="3EAA2CD6" w14:textId="77777777" w:rsidTr="00BE5B14">
        <w:trPr>
          <w:jc w:val="center"/>
        </w:trPr>
        <w:tc>
          <w:tcPr>
            <w:tcW w:w="1568" w:type="dxa"/>
          </w:tcPr>
          <w:p w14:paraId="5FD6A86D" w14:textId="77777777" w:rsidR="005F4D9D" w:rsidRDefault="005F4D9D" w:rsidP="00BE5B14">
            <w:pPr>
              <w:jc w:val="center"/>
            </w:pPr>
            <w:r>
              <w:t>MASTER</w:t>
            </w:r>
          </w:p>
        </w:tc>
        <w:tc>
          <w:tcPr>
            <w:tcW w:w="1568" w:type="dxa"/>
          </w:tcPr>
          <w:p w14:paraId="49084A8B" w14:textId="77777777" w:rsidR="005F4D9D" w:rsidRDefault="005F4D9D" w:rsidP="00BE5B14">
            <w:pPr>
              <w:jc w:val="center"/>
            </w:pPr>
            <w:r>
              <w:t>0.5371</w:t>
            </w:r>
          </w:p>
        </w:tc>
        <w:tc>
          <w:tcPr>
            <w:tcW w:w="1568" w:type="dxa"/>
          </w:tcPr>
          <w:p w14:paraId="5E209461" w14:textId="77777777" w:rsidR="005F4D9D" w:rsidRDefault="005F4D9D" w:rsidP="00BE5B14">
            <w:pPr>
              <w:jc w:val="center"/>
            </w:pPr>
            <w:r>
              <w:t>0.4548</w:t>
            </w:r>
          </w:p>
        </w:tc>
        <w:tc>
          <w:tcPr>
            <w:tcW w:w="1568" w:type="dxa"/>
          </w:tcPr>
          <w:p w14:paraId="22E93DEF" w14:textId="77777777" w:rsidR="005F4D9D" w:rsidRDefault="005F4D9D" w:rsidP="00BE5B14">
            <w:pPr>
              <w:jc w:val="center"/>
            </w:pPr>
            <w:r>
              <w:t>0.4696</w:t>
            </w:r>
          </w:p>
        </w:tc>
        <w:tc>
          <w:tcPr>
            <w:tcW w:w="1568" w:type="dxa"/>
          </w:tcPr>
          <w:p w14:paraId="68F9B47E" w14:textId="77777777" w:rsidR="005F4D9D" w:rsidRDefault="005F4D9D" w:rsidP="00BE5B14">
            <w:pPr>
              <w:jc w:val="center"/>
            </w:pPr>
            <w:r>
              <w:t>0.6500</w:t>
            </w:r>
          </w:p>
        </w:tc>
        <w:tc>
          <w:tcPr>
            <w:tcW w:w="1568" w:type="dxa"/>
          </w:tcPr>
          <w:p w14:paraId="4E8E283B" w14:textId="77777777" w:rsidR="005F4D9D" w:rsidRDefault="005F4D9D" w:rsidP="00BE5B14">
            <w:pPr>
              <w:jc w:val="center"/>
            </w:pPr>
            <w:r>
              <w:t>0.6940</w:t>
            </w:r>
          </w:p>
        </w:tc>
      </w:tr>
      <w:tr w:rsidR="005F4D9D" w14:paraId="326958EA" w14:textId="77777777" w:rsidTr="00BE5B14">
        <w:trPr>
          <w:jc w:val="center"/>
        </w:trPr>
        <w:tc>
          <w:tcPr>
            <w:tcW w:w="1568" w:type="dxa"/>
          </w:tcPr>
          <w:p w14:paraId="2186D992" w14:textId="77777777" w:rsidR="005F4D9D" w:rsidRDefault="005F4D9D" w:rsidP="00BE5B14">
            <w:pPr>
              <w:jc w:val="center"/>
            </w:pPr>
            <w:r>
              <w:t>KANSER</w:t>
            </w:r>
          </w:p>
        </w:tc>
        <w:tc>
          <w:tcPr>
            <w:tcW w:w="1568" w:type="dxa"/>
          </w:tcPr>
          <w:p w14:paraId="4D5588FC" w14:textId="77777777" w:rsidR="005F4D9D" w:rsidRDefault="005F4D9D" w:rsidP="00BE5B14">
            <w:pPr>
              <w:jc w:val="center"/>
            </w:pPr>
            <w:r>
              <w:t>0.7199</w:t>
            </w:r>
          </w:p>
        </w:tc>
        <w:tc>
          <w:tcPr>
            <w:tcW w:w="1568" w:type="dxa"/>
          </w:tcPr>
          <w:p w14:paraId="6575084E" w14:textId="77777777" w:rsidR="005F4D9D" w:rsidRDefault="005F4D9D" w:rsidP="00BE5B14">
            <w:pPr>
              <w:jc w:val="center"/>
            </w:pPr>
            <w:r>
              <w:t>0.6945</w:t>
            </w:r>
          </w:p>
        </w:tc>
        <w:tc>
          <w:tcPr>
            <w:tcW w:w="1568" w:type="dxa"/>
          </w:tcPr>
          <w:p w14:paraId="55CC9398" w14:textId="77777777" w:rsidR="005F4D9D" w:rsidRDefault="005F4D9D" w:rsidP="00BE5B14">
            <w:pPr>
              <w:jc w:val="center"/>
            </w:pPr>
            <w:r>
              <w:t>0.7535</w:t>
            </w:r>
          </w:p>
        </w:tc>
        <w:tc>
          <w:tcPr>
            <w:tcW w:w="1568" w:type="dxa"/>
          </w:tcPr>
          <w:p w14:paraId="24470058" w14:textId="77777777" w:rsidR="005F4D9D" w:rsidRDefault="005F4D9D" w:rsidP="00BE5B14">
            <w:pPr>
              <w:jc w:val="center"/>
            </w:pPr>
            <w:r>
              <w:t>0.7600</w:t>
            </w:r>
          </w:p>
        </w:tc>
        <w:tc>
          <w:tcPr>
            <w:tcW w:w="1568" w:type="dxa"/>
          </w:tcPr>
          <w:p w14:paraId="52E4E671" w14:textId="77777777" w:rsidR="005F4D9D" w:rsidRDefault="005F4D9D" w:rsidP="00BE5B14">
            <w:pPr>
              <w:jc w:val="center"/>
            </w:pPr>
            <w:r>
              <w:t>0.7580</w:t>
            </w:r>
          </w:p>
        </w:tc>
      </w:tr>
      <w:tr w:rsidR="005F4D9D" w14:paraId="5F0BE708" w14:textId="77777777" w:rsidTr="00BE5B14">
        <w:trPr>
          <w:jc w:val="center"/>
        </w:trPr>
        <w:tc>
          <w:tcPr>
            <w:tcW w:w="1568" w:type="dxa"/>
          </w:tcPr>
          <w:p w14:paraId="0E84D703" w14:textId="77777777" w:rsidR="005F4D9D" w:rsidRDefault="005F4D9D" w:rsidP="00BE5B14">
            <w:pPr>
              <w:jc w:val="center"/>
            </w:pPr>
            <w:r>
              <w:t>PAH</w:t>
            </w:r>
          </w:p>
        </w:tc>
        <w:tc>
          <w:tcPr>
            <w:tcW w:w="1568" w:type="dxa"/>
          </w:tcPr>
          <w:p w14:paraId="193944F1" w14:textId="77777777" w:rsidR="005F4D9D" w:rsidRDefault="005F4D9D" w:rsidP="00BE5B14">
            <w:pPr>
              <w:jc w:val="center"/>
            </w:pPr>
            <w:r>
              <w:t>0.6125</w:t>
            </w:r>
          </w:p>
        </w:tc>
        <w:tc>
          <w:tcPr>
            <w:tcW w:w="1568" w:type="dxa"/>
          </w:tcPr>
          <w:p w14:paraId="45168387" w14:textId="77777777" w:rsidR="005F4D9D" w:rsidRDefault="005F4D9D" w:rsidP="00BE5B14">
            <w:pPr>
              <w:jc w:val="center"/>
            </w:pPr>
            <w:r>
              <w:t>0.5742</w:t>
            </w:r>
          </w:p>
        </w:tc>
        <w:tc>
          <w:tcPr>
            <w:tcW w:w="1568" w:type="dxa"/>
          </w:tcPr>
          <w:p w14:paraId="0BC0B1CE" w14:textId="77777777" w:rsidR="005F4D9D" w:rsidRDefault="005F4D9D" w:rsidP="00BE5B14">
            <w:pPr>
              <w:jc w:val="center"/>
            </w:pPr>
            <w:r>
              <w:t>0.5597</w:t>
            </w:r>
          </w:p>
        </w:tc>
        <w:tc>
          <w:tcPr>
            <w:tcW w:w="1568" w:type="dxa"/>
          </w:tcPr>
          <w:p w14:paraId="7A71E48E" w14:textId="77777777" w:rsidR="005F4D9D" w:rsidRDefault="005F4D9D" w:rsidP="00BE5B14">
            <w:pPr>
              <w:jc w:val="center"/>
            </w:pPr>
            <w:r>
              <w:t>0.8100</w:t>
            </w:r>
          </w:p>
        </w:tc>
        <w:tc>
          <w:tcPr>
            <w:tcW w:w="1568" w:type="dxa"/>
          </w:tcPr>
          <w:p w14:paraId="7E5A08AE" w14:textId="77777777" w:rsidR="005F4D9D" w:rsidRDefault="005F4D9D" w:rsidP="00BE5B14">
            <w:pPr>
              <w:jc w:val="center"/>
            </w:pPr>
            <w:r>
              <w:t>0.8200</w:t>
            </w:r>
          </w:p>
        </w:tc>
      </w:tr>
      <w:tr w:rsidR="005F4D9D" w14:paraId="41EE882C" w14:textId="77777777" w:rsidTr="00BE5B14">
        <w:trPr>
          <w:jc w:val="center"/>
        </w:trPr>
        <w:tc>
          <w:tcPr>
            <w:tcW w:w="1568" w:type="dxa"/>
          </w:tcPr>
          <w:p w14:paraId="66AB066E" w14:textId="77777777" w:rsidR="005F4D9D" w:rsidRDefault="005F4D9D" w:rsidP="00BE5B14">
            <w:pPr>
              <w:jc w:val="center"/>
            </w:pPr>
            <w:r>
              <w:t>CFTR</w:t>
            </w:r>
          </w:p>
        </w:tc>
        <w:tc>
          <w:tcPr>
            <w:tcW w:w="1568" w:type="dxa"/>
          </w:tcPr>
          <w:p w14:paraId="4A2292B6" w14:textId="77777777" w:rsidR="005F4D9D" w:rsidRDefault="005F4D9D" w:rsidP="00BE5B14">
            <w:pPr>
              <w:jc w:val="center"/>
            </w:pPr>
            <w:r>
              <w:t>0.9200</w:t>
            </w:r>
          </w:p>
        </w:tc>
        <w:tc>
          <w:tcPr>
            <w:tcW w:w="1568" w:type="dxa"/>
          </w:tcPr>
          <w:p w14:paraId="2B632769" w14:textId="77777777" w:rsidR="005F4D9D" w:rsidRDefault="005F4D9D" w:rsidP="00BE5B14">
            <w:pPr>
              <w:jc w:val="center"/>
            </w:pPr>
            <w:r>
              <w:t>0.9200</w:t>
            </w:r>
          </w:p>
        </w:tc>
        <w:tc>
          <w:tcPr>
            <w:tcW w:w="1568" w:type="dxa"/>
          </w:tcPr>
          <w:p w14:paraId="15EBB213" w14:textId="77777777" w:rsidR="005F4D9D" w:rsidRDefault="005F4D9D" w:rsidP="00BE5B14">
            <w:pPr>
              <w:jc w:val="center"/>
            </w:pPr>
            <w:r>
              <w:t>0.9200</w:t>
            </w:r>
          </w:p>
        </w:tc>
        <w:tc>
          <w:tcPr>
            <w:tcW w:w="1568" w:type="dxa"/>
          </w:tcPr>
          <w:p w14:paraId="0E1B4EF5" w14:textId="77777777" w:rsidR="005F4D9D" w:rsidRDefault="005F4D9D" w:rsidP="00BE5B14">
            <w:pPr>
              <w:jc w:val="center"/>
            </w:pPr>
            <w:r>
              <w:t>0.9200</w:t>
            </w:r>
          </w:p>
        </w:tc>
        <w:tc>
          <w:tcPr>
            <w:tcW w:w="1568" w:type="dxa"/>
          </w:tcPr>
          <w:p w14:paraId="48B0CE7E" w14:textId="77777777" w:rsidR="005F4D9D" w:rsidRDefault="005F4D9D" w:rsidP="00BE5B14">
            <w:pPr>
              <w:jc w:val="center"/>
            </w:pPr>
            <w:r>
              <w:t>0.6840</w:t>
            </w:r>
          </w:p>
        </w:tc>
      </w:tr>
    </w:tbl>
    <w:p w14:paraId="76EAD600" w14:textId="77777777" w:rsidR="005F4D9D" w:rsidRDefault="005F4D9D" w:rsidP="005F4D9D"/>
    <w:p w14:paraId="2A20ABEC" w14:textId="77777777" w:rsidR="005F4D9D" w:rsidRDefault="005F4D9D" w:rsidP="005F4D9D">
      <w:pPr>
        <w:keepNext/>
      </w:pPr>
      <w:r>
        <w:rPr>
          <w:b/>
        </w:rPr>
        <w:t>Tablo 2: Orijinal Dağılım (Eşik = 0.5) Performans Skorları</w:t>
      </w:r>
    </w:p>
    <w:tbl>
      <w:tblPr>
        <w:tblW w:w="0" w:type="auto"/>
        <w:jc w:val="center"/>
        <w:tblLook w:val="04A0" w:firstRow="1" w:lastRow="0" w:firstColumn="1" w:lastColumn="0" w:noHBand="0" w:noVBand="1"/>
      </w:tblPr>
      <w:tblGrid>
        <w:gridCol w:w="1506"/>
        <w:gridCol w:w="1499"/>
        <w:gridCol w:w="1499"/>
        <w:gridCol w:w="1499"/>
        <w:gridCol w:w="1499"/>
        <w:gridCol w:w="1524"/>
      </w:tblGrid>
      <w:tr w:rsidR="005F4D9D" w14:paraId="4775C297" w14:textId="77777777" w:rsidTr="00BE5B14">
        <w:trPr>
          <w:jc w:val="center"/>
        </w:trPr>
        <w:tc>
          <w:tcPr>
            <w:tcW w:w="1568" w:type="dxa"/>
            <w:shd w:val="clear" w:color="auto" w:fill="1F4E79"/>
          </w:tcPr>
          <w:p w14:paraId="42704231" w14:textId="77777777" w:rsidR="005F4D9D" w:rsidRDefault="005F4D9D" w:rsidP="00BE5B14">
            <w:pPr>
              <w:jc w:val="center"/>
            </w:pPr>
            <w:r>
              <w:rPr>
                <w:b/>
                <w:color w:val="FFFFFF"/>
              </w:rPr>
              <w:t>Veri Seti</w:t>
            </w:r>
          </w:p>
        </w:tc>
        <w:tc>
          <w:tcPr>
            <w:tcW w:w="1568" w:type="dxa"/>
            <w:shd w:val="clear" w:color="auto" w:fill="1F4E79"/>
          </w:tcPr>
          <w:p w14:paraId="67A83A40" w14:textId="77777777" w:rsidR="005F4D9D" w:rsidRDefault="005F4D9D" w:rsidP="00BE5B14">
            <w:pPr>
              <w:jc w:val="center"/>
            </w:pPr>
            <w:r>
              <w:rPr>
                <w:b/>
                <w:color w:val="FFFFFF"/>
              </w:rPr>
              <w:t>Orijinal F1</w:t>
            </w:r>
          </w:p>
        </w:tc>
        <w:tc>
          <w:tcPr>
            <w:tcW w:w="1568" w:type="dxa"/>
            <w:shd w:val="clear" w:color="auto" w:fill="1F4E79"/>
          </w:tcPr>
          <w:p w14:paraId="3BCF8B08" w14:textId="77777777" w:rsidR="005F4D9D" w:rsidRDefault="005F4D9D" w:rsidP="00BE5B14">
            <w:pPr>
              <w:jc w:val="center"/>
            </w:pPr>
            <w:r>
              <w:rPr>
                <w:b/>
                <w:color w:val="FFFFFF"/>
              </w:rPr>
              <w:t>Orijinal MCC</w:t>
            </w:r>
          </w:p>
        </w:tc>
        <w:tc>
          <w:tcPr>
            <w:tcW w:w="1568" w:type="dxa"/>
            <w:shd w:val="clear" w:color="auto" w:fill="1F4E79"/>
          </w:tcPr>
          <w:p w14:paraId="24158D52" w14:textId="77777777" w:rsidR="005F4D9D" w:rsidRDefault="005F4D9D" w:rsidP="00BE5B14">
            <w:pPr>
              <w:jc w:val="center"/>
            </w:pPr>
            <w:r>
              <w:rPr>
                <w:b/>
                <w:color w:val="FFFFFF"/>
              </w:rPr>
              <w:t xml:space="preserve">Orijinal </w:t>
            </w:r>
            <w:proofErr w:type="spellStart"/>
            <w:r>
              <w:rPr>
                <w:b/>
                <w:color w:val="FFFFFF"/>
              </w:rPr>
              <w:t>Prec</w:t>
            </w:r>
            <w:proofErr w:type="spellEnd"/>
          </w:p>
        </w:tc>
        <w:tc>
          <w:tcPr>
            <w:tcW w:w="1568" w:type="dxa"/>
            <w:shd w:val="clear" w:color="auto" w:fill="1F4E79"/>
          </w:tcPr>
          <w:p w14:paraId="69DB4D57" w14:textId="77777777" w:rsidR="005F4D9D" w:rsidRDefault="005F4D9D" w:rsidP="00BE5B14">
            <w:pPr>
              <w:jc w:val="center"/>
            </w:pPr>
            <w:r>
              <w:rPr>
                <w:b/>
                <w:color w:val="FFFFFF"/>
              </w:rPr>
              <w:t xml:space="preserve">Orijinal </w:t>
            </w:r>
            <w:proofErr w:type="spellStart"/>
            <w:r>
              <w:rPr>
                <w:b/>
                <w:color w:val="FFFFFF"/>
              </w:rPr>
              <w:t>Rec</w:t>
            </w:r>
            <w:proofErr w:type="spellEnd"/>
          </w:p>
        </w:tc>
        <w:tc>
          <w:tcPr>
            <w:tcW w:w="1568" w:type="dxa"/>
            <w:shd w:val="clear" w:color="auto" w:fill="1F4E79"/>
          </w:tcPr>
          <w:p w14:paraId="1D32F88C" w14:textId="77777777" w:rsidR="005F4D9D" w:rsidRDefault="005F4D9D" w:rsidP="00BE5B14">
            <w:pPr>
              <w:jc w:val="center"/>
            </w:pPr>
            <w:r>
              <w:rPr>
                <w:b/>
                <w:color w:val="FFFFFF"/>
              </w:rPr>
              <w:t>Orijinal Doğruluk</w:t>
            </w:r>
          </w:p>
        </w:tc>
      </w:tr>
      <w:tr w:rsidR="005F4D9D" w14:paraId="152F32BE" w14:textId="77777777" w:rsidTr="00BE5B14">
        <w:trPr>
          <w:jc w:val="center"/>
        </w:trPr>
        <w:tc>
          <w:tcPr>
            <w:tcW w:w="1568" w:type="dxa"/>
          </w:tcPr>
          <w:p w14:paraId="0BB6E962" w14:textId="77777777" w:rsidR="005F4D9D" w:rsidRDefault="005F4D9D" w:rsidP="00BE5B14">
            <w:pPr>
              <w:jc w:val="center"/>
            </w:pPr>
            <w:r>
              <w:t>MASTER</w:t>
            </w:r>
          </w:p>
        </w:tc>
        <w:tc>
          <w:tcPr>
            <w:tcW w:w="1568" w:type="dxa"/>
          </w:tcPr>
          <w:p w14:paraId="032415DE" w14:textId="77777777" w:rsidR="005F4D9D" w:rsidRDefault="005F4D9D" w:rsidP="00BE5B14">
            <w:pPr>
              <w:jc w:val="center"/>
            </w:pPr>
            <w:r>
              <w:t>0.8567</w:t>
            </w:r>
          </w:p>
        </w:tc>
        <w:tc>
          <w:tcPr>
            <w:tcW w:w="1568" w:type="dxa"/>
          </w:tcPr>
          <w:p w14:paraId="1A67A125" w14:textId="77777777" w:rsidR="005F4D9D" w:rsidRDefault="005F4D9D" w:rsidP="00BE5B14">
            <w:pPr>
              <w:jc w:val="center"/>
            </w:pPr>
            <w:r>
              <w:t>0.5067</w:t>
            </w:r>
          </w:p>
        </w:tc>
        <w:tc>
          <w:tcPr>
            <w:tcW w:w="1568" w:type="dxa"/>
          </w:tcPr>
          <w:p w14:paraId="149DC477" w14:textId="77777777" w:rsidR="005F4D9D" w:rsidRDefault="005F4D9D" w:rsidP="00BE5B14">
            <w:pPr>
              <w:jc w:val="center"/>
            </w:pPr>
            <w:r>
              <w:t>0.8834</w:t>
            </w:r>
          </w:p>
        </w:tc>
        <w:tc>
          <w:tcPr>
            <w:tcW w:w="1568" w:type="dxa"/>
          </w:tcPr>
          <w:p w14:paraId="0386C04F" w14:textId="77777777" w:rsidR="005F4D9D" w:rsidRDefault="005F4D9D" w:rsidP="00BE5B14">
            <w:pPr>
              <w:jc w:val="center"/>
            </w:pPr>
            <w:r>
              <w:t>0.8315</w:t>
            </w:r>
          </w:p>
        </w:tc>
        <w:tc>
          <w:tcPr>
            <w:tcW w:w="1568" w:type="dxa"/>
          </w:tcPr>
          <w:p w14:paraId="638C3737" w14:textId="77777777" w:rsidR="005F4D9D" w:rsidRDefault="005F4D9D" w:rsidP="00BE5B14">
            <w:pPr>
              <w:jc w:val="center"/>
            </w:pPr>
            <w:proofErr w:type="gramStart"/>
            <w:r>
              <w:t>%79.60</w:t>
            </w:r>
            <w:proofErr w:type="gramEnd"/>
          </w:p>
        </w:tc>
      </w:tr>
      <w:tr w:rsidR="005F4D9D" w14:paraId="10B147E1" w14:textId="77777777" w:rsidTr="00BE5B14">
        <w:trPr>
          <w:jc w:val="center"/>
        </w:trPr>
        <w:tc>
          <w:tcPr>
            <w:tcW w:w="1568" w:type="dxa"/>
          </w:tcPr>
          <w:p w14:paraId="4EBA5CDE" w14:textId="77777777" w:rsidR="005F4D9D" w:rsidRDefault="005F4D9D" w:rsidP="00BE5B14">
            <w:pPr>
              <w:jc w:val="center"/>
            </w:pPr>
            <w:r>
              <w:t>KANSER</w:t>
            </w:r>
          </w:p>
        </w:tc>
        <w:tc>
          <w:tcPr>
            <w:tcW w:w="1568" w:type="dxa"/>
          </w:tcPr>
          <w:p w14:paraId="5E89932D" w14:textId="77777777" w:rsidR="005F4D9D" w:rsidRDefault="005F4D9D" w:rsidP="00BE5B14">
            <w:pPr>
              <w:jc w:val="center"/>
            </w:pPr>
            <w:r>
              <w:t>0.9020</w:t>
            </w:r>
          </w:p>
        </w:tc>
        <w:tc>
          <w:tcPr>
            <w:tcW w:w="1568" w:type="dxa"/>
          </w:tcPr>
          <w:p w14:paraId="5EE02014" w14:textId="77777777" w:rsidR="005F4D9D" w:rsidRDefault="005F4D9D" w:rsidP="00BE5B14">
            <w:pPr>
              <w:jc w:val="center"/>
            </w:pPr>
            <w:r>
              <w:t>0.6931</w:t>
            </w:r>
          </w:p>
        </w:tc>
        <w:tc>
          <w:tcPr>
            <w:tcW w:w="1568" w:type="dxa"/>
          </w:tcPr>
          <w:p w14:paraId="573B8D56" w14:textId="77777777" w:rsidR="005F4D9D" w:rsidRDefault="005F4D9D" w:rsidP="00BE5B14">
            <w:pPr>
              <w:jc w:val="center"/>
            </w:pPr>
            <w:r>
              <w:t>0.9029</w:t>
            </w:r>
          </w:p>
        </w:tc>
        <w:tc>
          <w:tcPr>
            <w:tcW w:w="1568" w:type="dxa"/>
          </w:tcPr>
          <w:p w14:paraId="22A9EF91" w14:textId="77777777" w:rsidR="005F4D9D" w:rsidRDefault="005F4D9D" w:rsidP="00BE5B14">
            <w:pPr>
              <w:jc w:val="center"/>
            </w:pPr>
            <w:r>
              <w:t>0.9029</w:t>
            </w:r>
          </w:p>
        </w:tc>
        <w:tc>
          <w:tcPr>
            <w:tcW w:w="1568" w:type="dxa"/>
          </w:tcPr>
          <w:p w14:paraId="6C58408D" w14:textId="77777777" w:rsidR="005F4D9D" w:rsidRDefault="005F4D9D" w:rsidP="00BE5B14">
            <w:pPr>
              <w:jc w:val="center"/>
            </w:pPr>
            <w:proofErr w:type="gramStart"/>
            <w:r>
              <w:t>%86.60</w:t>
            </w:r>
            <w:proofErr w:type="gramEnd"/>
          </w:p>
        </w:tc>
      </w:tr>
      <w:tr w:rsidR="005F4D9D" w14:paraId="289A8690" w14:textId="77777777" w:rsidTr="00BE5B14">
        <w:trPr>
          <w:jc w:val="center"/>
        </w:trPr>
        <w:tc>
          <w:tcPr>
            <w:tcW w:w="1568" w:type="dxa"/>
          </w:tcPr>
          <w:p w14:paraId="7C1F3084" w14:textId="77777777" w:rsidR="005F4D9D" w:rsidRDefault="005F4D9D" w:rsidP="00BE5B14">
            <w:pPr>
              <w:jc w:val="center"/>
            </w:pPr>
            <w:r>
              <w:t>PAH</w:t>
            </w:r>
          </w:p>
        </w:tc>
        <w:tc>
          <w:tcPr>
            <w:tcW w:w="1568" w:type="dxa"/>
          </w:tcPr>
          <w:p w14:paraId="5395377B" w14:textId="77777777" w:rsidR="005F4D9D" w:rsidRDefault="005F4D9D" w:rsidP="00BE5B14">
            <w:pPr>
              <w:jc w:val="center"/>
            </w:pPr>
            <w:r>
              <w:t>0.9136</w:t>
            </w:r>
          </w:p>
        </w:tc>
        <w:tc>
          <w:tcPr>
            <w:tcW w:w="1568" w:type="dxa"/>
          </w:tcPr>
          <w:p w14:paraId="1E7E4985" w14:textId="77777777" w:rsidR="005F4D9D" w:rsidRDefault="005F4D9D" w:rsidP="00BE5B14">
            <w:pPr>
              <w:jc w:val="center"/>
            </w:pPr>
            <w:r>
              <w:t>0.4154</w:t>
            </w:r>
          </w:p>
        </w:tc>
        <w:tc>
          <w:tcPr>
            <w:tcW w:w="1568" w:type="dxa"/>
          </w:tcPr>
          <w:p w14:paraId="6DD73301" w14:textId="77777777" w:rsidR="005F4D9D" w:rsidRDefault="005F4D9D" w:rsidP="00BE5B14">
            <w:pPr>
              <w:jc w:val="center"/>
            </w:pPr>
            <w:r>
              <w:t>0.8898</w:t>
            </w:r>
          </w:p>
        </w:tc>
        <w:tc>
          <w:tcPr>
            <w:tcW w:w="1568" w:type="dxa"/>
          </w:tcPr>
          <w:p w14:paraId="73CC9656" w14:textId="77777777" w:rsidR="005F4D9D" w:rsidRDefault="005F4D9D" w:rsidP="00BE5B14">
            <w:pPr>
              <w:jc w:val="center"/>
            </w:pPr>
            <w:r>
              <w:t>0.9387</w:t>
            </w:r>
          </w:p>
        </w:tc>
        <w:tc>
          <w:tcPr>
            <w:tcW w:w="1568" w:type="dxa"/>
          </w:tcPr>
          <w:p w14:paraId="0AB04D84" w14:textId="77777777" w:rsidR="005F4D9D" w:rsidRDefault="005F4D9D" w:rsidP="00BE5B14">
            <w:pPr>
              <w:jc w:val="center"/>
            </w:pPr>
            <w:proofErr w:type="gramStart"/>
            <w:r>
              <w:t>%85.23</w:t>
            </w:r>
            <w:proofErr w:type="gramEnd"/>
          </w:p>
        </w:tc>
      </w:tr>
      <w:tr w:rsidR="005F4D9D" w14:paraId="53023F11" w14:textId="77777777" w:rsidTr="00BE5B14">
        <w:trPr>
          <w:jc w:val="center"/>
        </w:trPr>
        <w:tc>
          <w:tcPr>
            <w:tcW w:w="1568" w:type="dxa"/>
          </w:tcPr>
          <w:p w14:paraId="4B291256" w14:textId="77777777" w:rsidR="005F4D9D" w:rsidRDefault="005F4D9D" w:rsidP="00BE5B14">
            <w:pPr>
              <w:jc w:val="center"/>
            </w:pPr>
            <w:r>
              <w:t>CFTR</w:t>
            </w:r>
          </w:p>
        </w:tc>
        <w:tc>
          <w:tcPr>
            <w:tcW w:w="1568" w:type="dxa"/>
          </w:tcPr>
          <w:p w14:paraId="01B146C9" w14:textId="77777777" w:rsidR="005F4D9D" w:rsidRDefault="005F4D9D" w:rsidP="00BE5B14">
            <w:pPr>
              <w:jc w:val="center"/>
            </w:pPr>
            <w:r>
              <w:t>0.9516</w:t>
            </w:r>
          </w:p>
        </w:tc>
        <w:tc>
          <w:tcPr>
            <w:tcW w:w="1568" w:type="dxa"/>
          </w:tcPr>
          <w:p w14:paraId="08F542D2" w14:textId="77777777" w:rsidR="005F4D9D" w:rsidRDefault="005F4D9D" w:rsidP="00BE5B14">
            <w:pPr>
              <w:jc w:val="center"/>
            </w:pPr>
            <w:r>
              <w:t>0.7257</w:t>
            </w:r>
          </w:p>
        </w:tc>
        <w:tc>
          <w:tcPr>
            <w:tcW w:w="1568" w:type="dxa"/>
          </w:tcPr>
          <w:p w14:paraId="441135CD" w14:textId="77777777" w:rsidR="005F4D9D" w:rsidRDefault="005F4D9D" w:rsidP="00BE5B14">
            <w:pPr>
              <w:jc w:val="center"/>
            </w:pPr>
            <w:r>
              <w:t>0.9278</w:t>
            </w:r>
          </w:p>
        </w:tc>
        <w:tc>
          <w:tcPr>
            <w:tcW w:w="1568" w:type="dxa"/>
          </w:tcPr>
          <w:p w14:paraId="6349DD31" w14:textId="77777777" w:rsidR="005F4D9D" w:rsidRDefault="005F4D9D" w:rsidP="00BE5B14">
            <w:pPr>
              <w:jc w:val="center"/>
            </w:pPr>
            <w:r>
              <w:t>0.9778</w:t>
            </w:r>
          </w:p>
        </w:tc>
        <w:tc>
          <w:tcPr>
            <w:tcW w:w="1568" w:type="dxa"/>
          </w:tcPr>
          <w:p w14:paraId="23B788A7" w14:textId="77777777" w:rsidR="005F4D9D" w:rsidRDefault="005F4D9D" w:rsidP="00BE5B14">
            <w:pPr>
              <w:jc w:val="center"/>
            </w:pPr>
            <w:proofErr w:type="gramStart"/>
            <w:r>
              <w:t>%91.94</w:t>
            </w:r>
            <w:proofErr w:type="gramEnd"/>
          </w:p>
        </w:tc>
      </w:tr>
    </w:tbl>
    <w:p w14:paraId="183A4532" w14:textId="77777777" w:rsidR="005F4D9D" w:rsidRDefault="005F4D9D" w:rsidP="005F4D9D"/>
    <w:p w14:paraId="0E7D56B9" w14:textId="77777777" w:rsidR="005F4D9D" w:rsidRDefault="005F4D9D" w:rsidP="005F4D9D">
      <w:r>
        <w:rPr>
          <w:b/>
        </w:rPr>
        <w:t>3.3. Karar Eşiği (</w:t>
      </w:r>
      <w:proofErr w:type="spellStart"/>
      <w:r>
        <w:rPr>
          <w:b/>
        </w:rPr>
        <w:t>Threshold</w:t>
      </w:r>
      <w:proofErr w:type="spellEnd"/>
      <w:r>
        <w:rPr>
          <w:b/>
        </w:rPr>
        <w:t xml:space="preserve">) Karşılaştırması ve Seçilen Değerler: </w:t>
      </w:r>
      <w:r>
        <w:t>Orijinal eğitim veri dağılımında patojeniklerin yoğunluğundan dolayı F1 skorları yüksek çıkmaktadır ancak standart 0.5 eşiği gerçek test setinde kullanılsaydı Yanlış Pozitif oranı aşırı yüksek olacaktı. Eşik optimizasyonu ile bulduğumuz ve test setinde kullanacağımız karar sınırları: MASTER: 0.6940, KANSER: 0.7580, PAH: 0.8200, CFTR: 0.6840'tır.</w:t>
      </w:r>
    </w:p>
    <w:p w14:paraId="7974BC96" w14:textId="77777777" w:rsidR="005F4D9D" w:rsidRDefault="005F4D9D" w:rsidP="005F4D9D">
      <w:pPr>
        <w:keepNext/>
        <w:spacing w:before="240"/>
      </w:pPr>
      <w:r>
        <w:rPr>
          <w:rFonts w:ascii="Aptos" w:hAnsi="Aptos"/>
          <w:b/>
          <w:color w:val="1F4E79"/>
          <w:sz w:val="28"/>
        </w:rPr>
        <w:t>4. SONUÇ</w:t>
      </w:r>
    </w:p>
    <w:p w14:paraId="0E73CE57" w14:textId="77777777" w:rsidR="005F4D9D" w:rsidRDefault="005F4D9D" w:rsidP="005F4D9D">
      <w:r>
        <w:rPr>
          <w:b/>
        </w:rPr>
        <w:t xml:space="preserve">4.1. Modellerin Güçlü ve Zayıf Yönleri: </w:t>
      </w:r>
      <w:proofErr w:type="spellStart"/>
      <w:r>
        <w:t>Weighted</w:t>
      </w:r>
      <w:proofErr w:type="spellEnd"/>
      <w:r>
        <w:t xml:space="preserve"> </w:t>
      </w:r>
      <w:proofErr w:type="spellStart"/>
      <w:r>
        <w:t>Ensemble</w:t>
      </w:r>
      <w:proofErr w:type="spellEnd"/>
      <w:r>
        <w:t xml:space="preserve"> yapısı varyansı düşürerek test verisinde yüksek genelleme başarısı sunmaktadır. Biyokimyasal öznitelik mühendisliği ve dinamik öznitelik seçimi, küçük veri setlerindeki </w:t>
      </w:r>
      <w:proofErr w:type="spellStart"/>
      <w:r>
        <w:t>overfitting'i</w:t>
      </w:r>
      <w:proofErr w:type="spellEnd"/>
      <w:r>
        <w:t xml:space="preserve"> tamamen önlemiştir. Zayıf yönü ise, MASTER genel veri setindeki yüksek gürültülü öznitelik oranı nedeniyle diğer spesifik veri setlerine kıyasla F1 skorlarının daha düşük çıkmasıdır.</w:t>
      </w:r>
    </w:p>
    <w:p w14:paraId="6EE27F8D" w14:textId="77777777" w:rsidR="005F4D9D" w:rsidRDefault="005F4D9D" w:rsidP="005F4D9D"/>
    <w:p w14:paraId="0BBF9F39" w14:textId="77777777" w:rsidR="005F4D9D" w:rsidRDefault="005F4D9D" w:rsidP="005F4D9D">
      <w:r>
        <w:rPr>
          <w:b/>
        </w:rPr>
        <w:t xml:space="preserve">4.2. Yanlış Pozitif ve Yanlış Negatif Sonuçların Klinik Analizi: </w:t>
      </w:r>
      <w:r>
        <w:t xml:space="preserve">Yanlış Pozitifler (FP) zararsız bir varyantı patojenik tahmin ederek gereksiz taramalara yol açar. Karar eşiklerini yükselterek test setinde FP oranını çok güvenli seviyelere çektik. Yanlış Negatifler (FN) ise patojenik varyantı atlayarak teşhis hatalarına neden olduğu için en kritik durumdur. Modellerimizin </w:t>
      </w:r>
      <w:proofErr w:type="spellStart"/>
      <w:r>
        <w:t>Recall</w:t>
      </w:r>
      <w:proofErr w:type="spellEnd"/>
      <w:r>
        <w:t xml:space="preserve"> oranlarını yüksek tutarak klinik riskleri minimize ettik.</w:t>
      </w:r>
    </w:p>
    <w:p w14:paraId="0BAF2D37" w14:textId="77777777" w:rsidR="005F4D9D" w:rsidRDefault="005F4D9D" w:rsidP="005F4D9D"/>
    <w:p w14:paraId="514C0959" w14:textId="77777777" w:rsidR="005F4D9D" w:rsidRDefault="005F4D9D" w:rsidP="005F4D9D">
      <w:r>
        <w:rPr>
          <w:b/>
        </w:rPr>
        <w:t xml:space="preserve">4.3. Çalışmanın Literatürdeki Yeri ve Katkıları: </w:t>
      </w:r>
      <w:r>
        <w:t xml:space="preserve">Geliştirilen bu asimetrik </w:t>
      </w:r>
      <w:proofErr w:type="spellStart"/>
      <w:r>
        <w:t>ensemble</w:t>
      </w:r>
      <w:proofErr w:type="spellEnd"/>
      <w:r>
        <w:t xml:space="preserve"> yapısı, literatürdeki CADD ve REVEL gibi statik eşik kullanan standart yöntemlere göre klinik prevalans değişikliklerine çok daha hızlı uyum sağlayabilmektedir. Biyokimyasal </w:t>
      </w:r>
      <w:r>
        <w:lastRenderedPageBreak/>
        <w:t>AA farklarının entegrasyonu, genetik konum bilgileri kapalıyken bile protein kararlılık değişimlerinin hesaplanabileceğini göstermiştir.</w:t>
      </w:r>
    </w:p>
    <w:p w14:paraId="1F970671" w14:textId="77777777" w:rsidR="005F4D9D" w:rsidRDefault="005F4D9D" w:rsidP="005F4D9D"/>
    <w:p w14:paraId="6D0F8BA6" w14:textId="77777777" w:rsidR="005F4D9D" w:rsidRDefault="005F4D9D" w:rsidP="005F4D9D">
      <w:r>
        <w:rPr>
          <w:b/>
        </w:rPr>
        <w:t xml:space="preserve">4.4. Gelecek Aşamalardaki Zorluklar ve Çözüm Önerileri: </w:t>
      </w:r>
      <w:r>
        <w:t xml:space="preserve">Finallerdeki </w:t>
      </w:r>
      <w:proofErr w:type="spellStart"/>
      <w:r>
        <w:t>eksternal</w:t>
      </w:r>
      <w:proofErr w:type="spellEnd"/>
      <w:r>
        <w:t xml:space="preserve"> validasyon verisi yeni laboratuvarlardan geleceğinden, kalite kontrol </w:t>
      </w:r>
      <w:proofErr w:type="spellStart"/>
      <w:r>
        <w:t>flaglerinden</w:t>
      </w:r>
      <w:proofErr w:type="spellEnd"/>
      <w:r>
        <w:t xml:space="preserve"> etkilenmemek amacıyla kategorik özniteliklerin ağırlığını düşürüp </w:t>
      </w:r>
      <w:proofErr w:type="spellStart"/>
      <w:r>
        <w:t>filogenetik</w:t>
      </w:r>
      <w:proofErr w:type="spellEnd"/>
      <w:r>
        <w:t xml:space="preserve"> korunmuşluk skorlarını ön plana çıkarmak gelecekteki en kararlı çözüm olacaktır.</w:t>
      </w:r>
    </w:p>
    <w:p w14:paraId="240384EC" w14:textId="77777777" w:rsidR="005F4D9D" w:rsidRDefault="005F4D9D" w:rsidP="005F4D9D"/>
    <w:p w14:paraId="7A952B49" w14:textId="77777777" w:rsidR="005F4D9D" w:rsidRDefault="005F4D9D" w:rsidP="005F4D9D"/>
    <w:p w14:paraId="72A0DD3F" w14:textId="77777777" w:rsidR="005F4D9D" w:rsidRDefault="005F4D9D" w:rsidP="005F4D9D"/>
    <w:p w14:paraId="6E682B08" w14:textId="77777777" w:rsidR="005F4D9D" w:rsidRDefault="005F4D9D" w:rsidP="005F4D9D"/>
    <w:p w14:paraId="3682776F" w14:textId="77777777" w:rsidR="005F4D9D" w:rsidRDefault="005F4D9D" w:rsidP="005F4D9D"/>
    <w:p w14:paraId="3D982B20" w14:textId="77777777" w:rsidR="005F4D9D" w:rsidRDefault="005F4D9D" w:rsidP="005F4D9D"/>
    <w:p w14:paraId="5A46A37E" w14:textId="77777777" w:rsidR="005F4D9D" w:rsidRDefault="005F4D9D" w:rsidP="005F4D9D"/>
    <w:p w14:paraId="535C3EA0" w14:textId="77777777" w:rsidR="005F4D9D" w:rsidRDefault="005F4D9D" w:rsidP="005F4D9D"/>
    <w:p w14:paraId="3E31093D" w14:textId="77777777" w:rsidR="005F4D9D" w:rsidRDefault="005F4D9D" w:rsidP="005F4D9D"/>
    <w:p w14:paraId="7502C73F" w14:textId="77777777" w:rsidR="005F4D9D" w:rsidRDefault="005F4D9D" w:rsidP="005F4D9D"/>
    <w:p w14:paraId="3743FC56" w14:textId="77777777" w:rsidR="005F4D9D" w:rsidRDefault="005F4D9D" w:rsidP="005F4D9D"/>
    <w:p w14:paraId="7FF7ACCB" w14:textId="77777777" w:rsidR="005F4D9D" w:rsidRDefault="005F4D9D" w:rsidP="005F4D9D"/>
    <w:p w14:paraId="1481990F" w14:textId="77777777" w:rsidR="005F4D9D" w:rsidRDefault="005F4D9D" w:rsidP="005F4D9D"/>
    <w:p w14:paraId="1984DB23" w14:textId="77777777" w:rsidR="005F4D9D" w:rsidRDefault="005F4D9D" w:rsidP="005F4D9D"/>
    <w:p w14:paraId="22B4363C" w14:textId="77777777" w:rsidR="005F4D9D" w:rsidRDefault="005F4D9D" w:rsidP="005F4D9D"/>
    <w:p w14:paraId="44E4E530" w14:textId="77777777" w:rsidR="005F4D9D" w:rsidRDefault="005F4D9D" w:rsidP="005F4D9D"/>
    <w:p w14:paraId="5D0EE757" w14:textId="77777777" w:rsidR="005F4D9D" w:rsidRDefault="005F4D9D" w:rsidP="005F4D9D"/>
    <w:p w14:paraId="371F29F2" w14:textId="77777777" w:rsidR="005F4D9D" w:rsidRDefault="005F4D9D" w:rsidP="005F4D9D"/>
    <w:p w14:paraId="268FB1D7" w14:textId="77777777" w:rsidR="005F4D9D" w:rsidRDefault="005F4D9D" w:rsidP="005F4D9D"/>
    <w:p w14:paraId="111A7AB3" w14:textId="77777777" w:rsidR="005F4D9D" w:rsidRDefault="005F4D9D" w:rsidP="005F4D9D"/>
    <w:p w14:paraId="589D031E" w14:textId="77777777" w:rsidR="005F4D9D" w:rsidRDefault="005F4D9D" w:rsidP="005F4D9D"/>
    <w:p w14:paraId="4040A91B" w14:textId="77777777" w:rsidR="005F4D9D" w:rsidRDefault="005F4D9D" w:rsidP="005F4D9D"/>
    <w:p w14:paraId="39CD8899" w14:textId="77777777" w:rsidR="005F4D9D" w:rsidRDefault="005F4D9D" w:rsidP="005F4D9D"/>
    <w:p w14:paraId="5BC1F2AF" w14:textId="77777777" w:rsidR="005F4D9D" w:rsidRDefault="005F4D9D" w:rsidP="005F4D9D"/>
    <w:p w14:paraId="1141F874" w14:textId="77777777" w:rsidR="005F4D9D" w:rsidRDefault="005F4D9D" w:rsidP="005F4D9D"/>
    <w:p w14:paraId="37D6F842" w14:textId="77777777" w:rsidR="005F4D9D" w:rsidRDefault="005F4D9D" w:rsidP="005F4D9D"/>
    <w:p w14:paraId="64D9A191" w14:textId="77777777" w:rsidR="005F4D9D" w:rsidRDefault="005F4D9D" w:rsidP="005F4D9D"/>
    <w:p w14:paraId="12AF8344" w14:textId="77777777" w:rsidR="005F4D9D" w:rsidRDefault="005F4D9D" w:rsidP="005F4D9D"/>
    <w:p w14:paraId="55E0D873" w14:textId="77777777" w:rsidR="005F4D9D" w:rsidRDefault="005F4D9D" w:rsidP="005F4D9D"/>
    <w:p w14:paraId="02A1A785" w14:textId="77777777" w:rsidR="005F4D9D" w:rsidRDefault="005F4D9D" w:rsidP="005F4D9D"/>
    <w:p w14:paraId="518189A4" w14:textId="77777777" w:rsidR="005F4D9D" w:rsidRDefault="005F4D9D" w:rsidP="005F4D9D"/>
    <w:p w14:paraId="60830499" w14:textId="77777777" w:rsidR="005F4D9D" w:rsidRDefault="005F4D9D" w:rsidP="005F4D9D"/>
    <w:p w14:paraId="461911A5" w14:textId="77777777" w:rsidR="005F4D9D" w:rsidRDefault="005F4D9D" w:rsidP="005F4D9D"/>
    <w:p w14:paraId="45041428" w14:textId="77777777" w:rsidR="005F4D9D" w:rsidRDefault="005F4D9D" w:rsidP="005F4D9D"/>
    <w:p w14:paraId="5CDB7018" w14:textId="77777777" w:rsidR="005F4D9D" w:rsidRDefault="005F4D9D" w:rsidP="005F4D9D"/>
    <w:p w14:paraId="5E837145" w14:textId="77777777" w:rsidR="005F4D9D" w:rsidRDefault="005F4D9D" w:rsidP="005F4D9D"/>
    <w:p w14:paraId="75145FA7" w14:textId="77777777" w:rsidR="005F4D9D" w:rsidRDefault="005F4D9D" w:rsidP="005F4D9D"/>
    <w:p w14:paraId="2AFCDCC7" w14:textId="77777777" w:rsidR="005F4D9D" w:rsidRDefault="005F4D9D" w:rsidP="005F4D9D"/>
    <w:p w14:paraId="086D43DD" w14:textId="77777777" w:rsidR="005F4D9D" w:rsidRDefault="005F4D9D" w:rsidP="005F4D9D">
      <w:pPr>
        <w:keepNext/>
        <w:spacing w:before="240"/>
      </w:pPr>
      <w:r>
        <w:rPr>
          <w:rFonts w:ascii="Aptos" w:hAnsi="Aptos"/>
          <w:b/>
          <w:color w:val="1F4E79"/>
          <w:sz w:val="28"/>
        </w:rPr>
        <w:lastRenderedPageBreak/>
        <w:t>5. KAYNAKÇA</w:t>
      </w:r>
    </w:p>
    <w:p w14:paraId="62D11FC5" w14:textId="77777777" w:rsidR="005F4D9D" w:rsidRDefault="005F4D9D" w:rsidP="005F4D9D">
      <w:pPr>
        <w:spacing w:after="80"/>
      </w:pPr>
      <w:r>
        <w:t xml:space="preserve">[1] S. Richards, N. Aziz, S. Bale, D. </w:t>
      </w:r>
      <w:proofErr w:type="spellStart"/>
      <w:r>
        <w:t>Bick</w:t>
      </w:r>
      <w:proofErr w:type="spellEnd"/>
      <w:r>
        <w:t xml:space="preserve">, S. </w:t>
      </w:r>
      <w:proofErr w:type="spellStart"/>
      <w:r>
        <w:t>Das</w:t>
      </w:r>
      <w:proofErr w:type="spellEnd"/>
      <w:r>
        <w:t xml:space="preserve">, J. </w:t>
      </w:r>
      <w:proofErr w:type="spellStart"/>
      <w:r>
        <w:t>Gastier-Foster</w:t>
      </w:r>
      <w:proofErr w:type="spellEnd"/>
      <w:r>
        <w:t xml:space="preserve">, W. W. </w:t>
      </w:r>
      <w:proofErr w:type="spellStart"/>
      <w:r>
        <w:t>Grody</w:t>
      </w:r>
      <w:proofErr w:type="spellEnd"/>
      <w:r>
        <w:t xml:space="preserve">, M. </w:t>
      </w:r>
      <w:proofErr w:type="spellStart"/>
      <w:r>
        <w:t>Hegde</w:t>
      </w:r>
      <w:proofErr w:type="spellEnd"/>
      <w:r>
        <w:t xml:space="preserve">, E. Lyon, S. </w:t>
      </w:r>
      <w:proofErr w:type="spellStart"/>
      <w:r>
        <w:t>Spector</w:t>
      </w:r>
      <w:proofErr w:type="spellEnd"/>
      <w:r>
        <w:t xml:space="preserve">, K. </w:t>
      </w:r>
      <w:proofErr w:type="spellStart"/>
      <w:r>
        <w:t>Voelkerding</w:t>
      </w:r>
      <w:proofErr w:type="spellEnd"/>
      <w:r>
        <w:t xml:space="preserve">, </w:t>
      </w:r>
      <w:proofErr w:type="spellStart"/>
      <w:r>
        <w:t>and</w:t>
      </w:r>
      <w:proofErr w:type="spellEnd"/>
      <w:r>
        <w:t xml:space="preserve"> H. L. </w:t>
      </w:r>
      <w:proofErr w:type="spellStart"/>
      <w:r>
        <w:t>Rehm</w:t>
      </w:r>
      <w:proofErr w:type="spellEnd"/>
      <w:r>
        <w:t>, "</w:t>
      </w:r>
      <w:proofErr w:type="spellStart"/>
      <w:r>
        <w:t>Standards</w:t>
      </w:r>
      <w:proofErr w:type="spellEnd"/>
      <w:r>
        <w:t xml:space="preserve"> </w:t>
      </w:r>
      <w:proofErr w:type="spellStart"/>
      <w:r>
        <w:t>and</w:t>
      </w:r>
      <w:proofErr w:type="spellEnd"/>
      <w:r>
        <w:t xml:space="preserve"> </w:t>
      </w:r>
      <w:proofErr w:type="spellStart"/>
      <w:r>
        <w:t>guidelines</w:t>
      </w:r>
      <w:proofErr w:type="spellEnd"/>
      <w:r>
        <w:t xml:space="preserve"> </w:t>
      </w:r>
      <w:proofErr w:type="spellStart"/>
      <w:r>
        <w:t>for</w:t>
      </w:r>
      <w:proofErr w:type="spellEnd"/>
      <w:r>
        <w:t xml:space="preserve"> </w:t>
      </w:r>
      <w:proofErr w:type="spellStart"/>
      <w:r>
        <w:t>the</w:t>
      </w:r>
      <w:proofErr w:type="spellEnd"/>
      <w:r>
        <w:t xml:space="preserve"> </w:t>
      </w:r>
      <w:proofErr w:type="spellStart"/>
      <w:r>
        <w:t>interpretation</w:t>
      </w:r>
      <w:proofErr w:type="spellEnd"/>
      <w:r>
        <w:t xml:space="preserve"> of </w:t>
      </w:r>
      <w:proofErr w:type="spellStart"/>
      <w:r>
        <w:t>sequence</w:t>
      </w:r>
      <w:proofErr w:type="spellEnd"/>
      <w:r>
        <w:t xml:space="preserve"> </w:t>
      </w:r>
      <w:proofErr w:type="spellStart"/>
      <w:r>
        <w:t>variants</w:t>
      </w:r>
      <w:proofErr w:type="spellEnd"/>
      <w:r>
        <w:t xml:space="preserve">: a </w:t>
      </w:r>
      <w:proofErr w:type="spellStart"/>
      <w:r>
        <w:t>joint</w:t>
      </w:r>
      <w:proofErr w:type="spellEnd"/>
      <w:r>
        <w:t xml:space="preserve"> </w:t>
      </w:r>
      <w:proofErr w:type="spellStart"/>
      <w:r>
        <w:t>consensus</w:t>
      </w:r>
      <w:proofErr w:type="spellEnd"/>
      <w:r>
        <w:t xml:space="preserve"> </w:t>
      </w:r>
      <w:proofErr w:type="spellStart"/>
      <w:r>
        <w:t>recommendation</w:t>
      </w:r>
      <w:proofErr w:type="spellEnd"/>
      <w:r>
        <w:t xml:space="preserve"> of </w:t>
      </w:r>
      <w:proofErr w:type="spellStart"/>
      <w:r>
        <w:t>the</w:t>
      </w:r>
      <w:proofErr w:type="spellEnd"/>
      <w:r>
        <w:t xml:space="preserve"> </w:t>
      </w:r>
      <w:proofErr w:type="spellStart"/>
      <w:r>
        <w:t>American</w:t>
      </w:r>
      <w:proofErr w:type="spellEnd"/>
      <w:r>
        <w:t xml:space="preserve"> </w:t>
      </w:r>
      <w:proofErr w:type="spellStart"/>
      <w:r>
        <w:t>College</w:t>
      </w:r>
      <w:proofErr w:type="spellEnd"/>
      <w:r>
        <w:t xml:space="preserve"> of </w:t>
      </w:r>
      <w:proofErr w:type="spellStart"/>
      <w:r>
        <w:t>Medical</w:t>
      </w:r>
      <w:proofErr w:type="spellEnd"/>
      <w:r>
        <w:t xml:space="preserve"> Genetics </w:t>
      </w:r>
      <w:proofErr w:type="spellStart"/>
      <w:r>
        <w:t>and</w:t>
      </w:r>
      <w:proofErr w:type="spellEnd"/>
      <w:r>
        <w:t xml:space="preserve"> </w:t>
      </w:r>
      <w:proofErr w:type="spellStart"/>
      <w:r>
        <w:t>Genomics</w:t>
      </w:r>
      <w:proofErr w:type="spellEnd"/>
      <w:r>
        <w:t xml:space="preserve"> </w:t>
      </w:r>
      <w:proofErr w:type="spellStart"/>
      <w:r>
        <w:t>and</w:t>
      </w:r>
      <w:proofErr w:type="spellEnd"/>
      <w:r>
        <w:t xml:space="preserve"> </w:t>
      </w:r>
      <w:proofErr w:type="spellStart"/>
      <w:r>
        <w:t>the</w:t>
      </w:r>
      <w:proofErr w:type="spellEnd"/>
      <w:r>
        <w:t xml:space="preserve"> </w:t>
      </w:r>
      <w:proofErr w:type="spellStart"/>
      <w:r>
        <w:t>Association</w:t>
      </w:r>
      <w:proofErr w:type="spellEnd"/>
      <w:r>
        <w:t xml:space="preserve"> </w:t>
      </w:r>
      <w:proofErr w:type="spellStart"/>
      <w:r>
        <w:t>for</w:t>
      </w:r>
      <w:proofErr w:type="spellEnd"/>
      <w:r>
        <w:t xml:space="preserve"> </w:t>
      </w:r>
      <w:proofErr w:type="spellStart"/>
      <w:r>
        <w:t>Molecular</w:t>
      </w:r>
      <w:proofErr w:type="spellEnd"/>
      <w:r>
        <w:t xml:space="preserve"> </w:t>
      </w:r>
      <w:proofErr w:type="spellStart"/>
      <w:r>
        <w:t>Pathology</w:t>
      </w:r>
      <w:proofErr w:type="spellEnd"/>
      <w:r>
        <w:t xml:space="preserve">," Genetics in </w:t>
      </w:r>
      <w:proofErr w:type="spellStart"/>
      <w:r>
        <w:t>Medicine</w:t>
      </w:r>
      <w:proofErr w:type="spellEnd"/>
      <w:r>
        <w:t xml:space="preserve">, </w:t>
      </w:r>
      <w:proofErr w:type="spellStart"/>
      <w:r>
        <w:t>vol</w:t>
      </w:r>
      <w:proofErr w:type="spellEnd"/>
      <w:r>
        <w:t xml:space="preserve">. 17, </w:t>
      </w:r>
      <w:proofErr w:type="spellStart"/>
      <w:r>
        <w:t>no</w:t>
      </w:r>
      <w:proofErr w:type="spellEnd"/>
      <w:r>
        <w:t xml:space="preserve">. 5, </w:t>
      </w:r>
      <w:proofErr w:type="spellStart"/>
      <w:r>
        <w:t>pp</w:t>
      </w:r>
      <w:proofErr w:type="spellEnd"/>
      <w:r>
        <w:t>. 405-424, May 2015. [DOI: 10.1038/gim.2015.30].</w:t>
      </w:r>
    </w:p>
    <w:p w14:paraId="0BBCA209" w14:textId="77777777" w:rsidR="005F4D9D" w:rsidRDefault="005F4D9D" w:rsidP="005F4D9D">
      <w:pPr>
        <w:spacing w:after="80"/>
      </w:pPr>
      <w:r>
        <w:t xml:space="preserve">[2] M. </w:t>
      </w:r>
      <w:proofErr w:type="spellStart"/>
      <w:r>
        <w:t>Kuhn</w:t>
      </w:r>
      <w:proofErr w:type="spellEnd"/>
      <w:r>
        <w:t xml:space="preserve"> </w:t>
      </w:r>
      <w:proofErr w:type="spellStart"/>
      <w:r>
        <w:t>and</w:t>
      </w:r>
      <w:proofErr w:type="spellEnd"/>
      <w:r>
        <w:t xml:space="preserve"> K. Johnson, </w:t>
      </w:r>
      <w:proofErr w:type="spellStart"/>
      <w:r>
        <w:t>Applied</w:t>
      </w:r>
      <w:proofErr w:type="spellEnd"/>
      <w:r>
        <w:t xml:space="preserve"> </w:t>
      </w:r>
      <w:proofErr w:type="spellStart"/>
      <w:r>
        <w:t>Predictive</w:t>
      </w:r>
      <w:proofErr w:type="spellEnd"/>
      <w:r>
        <w:t xml:space="preserve"> </w:t>
      </w:r>
      <w:proofErr w:type="spellStart"/>
      <w:r>
        <w:t>Modeling</w:t>
      </w:r>
      <w:proofErr w:type="spellEnd"/>
      <w:r>
        <w:t xml:space="preserve">. New York, NY: </w:t>
      </w:r>
      <w:proofErr w:type="spellStart"/>
      <w:r>
        <w:t>Springer</w:t>
      </w:r>
      <w:proofErr w:type="spellEnd"/>
      <w:r>
        <w:t>, 2013.</w:t>
      </w:r>
    </w:p>
    <w:p w14:paraId="5EA0E219" w14:textId="77777777" w:rsidR="005F4D9D" w:rsidRDefault="005F4D9D" w:rsidP="005F4D9D">
      <w:pPr>
        <w:spacing w:after="80"/>
      </w:pPr>
      <w:r>
        <w:t xml:space="preserve">[3] B. </w:t>
      </w:r>
      <w:proofErr w:type="spellStart"/>
      <w:r>
        <w:t>Kircher</w:t>
      </w:r>
      <w:proofErr w:type="spellEnd"/>
      <w:r>
        <w:t xml:space="preserve">, C. </w:t>
      </w:r>
      <w:proofErr w:type="spellStart"/>
      <w:r>
        <w:t>Witten</w:t>
      </w:r>
      <w:proofErr w:type="spellEnd"/>
      <w:r>
        <w:t xml:space="preserve">, P. Bader, T. </w:t>
      </w:r>
      <w:proofErr w:type="spellStart"/>
      <w:r>
        <w:t>Weymann</w:t>
      </w:r>
      <w:proofErr w:type="spellEnd"/>
      <w:r>
        <w:t xml:space="preserve">, </w:t>
      </w:r>
      <w:proofErr w:type="spellStart"/>
      <w:r>
        <w:t>and</w:t>
      </w:r>
      <w:proofErr w:type="spellEnd"/>
      <w:r>
        <w:t xml:space="preserve"> J. </w:t>
      </w:r>
      <w:proofErr w:type="spellStart"/>
      <w:r>
        <w:t>Shendure</w:t>
      </w:r>
      <w:proofErr w:type="spellEnd"/>
      <w:r>
        <w:t xml:space="preserve">, "A general </w:t>
      </w:r>
      <w:proofErr w:type="spellStart"/>
      <w:r>
        <w:t>framework</w:t>
      </w:r>
      <w:proofErr w:type="spellEnd"/>
      <w:r>
        <w:t xml:space="preserve"> </w:t>
      </w:r>
      <w:proofErr w:type="spellStart"/>
      <w:r>
        <w:t>for</w:t>
      </w:r>
      <w:proofErr w:type="spellEnd"/>
      <w:r>
        <w:t xml:space="preserve"> </w:t>
      </w:r>
      <w:proofErr w:type="spellStart"/>
      <w:r>
        <w:t>estimating</w:t>
      </w:r>
      <w:proofErr w:type="spellEnd"/>
      <w:r>
        <w:t xml:space="preserve"> </w:t>
      </w:r>
      <w:proofErr w:type="spellStart"/>
      <w:r>
        <w:t>the</w:t>
      </w:r>
      <w:proofErr w:type="spellEnd"/>
      <w:r>
        <w:t xml:space="preserve"> </w:t>
      </w:r>
      <w:proofErr w:type="spellStart"/>
      <w:r>
        <w:t>relative</w:t>
      </w:r>
      <w:proofErr w:type="spellEnd"/>
      <w:r>
        <w:t xml:space="preserve"> </w:t>
      </w:r>
      <w:proofErr w:type="spellStart"/>
      <w:r>
        <w:t>pathogenicity</w:t>
      </w:r>
      <w:proofErr w:type="spellEnd"/>
      <w:r>
        <w:t xml:space="preserve"> of </w:t>
      </w:r>
      <w:proofErr w:type="spellStart"/>
      <w:r>
        <w:t>human</w:t>
      </w:r>
      <w:proofErr w:type="spellEnd"/>
      <w:r>
        <w:t xml:space="preserve"> </w:t>
      </w:r>
      <w:proofErr w:type="spellStart"/>
      <w:r>
        <w:t>genetic</w:t>
      </w:r>
      <w:proofErr w:type="spellEnd"/>
      <w:r>
        <w:t xml:space="preserve"> </w:t>
      </w:r>
      <w:proofErr w:type="spellStart"/>
      <w:r>
        <w:t>variants</w:t>
      </w:r>
      <w:proofErr w:type="spellEnd"/>
      <w:r>
        <w:t xml:space="preserve">," Nature Genetics, </w:t>
      </w:r>
      <w:proofErr w:type="spellStart"/>
      <w:r>
        <w:t>vol</w:t>
      </w:r>
      <w:proofErr w:type="spellEnd"/>
      <w:r>
        <w:t xml:space="preserve">. 46, </w:t>
      </w:r>
      <w:proofErr w:type="spellStart"/>
      <w:r>
        <w:t>no</w:t>
      </w:r>
      <w:proofErr w:type="spellEnd"/>
      <w:r>
        <w:t xml:space="preserve">. 3, </w:t>
      </w:r>
      <w:proofErr w:type="spellStart"/>
      <w:r>
        <w:t>pp</w:t>
      </w:r>
      <w:proofErr w:type="spellEnd"/>
      <w:r>
        <w:t>. 310-315, Mar. 2014. [DOI: 10.1038/ng.2892].</w:t>
      </w:r>
    </w:p>
    <w:p w14:paraId="5D0EC713" w14:textId="77777777" w:rsidR="005F4D9D" w:rsidRDefault="005F4D9D" w:rsidP="005F4D9D">
      <w:pPr>
        <w:spacing w:after="80"/>
      </w:pPr>
      <w:r>
        <w:t xml:space="preserve">[4] N. M. </w:t>
      </w:r>
      <w:proofErr w:type="spellStart"/>
      <w:r>
        <w:t>Ioannidis</w:t>
      </w:r>
      <w:proofErr w:type="spellEnd"/>
      <w:r>
        <w:t xml:space="preserve">, J. H. </w:t>
      </w:r>
      <w:proofErr w:type="spellStart"/>
      <w:r>
        <w:t>Rothstein</w:t>
      </w:r>
      <w:proofErr w:type="spellEnd"/>
      <w:r>
        <w:t xml:space="preserve">, V. </w:t>
      </w:r>
      <w:proofErr w:type="spellStart"/>
      <w:r>
        <w:t>Pejaver</w:t>
      </w:r>
      <w:proofErr w:type="spellEnd"/>
      <w:r>
        <w:t xml:space="preserve">, A. J. </w:t>
      </w:r>
      <w:proofErr w:type="spellStart"/>
      <w:r>
        <w:t>Middha</w:t>
      </w:r>
      <w:proofErr w:type="spellEnd"/>
      <w:r>
        <w:t xml:space="preserve">, S. K. McDonnell, S. </w:t>
      </w:r>
      <w:proofErr w:type="spellStart"/>
      <w:r>
        <w:t>Baheti</w:t>
      </w:r>
      <w:proofErr w:type="spellEnd"/>
      <w:r>
        <w:t xml:space="preserve">, A. </w:t>
      </w:r>
      <w:proofErr w:type="spellStart"/>
      <w:r>
        <w:t>Musolf</w:t>
      </w:r>
      <w:proofErr w:type="spellEnd"/>
      <w:r>
        <w:t xml:space="preserve">, G. </w:t>
      </w:r>
      <w:proofErr w:type="spellStart"/>
      <w:r>
        <w:t>Li</w:t>
      </w:r>
      <w:proofErr w:type="spellEnd"/>
      <w:r>
        <w:t xml:space="preserve">, S. </w:t>
      </w:r>
      <w:proofErr w:type="spellStart"/>
      <w:r>
        <w:t>Zachariah</w:t>
      </w:r>
      <w:proofErr w:type="spellEnd"/>
      <w:r>
        <w:t xml:space="preserve">, S. N. L. S. </w:t>
      </w:r>
      <w:proofErr w:type="spellStart"/>
      <w:r>
        <w:t>ClinGen</w:t>
      </w:r>
      <w:proofErr w:type="spellEnd"/>
      <w:r>
        <w:t xml:space="preserve">, </w:t>
      </w:r>
      <w:proofErr w:type="spellStart"/>
      <w:r>
        <w:t>and</w:t>
      </w:r>
      <w:proofErr w:type="spellEnd"/>
      <w:r>
        <w:t xml:space="preserve"> A. </w:t>
      </w:r>
      <w:proofErr w:type="spellStart"/>
      <w:r>
        <w:t>Siepel</w:t>
      </w:r>
      <w:proofErr w:type="spellEnd"/>
      <w:r>
        <w:t xml:space="preserve">, "REVEL: An </w:t>
      </w:r>
      <w:proofErr w:type="spellStart"/>
      <w:r>
        <w:t>Ensemble</w:t>
      </w:r>
      <w:proofErr w:type="spellEnd"/>
      <w:r>
        <w:t xml:space="preserve"> </w:t>
      </w:r>
      <w:proofErr w:type="spellStart"/>
      <w:r>
        <w:t>Method</w:t>
      </w:r>
      <w:proofErr w:type="spellEnd"/>
      <w:r>
        <w:t xml:space="preserve"> </w:t>
      </w:r>
      <w:proofErr w:type="spellStart"/>
      <w:r>
        <w:t>for</w:t>
      </w:r>
      <w:proofErr w:type="spellEnd"/>
      <w:r>
        <w:t xml:space="preserve"> </w:t>
      </w:r>
      <w:proofErr w:type="spellStart"/>
      <w:r>
        <w:t>Predicting</w:t>
      </w:r>
      <w:proofErr w:type="spellEnd"/>
      <w:r>
        <w:t xml:space="preserve"> </w:t>
      </w:r>
      <w:proofErr w:type="spellStart"/>
      <w:r>
        <w:t>the</w:t>
      </w:r>
      <w:proofErr w:type="spellEnd"/>
      <w:r>
        <w:t xml:space="preserve"> </w:t>
      </w:r>
      <w:proofErr w:type="spellStart"/>
      <w:r>
        <w:t>Pathogenicity</w:t>
      </w:r>
      <w:proofErr w:type="spellEnd"/>
      <w:r>
        <w:t xml:space="preserve"> of </w:t>
      </w:r>
      <w:proofErr w:type="spellStart"/>
      <w:r>
        <w:t>Rare</w:t>
      </w:r>
      <w:proofErr w:type="spellEnd"/>
      <w:r>
        <w:t xml:space="preserve"> </w:t>
      </w:r>
      <w:proofErr w:type="spellStart"/>
      <w:r>
        <w:t>Missense</w:t>
      </w:r>
      <w:proofErr w:type="spellEnd"/>
      <w:r>
        <w:t xml:space="preserve"> </w:t>
      </w:r>
      <w:proofErr w:type="spellStart"/>
      <w:r>
        <w:t>Variants</w:t>
      </w:r>
      <w:proofErr w:type="spellEnd"/>
      <w:r>
        <w:t xml:space="preserve">," </w:t>
      </w:r>
      <w:proofErr w:type="spellStart"/>
      <w:r>
        <w:t>American</w:t>
      </w:r>
      <w:proofErr w:type="spellEnd"/>
      <w:r>
        <w:t xml:space="preserve"> </w:t>
      </w:r>
      <w:proofErr w:type="spellStart"/>
      <w:r>
        <w:t>Journal</w:t>
      </w:r>
      <w:proofErr w:type="spellEnd"/>
      <w:r>
        <w:t xml:space="preserve"> of Human Genetics, </w:t>
      </w:r>
      <w:proofErr w:type="spellStart"/>
      <w:r>
        <w:t>vol</w:t>
      </w:r>
      <w:proofErr w:type="spellEnd"/>
      <w:r>
        <w:t xml:space="preserve">. 99, </w:t>
      </w:r>
      <w:proofErr w:type="spellStart"/>
      <w:r>
        <w:t>no</w:t>
      </w:r>
      <w:proofErr w:type="spellEnd"/>
      <w:r>
        <w:t xml:space="preserve">. 4, </w:t>
      </w:r>
      <w:proofErr w:type="spellStart"/>
      <w:r>
        <w:t>pp</w:t>
      </w:r>
      <w:proofErr w:type="spellEnd"/>
      <w:r>
        <w:t xml:space="preserve">. 877-885, </w:t>
      </w:r>
      <w:proofErr w:type="spellStart"/>
      <w:r>
        <w:t>Oct</w:t>
      </w:r>
      <w:proofErr w:type="spellEnd"/>
      <w:r>
        <w:t>. 2016. [DOI: 10.1016/j.ajhg.2016.08.016].</w:t>
      </w:r>
    </w:p>
    <w:p w14:paraId="1AF8169F" w14:textId="77777777" w:rsidR="005F4D9D" w:rsidRDefault="005F4D9D" w:rsidP="005F4D9D">
      <w:pPr>
        <w:spacing w:after="80"/>
      </w:pPr>
      <w:r>
        <w:t xml:space="preserve">[5] J. Cheng, G. </w:t>
      </w:r>
      <w:proofErr w:type="spellStart"/>
      <w:r>
        <w:t>Novati</w:t>
      </w:r>
      <w:proofErr w:type="spellEnd"/>
      <w:r>
        <w:t xml:space="preserve">, J. </w:t>
      </w:r>
      <w:proofErr w:type="spellStart"/>
      <w:r>
        <w:t>Pan</w:t>
      </w:r>
      <w:proofErr w:type="spellEnd"/>
      <w:r>
        <w:t xml:space="preserve">, C. </w:t>
      </w:r>
      <w:proofErr w:type="spellStart"/>
      <w:r>
        <w:t>Bycroft</w:t>
      </w:r>
      <w:proofErr w:type="spellEnd"/>
      <w:r>
        <w:t xml:space="preserve">, A. </w:t>
      </w:r>
      <w:proofErr w:type="spellStart"/>
      <w:r>
        <w:t>Žemgulyte</w:t>
      </w:r>
      <w:proofErr w:type="spellEnd"/>
      <w:r>
        <w:t xml:space="preserve">, T. </w:t>
      </w:r>
      <w:proofErr w:type="spellStart"/>
      <w:r>
        <w:t>Applebaum</w:t>
      </w:r>
      <w:proofErr w:type="spellEnd"/>
      <w:r>
        <w:t xml:space="preserve">, A. </w:t>
      </w:r>
      <w:proofErr w:type="spellStart"/>
      <w:r>
        <w:t>Pritzel</w:t>
      </w:r>
      <w:proofErr w:type="spellEnd"/>
      <w:r>
        <w:t xml:space="preserve">, L. H. </w:t>
      </w:r>
      <w:proofErr w:type="spellStart"/>
      <w:r>
        <w:t>Wong</w:t>
      </w:r>
      <w:proofErr w:type="spellEnd"/>
      <w:r>
        <w:t xml:space="preserve">, M. </w:t>
      </w:r>
      <w:proofErr w:type="spellStart"/>
      <w:r>
        <w:t>Wildhagen</w:t>
      </w:r>
      <w:proofErr w:type="spellEnd"/>
      <w:r>
        <w:t xml:space="preserve">, </w:t>
      </w:r>
      <w:proofErr w:type="spellStart"/>
      <w:r>
        <w:t>and</w:t>
      </w:r>
      <w:proofErr w:type="spellEnd"/>
      <w:r>
        <w:t xml:space="preserve"> K. Sen, "</w:t>
      </w:r>
      <w:proofErr w:type="spellStart"/>
      <w:r>
        <w:t>Accurate</w:t>
      </w:r>
      <w:proofErr w:type="spellEnd"/>
      <w:r>
        <w:t xml:space="preserve"> </w:t>
      </w:r>
      <w:proofErr w:type="spellStart"/>
      <w:r>
        <w:t>proteome-wide</w:t>
      </w:r>
      <w:proofErr w:type="spellEnd"/>
      <w:r>
        <w:t xml:space="preserve"> </w:t>
      </w:r>
      <w:proofErr w:type="spellStart"/>
      <w:r>
        <w:t>missense</w:t>
      </w:r>
      <w:proofErr w:type="spellEnd"/>
      <w:r>
        <w:t xml:space="preserve"> </w:t>
      </w:r>
      <w:proofErr w:type="spellStart"/>
      <w:r>
        <w:t>variant</w:t>
      </w:r>
      <w:proofErr w:type="spellEnd"/>
      <w:r>
        <w:t xml:space="preserve"> </w:t>
      </w:r>
      <w:proofErr w:type="spellStart"/>
      <w:r>
        <w:t>effect</w:t>
      </w:r>
      <w:proofErr w:type="spellEnd"/>
      <w:r>
        <w:t xml:space="preserve"> </w:t>
      </w:r>
      <w:proofErr w:type="spellStart"/>
      <w:r>
        <w:t>prediction</w:t>
      </w:r>
      <w:proofErr w:type="spellEnd"/>
      <w:r>
        <w:t xml:space="preserve"> </w:t>
      </w:r>
      <w:proofErr w:type="spellStart"/>
      <w:r>
        <w:t>with</w:t>
      </w:r>
      <w:proofErr w:type="spellEnd"/>
      <w:r>
        <w:t xml:space="preserve"> </w:t>
      </w:r>
      <w:proofErr w:type="spellStart"/>
      <w:r>
        <w:t>AlphaMissense</w:t>
      </w:r>
      <w:proofErr w:type="spellEnd"/>
      <w:r>
        <w:t xml:space="preserve">," </w:t>
      </w:r>
      <w:proofErr w:type="spellStart"/>
      <w:r>
        <w:t>Science</w:t>
      </w:r>
      <w:proofErr w:type="spellEnd"/>
      <w:r>
        <w:t xml:space="preserve">, </w:t>
      </w:r>
      <w:proofErr w:type="spellStart"/>
      <w:r>
        <w:t>vol</w:t>
      </w:r>
      <w:proofErr w:type="spellEnd"/>
      <w:r>
        <w:t xml:space="preserve">. 381, </w:t>
      </w:r>
      <w:proofErr w:type="spellStart"/>
      <w:r>
        <w:t>no</w:t>
      </w:r>
      <w:proofErr w:type="spellEnd"/>
      <w:r>
        <w:t xml:space="preserve">. 6664, p. eadg7492, </w:t>
      </w:r>
      <w:proofErr w:type="spellStart"/>
      <w:r>
        <w:t>Sep</w:t>
      </w:r>
      <w:proofErr w:type="spellEnd"/>
      <w:r>
        <w:t>. 2023. [DOI: 10.1126/</w:t>
      </w:r>
      <w:proofErr w:type="gramStart"/>
      <w:r>
        <w:t>science.adg</w:t>
      </w:r>
      <w:proofErr w:type="gramEnd"/>
      <w:r>
        <w:t>7492].</w:t>
      </w:r>
    </w:p>
    <w:p w14:paraId="3A8888C2" w14:textId="77777777" w:rsidR="005F4D9D" w:rsidRDefault="005F4D9D" w:rsidP="005F4D9D">
      <w:pPr>
        <w:spacing w:after="80"/>
      </w:pPr>
      <w:r>
        <w:t xml:space="preserve">[6] N. </w:t>
      </w:r>
      <w:proofErr w:type="spellStart"/>
      <w:r>
        <w:t>Alirezaie</w:t>
      </w:r>
      <w:proofErr w:type="spellEnd"/>
      <w:r>
        <w:t xml:space="preserve">, M. </w:t>
      </w:r>
      <w:proofErr w:type="spellStart"/>
      <w:r>
        <w:t>Kernohan</w:t>
      </w:r>
      <w:proofErr w:type="spellEnd"/>
      <w:r>
        <w:t xml:space="preserve">, D. E. Bulman, </w:t>
      </w:r>
      <w:proofErr w:type="spellStart"/>
      <w:r>
        <w:t>and</w:t>
      </w:r>
      <w:proofErr w:type="spellEnd"/>
      <w:r>
        <w:t xml:space="preserve"> J. </w:t>
      </w:r>
      <w:proofErr w:type="spellStart"/>
      <w:r>
        <w:t>Boycott</w:t>
      </w:r>
      <w:proofErr w:type="spellEnd"/>
      <w:r>
        <w:t>, "</w:t>
      </w:r>
      <w:proofErr w:type="spellStart"/>
      <w:r>
        <w:t>ClinPred</w:t>
      </w:r>
      <w:proofErr w:type="spellEnd"/>
      <w:r>
        <w:t xml:space="preserve">: </w:t>
      </w:r>
      <w:proofErr w:type="spellStart"/>
      <w:r>
        <w:t>Prediction</w:t>
      </w:r>
      <w:proofErr w:type="spellEnd"/>
      <w:r>
        <w:t xml:space="preserve"> of </w:t>
      </w:r>
      <w:proofErr w:type="spellStart"/>
      <w:r>
        <w:t>Disease-Relevant</w:t>
      </w:r>
      <w:proofErr w:type="spellEnd"/>
      <w:r>
        <w:t xml:space="preserve"> </w:t>
      </w:r>
      <w:proofErr w:type="spellStart"/>
      <w:r>
        <w:t>Nonsynonymous</w:t>
      </w:r>
      <w:proofErr w:type="spellEnd"/>
      <w:r>
        <w:t xml:space="preserve"> </w:t>
      </w:r>
      <w:proofErr w:type="spellStart"/>
      <w:r>
        <w:t>Single-Nucleotide</w:t>
      </w:r>
      <w:proofErr w:type="spellEnd"/>
      <w:r>
        <w:t xml:space="preserve"> </w:t>
      </w:r>
      <w:proofErr w:type="spellStart"/>
      <w:r>
        <w:t>Variants</w:t>
      </w:r>
      <w:proofErr w:type="spellEnd"/>
      <w:r>
        <w:t xml:space="preserve"> in </w:t>
      </w:r>
      <w:proofErr w:type="spellStart"/>
      <w:r>
        <w:t>Clinical</w:t>
      </w:r>
      <w:proofErr w:type="spellEnd"/>
      <w:r>
        <w:t xml:space="preserve"> </w:t>
      </w:r>
      <w:proofErr w:type="spellStart"/>
      <w:r>
        <w:t>Exome</w:t>
      </w:r>
      <w:proofErr w:type="spellEnd"/>
      <w:r>
        <w:t xml:space="preserve"> </w:t>
      </w:r>
      <w:proofErr w:type="spellStart"/>
      <w:r>
        <w:t>Sequencing</w:t>
      </w:r>
      <w:proofErr w:type="spellEnd"/>
      <w:r>
        <w:t xml:space="preserve">," Human </w:t>
      </w:r>
      <w:proofErr w:type="spellStart"/>
      <w:r>
        <w:t>Mutation</w:t>
      </w:r>
      <w:proofErr w:type="spellEnd"/>
      <w:r>
        <w:t xml:space="preserve">, </w:t>
      </w:r>
      <w:proofErr w:type="spellStart"/>
      <w:r>
        <w:t>vol</w:t>
      </w:r>
      <w:proofErr w:type="spellEnd"/>
      <w:r>
        <w:t xml:space="preserve">. 39, </w:t>
      </w:r>
      <w:proofErr w:type="spellStart"/>
      <w:r>
        <w:t>no</w:t>
      </w:r>
      <w:proofErr w:type="spellEnd"/>
      <w:r>
        <w:t xml:space="preserve">. 9, </w:t>
      </w:r>
      <w:proofErr w:type="spellStart"/>
      <w:r>
        <w:t>pp</w:t>
      </w:r>
      <w:proofErr w:type="spellEnd"/>
      <w:r>
        <w:t xml:space="preserve">. 1174-1183, </w:t>
      </w:r>
      <w:proofErr w:type="spellStart"/>
      <w:r>
        <w:t>Sep</w:t>
      </w:r>
      <w:proofErr w:type="spellEnd"/>
      <w:r>
        <w:t>. 2018. [DOI: 10.1002/humu.23555].</w:t>
      </w:r>
    </w:p>
    <w:p w14:paraId="22F360C1" w14:textId="7813781E" w:rsidR="005F4D9D" w:rsidRDefault="005F4D9D" w:rsidP="005F4D9D">
      <w:pPr>
        <w:spacing w:after="80"/>
      </w:pPr>
      <w:r>
        <w:t xml:space="preserve">[7] S. </w:t>
      </w:r>
      <w:proofErr w:type="spellStart"/>
      <w:r>
        <w:t>Landrum</w:t>
      </w:r>
      <w:proofErr w:type="spellEnd"/>
      <w:r>
        <w:t xml:space="preserve">, J. M. Lee, G. R. </w:t>
      </w:r>
      <w:proofErr w:type="spellStart"/>
      <w:r>
        <w:t>Benson</w:t>
      </w:r>
      <w:proofErr w:type="spellEnd"/>
      <w:r>
        <w:t xml:space="preserve">, G. Brown, C. </w:t>
      </w:r>
      <w:proofErr w:type="spellStart"/>
      <w:r>
        <w:t>Chao</w:t>
      </w:r>
      <w:proofErr w:type="spellEnd"/>
      <w:r>
        <w:t xml:space="preserve">, S. </w:t>
      </w:r>
      <w:proofErr w:type="spellStart"/>
      <w:r>
        <w:t>Chitipiralla</w:t>
      </w:r>
      <w:proofErr w:type="spellEnd"/>
      <w:r>
        <w:t xml:space="preserve">, B. </w:t>
      </w:r>
      <w:proofErr w:type="spellStart"/>
      <w:r>
        <w:t>Gu</w:t>
      </w:r>
      <w:proofErr w:type="spellEnd"/>
      <w:r>
        <w:t xml:space="preserve">, J. Hart, D. Hoffman, </w:t>
      </w:r>
      <w:proofErr w:type="spellStart"/>
      <w:r>
        <w:t>and</w:t>
      </w:r>
      <w:proofErr w:type="spellEnd"/>
      <w:r>
        <w:t xml:space="preserve"> M. I. Jang, "</w:t>
      </w:r>
      <w:proofErr w:type="spellStart"/>
      <w:r>
        <w:t>ClinVar</w:t>
      </w:r>
      <w:proofErr w:type="spellEnd"/>
      <w:r>
        <w:t xml:space="preserve">: </w:t>
      </w:r>
      <w:proofErr w:type="spellStart"/>
      <w:r>
        <w:t>public</w:t>
      </w:r>
      <w:proofErr w:type="spellEnd"/>
      <w:r>
        <w:t xml:space="preserve"> </w:t>
      </w:r>
      <w:proofErr w:type="spellStart"/>
      <w:r>
        <w:t>archive</w:t>
      </w:r>
      <w:proofErr w:type="spellEnd"/>
      <w:r>
        <w:t xml:space="preserve"> of </w:t>
      </w:r>
      <w:proofErr w:type="spellStart"/>
      <w:r>
        <w:t>interpretations</w:t>
      </w:r>
      <w:proofErr w:type="spellEnd"/>
      <w:r>
        <w:t xml:space="preserve"> of </w:t>
      </w:r>
      <w:proofErr w:type="spellStart"/>
      <w:r>
        <w:t>clinically</w:t>
      </w:r>
      <w:proofErr w:type="spellEnd"/>
      <w:r>
        <w:t xml:space="preserve"> </w:t>
      </w:r>
      <w:proofErr w:type="spellStart"/>
      <w:proofErr w:type="gramStart"/>
      <w:r>
        <w:t>relevant</w:t>
      </w:r>
      <w:proofErr w:type="spellEnd"/>
      <w:proofErr w:type="gramEnd"/>
      <w:r>
        <w:t xml:space="preserve"> </w:t>
      </w:r>
      <w:proofErr w:type="spellStart"/>
      <w:r>
        <w:t>variants</w:t>
      </w:r>
      <w:proofErr w:type="spellEnd"/>
      <w:r>
        <w:t xml:space="preserve">," </w:t>
      </w:r>
      <w:proofErr w:type="spellStart"/>
      <w:r>
        <w:t>Nucleic</w:t>
      </w:r>
      <w:proofErr w:type="spellEnd"/>
      <w:r>
        <w:t xml:space="preserve"> </w:t>
      </w:r>
      <w:proofErr w:type="spellStart"/>
      <w:r>
        <w:t>Acids</w:t>
      </w:r>
      <w:proofErr w:type="spellEnd"/>
      <w:r>
        <w:t xml:space="preserve"> </w:t>
      </w:r>
      <w:proofErr w:type="spellStart"/>
      <w:r>
        <w:t>Research</w:t>
      </w:r>
      <w:proofErr w:type="spellEnd"/>
      <w:r>
        <w:t xml:space="preserve">, </w:t>
      </w:r>
      <w:proofErr w:type="spellStart"/>
      <w:r>
        <w:t>vol</w:t>
      </w:r>
      <w:proofErr w:type="spellEnd"/>
      <w:r>
        <w:t xml:space="preserve">. 44, </w:t>
      </w:r>
      <w:proofErr w:type="spellStart"/>
      <w:r>
        <w:t>no</w:t>
      </w:r>
      <w:proofErr w:type="spellEnd"/>
      <w:r>
        <w:t xml:space="preserve">. D1, </w:t>
      </w:r>
      <w:proofErr w:type="spellStart"/>
      <w:r>
        <w:t>pp</w:t>
      </w:r>
      <w:proofErr w:type="spellEnd"/>
      <w:r>
        <w:t>. D862-D868, Jan. 2016. [DOI: 10.1093/nar/gkv1253].</w:t>
      </w:r>
    </w:p>
    <w:p w14:paraId="6DD3A3A1" w14:textId="265B7955" w:rsidR="005F4D9D" w:rsidRDefault="005F4D9D" w:rsidP="005F4D9D">
      <w:pPr>
        <w:spacing w:after="80"/>
      </w:pPr>
      <w:r>
        <w:t xml:space="preserve">[8] G. P. </w:t>
      </w:r>
      <w:proofErr w:type="spellStart"/>
      <w:r>
        <w:t>Karczewski</w:t>
      </w:r>
      <w:proofErr w:type="spellEnd"/>
      <w:r>
        <w:t xml:space="preserve">, L. C. </w:t>
      </w:r>
      <w:proofErr w:type="spellStart"/>
      <w:r>
        <w:t>Francioli</w:t>
      </w:r>
      <w:proofErr w:type="spellEnd"/>
      <w:r>
        <w:t xml:space="preserve">, G. </w:t>
      </w:r>
      <w:proofErr w:type="spellStart"/>
      <w:r>
        <w:t>Tiao</w:t>
      </w:r>
      <w:proofErr w:type="spellEnd"/>
      <w:r>
        <w:t xml:space="preserve">, B. B. </w:t>
      </w:r>
      <w:proofErr w:type="spellStart"/>
      <w:r>
        <w:t>Cummings</w:t>
      </w:r>
      <w:proofErr w:type="spellEnd"/>
      <w:r>
        <w:t xml:space="preserve">, J. </w:t>
      </w:r>
      <w:proofErr w:type="spellStart"/>
      <w:r>
        <w:t>Alföldi</w:t>
      </w:r>
      <w:proofErr w:type="spellEnd"/>
      <w:r>
        <w:t xml:space="preserve">, Q. Wang, R. L. Collins, K. M. </w:t>
      </w:r>
      <w:proofErr w:type="spellStart"/>
      <w:r>
        <w:t>Laricchia</w:t>
      </w:r>
      <w:proofErr w:type="spellEnd"/>
      <w:r>
        <w:t xml:space="preserve">, A. </w:t>
      </w:r>
      <w:proofErr w:type="spellStart"/>
      <w:r>
        <w:t>Ganna</w:t>
      </w:r>
      <w:proofErr w:type="spellEnd"/>
      <w:r>
        <w:t xml:space="preserve">, </w:t>
      </w:r>
      <w:proofErr w:type="spellStart"/>
      <w:r>
        <w:t>and</w:t>
      </w:r>
      <w:proofErr w:type="spellEnd"/>
      <w:r>
        <w:t xml:space="preserve"> D. P. </w:t>
      </w:r>
      <w:proofErr w:type="spellStart"/>
      <w:r>
        <w:t>Birnbaum</w:t>
      </w:r>
      <w:proofErr w:type="spellEnd"/>
      <w:r>
        <w:t>, "</w:t>
      </w:r>
      <w:proofErr w:type="spellStart"/>
      <w:r>
        <w:t>The</w:t>
      </w:r>
      <w:proofErr w:type="spellEnd"/>
      <w:r>
        <w:t xml:space="preserve"> </w:t>
      </w:r>
      <w:proofErr w:type="spellStart"/>
      <w:r>
        <w:t>mutational</w:t>
      </w:r>
      <w:proofErr w:type="spellEnd"/>
      <w:r>
        <w:t xml:space="preserve"> </w:t>
      </w:r>
      <w:proofErr w:type="spellStart"/>
      <w:r>
        <w:t>constraint</w:t>
      </w:r>
      <w:proofErr w:type="spellEnd"/>
      <w:r>
        <w:t xml:space="preserve"> </w:t>
      </w:r>
      <w:proofErr w:type="spellStart"/>
      <w:r>
        <w:t>spectrum</w:t>
      </w:r>
      <w:proofErr w:type="spellEnd"/>
      <w:r>
        <w:t xml:space="preserve"> </w:t>
      </w:r>
      <w:proofErr w:type="spellStart"/>
      <w:r>
        <w:t>quantified</w:t>
      </w:r>
      <w:proofErr w:type="spellEnd"/>
      <w:r>
        <w:t xml:space="preserve"> </w:t>
      </w:r>
      <w:proofErr w:type="spellStart"/>
      <w:r>
        <w:t>from</w:t>
      </w:r>
      <w:proofErr w:type="spellEnd"/>
      <w:r>
        <w:t xml:space="preserve"> </w:t>
      </w:r>
      <w:proofErr w:type="spellStart"/>
      <w:r>
        <w:t>variation</w:t>
      </w:r>
      <w:proofErr w:type="spellEnd"/>
      <w:r>
        <w:t xml:space="preserve"> in 141,456 </w:t>
      </w:r>
      <w:proofErr w:type="spellStart"/>
      <w:r>
        <w:t>humans</w:t>
      </w:r>
      <w:proofErr w:type="spellEnd"/>
      <w:r>
        <w:t xml:space="preserve">," Nature, </w:t>
      </w:r>
      <w:proofErr w:type="spellStart"/>
      <w:r>
        <w:t>vol</w:t>
      </w:r>
      <w:proofErr w:type="spellEnd"/>
      <w:r>
        <w:t xml:space="preserve">. 581, </w:t>
      </w:r>
      <w:proofErr w:type="spellStart"/>
      <w:r>
        <w:t>no</w:t>
      </w:r>
      <w:proofErr w:type="spellEnd"/>
      <w:r>
        <w:t xml:space="preserve">. 7809, </w:t>
      </w:r>
      <w:proofErr w:type="spellStart"/>
      <w:r>
        <w:t>pp</w:t>
      </w:r>
      <w:proofErr w:type="spellEnd"/>
      <w:r>
        <w:t>. 434-443, May 2020. [DOI: 10.1038/s41586-020-2308-7].</w:t>
      </w:r>
    </w:p>
    <w:p w14:paraId="1AC68CB2" w14:textId="4B8F43E1" w:rsidR="0088288A" w:rsidRPr="00607187" w:rsidRDefault="0088288A" w:rsidP="00934180">
      <w:pPr>
        <w:jc w:val="both"/>
        <w:rPr>
          <w:b/>
          <w:bCs/>
          <w:sz w:val="28"/>
          <w:szCs w:val="28"/>
        </w:rPr>
      </w:pPr>
    </w:p>
    <w:sectPr w:rsidR="0088288A" w:rsidRPr="00607187" w:rsidSect="004F5B34">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EACA7" w14:textId="77777777" w:rsidR="0003200D" w:rsidRDefault="0003200D" w:rsidP="004F5B34">
      <w:r>
        <w:separator/>
      </w:r>
    </w:p>
  </w:endnote>
  <w:endnote w:type="continuationSeparator" w:id="0">
    <w:p w14:paraId="18EAA150" w14:textId="77777777" w:rsidR="0003200D" w:rsidRDefault="0003200D"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0C80" w14:textId="77777777" w:rsidR="0003200D" w:rsidRDefault="0003200D" w:rsidP="004F5B34">
      <w:r>
        <w:separator/>
      </w:r>
    </w:p>
  </w:footnote>
  <w:footnote w:type="continuationSeparator" w:id="0">
    <w:p w14:paraId="742258C6" w14:textId="77777777" w:rsidR="0003200D" w:rsidRDefault="0003200D"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477" w14:textId="4D613FAE" w:rsidR="004F5B34" w:rsidRDefault="004F5B34">
    <w:pPr>
      <w:pStyle w:val="stBilgi"/>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08A3"/>
    <w:multiLevelType w:val="multilevel"/>
    <w:tmpl w:val="FC1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40B6D"/>
    <w:multiLevelType w:val="hybridMultilevel"/>
    <w:tmpl w:val="0728CE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17702E1"/>
    <w:multiLevelType w:val="multilevel"/>
    <w:tmpl w:val="5CB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217C"/>
    <w:multiLevelType w:val="hybridMultilevel"/>
    <w:tmpl w:val="9392CC24"/>
    <w:lvl w:ilvl="0" w:tplc="041F0001">
      <w:start w:val="1"/>
      <w:numFmt w:val="bullet"/>
      <w:lvlText w:val=""/>
      <w:lvlJc w:val="left"/>
      <w:pPr>
        <w:ind w:left="765" w:hanging="360"/>
      </w:pPr>
      <w:rPr>
        <w:rFonts w:ascii="Symbol" w:hAnsi="Symbol"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4"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EF0C60"/>
    <w:multiLevelType w:val="multilevel"/>
    <w:tmpl w:val="DC6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60D16"/>
    <w:multiLevelType w:val="multilevel"/>
    <w:tmpl w:val="521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FA6EDA"/>
    <w:multiLevelType w:val="hybridMultilevel"/>
    <w:tmpl w:val="D93A3F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CBB55E0"/>
    <w:multiLevelType w:val="multilevel"/>
    <w:tmpl w:val="953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0352">
    <w:abstractNumId w:val="4"/>
  </w:num>
  <w:num w:numId="2" w16cid:durableId="1990547737">
    <w:abstractNumId w:val="5"/>
  </w:num>
  <w:num w:numId="3" w16cid:durableId="1391925819">
    <w:abstractNumId w:val="6"/>
  </w:num>
  <w:num w:numId="4" w16cid:durableId="2008049797">
    <w:abstractNumId w:val="0"/>
  </w:num>
  <w:num w:numId="5" w16cid:durableId="262419848">
    <w:abstractNumId w:val="7"/>
  </w:num>
  <w:num w:numId="6" w16cid:durableId="83377266">
    <w:abstractNumId w:val="9"/>
  </w:num>
  <w:num w:numId="7" w16cid:durableId="1551310107">
    <w:abstractNumId w:val="2"/>
  </w:num>
  <w:num w:numId="8" w16cid:durableId="1529568542">
    <w:abstractNumId w:val="1"/>
  </w:num>
  <w:num w:numId="9" w16cid:durableId="242684465">
    <w:abstractNumId w:val="3"/>
  </w:num>
  <w:num w:numId="10" w16cid:durableId="688145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3200D"/>
    <w:rsid w:val="00070BFF"/>
    <w:rsid w:val="00084AF6"/>
    <w:rsid w:val="000C664C"/>
    <w:rsid w:val="00133AD8"/>
    <w:rsid w:val="0014124D"/>
    <w:rsid w:val="0015739E"/>
    <w:rsid w:val="001B5863"/>
    <w:rsid w:val="002202F7"/>
    <w:rsid w:val="00241FAF"/>
    <w:rsid w:val="002B2D61"/>
    <w:rsid w:val="00323D21"/>
    <w:rsid w:val="00360B10"/>
    <w:rsid w:val="003B46BA"/>
    <w:rsid w:val="003F6CE8"/>
    <w:rsid w:val="004E65D0"/>
    <w:rsid w:val="004F5B34"/>
    <w:rsid w:val="00517CF2"/>
    <w:rsid w:val="00522139"/>
    <w:rsid w:val="005553CF"/>
    <w:rsid w:val="0059601F"/>
    <w:rsid w:val="005E5B62"/>
    <w:rsid w:val="005F4D9D"/>
    <w:rsid w:val="00607187"/>
    <w:rsid w:val="006A57DA"/>
    <w:rsid w:val="006C4BA2"/>
    <w:rsid w:val="0071419A"/>
    <w:rsid w:val="00752AE5"/>
    <w:rsid w:val="007C1C55"/>
    <w:rsid w:val="007D2D74"/>
    <w:rsid w:val="00801B44"/>
    <w:rsid w:val="0088288A"/>
    <w:rsid w:val="008A5765"/>
    <w:rsid w:val="008E6EFC"/>
    <w:rsid w:val="008F2112"/>
    <w:rsid w:val="00905DD6"/>
    <w:rsid w:val="00934180"/>
    <w:rsid w:val="00937EF5"/>
    <w:rsid w:val="00B11832"/>
    <w:rsid w:val="00B71F1E"/>
    <w:rsid w:val="00B744F4"/>
    <w:rsid w:val="00BD2978"/>
    <w:rsid w:val="00BF1301"/>
    <w:rsid w:val="00C414B9"/>
    <w:rsid w:val="00C44CD2"/>
    <w:rsid w:val="00C52BE3"/>
    <w:rsid w:val="00C87D9F"/>
    <w:rsid w:val="00CA45D4"/>
    <w:rsid w:val="00D1534F"/>
    <w:rsid w:val="00D5270C"/>
    <w:rsid w:val="00DF7C04"/>
    <w:rsid w:val="00F749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styleId="NormalWeb">
    <w:name w:val="Normal (Web)"/>
    <w:basedOn w:val="Normal"/>
    <w:uiPriority w:val="99"/>
    <w:unhideWhenUsed/>
    <w:rsid w:val="00934180"/>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41">
      <w:bodyDiv w:val="1"/>
      <w:marLeft w:val="0"/>
      <w:marRight w:val="0"/>
      <w:marTop w:val="0"/>
      <w:marBottom w:val="0"/>
      <w:divBdr>
        <w:top w:val="none" w:sz="0" w:space="0" w:color="auto"/>
        <w:left w:val="none" w:sz="0" w:space="0" w:color="auto"/>
        <w:bottom w:val="none" w:sz="0" w:space="0" w:color="auto"/>
        <w:right w:val="none" w:sz="0" w:space="0" w:color="auto"/>
      </w:divBdr>
    </w:div>
    <w:div w:id="59985099">
      <w:bodyDiv w:val="1"/>
      <w:marLeft w:val="0"/>
      <w:marRight w:val="0"/>
      <w:marTop w:val="0"/>
      <w:marBottom w:val="0"/>
      <w:divBdr>
        <w:top w:val="none" w:sz="0" w:space="0" w:color="auto"/>
        <w:left w:val="none" w:sz="0" w:space="0" w:color="auto"/>
        <w:bottom w:val="none" w:sz="0" w:space="0" w:color="auto"/>
        <w:right w:val="none" w:sz="0" w:space="0" w:color="auto"/>
      </w:divBdr>
    </w:div>
    <w:div w:id="333609094">
      <w:bodyDiv w:val="1"/>
      <w:marLeft w:val="0"/>
      <w:marRight w:val="0"/>
      <w:marTop w:val="0"/>
      <w:marBottom w:val="0"/>
      <w:divBdr>
        <w:top w:val="none" w:sz="0" w:space="0" w:color="auto"/>
        <w:left w:val="none" w:sz="0" w:space="0" w:color="auto"/>
        <w:bottom w:val="none" w:sz="0" w:space="0" w:color="auto"/>
        <w:right w:val="none" w:sz="0" w:space="0" w:color="auto"/>
      </w:divBdr>
    </w:div>
    <w:div w:id="455024223">
      <w:bodyDiv w:val="1"/>
      <w:marLeft w:val="0"/>
      <w:marRight w:val="0"/>
      <w:marTop w:val="0"/>
      <w:marBottom w:val="0"/>
      <w:divBdr>
        <w:top w:val="none" w:sz="0" w:space="0" w:color="auto"/>
        <w:left w:val="none" w:sz="0" w:space="0" w:color="auto"/>
        <w:bottom w:val="none" w:sz="0" w:space="0" w:color="auto"/>
        <w:right w:val="none" w:sz="0" w:space="0" w:color="auto"/>
      </w:divBdr>
    </w:div>
    <w:div w:id="463890364">
      <w:bodyDiv w:val="1"/>
      <w:marLeft w:val="0"/>
      <w:marRight w:val="0"/>
      <w:marTop w:val="0"/>
      <w:marBottom w:val="0"/>
      <w:divBdr>
        <w:top w:val="none" w:sz="0" w:space="0" w:color="auto"/>
        <w:left w:val="none" w:sz="0" w:space="0" w:color="auto"/>
        <w:bottom w:val="none" w:sz="0" w:space="0" w:color="auto"/>
        <w:right w:val="none" w:sz="0" w:space="0" w:color="auto"/>
      </w:divBdr>
    </w:div>
    <w:div w:id="480540716">
      <w:bodyDiv w:val="1"/>
      <w:marLeft w:val="0"/>
      <w:marRight w:val="0"/>
      <w:marTop w:val="0"/>
      <w:marBottom w:val="0"/>
      <w:divBdr>
        <w:top w:val="none" w:sz="0" w:space="0" w:color="auto"/>
        <w:left w:val="none" w:sz="0" w:space="0" w:color="auto"/>
        <w:bottom w:val="none" w:sz="0" w:space="0" w:color="auto"/>
        <w:right w:val="none" w:sz="0" w:space="0" w:color="auto"/>
      </w:divBdr>
    </w:div>
    <w:div w:id="981881999">
      <w:bodyDiv w:val="1"/>
      <w:marLeft w:val="0"/>
      <w:marRight w:val="0"/>
      <w:marTop w:val="0"/>
      <w:marBottom w:val="0"/>
      <w:divBdr>
        <w:top w:val="none" w:sz="0" w:space="0" w:color="auto"/>
        <w:left w:val="none" w:sz="0" w:space="0" w:color="auto"/>
        <w:bottom w:val="none" w:sz="0" w:space="0" w:color="auto"/>
        <w:right w:val="none" w:sz="0" w:space="0" w:color="auto"/>
      </w:divBdr>
    </w:div>
    <w:div w:id="1423181866">
      <w:bodyDiv w:val="1"/>
      <w:marLeft w:val="0"/>
      <w:marRight w:val="0"/>
      <w:marTop w:val="0"/>
      <w:marBottom w:val="0"/>
      <w:divBdr>
        <w:top w:val="none" w:sz="0" w:space="0" w:color="auto"/>
        <w:left w:val="none" w:sz="0" w:space="0" w:color="auto"/>
        <w:bottom w:val="none" w:sz="0" w:space="0" w:color="auto"/>
        <w:right w:val="none" w:sz="0" w:space="0" w:color="auto"/>
      </w:divBdr>
    </w:div>
    <w:div w:id="1640459127">
      <w:bodyDiv w:val="1"/>
      <w:marLeft w:val="0"/>
      <w:marRight w:val="0"/>
      <w:marTop w:val="0"/>
      <w:marBottom w:val="0"/>
      <w:divBdr>
        <w:top w:val="none" w:sz="0" w:space="0" w:color="auto"/>
        <w:left w:val="none" w:sz="0" w:space="0" w:color="auto"/>
        <w:bottom w:val="none" w:sz="0" w:space="0" w:color="auto"/>
        <w:right w:val="none" w:sz="0" w:space="0" w:color="auto"/>
      </w:divBdr>
    </w:div>
    <w:div w:id="1762674277">
      <w:bodyDiv w:val="1"/>
      <w:marLeft w:val="0"/>
      <w:marRight w:val="0"/>
      <w:marTop w:val="0"/>
      <w:marBottom w:val="0"/>
      <w:divBdr>
        <w:top w:val="none" w:sz="0" w:space="0" w:color="auto"/>
        <w:left w:val="none" w:sz="0" w:space="0" w:color="auto"/>
        <w:bottom w:val="none" w:sz="0" w:space="0" w:color="auto"/>
        <w:right w:val="none" w:sz="0" w:space="0" w:color="auto"/>
      </w:divBdr>
    </w:div>
    <w:div w:id="1817409424">
      <w:bodyDiv w:val="1"/>
      <w:marLeft w:val="0"/>
      <w:marRight w:val="0"/>
      <w:marTop w:val="0"/>
      <w:marBottom w:val="0"/>
      <w:divBdr>
        <w:top w:val="none" w:sz="0" w:space="0" w:color="auto"/>
        <w:left w:val="none" w:sz="0" w:space="0" w:color="auto"/>
        <w:bottom w:val="none" w:sz="0" w:space="0" w:color="auto"/>
        <w:right w:val="none" w:sz="0" w:space="0" w:color="auto"/>
      </w:divBdr>
    </w:div>
    <w:div w:id="2028947841">
      <w:bodyDiv w:val="1"/>
      <w:marLeft w:val="0"/>
      <w:marRight w:val="0"/>
      <w:marTop w:val="0"/>
      <w:marBottom w:val="0"/>
      <w:divBdr>
        <w:top w:val="none" w:sz="0" w:space="0" w:color="auto"/>
        <w:left w:val="none" w:sz="0" w:space="0" w:color="auto"/>
        <w:bottom w:val="none" w:sz="0" w:space="0" w:color="auto"/>
        <w:right w:val="none" w:sz="0" w:space="0" w:color="auto"/>
      </w:divBdr>
    </w:div>
    <w:div w:id="211204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1929</Words>
  <Characters>11000</Characters>
  <Application>Microsoft Office Word</Application>
  <DocSecurity>0</DocSecurity>
  <Lines>91</Lines>
  <Paragraphs>25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T3 Vakfı</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Samet Özkök</cp:lastModifiedBy>
  <cp:revision>2</cp:revision>
  <dcterms:created xsi:type="dcterms:W3CDTF">2026-06-22T10:51:00Z</dcterms:created>
  <dcterms:modified xsi:type="dcterms:W3CDTF">2026-06-22T10:51:00Z</dcterms:modified>
</cp:coreProperties>
</file>