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48"/>
        </w:rPr>
        <w:t>TEKNOFEST 2026</w:t>
        <w:br/>
        <w:t>Sağlıkta Yapay Zeka Yarışması</w:t>
      </w:r>
    </w:p>
    <w:p>
      <w:pPr>
        <w:jc w:val="center"/>
      </w:pPr>
      <w:r>
        <w:rPr>
          <w:color w:val="2E75B6"/>
          <w:sz w:val="32"/>
        </w:rPr>
        <w:t>Veri Analizi ve Modelleme Strateji Raporu</w:t>
      </w:r>
    </w:p>
    <w:p/>
    <w:p>
      <w:pPr>
        <w:jc w:val="center"/>
      </w:pPr>
      <w:r>
        <w:rPr>
          <w:color w:val="595659"/>
          <w:sz w:val="24"/>
        </w:rPr>
        <w:t>Üniversite ve Üzeri Seviyesi</w:t>
        <w:br/>
        <w:t>Tarih: 02.06.2026</w:t>
        <w:br/>
        <w:t>Kategori: Genetik Varyant Patojenisite Sınıflandırma</w:t>
      </w:r>
    </w:p>
    <w:p>
      <w:r>
        <w:br w:type="page"/>
      </w:r>
    </w:p>
    <w:p>
      <w:pPr>
        <w:pStyle w:val="Heading1"/>
      </w:pPr>
      <w:r>
        <w:t>İÇİNDEKİLER</w:t>
      </w:r>
    </w:p>
    <w:p>
      <w:pPr>
        <w:spacing w:after="40"/>
      </w:pPr>
      <w:r>
        <w:t>1. Yönetici Özeti</w:t>
      </w:r>
    </w:p>
    <w:p>
      <w:pPr>
        <w:spacing w:after="40"/>
      </w:pPr>
      <w:r>
        <w:t>2. Yarışma Tanımı ve Kurallar</w:t>
      </w:r>
    </w:p>
    <w:p>
      <w:pPr>
        <w:spacing w:after="40"/>
      </w:pPr>
      <w:r>
        <w:t>3. Veri Seti Genel Bakış</w:t>
      </w:r>
    </w:p>
    <w:p>
      <w:pPr>
        <w:spacing w:after="40"/>
      </w:pPr>
      <w:r>
        <w:t>4. Veri Kalitesi Analizi</w:t>
      </w:r>
    </w:p>
    <w:p>
      <w:pPr>
        <w:spacing w:after="40"/>
      </w:pPr>
      <w:r>
        <w:t>5. Eksik Veri Analizi</w:t>
      </w:r>
    </w:p>
    <w:p>
      <w:pPr>
        <w:spacing w:after="40"/>
      </w:pPr>
      <w:r>
        <w:t>6. Sınıf Dengesizliği Analizi</w:t>
      </w:r>
    </w:p>
    <w:p>
      <w:pPr>
        <w:spacing w:after="40"/>
      </w:pPr>
      <w:r>
        <w:t>7. Özellik (Feature) Analizi</w:t>
      </w:r>
    </w:p>
    <w:p>
      <w:pPr>
        <w:spacing w:after="40"/>
      </w:pPr>
      <w:r>
        <w:t>8. Dört Model Stratejisi</w:t>
      </w:r>
    </w:p>
    <w:p>
      <w:pPr>
        <w:spacing w:after="40"/>
      </w:pPr>
      <w:r>
        <w:t>9. Ön İşleme Hattı (Pipeline) Önerisi</w:t>
      </w:r>
    </w:p>
    <w:p>
      <w:pPr>
        <w:spacing w:after="40"/>
      </w:pPr>
      <w:r>
        <w:t>10. Temel Model (Baseline) Planı</w:t>
      </w:r>
    </w:p>
    <w:p>
      <w:pPr>
        <w:spacing w:after="40"/>
      </w:pPr>
      <w:r>
        <w:t>11. Risk Analizi</w:t>
      </w:r>
    </w:p>
    <w:p>
      <w:pPr>
        <w:spacing w:after="40"/>
      </w:pPr>
      <w:r>
        <w:t>12. Açık Sorular</w:t>
      </w:r>
    </w:p>
    <w:p>
      <w:pPr>
        <w:spacing w:after="40"/>
      </w:pPr>
      <w:r>
        <w:t>13. Sonraki Adımlar</w:t>
      </w:r>
    </w:p>
    <w:p>
      <w:r>
        <w:br w:type="page"/>
      </w:r>
    </w:p>
    <w:p>
      <w:pPr>
        <w:pStyle w:val="Heading1"/>
      </w:pPr>
      <w:r>
        <w:t>1. Yönetici Özeti</w:t>
      </w:r>
    </w:p>
    <w:p>
      <w:r>
        <w:t>Bu rapor, TEKNOFEST 2026 Sağlıkta Yapay Zeka Yarışması kapsamında Üniversite ve Üzeri seviyesinde verilen genetik varyant veri setlerinin kapsamlı teknik analizini sunmaktadır.</w:t>
      </w:r>
    </w:p>
    <w:p>
      <w:pPr>
        <w:pStyle w:val="Heading2"/>
      </w:pPr>
      <w:r>
        <w:t>Temel Bulgular</w:t>
      </w:r>
    </w:p>
    <w:p>
      <w:pPr>
        <w:pStyle w:val="ListBullet"/>
      </w:pPr>
      <w:r>
        <w:rPr>
          <w:b/>
        </w:rPr>
        <w:t xml:space="preserve">Görev: </w:t>
      </w:r>
      <w:r>
        <w:t>Genetik varyantları Patojenik (hastalık yapıcı) veya Benign (zararsız) olarak sınıflandırma. Değerlendirme metriği: F1 Skoru.</w:t>
      </w:r>
    </w:p>
    <w:p>
      <w:pPr>
        <w:pStyle w:val="ListBullet"/>
      </w:pPr>
      <w:r>
        <w:rPr>
          <w:b/>
        </w:rPr>
        <w:t xml:space="preserve">4 veri seti: </w:t>
      </w:r>
      <w:r>
        <w:t>1 genel (MASTER, 2931 varyant) + 3 gen paneli (KANSER 388, PAH 372, CFTR 111). Tüm veri setleri aynı 353 sütunluk şemayı paylaşıyor.</w:t>
      </w:r>
    </w:p>
    <w:p>
      <w:pPr>
        <w:pStyle w:val="ListBullet"/>
      </w:pPr>
      <w:r>
        <w:rPr>
          <w:b/>
        </w:rPr>
        <w:t xml:space="preserve">Eksik veri çok yüksek: </w:t>
      </w:r>
      <w:r>
        <w:t>MASTER'da hücrelerin %54.9'u eksik. Eksiklik rastgele değil — etiketle (label) ilişkili (MNAR).</w:t>
      </w:r>
    </w:p>
    <w:p>
      <w:pPr>
        <w:pStyle w:val="ListBullet"/>
      </w:pPr>
      <w:r>
        <w:rPr>
          <w:b/>
        </w:rPr>
        <w:t xml:space="preserve">Sınıf dengesizliği: </w:t>
      </w:r>
      <w:r>
        <w:t>Patojenik varyantlar %67-83 oranında baskın. PAH paneli 5:1 oranında en dengesiz. Ancak test setleri dengeli (1:1).</w:t>
      </w:r>
    </w:p>
    <w:p>
      <w:pPr>
        <w:pStyle w:val="ListBullet"/>
      </w:pPr>
      <w:r>
        <w:rPr>
          <w:b/>
        </w:rPr>
        <w:t xml:space="preserve">En güçlü özellikler: </w:t>
      </w:r>
      <w:r>
        <w:t>EK özellikleri (EK_7, EK_9, EK_4) en yüksek korelasyona sahip. Bunların bazıları döngüsel tahmin riski taşıyor (ClinVar ile eğitilmiş olabilir).</w:t>
      </w:r>
    </w:p>
    <w:p>
      <w:pPr>
        <w:pStyle w:val="ListBullet"/>
      </w:pPr>
      <w:r>
        <w:rPr>
          <w:b/>
        </w:rPr>
        <w:t xml:space="preserve">Mevcut baseline: </w:t>
      </w:r>
      <w:r>
        <w:t>LightGBM ile ROC-AUC 0.846, F1 0.860 elde edilmiş. PAH paneli en zayıf (ROC-AUC 0.772).</w:t>
      </w:r>
    </w:p>
    <w:p>
      <w:r>
        <w:br w:type="page"/>
      </w:r>
    </w:p>
    <w:p>
      <w:pPr>
        <w:pStyle w:val="Heading1"/>
      </w:pPr>
      <w:r>
        <w:t>2. Yarışma Tanımı ve Kurallar</w:t>
      </w:r>
    </w:p>
    <w:p>
      <w:r>
        <w:t>TEKNOFEST 2026 Sağlıkta Yapay Zeka Yarışması, bu yıl Genetik ve Kardiyoloji alanlarını öncelikli odak olarak belirlemiştir. Üniversite ve Üzeri seviyesinde yarışmacılardan genetik varyantların patojenisite durumunu tahmin eden modeller geliştirmeleri beklenmektedir.</w:t>
      </w:r>
    </w:p>
    <w:p>
      <w:pPr>
        <w:pStyle w:val="Heading2"/>
      </w:pPr>
      <w:r>
        <w:t>Yarışma Bilgileri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Madde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Detay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Yarışma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TEKNOFEST 2026 Sağlıkta Yapay Zeka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Kategori</w:t>
            </w:r>
          </w:p>
        </w:tc>
        <w:tc>
          <w:tcPr>
            <w:tcW w:type="dxa" w:w="6803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Üniversite ve Üzeri Seviyesi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Görev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İkili sınıflandırma: Patojenik vs Benign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Referans standart</w:t>
            </w:r>
          </w:p>
        </w:tc>
        <w:tc>
          <w:tcPr>
            <w:tcW w:type="dxa" w:w="6803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ACMG kriterleri, ClinVar/ClinGen veritabanları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Sıralama metriği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F1 Skoru (TP, FP, FN üzerinden)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Puan dağılımı</w:t>
            </w:r>
          </w:p>
        </w:tc>
        <w:tc>
          <w:tcPr>
            <w:tcW w:type="dxa" w:w="6803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%90 yarışma görevi + %10 final sunumu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Proje Detay Raporu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sz w:val="18"/>
              </w:rPr>
              <w:t>Son teslim: 29.06.2026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Finaller</w:t>
            </w:r>
          </w:p>
        </w:tc>
        <w:tc>
          <w:tcPr>
            <w:tcW w:type="dxa" w:w="6803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Ağustos-Eylül 2026, Şanlıurfa</w:t>
            </w:r>
          </w:p>
        </w:tc>
      </w:tr>
    </w:tbl>
    <w:p/>
    <w:p>
      <w:pPr>
        <w:pStyle w:val="Heading2"/>
      </w:pPr>
      <w:r>
        <w:t>Eğitim Veri Seti Boyutları (Şartnamede Belirtilen)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Patojenik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Benign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Genel (MASTER)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1500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1500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Kalıtsal Kanser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Fenilketonüri (PAH)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400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Kistik Fibrozis (CFTR)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140</w:t>
            </w:r>
          </w:p>
        </w:tc>
      </w:tr>
    </w:tbl>
    <w:p/>
    <w:p>
      <w:r>
        <w:rPr>
          <w:b/>
        </w:rPr>
        <w:t xml:space="preserve">Not: </w:t>
      </w:r>
      <w:r>
        <w:t>Gerçek eğitim verisinde boyutlar şartnameden farklıdır (MASTER: 2931, KANSER: 388, PAH: 372, CFTR: 111). Ayrıca şartname dengeli dağılım belirtse de gerçek veri belirgin sınıf dengesizliği içermektedir.</w:t>
      </w:r>
    </w:p>
    <w:p>
      <w:pPr>
        <w:pStyle w:val="Heading2"/>
      </w:pPr>
      <w:r>
        <w:t>Test Veri Seti Boyutları (Şartnamede Belirtilen)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Panel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Patojenik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Benign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Genel (MASTER)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Kalıtsal Kanser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Fenilketonüri (PAH)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Kistik Fibrozis (CFTR)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60</w:t>
            </w:r>
          </w:p>
        </w:tc>
      </w:tr>
    </w:tbl>
    <w:p/>
    <w:p>
      <w:r>
        <w:rPr>
          <w:b/>
          <w:color w:val="C00000"/>
        </w:rPr>
        <w:t xml:space="preserve">KRİTİK BULGU: </w:t>
      </w:r>
      <w:r>
        <w:t>Test setleri dengeli (1:1) olarak belirtilmiş, ancak eğitim setleri dengesizdir (5:1'e kadar). Bu nedenle eğitim verisinde optimize edilen eşik değeri (threshold) test zamanında uygun olmayacaktır. Eşik değeri dengeli dağılım varsayımıyla yeniden kalibre edilmelidir.</w:t>
      </w:r>
    </w:p>
    <w:p>
      <w:pPr>
        <w:pStyle w:val="Heading2"/>
      </w:pPr>
      <w:r>
        <w:t>Özellik Kategorileri (Şartnameden)</w:t>
      </w:r>
    </w:p>
    <w:p>
      <w:pPr>
        <w:pStyle w:val="ListBullet"/>
      </w:pPr>
      <w:r>
        <w:rPr>
          <w:b/>
        </w:rPr>
        <w:t xml:space="preserve">Sekans ve Değişim Bilgisi: </w:t>
      </w:r>
      <w:r>
        <w:t>Nükleotid değişimi, kodon değişimi, amino asit dönüşümü</w:t>
      </w:r>
    </w:p>
    <w:p>
      <w:pPr>
        <w:pStyle w:val="ListBullet"/>
      </w:pPr>
      <w:r>
        <w:rPr>
          <w:b/>
        </w:rPr>
        <w:t xml:space="preserve">Yerel Sekans ve Çevresel Bağlam: </w:t>
      </w:r>
      <w:r>
        <w:t>5 nükleotid genomik komşuluk, 5 amino asit proteomik komşuluk</w:t>
      </w:r>
    </w:p>
    <w:p>
      <w:pPr>
        <w:pStyle w:val="ListBullet"/>
      </w:pPr>
      <w:r>
        <w:rPr>
          <w:b/>
        </w:rPr>
        <w:t xml:space="preserve">Biyokimyasal ve Yapısal Etkiler: </w:t>
      </w:r>
      <w:r>
        <w:t>Hidrofobiklik, polarite, moleküler ağırlık, 3D yapı etkileri</w:t>
      </w:r>
    </w:p>
    <w:p>
      <w:pPr>
        <w:pStyle w:val="ListBullet"/>
      </w:pPr>
      <w:r>
        <w:rPr>
          <w:b/>
        </w:rPr>
        <w:t xml:space="preserve">Evrimsel Korunmuşluk: </w:t>
      </w:r>
      <w:r>
        <w:t>Filogenetik çeşitlilik, türler arası genomik benzerlik</w:t>
      </w:r>
    </w:p>
    <w:p>
      <w:pPr>
        <w:pStyle w:val="ListBullet"/>
      </w:pPr>
      <w:r>
        <w:rPr>
          <w:b/>
        </w:rPr>
        <w:t xml:space="preserve">Popülasyon Verileri: </w:t>
      </w:r>
      <w:r>
        <w:t>Minör Allel Frekansı (MAF) ve popülasyon sıklıkları</w:t>
      </w:r>
    </w:p>
    <w:p>
      <w:pPr>
        <w:pStyle w:val="ListBullet"/>
      </w:pPr>
      <w:r>
        <w:rPr>
          <w:b/>
        </w:rPr>
        <w:t xml:space="preserve">In Silico Risk Skorları: </w:t>
      </w:r>
      <w:r>
        <w:t>Hesaplamalı patojenisite tahmin skorları</w:t>
      </w:r>
    </w:p>
    <w:p>
      <w:r>
        <w:br w:type="page"/>
      </w:r>
    </w:p>
    <w:p>
      <w:pPr>
        <w:pStyle w:val="Heading1"/>
      </w:pPr>
      <w:r>
        <w:t>3. Veri Seti Genel Bakış</w:t>
      </w:r>
    </w:p>
    <w:p>
      <w:pPr>
        <w:pStyle w:val="Heading2"/>
      </w:pPr>
      <w:r>
        <w:t>Veri Seti Şeması</w:t>
      </w:r>
    </w:p>
    <w:p>
      <w:r>
        <w:t>Tüm 4 veri seti aynı 353 sütunluk şemayı paylaşmaktadır: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 Grubu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 Ek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Sayı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Tür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Varyant Kimliği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Variant_ID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Metin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Benzersiz varyant tanımlayıcı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Algoritma Skorları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AL_1 – AL_334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334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Sayısal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Anonimleştirilmiş in-silico skorlar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Kategorik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CAT_1 – CAT_6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Metin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Popülasyon, genotip, bölge etiketleri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EK_1 – EK_9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Sayısal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Meta-tahmin veya bileşik skorlar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Amino Asit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AA_1, AA_2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Metin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Referans ve alternatif amino asit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Etiket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Label</w:t>
            </w:r>
          </w:p>
        </w:tc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Tamsayı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0=Benign, 1=Patojenik</w:t>
            </w:r>
          </w:p>
        </w:tc>
      </w:tr>
    </w:tbl>
    <w:p/>
    <w:p>
      <w:pPr>
        <w:pStyle w:val="Heading2"/>
      </w:pPr>
      <w:r>
        <w:t>Veri Seti Boyutları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Seti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Satır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 Hücre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Eksik Hücre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Eksik %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2931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1,034,643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568,464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%54.9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136,964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78,309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%57.2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131,316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71,301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%54.3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353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39,183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11,864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%30.3</w:t>
            </w:r>
          </w:p>
        </w:tc>
      </w:tr>
    </w:tbl>
    <w:p/>
    <w:p>
      <w:pPr>
        <w:pStyle w:val="Heading2"/>
      </w:pPr>
      <w:r>
        <w:t>Variant_ID Örtüşme Analizi</w:t>
      </w:r>
    </w:p>
    <w:p>
      <w:r>
        <w:t>Panel veri setleri birbirleriyle örtüşmez, ancak MASTER ile önemli örtüşme vardır. Bu durum, MASTER ile eğitim yapıp panellerde değerlendirirken sızıntı (leakage) riski oluşturur.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Panel Çifti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Örtüşen Varyant Sayısı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MASTER ∩ PAH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255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MASTER ∩ KANSER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246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MASTER ∩ CFTR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 ∩ PAH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CFTR ∩ KANSER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PAH ∩ KANSER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4. Veri Kalitesi Analizi</w:t>
      </w:r>
    </w:p>
    <w:p>
      <w:pPr>
        <w:pStyle w:val="Heading2"/>
      </w:pPr>
      <w:r>
        <w:t>Sabit (Constant) Sütunlar</w:t>
      </w:r>
    </w:p>
    <w:p>
      <w:r>
        <w:t>Sabit sütunlar sıfır bilgi taşır ve modelleme öncesinde mutlaka çıkarılmalıdır.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Seti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Sabit (1 değer)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Yarı-sabit (2 değer)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57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48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</w:tbl>
    <w:p/>
    <w:p>
      <w:pPr>
        <w:pStyle w:val="Heading2"/>
      </w:pPr>
      <w:r>
        <w:t>Tekrar Eden Satırlar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Seti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Tekrar Eden Variant_ID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Tekrar Eden Özellik Satırları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114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</w:tr>
    </w:tbl>
    <w:p/>
    <w:p>
      <w:r>
        <w:t>MASTER'da 114 satır aynı özellik değerlerine sahip (farklı Variant_ID ile). Bu, benzer biyolojik profilli varyantlardan kaynaklanmaktadır ve genomik verilerde beklenen bir durumdur.</w:t>
      </w:r>
    </w:p>
    <w:p>
      <w:pPr>
        <w:pStyle w:val="Heading2"/>
      </w:pPr>
      <w:r>
        <w:t>Şüpheli Değerler</w:t>
      </w:r>
    </w:p>
    <w:p>
      <w:pPr>
        <w:pStyle w:val="ListBullet"/>
      </w:pPr>
      <w:r>
        <w:rPr>
          <w:b/>
        </w:rPr>
        <w:t xml:space="preserve">AL_185: </w:t>
      </w:r>
      <w:r>
        <w:t>Bazı satırlarda 264690.0 değeri alır — diğer AL özellikleri genellikle [0,1] aralığındayken bu değer bir sayım/pozisyon alanı olabilir.</w:t>
      </w:r>
    </w:p>
    <w:p>
      <w:pPr>
        <w:pStyle w:val="ListBullet"/>
      </w:pPr>
      <w:r>
        <w:rPr>
          <w:b/>
        </w:rPr>
        <w:t xml:space="preserve">CAT_6: </w:t>
      </w:r>
      <w:r>
        <w:t>%97.7 eksik — yalnızca belirli genomik bölgeler için mevcut. İkili bayrak (flag) olarak kodlanmalıdır.</w:t>
      </w:r>
    </w:p>
    <w:p>
      <w:pPr>
        <w:pStyle w:val="ListBullet"/>
      </w:pPr>
      <w:r>
        <w:rPr>
          <w:b/>
        </w:rPr>
        <w:t xml:space="preserve">EK_2: </w:t>
      </w:r>
      <w:r>
        <w:t>[-11.9, 6.17] aralığı — negatif değerler log-ölçek veya Z-skoru dönüşümü işaret eder.</w:t>
      </w:r>
    </w:p>
    <w:p>
      <w:r>
        <w:br w:type="page"/>
      </w:r>
    </w:p>
    <w:p>
      <w:pPr>
        <w:pStyle w:val="Heading1"/>
      </w:pPr>
      <w:r>
        <w:t>5. Eksik Veri Analizi</w:t>
      </w:r>
    </w:p>
    <w:p>
      <w:r>
        <w:t>Eksik veri bu veri setinin en kritik zorluğudur. MASTER'da hücrelerin %54.9'u eksiktir ve bu eksiklik rastgele değildir (MNAR — Missing Not At Random).</w:t>
      </w:r>
    </w:p>
    <w:p>
      <w:pPr>
        <w:pStyle w:val="Heading2"/>
      </w:pPr>
      <w:r>
        <w:t>Eksiklik Bantları (MASTER)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Eksiklik Aralığı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 Sayısı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Yorum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%0 (tam)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Sadece Variant_ID ve Label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%0-10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Hiçbir özellik bu aralıkta değil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%10-25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En güvenilir özellikler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%25-50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173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Kullanılabilir ama dikkatli olunmalı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%50-75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146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Yüksek eksiklik — sinyal hâlâ olabilir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%75-90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Çok yüksek eksiklik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%90-100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Neredeyse boş sütunlar</w:t>
            </w:r>
          </w:p>
        </w:tc>
      </w:tr>
    </w:tbl>
    <w:p/>
    <w:p>
      <w:pPr>
        <w:pStyle w:val="Heading2"/>
      </w:pPr>
      <w:r>
        <w:t>Özellik Grubuna Göre Eksiklik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 Grubu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MASTER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CFTR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PAH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KANSER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AL özellikleri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%56.9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%31.4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%56.5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%59.5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 özellikleri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%16.9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%4.9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%7.9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%9.0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CAT özellikleri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%38.4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%24.3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%34.4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%37.3</w:t>
            </w:r>
          </w:p>
        </w:tc>
      </w:tr>
      <w:tr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AA özellikleri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%11.9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%0.0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%2.4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%5.7</w:t>
            </w:r>
          </w:p>
        </w:tc>
      </w:tr>
    </w:tbl>
    <w:p/>
    <w:p>
      <w:r>
        <w:rPr>
          <w:b/>
        </w:rPr>
        <w:t xml:space="preserve">Önemli bulgu: </w:t>
      </w:r>
      <w:r>
        <w:t>EK ve AA özellikleri AL özelliklerine göre çok daha az eksik veriye sahiptir. Bu nedenle EK özellikleri model tarafından daha güvenilir şekilde kullanılabilir.</w:t>
      </w:r>
    </w:p>
    <w:p>
      <w:pPr>
        <w:pStyle w:val="Heading2"/>
      </w:pPr>
      <w:r>
        <w:t>Etikete Göre Eksiklik (MASTER)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Etiket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Genel Eksiklik 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 (Benign)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782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%41.2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 (Patojenik)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2149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%59.9</w:t>
            </w:r>
          </w:p>
        </w:tc>
      </w:tr>
    </w:tbl>
    <w:p/>
    <w:p>
      <w:r>
        <w:rPr>
          <w:b/>
          <w:color w:val="C00000"/>
        </w:rPr>
        <w:t xml:space="preserve">KRİTİK: </w:t>
      </w:r>
      <w:r>
        <w:t>Patojenik varyantlarda %59.9, Benign'de %41.2 eksiklik var. Bu fark, eksikliğin kendisinin etiketi tahmin etmek için bilgi taşıdığını gösterir. Sonuçlar:</w:t>
      </w:r>
    </w:p>
    <w:p>
      <w:pPr>
        <w:pStyle w:val="ListBullet"/>
      </w:pPr>
      <w:r>
        <w:t>Ağaç tabanlı modeller (LightGBM) eksikliği doğal olarak kullanabilir</w:t>
      </w:r>
    </w:p>
    <w:p>
      <w:pPr>
        <w:pStyle w:val="ListBullet"/>
      </w:pPr>
      <w:r>
        <w:t>İmpütasyon bu sinyali YOK EDER — ağaç modelleri için impütasyon yapılmamalı</w:t>
      </w:r>
    </w:p>
    <w:p>
      <w:pPr>
        <w:pStyle w:val="ListBullet"/>
      </w:pPr>
      <w:r>
        <w:t>Eksiklik göstergesi (is_missing) özellikleri tahmine katkı sağlar</w:t>
      </w:r>
    </w:p>
    <w:p>
      <w:pPr>
        <w:pStyle w:val="Heading2"/>
      </w:pPr>
      <w:r>
        <w:t>Satır Düzeyinde Eksiklik (MASTER)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Yüzdelik Dilim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Eksik Sütun Sayısı (353 üzerinden)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Minimum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%25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Medyan (%50)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212</w:t>
            </w:r>
          </w:p>
        </w:tc>
      </w:tr>
      <w:tr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%75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337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Maksimum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351</w:t>
            </w:r>
          </w:p>
        </w:tc>
      </w:tr>
    </w:tbl>
    <w:p/>
    <w:p>
      <w:r>
        <w:t>Medyan varyant 353 sütunun 212'sinde (%60) eksik veriye sahiptir. Dağılım iki modlu: bazı varyantlar çok iyi anotasyonlu, diğerleri neredeyse tamamen boş.</w:t>
      </w:r>
    </w:p>
    <w:p>
      <w:pPr>
        <w:pStyle w:val="Heading2"/>
      </w:pPr>
      <w:r>
        <w:t>Önerilen Eksik Veri Stratejisi</w:t>
      </w:r>
    </w:p>
    <w:p>
      <w:pPr>
        <w:pStyle w:val="ListBullet"/>
      </w:pPr>
      <w:r>
        <w:rPr>
          <w:b/>
        </w:rPr>
        <w:t xml:space="preserve">YAPILMALI — Doğal GBDT NaN desteği: </w:t>
      </w:r>
      <w:r>
        <w:t>LightGBM/XGBoost eksik değerleri kendi içinde öğrenir. Bu en iyi yaklaşımdır.</w:t>
      </w:r>
    </w:p>
    <w:p>
      <w:pPr>
        <w:pStyle w:val="ListBullet"/>
      </w:pPr>
      <w:r>
        <w:rPr>
          <w:b/>
        </w:rPr>
        <w:t xml:space="preserve">YAPILMALI — Eksiklik göstergeleri: </w:t>
      </w:r>
      <w:r>
        <w:t>Her özellik için is_missing bayrağı ekleyin. Eksiklik bilgi taşıyor.</w:t>
      </w:r>
    </w:p>
    <w:p>
      <w:pPr>
        <w:pStyle w:val="ListBullet"/>
      </w:pPr>
      <w:r>
        <w:rPr>
          <w:b/>
        </w:rPr>
        <w:t xml:space="preserve">ÖNERİLİR — Satır düzeyinde eksiklik sayısı: </w:t>
      </w:r>
      <w:r>
        <w:t>Her satır için toplam eksik sütun sayısını yeni özellik olarak ekleyin.</w:t>
      </w:r>
    </w:p>
    <w:p>
      <w:pPr>
        <w:pStyle w:val="ListBullet"/>
      </w:pPr>
      <w:r>
        <w:rPr>
          <w:b/>
        </w:rPr>
        <w:t xml:space="preserve">YAPILMAMALI — İmpütasyon (ağaç modelleri için): </w:t>
      </w:r>
      <w:r>
        <w:t>Medyan/KNN impütasyonu sinyali yok eder. Sadece doğrusal modeller için kullanın.</w:t>
      </w:r>
    </w:p>
    <w:p>
      <w:pPr>
        <w:pStyle w:val="ListBullet"/>
      </w:pPr>
      <w:r>
        <w:rPr>
          <w:b/>
        </w:rPr>
        <w:t xml:space="preserve">YAPILMAMALI — SMOTE: </w:t>
      </w:r>
      <w:r>
        <w:t>Sentetik genomik varyantlar biyolojik olarak anlamsızdır.</w:t>
      </w:r>
    </w:p>
    <w:p>
      <w:r>
        <w:br w:type="page"/>
      </w:r>
    </w:p>
    <w:p>
      <w:pPr>
        <w:pStyle w:val="Heading1"/>
      </w:pPr>
      <w:r>
        <w:t>6. Sınıf Dengesizliği Analizi</w:t>
      </w:r>
    </w:p>
    <w:p>
      <w:pPr>
        <w:pStyle w:val="Heading2"/>
      </w:pPr>
      <w:r>
        <w:t>Sınıf Dağılımı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Seti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Patojenik (1)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Benign (0)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Toplam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Patojenik %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Oran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2149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782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2931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%73.3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2.75:1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268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388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%69.1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2.23:1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62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%83.3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5.00:1</w:t>
            </w:r>
          </w:p>
        </w:tc>
      </w:tr>
      <w:tr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111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%81.1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4.29:1</w:t>
            </w:r>
          </w:p>
        </w:tc>
      </w:tr>
    </w:tbl>
    <w:p/>
    <w:p>
      <w:pPr>
        <w:pStyle w:val="Heading2"/>
      </w:pPr>
      <w:r>
        <w:t>Ciddiyet Değerlendirmesi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Veri Seti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Ciddiyet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MASTER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2.75:1 — sınıf ağırlıkları ile yönetilebilir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3969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2.23:1 — en az dengesiz panel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PAH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CİDDİ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5.00:1 — sadece 62 Benign örnek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CİDDİ + KÜÇÜK</w:t>
            </w:r>
          </w:p>
        </w:tc>
        <w:tc>
          <w:tcPr>
            <w:tcW w:type="dxa" w:w="3969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4.29:1, sadece 21 Benign — yüksek varyans</w:t>
            </w:r>
          </w:p>
        </w:tc>
      </w:tr>
    </w:tbl>
    <w:p/>
    <w:p>
      <w:pPr>
        <w:pStyle w:val="Heading2"/>
      </w:pPr>
      <w:r>
        <w:t>Eğitim-Test Dengesizlik Uyumsuzluğu</w:t>
      </w:r>
    </w:p>
    <w:p>
      <w:r>
        <w:rPr>
          <w:b/>
          <w:color w:val="C00000"/>
        </w:rPr>
        <w:t xml:space="preserve">ÖNEMLİ: </w:t>
      </w:r>
      <w:r>
        <w:t>Şartname test setlerinin dengeli (1:1) olacağını belirtmektedir. Eğitim setleri ise dengesizdir (5:1'e kadar). Bu durum şu sonuçları doğurur:</w:t>
      </w:r>
    </w:p>
    <w:p>
      <w:pPr>
        <w:pStyle w:val="ListBullet"/>
      </w:pPr>
      <w:r>
        <w:t>Eğitim verisinde optimize edilen eşik değeri test için çok agresif olacaktır</w:t>
      </w:r>
    </w:p>
    <w:p>
      <w:pPr>
        <w:pStyle w:val="ListBullet"/>
      </w:pPr>
      <w:r>
        <w:t>Eşik değeri dengeli dağılım varsayımıyla yeniden kalibre edilmelidir</w:t>
      </w:r>
    </w:p>
    <w:p>
      <w:pPr>
        <w:pStyle w:val="ListBullet"/>
      </w:pPr>
      <w:r>
        <w:t>F1 skoru davranışı dengesiz ve dengeli veride farklıdır</w:t>
      </w:r>
    </w:p>
    <w:p>
      <w:pPr>
        <w:pStyle w:val="Heading2"/>
      </w:pPr>
      <w:r>
        <w:t>Önerilen Dengesizlik Stratejileri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Strateji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Öncelik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Detay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Sınıf ağırlıkları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ZORUNLU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LightGBM: is_unbalance=True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Katmanlı K-Fold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ZORUNLU</w:t>
            </w:r>
          </w:p>
        </w:tc>
        <w:tc>
          <w:tcPr>
            <w:tcW w:type="dxa" w:w="3969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Her katlamada etiket oranını koru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Eşik kalibrasyonu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Dengeli test dağılımı için F1 optimize et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SMOTE KULLANMA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ZORUNLU</w:t>
            </w:r>
          </w:p>
        </w:tc>
        <w:tc>
          <w:tcPr>
            <w:tcW w:type="dxa" w:w="3969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Sentetik varyantlar biyolojik olarak anlamsız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Alt örnekleme YAPMA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ÖNERİLİR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Zaten sınırlı veri; Benign kaybetmek zararlı</w:t>
            </w:r>
          </w:p>
        </w:tc>
      </w:tr>
    </w:tbl>
    <w:p>
      <w:r>
        <w:br w:type="page"/>
      </w:r>
    </w:p>
    <w:p>
      <w:pPr>
        <w:pStyle w:val="Heading1"/>
      </w:pPr>
      <w:r>
        <w:t>7. Özellik (Feature) Analizi</w:t>
      </w:r>
    </w:p>
    <w:p>
      <w:pPr>
        <w:pStyle w:val="Heading2"/>
      </w:pPr>
      <w:r>
        <w:t>Etiketle En Yüksek Korelasyona Sahip 15 Özellik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Sıra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|Korelasyon|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Kategori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0.380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EK_9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0.322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0.320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EK_2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0.316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0.302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EK_3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0.296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EK_8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0.232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AL_83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0.212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AL_92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0.173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AL_77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0.165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0.154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Ek bilgi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AL_34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0.125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AL_26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0.120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AL_32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0.116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AL_95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0.107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Algoritma skoru</w:t>
            </w:r>
          </w:p>
        </w:tc>
      </w:tr>
    </w:tbl>
    <w:p/>
    <w:p>
      <w:r>
        <w:rPr>
          <w:b/>
        </w:rPr>
        <w:t xml:space="preserve">Gözlem: </w:t>
      </w:r>
      <w:r>
        <w:t>EK özellikleri baskın — ilk 11 özelliğin 8'i EK grubundandır. Bu özellikler muhtemelen çoklu araçlardan bilgiyi birleştiren meta-tahmin skorlarıdır.</w:t>
      </w:r>
    </w:p>
    <w:p>
      <w:pPr>
        <w:pStyle w:val="Heading2"/>
      </w:pPr>
      <w:r>
        <w:t>EK Özelliklerinin Etikete Göre Dağılımı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Benign Ort.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Patojenik Ort.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Ayrışma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Olası Yorum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EK_7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3.85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6.64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Bileşik hasar skoru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5.31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8.21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Toplam patojenisite skoru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EK_4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0.75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Meta-tahmin [0,1], ör. REVEL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EK_2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3.29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4.85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Korunmuşluk/hasar skoru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EK_6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0.77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0.95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Meta-tahmin [0,1], EK_4'e benzer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EK_3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1.90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3.52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Güçlü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Korunmuşluk skoru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EK_8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0.42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0.61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Olası phastCons benzeri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EK_1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5.18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5.29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Zayıf</w:t>
            </w:r>
          </w:p>
        </w:tc>
        <w:tc>
          <w:tcPr>
            <w:tcW w:type="dxa" w:w="255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Anotasyon kalite skoru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EK_5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0.83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Korunmuşluk olasılığı</w:t>
            </w:r>
          </w:p>
        </w:tc>
      </w:tr>
    </w:tbl>
    <w:p/>
    <w:p>
      <w:pPr>
        <w:pStyle w:val="Heading2"/>
      </w:pPr>
      <w:r>
        <w:t>Veri Sızıntısı (Leakage) Risk Değerlendirmesi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Özellik(ler)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 Seviyesi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EK_4, EK_6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[0,1] aralığında meta-tahminler — ClinVar ile eğitilmiş olabilir (döngüsel tahmin)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EK_7, EK_9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45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Güçlü tahmin ediciler ama geniş aralık — bileşik skorlar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Variant_ID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sz w:val="18"/>
              </w:rPr>
              <w:t>Özelliklerden mutlaka çıkarılmalı — kimlik kodlar, biyoloji değil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AL_185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DÜŞÜK</w:t>
            </w:r>
          </w:p>
        </w:tc>
        <w:tc>
          <w:tcPr>
            <w:tcW w:type="dxa" w:w="45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264690 değeri — muhtemelen allel sayısı</w:t>
            </w:r>
          </w:p>
        </w:tc>
      </w:tr>
    </w:tbl>
    <w:p/>
    <w:p>
      <w:pPr>
        <w:pStyle w:val="Heading2"/>
      </w:pPr>
      <w:r>
        <w:t>Kategorik Özellik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Sütun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Benzersiz Değer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Eksik %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Olası Anlam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Kodlama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CAT_1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%37.0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Popülasyon/veritabanı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Label encoding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CAT_2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%59.2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AllofUs popülasyon grubu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One-hot / label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CAT_3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%12.2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Referans genotip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One-hot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CAT_4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%12.2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Alternatif genotip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One-hot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CAT_5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%12.2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Başka genotip alanı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One-hot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CAT_6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%97.7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Yapısal bölge tipi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İkili bayrak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AA_1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%11.9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Referans amino asit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One-hot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AA_2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%11.9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Alternatif amino asit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One-hot</w:t>
            </w:r>
          </w:p>
        </w:tc>
      </w:tr>
    </w:tbl>
    <w:p>
      <w:r>
        <w:br w:type="page"/>
      </w:r>
    </w:p>
    <w:p>
      <w:pPr>
        <w:pStyle w:val="Heading1"/>
      </w:pPr>
      <w:r>
        <w:t>8. Dört Model Stratejisi</w:t>
      </w:r>
    </w:p>
    <w:p>
      <w:pPr>
        <w:pStyle w:val="Heading2"/>
      </w:pPr>
      <w:r>
        <w:t>Neden 4 Model Gerekiyor?</w:t>
      </w:r>
    </w:p>
    <w:p>
      <w:r>
        <w:t>Yarışma şartnamesi 4 ayrı test seti tanımlamaktadır (Bölüm 3.2 ve 7.7). Her test seti bağımsız olarak F1 Skoru ile değerlendirilecektir. Dolayısıyla 4 ayrı tahmin çıktısı üretmek zorunludur.</w:t>
      </w:r>
    </w:p>
    <w:p>
      <w:pPr>
        <w:pStyle w:val="ListBullet"/>
      </w:pPr>
      <w:r>
        <w:rPr>
          <w:b/>
        </w:rPr>
        <w:t xml:space="preserve">Dağılım kayması: </w:t>
      </w:r>
      <w:r>
        <w:t>Paneller arasında özellik dağılımları önemli ölçüde farklıdır (KS testi p&lt;0.001, 57 özellikte).</w:t>
      </w:r>
    </w:p>
    <w:p>
      <w:pPr>
        <w:pStyle w:val="ListBullet"/>
      </w:pPr>
      <w:r>
        <w:rPr>
          <w:b/>
        </w:rPr>
        <w:t xml:space="preserve">Eksiklik desenleri farklı: </w:t>
      </w:r>
      <w:r>
        <w:t>CFTR %30.3 eksik iken KANSER %57.2 eksik.</w:t>
      </w:r>
    </w:p>
    <w:p>
      <w:pPr>
        <w:pStyle w:val="ListBullet"/>
      </w:pPr>
      <w:r>
        <w:rPr>
          <w:b/>
        </w:rPr>
        <w:t xml:space="preserve">Sınıf dengesizliği değişken: </w:t>
      </w:r>
      <w:r>
        <w:t>PAH 5:1 iken KANSER 2.23:1.</w:t>
      </w:r>
    </w:p>
    <w:p>
      <w:pPr>
        <w:pStyle w:val="ListBullet"/>
      </w:pPr>
      <w:r>
        <w:rPr>
          <w:b/>
        </w:rPr>
        <w:t xml:space="preserve">Gene özgü biyoloji: </w:t>
      </w:r>
      <w:r>
        <w:t>Farklı genler farklı patojenisite mekanizmalarına sahip.</w:t>
      </w:r>
    </w:p>
    <w:p>
      <w:pPr>
        <w:pStyle w:val="ListBullet"/>
      </w:pPr>
      <w:r>
        <w:rPr>
          <w:b/>
        </w:rPr>
        <w:t xml:space="preserve">Variant_ID örtüşmesi: </w:t>
      </w:r>
      <w:r>
        <w:t>Panel varyantları kısmen MASTER ile örtüşür — dikkatli veri yönetimi gerekir.</w:t>
      </w:r>
    </w:p>
    <w:p>
      <w:pPr>
        <w:pStyle w:val="Heading2"/>
      </w:pPr>
      <w:r>
        <w:t>Model Analiz Tablosu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Amaç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Eğitim Verisi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Zorluk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Önerilen Algoritma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Model 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Genel varyant sınıflandırma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MASTER (n=2931)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Yüksek eksik veri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LightGBM ensemble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Model 2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Kalıtsal Kanser paneli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 (n=388)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Farklı eksiklik deseni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MASTER'dan transfer + kalibrasyon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Model 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Fenilketonüri (PAH)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PAH (n=372)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5:1 dengesizlik, 62 Benign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MASTER + panel kalibrasyonu</w:t>
            </w:r>
          </w:p>
        </w:tc>
      </w:tr>
      <w:tr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Model 4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Kistik Fibrozis (CFTR)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CFTR (n=111)</w:t>
            </w:r>
          </w:p>
        </w:tc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Çok küçük veri, 21 Benign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Global model + eşik kalibrasyonu</w:t>
            </w:r>
          </w:p>
        </w:tc>
      </w:tr>
    </w:tbl>
    <w:p/>
    <w:p>
      <w:pPr>
        <w:pStyle w:val="Heading2"/>
      </w:pPr>
      <w:r>
        <w:t>Önerilen Mimari: Global Model + Panel Kalibrasyonu</w:t>
      </w:r>
    </w:p>
    <w:p>
      <w:r>
        <w:t>En güvenli yaklaşım, MASTER üzerinde eğitilmiş tek bir global GBDT ensemble modeli ve her panel için ayrı eşik değeri kalibrasyonudur.</w:t>
      </w:r>
    </w:p>
    <w:p>
      <w:pPr>
        <w:pStyle w:val="ListBullet"/>
      </w:pPr>
      <w:r>
        <w:t>MASTER'da eğitilmiş global LightGBM + XGBoost + CatBoost ensemble</w:t>
      </w:r>
    </w:p>
    <w:p>
      <w:pPr>
        <w:pStyle w:val="ListBullet"/>
      </w:pPr>
      <w:r>
        <w:t>Her varyant için P(patojenik) olasılığı üretir</w:t>
      </w:r>
    </w:p>
    <w:p>
      <w:pPr>
        <w:pStyle w:val="ListBullet"/>
      </w:pPr>
      <w:r>
        <w:t>Panel bazlı eşik kalibrasyonu: MASTER t=0.50, KANSER/PAH/CFTR ayrı optimize</w:t>
      </w:r>
    </w:p>
    <w:p>
      <w:pPr>
        <w:pStyle w:val="ListBullet"/>
      </w:pPr>
      <w:r>
        <w:t>Eğer global model panellerde yetersiz kalırsa: panel-spesifik ince ayar (fine-tune)</w:t>
      </w:r>
    </w:p>
    <w:p/>
    <w:p>
      <w:r>
        <w:rPr>
          <w:b/>
        </w:rPr>
        <w:t xml:space="preserve">Neden 4 bağımsız model değil? </w:t>
      </w:r>
      <w:r>
        <w:t>(1) Veri verimliliği — MASTER'ın 2931 örneği genel desenleri öğretir. (2) Aşırı öğrenme riski — 111 örnekle bağımsız model güvenilir değil. (3) Basitlik — tek model hata ayıklama ve açıklama açısından kolay. (4) Ortak şema — 4 veri seti aynı 353 sütunu paylaşıyor.</w:t>
      </w:r>
    </w:p>
    <w:p>
      <w:r>
        <w:br w:type="page"/>
      </w:r>
    </w:p>
    <w:p>
      <w:pPr>
        <w:pStyle w:val="Heading1"/>
      </w:pPr>
      <w:r>
        <w:t>9. Ön İşleme Hattı (Pipeline) Önerisi</w:t>
      </w:r>
    </w:p>
    <w:p>
      <w:pPr>
        <w:pStyle w:val="ListBullet"/>
      </w:pPr>
      <w:r>
        <w:rPr>
          <w:b/>
        </w:rPr>
        <w:t xml:space="preserve">1. Veri Yükle: </w:t>
      </w:r>
      <w:r>
        <w:t>4 CSV dosyasını oku, şema tutarlılığını doğrula (353 sütun)</w:t>
      </w:r>
    </w:p>
    <w:p>
      <w:pPr>
        <w:pStyle w:val="ListBullet"/>
      </w:pPr>
      <w:r>
        <w:rPr>
          <w:b/>
        </w:rPr>
        <w:t xml:space="preserve">2. Bilgi taşımayan sütunları çıkar: </w:t>
      </w:r>
      <w:r>
        <w:t>Variant_ID (sızıntı riski) + 57 sabit sütun (MASTER)</w:t>
      </w:r>
    </w:p>
    <w:p>
      <w:pPr>
        <w:pStyle w:val="ListBullet"/>
      </w:pPr>
      <w:r>
        <w:rPr>
          <w:b/>
        </w:rPr>
        <w:t xml:space="preserve">3. Eksiklik özellik mühendisliği: </w:t>
      </w:r>
      <w:r>
        <w:t>Her özellik için is_missing bayrağı + satır düzeyinde toplam eksik sayısı + grup düzeyinde eksik sayıları</w:t>
      </w:r>
    </w:p>
    <w:p>
      <w:pPr>
        <w:pStyle w:val="ListBullet"/>
      </w:pPr>
      <w:r>
        <w:rPr>
          <w:b/>
        </w:rPr>
        <w:t xml:space="preserve">4. Kategorik kodlama: </w:t>
      </w:r>
      <w:r>
        <w:t>CAT_1: label encode, CAT_2: one-hot/label, CAT_3/4/5: one-hot, CAT_6: ikili bayrak, AA_1/AA_2: one-hot</w:t>
      </w:r>
    </w:p>
    <w:p>
      <w:pPr>
        <w:pStyle w:val="ListBullet"/>
      </w:pPr>
      <w:r>
        <w:rPr>
          <w:b/>
        </w:rPr>
        <w:t xml:space="preserve">5. İmpütasyon YAPMA: </w:t>
      </w:r>
      <w:r>
        <w:t>LightGBM/XGBoost NaN'ı doğal olarak yönetir — impütasyon sinyali yok eder</w:t>
      </w:r>
    </w:p>
    <w:p>
      <w:pPr>
        <w:pStyle w:val="ListBullet"/>
      </w:pPr>
      <w:r>
        <w:rPr>
          <w:b/>
        </w:rPr>
        <w:t xml:space="preserve">6. Sınıf ağırlıkları: </w:t>
      </w:r>
      <w:r>
        <w:t>is_unbalance=True (LightGBM), scale_pos_weight (XGBoost)</w:t>
      </w:r>
    </w:p>
    <w:p>
      <w:pPr>
        <w:pStyle w:val="ListBullet"/>
      </w:pPr>
      <w:r>
        <w:rPr>
          <w:b/>
        </w:rPr>
        <w:t xml:space="preserve">7. Doğrulama ayrımı: </w:t>
      </w:r>
      <w:r>
        <w:t>5-Fold katmanlı çapraz doğrulama, sabit tohum değeri (seed=42)</w:t>
      </w:r>
    </w:p>
    <w:p>
      <w:r>
        <w:br w:type="page"/>
      </w:r>
    </w:p>
    <w:p>
      <w:pPr>
        <w:pStyle w:val="Heading1"/>
      </w:pPr>
      <w:r>
        <w:t>10. Temel Model (Baseline) Planı</w:t>
      </w:r>
    </w:p>
    <w:p>
      <w:pPr>
        <w:pStyle w:val="Heading2"/>
      </w:pPr>
      <w:r>
        <w:t>Temel Modeller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Amaç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Neden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LightGBM (varsayılan)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Birincil baseline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Hızlı, eksik değer desteği, kategorik destek</w:t>
            </w:r>
          </w:p>
        </w:tc>
      </w:tr>
      <w:tr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XGBoost (varsayılan)</w:t>
            </w:r>
          </w:p>
        </w:tc>
        <w:tc>
          <w:tcPr>
            <w:tcW w:type="dxa" w:w="198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Çeşitlilik baseline</w:t>
            </w:r>
          </w:p>
        </w:tc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Farklı ağaç oluşturma algoritması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Lojistik Regresyon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Yorumlanabilir referans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Doğrusal ayrılabilirlik tabanı</w:t>
            </w:r>
          </w:p>
        </w:tc>
      </w:tr>
    </w:tbl>
    <w:p/>
    <w:p>
      <w:pPr>
        <w:pStyle w:val="Heading2"/>
      </w:pPr>
      <w:r>
        <w:t>Mevcut Baseline Sonuçları (Pipeline B)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Metrik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Değer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ROC-AUC (OOF)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0.846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PR-AUC (OOF)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0.925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F1 Skoru (Youden eşiği)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0.860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Duyarlılık @ %95 hedef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0.950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CFTR panel ROC-AUC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0.940</w:t>
            </w:r>
          </w:p>
        </w:tc>
      </w:tr>
      <w:tr>
        <w:tc>
          <w:tcPr>
            <w:tcW w:type="dxa" w:w="3402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KANSER panel ROC-AUC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0.914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PAH panel ROC-AUC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0.772</w:t>
            </w:r>
          </w:p>
        </w:tc>
      </w:tr>
    </w:tbl>
    <w:p/>
    <w:p>
      <w:r>
        <w:t>PAH paneli en zayıf performansı göstermektedir — aşırı dengesizlik (5:1) ve yüksek eksik veri ile tutarlıdır.</w:t>
      </w:r>
    </w:p>
    <w:p>
      <w:pPr>
        <w:pStyle w:val="Heading2"/>
      </w:pPr>
      <w:r>
        <w:t>Güçlü Model Adayları</w:t>
      </w:r>
    </w:p>
    <w:p>
      <w:pPr>
        <w:pStyle w:val="ListBullet"/>
      </w:pPr>
      <w:r>
        <w:rPr>
          <w:b/>
        </w:rPr>
        <w:t xml:space="preserve">LightGBM (ayarlı): </w:t>
      </w:r>
      <w:r>
        <w:t>Baseline sonrası Bayesian hiperparametre optimizasyonu</w:t>
      </w:r>
    </w:p>
    <w:p>
      <w:pPr>
        <w:pStyle w:val="ListBullet"/>
      </w:pPr>
      <w:r>
        <w:rPr>
          <w:b/>
        </w:rPr>
        <w:t xml:space="preserve">CatBoost: </w:t>
      </w:r>
      <w:r>
        <w:t>Kategorik özellikleri doğal olarak yönetir</w:t>
      </w:r>
    </w:p>
    <w:p>
      <w:pPr>
        <w:pStyle w:val="ListBullet"/>
      </w:pPr>
      <w:r>
        <w:rPr>
          <w:b/>
        </w:rPr>
        <w:t xml:space="preserve">Yığınlama Ensemble: </w:t>
      </w:r>
      <w:r>
        <w:t>LightGBM + XGBoost + CatBoost → lojistik regresyon meta-öğrenici</w:t>
      </w:r>
    </w:p>
    <w:p>
      <w:pPr>
        <w:pStyle w:val="ListBullet"/>
      </w:pPr>
      <w:r>
        <w:rPr>
          <w:b/>
        </w:rPr>
        <w:t xml:space="preserve">TabNet: </w:t>
      </w:r>
      <w:r>
        <w:t>Yalnızca ağaç modelleri platoya ulaşırsa</w:t>
      </w:r>
    </w:p>
    <w:p>
      <w:r>
        <w:br w:type="page"/>
      </w:r>
    </w:p>
    <w:p>
      <w:pPr>
        <w:pStyle w:val="Heading1"/>
      </w:pPr>
      <w:r>
        <w:t>11. Risk Analizi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Ciddiyet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Etki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Azaltma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Aşırı eksik veri (%54.9)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Azaltılmış bilgi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GBDT doğal NaN + eksiklik özellikleri</w:t>
            </w:r>
          </w:p>
        </w:tc>
      </w:tr>
      <w:tr>
        <w:tc>
          <w:tcPr>
            <w:tcW w:type="dxa" w:w="45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MNAR eksiklik (etiketle ilişkili)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İmpütasyon yanlılığı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İmpütasyon YAPMA, eksikliği sinyal olarak kullan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CFTR çok küçük (n=111)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Güvenilir olmayan tahminler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Global model + eşik kalibrasyonu</w:t>
            </w:r>
          </w:p>
        </w:tc>
      </w:tr>
      <w:tr>
        <w:tc>
          <w:tcPr>
            <w:tcW w:type="dxa" w:w="45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EK_4/EK_6 döngüsel tahmin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Yapay yüksek performans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Ablasyon deneyi (Pipeline C)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Eğitim-test dengesizlik uyumsuzluğu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YÜKSEK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Yanlış eşik değeri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Dengeli dağılım için eşik kalibrasyonu</w:t>
            </w:r>
          </w:p>
        </w:tc>
      </w:tr>
      <w:tr>
        <w:tc>
          <w:tcPr>
            <w:tcW w:type="dxa" w:w="45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PAH 5:1 dengesizlik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CİDDİ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Düşük panel performansı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Sınıf ağırlıkları + eşik optimizasyonu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57 sabit sütun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Gürültü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Modelleme öncesi çıkar</w:t>
            </w:r>
          </w:p>
        </w:tc>
      </w:tr>
      <w:tr>
        <w:tc>
          <w:tcPr>
            <w:tcW w:type="dxa" w:w="45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Dağılım kayması MASTER→PAH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Genelleme hatası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Panel kalibrasyonu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Metrik değişikliği hakkı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Strateji güncellemesi gerekebilir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Birden fazla metrik optimize et</w:t>
            </w:r>
          </w:p>
        </w:tc>
      </w:tr>
      <w:tr>
        <w:tc>
          <w:tcPr>
            <w:tcW w:type="dxa" w:w="45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26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Kod tekrar üretilebilirlik</w:t>
            </w:r>
          </w:p>
        </w:tc>
        <w:tc>
          <w:tcPr>
            <w:tcW w:type="dxa" w:w="1134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ORTA</w:t>
            </w:r>
          </w:p>
        </w:tc>
        <w:tc>
          <w:tcPr>
            <w:tcW w:type="dxa" w:w="1417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Jüri talep edebilir</w:t>
            </w:r>
          </w:p>
        </w:tc>
        <w:tc>
          <w:tcPr>
            <w:tcW w:type="dxa" w:w="2835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Sabit tohum, dokümantasyon</w:t>
            </w:r>
          </w:p>
        </w:tc>
      </w:tr>
    </w:tbl>
    <w:p>
      <w:r>
        <w:br w:type="page"/>
      </w:r>
    </w:p>
    <w:p>
      <w:pPr>
        <w:pStyle w:val="Heading1"/>
      </w:pPr>
      <w:r>
        <w:t>12. Açık Sorular</w:t>
      </w:r>
    </w:p>
    <w:p>
      <w:pPr>
        <w:pStyle w:val="Heading2"/>
      </w:pPr>
      <w:r>
        <w:t>Model Geliştirme Öncesi Yanıtlanması Gereken Sorular</w:t>
      </w:r>
    </w:p>
    <w:p>
      <w:r>
        <w:t>1. F1 skoru her panel için ayrı mı hesaplanacak, yoksa tüm paneller üzerinden toplu mı?</w:t>
      </w:r>
    </w:p>
    <w:p>
      <w:r>
        <w:t>2. EK_4 ve EK_6 ClinVar verisi ile mi eğitilmiş? Evetse, dahil etmek döngüsel tahmin yaratır.</w:t>
      </w:r>
    </w:p>
    <w:p>
      <w:r>
        <w:t>3. Test setleri şartnamede belirtildiği gibi tam 1:1 dengeli mi olacak?</w:t>
      </w:r>
    </w:p>
    <w:p>
      <w:r>
        <w:t>4. Takımlar panel başına ayrı model mi sunabilir, yoksa tek birleşik model mi gerekli?</w:t>
      </w:r>
    </w:p>
    <w:p>
      <w:r>
        <w:t>5. Final sırasında çıkarım (inference) için donanım/süre kısıtlaması var mı?</w:t>
      </w:r>
    </w:p>
    <w:p>
      <w:r>
        <w:t>6. Anonimleştirilmiş özellik isimlerinin biyolojik karşılıklarını gösteren ek dokümantasyon var mı?</w:t>
      </w:r>
    </w:p>
    <w:p>
      <w:r>
        <w:br w:type="page"/>
      </w:r>
    </w:p>
    <w:p>
      <w:pPr>
        <w:pStyle w:val="Heading1"/>
      </w:pPr>
      <w:r>
        <w:t>13. Sonraki Adımlar</w:t>
      </w:r>
    </w:p>
    <w:p>
      <w:pPr>
        <w:pStyle w:val="Heading2"/>
      </w:pPr>
      <w:r>
        <w:t>Öncelik Sırasına Göre Yapılacaklar</w:t>
      </w:r>
    </w:p>
    <w:p>
      <w:pPr>
        <w:pStyle w:val="ListBullet"/>
      </w:pPr>
      <w:r>
        <w:rPr>
          <w:b/>
        </w:rPr>
        <w:t xml:space="preserve">1. EK ablasyonu (Pipeline C): </w:t>
      </w:r>
      <w:r>
        <w:t>EK_4/EK_5/EK_6 olmadan model eğitin. Performans farkı küçükse (&lt;0.02 AUC) güvenlik için çıkarın.</w:t>
      </w:r>
    </w:p>
    <w:p>
      <w:pPr>
        <w:pStyle w:val="ListBullet"/>
      </w:pPr>
      <w:r>
        <w:rPr>
          <w:b/>
        </w:rPr>
        <w:t xml:space="preserve">2. F1 optimizasyonu dengeli veri için: </w:t>
      </w:r>
      <w:r>
        <w:t>Test setleri 1:1 dengeli olduğundan, eşik değerlerini dengeli sınıf dağılımı varsayarak yeniden optimize edin.</w:t>
      </w:r>
    </w:p>
    <w:p>
      <w:pPr>
        <w:pStyle w:val="ListBullet"/>
      </w:pPr>
      <w:r>
        <w:rPr>
          <w:b/>
        </w:rPr>
        <w:t xml:space="preserve">3. Ensemble oluşturma: </w:t>
      </w:r>
      <w:r>
        <w:t>XGBoost ve CatBoost'u LightGBM'in yanına ekleyin. Lojistik regresyon meta-öğreniciyle yığınlama (stacking) yapın.</w:t>
      </w:r>
    </w:p>
    <w:p>
      <w:pPr>
        <w:pStyle w:val="ListBullet"/>
      </w:pPr>
      <w:r>
        <w:rPr>
          <w:b/>
        </w:rPr>
        <w:t xml:space="preserve">4. Panel bazlı kalibrasyon: </w:t>
      </w:r>
      <w:r>
        <w:t>Her panel için F1'i maksimize eden eşik değerini bulun.</w:t>
      </w:r>
    </w:p>
    <w:p>
      <w:pPr>
        <w:pStyle w:val="ListBullet"/>
      </w:pPr>
      <w:r>
        <w:rPr>
          <w:b/>
        </w:rPr>
        <w:t xml:space="preserve">5. Hiperparametre optimizasyonu: </w:t>
      </w:r>
      <w:r>
        <w:t>Optuna ile Bayesian arama: num_leaves, min_child_samples, learning_rate, feature_fraction.</w:t>
      </w:r>
    </w:p>
    <w:p>
      <w:pPr>
        <w:pStyle w:val="ListBullet"/>
      </w:pPr>
      <w:r>
        <w:rPr>
          <w:b/>
        </w:rPr>
        <w:t xml:space="preserve">6. Hata analizi: </w:t>
      </w:r>
      <w:r>
        <w:t>OOF tahminlerinden yanlış sınıflandırılan varyantları inceleyin. Hatalar belirli panellerde/eksiklik profillerinde mi yoğunlaşıyor?</w:t>
      </w:r>
    </w:p>
    <w:p>
      <w:pPr>
        <w:pStyle w:val="ListBullet"/>
      </w:pPr>
      <w:r>
        <w:rPr>
          <w:b/>
        </w:rPr>
        <w:t xml:space="preserve">7. Dokümantasyon: </w:t>
      </w:r>
      <w:r>
        <w:t>Proje Detay Raporu yazmaya başlayın. Son teslim: 29.06.2026.</w:t>
      </w:r>
    </w:p>
    <w:p/>
    <w:p>
      <w:pPr>
        <w:pStyle w:val="Heading2"/>
      </w:pPr>
      <w:r>
        <w:t>Önerilen Zaman Çizelgesi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Hafta</w:t>
            </w:r>
          </w:p>
        </w:tc>
        <w:tc>
          <w:tcPr>
            <w:tcW w:type="dxa" w:w="623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Görev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Hafta 1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EK ablasyonu (Pipeline C), ensemble eğitimi (XGBoost, CatBoost)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Hafta 2</w:t>
            </w:r>
          </w:p>
        </w:tc>
        <w:tc>
          <w:tcPr>
            <w:tcW w:type="dxa" w:w="6236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Yığınlama ensemble, panel eşik kalibrasyonu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Hafta 3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Hiperparametre optimizasyonu, hata analizi, özellik mühendisliği deneyleri</w:t>
            </w:r>
          </w:p>
        </w:tc>
      </w:tr>
      <w:tr>
        <w:tc>
          <w:tcPr>
            <w:tcW w:type="dxa" w:w="1701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Hafta 4</w:t>
            </w:r>
          </w:p>
        </w:tc>
        <w:tc>
          <w:tcPr>
            <w:tcW w:type="dxa" w:w="6236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Final model seçimi, sağlamlık testi, dokümantasyon</w:t>
            </w:r>
          </w:p>
        </w:tc>
      </w:tr>
    </w:tbl>
    <w:p/>
    <w:p/>
    <w:p>
      <w:pPr>
        <w:jc w:val="center"/>
      </w:pPr>
      <w:r>
        <w:rPr>
          <w:i/>
          <w:color w:val="808080"/>
        </w:rPr>
        <w:t>— Rapor Sonu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