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Results Board (Frozen Evaluation Snapshot)</w:t>
      </w:r>
    </w:p>
    <w:p>
      <w:r>
        <w:rPr>
          <w:i/>
          <w:color w:val="555555"/>
          <w:sz w:val="20"/>
        </w:rPr>
        <w:t>July 2026. “Valid free-form” = sample-by-sample LLM reasoning without pack-wide mass-fit automation.</w:t>
      </w:r>
    </w:p>
    <w:p>
      <w:pPr>
        <w:pStyle w:val="Heading1"/>
      </w:pPr>
      <w:r>
        <w:t>A. Product algorithm (final)</w:t>
      </w:r>
    </w:p>
    <w:p>
      <w:pPr>
        <w:pStyle w:val="ListNumber"/>
      </w:pPr>
      <w:r>
        <w:t>Inputs: GraphML ego (seed 9999999 for MSG HNSW), subgraph MGF (NETWORK_NODE_ID), seed MGF.</w:t>
      </w:r>
    </w:p>
    <w:p>
      <w:pPr>
        <w:pStyle w:val="ListNumber"/>
      </w:pPr>
      <w:r>
        <w:t>Blind ego: hide seed name/SMILES; rank neighbors; offline MS/MS explanation.</w:t>
      </w:r>
    </w:p>
    <w:p>
      <w:pPr>
        <w:pStyle w:val="ListNumber"/>
      </w:pPr>
      <w:r>
        <w:t>Optional neighbor-only NIST (seed NIST OFF).</w:t>
      </w:r>
    </w:p>
    <w:p>
      <w:pPr>
        <w:pStyle w:val="ListNumber"/>
      </w:pPr>
      <w:r>
        <w:t>Free-form LLM: MASS→NETWORK→MS/MS→CHEMISTRY→DECISION; one JSON SMILES; no pack-wide index.</w:t>
      </w:r>
    </w:p>
    <w:p>
      <w:pPr>
        <w:pStyle w:val="ListNumber"/>
      </w:pPr>
      <w:r>
        <w:t>Optional product ranker / hybrid (seed NIST only if score ≥ 0.85).</w:t>
      </w:r>
    </w:p>
    <w:p>
      <w:pPr>
        <w:pStyle w:val="ListNumber"/>
      </w:pPr>
      <w:r>
        <w:t>Score offline: IK1, exact SMILES, formula, Morgan-2 T ≥ 0.7 / 0.85.</w:t>
      </w:r>
    </w:p>
    <w:p>
      <w:r>
        <w:rPr>
          <w:b w:val="0"/>
          <w:sz w:val="22"/>
        </w:rPr>
        <w:t>Link rule (MSG HNSW): HNSW_spectrum_N ↔ full MassSpecGym.mgf file-order index N. Official fold labels come from the MSG index after that join—not from GraphML/MGF.</w:t>
      </w:r>
    </w:p>
    <w:p>
      <w:pPr>
        <w:pStyle w:val="Heading1"/>
      </w:pPr>
      <w:r>
        <w:t>B. Holdout packs (ASTRAL C18, n = 40)</w:t>
      </w:r>
    </w:p>
    <w:p>
      <w:r>
        <w:rPr>
          <w:b w:val="0"/>
          <w:sz w:val="22"/>
        </w:rPr>
        <w:t>Product neighbor+MGF ranker ~60% IK1; SIRIUS-first ~55–57.5%; network ~40–43%; MGF+NIST inflated when seed library is unrestricted. Tyr meta/para library case in Methods.</w:t>
      </w:r>
    </w:p>
    <w:p>
      <w:pPr>
        <w:pStyle w:val="Heading1"/>
      </w:pPr>
      <w:r>
        <w:t>C. MassSpecGym HNSW subset — strict blind 285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 spectra</w:t>
            </w:r>
          </w:p>
        </w:tc>
        <w:tc>
          <w:tcPr>
            <w:tcW w:type="dxa" w:w="4320"/>
          </w:tcPr>
          <w:p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Unique true IK1</w:t>
            </w:r>
          </w:p>
        </w:tc>
        <w:tc>
          <w:tcPr>
            <w:tcW w:type="dxa" w:w="4320"/>
          </w:tcPr>
          <w:p>
            <w:r>
              <w:t>18 (high replicate rate)</w:t>
            </w:r>
          </w:p>
        </w:tc>
      </w:tr>
      <w:tr>
        <w:tc>
          <w:tcPr>
            <w:tcW w:type="dxa" w:w="4320"/>
          </w:tcPr>
          <w:p>
            <w:r>
              <w:t>Coverage of official MSG test</w:t>
            </w:r>
          </w:p>
        </w:tc>
        <w:tc>
          <w:tcPr>
            <w:tcW w:type="dxa" w:w="4320"/>
          </w:tcPr>
          <w:p>
            <w:r>
              <w:t>285 / 17,556 (old HNSW index range only)</w:t>
            </w:r>
          </w:p>
        </w:tc>
      </w:tr>
      <w:tr>
        <w:tc>
          <w:tcPr>
            <w:tcW w:type="dxa" w:w="4320"/>
          </w:tcPr>
          <w:p>
            <w:r>
              <w:t>Model-facing pack</w:t>
            </w:r>
          </w:p>
        </w:tc>
        <w:tc>
          <w:tcPr>
            <w:tcW w:type="dxa" w:w="4320"/>
          </w:tcPr>
          <w:p>
            <w:r>
              <w:t>MSG_HNSW_blind285v2_strict_ego_msms</w:t>
            </w:r>
          </w:p>
        </w:tc>
      </w:tr>
      <w:tr>
        <w:tc>
          <w:tcPr>
            <w:tcW w:type="dxa" w:w="4320"/>
          </w:tcPr>
          <w:p>
            <w:r>
              <w:t>Sealed truth</w:t>
            </w:r>
          </w:p>
        </w:tc>
        <w:tc>
          <w:tcPr>
            <w:tcW w:type="dxa" w:w="4320"/>
          </w:tcPr>
          <w:p>
            <w:r>
              <w:t>MSG_HNSW_blind285v2_strict_ego_msms_SEALED_truth</w:t>
            </w:r>
          </w:p>
        </w:tc>
      </w:tr>
    </w:tbl>
    <w:p/>
    <w:p>
      <w:pPr>
        <w:pStyle w:val="Heading2"/>
      </w:pPr>
      <w:r>
        <w:t>C1. Free-form / local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 scored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IK1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Grok free-form, no neighbor NIST (strict v2)</w:t>
            </w:r>
          </w:p>
        </w:tc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102 (35.8%)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Credible free-form; empty SMILES 128; unique-mol any-hit 13/18</w:t>
            </w:r>
          </w:p>
        </w:tc>
      </w:tr>
      <w:tr>
        <w:tc>
          <w:tcPr>
            <w:tcW w:type="dxa" w:w="1728"/>
          </w:tcPr>
          <w:p>
            <w:r>
              <w:t>Claude Opus free-form + neighbor NIST</w:t>
            </w:r>
          </w:p>
        </w:tc>
        <w:tc>
          <w:tcPr>
            <w:tcW w:type="dxa" w:w="1728"/>
          </w:tcPr>
          <w:p>
            <w:r>
              <w:t>64 / 285</w:t>
            </w:r>
          </w:p>
        </w:tc>
        <w:tc>
          <w:tcPr>
            <w:tcW w:type="dxa" w:w="1728"/>
          </w:tcPr>
          <w:p>
            <w:r>
              <w:t>55 (85.9%)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Partial pilot; ~8M tokens/64; killed — unsustainable</w:t>
            </w:r>
          </w:p>
        </w:tc>
      </w:tr>
      <w:tr>
        <w:tc>
          <w:tcPr>
            <w:tcW w:type="dxa" w:w="1728"/>
          </w:tcPr>
          <w:p>
            <w:r>
              <w:t>Qwen3:14b free-form + neighbor NIST</w:t>
            </w:r>
          </w:p>
        </w:tc>
        <w:tc>
          <w:tcPr>
            <w:tcW w:type="dxa" w:w="1728"/>
          </w:tcPr>
          <w:p>
            <w:r>
              <w:t>87 / 285</w:t>
            </w:r>
          </w:p>
        </w:tc>
        <w:tc>
          <w:tcPr>
            <w:tcW w:type="dxa" w:w="1728"/>
          </w:tcPr>
          <w:p>
            <w:r>
              <w:t>12 (13.8%)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Partial; max-runtime stop; 12/40 assigned = 30% IK1</w:t>
            </w:r>
          </w:p>
        </w:tc>
      </w:tr>
      <w:tr>
        <w:tc>
          <w:tcPr>
            <w:tcW w:type="dxa" w:w="1728"/>
          </w:tcPr>
          <w:p>
            <w:r>
              <w:t>ChemDFM-R pure model</w:t>
            </w:r>
          </w:p>
        </w:tc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3 (1.1%)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Mass-illegal hallucinations</w:t>
            </w:r>
          </w:p>
        </w:tc>
      </w:tr>
    </w:tbl>
    <w:p/>
    <w:p>
      <w:pPr>
        <w:pStyle w:val="Heading2"/>
      </w:pPr>
      <w:r>
        <w:t>C2. Invalid / ablation (do NOT cite as free-form)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IK1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invalid</w:t>
            </w:r>
          </w:p>
        </w:tc>
      </w:tr>
      <w:tr>
        <w:tc>
          <w:tcPr>
            <w:tcW w:type="dxa" w:w="2880"/>
          </w:tcPr>
          <w:p>
            <w:r>
              <w:t>Grok ranker-fast nist neigh</w:t>
            </w:r>
          </w:p>
        </w:tc>
        <w:tc>
          <w:tcPr>
            <w:tcW w:type="dxa" w:w="2880"/>
          </w:tcPr>
          <w:p>
            <w:r>
              <w:t>195/285 (68.4%)</w:t>
            </w:r>
          </w:p>
        </w:tc>
        <w:tc>
          <w:tcPr>
            <w:tcW w:type="dxa" w:w="2880"/>
          </w:tcPr>
          <w:p>
            <w:r>
              <w:t>Helper scripts / bulk mass-fit</w:t>
            </w:r>
          </w:p>
        </w:tc>
      </w:tr>
      <w:tr>
        <w:tc>
          <w:tcPr>
            <w:tcW w:type="dxa" w:w="2880"/>
          </w:tcPr>
          <w:p>
            <w:r>
              <w:t>Grok online m/z-cluster zip</w:t>
            </w:r>
          </w:p>
        </w:tc>
        <w:tc>
          <w:tcPr>
            <w:tcW w:type="dxa" w:w="2880"/>
          </w:tcPr>
          <w:p>
            <w:r>
              <w:t>187/285 (65.6%)</w:t>
            </w:r>
          </w:p>
        </w:tc>
        <w:tc>
          <w:tcPr>
            <w:tcW w:type="dxa" w:w="2880"/>
          </w:tcPr>
          <w:p>
            <w:r>
              <w:t>Self-admitted bulk m/z clustering</w:t>
            </w:r>
          </w:p>
        </w:tc>
      </w:tr>
      <w:tr>
        <w:tc>
          <w:tcPr>
            <w:tcW w:type="dxa" w:w="2880"/>
          </w:tcPr>
          <w:p>
            <w:r>
              <w:t>Grok clone of no-NIST freeform</w:t>
            </w:r>
          </w:p>
        </w:tc>
        <w:tc>
          <w:tcPr>
            <w:tcW w:type="dxa" w:w="2880"/>
          </w:tcPr>
          <w:p>
            <w:r>
              <w:t>100/285 (35.1%)</w:t>
            </w:r>
          </w:p>
        </w:tc>
        <w:tc>
          <w:tcPr>
            <w:tcW w:type="dxa" w:w="2880"/>
          </w:tcPr>
          <w:p>
            <w:r>
              <w:t>~10 s relabel of prior free-form</w:t>
            </w:r>
          </w:p>
        </w:tc>
      </w:tr>
      <w:tr>
        <w:tc>
          <w:tcPr>
            <w:tcW w:type="dxa" w:w="2880"/>
          </w:tcPr>
          <w:p>
            <w:r>
              <w:t>v1 free-form 249–252/285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Leaky pack; superseded by strict v2</w:t>
            </w:r>
          </w:p>
        </w:tc>
      </w:tr>
    </w:tbl>
    <w:p/>
    <w:p>
      <w:pPr>
        <w:pStyle w:val="Heading2"/>
      </w:pPr>
      <w:r>
        <w:t>C3. Outcome buckets (online Grok m/z-cluster, ranker upper bound)</w:t>
      </w:r>
    </w:p>
    <w:p>
      <w:r>
        <w:rPr>
          <w:b w:val="0"/>
          <w:sz w:val="22"/>
        </w:rPr>
        <w:t>Exact 175 · Similar 16 · Formula-only 10 · True miss 20 · Empty 64 (n=285).</w:t>
      </w:r>
    </w:p>
    <w:p>
      <w:pPr>
        <w:pStyle w:val="Heading1"/>
      </w:pPr>
      <w:r>
        <w:t>D. MassSpecGym HNSW full block 11,540 (new dump)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Ego nets</w:t>
            </w:r>
          </w:p>
        </w:tc>
        <w:tc>
          <w:tcPr>
            <w:tcW w:type="dxa" w:w="4320"/>
          </w:tcPr>
          <w:p>
            <w:r>
              <w:t>11,540 (HNSW_spectrum_219564…231103)</w:t>
            </w:r>
          </w:p>
        </w:tc>
      </w:tr>
      <w:tr>
        <w:tc>
          <w:tcPr>
            <w:tcW w:type="dxa" w:w="4320"/>
          </w:tcPr>
          <w:p>
            <w:r>
              <w:t>Official MSG test fold size</w:t>
            </w:r>
          </w:p>
        </w:tc>
        <w:tc>
          <w:tcPr>
            <w:tcW w:type="dxa" w:w="4320"/>
          </w:tcPr>
          <w:p>
            <w:r>
              <w:t>17,556</w:t>
            </w:r>
          </w:p>
        </w:tc>
      </w:tr>
      <w:tr>
        <w:tc>
          <w:tcPr>
            <w:tcW w:type="dxa" w:w="4320"/>
          </w:tcPr>
          <w:p>
            <w:r>
              <w:t>Match full test?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Official folds inside this block</w:t>
            </w:r>
          </w:p>
        </w:tc>
        <w:tc>
          <w:tcPr>
            <w:tcW w:type="dxa" w:w="4320"/>
          </w:tcPr>
          <w:p>
            <w:r>
              <w:t>train 11,386 / val 90 / test 64</w:t>
            </w:r>
          </w:p>
        </w:tc>
      </w:tr>
      <w:tr>
        <w:tc>
          <w:tcPr>
            <w:tcW w:type="dxa" w:w="4320"/>
          </w:tcPr>
          <w:p>
            <w:r>
              <w:t>Unique IK1</w:t>
            </w:r>
          </w:p>
        </w:tc>
        <w:tc>
          <w:tcPr>
            <w:tcW w:type="dxa" w:w="4320"/>
          </w:tcPr>
          <w:p>
            <w:r>
              <w:t>1,780 (~6.5× spectra per molecule)</w:t>
            </w:r>
          </w:p>
        </w:tc>
      </w:tr>
      <w:tr>
        <w:tc>
          <w:tcPr>
            <w:tcW w:type="dxa" w:w="4320"/>
          </w:tcPr>
          <w:p>
            <w:r>
              <w:t>Top 100 mols cover</w:t>
            </w:r>
          </w:p>
        </w:tc>
        <w:tc>
          <w:tcPr>
            <w:tcW w:type="dxa" w:w="4320"/>
          </w:tcPr>
          <w:p>
            <w:r>
              <w:t>66.5% of spectra</w:t>
            </w:r>
          </w:p>
        </w:tc>
      </w:tr>
      <w:tr>
        <w:tc>
          <w:tcPr>
            <w:tcW w:type="dxa" w:w="4320"/>
          </w:tcPr>
          <w:p>
            <w:r>
              <w:t>Seed PEPMASS vs MSG precursor</w:t>
            </w:r>
          </w:p>
        </w:tc>
        <w:tc>
          <w:tcPr>
            <w:tcW w:type="dxa" w:w="4320"/>
          </w:tcPr>
          <w:p>
            <w:r>
              <w:t>11,540/11,540 (index-N link OK)</w:t>
            </w:r>
          </w:p>
        </w:tc>
      </w:tr>
    </w:tbl>
    <w:p/>
    <w:p>
      <w:pPr>
        <w:pStyle w:val="Heading2"/>
      </w:pPr>
      <w:r>
        <w:t>D0. Recommended free-form: test fold only (n=64, no dedupe)</w:t>
      </w:r>
    </w:p>
    <w:p>
      <w:r>
        <w:rPr>
          <w:b w:val="0"/>
          <w:sz w:val="22"/>
        </w:rPr>
        <w:t>All official fold=test spectra from the HNSW block — original test count preserved (not IK1-deduped). Script: scripts/subset_msg_hnsw_handout_by_fold.py --fold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 spectra</w:t>
            </w:r>
          </w:p>
        </w:tc>
        <w:tc>
          <w:tcPr>
            <w:tcW w:type="dxa" w:w="4320"/>
          </w:tcPr>
          <w:p>
            <w:r>
              <w:t>64 (= parent test count)</w:t>
            </w:r>
          </w:p>
        </w:tc>
      </w:tr>
      <w:tr>
        <w:tc>
          <w:tcPr>
            <w:tcW w:type="dxa" w:w="4320"/>
          </w:tcPr>
          <w:p>
            <w:r>
              <w:t>Unique IK1 inside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Dedupe?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Handout</w:t>
            </w:r>
          </w:p>
        </w:tc>
        <w:tc>
          <w:tcPr>
            <w:tcW w:type="dxa" w:w="4320"/>
          </w:tcPr>
          <w:p>
            <w:r>
              <w:t>Desktop\MSG_HNSW_test64_nist_neigh_handout</w:t>
            </w:r>
          </w:p>
        </w:tc>
      </w:tr>
      <w:tr>
        <w:tc>
          <w:tcPr>
            <w:tcW w:type="dxa" w:w="4320"/>
          </w:tcPr>
          <w:p>
            <w:r>
              <w:t>Sealed</w:t>
            </w:r>
          </w:p>
        </w:tc>
        <w:tc>
          <w:tcPr>
            <w:tcW w:type="dxa" w:w="4320"/>
          </w:tcPr>
          <w:p>
            <w:r>
              <w:t>Desktop\MSG_HNSW_test64_nist_neigh_SEALED_truth</w:t>
            </w:r>
          </w:p>
        </w:tc>
      </w:tr>
      <w:tr>
        <w:tc>
          <w:tcPr>
            <w:tcW w:type="dxa" w:w="4320"/>
          </w:tcPr>
          <w:p>
            <w:r>
              <w:t>Grok zip</w:t>
            </w:r>
          </w:p>
        </w:tc>
        <w:tc>
          <w:tcPr>
            <w:tcW w:type="dxa" w:w="4320"/>
          </w:tcPr>
          <w:p>
            <w:r>
              <w:t>Desktop\MSG_HNSW_test64_nist_neigh_GROK_handout.zip</w:t>
            </w:r>
          </w:p>
        </w:tc>
      </w:tr>
    </w:tbl>
    <w:p/>
    <w:p>
      <w:r>
        <w:rPr>
          <w:b w:val="0"/>
          <w:sz w:val="22"/>
        </w:rPr>
        <w:t>Still not full official MSG test (17,556). Optional larger packs: IK1-deduped 1,780; full 11,540.</w:t>
      </w:r>
    </w:p>
    <w:p>
      <w:pPr>
        <w:pStyle w:val="Heading2"/>
      </w:pPr>
      <w:r>
        <w:t>D0b. Grok Heavy free-form on test64 (valid arm)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64 (0 missing)</w:t>
            </w:r>
          </w:p>
        </w:tc>
      </w:tr>
      <w:tr>
        <w:tc>
          <w:tcPr>
            <w:tcW w:type="dxa" w:w="4320"/>
          </w:tcPr>
          <w:p>
            <w:r>
              <w:t>IK1</w:t>
            </w:r>
          </w:p>
        </w:tc>
        <w:tc>
          <w:tcPr>
            <w:tcW w:type="dxa" w:w="4320"/>
          </w:tcPr>
          <w:p>
            <w:r>
              <w:t>10/64 (15.6%)</w:t>
            </w:r>
          </w:p>
        </w:tc>
      </w:tr>
      <w:tr>
        <w:tc>
          <w:tcPr>
            <w:tcW w:type="dxa" w:w="4320"/>
          </w:tcPr>
          <w:p>
            <w:r>
              <w:t>Exact SMILES</w:t>
            </w:r>
          </w:p>
        </w:tc>
        <w:tc>
          <w:tcPr>
            <w:tcW w:type="dxa" w:w="4320"/>
          </w:tcPr>
          <w:p>
            <w:r>
              <w:t>8/64 (12.5%)</w:t>
            </w:r>
          </w:p>
        </w:tc>
      </w:tr>
      <w:tr>
        <w:tc>
          <w:tcPr>
            <w:tcW w:type="dxa" w:w="4320"/>
          </w:tcPr>
          <w:p>
            <w:r>
              <w:t>Formula</w:t>
            </w:r>
          </w:p>
        </w:tc>
        <w:tc>
          <w:tcPr>
            <w:tcW w:type="dxa" w:w="4320"/>
          </w:tcPr>
          <w:p>
            <w:r>
              <w:t>19/64 (29.7%)</w:t>
            </w:r>
          </w:p>
        </w:tc>
      </w:tr>
      <w:tr>
        <w:tc>
          <w:tcPr>
            <w:tcW w:type="dxa" w:w="4320"/>
          </w:tcPr>
          <w:p>
            <w:r>
              <w:t>T ≥ 0.7 / ≥ 0.85</w:t>
            </w:r>
          </w:p>
        </w:tc>
        <w:tc>
          <w:tcPr>
            <w:tcW w:type="dxa" w:w="4320"/>
          </w:tcPr>
          <w:p>
            <w:r>
              <w:t>13/64 (20.3%) / 10/64 (15.6%)</w:t>
            </w:r>
          </w:p>
        </w:tc>
      </w:tr>
      <w:tr>
        <w:tc>
          <w:tcPr>
            <w:tcW w:type="dxa" w:w="4320"/>
          </w:tcPr>
          <w:p>
            <w:r>
              <w:t>Unique-mol IK1 any-hit</w:t>
            </w:r>
          </w:p>
        </w:tc>
        <w:tc>
          <w:tcPr>
            <w:tcW w:type="dxa" w:w="4320"/>
          </w:tcPr>
          <w:p>
            <w:r>
              <w:t>9/53 (17.0%)</w:t>
            </w:r>
          </w:p>
        </w:tc>
      </w:tr>
      <w:tr>
        <w:tc>
          <w:tcPr>
            <w:tcW w:type="dxa" w:w="4320"/>
          </w:tcPr>
          <w:p>
            <w:r>
              <w:t>Buckets</w:t>
            </w:r>
          </w:p>
        </w:tc>
        <w:tc>
          <w:tcPr>
            <w:tcW w:type="dxa" w:w="4320"/>
          </w:tcPr>
          <w:p>
            <w:r>
              <w:t>exact 8 · ik1≠exact 2 · similar 3 · formula-only 6 · miss 45</w:t>
            </w:r>
          </w:p>
        </w:tc>
      </w:tr>
      <w:tr>
        <w:tc>
          <w:tcPr>
            <w:tcW w:type="dxa" w:w="4320"/>
          </w:tcPr>
          <w:p>
            <w:r>
              <w:t>Free-form validity</w:t>
            </w:r>
          </w:p>
        </w:tc>
        <w:tc>
          <w:tcPr>
            <w:tcW w:type="dxa" w:w="4320"/>
          </w:tcPr>
          <w:p>
            <w:r>
              <w:t>Likely valid (substantive per-sample rationales)</w:t>
            </w:r>
          </w:p>
        </w:tc>
      </w:tr>
    </w:tbl>
    <w:p/>
    <w:p>
      <w:pPr>
        <w:pStyle w:val="Heading2"/>
      </w:pPr>
      <w:r>
        <w:t>D1. Grok return on full 11,540 (INVALID free-form)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Wall time</w:t>
            </w:r>
          </w:p>
        </w:tc>
        <w:tc>
          <w:tcPr>
            <w:tcW w:type="dxa" w:w="4320"/>
          </w:tcPr>
          <w:p>
            <w:r>
              <w:t>~1.6 min for 11,540 → bulk automation</w:t>
            </w:r>
          </w:p>
        </w:tc>
      </w:tr>
      <w:tr>
        <w:tc>
          <w:tcPr>
            <w:tcW w:type="dxa" w:w="4320"/>
          </w:tcPr>
          <w:p>
            <w:r>
              <w:t>IK1 all</w:t>
            </w:r>
          </w:p>
        </w:tc>
        <w:tc>
          <w:tcPr>
            <w:tcW w:type="dxa" w:w="4320"/>
          </w:tcPr>
          <w:p>
            <w:r>
              <w:t>1,105/11,540 (9.6%)</w:t>
            </w:r>
          </w:p>
        </w:tc>
      </w:tr>
      <w:tr>
        <w:tc>
          <w:tcPr>
            <w:tcW w:type="dxa" w:w="4320"/>
          </w:tcPr>
          <w:p>
            <w:r>
              <w:t>Empty SMILES</w:t>
            </w:r>
          </w:p>
        </w:tc>
        <w:tc>
          <w:tcPr>
            <w:tcW w:type="dxa" w:w="4320"/>
          </w:tcPr>
          <w:p>
            <w:r>
              <w:t>8,349 (72%)</w:t>
            </w:r>
          </w:p>
        </w:tc>
      </w:tr>
      <w:tr>
        <w:tc>
          <w:tcPr>
            <w:tcW w:type="dxa" w:w="4320"/>
          </w:tcPr>
          <w:p>
            <w:r>
              <w:t>IK1 official test subset</w:t>
            </w:r>
          </w:p>
        </w:tc>
        <w:tc>
          <w:tcPr>
            <w:tcW w:type="dxa" w:w="4320"/>
          </w:tcPr>
          <w:p>
            <w:r>
              <w:t>21/64 (32.8%)</w:t>
            </w:r>
          </w:p>
        </w:tc>
      </w:tr>
      <w:tr>
        <w:tc>
          <w:tcPr>
            <w:tcW w:type="dxa" w:w="4320"/>
          </w:tcPr>
          <w:p>
            <w:r>
              <w:t>Use</w:t>
            </w:r>
          </w:p>
        </w:tc>
        <w:tc>
          <w:tcPr>
            <w:tcW w:type="dxa" w:w="4320"/>
          </w:tcPr>
          <w:p>
            <w:r>
              <w:t>Ranker-style ablation only — not free-form</w:t>
            </w:r>
          </w:p>
        </w:tc>
      </w:tr>
    </w:tbl>
    <w:p/>
    <w:p>
      <w:pPr>
        <w:pStyle w:val="Heading2"/>
      </w:pPr>
      <w:r>
        <w:t>D2. Frontier API cost order (valid free-form)</w:t>
      </w:r>
    </w:p>
    <w:p>
      <w:r>
        <w:rPr>
          <w:b w:val="0"/>
          <w:sz w:val="22"/>
        </w:rPr>
        <w:t>Rough planning (input ~8k tok/sample; solid free-form ~4k out):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 (API)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11,540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Deduped 1,780</w:t>
            </w:r>
          </w:p>
        </w:tc>
      </w:tr>
      <w:tr>
        <w:tc>
          <w:tcPr>
            <w:tcW w:type="dxa" w:w="2880"/>
          </w:tcPr>
          <w:p>
            <w:r>
              <w:t>Claude Opus 5</w:t>
            </w:r>
          </w:p>
        </w:tc>
        <w:tc>
          <w:tcPr>
            <w:tcW w:type="dxa" w:w="2880"/>
          </w:tcPr>
          <w:p>
            <w:r>
              <w:t>~$1.5k–$5k+</w:t>
            </w:r>
          </w:p>
        </w:tc>
        <w:tc>
          <w:tcPr>
            <w:tcW w:type="dxa" w:w="2880"/>
          </w:tcPr>
          <w:p>
            <w:r>
              <w:t>~$0.2k–$0.8k+</w:t>
            </w:r>
          </w:p>
        </w:tc>
      </w:tr>
      <w:tr>
        <w:tc>
          <w:tcPr>
            <w:tcW w:type="dxa" w:w="2880"/>
          </w:tcPr>
          <w:p>
            <w:r>
              <w:t>Claude Sonnet 5 (intro)</w:t>
            </w:r>
          </w:p>
        </w:tc>
        <w:tc>
          <w:tcPr>
            <w:tcW w:type="dxa" w:w="2880"/>
          </w:tcPr>
          <w:p>
            <w:r>
              <w:t>~$0.6k–$2k</w:t>
            </w:r>
          </w:p>
        </w:tc>
        <w:tc>
          <w:tcPr>
            <w:tcW w:type="dxa" w:w="2880"/>
          </w:tcPr>
          <w:p>
            <w:r>
              <w:t>~$90–$300</w:t>
            </w:r>
          </w:p>
        </w:tc>
      </w:tr>
      <w:tr>
        <w:tc>
          <w:tcPr>
            <w:tcW w:type="dxa" w:w="2880"/>
          </w:tcPr>
          <w:p>
            <w:r>
              <w:t>Grok 4.5 / 4.3</w:t>
            </w:r>
          </w:p>
        </w:tc>
        <w:tc>
          <w:tcPr>
            <w:tcW w:type="dxa" w:w="2880"/>
          </w:tcPr>
          <w:p>
            <w:r>
              <w:t>~$0.25k–$1.2k</w:t>
            </w:r>
          </w:p>
        </w:tc>
        <w:tc>
          <w:tcPr>
            <w:tcW w:type="dxa" w:w="2880"/>
          </w:tcPr>
          <w:p>
            <w:r>
              <w:t>~$40–$180</w:t>
            </w:r>
          </w:p>
        </w:tc>
      </w:tr>
      <w:tr>
        <w:tc>
          <w:tcPr>
            <w:tcW w:type="dxa" w:w="2880"/>
          </w:tcPr>
          <w:p>
            <w:r>
              <w:t>DeepSeek V4 Flash</w:t>
            </w:r>
          </w:p>
        </w:tc>
        <w:tc>
          <w:tcPr>
            <w:tcW w:type="dxa" w:w="2880"/>
          </w:tcPr>
          <w:p>
            <w:r>
              <w:t>~$50–$400</w:t>
            </w:r>
          </w:p>
        </w:tc>
        <w:tc>
          <w:tcPr>
            <w:tcW w:type="dxa" w:w="2880"/>
          </w:tcPr>
          <w:p>
            <w:r>
              <w:t>~$8–$60</w:t>
            </w:r>
          </w:p>
        </w:tc>
      </w:tr>
    </w:tbl>
    <w:p/>
    <w:p>
      <w:r>
        <w:rPr>
          <w:b w:val="0"/>
          <w:sz w:val="22"/>
        </w:rPr>
        <w:t>Recommendation: free-form on deduped 1,780 (or ids_test first); meter a 20-sample pilot; prefer Sonnet or Grok API.</w:t>
      </w:r>
    </w:p>
    <w:p>
      <w:pPr>
        <w:pStyle w:val="Heading1"/>
      </w:pPr>
      <w:r>
        <w:t>E. Student TODO (benchmarks)</w:t>
      </w:r>
    </w:p>
    <w:p>
      <w:pPr>
        <w:pStyle w:val="ListNumber"/>
      </w:pPr>
      <w:r>
        <w:t>Finish valid free-form on frozen prompts (285 strict and/or deduped 1,780).</w:t>
      </w:r>
    </w:p>
    <w:p>
      <w:pPr>
        <w:pStyle w:val="ListNumber"/>
      </w:pPr>
      <w:r>
        <w:t>Deterministic product ranker on same packs (neighbor mass-OK ± neighbor NIST).</w:t>
      </w:r>
    </w:p>
    <w:p>
      <w:pPr>
        <w:pStyle w:val="ListNumber"/>
      </w:pPr>
      <w:r>
        <w:t>Optional SIRIUS/CFM ablations already scripted.</w:t>
      </w:r>
    </w:p>
    <w:p>
      <w:pPr>
        <w:pStyle w:val="ListNumber"/>
      </w:pPr>
      <w:r>
        <w:t>Tables: spectrum-level (full 11,540) + unique-IK1 (dedup pack); never mix invalid bulk with free-form.</w:t>
      </w:r>
    </w:p>
    <w:p>
      <w:pPr>
        <w:pStyle w:val="ListNumber"/>
      </w:pPr>
      <w:r>
        <w:t>When new full MSG HNSW test coverage arrives, re-link and re-run under same protocol.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