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Handoff: ego-mol-llm evaluation → Alexander / student</w:t>
      </w:r>
    </w:p>
    <w:p>
      <w:r>
        <w:rPr>
          <w:i/>
          <w:color w:val="555555"/>
          <w:sz w:val="20"/>
        </w:rPr>
        <w:t>From Alexey (product + packs + protocol freeze). Repo: https://github.com/Melin2012/ego-mol-llm</w:t>
      </w:r>
    </w:p>
    <w:p>
      <w:pPr>
        <w:pStyle w:val="Heading1"/>
      </w:pPr>
      <w:r>
        <w:t>1. Algorithm (product path — frozen)</w:t>
      </w:r>
    </w:p>
    <w:p>
      <w:r>
        <w:rPr>
          <w:b w:val="0"/>
          <w:sz w:val="22"/>
        </w:rPr>
        <w:t>GraphML ego + seed MGF + subgraph MGF → hide seed structure → neighbor ranking + offline MS/MS explain → optional NEIGHBOR-ONLY NIST (seed NIST OFF) → free-form LLM (MASS→NETWORK→MS/MS→CHEMISTRY→DECISION) OR mass-OK ranker → JSON SMILES → score vs SEALED truth (IK1 / exact / formula / T≥0.7).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MSG HNSW seed node</w:t>
            </w:r>
          </w:p>
        </w:tc>
        <w:tc>
          <w:tcPr>
            <w:tcW w:type="dxa" w:w="4320"/>
          </w:tcPr>
          <w:p>
            <w:r>
              <w:t>Always 9999999 — do not use find_seed() hub heuristic</w:t>
            </w:r>
          </w:p>
        </w:tc>
      </w:tr>
      <w:tr>
        <w:tc>
          <w:tcPr>
            <w:tcW w:type="dxa" w:w="4320"/>
          </w:tcPr>
          <w:p>
            <w:r>
              <w:t>Link GraphML → MSG</w:t>
            </w:r>
          </w:p>
        </w:tc>
        <w:tc>
          <w:tcPr>
            <w:tcW w:type="dxa" w:w="4320"/>
          </w:tcPr>
          <w:p>
            <w:r>
              <w:t>HNSW_spectrum_N ↔ file-order index N in full MassSpecGym.mgf / spectrum index</w:t>
            </w:r>
          </w:p>
        </w:tc>
      </w:tr>
      <w:tr>
        <w:tc>
          <w:tcPr>
            <w:tcW w:type="dxa" w:w="4320"/>
          </w:tcPr>
          <w:p>
            <w:r>
              <w:t>Fold labels</w:t>
            </w:r>
          </w:p>
        </w:tc>
        <w:tc>
          <w:tcPr>
            <w:tcW w:type="dxa" w:w="4320"/>
          </w:tcPr>
          <w:p>
            <w:r>
              <w:t>From official MSG index after join — not inside GraphML/MGF</w:t>
            </w:r>
          </w:p>
        </w:tc>
      </w:tr>
      <w:tr>
        <w:tc>
          <w:tcPr>
            <w:tcW w:type="dxa" w:w="4320"/>
          </w:tcPr>
          <w:p>
            <w:r>
              <w:t>Neighbor NIST</w:t>
            </w:r>
          </w:p>
        </w:tc>
        <w:tc>
          <w:tcPr>
            <w:tcW w:type="dxa" w:w="4320"/>
          </w:tcPr>
          <w:p>
            <w:r>
              <w:t>Reverse-search neighbor peaks only; inject NIST block into prompt</w:t>
            </w:r>
          </w:p>
        </w:tc>
      </w:tr>
      <w:tr>
        <w:tc>
          <w:tcPr>
            <w:tcW w:type="dxa" w:w="4320"/>
          </w:tcPr>
          <w:p>
            <w:r>
              <w:t>Free-form validity</w:t>
            </w:r>
          </w:p>
        </w:tc>
        <w:tc>
          <w:tcPr>
            <w:tcW w:type="dxa" w:w="4320"/>
          </w:tcPr>
          <w:p>
            <w:r>
              <w:t>One sample at a time; ban pack-wide SMILES index / m/z-cluster bulk</w:t>
            </w:r>
          </w:p>
        </w:tc>
      </w:tr>
      <w:tr>
        <w:tc>
          <w:tcPr>
            <w:tcW w:type="dxa" w:w="4320"/>
          </w:tcPr>
          <w:p>
            <w:r>
              <w:t>Subgraph MGF</w:t>
            </w:r>
          </w:p>
        </w:tc>
        <w:tc>
          <w:tcPr>
            <w:tcW w:type="dxa" w:w="4320"/>
          </w:tcPr>
          <w:p>
            <w:r>
              <w:t>Neighbors only; seed MS/MS from full MSG (or blind seed MGF)</w:t>
            </w:r>
          </w:p>
        </w:tc>
      </w:tr>
    </w:tbl>
    <w:p/>
    <w:p>
      <w:pPr>
        <w:pStyle w:val="Heading1"/>
      </w:pPr>
      <w:r>
        <w:t>2. Code map (repo)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Core library</w:t>
            </w:r>
          </w:p>
        </w:tc>
        <w:tc>
          <w:tcPr>
            <w:tcW w:type="dxa" w:w="4320"/>
          </w:tcPr>
          <w:p>
            <w:r>
              <w:t>src/ego_mol_llm/</w:t>
            </w:r>
          </w:p>
        </w:tc>
      </w:tr>
      <w:tr>
        <w:tc>
          <w:tcPr>
            <w:tcW w:type="dxa" w:w="4320"/>
          </w:tcPr>
          <w:p>
            <w:r>
              <w:t>Strict 285 pack builder</w:t>
            </w:r>
          </w:p>
        </w:tc>
        <w:tc>
          <w:tcPr>
            <w:tcW w:type="dxa" w:w="4320"/>
          </w:tcPr>
          <w:p>
            <w:r>
              <w:t>scripts/build_msg_hnsw_blind285_strict.py</w:t>
            </w:r>
          </w:p>
        </w:tc>
      </w:tr>
      <w:tr>
        <w:tc>
          <w:tcPr>
            <w:tcW w:type="dxa" w:w="4320"/>
          </w:tcPr>
          <w:p>
            <w:r>
              <w:t>Neighbor-NIST refresh</w:t>
            </w:r>
          </w:p>
        </w:tc>
        <w:tc>
          <w:tcPr>
            <w:tcW w:type="dxa" w:w="4320"/>
          </w:tcPr>
          <w:p>
            <w:r>
              <w:t>scripts/refresh_pack_nist_neighbors_only.py</w:t>
            </w:r>
          </w:p>
        </w:tc>
      </w:tr>
      <w:tr>
        <w:tc>
          <w:tcPr>
            <w:tcW w:type="dxa" w:w="4320"/>
          </w:tcPr>
          <w:p>
            <w:r>
              <w:t>Full 11,540 handout builder</w:t>
            </w:r>
          </w:p>
        </w:tc>
        <w:tc>
          <w:tcPr>
            <w:tcW w:type="dxa" w:w="4320"/>
          </w:tcPr>
          <w:p>
            <w:r>
              <w:t>scripts/build_msg_hnsw_full_new_nist_handout.py</w:t>
            </w:r>
          </w:p>
        </w:tc>
      </w:tr>
      <w:tr>
        <w:tc>
          <w:tcPr>
            <w:tcW w:type="dxa" w:w="4320"/>
          </w:tcPr>
          <w:p>
            <w:r>
              <w:t>Free-form runners</w:t>
            </w:r>
          </w:p>
        </w:tc>
        <w:tc>
          <w:tcPr>
            <w:tcW w:type="dxa" w:w="4320"/>
          </w:tcPr>
          <w:p>
            <w:r>
              <w:t>scripts/run_jobs_prompt_ollama.py, run_blind_pack_ollama.py</w:t>
            </w:r>
          </w:p>
        </w:tc>
      </w:tr>
      <w:tr>
        <w:tc>
          <w:tcPr>
            <w:tcW w:type="dxa" w:w="4320"/>
          </w:tcPr>
          <w:p>
            <w:r>
              <w:t>Product ranker pattern</w:t>
            </w:r>
          </w:p>
        </w:tc>
        <w:tc>
          <w:tcPr>
            <w:tcW w:type="dxa" w:w="4320"/>
          </w:tcPr>
          <w:p>
            <w:r>
              <w:t>scripts/run_product_neighbor_mgf_40c.py</w:t>
            </w:r>
          </w:p>
        </w:tc>
      </w:tr>
      <w:tr>
        <w:tc>
          <w:tcPr>
            <w:tcW w:type="dxa" w:w="4320"/>
          </w:tcPr>
          <w:p>
            <w:r>
              <w:t>MSG split</w:t>
            </w:r>
          </w:p>
        </w:tc>
        <w:tc>
          <w:tcPr>
            <w:tcW w:type="dxa" w:w="4320"/>
          </w:tcPr>
          <w:p>
            <w:r>
              <w:t>scripts/split_massspecgym_mgf.py</w:t>
            </w:r>
          </w:p>
        </w:tc>
      </w:tr>
      <w:tr>
        <w:tc>
          <w:tcPr>
            <w:tcW w:type="dxa" w:w="4320"/>
          </w:tcPr>
          <w:p>
            <w:r>
              <w:t>Methods / board (Word + MD)</w:t>
            </w:r>
          </w:p>
        </w:tc>
        <w:tc>
          <w:tcPr>
            <w:tcW w:type="dxa" w:w="4320"/>
          </w:tcPr>
          <w:p>
            <w:r>
              <w:t>paper/METHODS.docx, RESULTS_BOARD.docx, …</w:t>
            </w:r>
          </w:p>
        </w:tc>
      </w:tr>
    </w:tbl>
    <w:p/>
    <w:p>
      <w:r>
        <w:rPr>
          <w:b w:val="0"/>
          <w:sz w:val="22"/>
        </w:rPr>
        <w:t>Install: pip install -e ".[api]" (and RDKit for scoring).</w:t>
      </w:r>
    </w:p>
    <w:p>
      <w:pPr>
        <w:pStyle w:val="Heading1"/>
      </w:pPr>
      <w:r>
        <w:t>3. Data locations (Alexey’s machine)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Strict 285 pack</w:t>
            </w:r>
          </w:p>
        </w:tc>
        <w:tc>
          <w:tcPr>
            <w:tcW w:type="dxa" w:w="4320"/>
          </w:tcPr>
          <w:p>
            <w:r>
              <w:t>Desktop\MSG_HNSW_blind285v2_strict_ego_msms</w:t>
            </w:r>
          </w:p>
        </w:tc>
      </w:tr>
      <w:tr>
        <w:tc>
          <w:tcPr>
            <w:tcW w:type="dxa" w:w="4320"/>
          </w:tcPr>
          <w:p>
            <w:r>
              <w:t>Strict 285 sealed</w:t>
            </w:r>
          </w:p>
        </w:tc>
        <w:tc>
          <w:tcPr>
            <w:tcW w:type="dxa" w:w="4320"/>
          </w:tcPr>
          <w:p>
            <w:r>
              <w:t>Desktop\MSG_HNSW_blind285v2_strict_ego_msms_SEALED_truth</w:t>
            </w:r>
          </w:p>
        </w:tc>
      </w:tr>
      <w:tr>
        <w:tc>
          <w:tcPr>
            <w:tcW w:type="dxa" w:w="4320"/>
          </w:tcPr>
          <w:p>
            <w:r>
              <w:t>Full 11,540 handout</w:t>
            </w:r>
          </w:p>
        </w:tc>
        <w:tc>
          <w:tcPr>
            <w:tcW w:type="dxa" w:w="4320"/>
          </w:tcPr>
          <w:p>
            <w:r>
              <w:t>Desktop\MSG_HNSW_full11540_nist_neigh_handout</w:t>
            </w:r>
          </w:p>
        </w:tc>
      </w:tr>
      <w:tr>
        <w:tc>
          <w:tcPr>
            <w:tcW w:type="dxa" w:w="4320"/>
          </w:tcPr>
          <w:p>
            <w:r>
              <w:t>Full 11,540 sealed</w:t>
            </w:r>
          </w:p>
        </w:tc>
        <w:tc>
          <w:tcPr>
            <w:tcW w:type="dxa" w:w="4320"/>
          </w:tcPr>
          <w:p>
            <w:r>
              <w:t>Desktop\MSG_HNSW_full11540_nist_neigh_SEALED_truth</w:t>
            </w:r>
          </w:p>
        </w:tc>
      </w:tr>
      <w:tr>
        <w:tc>
          <w:tcPr>
            <w:tcW w:type="dxa" w:w="4320"/>
          </w:tcPr>
          <w:p>
            <w:r>
              <w:t>Grok prompts zip</w:t>
            </w:r>
          </w:p>
        </w:tc>
        <w:tc>
          <w:tcPr>
            <w:tcW w:type="dxa" w:w="4320"/>
          </w:tcPr>
          <w:p>
            <w:r>
              <w:t>Desktop\MSG_HNSW_full11540_nist_neigh_GROK_handout.zip</w:t>
            </w:r>
          </w:p>
        </w:tc>
      </w:tr>
      <w:tr>
        <w:tc>
          <w:tcPr>
            <w:tcW w:type="dxa" w:w="4320"/>
          </w:tcPr>
          <w:p>
            <w:r>
              <w:t>Raw GraphML/MGF</w:t>
            </w:r>
          </w:p>
        </w:tc>
        <w:tc>
          <w:tcPr>
            <w:tcW w:type="dxa" w:w="4320"/>
          </w:tcPr>
          <w:p>
            <w:r>
              <w:t>HNSW_Large_Files\graphmls_new\graphmls (+ subgraph_mgfs_new)</w:t>
            </w:r>
          </w:p>
        </w:tc>
      </w:tr>
      <w:tr>
        <w:tc>
          <w:tcPr>
            <w:tcW w:type="dxa" w:w="4320"/>
          </w:tcPr>
          <w:p>
            <w:r>
              <w:t>MSG split / index</w:t>
            </w:r>
          </w:p>
        </w:tc>
        <w:tc>
          <w:tcPr>
            <w:tcW w:type="dxa" w:w="4320"/>
          </w:tcPr>
          <w:p>
            <w:r>
              <w:t>Downloads\MassSpecGym_split\</w:t>
            </w:r>
          </w:p>
        </w:tc>
      </w:tr>
      <w:tr>
        <w:tc>
          <w:tcPr>
            <w:tcW w:type="dxa" w:w="4320"/>
          </w:tcPr>
          <w:p>
            <w:r>
              <w:t>QC + redundancy</w:t>
            </w:r>
          </w:p>
        </w:tc>
        <w:tc>
          <w:tcPr>
            <w:tcW w:type="dxa" w:w="4320"/>
          </w:tcPr>
          <w:p>
            <w:r>
              <w:t>HNSW_Large_Files\MSG_FULL_NEW_ANALYSIS\</w:t>
            </w:r>
          </w:p>
        </w:tc>
      </w:tr>
      <w:tr>
        <w:tc>
          <w:tcPr>
            <w:tcW w:type="dxa" w:w="4320"/>
          </w:tcPr>
          <w:p>
            <w:r>
              <w:t>NIST index</w:t>
            </w:r>
          </w:p>
        </w:tc>
        <w:tc>
          <w:tcPr>
            <w:tcW w:type="dxa" w:w="4320"/>
          </w:tcPr>
          <w:p>
            <w:r>
              <w:t>Codes\ego-mol-llm\libraries\LEVEL2_NIST2023MSMS_20240408.index.pkl</w:t>
            </w:r>
          </w:p>
        </w:tc>
      </w:tr>
    </w:tbl>
    <w:p/>
    <w:p>
      <w:r>
        <w:rPr>
          <w:b/>
          <w:sz w:val="22"/>
        </w:rPr>
        <w:t>Do not ship sealed truth to external model operators.</w:t>
      </w:r>
    </w:p>
    <w:p>
      <w:pPr>
        <w:pStyle w:val="Heading1"/>
      </w:pPr>
      <w:r>
        <w:t>4. Frozen numbers (summary)</w:t>
      </w:r>
    </w:p>
    <w:p>
      <w:pPr>
        <w:pStyle w:val="ListBullet"/>
      </w:pPr>
      <w:r>
        <w:t>Valid free-form baseline (285 strict, no neigh NIST): Grok IK1 102/285 (35.8%).</w:t>
      </w:r>
    </w:p>
    <w:p>
      <w:pPr>
        <w:pStyle w:val="ListBullet"/>
      </w:pPr>
      <w:r>
        <w:t>Claude free-form + neigh NIST: 64/285 only, IK1 85.9% interim — token cost killed full run.</w:t>
      </w:r>
    </w:p>
    <w:p>
      <w:pPr>
        <w:pStyle w:val="ListBullet"/>
      </w:pPr>
      <w:r>
        <w:t>Qwen3:14b + neigh NIST: 87/285, IK1 13.8% (partial).</w:t>
      </w:r>
    </w:p>
    <w:p>
      <w:pPr>
        <w:pStyle w:val="ListBullet"/>
      </w:pPr>
      <w:r>
        <w:t>Invalid Grok bulk on 285 and 11,540: not free-form (seconds–minutes for full packs).</w:t>
      </w:r>
    </w:p>
    <w:p>
      <w:pPr>
        <w:pStyle w:val="ListBullet"/>
      </w:pPr>
      <w:r>
        <w:t>11,540 block ≠ official MSG test (17,556); official folds inside block: 11386/90/64.</w:t>
      </w:r>
    </w:p>
    <w:p>
      <w:pPr>
        <w:pStyle w:val="ListBullet"/>
      </w:pPr>
      <w:r>
        <w:t>Redundancy: 11,540 spectra → 1781 unique IK1 (~6.5×).</w:t>
      </w:r>
    </w:p>
    <w:p>
      <w:pPr>
        <w:pStyle w:val="Heading1"/>
      </w:pPr>
      <w:r>
        <w:t>5. Student checklist</w:t>
      </w:r>
    </w:p>
    <w:p>
      <w:pPr>
        <w:pStyle w:val="Heading2"/>
      </w:pPr>
      <w:r>
        <w:t>Required</w:t>
      </w:r>
    </w:p>
    <w:p>
      <w:pPr>
        <w:pStyle w:val="ListBullet"/>
      </w:pPr>
      <w:r>
        <w:t>Reproduce scoring on sealed truth (IK1 / exact / formula / T≥0.7).</w:t>
      </w:r>
    </w:p>
    <w:p>
      <w:pPr>
        <w:pStyle w:val="ListBullet"/>
      </w:pPr>
      <w:r>
        <w:t>Run deterministic product ranker on frozen 285 (and optionally 11,540).</w:t>
      </w:r>
    </w:p>
    <w:p>
      <w:pPr>
        <w:pStyle w:val="ListBullet"/>
      </w:pPr>
      <w:r>
        <w:t>Complete one valid free-form arm on 285 with neighbor-NIST prompts (API frontier with output caps) or document cost stop.</w:t>
      </w:r>
    </w:p>
    <w:p>
      <w:pPr>
        <w:pStyle w:val="ListBullet"/>
      </w:pPr>
      <w:r>
        <w:t>Report spectrum-level and unique-molecule metrics.</w:t>
      </w:r>
    </w:p>
    <w:p>
      <w:pPr>
        <w:pStyle w:val="ListBullet"/>
      </w:pPr>
      <w:r>
        <w:t>Separate tables: free-form vs ranker vs invalid bulk.</w:t>
      </w:r>
    </w:p>
    <w:p>
      <w:pPr>
        <w:pStyle w:val="Heading2"/>
      </w:pPr>
      <w:r>
        <w:t>Strongly recommended</w:t>
      </w:r>
    </w:p>
    <w:p>
      <w:pPr>
        <w:pStyle w:val="ListBullet"/>
      </w:pPr>
      <w:r>
        <w:t>Deduped free-form pilot: 1 spectrum per IK1 (~1781) on 11,540 block.</w:t>
      </w:r>
    </w:p>
    <w:p>
      <w:pPr>
        <w:pStyle w:val="ListBullet"/>
      </w:pPr>
      <w:r>
        <w:t>Official test-only rows in 11,540 block (n=64) as secondary table.</w:t>
      </w:r>
    </w:p>
    <w:p>
      <w:pPr>
        <w:pStyle w:val="ListBullet"/>
      </w:pPr>
      <w:r>
        <w:t>When new full MSG HNSW test coverage arrives: re-link with same seed/N protocol.</w:t>
      </w:r>
    </w:p>
    <w:p>
      <w:pPr>
        <w:pStyle w:val="Heading2"/>
      </w:pPr>
      <w:r>
        <w:t>Do not</w:t>
      </w:r>
    </w:p>
    <w:p>
      <w:pPr>
        <w:pStyle w:val="ListBullet"/>
      </w:pPr>
      <w:r>
        <w:t>Cite 5-minute / 1.6-minute Grok dumps as free-form.</w:t>
      </w:r>
    </w:p>
    <w:p>
      <w:pPr>
        <w:pStyle w:val="ListBullet"/>
      </w:pPr>
      <w:r>
        <w:t>Use find_seed() instead of 9999999 on MSG HNSW.</w:t>
      </w:r>
    </w:p>
    <w:p>
      <w:pPr>
        <w:pStyle w:val="ListBullet"/>
      </w:pPr>
      <w:r>
        <w:t>Put sealed SMILES in model-facing zips.</w:t>
      </w:r>
    </w:p>
    <w:p>
      <w:pPr>
        <w:pStyle w:val="Heading1"/>
      </w:pPr>
      <w:r>
        <w:t>6.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Person</w:t>
            </w:r>
          </w:p>
        </w:tc>
      </w:tr>
      <w:tr>
        <w:tc>
          <w:tcPr>
            <w:tcW w:type="dxa" w:w="4320"/>
          </w:tcPr>
          <w:p>
            <w:r>
              <w:t>Product, packs, protocol, invalid-run audit</w:t>
            </w:r>
          </w:p>
        </w:tc>
        <w:tc>
          <w:tcPr>
            <w:tcW w:type="dxa" w:w="4320"/>
          </w:tcPr>
          <w:p>
            <w:r>
              <w:t>Alexey</w:t>
            </w:r>
          </w:p>
        </w:tc>
      </w:tr>
      <w:tr>
        <w:tc>
          <w:tcPr>
            <w:tcW w:type="dxa" w:w="4320"/>
          </w:tcPr>
          <w:p>
            <w:r>
              <w:t>Benchmarks, student execution, final tables</w:t>
            </w:r>
          </w:p>
        </w:tc>
        <w:tc>
          <w:tcPr>
            <w:tcW w:type="dxa" w:w="4320"/>
          </w:tcPr>
          <w:p>
            <w:r>
              <w:t>Alexander → student</w:t>
            </w:r>
          </w:p>
        </w:tc>
      </w:tr>
      <w:tr>
        <w:tc>
          <w:tcPr>
            <w:tcW w:type="dxa" w:w="4320"/>
          </w:tcPr>
          <w:p>
            <w:r>
              <w:t>Code repo</w:t>
            </w:r>
          </w:p>
        </w:tc>
        <w:tc>
          <w:tcPr>
            <w:tcW w:type="dxa" w:w="4320"/>
          </w:tcPr>
          <w:p>
            <w:r>
              <w:t>Melin2012/ego-mol-llm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