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CDF6" w14:textId="265C206A" w:rsidR="008E6B0A" w:rsidRPr="00A64693" w:rsidRDefault="00A64693" w:rsidP="00A64693">
      <w:pPr>
        <w:pStyle w:val="Heading1"/>
        <w:rPr>
          <w:lang w:val="de-AT"/>
        </w:rPr>
      </w:pPr>
      <w:r w:rsidRPr="00A64693">
        <w:rPr>
          <w:lang w:val="de-AT"/>
        </w:rPr>
        <w:t>Literaturgeschichte der deutschen Sprache</w:t>
      </w:r>
    </w:p>
    <w:p w14:paraId="368500C0" w14:textId="77777777" w:rsidR="00A64693" w:rsidRDefault="00A64693">
      <w:pPr>
        <w:rPr>
          <w:lang w:val="de-AT"/>
        </w:rPr>
      </w:pPr>
    </w:p>
    <w:p w14:paraId="272F2B2F" w14:textId="77777777" w:rsidR="00A64693" w:rsidRDefault="00A64693">
      <w:pPr>
        <w:rPr>
          <w:lang w:val="de-AT"/>
        </w:rPr>
      </w:pPr>
    </w:p>
    <w:p w14:paraId="0D8E61C6" w14:textId="1C64646D" w:rsidR="00A64693" w:rsidRPr="006F55C3" w:rsidRDefault="00AC79FF">
      <w:pPr>
        <w:rPr>
          <w:u w:val="single"/>
          <w:lang w:val="de-AT"/>
        </w:rPr>
      </w:pPr>
      <w:r w:rsidRPr="006F55C3">
        <w:rPr>
          <w:u w:val="single"/>
          <w:lang w:val="de-AT"/>
        </w:rPr>
        <w:t>Was ist Literaur?</w:t>
      </w:r>
    </w:p>
    <w:p w14:paraId="4961AA85" w14:textId="7434DF02" w:rsidR="00AC79FF" w:rsidRDefault="00AC79FF" w:rsidP="00AC79FF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„littera“ (= lateinisch) Bedeutet „Buchstabe“.</w:t>
      </w:r>
    </w:p>
    <w:p w14:paraId="0C56F31C" w14:textId="587642BB" w:rsidR="00AC79FF" w:rsidRDefault="00AC79FF" w:rsidP="00AC79FF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Literatur = im weiteren Sinn „</w:t>
      </w:r>
      <w:r w:rsidRPr="00AC79FF">
        <w:rPr>
          <w:b/>
          <w:bCs/>
          <w:lang w:val="de-AT"/>
        </w:rPr>
        <w:t>alles Geschriebene</w:t>
      </w:r>
      <w:r>
        <w:rPr>
          <w:lang w:val="de-AT"/>
        </w:rPr>
        <w:t>“.</w:t>
      </w:r>
    </w:p>
    <w:p w14:paraId="0EE76D9E" w14:textId="77777777" w:rsidR="00AC79FF" w:rsidRDefault="00AC79FF" w:rsidP="00AC79FF">
      <w:pPr>
        <w:rPr>
          <w:lang w:val="de-AT"/>
        </w:rPr>
      </w:pPr>
    </w:p>
    <w:p w14:paraId="4A49E85C" w14:textId="37FDFFE2" w:rsidR="00AC79FF" w:rsidRDefault="00F34E73" w:rsidP="00AC79FF">
      <w:pPr>
        <w:rPr>
          <w:lang w:val="de-AT"/>
        </w:rPr>
      </w:pPr>
      <w:r w:rsidRPr="00060908">
        <w:rPr>
          <w:b/>
          <w:bCs/>
          <w:lang w:val="de-AT"/>
        </w:rPr>
        <w:t>Nonfiktuanale</w:t>
      </w:r>
      <w:r>
        <w:rPr>
          <w:lang w:val="de-AT"/>
        </w:rPr>
        <w:t xml:space="preserve"> (= nicht dichterische) </w:t>
      </w:r>
      <w:r w:rsidRPr="00060908">
        <w:rPr>
          <w:b/>
          <w:bCs/>
          <w:lang w:val="de-AT"/>
        </w:rPr>
        <w:t>Texte</w:t>
      </w:r>
    </w:p>
    <w:p w14:paraId="243DA12B" w14:textId="6151B371" w:rsidR="00F34E73" w:rsidRDefault="00F34E73" w:rsidP="00F34E73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Orientierung an </w:t>
      </w:r>
      <w:r w:rsidRPr="00060908">
        <w:rPr>
          <w:b/>
          <w:bCs/>
          <w:lang w:val="de-AT"/>
        </w:rPr>
        <w:t>Fakten</w:t>
      </w:r>
      <w:r>
        <w:rPr>
          <w:lang w:val="de-AT"/>
        </w:rPr>
        <w:t xml:space="preserve"> -&gt; Sach, Gebrauchs- und Fachliteratur.</w:t>
      </w:r>
    </w:p>
    <w:p w14:paraId="2C91FABD" w14:textId="368347F0" w:rsidR="00F34E73" w:rsidRDefault="00F34E73" w:rsidP="00F34E73">
      <w:pPr>
        <w:rPr>
          <w:lang w:val="de-AT"/>
        </w:rPr>
      </w:pPr>
      <w:r w:rsidRPr="00060908">
        <w:rPr>
          <w:b/>
          <w:bCs/>
          <w:lang w:val="de-AT"/>
        </w:rPr>
        <w:t>Fiktionale</w:t>
      </w:r>
      <w:r>
        <w:rPr>
          <w:lang w:val="de-AT"/>
        </w:rPr>
        <w:t xml:space="preserve"> (= dichterische, erdachte) </w:t>
      </w:r>
      <w:r w:rsidRPr="00060908">
        <w:rPr>
          <w:b/>
          <w:bCs/>
          <w:lang w:val="de-AT"/>
        </w:rPr>
        <w:t>Texte</w:t>
      </w:r>
    </w:p>
    <w:p w14:paraId="14480869" w14:textId="6328CAB7" w:rsidR="00F34E73" w:rsidRDefault="00F34E73" w:rsidP="00F34E73">
      <w:pPr>
        <w:pStyle w:val="ListParagraph"/>
        <w:numPr>
          <w:ilvl w:val="0"/>
          <w:numId w:val="1"/>
        </w:numPr>
        <w:rPr>
          <w:lang w:val="de-AT"/>
        </w:rPr>
      </w:pPr>
      <w:r w:rsidRPr="00060908">
        <w:rPr>
          <w:b/>
          <w:bCs/>
          <w:lang w:val="de-AT"/>
        </w:rPr>
        <w:t>Frei erfunden</w:t>
      </w:r>
      <w:r>
        <w:rPr>
          <w:lang w:val="de-AT"/>
        </w:rPr>
        <w:t xml:space="preserve"> und </w:t>
      </w:r>
      <w:r w:rsidRPr="00060908">
        <w:rPr>
          <w:b/>
          <w:bCs/>
          <w:lang w:val="de-AT"/>
        </w:rPr>
        <w:t>mehrdeutig</w:t>
      </w:r>
      <w:r>
        <w:rPr>
          <w:lang w:val="de-AT"/>
        </w:rPr>
        <w:t xml:space="preserve">, heufig </w:t>
      </w:r>
      <w:r w:rsidR="00060908" w:rsidRPr="00060908">
        <w:rPr>
          <w:b/>
          <w:bCs/>
          <w:lang w:val="de-AT"/>
        </w:rPr>
        <w:t>sprachlich komplex</w:t>
      </w:r>
      <w:r>
        <w:rPr>
          <w:lang w:val="de-AT"/>
        </w:rPr>
        <w:t xml:space="preserve"> und von </w:t>
      </w:r>
      <w:r w:rsidRPr="00060908">
        <w:rPr>
          <w:b/>
          <w:bCs/>
          <w:lang w:val="de-AT"/>
        </w:rPr>
        <w:t>künstlerischer</w:t>
      </w:r>
      <w:r>
        <w:rPr>
          <w:lang w:val="de-AT"/>
        </w:rPr>
        <w:t xml:space="preserve"> Bedeutung</w:t>
      </w:r>
    </w:p>
    <w:p w14:paraId="6E3D8BAC" w14:textId="74788A46" w:rsidR="00F34E73" w:rsidRDefault="00F34E73" w:rsidP="00F34E73">
      <w:pPr>
        <w:rPr>
          <w:lang w:val="de-AT"/>
        </w:rPr>
      </w:pPr>
      <w:r>
        <w:rPr>
          <w:lang w:val="de-AT"/>
        </w:rPr>
        <w:t xml:space="preserve">Literatur = im engeren Sinn </w:t>
      </w:r>
      <w:r w:rsidRPr="00060908">
        <w:rPr>
          <w:b/>
          <w:bCs/>
          <w:lang w:val="de-AT"/>
        </w:rPr>
        <w:t>„Dichtung“</w:t>
      </w:r>
      <w:r>
        <w:rPr>
          <w:lang w:val="de-AT"/>
        </w:rPr>
        <w:t xml:space="preserve"> und lässt sich </w:t>
      </w:r>
      <w:r w:rsidR="006F55C3">
        <w:rPr>
          <w:lang w:val="de-AT"/>
        </w:rPr>
        <w:t>unterschiedlich</w:t>
      </w:r>
      <w:r>
        <w:rPr>
          <w:lang w:val="de-AT"/>
        </w:rPr>
        <w:t xml:space="preserve"> gliedern.</w:t>
      </w:r>
    </w:p>
    <w:p w14:paraId="3ABECA82" w14:textId="77777777" w:rsidR="006F55C3" w:rsidRDefault="006F55C3" w:rsidP="00F34E73">
      <w:pPr>
        <w:rPr>
          <w:lang w:val="de-AT"/>
        </w:rPr>
      </w:pPr>
    </w:p>
    <w:p w14:paraId="5CD49E93" w14:textId="77777777" w:rsidR="006F55C3" w:rsidRPr="006F55C3" w:rsidRDefault="006F55C3" w:rsidP="006F55C3">
      <w:pPr>
        <w:rPr>
          <w:u w:val="single"/>
          <w:lang w:val="de-AT"/>
        </w:rPr>
      </w:pPr>
      <w:r w:rsidRPr="006F55C3">
        <w:rPr>
          <w:u w:val="single"/>
          <w:lang w:val="de-AT"/>
        </w:rPr>
        <w:t>Literaturgeschichte</w:t>
      </w:r>
    </w:p>
    <w:p w14:paraId="0337086B" w14:textId="3090CE3C" w:rsidR="006F55C3" w:rsidRPr="006F55C3" w:rsidRDefault="006F55C3" w:rsidP="006F55C3">
      <w:pPr>
        <w:pStyle w:val="ListParagraph"/>
        <w:numPr>
          <w:ilvl w:val="0"/>
          <w:numId w:val="1"/>
        </w:numPr>
        <w:rPr>
          <w:lang w:val="de-AT"/>
        </w:rPr>
      </w:pPr>
      <w:r w:rsidRPr="006F55C3">
        <w:rPr>
          <w:lang w:val="de-AT"/>
        </w:rPr>
        <w:t>Stellt l</w:t>
      </w:r>
      <w:r>
        <w:rPr>
          <w:lang w:val="de-AT"/>
        </w:rPr>
        <w:t>iterarische</w:t>
      </w:r>
      <w:r w:rsidRPr="006F55C3">
        <w:rPr>
          <w:lang w:val="de-AT"/>
        </w:rPr>
        <w:t xml:space="preserve"> Kunstwerke und deren Autoinnen und Autoren in einen Historischen Umfeld dar.</w:t>
      </w:r>
    </w:p>
    <w:p w14:paraId="72A26FE2" w14:textId="12A094CD" w:rsidR="006F55C3" w:rsidRDefault="006F55C3" w:rsidP="006F55C3">
      <w:pPr>
        <w:pStyle w:val="ListParagraph"/>
        <w:numPr>
          <w:ilvl w:val="0"/>
          <w:numId w:val="1"/>
        </w:numPr>
        <w:rPr>
          <w:lang w:val="de-AT"/>
        </w:rPr>
      </w:pPr>
      <w:r w:rsidRPr="006F55C3">
        <w:rPr>
          <w:lang w:val="de-AT"/>
        </w:rPr>
        <w:t>B</w:t>
      </w:r>
      <w:r>
        <w:rPr>
          <w:lang w:val="de-AT"/>
        </w:rPr>
        <w:t>eschreibt</w:t>
      </w:r>
      <w:r w:rsidRPr="006F55C3">
        <w:rPr>
          <w:lang w:val="de-AT"/>
        </w:rPr>
        <w:t xml:space="preserve"> (meist in chronologischer Abfolge) literarische Epochen sowie deren gesellschaftlichen und politischen Hintergrund.</w:t>
      </w:r>
    </w:p>
    <w:p w14:paraId="475588C3" w14:textId="40E89CF6" w:rsidR="006F55C3" w:rsidRPr="006F55C3" w:rsidRDefault="006F55C3" w:rsidP="006F55C3">
      <w:pPr>
        <w:rPr>
          <w:b/>
          <w:bCs/>
          <w:lang w:val="de-AT"/>
        </w:rPr>
      </w:pPr>
      <w:r w:rsidRPr="006F55C3">
        <w:rPr>
          <w:b/>
          <w:bCs/>
          <w:lang w:val="de-AT"/>
        </w:rPr>
        <w:t>Einteilung der Literatur nach Epochen (Variante 2)</w:t>
      </w:r>
    </w:p>
    <w:p w14:paraId="6AD1C2E1" w14:textId="3C398621" w:rsidR="006F55C3" w:rsidRPr="006F55C3" w:rsidRDefault="006F55C3" w:rsidP="006F55C3">
      <w:pPr>
        <w:rPr>
          <w:u w:val="single"/>
          <w:lang w:val="de-AT"/>
        </w:rPr>
      </w:pPr>
      <w:r w:rsidRPr="006F55C3">
        <w:rPr>
          <w:u w:val="single"/>
          <w:lang w:val="de-AT"/>
        </w:rPr>
        <w:t>Epochen</w:t>
      </w:r>
    </w:p>
    <w:p w14:paraId="4E1FFFBC" w14:textId="0639594E" w:rsidR="006F55C3" w:rsidRDefault="006F55C3" w:rsidP="006F55C3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Ein längerer </w:t>
      </w:r>
      <w:r w:rsidRPr="006F55C3">
        <w:rPr>
          <w:b/>
          <w:bCs/>
          <w:lang w:val="de-AT"/>
        </w:rPr>
        <w:t>zeitliche abschnitt</w:t>
      </w:r>
      <w:r>
        <w:rPr>
          <w:lang w:val="de-AT"/>
        </w:rPr>
        <w:t xml:space="preserve"> der grundlegenden Gemeinsamkeit aufweist und sich in diesen von anderen Epochen unterscheidet.</w:t>
      </w:r>
    </w:p>
    <w:p w14:paraId="752480EF" w14:textId="105BF836" w:rsidR="006F55C3" w:rsidRPr="006F55C3" w:rsidRDefault="006F55C3" w:rsidP="006F55C3">
      <w:pPr>
        <w:pStyle w:val="ListParagraph"/>
        <w:numPr>
          <w:ilvl w:val="0"/>
          <w:numId w:val="1"/>
        </w:numPr>
        <w:rPr>
          <w:b/>
          <w:bCs/>
          <w:lang w:val="de-AT"/>
        </w:rPr>
      </w:pPr>
      <w:r>
        <w:rPr>
          <w:lang w:val="de-AT"/>
        </w:rPr>
        <w:t xml:space="preserve">Der </w:t>
      </w:r>
      <w:r w:rsidRPr="006F55C3">
        <w:rPr>
          <w:b/>
          <w:bCs/>
          <w:lang w:val="de-AT"/>
        </w:rPr>
        <w:t>Übergang</w:t>
      </w:r>
      <w:r>
        <w:rPr>
          <w:lang w:val="de-AT"/>
        </w:rPr>
        <w:t xml:space="preserve"> zwischen verschiedenen Epochen ist immer </w:t>
      </w:r>
      <w:r w:rsidRPr="006F55C3">
        <w:rPr>
          <w:b/>
          <w:bCs/>
          <w:lang w:val="de-AT"/>
        </w:rPr>
        <w:t>fließend!</w:t>
      </w:r>
    </w:p>
    <w:p w14:paraId="7EB74A0C" w14:textId="4E447EEF" w:rsidR="006F55C3" w:rsidRPr="006F55C3" w:rsidRDefault="006F55C3" w:rsidP="006F55C3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In der </w:t>
      </w:r>
      <w:r w:rsidRPr="006F55C3">
        <w:rPr>
          <w:b/>
          <w:bCs/>
          <w:lang w:val="de-AT"/>
        </w:rPr>
        <w:t>Literaturgeschichte</w:t>
      </w:r>
      <w:r>
        <w:rPr>
          <w:lang w:val="de-AT"/>
        </w:rPr>
        <w:t xml:space="preserve"> lauft – im Gegensatz zu historischer Geschichtswissenschaft – oftmals </w:t>
      </w:r>
      <w:r w:rsidRPr="006F55C3">
        <w:rPr>
          <w:b/>
          <w:bCs/>
          <w:lang w:val="de-AT"/>
        </w:rPr>
        <w:t>mehrere Epochen Parallel</w:t>
      </w:r>
      <w:r>
        <w:rPr>
          <w:lang w:val="de-AT"/>
        </w:rPr>
        <w:t xml:space="preserve"> ab</w:t>
      </w:r>
    </w:p>
    <w:p w14:paraId="5E2E568C" w14:textId="77777777" w:rsidR="006F55C3" w:rsidRDefault="006F55C3" w:rsidP="006F55C3">
      <w:pPr>
        <w:rPr>
          <w:lang w:val="de-AT"/>
        </w:rPr>
      </w:pPr>
    </w:p>
    <w:p w14:paraId="34F3F886" w14:textId="77777777" w:rsidR="006F55C3" w:rsidRDefault="006F55C3" w:rsidP="006F55C3">
      <w:pPr>
        <w:rPr>
          <w:lang w:val="de-AT"/>
        </w:rPr>
      </w:pPr>
    </w:p>
    <w:p w14:paraId="13DFE4AE" w14:textId="77777777" w:rsidR="006F55C3" w:rsidRDefault="006F55C3" w:rsidP="006F55C3">
      <w:pPr>
        <w:rPr>
          <w:lang w:val="de-AT"/>
        </w:rPr>
      </w:pPr>
    </w:p>
    <w:p w14:paraId="47D663C7" w14:textId="77777777" w:rsidR="006F55C3" w:rsidRDefault="006F55C3" w:rsidP="006F55C3">
      <w:pPr>
        <w:rPr>
          <w:lang w:val="de-AT"/>
        </w:rPr>
      </w:pPr>
    </w:p>
    <w:p w14:paraId="5D92FDD8" w14:textId="60D4B24B" w:rsidR="006F55C3" w:rsidRDefault="006F55C3" w:rsidP="007B2D7D">
      <w:pPr>
        <w:pStyle w:val="Heading1"/>
        <w:spacing w:line="240" w:lineRule="auto"/>
        <w:rPr>
          <w:lang w:val="de-AT"/>
        </w:rPr>
      </w:pPr>
      <w:r>
        <w:rPr>
          <w:lang w:val="de-AT"/>
        </w:rPr>
        <w:lastRenderedPageBreak/>
        <w:t>Frühmittelalterliche Literatur</w:t>
      </w:r>
      <w:r w:rsidR="007B2D7D">
        <w:rPr>
          <w:lang w:val="de-AT"/>
        </w:rPr>
        <w:t xml:space="preserve"> </w:t>
      </w:r>
    </w:p>
    <w:p w14:paraId="4F3A3165" w14:textId="28C880C7" w:rsidR="00850CA3" w:rsidRDefault="00850CA3" w:rsidP="007B2D7D">
      <w:pPr>
        <w:spacing w:line="240" w:lineRule="auto"/>
        <w:rPr>
          <w:lang w:val="de-AT"/>
        </w:rPr>
      </w:pPr>
      <w:r>
        <w:rPr>
          <w:lang w:val="de-AT"/>
        </w:rPr>
        <w:t>(765 bis 910 und 1060 bis 1180)</w:t>
      </w:r>
    </w:p>
    <w:p w14:paraId="673CE9B3" w14:textId="6E5B8F39" w:rsidR="00850CA3" w:rsidRDefault="00850CA3" w:rsidP="00850CA3">
      <w:pPr>
        <w:spacing w:line="240" w:lineRule="auto"/>
        <w:rPr>
          <w:lang w:val="de-AT"/>
        </w:rPr>
      </w:pPr>
    </w:p>
    <w:p w14:paraId="4770C8B8" w14:textId="481E0F9D" w:rsidR="00850CA3" w:rsidRPr="006C22D4" w:rsidRDefault="00850CA3" w:rsidP="00850CA3">
      <w:pPr>
        <w:spacing w:line="240" w:lineRule="auto"/>
        <w:rPr>
          <w:u w:val="single"/>
          <w:lang w:val="de-AT"/>
        </w:rPr>
      </w:pPr>
      <w:r w:rsidRPr="006C22D4">
        <w:rPr>
          <w:u w:val="single"/>
          <w:lang w:val="de-AT"/>
        </w:rPr>
        <w:t>Allgermanische Dichtung (vor 750)</w:t>
      </w:r>
    </w:p>
    <w:p w14:paraId="5CF0A576" w14:textId="2D3B79B7" w:rsidR="00850CA3" w:rsidRPr="00850CA3" w:rsidRDefault="00850CA3" w:rsidP="00850CA3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de-AT"/>
        </w:rPr>
      </w:pPr>
      <w:r w:rsidRPr="00850CA3">
        <w:rPr>
          <w:b/>
          <w:bCs/>
          <w:lang w:val="de-AT"/>
        </w:rPr>
        <w:t>Seit 750n. Chr.:</w:t>
      </w:r>
      <w:r>
        <w:rPr>
          <w:lang w:val="de-AT"/>
        </w:rPr>
        <w:t xml:space="preserve"> Schriftliche Aufzeichnungen in </w:t>
      </w:r>
      <w:r w:rsidRPr="00850CA3">
        <w:rPr>
          <w:b/>
          <w:bCs/>
          <w:lang w:val="de-AT"/>
        </w:rPr>
        <w:t>deutscher Sprache</w:t>
      </w:r>
    </w:p>
    <w:p w14:paraId="3B0B07C4" w14:textId="7AA7D5B8" w:rsidR="00850CA3" w:rsidRDefault="00850CA3" w:rsidP="00850CA3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 w:rsidRPr="00850CA3">
        <w:rPr>
          <w:b/>
          <w:bCs/>
          <w:lang w:val="de-AT"/>
        </w:rPr>
        <w:t>Glossensammlungen aus Klöstern (Fulda</w:t>
      </w:r>
      <w:r>
        <w:rPr>
          <w:lang w:val="de-AT"/>
        </w:rPr>
        <w:t xml:space="preserve">): Geistliche </w:t>
      </w:r>
      <w:r w:rsidR="006C22D4">
        <w:rPr>
          <w:lang w:val="de-AT"/>
        </w:rPr>
        <w:t xml:space="preserve">halten </w:t>
      </w:r>
      <w:r>
        <w:rPr>
          <w:lang w:val="de-AT"/>
        </w:rPr>
        <w:t xml:space="preserve">Laute ihres deutschen Dialektes mit </w:t>
      </w:r>
      <w:r w:rsidRPr="00850CA3">
        <w:rPr>
          <w:b/>
          <w:bCs/>
          <w:lang w:val="de-AT"/>
        </w:rPr>
        <w:t>lateinischen Buchstaben</w:t>
      </w:r>
      <w:r>
        <w:rPr>
          <w:lang w:val="de-AT"/>
        </w:rPr>
        <w:t xml:space="preserve"> </w:t>
      </w:r>
      <w:r w:rsidR="006C22D4">
        <w:rPr>
          <w:lang w:val="de-AT"/>
        </w:rPr>
        <w:t>f</w:t>
      </w:r>
      <w:r>
        <w:rPr>
          <w:lang w:val="de-AT"/>
        </w:rPr>
        <w:t>est (= Übersetzungshilfe).</w:t>
      </w:r>
    </w:p>
    <w:p w14:paraId="00873654" w14:textId="1D04A05F" w:rsidR="00850CA3" w:rsidRDefault="00850CA3" w:rsidP="00850CA3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>
        <w:rPr>
          <w:lang w:val="de-AT"/>
        </w:rPr>
        <w:t xml:space="preserve">Begriff „deutsch“: erst </w:t>
      </w:r>
      <w:r w:rsidRPr="00850CA3">
        <w:rPr>
          <w:lang w:val="de-AT"/>
        </w:rPr>
        <w:t>seit dem</w:t>
      </w:r>
      <w:r w:rsidRPr="00850CA3">
        <w:rPr>
          <w:b/>
          <w:bCs/>
          <w:lang w:val="de-AT"/>
        </w:rPr>
        <w:t xml:space="preserve"> 8. Jahrhundert</w:t>
      </w:r>
      <w:r>
        <w:rPr>
          <w:lang w:val="de-AT"/>
        </w:rPr>
        <w:t xml:space="preserve">, ursprüngliche </w:t>
      </w:r>
      <w:r w:rsidR="006C22D4">
        <w:rPr>
          <w:lang w:val="de-AT"/>
        </w:rPr>
        <w:t>Bedeutung</w:t>
      </w:r>
      <w:r>
        <w:rPr>
          <w:lang w:val="de-AT"/>
        </w:rPr>
        <w:t>: „Sprache des Volkes“ (Latein=Gelehrtensprache)</w:t>
      </w:r>
    </w:p>
    <w:p w14:paraId="5BE06E97" w14:textId="46F1FCFC" w:rsidR="00850CA3" w:rsidRDefault="00850CA3" w:rsidP="00850CA3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 w:rsidRPr="00850CA3">
        <w:rPr>
          <w:b/>
          <w:bCs/>
          <w:lang w:val="de-AT"/>
        </w:rPr>
        <w:t xml:space="preserve">Ab 750 n. Chr.: </w:t>
      </w:r>
      <w:r w:rsidR="006C22D4" w:rsidRPr="00850CA3">
        <w:rPr>
          <w:b/>
          <w:bCs/>
          <w:lang w:val="de-AT"/>
        </w:rPr>
        <w:t>Beginn</w:t>
      </w:r>
      <w:r w:rsidRPr="00850CA3">
        <w:rPr>
          <w:b/>
          <w:bCs/>
          <w:lang w:val="de-AT"/>
        </w:rPr>
        <w:t xml:space="preserve"> der</w:t>
      </w:r>
      <w:r w:rsidR="006C22D4">
        <w:rPr>
          <w:b/>
          <w:bCs/>
          <w:lang w:val="de-AT"/>
        </w:rPr>
        <w:t xml:space="preserve"> deutschen</w:t>
      </w:r>
      <w:r w:rsidRPr="00850CA3">
        <w:rPr>
          <w:b/>
          <w:bCs/>
          <w:lang w:val="de-AT"/>
        </w:rPr>
        <w:t xml:space="preserve"> Literatur</w:t>
      </w:r>
      <w:r>
        <w:rPr>
          <w:lang w:val="de-AT"/>
        </w:rPr>
        <w:t>: l</w:t>
      </w:r>
      <w:r w:rsidR="006C22D4">
        <w:rPr>
          <w:lang w:val="de-AT"/>
        </w:rPr>
        <w:t>ateinisches</w:t>
      </w:r>
      <w:r>
        <w:rPr>
          <w:lang w:val="de-AT"/>
        </w:rPr>
        <w:t xml:space="preserve"> </w:t>
      </w:r>
      <w:r w:rsidR="006C22D4">
        <w:rPr>
          <w:lang w:val="de-AT"/>
        </w:rPr>
        <w:t>Alphabet</w:t>
      </w:r>
      <w:r>
        <w:rPr>
          <w:lang w:val="de-AT"/>
        </w:rPr>
        <w:t xml:space="preserve">! Germanische Runen </w:t>
      </w:r>
      <w:r w:rsidR="006C22D4">
        <w:rPr>
          <w:lang w:val="de-AT"/>
        </w:rPr>
        <w:t>dienten</w:t>
      </w:r>
      <w:r>
        <w:rPr>
          <w:lang w:val="de-AT"/>
        </w:rPr>
        <w:t xml:space="preserve"> nur für </w:t>
      </w:r>
      <w:r w:rsidR="006C22D4" w:rsidRPr="00850CA3">
        <w:rPr>
          <w:b/>
          <w:bCs/>
          <w:lang w:val="de-AT"/>
        </w:rPr>
        <w:t>Inschriften</w:t>
      </w:r>
      <w:r>
        <w:rPr>
          <w:lang w:val="de-AT"/>
        </w:rPr>
        <w:t xml:space="preserve"> und gatten </w:t>
      </w:r>
      <w:r w:rsidR="006C22D4" w:rsidRPr="00850CA3">
        <w:rPr>
          <w:b/>
          <w:bCs/>
          <w:lang w:val="de-AT"/>
        </w:rPr>
        <w:t>religiös</w:t>
      </w:r>
      <w:r w:rsidRPr="00850CA3">
        <w:rPr>
          <w:b/>
          <w:bCs/>
          <w:lang w:val="de-AT"/>
        </w:rPr>
        <w:t xml:space="preserve"> </w:t>
      </w:r>
      <w:r w:rsidR="006C22D4" w:rsidRPr="00850CA3">
        <w:rPr>
          <w:b/>
          <w:bCs/>
          <w:lang w:val="de-AT"/>
        </w:rPr>
        <w:t>magischen</w:t>
      </w:r>
      <w:r w:rsidRPr="00850CA3">
        <w:rPr>
          <w:b/>
          <w:bCs/>
          <w:lang w:val="de-AT"/>
        </w:rPr>
        <w:t xml:space="preserve"> </w:t>
      </w:r>
      <w:r w:rsidR="006C22D4" w:rsidRPr="00850CA3">
        <w:rPr>
          <w:b/>
          <w:bCs/>
          <w:lang w:val="de-AT"/>
        </w:rPr>
        <w:t>Charakter</w:t>
      </w:r>
      <w:r>
        <w:rPr>
          <w:lang w:val="de-AT"/>
        </w:rPr>
        <w:t>.</w:t>
      </w:r>
    </w:p>
    <w:p w14:paraId="5D0BA154" w14:textId="18FEE65C" w:rsidR="006C22D4" w:rsidRPr="006C22D4" w:rsidRDefault="006C22D4" w:rsidP="006C22D4">
      <w:pPr>
        <w:spacing w:line="240" w:lineRule="auto"/>
        <w:rPr>
          <w:u w:val="single"/>
          <w:lang w:val="de-AT"/>
        </w:rPr>
      </w:pPr>
      <w:r w:rsidRPr="006C22D4">
        <w:rPr>
          <w:u w:val="single"/>
          <w:lang w:val="de-AT"/>
        </w:rPr>
        <w:t>Germanisches Welt- und Menschenbild</w:t>
      </w:r>
    </w:p>
    <w:p w14:paraId="4C0FEC43" w14:textId="102D2FFB" w:rsidR="006C22D4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>
        <w:rPr>
          <w:lang w:val="de-AT"/>
        </w:rPr>
        <w:t>Bäuerlich-kriegerische Kultur</w:t>
      </w:r>
    </w:p>
    <w:p w14:paraId="0063843A" w14:textId="2A4ECEF5" w:rsidR="006C22D4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>
        <w:rPr>
          <w:lang w:val="de-AT"/>
        </w:rPr>
        <w:t xml:space="preserve">Furcht </w:t>
      </w:r>
      <w:r w:rsidR="002571FA">
        <w:rPr>
          <w:lang w:val="de-AT"/>
        </w:rPr>
        <w:t>vor überirdischen Mächten</w:t>
      </w:r>
    </w:p>
    <w:p w14:paraId="06583A08" w14:textId="7CB18E4F" w:rsidR="006C22D4" w:rsidRPr="006C22D4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de-AT"/>
        </w:rPr>
      </w:pPr>
      <w:r w:rsidRPr="006C22D4">
        <w:rPr>
          <w:b/>
          <w:bCs/>
          <w:lang w:val="de-AT"/>
        </w:rPr>
        <w:t>Werte</w:t>
      </w:r>
    </w:p>
    <w:p w14:paraId="120C8D88" w14:textId="01D3E5DB" w:rsidR="006C22D4" w:rsidRDefault="006C22D4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>
        <w:rPr>
          <w:lang w:val="de-AT"/>
        </w:rPr>
        <w:t>Sippe (Großfamilie),</w:t>
      </w:r>
    </w:p>
    <w:p w14:paraId="7577D7F1" w14:textId="23D9F69E" w:rsidR="006C22D4" w:rsidRDefault="006C22D4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>
        <w:rPr>
          <w:lang w:val="de-AT"/>
        </w:rPr>
        <w:t>Heil, Ehre Treue, Gefolgschaft, Helden und Schicksalsglaube.</w:t>
      </w:r>
    </w:p>
    <w:p w14:paraId="167C8F91" w14:textId="7F5DEC5C" w:rsidR="006C22D4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 w:rsidRPr="006C22D4">
        <w:rPr>
          <w:b/>
          <w:bCs/>
          <w:lang w:val="de-AT"/>
        </w:rPr>
        <w:t>„Thing“</w:t>
      </w:r>
      <w:r>
        <w:rPr>
          <w:lang w:val="de-AT"/>
        </w:rPr>
        <w:t xml:space="preserve"> = Ratsversammlung der wehrfähigen Männer</w:t>
      </w:r>
    </w:p>
    <w:p w14:paraId="6968A9D0" w14:textId="11F7F4FC" w:rsidR="006F55C3" w:rsidRDefault="006C22D4" w:rsidP="006F55C3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 w:rsidRPr="006C22D4">
        <w:rPr>
          <w:lang w:val="de-AT"/>
        </w:rPr>
        <w:t>Beschließt Blutrache beziehungsweis</w:t>
      </w:r>
      <w:r>
        <w:rPr>
          <w:lang w:val="de-AT"/>
        </w:rPr>
        <w:t>e Bußgeld.</w:t>
      </w:r>
    </w:p>
    <w:p w14:paraId="7F92EB88" w14:textId="7926523B" w:rsidR="006C22D4" w:rsidRPr="006C22D4" w:rsidRDefault="006C22D4" w:rsidP="006C22D4">
      <w:pPr>
        <w:spacing w:line="240" w:lineRule="auto"/>
        <w:rPr>
          <w:u w:val="single"/>
          <w:lang w:val="de-AT"/>
        </w:rPr>
      </w:pPr>
      <w:r w:rsidRPr="006C22D4">
        <w:rPr>
          <w:u w:val="single"/>
          <w:lang w:val="de-AT"/>
        </w:rPr>
        <w:t>Germanische Religion</w:t>
      </w:r>
    </w:p>
    <w:p w14:paraId="48C6CEB7" w14:textId="39B7B218" w:rsidR="006C22D4" w:rsidRPr="006C22D4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de-AT"/>
        </w:rPr>
      </w:pPr>
      <w:r w:rsidRPr="006C22D4">
        <w:rPr>
          <w:b/>
          <w:bCs/>
          <w:lang w:val="de-AT"/>
        </w:rPr>
        <w:t>Schicksalsglaube</w:t>
      </w:r>
      <w:r>
        <w:rPr>
          <w:lang w:val="de-AT"/>
        </w:rPr>
        <w:t xml:space="preserve">: Über den Menschen steht ein </w:t>
      </w:r>
      <w:r w:rsidRPr="006C22D4">
        <w:rPr>
          <w:b/>
          <w:bCs/>
          <w:lang w:val="de-AT"/>
        </w:rPr>
        <w:t>feindliches, unabwendbares Schicksal.</w:t>
      </w:r>
    </w:p>
    <w:p w14:paraId="338767B5" w14:textId="6B73D0A0" w:rsidR="006C22D4" w:rsidRPr="0036756F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de-AT"/>
        </w:rPr>
      </w:pPr>
      <w:r w:rsidRPr="0036756F">
        <w:rPr>
          <w:b/>
          <w:bCs/>
          <w:lang w:val="de-AT"/>
        </w:rPr>
        <w:t>Wichtigste Götter</w:t>
      </w:r>
    </w:p>
    <w:p w14:paraId="6491D79F" w14:textId="55176D7B" w:rsidR="006C22D4" w:rsidRDefault="006C22D4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 w:rsidRPr="006C22D4">
        <w:rPr>
          <w:b/>
          <w:bCs/>
          <w:lang w:val="de-AT"/>
        </w:rPr>
        <w:t>Wonda</w:t>
      </w:r>
      <w:r>
        <w:rPr>
          <w:lang w:val="de-AT"/>
        </w:rPr>
        <w:t xml:space="preserve"> (Odin): Hauptgott,</w:t>
      </w:r>
    </w:p>
    <w:p w14:paraId="73C8F364" w14:textId="7D44F2C0" w:rsidR="006C22D4" w:rsidRDefault="006C22D4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 w:rsidRPr="006C22D4">
        <w:rPr>
          <w:b/>
          <w:bCs/>
          <w:lang w:val="de-AT"/>
        </w:rPr>
        <w:t>Doner</w:t>
      </w:r>
      <w:r>
        <w:rPr>
          <w:lang w:val="de-AT"/>
        </w:rPr>
        <w:t xml:space="preserve"> (Thor): Wettergott,</w:t>
      </w:r>
    </w:p>
    <w:p w14:paraId="7DEC0400" w14:textId="3B219A3D" w:rsidR="006C22D4" w:rsidRDefault="006C22D4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 w:rsidRPr="006C22D4">
        <w:rPr>
          <w:b/>
          <w:bCs/>
          <w:lang w:val="de-AT"/>
        </w:rPr>
        <w:t>Ziu</w:t>
      </w:r>
      <w:r>
        <w:rPr>
          <w:lang w:val="de-AT"/>
        </w:rPr>
        <w:t xml:space="preserve"> (Tyr): Kriegsgott,</w:t>
      </w:r>
    </w:p>
    <w:p w14:paraId="50E947E7" w14:textId="73625F07" w:rsidR="006C22D4" w:rsidRDefault="006C22D4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proofErr w:type="spellStart"/>
      <w:r w:rsidRPr="006C22D4">
        <w:rPr>
          <w:b/>
          <w:bCs/>
          <w:lang w:val="de-AT"/>
        </w:rPr>
        <w:t>Freiyja</w:t>
      </w:r>
      <w:proofErr w:type="spellEnd"/>
      <w:r>
        <w:rPr>
          <w:lang w:val="de-AT"/>
        </w:rPr>
        <w:t>: Liebesgöttin</w:t>
      </w:r>
    </w:p>
    <w:p w14:paraId="1B2CA996" w14:textId="6CC47827" w:rsidR="006C22D4" w:rsidRDefault="006C22D4" w:rsidP="006C22D4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 w:rsidRPr="002571FA">
        <w:rPr>
          <w:b/>
          <w:bCs/>
          <w:lang w:val="de-AT"/>
        </w:rPr>
        <w:t>Götterdämmerung</w:t>
      </w:r>
      <w:r>
        <w:rPr>
          <w:lang w:val="de-AT"/>
        </w:rPr>
        <w:t xml:space="preserve"> (= Weltuntergang)</w:t>
      </w:r>
    </w:p>
    <w:p w14:paraId="334BD2D2" w14:textId="6038579C" w:rsidR="006C22D4" w:rsidRDefault="0036756F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>
        <w:rPr>
          <w:lang w:val="de-AT"/>
        </w:rPr>
        <w:t>Unabwendbar</w:t>
      </w:r>
      <w:r w:rsidR="006C22D4">
        <w:rPr>
          <w:lang w:val="de-AT"/>
        </w:rPr>
        <w:t>;</w:t>
      </w:r>
    </w:p>
    <w:p w14:paraId="1A2F1D0A" w14:textId="19F50CC1" w:rsidR="002571FA" w:rsidRPr="006C22D4" w:rsidRDefault="002571FA" w:rsidP="006C22D4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>
        <w:rPr>
          <w:lang w:val="de-AT"/>
        </w:rPr>
        <w:t xml:space="preserve">In der Schlacht gefallen Helden kommen nach </w:t>
      </w:r>
      <w:r w:rsidRPr="002571FA">
        <w:rPr>
          <w:b/>
          <w:bCs/>
          <w:lang w:val="de-AT"/>
        </w:rPr>
        <w:t>Walhalla</w:t>
      </w:r>
      <w:r>
        <w:rPr>
          <w:lang w:val="de-AT"/>
        </w:rPr>
        <w:t>.</w:t>
      </w:r>
    </w:p>
    <w:p w14:paraId="31D0FBFD" w14:textId="703336C4" w:rsidR="006C22D4" w:rsidRDefault="007777F5" w:rsidP="006C22D4">
      <w:pPr>
        <w:spacing w:line="240" w:lineRule="auto"/>
        <w:rPr>
          <w:lang w:val="de-AT"/>
        </w:rPr>
      </w:pPr>
      <w:r>
        <w:rPr>
          <w:lang w:val="de-AT"/>
        </w:rPr>
        <w:t>Germanische</w:t>
      </w:r>
      <w:r w:rsidR="0036756F">
        <w:rPr>
          <w:lang w:val="de-AT"/>
        </w:rPr>
        <w:t xml:space="preserve"> Literatur</w:t>
      </w:r>
      <w:r>
        <w:rPr>
          <w:lang w:val="de-AT"/>
        </w:rPr>
        <w:t>:</w:t>
      </w:r>
    </w:p>
    <w:p w14:paraId="7D5D180E" w14:textId="22C6C1D8" w:rsidR="0036756F" w:rsidRDefault="0036756F" w:rsidP="0036756F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 w:rsidRPr="00C7696C">
        <w:rPr>
          <w:b/>
          <w:bCs/>
          <w:lang w:val="de-AT"/>
        </w:rPr>
        <w:t>Ritualdichtung</w:t>
      </w:r>
      <w:r>
        <w:rPr>
          <w:lang w:val="de-AT"/>
        </w:rPr>
        <w:t xml:space="preserve">: </w:t>
      </w:r>
      <w:r w:rsidR="00C7696C">
        <w:rPr>
          <w:lang w:val="de-AT"/>
        </w:rPr>
        <w:t>Zaubersprüche</w:t>
      </w:r>
      <w:r>
        <w:rPr>
          <w:lang w:val="de-AT"/>
        </w:rPr>
        <w:t xml:space="preserve"> und </w:t>
      </w:r>
      <w:r w:rsidR="00C7696C">
        <w:rPr>
          <w:lang w:val="de-AT"/>
        </w:rPr>
        <w:t>Eidesformeln</w:t>
      </w:r>
    </w:p>
    <w:p w14:paraId="360AFB4B" w14:textId="7A1BD78F" w:rsidR="00C7696C" w:rsidRPr="00C7696C" w:rsidRDefault="0036756F" w:rsidP="00C7696C">
      <w:pPr>
        <w:pStyle w:val="ListParagraph"/>
        <w:numPr>
          <w:ilvl w:val="0"/>
          <w:numId w:val="1"/>
        </w:numPr>
        <w:spacing w:line="240" w:lineRule="auto"/>
        <w:rPr>
          <w:lang w:val="de-AT"/>
        </w:rPr>
      </w:pPr>
      <w:r w:rsidRPr="00C7696C">
        <w:rPr>
          <w:b/>
          <w:bCs/>
          <w:lang w:val="de-AT"/>
        </w:rPr>
        <w:t>Mythen</w:t>
      </w:r>
      <w:r>
        <w:rPr>
          <w:lang w:val="de-AT"/>
        </w:rPr>
        <w:t xml:space="preserve"> und </w:t>
      </w:r>
      <w:r w:rsidR="00C7696C">
        <w:rPr>
          <w:lang w:val="de-AT"/>
        </w:rPr>
        <w:t>Märchen</w:t>
      </w:r>
    </w:p>
    <w:p w14:paraId="699F0D91" w14:textId="1A339136" w:rsidR="00C7696C" w:rsidRDefault="0036756F" w:rsidP="00C7696C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de-AT"/>
        </w:rPr>
      </w:pPr>
      <w:r w:rsidRPr="00C7696C">
        <w:rPr>
          <w:b/>
          <w:bCs/>
          <w:lang w:val="de-AT"/>
        </w:rPr>
        <w:t>He</w:t>
      </w:r>
      <w:r w:rsidR="00C7696C" w:rsidRPr="00C7696C">
        <w:rPr>
          <w:b/>
          <w:bCs/>
          <w:lang w:val="de-AT"/>
        </w:rPr>
        <w:t>ldenlieder</w:t>
      </w:r>
    </w:p>
    <w:p w14:paraId="5CE23006" w14:textId="77777777" w:rsidR="00C7696C" w:rsidRPr="00C7696C" w:rsidRDefault="00C7696C" w:rsidP="00C7696C">
      <w:pPr>
        <w:pStyle w:val="ListParagraph"/>
        <w:spacing w:line="240" w:lineRule="auto"/>
        <w:rPr>
          <w:b/>
          <w:bCs/>
          <w:lang w:val="de-AT"/>
        </w:rPr>
      </w:pPr>
    </w:p>
    <w:p w14:paraId="1B9E7EE1" w14:textId="73FD602F" w:rsidR="00C7696C" w:rsidRPr="00C7696C" w:rsidRDefault="00C7696C" w:rsidP="006F55C3">
      <w:pPr>
        <w:pStyle w:val="ListParagraph"/>
        <w:numPr>
          <w:ilvl w:val="0"/>
          <w:numId w:val="1"/>
        </w:numPr>
        <w:spacing w:line="240" w:lineRule="auto"/>
        <w:rPr>
          <w:b/>
          <w:bCs/>
          <w:lang w:val="de-AT"/>
        </w:rPr>
      </w:pPr>
      <w:r w:rsidRPr="00C7696C">
        <w:rPr>
          <w:b/>
          <w:bCs/>
          <w:lang w:val="de-AT"/>
        </w:rPr>
        <w:t>Stilmittel</w:t>
      </w:r>
    </w:p>
    <w:p w14:paraId="2788685B" w14:textId="597FF490" w:rsidR="00C7696C" w:rsidRDefault="00C7696C" w:rsidP="00C7696C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>
        <w:rPr>
          <w:lang w:val="de-AT"/>
        </w:rPr>
        <w:t>Stabende Langzeile</w:t>
      </w:r>
    </w:p>
    <w:p w14:paraId="5F37C929" w14:textId="023830AC" w:rsidR="00C7696C" w:rsidRPr="00C7696C" w:rsidRDefault="00C7696C" w:rsidP="00C7696C">
      <w:pPr>
        <w:pStyle w:val="ListParagraph"/>
        <w:numPr>
          <w:ilvl w:val="1"/>
          <w:numId w:val="1"/>
        </w:numPr>
        <w:spacing w:line="240" w:lineRule="auto"/>
        <w:rPr>
          <w:lang w:val="de-AT"/>
        </w:rPr>
      </w:pPr>
      <w:r>
        <w:rPr>
          <w:lang w:val="de-AT"/>
        </w:rPr>
        <w:t>Stabreime = Altiteration</w:t>
      </w:r>
    </w:p>
    <w:p w14:paraId="015881FA" w14:textId="77777777" w:rsidR="006F55C3" w:rsidRPr="006F55C3" w:rsidRDefault="006F55C3" w:rsidP="006F55C3">
      <w:pPr>
        <w:rPr>
          <w:lang w:val="de-AT"/>
        </w:rPr>
      </w:pPr>
    </w:p>
    <w:p w14:paraId="69314E09" w14:textId="77C8E580" w:rsidR="00F34E73" w:rsidRPr="004A2A45" w:rsidRDefault="007777F5" w:rsidP="00F34E73">
      <w:pPr>
        <w:rPr>
          <w:u w:val="single"/>
          <w:lang w:val="de-AT"/>
        </w:rPr>
      </w:pPr>
      <w:r w:rsidRPr="004A2A45">
        <w:rPr>
          <w:u w:val="single"/>
          <w:lang w:val="de-AT"/>
        </w:rPr>
        <w:lastRenderedPageBreak/>
        <w:t>Karolinger:</w:t>
      </w:r>
    </w:p>
    <w:p w14:paraId="7493587B" w14:textId="149FD43D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Karl DER Große: schafft politische Stabilität und Zentralmacht -&gt; günstig für die Entwicklung einer Schrift</w:t>
      </w:r>
    </w:p>
    <w:p w14:paraId="1DB2CF04" w14:textId="17DF022A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3 Strömungen</w:t>
      </w:r>
    </w:p>
    <w:p w14:paraId="22CBDC2E" w14:textId="1118FEB0" w:rsidR="007777F5" w:rsidRDefault="007777F5" w:rsidP="007777F5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 xml:space="preserve">Bewahrung der germanischen Elemente: Förderung einer gemeinsamen Identität (z.B. </w:t>
      </w:r>
      <w:proofErr w:type="spellStart"/>
      <w:r>
        <w:rPr>
          <w:lang w:val="de-AT"/>
        </w:rPr>
        <w:t>Hildebrandslied</w:t>
      </w:r>
      <w:proofErr w:type="spellEnd"/>
      <w:r>
        <w:rPr>
          <w:lang w:val="de-AT"/>
        </w:rPr>
        <w:t xml:space="preserve"> um 850)</w:t>
      </w:r>
    </w:p>
    <w:p w14:paraId="3616E7F5" w14:textId="324308D8" w:rsidR="007777F5" w:rsidRDefault="007777F5" w:rsidP="007777F5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 xml:space="preserve">Christlicher Auftrag: Literatur zur Vermittlung </w:t>
      </w:r>
      <w:r w:rsidR="004A2A45">
        <w:rPr>
          <w:lang w:val="de-AT"/>
        </w:rPr>
        <w:t>christlicher</w:t>
      </w:r>
      <w:r>
        <w:rPr>
          <w:lang w:val="de-AT"/>
        </w:rPr>
        <w:t xml:space="preserve"> Ideen (z.B. Glossen</w:t>
      </w:r>
      <w:r w:rsidR="004A2A45">
        <w:rPr>
          <w:lang w:val="de-AT"/>
        </w:rPr>
        <w:t>sam</w:t>
      </w:r>
      <w:r>
        <w:rPr>
          <w:lang w:val="de-AT"/>
        </w:rPr>
        <w:t>mlung „Abrogans“ um 790)</w:t>
      </w:r>
    </w:p>
    <w:p w14:paraId="45490F27" w14:textId="7E7FF6F0" w:rsidR="007777F5" w:rsidRDefault="007777F5" w:rsidP="007777F5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>Überleben des „</w:t>
      </w:r>
      <w:r w:rsidR="004A2A45">
        <w:rPr>
          <w:lang w:val="de-AT"/>
        </w:rPr>
        <w:t>heidnischen</w:t>
      </w:r>
      <w:r>
        <w:rPr>
          <w:lang w:val="de-AT"/>
        </w:rPr>
        <w:t xml:space="preserve">“ Untergrunds: Überdauern </w:t>
      </w:r>
      <w:proofErr w:type="spellStart"/>
      <w:r>
        <w:rPr>
          <w:lang w:val="de-AT"/>
        </w:rPr>
        <w:t>germanscher</w:t>
      </w:r>
      <w:proofErr w:type="spellEnd"/>
      <w:r>
        <w:rPr>
          <w:lang w:val="de-AT"/>
        </w:rPr>
        <w:t xml:space="preserve"> </w:t>
      </w:r>
      <w:r w:rsidR="004A2A45">
        <w:rPr>
          <w:lang w:val="de-AT"/>
        </w:rPr>
        <w:t>Kultelementen</w:t>
      </w:r>
      <w:r>
        <w:rPr>
          <w:lang w:val="de-AT"/>
        </w:rPr>
        <w:t xml:space="preserve"> in mündlicher Form (z.B. Merseburger </w:t>
      </w:r>
      <w:r w:rsidR="004A2A45">
        <w:rPr>
          <w:lang w:val="de-AT"/>
        </w:rPr>
        <w:t>Zaubersprüche</w:t>
      </w:r>
      <w:r>
        <w:rPr>
          <w:lang w:val="de-AT"/>
        </w:rPr>
        <w:t xml:space="preserve"> im 8. Jhd.)</w:t>
      </w:r>
    </w:p>
    <w:p w14:paraId="27D80243" w14:textId="23A4FE02" w:rsidR="007777F5" w:rsidRPr="004A2A45" w:rsidRDefault="007777F5" w:rsidP="007777F5">
      <w:pPr>
        <w:rPr>
          <w:u w:val="single"/>
          <w:lang w:val="de-AT"/>
        </w:rPr>
      </w:pPr>
      <w:r w:rsidRPr="004A2A45">
        <w:rPr>
          <w:u w:val="single"/>
          <w:lang w:val="de-AT"/>
        </w:rPr>
        <w:t>„150 Jahre Schweigen“</w:t>
      </w:r>
    </w:p>
    <w:p w14:paraId="6DC9A4B7" w14:textId="78009157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Ludwig der Fromme: verbietet das Verfassen deutschsprachiger Teste (815)</w:t>
      </w:r>
    </w:p>
    <w:p w14:paraId="23AC9291" w14:textId="333833E4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Ca. 900-1050: nur mehr </w:t>
      </w:r>
      <w:r w:rsidR="004A2A45">
        <w:rPr>
          <w:lang w:val="de-AT"/>
        </w:rPr>
        <w:t>lateinische</w:t>
      </w:r>
      <w:r>
        <w:rPr>
          <w:lang w:val="de-AT"/>
        </w:rPr>
        <w:t xml:space="preserve"> Te</w:t>
      </w:r>
      <w:r w:rsidR="004A2A45">
        <w:rPr>
          <w:lang w:val="de-AT"/>
        </w:rPr>
        <w:t>x</w:t>
      </w:r>
      <w:r>
        <w:rPr>
          <w:lang w:val="de-AT"/>
        </w:rPr>
        <w:t>te!</w:t>
      </w:r>
    </w:p>
    <w:p w14:paraId="14300E81" w14:textId="4345421B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Ab 1060: </w:t>
      </w:r>
      <w:r w:rsidR="004A2A45">
        <w:rPr>
          <w:lang w:val="de-AT"/>
        </w:rPr>
        <w:t>kontinuierliche</w:t>
      </w:r>
      <w:r>
        <w:rPr>
          <w:lang w:val="de-AT"/>
        </w:rPr>
        <w:t xml:space="preserve"> deutschsprachige Literatur (Legenden, Predigten und Rolandslied)</w:t>
      </w:r>
    </w:p>
    <w:p w14:paraId="3A3CB149" w14:textId="5305E125" w:rsidR="007777F5" w:rsidRPr="004A2A45" w:rsidRDefault="00B92B73" w:rsidP="007777F5">
      <w:pPr>
        <w:rPr>
          <w:u w:val="single"/>
          <w:lang w:val="de-AT"/>
        </w:rPr>
      </w:pPr>
      <w:r w:rsidRPr="00B92B73">
        <w:rPr>
          <w:lang w:val="de-AT"/>
        </w:rPr>
        <w:drawing>
          <wp:anchor distT="0" distB="0" distL="114300" distR="114300" simplePos="0" relativeHeight="251658240" behindDoc="0" locked="0" layoutInCell="1" allowOverlap="1" wp14:anchorId="7EE1EB06" wp14:editId="24AECD8F">
            <wp:simplePos x="0" y="0"/>
            <wp:positionH relativeFrom="column">
              <wp:posOffset>4164330</wp:posOffset>
            </wp:positionH>
            <wp:positionV relativeFrom="paragraph">
              <wp:posOffset>4494</wp:posOffset>
            </wp:positionV>
            <wp:extent cx="2160000" cy="3124800"/>
            <wp:effectExtent l="0" t="0" r="0" b="0"/>
            <wp:wrapNone/>
            <wp:docPr id="11152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06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7F5" w:rsidRPr="004A2A45">
        <w:rPr>
          <w:u w:val="single"/>
          <w:lang w:val="de-AT"/>
        </w:rPr>
        <w:t>Hildebrands Lied</w:t>
      </w:r>
    </w:p>
    <w:p w14:paraId="4FA5BAEF" w14:textId="4351A95F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 xml:space="preserve">Um 850 im Kloster Fulda </w:t>
      </w:r>
      <w:r w:rsidR="004A2A45">
        <w:rPr>
          <w:lang w:val="de-AT"/>
        </w:rPr>
        <w:t>entstanden</w:t>
      </w:r>
    </w:p>
    <w:p w14:paraId="0F0DA07B" w14:textId="0DF4AE61" w:rsid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68 Verse – Textlücken – kurz vor dem Ende abbrechend</w:t>
      </w:r>
    </w:p>
    <w:p w14:paraId="6CACAF73" w14:textId="60204385" w:rsidR="007777F5" w:rsidRPr="007777F5" w:rsidRDefault="007777F5" w:rsidP="007777F5">
      <w:pPr>
        <w:pStyle w:val="ListParagraph"/>
        <w:numPr>
          <w:ilvl w:val="0"/>
          <w:numId w:val="1"/>
        </w:numPr>
        <w:rPr>
          <w:lang w:val="de-AT"/>
        </w:rPr>
      </w:pPr>
      <w:r>
        <w:rPr>
          <w:lang w:val="de-AT"/>
        </w:rPr>
        <w:t>Germanische Heldendichtung in deutscher Sprache</w:t>
      </w:r>
    </w:p>
    <w:p w14:paraId="3F5EF792" w14:textId="6225A973" w:rsidR="00F34E73" w:rsidRPr="00F34E73" w:rsidRDefault="00F34E73" w:rsidP="00F34E73">
      <w:pPr>
        <w:rPr>
          <w:lang w:val="de-AT"/>
        </w:rPr>
      </w:pPr>
    </w:p>
    <w:sectPr w:rsidR="00F34E73" w:rsidRPr="00F3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6250"/>
    <w:multiLevelType w:val="hybridMultilevel"/>
    <w:tmpl w:val="71CAB280"/>
    <w:lvl w:ilvl="0" w:tplc="A4586C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72425E"/>
    <w:multiLevelType w:val="hybridMultilevel"/>
    <w:tmpl w:val="0094742C"/>
    <w:lvl w:ilvl="0" w:tplc="1C3C7A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D0DF0"/>
    <w:multiLevelType w:val="hybridMultilevel"/>
    <w:tmpl w:val="66CC303A"/>
    <w:lvl w:ilvl="0" w:tplc="CA9676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FEE23EE"/>
    <w:multiLevelType w:val="hybridMultilevel"/>
    <w:tmpl w:val="BDB8C632"/>
    <w:lvl w:ilvl="0" w:tplc="12B62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3749575">
    <w:abstractNumId w:val="1"/>
  </w:num>
  <w:num w:numId="2" w16cid:durableId="803276196">
    <w:abstractNumId w:val="3"/>
  </w:num>
  <w:num w:numId="3" w16cid:durableId="1415543247">
    <w:abstractNumId w:val="0"/>
  </w:num>
  <w:num w:numId="4" w16cid:durableId="81490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93"/>
    <w:rsid w:val="000474A9"/>
    <w:rsid w:val="00060908"/>
    <w:rsid w:val="000B682A"/>
    <w:rsid w:val="002571FA"/>
    <w:rsid w:val="002F1867"/>
    <w:rsid w:val="0036756F"/>
    <w:rsid w:val="00386586"/>
    <w:rsid w:val="004A2A45"/>
    <w:rsid w:val="006C22D4"/>
    <w:rsid w:val="006F55C3"/>
    <w:rsid w:val="007777F5"/>
    <w:rsid w:val="007B2D7D"/>
    <w:rsid w:val="00850CA3"/>
    <w:rsid w:val="008E6B0A"/>
    <w:rsid w:val="00A64693"/>
    <w:rsid w:val="00AC79FF"/>
    <w:rsid w:val="00B92B73"/>
    <w:rsid w:val="00BB53BA"/>
    <w:rsid w:val="00C7696C"/>
    <w:rsid w:val="00F3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81E27"/>
  <w15:chartTrackingRefBased/>
  <w15:docId w15:val="{1161103B-0D23-4F8F-87E5-951C4C14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A59C5-37DA-424B-A1CD-B5FA096EB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Melina, SchülerIn</dc:creator>
  <cp:keywords/>
  <dc:description/>
  <cp:lastModifiedBy>Zach Melina, SchülerIn</cp:lastModifiedBy>
  <cp:revision>8</cp:revision>
  <dcterms:created xsi:type="dcterms:W3CDTF">2026-10-08T08:52:00Z</dcterms:created>
  <dcterms:modified xsi:type="dcterms:W3CDTF">2026-10-15T10:56:00Z</dcterms:modified>
</cp:coreProperties>
</file>