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720" w:rsidRDefault="0082037A" w:rsidP="003E4720">
      <w:r>
        <w:rPr>
          <w:sz w:val="36"/>
        </w:rPr>
        <w:t xml:space="preserve">Generating LED from NHN 1:50,000 </w:t>
      </w:r>
      <w:bookmarkStart w:id="0" w:name="_GoBack"/>
      <w:bookmarkEnd w:id="0"/>
    </w:p>
    <w:p w:rsidR="003E4720" w:rsidRDefault="003E4720" w:rsidP="003E4720"/>
    <w:p w:rsidR="003E4720" w:rsidRDefault="003E4720" w:rsidP="003E4720">
      <w:r>
        <w:t>Created</w:t>
      </w:r>
      <w:r w:rsidR="0082037A">
        <w:t>: January 29, 2015</w:t>
      </w:r>
    </w:p>
    <w:p w:rsidR="003E4720" w:rsidRDefault="003E4720" w:rsidP="003E4720"/>
    <w:p w:rsidR="003E4720" w:rsidRDefault="003E4720" w:rsidP="003E4720">
      <w:pPr>
        <w:rPr>
          <w:rFonts w:asciiTheme="minorHAnsi" w:hAnsiTheme="minorHAnsi" w:cstheme="minorHAnsi"/>
          <w:szCs w:val="22"/>
          <w:shd w:val="clear" w:color="auto" w:fill="FFFFFF"/>
        </w:rPr>
      </w:pPr>
      <w:r>
        <w:t xml:space="preserve">This document provides step-by-step instructions for </w:t>
      </w:r>
      <w:r>
        <w:t xml:space="preserve">creating Lake-Edge Density (LED) </w:t>
      </w:r>
      <w:r w:rsidR="00497C4F">
        <w:t xml:space="preserve">criterion </w:t>
      </w:r>
      <w:r>
        <w:t>layer from NHN 1:50,000</w:t>
      </w:r>
      <w:r w:rsidR="0082037A">
        <w:t xml:space="preserve"> scale</w:t>
      </w:r>
      <w:r>
        <w:t xml:space="preserve">. </w:t>
      </w:r>
      <w:r w:rsidR="0082037A">
        <w:t>NHN 1:50,000 is</w:t>
      </w:r>
      <w:r w:rsidR="0082037A">
        <w:t xml:space="preserve"> the hydrographic layer of the </w:t>
      </w:r>
      <w:proofErr w:type="spellStart"/>
      <w:r w:rsidR="0082037A">
        <w:t>GeoBase</w:t>
      </w:r>
      <w:proofErr w:type="spellEnd"/>
      <w:r w:rsidR="0082037A">
        <w:t xml:space="preserve"> and can be download</w:t>
      </w:r>
      <w:r w:rsidR="00497C4F">
        <w:t>ed</w:t>
      </w:r>
      <w:r w:rsidR="0082037A">
        <w:t xml:space="preserve"> from the ftp site.</w:t>
      </w:r>
      <w:r>
        <w:t xml:space="preserve"> </w:t>
      </w:r>
      <w:r w:rsidR="00497C4F">
        <w:t xml:space="preserve">The script presented here allow to download the NHN data according to a specified </w:t>
      </w:r>
      <w:proofErr w:type="spellStart"/>
      <w:r w:rsidR="00497C4F">
        <w:t>studyregion</w:t>
      </w:r>
      <w:proofErr w:type="spellEnd"/>
      <w:r w:rsidR="00497C4F">
        <w:t>, extract the zip features of interest (</w:t>
      </w:r>
      <w:proofErr w:type="spellStart"/>
      <w:r w:rsidR="00497C4F">
        <w:t>waterbodies</w:t>
      </w:r>
      <w:proofErr w:type="spellEnd"/>
      <w:r w:rsidR="00497C4F">
        <w:t xml:space="preserve"> and islands) and generate LED from them </w:t>
      </w:r>
      <w:r w:rsidRPr="00BC7551">
        <w:rPr>
          <w:rFonts w:asciiTheme="minorHAnsi" w:hAnsiTheme="minorHAnsi" w:cstheme="minorHAnsi"/>
          <w:szCs w:val="22"/>
        </w:rPr>
        <w:t xml:space="preserve">using </w:t>
      </w:r>
      <w:proofErr w:type="spellStart"/>
      <w:r w:rsidRPr="00BC7551">
        <w:rPr>
          <w:rFonts w:asciiTheme="minorHAnsi" w:hAnsiTheme="minorHAnsi" w:cstheme="minorHAnsi"/>
          <w:szCs w:val="22"/>
        </w:rPr>
        <w:t>ArcPY</w:t>
      </w:r>
      <w:proofErr w:type="spellEnd"/>
      <w:r w:rsidRPr="00BC7551">
        <w:rPr>
          <w:rFonts w:asciiTheme="minorHAnsi" w:hAnsiTheme="minorHAnsi" w:cstheme="minorHAnsi"/>
          <w:szCs w:val="22"/>
        </w:rPr>
        <w:t xml:space="preserve"> </w:t>
      </w:r>
      <w:proofErr w:type="spellStart"/>
      <w:r w:rsidRPr="00BC7551">
        <w:rPr>
          <w:rFonts w:asciiTheme="minorHAnsi" w:hAnsiTheme="minorHAnsi" w:cstheme="minorHAnsi"/>
          <w:szCs w:val="22"/>
        </w:rPr>
        <w:t>geoprocessing</w:t>
      </w:r>
      <w:proofErr w:type="spellEnd"/>
      <w:r w:rsidRPr="00BC7551">
        <w:rPr>
          <w:rFonts w:asciiTheme="minorHAnsi" w:hAnsiTheme="minorHAnsi" w:cstheme="minorHAnsi"/>
          <w:szCs w:val="22"/>
        </w:rPr>
        <w:t xml:space="preserve"> tools. The script can either work using Python IDLE or the Python editor for Windows </w:t>
      </w:r>
      <w:proofErr w:type="spellStart"/>
      <w:r w:rsidRPr="00BC7551">
        <w:rPr>
          <w:rFonts w:asciiTheme="minorHAnsi" w:hAnsiTheme="minorHAnsi" w:cstheme="minorHAnsi"/>
          <w:szCs w:val="22"/>
        </w:rPr>
        <w:t>PythonWin</w:t>
      </w:r>
      <w:proofErr w:type="spellEnd"/>
      <w:r w:rsidRPr="00BC7551">
        <w:rPr>
          <w:rFonts w:asciiTheme="minorHAnsi" w:hAnsiTheme="minorHAnsi" w:cstheme="minorHAnsi"/>
          <w:szCs w:val="22"/>
        </w:rPr>
        <w:t xml:space="preserve">. To </w:t>
      </w:r>
      <w:r>
        <w:rPr>
          <w:rFonts w:asciiTheme="minorHAnsi" w:hAnsiTheme="minorHAnsi" w:cstheme="minorHAnsi"/>
          <w:szCs w:val="22"/>
        </w:rPr>
        <w:t xml:space="preserve">load your script into Python </w:t>
      </w:r>
      <w:r w:rsidRPr="00BC7551">
        <w:rPr>
          <w:rFonts w:asciiTheme="minorHAnsi" w:hAnsiTheme="minorHAnsi" w:cstheme="minorHAnsi"/>
          <w:szCs w:val="22"/>
          <w:shd w:val="clear" w:color="auto" w:fill="FFFFFF"/>
        </w:rPr>
        <w:t>IDLE, right click on the .</w:t>
      </w:r>
      <w:proofErr w:type="spellStart"/>
      <w:r w:rsidRPr="00BC7551">
        <w:rPr>
          <w:rFonts w:asciiTheme="minorHAnsi" w:hAnsiTheme="minorHAnsi" w:cstheme="minorHAnsi"/>
          <w:szCs w:val="22"/>
          <w:shd w:val="clear" w:color="auto" w:fill="FFFFFF"/>
        </w:rPr>
        <w:t>py</w:t>
      </w:r>
      <w:proofErr w:type="spellEnd"/>
      <w:r w:rsidRPr="00BC7551">
        <w:rPr>
          <w:rFonts w:asciiTheme="minorHAnsi" w:hAnsiTheme="minorHAnsi" w:cstheme="minorHAnsi"/>
          <w:szCs w:val="22"/>
          <w:shd w:val="clear" w:color="auto" w:fill="FFFFFF"/>
        </w:rPr>
        <w:t xml:space="preserve"> script and select “Edit using IDLE”.</w:t>
      </w:r>
      <w:r>
        <w:rPr>
          <w:rFonts w:asciiTheme="minorHAnsi" w:hAnsiTheme="minorHAnsi" w:cstheme="minorHAnsi"/>
          <w:szCs w:val="22"/>
          <w:shd w:val="clear" w:color="auto" w:fill="FFFFFF"/>
        </w:rPr>
        <w:t xml:space="preserve"> Make sure the parameters setting is properly filled (see instruction below). When the parameters have been filled and the script is ready to be launched, go to the Run menu and select Run Module command.</w:t>
      </w:r>
    </w:p>
    <w:p w:rsidR="003E4720" w:rsidRDefault="003E4720" w:rsidP="003E4720">
      <w:pPr>
        <w:rPr>
          <w:rFonts w:asciiTheme="minorHAnsi" w:hAnsiTheme="minorHAnsi" w:cstheme="minorHAnsi"/>
          <w:szCs w:val="22"/>
          <w:shd w:val="clear" w:color="auto" w:fill="FFFFFF"/>
        </w:rPr>
      </w:pPr>
    </w:p>
    <w:p w:rsidR="003E4720" w:rsidRDefault="003E4720" w:rsidP="003E4720">
      <w:pPr>
        <w:rPr>
          <w:rFonts w:asciiTheme="minorHAnsi" w:hAnsiTheme="minorHAnsi" w:cstheme="minorHAnsi"/>
          <w:szCs w:val="22"/>
        </w:rPr>
      </w:pPr>
      <w:proofErr w:type="spellStart"/>
      <w:r w:rsidRPr="00BC7551">
        <w:rPr>
          <w:rFonts w:asciiTheme="minorHAnsi" w:hAnsiTheme="minorHAnsi" w:cstheme="minorHAnsi"/>
          <w:szCs w:val="22"/>
          <w:shd w:val="clear" w:color="auto" w:fill="FFFFFF"/>
        </w:rPr>
        <w:t>PythonWIN</w:t>
      </w:r>
      <w:proofErr w:type="spellEnd"/>
      <w:r w:rsidRPr="00BC7551">
        <w:rPr>
          <w:rFonts w:asciiTheme="minorHAnsi" w:hAnsiTheme="minorHAnsi" w:cstheme="minorHAnsi"/>
          <w:szCs w:val="22"/>
        </w:rPr>
        <w:t xml:space="preserve"> </w:t>
      </w:r>
      <w:r w:rsidRPr="00BC7551">
        <w:rPr>
          <w:rFonts w:asciiTheme="minorHAnsi" w:hAnsiTheme="minorHAnsi" w:cstheme="minorHAnsi"/>
          <w:szCs w:val="22"/>
          <w:shd w:val="clear" w:color="auto" w:fill="FFFFFF"/>
        </w:rPr>
        <w:t>is a Windows ID</w:t>
      </w:r>
      <w:r>
        <w:rPr>
          <w:rFonts w:asciiTheme="minorHAnsi" w:hAnsiTheme="minorHAnsi" w:cstheme="minorHAnsi"/>
          <w:szCs w:val="22"/>
          <w:shd w:val="clear" w:color="auto" w:fill="FFFFFF"/>
        </w:rPr>
        <w:t>E and GUI framework for Python.</w:t>
      </w:r>
      <w:r w:rsidRPr="00BC7551">
        <w:rPr>
          <w:rFonts w:asciiTheme="minorHAnsi" w:hAnsiTheme="minorHAnsi" w:cstheme="minorHAnsi"/>
          <w:szCs w:val="22"/>
          <w:shd w:val="clear" w:color="auto" w:fill="FFFFFF"/>
        </w:rPr>
        <w:t xml:space="preserve"> It has an</w:t>
      </w:r>
      <w:r>
        <w:rPr>
          <w:rStyle w:val="apple-converted-space"/>
          <w:rFonts w:asciiTheme="minorHAnsi" w:hAnsiTheme="minorHAnsi" w:cstheme="minorHAnsi"/>
          <w:szCs w:val="22"/>
          <w:shd w:val="clear" w:color="auto" w:fill="FFFFFF"/>
        </w:rPr>
        <w:t xml:space="preserve"> </w:t>
      </w:r>
      <w:hyperlink r:id="rId5" w:history="1">
        <w:r w:rsidRPr="00BC7551">
          <w:rPr>
            <w:rStyle w:val="Hyperlink"/>
            <w:rFonts w:asciiTheme="minorHAnsi" w:hAnsiTheme="minorHAnsi" w:cstheme="minorHAnsi"/>
            <w:color w:val="auto"/>
            <w:szCs w:val="22"/>
            <w:shd w:val="clear" w:color="auto" w:fill="FFFFFF"/>
          </w:rPr>
          <w:t>integrated debugger</w:t>
        </w:r>
      </w:hyperlink>
      <w:r w:rsidRPr="00BC7551">
        <w:rPr>
          <w:rFonts w:asciiTheme="minorHAnsi" w:hAnsiTheme="minorHAnsi" w:cstheme="minorHAnsi"/>
          <w:szCs w:val="22"/>
          <w:shd w:val="clear" w:color="auto" w:fill="FFFFFF"/>
        </w:rPr>
        <w:t xml:space="preserve"> and a rich Python editing environment.</w:t>
      </w:r>
      <w:r w:rsidRPr="00BC7551">
        <w:rPr>
          <w:rFonts w:asciiTheme="minorHAnsi" w:hAnsiTheme="minorHAnsi" w:cstheme="minorHAnsi"/>
          <w:szCs w:val="22"/>
        </w:rPr>
        <w:t xml:space="preserve"> </w:t>
      </w:r>
      <w:proofErr w:type="spellStart"/>
      <w:r>
        <w:rPr>
          <w:rFonts w:asciiTheme="minorHAnsi" w:hAnsiTheme="minorHAnsi" w:cstheme="minorHAnsi"/>
          <w:szCs w:val="22"/>
        </w:rPr>
        <w:t>PythonWin</w:t>
      </w:r>
      <w:proofErr w:type="spellEnd"/>
      <w:r>
        <w:rPr>
          <w:rFonts w:asciiTheme="minorHAnsi" w:hAnsiTheme="minorHAnsi" w:cstheme="minorHAnsi"/>
          <w:szCs w:val="22"/>
        </w:rPr>
        <w:t xml:space="preserve"> can </w:t>
      </w:r>
      <w:r w:rsidRPr="00BC7551">
        <w:rPr>
          <w:rFonts w:asciiTheme="minorHAnsi" w:hAnsiTheme="minorHAnsi" w:cstheme="minorHAnsi"/>
          <w:szCs w:val="22"/>
        </w:rPr>
        <w:t xml:space="preserve">be downloaded from </w:t>
      </w:r>
      <w:hyperlink r:id="rId6" w:history="1">
        <w:r w:rsidRPr="00BC7551">
          <w:rPr>
            <w:rStyle w:val="Hyperlink"/>
            <w:rFonts w:asciiTheme="minorHAnsi" w:hAnsiTheme="minorHAnsi" w:cstheme="minorHAnsi"/>
            <w:szCs w:val="22"/>
          </w:rPr>
          <w:t>http://starship.python.net/crew/mhammond/win32/Downloads.html</w:t>
        </w:r>
      </w:hyperlink>
      <w:r w:rsidRPr="00BC7551">
        <w:rPr>
          <w:rFonts w:asciiTheme="minorHAnsi" w:hAnsiTheme="minorHAnsi" w:cstheme="minorHAnsi"/>
          <w:szCs w:val="22"/>
        </w:rPr>
        <w:t xml:space="preserve">. </w:t>
      </w:r>
      <w:r>
        <w:rPr>
          <w:rFonts w:asciiTheme="minorHAnsi" w:hAnsiTheme="minorHAnsi" w:cstheme="minorHAnsi"/>
          <w:szCs w:val="22"/>
        </w:rPr>
        <w:t xml:space="preserve">A shortcut can be created during the installation process to add “Edit using </w:t>
      </w:r>
      <w:proofErr w:type="spellStart"/>
      <w:r>
        <w:rPr>
          <w:rFonts w:asciiTheme="minorHAnsi" w:hAnsiTheme="minorHAnsi" w:cstheme="minorHAnsi"/>
          <w:szCs w:val="22"/>
        </w:rPr>
        <w:t>PythonWin</w:t>
      </w:r>
      <w:proofErr w:type="spellEnd"/>
      <w:r>
        <w:rPr>
          <w:rFonts w:asciiTheme="minorHAnsi" w:hAnsiTheme="minorHAnsi" w:cstheme="minorHAnsi"/>
          <w:szCs w:val="22"/>
        </w:rPr>
        <w:t xml:space="preserve">” in the right </w:t>
      </w:r>
      <w:proofErr w:type="spellStart"/>
      <w:r>
        <w:rPr>
          <w:rFonts w:asciiTheme="minorHAnsi" w:hAnsiTheme="minorHAnsi" w:cstheme="minorHAnsi"/>
          <w:szCs w:val="22"/>
        </w:rPr>
        <w:t>clic</w:t>
      </w:r>
      <w:proofErr w:type="spellEnd"/>
      <w:r>
        <w:rPr>
          <w:rFonts w:asciiTheme="minorHAnsi" w:hAnsiTheme="minorHAnsi" w:cstheme="minorHAnsi"/>
          <w:szCs w:val="22"/>
        </w:rPr>
        <w:t xml:space="preserve"> menu. The same attention should be put on setting the parameters properly before launching the script. </w:t>
      </w:r>
    </w:p>
    <w:p w:rsidR="003E4720" w:rsidRPr="00BC7551" w:rsidRDefault="003E4720" w:rsidP="003E4720">
      <w:pPr>
        <w:rPr>
          <w:rFonts w:asciiTheme="minorHAnsi" w:hAnsiTheme="minorHAnsi" w:cstheme="minorHAnsi"/>
          <w:szCs w:val="22"/>
          <w:shd w:val="clear" w:color="auto" w:fill="FFFFFF"/>
        </w:rPr>
      </w:pPr>
    </w:p>
    <w:p w:rsidR="003E4720" w:rsidRDefault="003E4720" w:rsidP="003E4720">
      <w:pPr>
        <w:pStyle w:val="Heading2"/>
      </w:pPr>
      <w:r>
        <w:t>SETTING UP PARAMETERS</w:t>
      </w:r>
    </w:p>
    <w:p w:rsidR="003E4720" w:rsidRDefault="003E4720" w:rsidP="003E4720">
      <w:pPr>
        <w:rPr>
          <w:b/>
        </w:rPr>
      </w:pPr>
    </w:p>
    <w:p w:rsidR="003E4720" w:rsidRDefault="003E4720" w:rsidP="003E4720">
      <w:r>
        <w:rPr>
          <w:b/>
        </w:rPr>
        <w:t>Step 1 - Setting up project directories</w:t>
      </w:r>
    </w:p>
    <w:p w:rsidR="003E4720" w:rsidRDefault="003E4720" w:rsidP="003E4720">
      <w:r>
        <w:t>The first step in the preparation of the criteria that will serve in the representation analysis is to create a project directory along with sub-directories that will contain input data and the Python script. Note that the output directory and sub-directories are created by the script.</w:t>
      </w:r>
    </w:p>
    <w:p w:rsidR="003E4720" w:rsidRDefault="003E4720" w:rsidP="003E4720">
      <w:r>
        <w:rPr>
          <w:rFonts w:ascii="Courier New" w:eastAsia="Courier New" w:hAnsi="Courier New" w:cs="Courier New"/>
          <w:sz w:val="20"/>
        </w:rPr>
        <w:t xml:space="preserve">  - </w:t>
      </w:r>
      <w:proofErr w:type="spellStart"/>
      <w:r>
        <w:rPr>
          <w:rFonts w:ascii="Courier New" w:eastAsia="Courier New" w:hAnsi="Courier New" w:cs="Courier New"/>
          <w:sz w:val="20"/>
        </w:rPr>
        <w:t>StudyRegionName</w:t>
      </w:r>
      <w:proofErr w:type="spellEnd"/>
    </w:p>
    <w:p w:rsidR="003E4720" w:rsidRDefault="003E4720" w:rsidP="003E4720">
      <w:pPr>
        <w:rPr>
          <w:rFonts w:ascii="Courier New" w:eastAsia="Courier New" w:hAnsi="Courier New" w:cs="Courier New"/>
          <w:sz w:val="20"/>
        </w:rPr>
      </w:pPr>
      <w:r>
        <w:rPr>
          <w:rFonts w:ascii="Courier New" w:eastAsia="Courier New" w:hAnsi="Courier New" w:cs="Courier New"/>
          <w:sz w:val="20"/>
        </w:rPr>
        <w:t xml:space="preserve">      - </w:t>
      </w:r>
      <w:r w:rsidR="00497C4F">
        <w:rPr>
          <w:rFonts w:ascii="Courier New" w:eastAsia="Courier New" w:hAnsi="Courier New" w:cs="Courier New"/>
          <w:sz w:val="20"/>
        </w:rPr>
        <w:t>index</w:t>
      </w:r>
    </w:p>
    <w:p w:rsidR="00497C4F" w:rsidRDefault="00497C4F" w:rsidP="00497C4F">
      <w:pPr>
        <w:rPr>
          <w:rFonts w:ascii="Courier New" w:eastAsia="Courier New" w:hAnsi="Courier New" w:cs="Courier New"/>
          <w:sz w:val="20"/>
        </w:rPr>
      </w:pPr>
      <w:r>
        <w:rPr>
          <w:rFonts w:ascii="Courier New" w:eastAsia="Courier New" w:hAnsi="Courier New" w:cs="Courier New"/>
          <w:sz w:val="20"/>
        </w:rPr>
        <w:t xml:space="preserve">      - </w:t>
      </w:r>
      <w:r>
        <w:rPr>
          <w:rFonts w:ascii="Courier New" w:eastAsia="Courier New" w:hAnsi="Courier New" w:cs="Courier New"/>
          <w:sz w:val="20"/>
        </w:rPr>
        <w:t>output</w:t>
      </w:r>
    </w:p>
    <w:p w:rsidR="00497C4F" w:rsidRDefault="00497C4F" w:rsidP="00497C4F">
      <w:pPr>
        <w:rPr>
          <w:rFonts w:ascii="Courier New" w:eastAsia="Courier New" w:hAnsi="Courier New" w:cs="Courier New"/>
          <w:sz w:val="20"/>
        </w:rPr>
      </w:pPr>
      <w:r>
        <w:rPr>
          <w:rFonts w:ascii="Courier New" w:eastAsia="Courier New" w:hAnsi="Courier New" w:cs="Courier New"/>
          <w:sz w:val="20"/>
        </w:rPr>
        <w:t xml:space="preserve">      - </w:t>
      </w:r>
      <w:proofErr w:type="spellStart"/>
      <w:r>
        <w:rPr>
          <w:rFonts w:ascii="Courier New" w:eastAsia="Courier New" w:hAnsi="Courier New" w:cs="Courier New"/>
          <w:sz w:val="20"/>
        </w:rPr>
        <w:t>proj</w:t>
      </w:r>
      <w:proofErr w:type="spellEnd"/>
    </w:p>
    <w:p w:rsidR="00497C4F" w:rsidRDefault="00497C4F" w:rsidP="00497C4F">
      <w:r>
        <w:rPr>
          <w:rFonts w:ascii="Courier New" w:eastAsia="Courier New" w:hAnsi="Courier New" w:cs="Courier New"/>
          <w:sz w:val="20"/>
        </w:rPr>
        <w:t xml:space="preserve">      - </w:t>
      </w:r>
      <w:proofErr w:type="spellStart"/>
      <w:r>
        <w:rPr>
          <w:rFonts w:ascii="Courier New" w:eastAsia="Courier New" w:hAnsi="Courier New" w:cs="Courier New"/>
          <w:sz w:val="20"/>
        </w:rPr>
        <w:t>shp</w:t>
      </w:r>
      <w:proofErr w:type="spellEnd"/>
    </w:p>
    <w:p w:rsidR="003E4720" w:rsidRDefault="003E4720" w:rsidP="003E4720"/>
    <w:p w:rsidR="00497C4F" w:rsidRDefault="003E4720" w:rsidP="00497C4F">
      <w:r>
        <w:t>The “</w:t>
      </w:r>
      <w:r w:rsidR="00497C4F">
        <w:t>index</w:t>
      </w:r>
      <w:r>
        <w:t xml:space="preserve">” folder contains the </w:t>
      </w:r>
      <w:proofErr w:type="spellStart"/>
      <w:r w:rsidR="00497C4F">
        <w:t>workunits</w:t>
      </w:r>
      <w:proofErr w:type="spellEnd"/>
      <w:r w:rsidR="00497C4F">
        <w:t xml:space="preserve"> index available on </w:t>
      </w:r>
      <w:proofErr w:type="spellStart"/>
      <w:r w:rsidR="00497C4F">
        <w:t>GeodataBase</w:t>
      </w:r>
      <w:proofErr w:type="spellEnd"/>
      <w:r w:rsidR="00497C4F">
        <w:t xml:space="preserve"> website: </w:t>
      </w:r>
      <w:hyperlink r:id="rId7" w:history="1">
        <w:r w:rsidR="00497C4F" w:rsidRPr="00AC06A1">
          <w:rPr>
            <w:rStyle w:val="Hyperlink"/>
          </w:rPr>
          <w:t>http://www.geobase.ca/geobase/en/data/nhn/national-index.html</w:t>
        </w:r>
      </w:hyperlink>
      <w:r w:rsidR="00497C4F">
        <w:t xml:space="preserve">. The use of the index will limit the processing extent. </w:t>
      </w:r>
      <w:proofErr w:type="spellStart"/>
      <w:r>
        <w:t>The“</w:t>
      </w:r>
      <w:r w:rsidR="00497C4F">
        <w:t>output</w:t>
      </w:r>
      <w:proofErr w:type="spellEnd"/>
      <w:r>
        <w:t xml:space="preserve">” folder </w:t>
      </w:r>
      <w:r w:rsidR="00497C4F">
        <w:t xml:space="preserve">will </w:t>
      </w:r>
      <w:r>
        <w:t xml:space="preserve">contains </w:t>
      </w:r>
      <w:r w:rsidR="00497C4F">
        <w:t xml:space="preserve">all resulting output. </w:t>
      </w:r>
      <w:r w:rsidR="00497C4F">
        <w:t>The “</w:t>
      </w:r>
      <w:proofErr w:type="spellStart"/>
      <w:r w:rsidR="00497C4F">
        <w:t>proj</w:t>
      </w:r>
      <w:proofErr w:type="spellEnd"/>
      <w:r w:rsidR="00497C4F">
        <w:t xml:space="preserve">” folder contains the projection file used in </w:t>
      </w:r>
      <w:r w:rsidR="00497C4F">
        <w:t>the</w:t>
      </w:r>
      <w:r w:rsidR="00497C4F">
        <w:t xml:space="preserve"> resulting output. To create such a file, you need to copy the .</w:t>
      </w:r>
      <w:proofErr w:type="spellStart"/>
      <w:r w:rsidR="00497C4F">
        <w:t>prj</w:t>
      </w:r>
      <w:proofErr w:type="spellEnd"/>
      <w:r w:rsidR="00497C4F">
        <w:t xml:space="preserve"> file from a </w:t>
      </w:r>
      <w:proofErr w:type="spellStart"/>
      <w:r w:rsidR="00497C4F">
        <w:t>shapefile</w:t>
      </w:r>
      <w:proofErr w:type="spellEnd"/>
      <w:r w:rsidR="00497C4F">
        <w:t xml:space="preserve"> that uses the proper projection, paste it into the </w:t>
      </w:r>
      <w:proofErr w:type="spellStart"/>
      <w:r w:rsidR="00497C4F">
        <w:t>pro</w:t>
      </w:r>
      <w:r w:rsidR="00497C4F">
        <w:t>j</w:t>
      </w:r>
      <w:proofErr w:type="spellEnd"/>
      <w:r w:rsidR="00497C4F">
        <w:t xml:space="preserve"> directory and rename the file</w:t>
      </w:r>
      <w:r w:rsidR="00497C4F">
        <w:t xml:space="preserve"> </w:t>
      </w:r>
      <w:r w:rsidR="00497C4F">
        <w:t>to access in subsequent step. The “</w:t>
      </w:r>
      <w:proofErr w:type="spellStart"/>
      <w:r w:rsidR="00497C4F">
        <w:t>shp</w:t>
      </w:r>
      <w:proofErr w:type="spellEnd"/>
      <w:r w:rsidR="00497C4F">
        <w:t xml:space="preserve">” folder contains the </w:t>
      </w:r>
      <w:proofErr w:type="spellStart"/>
      <w:r w:rsidR="00497C4F">
        <w:t>shapefile</w:t>
      </w:r>
      <w:proofErr w:type="spellEnd"/>
      <w:r w:rsidR="00497C4F">
        <w:t xml:space="preserve"> delineating the study region. </w:t>
      </w:r>
    </w:p>
    <w:p w:rsidR="00497C4F" w:rsidRDefault="00497C4F" w:rsidP="00497C4F"/>
    <w:p w:rsidR="003E4720" w:rsidRPr="005E6D58" w:rsidRDefault="003E4720" w:rsidP="003E4720">
      <w:pPr>
        <w:rPr>
          <w:b/>
        </w:rPr>
      </w:pPr>
      <w:r>
        <w:rPr>
          <w:b/>
        </w:rPr>
        <w:t>Step 2 – Specifying the location of the catchments and criteria</w:t>
      </w:r>
    </w:p>
    <w:p w:rsidR="003E4720" w:rsidRPr="005E6D58" w:rsidRDefault="003E4720" w:rsidP="003E4720">
      <w:pPr>
        <w:rPr>
          <w:color w:val="auto"/>
        </w:rPr>
      </w:pPr>
      <w:r>
        <w:t xml:space="preserve">The second step is to specify the path where the script is and derived </w:t>
      </w:r>
      <w:r w:rsidR="00497C4F">
        <w:t>the location of sub-directories.</w:t>
      </w:r>
      <w:r>
        <w:t xml:space="preserve"> </w:t>
      </w:r>
      <w:r w:rsidRPr="005E6D58">
        <w:rPr>
          <w:color w:val="auto"/>
        </w:rPr>
        <w:t>T</w:t>
      </w:r>
      <w:r>
        <w:rPr>
          <w:color w:val="auto"/>
        </w:rPr>
        <w:t xml:space="preserve">o </w:t>
      </w:r>
      <w:r>
        <w:rPr>
          <w:color w:val="auto"/>
        </w:rPr>
        <w:lastRenderedPageBreak/>
        <w:t xml:space="preserve">derive </w:t>
      </w:r>
      <w:r w:rsidR="00497C4F">
        <w:rPr>
          <w:color w:val="auto"/>
        </w:rPr>
        <w:t>the location of sub-directories</w:t>
      </w:r>
      <w:r>
        <w:rPr>
          <w:color w:val="auto"/>
        </w:rPr>
        <w:t>, t</w:t>
      </w:r>
      <w:r w:rsidRPr="005E6D58">
        <w:rPr>
          <w:color w:val="auto"/>
        </w:rPr>
        <w:t xml:space="preserve">he script </w:t>
      </w:r>
      <w:r>
        <w:rPr>
          <w:color w:val="auto"/>
        </w:rPr>
        <w:t>should be stored</w:t>
      </w:r>
      <w:r w:rsidRPr="005E6D58">
        <w:rPr>
          <w:color w:val="auto"/>
        </w:rPr>
        <w:t xml:space="preserve"> in </w:t>
      </w:r>
      <w:r>
        <w:rPr>
          <w:color w:val="auto"/>
        </w:rPr>
        <w:t xml:space="preserve">the </w:t>
      </w:r>
      <w:proofErr w:type="spellStart"/>
      <w:r>
        <w:rPr>
          <w:color w:val="auto"/>
        </w:rPr>
        <w:t>StudyRegionName</w:t>
      </w:r>
      <w:proofErr w:type="spellEnd"/>
      <w:r>
        <w:rPr>
          <w:color w:val="auto"/>
        </w:rPr>
        <w:t xml:space="preserve"> folder</w:t>
      </w:r>
      <w:r w:rsidRPr="005E6D58">
        <w:rPr>
          <w:color w:val="auto"/>
        </w:rPr>
        <w:t>.</w:t>
      </w:r>
    </w:p>
    <w:p w:rsidR="00497C4F" w:rsidRPr="00D65B00" w:rsidRDefault="00497C4F" w:rsidP="00497C4F">
      <w:pPr>
        <w:rPr>
          <w:color w:val="006600"/>
        </w:rPr>
      </w:pPr>
      <w:r w:rsidRPr="00D65B00">
        <w:rPr>
          <w:color w:val="006600"/>
        </w:rPr>
        <w:t xml:space="preserve"># Extract the working directory defined by the location of the script. </w:t>
      </w:r>
    </w:p>
    <w:p w:rsidR="00497C4F" w:rsidRPr="00D76101" w:rsidRDefault="00497C4F" w:rsidP="00497C4F">
      <w:pPr>
        <w:rPr>
          <w:color w:val="C00000"/>
        </w:rPr>
      </w:pPr>
      <w:proofErr w:type="spellStart"/>
      <w:r w:rsidRPr="00D76101">
        <w:rPr>
          <w:color w:val="C00000"/>
        </w:rPr>
        <w:t>currentDir</w:t>
      </w:r>
      <w:proofErr w:type="spellEnd"/>
      <w:r w:rsidRPr="00D76101">
        <w:rPr>
          <w:color w:val="C00000"/>
        </w:rPr>
        <w:t xml:space="preserve"> = </w:t>
      </w:r>
      <w:proofErr w:type="spellStart"/>
      <w:r w:rsidRPr="00D76101">
        <w:rPr>
          <w:color w:val="C00000"/>
        </w:rPr>
        <w:t>os.getcwd</w:t>
      </w:r>
      <w:proofErr w:type="spellEnd"/>
      <w:r w:rsidRPr="00D76101">
        <w:rPr>
          <w:color w:val="C00000"/>
        </w:rPr>
        <w:t>()</w:t>
      </w:r>
    </w:p>
    <w:p w:rsidR="00497C4F" w:rsidRPr="00497C4F" w:rsidRDefault="00497C4F" w:rsidP="00497C4F">
      <w:pPr>
        <w:rPr>
          <w:color w:val="006600"/>
        </w:rPr>
      </w:pPr>
      <w:r w:rsidRPr="00497C4F">
        <w:rPr>
          <w:color w:val="006600"/>
        </w:rPr>
        <w:t xml:space="preserve">## Location NHN index </w:t>
      </w:r>
      <w:proofErr w:type="spellStart"/>
      <w:r w:rsidRPr="00497C4F">
        <w:rPr>
          <w:color w:val="006600"/>
        </w:rPr>
        <w:t>workunits</w:t>
      </w:r>
      <w:proofErr w:type="spellEnd"/>
      <w:r w:rsidRPr="00497C4F">
        <w:rPr>
          <w:color w:val="006600"/>
        </w:rPr>
        <w:t xml:space="preserve"> </w:t>
      </w:r>
      <w:proofErr w:type="spellStart"/>
      <w:r w:rsidRPr="00497C4F">
        <w:rPr>
          <w:color w:val="006600"/>
        </w:rPr>
        <w:t>shapefile</w:t>
      </w:r>
      <w:proofErr w:type="spellEnd"/>
    </w:p>
    <w:p w:rsidR="00497C4F" w:rsidRPr="00497C4F" w:rsidRDefault="00497C4F" w:rsidP="00497C4F">
      <w:pPr>
        <w:rPr>
          <w:color w:val="C00000"/>
        </w:rPr>
      </w:pPr>
      <w:proofErr w:type="spellStart"/>
      <w:r w:rsidRPr="00497C4F">
        <w:rPr>
          <w:color w:val="C00000"/>
        </w:rPr>
        <w:t>NHNindex</w:t>
      </w:r>
      <w:proofErr w:type="spellEnd"/>
      <w:r w:rsidRPr="00497C4F">
        <w:rPr>
          <w:color w:val="C00000"/>
        </w:rPr>
        <w:t xml:space="preserve"> = </w:t>
      </w:r>
      <w:proofErr w:type="spellStart"/>
      <w:r w:rsidRPr="00497C4F">
        <w:rPr>
          <w:color w:val="C00000"/>
        </w:rPr>
        <w:t>currentDir</w:t>
      </w:r>
      <w:proofErr w:type="spellEnd"/>
      <w:r w:rsidRPr="00497C4F">
        <w:rPr>
          <w:color w:val="C00000"/>
        </w:rPr>
        <w:t xml:space="preserve"> + "/index/</w:t>
      </w:r>
      <w:proofErr w:type="spellStart"/>
      <w:r w:rsidRPr="00497C4F">
        <w:rPr>
          <w:color w:val="C00000"/>
        </w:rPr>
        <w:t>NHN_INDEX_WORKUNIT.shp</w:t>
      </w:r>
      <w:proofErr w:type="spellEnd"/>
      <w:r w:rsidRPr="00497C4F">
        <w:rPr>
          <w:color w:val="C00000"/>
        </w:rPr>
        <w:t>"</w:t>
      </w:r>
    </w:p>
    <w:p w:rsidR="00497C4F" w:rsidRPr="00497C4F" w:rsidRDefault="00497C4F" w:rsidP="00497C4F">
      <w:pPr>
        <w:rPr>
          <w:color w:val="006600"/>
        </w:rPr>
      </w:pPr>
      <w:r w:rsidRPr="00497C4F">
        <w:rPr>
          <w:color w:val="006600"/>
        </w:rPr>
        <w:t xml:space="preserve">## Location Study Region </w:t>
      </w:r>
      <w:proofErr w:type="spellStart"/>
      <w:r w:rsidRPr="00497C4F">
        <w:rPr>
          <w:color w:val="006600"/>
        </w:rPr>
        <w:t>shapefile</w:t>
      </w:r>
      <w:proofErr w:type="spellEnd"/>
    </w:p>
    <w:p w:rsidR="00497C4F" w:rsidRPr="00497C4F" w:rsidRDefault="00497C4F" w:rsidP="00497C4F">
      <w:pPr>
        <w:rPr>
          <w:color w:val="C00000"/>
        </w:rPr>
      </w:pPr>
      <w:proofErr w:type="spellStart"/>
      <w:r w:rsidRPr="00497C4F">
        <w:rPr>
          <w:color w:val="C00000"/>
        </w:rPr>
        <w:t>studyregion</w:t>
      </w:r>
      <w:proofErr w:type="spellEnd"/>
      <w:r w:rsidRPr="00497C4F">
        <w:rPr>
          <w:color w:val="C00000"/>
        </w:rPr>
        <w:t xml:space="preserve"> = </w:t>
      </w:r>
      <w:proofErr w:type="spellStart"/>
      <w:r w:rsidRPr="00497C4F">
        <w:rPr>
          <w:color w:val="C00000"/>
        </w:rPr>
        <w:t>currentDir</w:t>
      </w:r>
      <w:proofErr w:type="spellEnd"/>
      <w:r w:rsidRPr="00497C4F">
        <w:rPr>
          <w:color w:val="C00000"/>
        </w:rPr>
        <w:t xml:space="preserve"> + "/</w:t>
      </w:r>
      <w:proofErr w:type="spellStart"/>
      <w:r w:rsidRPr="00497C4F">
        <w:rPr>
          <w:color w:val="C00000"/>
        </w:rPr>
        <w:t>shp</w:t>
      </w:r>
      <w:proofErr w:type="spellEnd"/>
      <w:r w:rsidRPr="00497C4F">
        <w:rPr>
          <w:color w:val="C00000"/>
        </w:rPr>
        <w:t>/</w:t>
      </w:r>
      <w:proofErr w:type="spellStart"/>
      <w:r w:rsidRPr="00497C4F">
        <w:rPr>
          <w:color w:val="C00000"/>
        </w:rPr>
        <w:t>NWBLCC_AoA_fda_diss.shp</w:t>
      </w:r>
      <w:proofErr w:type="spellEnd"/>
      <w:r w:rsidRPr="00497C4F">
        <w:rPr>
          <w:color w:val="C00000"/>
        </w:rPr>
        <w:t>"</w:t>
      </w:r>
    </w:p>
    <w:p w:rsidR="00497C4F" w:rsidRPr="00497C4F" w:rsidRDefault="00497C4F" w:rsidP="00497C4F">
      <w:pPr>
        <w:rPr>
          <w:color w:val="006600"/>
        </w:rPr>
      </w:pPr>
      <w:r w:rsidRPr="00497C4F">
        <w:rPr>
          <w:color w:val="006600"/>
        </w:rPr>
        <w:t>## Location output coordinate system</w:t>
      </w:r>
    </w:p>
    <w:p w:rsidR="00497C4F" w:rsidRPr="00497C4F" w:rsidRDefault="00497C4F" w:rsidP="00497C4F">
      <w:pPr>
        <w:rPr>
          <w:color w:val="C00000"/>
        </w:rPr>
      </w:pPr>
      <w:proofErr w:type="spellStart"/>
      <w:r w:rsidRPr="00497C4F">
        <w:rPr>
          <w:color w:val="C00000"/>
        </w:rPr>
        <w:t>outCS</w:t>
      </w:r>
      <w:proofErr w:type="spellEnd"/>
      <w:r w:rsidRPr="00497C4F">
        <w:rPr>
          <w:color w:val="C00000"/>
        </w:rPr>
        <w:t xml:space="preserve"> = </w:t>
      </w:r>
      <w:proofErr w:type="spellStart"/>
      <w:r w:rsidRPr="00497C4F">
        <w:rPr>
          <w:color w:val="C00000"/>
        </w:rPr>
        <w:t>currentDir</w:t>
      </w:r>
      <w:proofErr w:type="spellEnd"/>
      <w:r w:rsidRPr="00497C4F">
        <w:rPr>
          <w:color w:val="C00000"/>
        </w:rPr>
        <w:t xml:space="preserve"> + "/</w:t>
      </w:r>
      <w:proofErr w:type="spellStart"/>
      <w:r w:rsidRPr="00497C4F">
        <w:rPr>
          <w:color w:val="C00000"/>
        </w:rPr>
        <w:t>proj</w:t>
      </w:r>
      <w:proofErr w:type="spellEnd"/>
      <w:r w:rsidRPr="00497C4F">
        <w:rPr>
          <w:color w:val="C00000"/>
        </w:rPr>
        <w:t>/</w:t>
      </w:r>
      <w:proofErr w:type="spellStart"/>
      <w:r w:rsidRPr="00497C4F">
        <w:rPr>
          <w:color w:val="C00000"/>
        </w:rPr>
        <w:t>NWB_LCC_proj.prj</w:t>
      </w:r>
      <w:proofErr w:type="spellEnd"/>
      <w:r w:rsidRPr="00497C4F">
        <w:rPr>
          <w:color w:val="C00000"/>
        </w:rPr>
        <w:t>"</w:t>
      </w:r>
    </w:p>
    <w:p w:rsidR="003E4720" w:rsidRDefault="003E4720" w:rsidP="003E4720"/>
    <w:p w:rsidR="003E4720" w:rsidRDefault="003E4720" w:rsidP="003E4720">
      <w:pPr>
        <w:rPr>
          <w:b/>
        </w:rPr>
      </w:pPr>
      <w:r>
        <w:rPr>
          <w:b/>
        </w:rPr>
        <w:t xml:space="preserve">Step 3 – Specifying the </w:t>
      </w:r>
      <w:r w:rsidR="007163EE">
        <w:rPr>
          <w:b/>
        </w:rPr>
        <w:t xml:space="preserve">parameters to access the </w:t>
      </w:r>
      <w:proofErr w:type="spellStart"/>
      <w:r w:rsidR="007163EE">
        <w:rPr>
          <w:b/>
        </w:rPr>
        <w:t>GeoBase</w:t>
      </w:r>
      <w:proofErr w:type="spellEnd"/>
      <w:r w:rsidR="007163EE">
        <w:rPr>
          <w:b/>
        </w:rPr>
        <w:t xml:space="preserve"> ftp site</w:t>
      </w:r>
      <w:r>
        <w:rPr>
          <w:b/>
        </w:rPr>
        <w:t xml:space="preserve">. </w:t>
      </w:r>
    </w:p>
    <w:p w:rsidR="003E4720" w:rsidRDefault="003E4720" w:rsidP="003E4720">
      <w:r>
        <w:t xml:space="preserve">A </w:t>
      </w:r>
      <w:proofErr w:type="spellStart"/>
      <w:r>
        <w:t>gdb</w:t>
      </w:r>
      <w:proofErr w:type="spellEnd"/>
      <w:r w:rsidRPr="00D275C9">
        <w:t xml:space="preserve"> has </w:t>
      </w:r>
      <w:r>
        <w:t xml:space="preserve">more flexible </w:t>
      </w:r>
      <w:r w:rsidRPr="00D275C9">
        <w:t>prope</w:t>
      </w:r>
      <w:r>
        <w:t xml:space="preserve">rties and settings than a </w:t>
      </w:r>
      <w:proofErr w:type="spellStart"/>
      <w:r>
        <w:t>shapefile</w:t>
      </w:r>
      <w:proofErr w:type="spellEnd"/>
      <w:r w:rsidRPr="00D275C9">
        <w:t xml:space="preserve">. It allows </w:t>
      </w:r>
      <w:r>
        <w:t>to control</w:t>
      </w:r>
      <w:r w:rsidRPr="00D275C9">
        <w:t xml:space="preserve"> more parameters</w:t>
      </w:r>
      <w:r>
        <w:t xml:space="preserve"> which is the reason why we use in the intermediate step between the input and output file.</w:t>
      </w:r>
      <w:r w:rsidRPr="00D275C9">
        <w:t xml:space="preserve"> </w:t>
      </w:r>
      <w:r>
        <w:t xml:space="preserve">A </w:t>
      </w:r>
      <w:proofErr w:type="spellStart"/>
      <w:r>
        <w:t>gdb</w:t>
      </w:r>
      <w:proofErr w:type="spellEnd"/>
      <w:r>
        <w:t xml:space="preserve"> output name and the unique catchment identifier from the catchments input table need to be defined prior to run the script.</w:t>
      </w:r>
    </w:p>
    <w:p w:rsidR="007163EE" w:rsidRPr="007163EE" w:rsidRDefault="007163EE" w:rsidP="007163EE">
      <w:pPr>
        <w:rPr>
          <w:color w:val="006600"/>
        </w:rPr>
      </w:pPr>
      <w:r w:rsidRPr="007163EE">
        <w:rPr>
          <w:color w:val="006600"/>
        </w:rPr>
        <w:t>####################################</w:t>
      </w:r>
    </w:p>
    <w:p w:rsidR="007163EE" w:rsidRPr="007163EE" w:rsidRDefault="007163EE" w:rsidP="007163EE">
      <w:pPr>
        <w:rPr>
          <w:color w:val="006600"/>
        </w:rPr>
      </w:pPr>
      <w:r w:rsidRPr="007163EE">
        <w:rPr>
          <w:color w:val="006600"/>
        </w:rPr>
        <w:t>##    SET FTP PARAMETERS</w:t>
      </w:r>
    </w:p>
    <w:p w:rsidR="007163EE" w:rsidRPr="007163EE" w:rsidRDefault="007163EE" w:rsidP="007163EE">
      <w:pPr>
        <w:rPr>
          <w:color w:val="006600"/>
        </w:rPr>
      </w:pPr>
      <w:r w:rsidRPr="007163EE">
        <w:rPr>
          <w:color w:val="006600"/>
        </w:rPr>
        <w:t>####################################</w:t>
      </w:r>
    </w:p>
    <w:p w:rsidR="007163EE" w:rsidRPr="007163EE" w:rsidRDefault="007163EE" w:rsidP="007163EE">
      <w:pPr>
        <w:rPr>
          <w:color w:val="006600"/>
        </w:rPr>
      </w:pPr>
      <w:r w:rsidRPr="007163EE">
        <w:rPr>
          <w:color w:val="006600"/>
        </w:rPr>
        <w:t xml:space="preserve"># </w:t>
      </w:r>
      <w:proofErr w:type="spellStart"/>
      <w:r w:rsidRPr="007163EE">
        <w:rPr>
          <w:color w:val="006600"/>
        </w:rPr>
        <w:t>Geobase</w:t>
      </w:r>
      <w:proofErr w:type="spellEnd"/>
      <w:r w:rsidRPr="007163EE">
        <w:rPr>
          <w:color w:val="006600"/>
        </w:rPr>
        <w:t xml:space="preserve"> FTP site</w:t>
      </w:r>
      <w:r w:rsidR="005C6E88">
        <w:rPr>
          <w:color w:val="006600"/>
        </w:rPr>
        <w:t xml:space="preserve"> address</w:t>
      </w:r>
    </w:p>
    <w:p w:rsidR="007163EE" w:rsidRPr="007163EE" w:rsidRDefault="007163EE" w:rsidP="007163EE">
      <w:pPr>
        <w:rPr>
          <w:color w:val="C00000"/>
        </w:rPr>
      </w:pPr>
      <w:proofErr w:type="spellStart"/>
      <w:r w:rsidRPr="007163EE">
        <w:rPr>
          <w:color w:val="C00000"/>
        </w:rPr>
        <w:t>ftpSite</w:t>
      </w:r>
      <w:proofErr w:type="spellEnd"/>
      <w:r w:rsidRPr="007163EE">
        <w:rPr>
          <w:color w:val="C00000"/>
        </w:rPr>
        <w:t xml:space="preserve"> = "ftp2.cits.rncan.gc.ca"</w:t>
      </w:r>
    </w:p>
    <w:p w:rsidR="007163EE" w:rsidRPr="007163EE" w:rsidRDefault="007163EE" w:rsidP="007163EE">
      <w:pPr>
        <w:rPr>
          <w:color w:val="006600"/>
        </w:rPr>
      </w:pPr>
      <w:r w:rsidRPr="007163EE">
        <w:rPr>
          <w:color w:val="006600"/>
        </w:rPr>
        <w:t xml:space="preserve"># </w:t>
      </w:r>
      <w:r w:rsidR="000128A1">
        <w:rPr>
          <w:color w:val="006600"/>
        </w:rPr>
        <w:t>Specify the location of the GDB. You can change it if you want o</w:t>
      </w:r>
      <w:r w:rsidRPr="007163EE">
        <w:rPr>
          <w:color w:val="006600"/>
        </w:rPr>
        <w:t>ther GIS format</w:t>
      </w:r>
    </w:p>
    <w:p w:rsidR="007163EE" w:rsidRPr="007163EE" w:rsidRDefault="007163EE" w:rsidP="007163EE">
      <w:pPr>
        <w:rPr>
          <w:color w:val="C00000"/>
        </w:rPr>
      </w:pPr>
      <w:proofErr w:type="spellStart"/>
      <w:r w:rsidRPr="007163EE">
        <w:rPr>
          <w:color w:val="C00000"/>
        </w:rPr>
        <w:t>ftpDir</w:t>
      </w:r>
      <w:proofErr w:type="spellEnd"/>
      <w:r w:rsidRPr="007163EE">
        <w:rPr>
          <w:color w:val="C00000"/>
        </w:rPr>
        <w:t xml:space="preserve"> = "/pub/</w:t>
      </w:r>
      <w:proofErr w:type="spellStart"/>
      <w:r w:rsidRPr="007163EE">
        <w:rPr>
          <w:color w:val="C00000"/>
        </w:rPr>
        <w:t>geobase</w:t>
      </w:r>
      <w:proofErr w:type="spellEnd"/>
      <w:r w:rsidRPr="007163EE">
        <w:rPr>
          <w:color w:val="C00000"/>
        </w:rPr>
        <w:t>/official/</w:t>
      </w:r>
      <w:proofErr w:type="spellStart"/>
      <w:r w:rsidRPr="007163EE">
        <w:rPr>
          <w:color w:val="C00000"/>
        </w:rPr>
        <w:t>nhn_rhn</w:t>
      </w:r>
      <w:proofErr w:type="spellEnd"/>
      <w:r w:rsidRPr="007163EE">
        <w:rPr>
          <w:color w:val="C00000"/>
        </w:rPr>
        <w:t>/</w:t>
      </w:r>
      <w:proofErr w:type="spellStart"/>
      <w:r w:rsidRPr="007163EE">
        <w:rPr>
          <w:color w:val="C00000"/>
        </w:rPr>
        <w:t>gdb_en</w:t>
      </w:r>
      <w:proofErr w:type="spellEnd"/>
      <w:r w:rsidRPr="007163EE">
        <w:rPr>
          <w:color w:val="C00000"/>
        </w:rPr>
        <w:t>/"</w:t>
      </w:r>
    </w:p>
    <w:p w:rsidR="007163EE" w:rsidRPr="007163EE" w:rsidRDefault="007163EE" w:rsidP="007163EE">
      <w:pPr>
        <w:rPr>
          <w:color w:val="006600"/>
        </w:rPr>
      </w:pPr>
      <w:r w:rsidRPr="007163EE">
        <w:rPr>
          <w:color w:val="006600"/>
        </w:rPr>
        <w:t xml:space="preserve"># Logon to </w:t>
      </w:r>
      <w:r w:rsidR="005C6E88">
        <w:rPr>
          <w:color w:val="006600"/>
        </w:rPr>
        <w:t xml:space="preserve">the </w:t>
      </w:r>
      <w:r w:rsidRPr="007163EE">
        <w:rPr>
          <w:color w:val="006600"/>
        </w:rPr>
        <w:t>FTP site</w:t>
      </w:r>
    </w:p>
    <w:p w:rsidR="007163EE" w:rsidRPr="007163EE" w:rsidRDefault="007163EE" w:rsidP="007163EE">
      <w:pPr>
        <w:rPr>
          <w:color w:val="C00000"/>
        </w:rPr>
      </w:pPr>
      <w:r w:rsidRPr="007163EE">
        <w:rPr>
          <w:color w:val="C00000"/>
        </w:rPr>
        <w:t>ftp = FTP(</w:t>
      </w:r>
      <w:proofErr w:type="spellStart"/>
      <w:r w:rsidRPr="007163EE">
        <w:rPr>
          <w:color w:val="C00000"/>
        </w:rPr>
        <w:t>ftpSite</w:t>
      </w:r>
      <w:proofErr w:type="spellEnd"/>
      <w:r w:rsidRPr="007163EE">
        <w:rPr>
          <w:color w:val="C00000"/>
        </w:rPr>
        <w:t>)</w:t>
      </w:r>
    </w:p>
    <w:p w:rsidR="007163EE" w:rsidRPr="007163EE" w:rsidRDefault="007163EE" w:rsidP="007163EE">
      <w:pPr>
        <w:rPr>
          <w:color w:val="C00000"/>
        </w:rPr>
      </w:pPr>
      <w:proofErr w:type="spellStart"/>
      <w:r w:rsidRPr="007163EE">
        <w:rPr>
          <w:color w:val="C00000"/>
        </w:rPr>
        <w:t>ftp.login</w:t>
      </w:r>
      <w:proofErr w:type="spellEnd"/>
      <w:r w:rsidRPr="007163EE">
        <w:rPr>
          <w:color w:val="C00000"/>
        </w:rPr>
        <w:t>('anonymous', 'beacons')</w:t>
      </w:r>
    </w:p>
    <w:p w:rsidR="003E4720" w:rsidRDefault="003E4720" w:rsidP="003E4720"/>
    <w:p w:rsidR="003E4720" w:rsidRDefault="003E4720" w:rsidP="003E4720">
      <w:pPr>
        <w:rPr>
          <w:b/>
        </w:rPr>
      </w:pPr>
      <w:r>
        <w:rPr>
          <w:b/>
        </w:rPr>
        <w:t xml:space="preserve">Step 4 – Specifying the </w:t>
      </w:r>
      <w:r w:rsidR="005C6E88">
        <w:rPr>
          <w:b/>
        </w:rPr>
        <w:t>LED parameters</w:t>
      </w:r>
      <w:r>
        <w:rPr>
          <w:b/>
        </w:rPr>
        <w:t>.</w:t>
      </w:r>
    </w:p>
    <w:p w:rsidR="003E4720" w:rsidRDefault="005C6E88" w:rsidP="003E4720">
      <w:r w:rsidRPr="001A50A0">
        <w:t>La</w:t>
      </w:r>
      <w:r>
        <w:t>ke-edge density (LED) quantifies</w:t>
      </w:r>
      <w:r w:rsidRPr="006827AF">
        <w:t xml:space="preserve"> the </w:t>
      </w:r>
      <w:r>
        <w:t xml:space="preserve">linear </w:t>
      </w:r>
      <w:r w:rsidRPr="006827AF">
        <w:t xml:space="preserve">density of </w:t>
      </w:r>
      <w:r>
        <w:t xml:space="preserve">terrestrial/aquatic edge and represents the abundance of habitat along large </w:t>
      </w:r>
      <w:proofErr w:type="spellStart"/>
      <w:r>
        <w:t>waterbodies</w:t>
      </w:r>
      <w:proofErr w:type="spellEnd"/>
      <w:r>
        <w:t xml:space="preserve"> (lakes and wide rivers). LED units are measured</w:t>
      </w:r>
      <w:r w:rsidRPr="006827AF">
        <w:t xml:space="preserve"> in km/km</w:t>
      </w:r>
      <w:r w:rsidRPr="006827AF">
        <w:rPr>
          <w:vertAlign w:val="superscript"/>
        </w:rPr>
        <w:t>2</w:t>
      </w:r>
      <w:r w:rsidRPr="006827AF">
        <w:t xml:space="preserve"> within </w:t>
      </w:r>
      <w:r>
        <w:t xml:space="preserve">a </w:t>
      </w:r>
      <w:r>
        <w:t>define</w:t>
      </w:r>
      <w:r w:rsidRPr="006827AF">
        <w:t xml:space="preserve"> km</w:t>
      </w:r>
      <w:r w:rsidRPr="006827AF">
        <w:rPr>
          <w:vertAlign w:val="superscript"/>
        </w:rPr>
        <w:t>2</w:t>
      </w:r>
      <w:r w:rsidRPr="006827AF">
        <w:t xml:space="preserve"> </w:t>
      </w:r>
      <w:r>
        <w:t>circular moving window</w:t>
      </w:r>
      <w:r>
        <w:t xml:space="preserve">. Prior to generate LED, the cell resolution of the output, the search radius for the moving windows and the final output name need to be set. </w:t>
      </w:r>
    </w:p>
    <w:p w:rsidR="005C6E88" w:rsidRPr="005C6E88" w:rsidRDefault="005C6E88" w:rsidP="005C6E88">
      <w:pPr>
        <w:rPr>
          <w:color w:val="006600"/>
        </w:rPr>
      </w:pPr>
      <w:r w:rsidRPr="005C6E88">
        <w:rPr>
          <w:color w:val="006600"/>
        </w:rPr>
        <w:t>####################################</w:t>
      </w:r>
    </w:p>
    <w:p w:rsidR="005C6E88" w:rsidRPr="005C6E88" w:rsidRDefault="005C6E88" w:rsidP="005C6E88">
      <w:pPr>
        <w:rPr>
          <w:color w:val="006600"/>
        </w:rPr>
      </w:pPr>
      <w:r w:rsidRPr="005C6E88">
        <w:rPr>
          <w:color w:val="006600"/>
        </w:rPr>
        <w:t>##    SET LED PARAMETERS</w:t>
      </w:r>
    </w:p>
    <w:p w:rsidR="005C6E88" w:rsidRDefault="005C6E88" w:rsidP="005C6E88">
      <w:pPr>
        <w:rPr>
          <w:color w:val="006600"/>
        </w:rPr>
      </w:pPr>
      <w:r w:rsidRPr="005C6E88">
        <w:rPr>
          <w:color w:val="006600"/>
        </w:rPr>
        <w:t>####################################</w:t>
      </w:r>
    </w:p>
    <w:p w:rsidR="005C6E88" w:rsidRPr="005C6E88" w:rsidRDefault="005C6E88" w:rsidP="005C6E88">
      <w:pPr>
        <w:rPr>
          <w:color w:val="006600"/>
        </w:rPr>
      </w:pPr>
      <w:r>
        <w:rPr>
          <w:color w:val="006600"/>
        </w:rPr>
        <w:t xml:space="preserve">## Set a buffer around the study region to allow the complete calculation of circular moving windows on cell located on the edge of the study region. </w:t>
      </w:r>
    </w:p>
    <w:p w:rsidR="005C6E88" w:rsidRDefault="005C6E88" w:rsidP="005C6E88">
      <w:pPr>
        <w:rPr>
          <w:color w:val="C00000"/>
        </w:rPr>
      </w:pPr>
      <w:r w:rsidRPr="005C6E88">
        <w:rPr>
          <w:color w:val="C00000"/>
        </w:rPr>
        <w:t>buffer = 3000</w:t>
      </w:r>
    </w:p>
    <w:p w:rsidR="005C6E88" w:rsidRPr="005C6E88" w:rsidRDefault="005C6E88" w:rsidP="005C6E88">
      <w:pPr>
        <w:rPr>
          <w:color w:val="006600"/>
        </w:rPr>
      </w:pPr>
      <w:r w:rsidRPr="005C6E88">
        <w:rPr>
          <w:color w:val="006600"/>
        </w:rPr>
        <w:t>##</w:t>
      </w:r>
      <w:r>
        <w:rPr>
          <w:color w:val="006600"/>
        </w:rPr>
        <w:t xml:space="preserve"> Set the cell size resolution of the output file</w:t>
      </w:r>
    </w:p>
    <w:p w:rsidR="005C6E88" w:rsidRDefault="005C6E88" w:rsidP="005C6E88">
      <w:pPr>
        <w:rPr>
          <w:color w:val="C00000"/>
        </w:rPr>
      </w:pPr>
      <w:proofErr w:type="spellStart"/>
      <w:r w:rsidRPr="005C6E88">
        <w:rPr>
          <w:color w:val="C00000"/>
        </w:rPr>
        <w:t>cellRes</w:t>
      </w:r>
      <w:proofErr w:type="spellEnd"/>
      <w:r w:rsidRPr="005C6E88">
        <w:rPr>
          <w:color w:val="C00000"/>
        </w:rPr>
        <w:t xml:space="preserve"> = 250</w:t>
      </w:r>
    </w:p>
    <w:p w:rsidR="005C6E88" w:rsidRPr="005C6E88" w:rsidRDefault="005C6E88" w:rsidP="005C6E88">
      <w:pPr>
        <w:rPr>
          <w:color w:val="006600"/>
        </w:rPr>
      </w:pPr>
      <w:r>
        <w:rPr>
          <w:color w:val="006600"/>
        </w:rPr>
        <w:t xml:space="preserve">## Set the search radius of the circular moving window </w:t>
      </w:r>
    </w:p>
    <w:p w:rsidR="005C6E88" w:rsidRPr="005C6E88" w:rsidRDefault="005C6E88" w:rsidP="005C6E88">
      <w:pPr>
        <w:rPr>
          <w:color w:val="C00000"/>
        </w:rPr>
      </w:pPr>
      <w:proofErr w:type="spellStart"/>
      <w:r w:rsidRPr="005C6E88">
        <w:rPr>
          <w:color w:val="C00000"/>
        </w:rPr>
        <w:t>searchRadius</w:t>
      </w:r>
      <w:proofErr w:type="spellEnd"/>
      <w:r w:rsidRPr="005C6E88">
        <w:rPr>
          <w:color w:val="C00000"/>
        </w:rPr>
        <w:t xml:space="preserve"> = 2820.94461</w:t>
      </w:r>
      <w:r>
        <w:rPr>
          <w:color w:val="C00000"/>
        </w:rPr>
        <w:t xml:space="preserve"> </w:t>
      </w:r>
      <w:r w:rsidRPr="005C6E88">
        <w:rPr>
          <w:color w:val="006600"/>
        </w:rPr>
        <w:t xml:space="preserve"># </w:t>
      </w:r>
      <w:r>
        <w:rPr>
          <w:color w:val="006600"/>
        </w:rPr>
        <w:t>within 25</w:t>
      </w:r>
      <w:r w:rsidRPr="005C6E88">
        <w:rPr>
          <w:color w:val="006600"/>
        </w:rPr>
        <w:t xml:space="preserve">ha </w:t>
      </w:r>
    </w:p>
    <w:p w:rsidR="005C6E88" w:rsidRPr="005C6E88" w:rsidRDefault="005C6E88" w:rsidP="005C6E88">
      <w:pPr>
        <w:rPr>
          <w:color w:val="006600"/>
        </w:rPr>
      </w:pPr>
      <w:r w:rsidRPr="005C6E88">
        <w:rPr>
          <w:color w:val="006600"/>
        </w:rPr>
        <w:t>## Set LED output name</w:t>
      </w:r>
    </w:p>
    <w:p w:rsidR="005C6E88" w:rsidRPr="005C6E88" w:rsidRDefault="005C6E88" w:rsidP="005C6E88">
      <w:pPr>
        <w:rPr>
          <w:color w:val="C00000"/>
        </w:rPr>
      </w:pPr>
      <w:proofErr w:type="spellStart"/>
      <w:r w:rsidRPr="005C6E88">
        <w:rPr>
          <w:color w:val="C00000"/>
        </w:rPr>
        <w:lastRenderedPageBreak/>
        <w:t>outLED</w:t>
      </w:r>
      <w:proofErr w:type="spellEnd"/>
      <w:r w:rsidRPr="005C6E88">
        <w:rPr>
          <w:color w:val="C00000"/>
        </w:rPr>
        <w:t xml:space="preserve"> = "led_250_25.tif"</w:t>
      </w:r>
    </w:p>
    <w:p w:rsidR="003E4720" w:rsidRDefault="003E4720" w:rsidP="003E4720"/>
    <w:p w:rsidR="00DA3AD0" w:rsidRDefault="00DA3AD0" w:rsidP="00DA3AD0">
      <w:pPr>
        <w:pStyle w:val="Heading2"/>
      </w:pPr>
      <w:r>
        <w:t xml:space="preserve">GENERATING REPRESENTATION ANALYSIS FUNCTIONS </w:t>
      </w:r>
    </w:p>
    <w:p w:rsidR="00DA3AD0" w:rsidRPr="00105FF9" w:rsidRDefault="00DA3AD0" w:rsidP="00DA3AD0"/>
    <w:p w:rsidR="00DA3AD0" w:rsidRDefault="00DA3AD0" w:rsidP="00DA3AD0">
      <w:pPr>
        <w:pStyle w:val="ListParagraph"/>
        <w:pBdr>
          <w:top w:val="single" w:sz="6" w:space="1" w:color="auto"/>
          <w:bottom w:val="single" w:sz="6" w:space="1" w:color="auto"/>
        </w:pBdr>
        <w:ind w:left="0"/>
      </w:pPr>
      <w:r>
        <w:t xml:space="preserve">ALL FUNCTION USED IN THIS SCRIPT ARE HARDCODED. THE PARAMETERS ARE TAKEN FROM THE PARAMETERS SETTING SECTION SPECIFIED IN STEP 1 TO 6. NOTHING SHOULD BE CHANGED IN THE FUNCTIONS WHILE RUNNING THE SCRIPT. </w:t>
      </w:r>
    </w:p>
    <w:p w:rsidR="00DA3AD0" w:rsidRDefault="00DA3AD0" w:rsidP="00DA3AD0"/>
    <w:p w:rsidR="003E4720" w:rsidRDefault="003E4720" w:rsidP="003E4720">
      <w:pPr>
        <w:rPr>
          <w:b/>
        </w:rPr>
      </w:pPr>
      <w:r>
        <w:rPr>
          <w:b/>
        </w:rPr>
        <w:t xml:space="preserve">Step 5 – </w:t>
      </w:r>
      <w:r w:rsidR="00DA3AD0">
        <w:rPr>
          <w:b/>
        </w:rPr>
        <w:t>Preparing the study region</w:t>
      </w:r>
      <w:r>
        <w:rPr>
          <w:b/>
        </w:rPr>
        <w:t>.</w:t>
      </w:r>
    </w:p>
    <w:p w:rsidR="00DA3AD0" w:rsidRDefault="00DA3AD0" w:rsidP="003E4720">
      <w:pPr>
        <w:rPr>
          <w:color w:val="auto"/>
        </w:rPr>
      </w:pPr>
      <w:r>
        <w:rPr>
          <w:color w:val="auto"/>
        </w:rPr>
        <w:t xml:space="preserve">In step 5, the </w:t>
      </w:r>
      <w:proofErr w:type="spellStart"/>
      <w:r>
        <w:t>prepStudyRegion</w:t>
      </w:r>
      <w:proofErr w:type="spellEnd"/>
      <w:r>
        <w:rPr>
          <w:color w:val="auto"/>
        </w:rPr>
        <w:t xml:space="preserve"> function buffers the study region to make sure the extracting of NHN based on the study region will be sufficient to allow a full coverage for the circular moving window. The function also converts the study region to raster to create an anchor point and fix the cell size that will be use later in the creation of LED. </w:t>
      </w:r>
      <w:r w:rsidR="0015621E">
        <w:rPr>
          <w:color w:val="auto"/>
        </w:rPr>
        <w:t xml:space="preserve">The function returns the converted study region </w:t>
      </w:r>
      <w:r w:rsidR="005E1C3D">
        <w:rPr>
          <w:color w:val="auto"/>
        </w:rPr>
        <w:t xml:space="preserve">object </w:t>
      </w:r>
      <w:r w:rsidR="0015621E">
        <w:rPr>
          <w:color w:val="auto"/>
        </w:rPr>
        <w:t xml:space="preserve">that will be used in subsequent step. </w:t>
      </w:r>
    </w:p>
    <w:p w:rsidR="00DA3AD0" w:rsidRPr="00DA3AD0" w:rsidRDefault="00DA3AD0" w:rsidP="00DA3AD0">
      <w:pPr>
        <w:rPr>
          <w:color w:val="C00000"/>
        </w:rPr>
      </w:pPr>
      <w:proofErr w:type="spellStart"/>
      <w:r w:rsidRPr="00DA3AD0">
        <w:rPr>
          <w:color w:val="C00000"/>
        </w:rPr>
        <w:t>rastExtent</w:t>
      </w:r>
      <w:proofErr w:type="spellEnd"/>
      <w:r w:rsidRPr="00DA3AD0">
        <w:rPr>
          <w:color w:val="C00000"/>
        </w:rPr>
        <w:t xml:space="preserve"> = prepStudyRegion(studyregion,str(buffer),tempOutputDir,cellRes,outCS)</w:t>
      </w:r>
    </w:p>
    <w:p w:rsidR="003E4720" w:rsidRDefault="003E4720" w:rsidP="003E4720"/>
    <w:p w:rsidR="003E4720" w:rsidRDefault="00DA3AD0" w:rsidP="003E4720">
      <w:pPr>
        <w:rPr>
          <w:b/>
        </w:rPr>
      </w:pPr>
      <w:r>
        <w:rPr>
          <w:b/>
        </w:rPr>
        <w:t>Step 6</w:t>
      </w:r>
      <w:r w:rsidR="003E4720">
        <w:rPr>
          <w:b/>
        </w:rPr>
        <w:t xml:space="preserve"> – </w:t>
      </w:r>
      <w:r w:rsidR="00584E7B">
        <w:rPr>
          <w:b/>
        </w:rPr>
        <w:t xml:space="preserve">Downloading NHN 1:50,000 from </w:t>
      </w:r>
      <w:proofErr w:type="spellStart"/>
      <w:r w:rsidR="00584E7B">
        <w:rPr>
          <w:b/>
        </w:rPr>
        <w:t>Geobase</w:t>
      </w:r>
      <w:proofErr w:type="spellEnd"/>
      <w:r w:rsidR="00584E7B">
        <w:rPr>
          <w:b/>
        </w:rPr>
        <w:t xml:space="preserve"> </w:t>
      </w:r>
      <w:proofErr w:type="spellStart"/>
      <w:r w:rsidR="00584E7B">
        <w:rPr>
          <w:b/>
        </w:rPr>
        <w:t>ftpsite</w:t>
      </w:r>
      <w:proofErr w:type="spellEnd"/>
    </w:p>
    <w:p w:rsidR="00584E7B" w:rsidRDefault="00584E7B" w:rsidP="003E4720">
      <w:r>
        <w:t>In step 6</w:t>
      </w:r>
      <w:r w:rsidR="003E4720" w:rsidRPr="00D76101">
        <w:t xml:space="preserve">, </w:t>
      </w:r>
      <w:r w:rsidR="003E4720">
        <w:t xml:space="preserve">the </w:t>
      </w:r>
      <w:proofErr w:type="spellStart"/>
      <w:r>
        <w:t>downloadZipNHN</w:t>
      </w:r>
      <w:proofErr w:type="spellEnd"/>
      <w:r>
        <w:t xml:space="preserve"> </w:t>
      </w:r>
      <w:r w:rsidR="003E4720">
        <w:t xml:space="preserve">function </w:t>
      </w:r>
      <w:r>
        <w:t xml:space="preserve">intersects the study region with the NHN </w:t>
      </w:r>
      <w:proofErr w:type="spellStart"/>
      <w:r>
        <w:t>workunits</w:t>
      </w:r>
      <w:proofErr w:type="spellEnd"/>
      <w:r>
        <w:t xml:space="preserve"> index to identify a list of </w:t>
      </w:r>
      <w:proofErr w:type="spellStart"/>
      <w:r>
        <w:t>workunits</w:t>
      </w:r>
      <w:proofErr w:type="spellEnd"/>
      <w:r>
        <w:t xml:space="preserve"> intersecting the study region. The list is then use to download those </w:t>
      </w:r>
      <w:proofErr w:type="spellStart"/>
      <w:r>
        <w:t>workunits</w:t>
      </w:r>
      <w:proofErr w:type="spellEnd"/>
      <w:r>
        <w:t xml:space="preserve"> and save time processing. </w:t>
      </w:r>
    </w:p>
    <w:p w:rsidR="003E4720" w:rsidRPr="00584E7B" w:rsidRDefault="00584E7B" w:rsidP="003E4720">
      <w:pPr>
        <w:rPr>
          <w:color w:val="C00000"/>
        </w:rPr>
      </w:pPr>
      <w:proofErr w:type="spellStart"/>
      <w:r w:rsidRPr="00584E7B">
        <w:rPr>
          <w:color w:val="C00000"/>
        </w:rPr>
        <w:t>d</w:t>
      </w:r>
      <w:r w:rsidRPr="00584E7B">
        <w:rPr>
          <w:color w:val="C00000"/>
        </w:rPr>
        <w:t>ownloadZipNHN</w:t>
      </w:r>
      <w:proofErr w:type="spellEnd"/>
      <w:r w:rsidRPr="00584E7B">
        <w:rPr>
          <w:color w:val="C00000"/>
        </w:rPr>
        <w:t>(</w:t>
      </w:r>
      <w:proofErr w:type="spellStart"/>
      <w:r w:rsidRPr="00584E7B">
        <w:rPr>
          <w:color w:val="C00000"/>
        </w:rPr>
        <w:t>NHNi</w:t>
      </w:r>
      <w:r w:rsidRPr="00584E7B">
        <w:rPr>
          <w:color w:val="C00000"/>
        </w:rPr>
        <w:t>ndex,tempOutputDir,studyregion</w:t>
      </w:r>
      <w:proofErr w:type="spellEnd"/>
      <w:r w:rsidRPr="00584E7B">
        <w:rPr>
          <w:color w:val="C00000"/>
        </w:rPr>
        <w:t>)</w:t>
      </w:r>
    </w:p>
    <w:p w:rsidR="003E4720" w:rsidRPr="00D76101" w:rsidRDefault="003E4720" w:rsidP="003E4720">
      <w:pPr>
        <w:rPr>
          <w:color w:val="C00000"/>
        </w:rPr>
      </w:pPr>
      <w:r w:rsidRPr="00D76101">
        <w:rPr>
          <w:color w:val="C00000"/>
        </w:rPr>
        <w:t>prepCatch(catchments,tempOutputDir,indicatorsGDB,n,method,outCatch)</w:t>
      </w:r>
    </w:p>
    <w:p w:rsidR="003E4720" w:rsidRDefault="003E4720" w:rsidP="003E4720"/>
    <w:p w:rsidR="003E4720" w:rsidRDefault="003E4720" w:rsidP="003E4720">
      <w:pPr>
        <w:rPr>
          <w:b/>
        </w:rPr>
      </w:pPr>
      <w:r>
        <w:rPr>
          <w:b/>
        </w:rPr>
        <w:t xml:space="preserve">Step </w:t>
      </w:r>
      <w:r w:rsidR="00CE6432">
        <w:rPr>
          <w:b/>
        </w:rPr>
        <w:t>7</w:t>
      </w:r>
      <w:r>
        <w:rPr>
          <w:b/>
        </w:rPr>
        <w:t xml:space="preserve"> – </w:t>
      </w:r>
      <w:r w:rsidR="00CE6432">
        <w:rPr>
          <w:b/>
        </w:rPr>
        <w:t xml:space="preserve">Unzipping </w:t>
      </w:r>
      <w:proofErr w:type="spellStart"/>
      <w:r w:rsidR="00CE6432">
        <w:rPr>
          <w:b/>
        </w:rPr>
        <w:t>gdb</w:t>
      </w:r>
      <w:proofErr w:type="spellEnd"/>
      <w:r w:rsidR="00CE6432">
        <w:rPr>
          <w:b/>
        </w:rPr>
        <w:t xml:space="preserve"> </w:t>
      </w:r>
      <w:proofErr w:type="spellStart"/>
      <w:r w:rsidR="00CE6432">
        <w:rPr>
          <w:b/>
        </w:rPr>
        <w:t>workunits</w:t>
      </w:r>
      <w:proofErr w:type="spellEnd"/>
    </w:p>
    <w:p w:rsidR="003E4720" w:rsidRPr="005B2DA1" w:rsidRDefault="00CE6432" w:rsidP="003E4720">
      <w:r>
        <w:t>In step 7</w:t>
      </w:r>
      <w:r w:rsidR="003E4720" w:rsidRPr="005B2DA1">
        <w:t xml:space="preserve">, </w:t>
      </w:r>
      <w:r w:rsidR="003E4720">
        <w:t xml:space="preserve">the </w:t>
      </w:r>
      <w:proofErr w:type="spellStart"/>
      <w:r>
        <w:t>unzipNHN</w:t>
      </w:r>
      <w:proofErr w:type="spellEnd"/>
      <w:r>
        <w:t xml:space="preserve"> function unzips all zip </w:t>
      </w:r>
      <w:proofErr w:type="spellStart"/>
      <w:r>
        <w:t>gdb</w:t>
      </w:r>
      <w:proofErr w:type="spellEnd"/>
      <w:r>
        <w:t xml:space="preserve"> downloaded from the </w:t>
      </w:r>
      <w:proofErr w:type="spellStart"/>
      <w:r>
        <w:t>Geobase</w:t>
      </w:r>
      <w:proofErr w:type="spellEnd"/>
      <w:r>
        <w:t xml:space="preserve"> ftp site. </w:t>
      </w:r>
    </w:p>
    <w:p w:rsidR="00CE6432" w:rsidRPr="00CE6432" w:rsidRDefault="00CE6432" w:rsidP="00CE6432">
      <w:pPr>
        <w:rPr>
          <w:color w:val="C00000"/>
        </w:rPr>
      </w:pPr>
      <w:proofErr w:type="spellStart"/>
      <w:r w:rsidRPr="00CE6432">
        <w:rPr>
          <w:color w:val="C00000"/>
        </w:rPr>
        <w:t>unzipNHN</w:t>
      </w:r>
      <w:proofErr w:type="spellEnd"/>
      <w:r w:rsidRPr="00CE6432">
        <w:rPr>
          <w:color w:val="C00000"/>
        </w:rPr>
        <w:t>(</w:t>
      </w:r>
      <w:proofErr w:type="spellStart"/>
      <w:r w:rsidRPr="00CE6432">
        <w:rPr>
          <w:color w:val="C00000"/>
        </w:rPr>
        <w:t>zipFileOutputDir,unzipOutputDir</w:t>
      </w:r>
      <w:proofErr w:type="spellEnd"/>
      <w:r w:rsidRPr="00CE6432">
        <w:rPr>
          <w:color w:val="C00000"/>
        </w:rPr>
        <w:t>)</w:t>
      </w:r>
    </w:p>
    <w:p w:rsidR="003E4720" w:rsidRPr="00462F6B" w:rsidRDefault="003E4720" w:rsidP="003E4720">
      <w:pPr>
        <w:rPr>
          <w:color w:val="auto"/>
        </w:rPr>
      </w:pPr>
    </w:p>
    <w:p w:rsidR="003E4720" w:rsidRDefault="00CE6432" w:rsidP="003E4720">
      <w:pPr>
        <w:rPr>
          <w:b/>
        </w:rPr>
      </w:pPr>
      <w:r>
        <w:rPr>
          <w:b/>
        </w:rPr>
        <w:t>Step 8</w:t>
      </w:r>
      <w:r w:rsidR="003E4720">
        <w:rPr>
          <w:b/>
        </w:rPr>
        <w:t xml:space="preserve"> – Generating reclassified criterion SHP</w:t>
      </w:r>
    </w:p>
    <w:p w:rsidR="003E4720" w:rsidRPr="007004DA" w:rsidRDefault="003E4720" w:rsidP="003E4720">
      <w:r>
        <w:t xml:space="preserve">In step </w:t>
      </w:r>
      <w:r w:rsidR="00CE6432">
        <w:t>8</w:t>
      </w:r>
      <w:r>
        <w:t xml:space="preserve">, the </w:t>
      </w:r>
      <w:proofErr w:type="spellStart"/>
      <w:r w:rsidR="00CE6432">
        <w:t>genWaterlineFromNHN</w:t>
      </w:r>
      <w:proofErr w:type="spellEnd"/>
      <w:r w:rsidR="00CE6432">
        <w:rPr>
          <w:color w:val="auto"/>
        </w:rPr>
        <w:t xml:space="preserve"> </w:t>
      </w:r>
      <w:r>
        <w:rPr>
          <w:color w:val="auto"/>
        </w:rPr>
        <w:t xml:space="preserve">function </w:t>
      </w:r>
      <w:r w:rsidR="00CE6432">
        <w:rPr>
          <w:color w:val="auto"/>
        </w:rPr>
        <w:t xml:space="preserve">loops through unzip </w:t>
      </w:r>
      <w:proofErr w:type="spellStart"/>
      <w:r w:rsidR="00CE6432">
        <w:rPr>
          <w:color w:val="auto"/>
        </w:rPr>
        <w:t>gdb</w:t>
      </w:r>
      <w:proofErr w:type="spellEnd"/>
      <w:r w:rsidR="00CE6432">
        <w:rPr>
          <w:color w:val="auto"/>
        </w:rPr>
        <w:t xml:space="preserve"> </w:t>
      </w:r>
      <w:proofErr w:type="spellStart"/>
      <w:r w:rsidR="00CE6432">
        <w:rPr>
          <w:color w:val="auto"/>
        </w:rPr>
        <w:t>workunits</w:t>
      </w:r>
      <w:proofErr w:type="spellEnd"/>
      <w:r w:rsidR="00CE6432">
        <w:rPr>
          <w:color w:val="auto"/>
        </w:rPr>
        <w:t>, extracts the features of interest (</w:t>
      </w:r>
      <w:proofErr w:type="spellStart"/>
      <w:r w:rsidR="00CE6432">
        <w:rPr>
          <w:color w:val="auto"/>
        </w:rPr>
        <w:t>waterbodies</w:t>
      </w:r>
      <w:proofErr w:type="spellEnd"/>
      <w:r w:rsidR="00CE6432">
        <w:rPr>
          <w:color w:val="auto"/>
        </w:rPr>
        <w:t xml:space="preserve"> and island), converts them into line and merges them together to create a</w:t>
      </w:r>
      <w:r w:rsidR="0015621E">
        <w:rPr>
          <w:color w:val="auto"/>
        </w:rPr>
        <w:t>n</w:t>
      </w:r>
      <w:r w:rsidR="00CE6432">
        <w:rPr>
          <w:color w:val="auto"/>
        </w:rPr>
        <w:t xml:space="preserve"> overall waterline features needed to derive the lake-edge density. The function returns the waterline objet, which correspond to the location of the merge waterline feature. </w:t>
      </w:r>
    </w:p>
    <w:p w:rsidR="00CE6432" w:rsidRPr="00CE6432" w:rsidRDefault="00CE6432" w:rsidP="00CE6432">
      <w:pPr>
        <w:rPr>
          <w:color w:val="C00000"/>
        </w:rPr>
      </w:pPr>
      <w:proofErr w:type="spellStart"/>
      <w:r w:rsidRPr="00CE6432">
        <w:rPr>
          <w:color w:val="C00000"/>
        </w:rPr>
        <w:t>waterLine</w:t>
      </w:r>
      <w:proofErr w:type="spellEnd"/>
      <w:r w:rsidRPr="00CE6432">
        <w:rPr>
          <w:color w:val="C00000"/>
        </w:rPr>
        <w:t xml:space="preserve"> = </w:t>
      </w:r>
      <w:proofErr w:type="spellStart"/>
      <w:r w:rsidRPr="00CE6432">
        <w:rPr>
          <w:color w:val="C00000"/>
        </w:rPr>
        <w:t>genWaterlineFromNHN</w:t>
      </w:r>
      <w:proofErr w:type="spellEnd"/>
      <w:r w:rsidRPr="00CE6432">
        <w:rPr>
          <w:color w:val="C00000"/>
        </w:rPr>
        <w:t>(</w:t>
      </w:r>
      <w:proofErr w:type="spellStart"/>
      <w:r w:rsidRPr="00CE6432">
        <w:rPr>
          <w:color w:val="C00000"/>
        </w:rPr>
        <w:t>unzipOutputDir,tempOutputDir</w:t>
      </w:r>
      <w:proofErr w:type="spellEnd"/>
      <w:r w:rsidRPr="00CE6432">
        <w:rPr>
          <w:color w:val="C00000"/>
        </w:rPr>
        <w:t>)</w:t>
      </w:r>
    </w:p>
    <w:p w:rsidR="003E4720" w:rsidRDefault="003E4720" w:rsidP="003E4720"/>
    <w:p w:rsidR="003E4720" w:rsidRDefault="003E4720" w:rsidP="003E4720">
      <w:pPr>
        <w:rPr>
          <w:b/>
        </w:rPr>
      </w:pPr>
      <w:r>
        <w:rPr>
          <w:b/>
        </w:rPr>
        <w:t xml:space="preserve">Step </w:t>
      </w:r>
      <w:r w:rsidR="005E1C3D">
        <w:rPr>
          <w:b/>
        </w:rPr>
        <w:t>9</w:t>
      </w:r>
      <w:r>
        <w:rPr>
          <w:b/>
        </w:rPr>
        <w:t xml:space="preserve"> – Tabulating categorical criterion per catchment</w:t>
      </w:r>
    </w:p>
    <w:p w:rsidR="003E4720" w:rsidRDefault="005E1C3D" w:rsidP="003E4720">
      <w:r>
        <w:t>In step 9</w:t>
      </w:r>
      <w:r w:rsidR="003E4720">
        <w:t xml:space="preserve">, the </w:t>
      </w:r>
      <w:proofErr w:type="spellStart"/>
      <w:r w:rsidRPr="005E1C3D">
        <w:rPr>
          <w:color w:val="auto"/>
        </w:rPr>
        <w:t>genLED</w:t>
      </w:r>
      <w:proofErr w:type="spellEnd"/>
      <w:r w:rsidRPr="005E1C3D">
        <w:rPr>
          <w:color w:val="auto"/>
        </w:rPr>
        <w:t xml:space="preserve"> </w:t>
      </w:r>
      <w:r w:rsidR="003E4720">
        <w:t xml:space="preserve">function generates </w:t>
      </w:r>
      <w:r>
        <w:t>the LED criterion and clips it to the study region. The function uses cell resolution and search radius set at the beginning of the script, plus the two objects</w:t>
      </w:r>
      <w:r w:rsidR="00C5187F">
        <w:t xml:space="preserve"> (</w:t>
      </w:r>
      <w:proofErr w:type="spellStart"/>
      <w:r w:rsidR="00C5187F">
        <w:t>rastExtent</w:t>
      </w:r>
      <w:proofErr w:type="spellEnd"/>
      <w:r w:rsidR="00C5187F">
        <w:t xml:space="preserve"> and </w:t>
      </w:r>
      <w:proofErr w:type="spellStart"/>
      <w:r w:rsidR="00C5187F">
        <w:t>waterLine</w:t>
      </w:r>
      <w:proofErr w:type="spellEnd"/>
      <w:r>
        <w:t xml:space="preserve">) created in previous step. </w:t>
      </w:r>
    </w:p>
    <w:p w:rsidR="005E1C3D" w:rsidRPr="005E1C3D" w:rsidRDefault="005E1C3D" w:rsidP="005E1C3D">
      <w:pPr>
        <w:rPr>
          <w:color w:val="C00000"/>
        </w:rPr>
      </w:pPr>
      <w:proofErr w:type="spellStart"/>
      <w:r w:rsidRPr="005E1C3D">
        <w:rPr>
          <w:color w:val="C00000"/>
        </w:rPr>
        <w:t>genLED</w:t>
      </w:r>
      <w:proofErr w:type="spellEnd"/>
      <w:r w:rsidRPr="005E1C3D">
        <w:rPr>
          <w:color w:val="C00000"/>
        </w:rPr>
        <w:t>(</w:t>
      </w:r>
      <w:proofErr w:type="spellStart"/>
      <w:r w:rsidRPr="005E1C3D">
        <w:rPr>
          <w:color w:val="C00000"/>
        </w:rPr>
        <w:t>waterLine,outLED,rastExtent,cellRes,searchRadius</w:t>
      </w:r>
      <w:proofErr w:type="spellEnd"/>
      <w:r w:rsidRPr="005E1C3D">
        <w:rPr>
          <w:color w:val="C00000"/>
        </w:rPr>
        <w:t>)</w:t>
      </w:r>
    </w:p>
    <w:sectPr w:rsidR="005E1C3D" w:rsidRPr="005E1C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720"/>
    <w:rsid w:val="000128A1"/>
    <w:rsid w:val="0015621E"/>
    <w:rsid w:val="003B583D"/>
    <w:rsid w:val="003E4720"/>
    <w:rsid w:val="00497C4F"/>
    <w:rsid w:val="00536EF0"/>
    <w:rsid w:val="00584E7B"/>
    <w:rsid w:val="005C6E88"/>
    <w:rsid w:val="005E1C3D"/>
    <w:rsid w:val="007163EE"/>
    <w:rsid w:val="0082037A"/>
    <w:rsid w:val="009A33EF"/>
    <w:rsid w:val="00A37ECB"/>
    <w:rsid w:val="00C5187F"/>
    <w:rsid w:val="00C676E3"/>
    <w:rsid w:val="00CE6432"/>
    <w:rsid w:val="00DA3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472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3E47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720"/>
    <w:rPr>
      <w:rFonts w:asciiTheme="majorHAnsi" w:eastAsiaTheme="majorEastAsia" w:hAnsiTheme="majorHAnsi" w:cstheme="majorBidi"/>
      <w:b/>
      <w:bCs/>
      <w:color w:val="4F81BD" w:themeColor="accent1"/>
      <w:sz w:val="26"/>
      <w:szCs w:val="26"/>
      <w:lang w:eastAsia="en-CA"/>
    </w:rPr>
  </w:style>
  <w:style w:type="character" w:styleId="Hyperlink">
    <w:name w:val="Hyperlink"/>
    <w:basedOn w:val="DefaultParagraphFont"/>
    <w:uiPriority w:val="99"/>
    <w:unhideWhenUsed/>
    <w:rsid w:val="003E4720"/>
    <w:rPr>
      <w:color w:val="0000FF" w:themeColor="hyperlink"/>
      <w:u w:val="single"/>
    </w:rPr>
  </w:style>
  <w:style w:type="character" w:customStyle="1" w:styleId="apple-converted-space">
    <w:name w:val="apple-converted-space"/>
    <w:basedOn w:val="DefaultParagraphFont"/>
    <w:rsid w:val="003E4720"/>
  </w:style>
  <w:style w:type="paragraph" w:styleId="ListParagraph">
    <w:name w:val="List Paragraph"/>
    <w:basedOn w:val="Normal"/>
    <w:uiPriority w:val="34"/>
    <w:qFormat/>
    <w:rsid w:val="003E4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4720"/>
    <w:pPr>
      <w:widowControl w:val="0"/>
      <w:spacing w:after="0"/>
    </w:pPr>
    <w:rPr>
      <w:rFonts w:ascii="Calibri" w:eastAsia="Calibri" w:hAnsi="Calibri" w:cs="Calibri"/>
      <w:color w:val="000000"/>
      <w:szCs w:val="20"/>
      <w:lang w:eastAsia="en-CA"/>
    </w:rPr>
  </w:style>
  <w:style w:type="paragraph" w:styleId="Heading2">
    <w:name w:val="heading 2"/>
    <w:basedOn w:val="Normal"/>
    <w:next w:val="Normal"/>
    <w:link w:val="Heading2Char"/>
    <w:uiPriority w:val="9"/>
    <w:unhideWhenUsed/>
    <w:qFormat/>
    <w:rsid w:val="003E47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720"/>
    <w:rPr>
      <w:rFonts w:asciiTheme="majorHAnsi" w:eastAsiaTheme="majorEastAsia" w:hAnsiTheme="majorHAnsi" w:cstheme="majorBidi"/>
      <w:b/>
      <w:bCs/>
      <w:color w:val="4F81BD" w:themeColor="accent1"/>
      <w:sz w:val="26"/>
      <w:szCs w:val="26"/>
      <w:lang w:eastAsia="en-CA"/>
    </w:rPr>
  </w:style>
  <w:style w:type="character" w:styleId="Hyperlink">
    <w:name w:val="Hyperlink"/>
    <w:basedOn w:val="DefaultParagraphFont"/>
    <w:uiPriority w:val="99"/>
    <w:unhideWhenUsed/>
    <w:rsid w:val="003E4720"/>
    <w:rPr>
      <w:color w:val="0000FF" w:themeColor="hyperlink"/>
      <w:u w:val="single"/>
    </w:rPr>
  </w:style>
  <w:style w:type="character" w:customStyle="1" w:styleId="apple-converted-space">
    <w:name w:val="apple-converted-space"/>
    <w:basedOn w:val="DefaultParagraphFont"/>
    <w:rsid w:val="003E4720"/>
  </w:style>
  <w:style w:type="paragraph" w:styleId="ListParagraph">
    <w:name w:val="List Paragraph"/>
    <w:basedOn w:val="Normal"/>
    <w:uiPriority w:val="34"/>
    <w:qFormat/>
    <w:rsid w:val="003E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base.ca/geobase/en/data/nhn/national-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rship.python.net/crew/mhammond/win32/Downloads.html" TargetMode="External"/><Relationship Id="rId5" Type="http://schemas.openxmlformats.org/officeDocument/2006/relationships/hyperlink" Target="http://docs.activestate.com/activepython/2.5/pywin32/html/pythonwin/doc/debugger/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FFGG</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Mélina Houle</dc:creator>
  <cp:lastModifiedBy>Mélina Houle</cp:lastModifiedBy>
  <cp:revision>3</cp:revision>
  <dcterms:created xsi:type="dcterms:W3CDTF">2015-01-30T15:47:00Z</dcterms:created>
  <dcterms:modified xsi:type="dcterms:W3CDTF">2015-01-30T15:47:00Z</dcterms:modified>
</cp:coreProperties>
</file>