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30C15" w:rsidRDefault="004642DD" w:rsidP="005D5754">
      <w:pPr>
        <w:pStyle w:val="Prrafodelista"/>
        <w:spacing w:after="0" w:line="240" w:lineRule="auto"/>
        <w:ind w:left="0"/>
        <w:jc w:val="center"/>
        <w:textAlignment w:val="baseline"/>
        <w:rPr>
          <w:rFonts w:eastAsia="Times New Roman" w:cs="Arial"/>
          <w:color w:val="000000"/>
          <w:sz w:val="32"/>
          <w:szCs w:val="20"/>
          <w:u w:val="single"/>
          <w:lang w:val="es-AR"/>
        </w:rPr>
      </w:pPr>
      <w:r w:rsidRPr="005D5754">
        <w:rPr>
          <w:rFonts w:eastAsia="Times New Roman" w:cs="Arial"/>
          <w:color w:val="000000"/>
          <w:sz w:val="32"/>
          <w:szCs w:val="20"/>
          <w:u w:val="single"/>
          <w:lang w:val="es-AR"/>
        </w:rPr>
        <w:t>PRESUPUESTO DE PÁGINA WEB</w:t>
      </w:r>
    </w:p>
    <w:p w:rsidR="005D5754" w:rsidRPr="005D5754" w:rsidRDefault="005D5754" w:rsidP="005D5754">
      <w:pPr>
        <w:pStyle w:val="Prrafodelista"/>
        <w:spacing w:after="0" w:line="240" w:lineRule="auto"/>
        <w:ind w:left="0"/>
        <w:jc w:val="center"/>
        <w:textAlignment w:val="baseline"/>
        <w:rPr>
          <w:rFonts w:eastAsia="Times New Roman" w:cs="Arial"/>
          <w:color w:val="000000"/>
          <w:sz w:val="32"/>
          <w:szCs w:val="20"/>
          <w:u w:val="single"/>
          <w:lang w:val="es-AR"/>
        </w:rPr>
      </w:pPr>
    </w:p>
    <w:p w:rsidR="00F43206" w:rsidRPr="005D5754" w:rsidRDefault="004642DD" w:rsidP="005D5754">
      <w:pPr>
        <w:pStyle w:val="Prrafodelista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Este presupuesto incluye el di</w:t>
      </w:r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seño y desarrollo de la página de la agencia creativa denominada “</w:t>
      </w:r>
      <w:proofErr w:type="spellStart"/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Meluca</w:t>
      </w:r>
      <w:proofErr w:type="spellEnd"/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”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. Al </w:t>
      </w:r>
      <w:r w:rsidR="00E0290B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fina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lizar el proyecto se entregará la página funcionando en un hosting con el dominio del nombre del portal.</w:t>
      </w:r>
    </w:p>
    <w:p w:rsidR="00F43206" w:rsidRPr="005D5754" w:rsidRDefault="00F43206" w:rsidP="005D5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F43206" w:rsidRPr="005D5754" w:rsidRDefault="00F43206" w:rsidP="005D5754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El portal incluirá </w:t>
      </w:r>
      <w:r w:rsidRPr="005D5754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s-AR"/>
        </w:rPr>
        <w:t>cinco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pantallas:</w:t>
      </w:r>
    </w:p>
    <w:p w:rsidR="00F43206" w:rsidRPr="005D5754" w:rsidRDefault="00F43206" w:rsidP="00F4320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541A83" w:rsidRPr="005D5754" w:rsidRDefault="00F43206" w:rsidP="005D5754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Un</w:t>
      </w:r>
      <w:r w:rsidR="00541A83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a pantalla principal (INICIO) dó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nde se verá</w:t>
      </w:r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una breve descripción creativa </w:t>
      </w:r>
      <w:r w:rsidR="00541A83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y </w:t>
      </w:r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un footer que linkea a todas </w:t>
      </w:r>
      <w:r w:rsidR="00541A83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las </w:t>
      </w:r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redes sociales de la agencia</w:t>
      </w:r>
      <w:r w:rsidR="00541A83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.</w:t>
      </w:r>
    </w:p>
    <w:p w:rsidR="00541A83" w:rsidRPr="005D5754" w:rsidRDefault="00C2527A" w:rsidP="005D5754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En la segunda pantalla podremos observar los servicios y las especificaciones de los mismos.</w:t>
      </w:r>
    </w:p>
    <w:p w:rsidR="00541A83" w:rsidRPr="005D5754" w:rsidRDefault="00C2527A" w:rsidP="00541A83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En el contacto nos encontraremos con una reseña de quienes somos y un formulario para que tengan acceso directo donde escribir sus consultas</w:t>
      </w:r>
      <w:r w:rsidR="00541A83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.</w:t>
      </w:r>
    </w:p>
    <w:p w:rsidR="00541A83" w:rsidRPr="005D5754" w:rsidRDefault="00C2527A" w:rsidP="00541A83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En la cuarta página se visualizará el “donde estamos” mostrando un mapa y dirección exacta de las oficinas</w:t>
      </w:r>
      <w:r w:rsidR="00E0290B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.</w:t>
      </w:r>
    </w:p>
    <w:p w:rsidR="005D5754" w:rsidRPr="005D5754" w:rsidRDefault="005D5754" w:rsidP="005D5754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Y,</w:t>
      </w:r>
      <w:r w:rsidR="00C2527A"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por último, una página de galería donde se podrán demostrar todos los trabajos ya realizados por la agencia a través de una galería interactiva.</w:t>
      </w:r>
    </w:p>
    <w:p w:rsidR="00C2527A" w:rsidRPr="005D5754" w:rsidRDefault="00C2527A" w:rsidP="00C2527A">
      <w:pPr>
        <w:pStyle w:val="Prrafodelista"/>
        <w:rPr>
          <w:rFonts w:ascii="Arial" w:eastAsia="Times New Roman" w:hAnsi="Arial" w:cs="Arial"/>
          <w:sz w:val="20"/>
          <w:szCs w:val="20"/>
          <w:lang w:val="es-AR"/>
        </w:rPr>
      </w:pPr>
    </w:p>
    <w:p w:rsidR="00C2527A" w:rsidRDefault="00C2527A" w:rsidP="00C2527A">
      <w:pPr>
        <w:pStyle w:val="Prrafodelist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El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cliente se compromete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:</w:t>
      </w:r>
    </w:p>
    <w:p w:rsidR="005D5754" w:rsidRPr="005D5754" w:rsidRDefault="005D5754" w:rsidP="005D575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C2527A" w:rsidRPr="005D5754" w:rsidRDefault="00C2527A" w:rsidP="00C2527A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Enviar banco de imágenes con los trabajos realizados.</w:t>
      </w:r>
    </w:p>
    <w:p w:rsidR="00C2527A" w:rsidRPr="005D5754" w:rsidRDefault="00C2527A" w:rsidP="00C2527A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Paletas correspondientes al manual de marca de la agencia.</w:t>
      </w:r>
    </w:p>
    <w:p w:rsidR="00C2527A" w:rsidRPr="005D5754" w:rsidRDefault="00C2527A" w:rsidP="00C2527A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Cumplir con los tiempos de entrega de los materiales suficientes para la creación de la web.</w:t>
      </w:r>
    </w:p>
    <w:p w:rsidR="00C2527A" w:rsidRPr="005D5754" w:rsidRDefault="00C2527A" w:rsidP="00C2527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AR"/>
        </w:rPr>
      </w:pPr>
    </w:p>
    <w:p w:rsidR="00F43206" w:rsidRPr="005D5754" w:rsidRDefault="00F43206" w:rsidP="00E0290B">
      <w:pPr>
        <w:pBdr>
          <w:bottom w:val="single" w:sz="12" w:space="1" w:color="auto"/>
        </w:pBd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s-AR"/>
        </w:rPr>
      </w:pPr>
    </w:p>
    <w:p w:rsidR="00E0290B" w:rsidRPr="005D5754" w:rsidRDefault="00E0290B" w:rsidP="00E0290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F43206" w:rsidRPr="005D5754" w:rsidRDefault="00F43206" w:rsidP="005D5754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</w:rPr>
        <w:t xml:space="preserve">El presupuesto </w:t>
      </w:r>
      <w:r w:rsidRPr="005D5754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incluye</w:t>
      </w:r>
      <w:r w:rsidRPr="005D5754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E0290B" w:rsidRPr="005D5754" w:rsidRDefault="00E0290B" w:rsidP="00E0290B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E0290B" w:rsidRPr="005D5754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Diseño del sitio web. </w:t>
      </w:r>
    </w:p>
    <w:p w:rsidR="00E0290B" w:rsidRPr="005D5754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Creación del sitio web. </w:t>
      </w:r>
    </w:p>
    <w:p w:rsidR="00F43206" w:rsidRPr="005D5754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Subida al hosting.</w:t>
      </w:r>
    </w:p>
    <w:p w:rsidR="00E0290B" w:rsidRPr="005D5754" w:rsidRDefault="00E0290B" w:rsidP="00E0290B">
      <w:pPr>
        <w:pBdr>
          <w:bottom w:val="single" w:sz="12" w:space="1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43206" w:rsidRPr="005D5754" w:rsidRDefault="00F43206" w:rsidP="00F4320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43206" w:rsidRPr="005D5754" w:rsidRDefault="00F43206" w:rsidP="00F43206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Lo que </w:t>
      </w:r>
      <w:r w:rsidRPr="005D5754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s-AR"/>
        </w:rPr>
        <w:t>no incluye</w:t>
      </w: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este desarrollo es:</w:t>
      </w:r>
    </w:p>
    <w:p w:rsidR="00E0290B" w:rsidRPr="005D5754" w:rsidRDefault="00E0290B" w:rsidP="00E0290B">
      <w:pPr>
        <w:pStyle w:val="Prrafodelista"/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F43206" w:rsidRPr="005D5754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Sistema de cobros dentro de la página </w:t>
      </w:r>
    </w:p>
    <w:p w:rsidR="00E0290B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Diseño de logo. </w:t>
      </w:r>
    </w:p>
    <w:p w:rsidR="005D5754" w:rsidRDefault="005D5754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AR"/>
        </w:rPr>
        <w:t>La realización de imágenes o retoques de las mismas.</w:t>
      </w:r>
    </w:p>
    <w:p w:rsidR="005D5754" w:rsidRPr="005D5754" w:rsidRDefault="005D5754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AR"/>
        </w:rPr>
        <w:t>Elección de paletas de colores para el sitio web.</w:t>
      </w:r>
    </w:p>
    <w:p w:rsidR="00E0290B" w:rsidRPr="005D5754" w:rsidRDefault="00F43206" w:rsidP="005D5754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Textos legales. </w:t>
      </w:r>
    </w:p>
    <w:p w:rsidR="00E05F04" w:rsidRPr="005D5754" w:rsidRDefault="00E05F04" w:rsidP="00E05F04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E05F04" w:rsidRPr="005D5754" w:rsidRDefault="00E05F04" w:rsidP="00E05F04">
      <w:pPr>
        <w:pStyle w:val="Prrafodelista"/>
        <w:spacing w:after="0" w:line="240" w:lineRule="auto"/>
        <w:ind w:left="150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E0290B" w:rsidRPr="005D5754" w:rsidRDefault="00F43206" w:rsidP="005D57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>El pago y contratación de hosting y dominio. Se le pasará una lista con hostings y lugares donde comprar un dominio como sugerencia para que el cliente pueda</w:t>
      </w:r>
      <w:r w:rsidR="005D5754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elegir el que crea conveniente</w:t>
      </w:r>
    </w:p>
    <w:p w:rsidR="00E05F04" w:rsidRPr="005D5754" w:rsidRDefault="00E05F04" w:rsidP="00F30C15">
      <w:pPr>
        <w:rPr>
          <w:rFonts w:ascii="Arial" w:hAnsi="Arial" w:cs="Arial"/>
          <w:sz w:val="20"/>
          <w:szCs w:val="20"/>
          <w:lang w:val="es-AR"/>
        </w:rPr>
      </w:pPr>
    </w:p>
    <w:p w:rsidR="00E05F04" w:rsidRPr="005D5754" w:rsidRDefault="00E05F04" w:rsidP="005D5754">
      <w:pPr>
        <w:pStyle w:val="Prrafodelista"/>
        <w:spacing w:after="0" w:line="240" w:lineRule="auto"/>
        <w:ind w:left="0"/>
        <w:jc w:val="center"/>
        <w:textAlignment w:val="baseline"/>
        <w:rPr>
          <w:rFonts w:eastAsia="Times New Roman" w:cs="Arial"/>
          <w:color w:val="000000"/>
          <w:sz w:val="32"/>
          <w:szCs w:val="20"/>
          <w:u w:val="single"/>
          <w:lang w:val="es-AR"/>
        </w:rPr>
      </w:pPr>
      <w:r w:rsidRPr="005D5754">
        <w:rPr>
          <w:rFonts w:eastAsia="Times New Roman" w:cs="Arial"/>
          <w:color w:val="000000"/>
          <w:sz w:val="32"/>
          <w:szCs w:val="20"/>
          <w:u w:val="single"/>
          <w:lang w:val="es-AR"/>
        </w:rPr>
        <w:t>PROCESO DE ARMADO</w:t>
      </w:r>
    </w:p>
    <w:p w:rsidR="00563047" w:rsidRPr="005D5754" w:rsidRDefault="00563047" w:rsidP="00F30C15">
      <w:pPr>
        <w:rPr>
          <w:rFonts w:ascii="Arial" w:hAnsi="Arial" w:cs="Arial"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E0290B" w:rsidRPr="005D5754" w:rsidTr="00B4537E">
        <w:tc>
          <w:tcPr>
            <w:tcW w:w="1765" w:type="dxa"/>
            <w:shd w:val="clear" w:color="auto" w:fill="auto"/>
          </w:tcPr>
          <w:p w:rsidR="00563047" w:rsidRPr="00B4537E" w:rsidRDefault="00563047" w:rsidP="00B4537E">
            <w:pPr>
              <w:pStyle w:val="Prrafodelista"/>
              <w:ind w:left="0"/>
              <w:jc w:val="center"/>
              <w:textAlignment w:val="baseline"/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</w:pPr>
            <w:r w:rsidRPr="00B4537E"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  <w:lastRenderedPageBreak/>
              <w:t>ETAPAS</w:t>
            </w:r>
          </w:p>
        </w:tc>
        <w:tc>
          <w:tcPr>
            <w:tcW w:w="1766" w:type="dxa"/>
            <w:shd w:val="clear" w:color="auto" w:fill="auto"/>
          </w:tcPr>
          <w:p w:rsidR="00563047" w:rsidRPr="00B4537E" w:rsidRDefault="00563047" w:rsidP="00B4537E">
            <w:pPr>
              <w:pStyle w:val="Prrafodelista"/>
              <w:ind w:left="0"/>
              <w:jc w:val="center"/>
              <w:textAlignment w:val="baseline"/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</w:pPr>
            <w:r w:rsidRPr="00B4537E"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  <w:t>DESCRIPCION</w:t>
            </w:r>
          </w:p>
        </w:tc>
        <w:tc>
          <w:tcPr>
            <w:tcW w:w="1765" w:type="dxa"/>
            <w:shd w:val="clear" w:color="auto" w:fill="auto"/>
          </w:tcPr>
          <w:p w:rsidR="00563047" w:rsidRPr="00B4537E" w:rsidRDefault="00563047" w:rsidP="00B4537E">
            <w:pPr>
              <w:pStyle w:val="Prrafodelista"/>
              <w:ind w:left="0"/>
              <w:jc w:val="center"/>
              <w:textAlignment w:val="baseline"/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</w:pPr>
            <w:r w:rsidRPr="00B4537E"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  <w:t>INCLUYE</w:t>
            </w:r>
          </w:p>
        </w:tc>
        <w:tc>
          <w:tcPr>
            <w:tcW w:w="1766" w:type="dxa"/>
            <w:shd w:val="clear" w:color="auto" w:fill="auto"/>
          </w:tcPr>
          <w:p w:rsidR="00563047" w:rsidRPr="00B4537E" w:rsidRDefault="00563047" w:rsidP="00B4537E">
            <w:pPr>
              <w:pStyle w:val="Prrafodelista"/>
              <w:ind w:left="0"/>
              <w:jc w:val="center"/>
              <w:textAlignment w:val="baseline"/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</w:pPr>
            <w:r w:rsidRPr="00B4537E"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  <w:t>NO INCLUYE</w:t>
            </w:r>
          </w:p>
        </w:tc>
        <w:tc>
          <w:tcPr>
            <w:tcW w:w="1766" w:type="dxa"/>
            <w:shd w:val="clear" w:color="auto" w:fill="auto"/>
          </w:tcPr>
          <w:p w:rsidR="00563047" w:rsidRPr="00B4537E" w:rsidRDefault="00563047" w:rsidP="00B4537E">
            <w:pPr>
              <w:pStyle w:val="Prrafodelista"/>
              <w:ind w:left="0"/>
              <w:jc w:val="center"/>
              <w:textAlignment w:val="baseline"/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</w:pPr>
            <w:r w:rsidRPr="00B4537E">
              <w:rPr>
                <w:rFonts w:eastAsia="Times New Roman" w:cs="Arial"/>
                <w:color w:val="000000"/>
                <w:sz w:val="22"/>
                <w:szCs w:val="20"/>
                <w:u w:val="single"/>
                <w:lang w:val="es-AR"/>
              </w:rPr>
              <w:t>IMPORTANTE A TENER EN CUENTA</w:t>
            </w:r>
          </w:p>
        </w:tc>
      </w:tr>
      <w:tr w:rsidR="00563047" w:rsidRPr="005D5754" w:rsidTr="00ED53F6">
        <w:tc>
          <w:tcPr>
            <w:tcW w:w="1765" w:type="dxa"/>
          </w:tcPr>
          <w:p w:rsidR="00ED53F6" w:rsidRPr="005D5754" w:rsidRDefault="00ED53F6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1° ETAPA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Diseño del sitio Web</w:t>
            </w:r>
          </w:p>
        </w:tc>
        <w:tc>
          <w:tcPr>
            <w:tcW w:w="1766" w:type="dxa"/>
          </w:tcPr>
          <w:p w:rsidR="00ED53F6" w:rsidRPr="005D5754" w:rsidRDefault="00ED53F6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En esta etapa se llevará a cabo el diseño del sitio. Se realizará un prototipo para que el cliente pueda ver cómo se verá su página antes de comenzar </w:t>
            </w:r>
            <w:r w:rsidR="005D5754">
              <w:rPr>
                <w:rFonts w:ascii="Arial" w:hAnsi="Arial" w:cs="Arial"/>
                <w:sz w:val="20"/>
                <w:szCs w:val="20"/>
                <w:lang w:val="es-AR"/>
              </w:rPr>
              <w:t>el desarrollo de la misma. El cliente enviará definidos los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 estilos, paletas de colores, tipografías y funcionamiento de las distintas secciones del sitio web</w:t>
            </w:r>
            <w:r w:rsid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 de acuerdo al manual de marca de la agencia creativa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5" w:type="dxa"/>
          </w:tcPr>
          <w:p w:rsidR="00ED53F6" w:rsidRPr="005D5754" w:rsidRDefault="00ED53F6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Reunión con el cliente para establecer cuáles son sus necesidades.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Realización de boceto de la página.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Realización de prototipo adaptado a vista escritorio y celular de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fi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niendo paleta de colores, tipografías y funcionamiento de las distintas vistas. Para que el cliente pueda ver cómo se verá su página antes de comenzar el desarrollo de la misma.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De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finición 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de los campos necesarios en la base de datos.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6" w:type="dxa"/>
          </w:tcPr>
          <w:p w:rsidR="00563047" w:rsidRPr="005D5754" w:rsidRDefault="00563047" w:rsidP="00F30C1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6" w:type="dxa"/>
            <w:vAlign w:val="center"/>
          </w:tcPr>
          <w:p w:rsidR="00ED53F6" w:rsidRPr="005D5754" w:rsidRDefault="00ED53F6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96A85" w:rsidRPr="005D5754" w:rsidRDefault="00563047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Una vez realizado el boceto se coordinará una reunión con el cliente donde podrá realizar cambios. </w:t>
            </w:r>
          </w:p>
          <w:p w:rsidR="00563047" w:rsidRPr="005D5754" w:rsidRDefault="00563047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Luego una vez realizado el prototipo se coordinará otra reunión donde podrá realizar hasta 3 cambios.</w:t>
            </w:r>
          </w:p>
          <w:p w:rsidR="00563047" w:rsidRPr="005D5754" w:rsidRDefault="00563047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Una vez completada esas 2 reuniones se pactará la duración estimada del proyecto y se comenzará el desarrollo del mismo.</w:t>
            </w:r>
          </w:p>
          <w:p w:rsidR="00563047" w:rsidRPr="005D5754" w:rsidRDefault="00563047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La fecha de 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fina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lización del proyecto podrá de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fini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rse una vez recibido el material necesario para el desarrollo de la página (imágenes, logo, </w:t>
            </w:r>
            <w:proofErr w:type="spellStart"/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etc</w:t>
            </w:r>
            <w:proofErr w:type="spellEnd"/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).</w:t>
            </w:r>
          </w:p>
          <w:p w:rsidR="00563047" w:rsidRPr="005D5754" w:rsidRDefault="00563047" w:rsidP="00727032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bookmarkStart w:id="0" w:name="_GoBack"/>
        <w:bookmarkEnd w:id="0"/>
      </w:tr>
      <w:tr w:rsidR="00563047" w:rsidRPr="005D5754" w:rsidTr="00ED53F6">
        <w:tc>
          <w:tcPr>
            <w:tcW w:w="1765" w:type="dxa"/>
          </w:tcPr>
          <w:p w:rsidR="00596A85" w:rsidRPr="005D5754" w:rsidRDefault="00596A85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ED53F6" w:rsidRPr="005D5754" w:rsidRDefault="00ED53F6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2° ETAPA</w:t>
            </w:r>
          </w:p>
          <w:p w:rsidR="00563047" w:rsidRPr="005D5754" w:rsidRDefault="00563047" w:rsidP="00ED53F6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Desarrollo del sitio web</w:t>
            </w:r>
          </w:p>
        </w:tc>
        <w:tc>
          <w:tcPr>
            <w:tcW w:w="1766" w:type="dxa"/>
          </w:tcPr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En esta etapa se llevará a cabo el desarrollo del sitio. Teniendo en cuenta lo hablado con el cliente en la etapa anterior. 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Al final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izar esta etapa se entregará la página subida en 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un servidor funcionando.</w:t>
            </w: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5" w:type="dxa"/>
          </w:tcPr>
          <w:p w:rsidR="00596A85" w:rsidRPr="005D5754" w:rsidRDefault="00596A85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96A85" w:rsidRPr="005D5754" w:rsidRDefault="00596A85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727032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● Se desarrollarán las páginas siguiendo el prototipo ya aprobado por el cliente realizado en la etapa de diseño del sitio web. </w:t>
            </w:r>
          </w:p>
          <w:p w:rsidR="00727032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● Se tendrá en cuenta los 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diferentes dispositivos.</w:t>
            </w:r>
          </w:p>
          <w:p w:rsidR="00727032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 ● Se creará la base de datos y la unión entre vista de usuario y base de datos para la carga de productos. </w:t>
            </w:r>
          </w:p>
          <w:p w:rsidR="00727032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● Se tendrá en cuenta el SEO de la página (servicio enfocado a mejoras que se implementan a través de las cuales la página logra tener un mejor posicionamiento ante los buscadores). </w:t>
            </w:r>
          </w:p>
          <w:p w:rsidR="00727032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● Listado de hostings recomendados y listado de páginas donde contratar el dominio. </w:t>
            </w:r>
          </w:p>
          <w:p w:rsidR="00563047" w:rsidRPr="005D5754" w:rsidRDefault="00563047" w:rsidP="0056304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Subida al hosting elegido por el cliente.</w:t>
            </w:r>
          </w:p>
          <w:p w:rsidR="00563047" w:rsidRPr="005D5754" w:rsidRDefault="00563047" w:rsidP="00F30C1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6" w:type="dxa"/>
          </w:tcPr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727032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● El pago del dominio. </w:t>
            </w: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● El pago del hosting.</w:t>
            </w: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766" w:type="dxa"/>
          </w:tcPr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96A85" w:rsidRPr="005D5754" w:rsidRDefault="00596A85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 xml:space="preserve">Se realizarán reuniones cada cierta cantidad de tiempo (dependiendo la duración del proyecto) para ir mostrando avances. En dichas reuniones se aceptarán pequeños 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cambios siempr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e y cuando esos cambios no signifi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quen grandes modi</w:t>
            </w:r>
            <w:r w:rsidR="00CB4EA2" w:rsidRPr="005D5754">
              <w:rPr>
                <w:rFonts w:ascii="Arial" w:hAnsi="Arial" w:cs="Arial"/>
                <w:sz w:val="20"/>
                <w:szCs w:val="20"/>
                <w:lang w:val="es-AR"/>
              </w:rPr>
              <w:t>fica</w:t>
            </w:r>
            <w:r w:rsidRPr="005D5754">
              <w:rPr>
                <w:rFonts w:ascii="Arial" w:hAnsi="Arial" w:cs="Arial"/>
                <w:sz w:val="20"/>
                <w:szCs w:val="20"/>
                <w:lang w:val="es-AR"/>
              </w:rPr>
              <w:t>ciones en la estructura planteada en la primera reunión. En caso de que impliquen grandes cambios se cobrarán aparte.</w:t>
            </w:r>
          </w:p>
          <w:p w:rsidR="00563047" w:rsidRPr="005D5754" w:rsidRDefault="00563047" w:rsidP="00596A8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</w:p>
    <w:p w:rsidR="00E0290B" w:rsidRPr="005D5754" w:rsidRDefault="00E0290B" w:rsidP="00F30C15">
      <w:pPr>
        <w:rPr>
          <w:rFonts w:ascii="Arial" w:hAnsi="Arial" w:cs="Arial"/>
          <w:sz w:val="20"/>
          <w:szCs w:val="20"/>
          <w:lang w:val="es-AR"/>
        </w:rPr>
      </w:pPr>
    </w:p>
    <w:p w:rsidR="00E0290B" w:rsidRPr="005D5754" w:rsidRDefault="00E0290B" w:rsidP="00F30C15">
      <w:pPr>
        <w:rPr>
          <w:rFonts w:ascii="Arial" w:hAnsi="Arial" w:cs="Arial"/>
          <w:sz w:val="20"/>
          <w:szCs w:val="20"/>
          <w:lang w:val="es-AR"/>
        </w:rPr>
      </w:pPr>
    </w:p>
    <w:p w:rsidR="00ED53F6" w:rsidRPr="005D5754" w:rsidRDefault="00ED53F6" w:rsidP="005D5754">
      <w:pPr>
        <w:pStyle w:val="Prrafodelista"/>
        <w:spacing w:after="0" w:line="240" w:lineRule="auto"/>
        <w:ind w:left="0"/>
        <w:jc w:val="center"/>
        <w:textAlignment w:val="baseline"/>
        <w:rPr>
          <w:rFonts w:eastAsia="Times New Roman" w:cs="Arial"/>
          <w:color w:val="000000"/>
          <w:sz w:val="32"/>
          <w:szCs w:val="20"/>
          <w:u w:val="single"/>
          <w:lang w:val="es-AR"/>
        </w:rPr>
      </w:pPr>
      <w:r w:rsidRPr="005D5754">
        <w:rPr>
          <w:rFonts w:eastAsia="Times New Roman" w:cs="Arial"/>
          <w:color w:val="000000"/>
          <w:sz w:val="32"/>
          <w:szCs w:val="20"/>
          <w:u w:val="single"/>
          <w:lang w:val="es-AR"/>
        </w:rPr>
        <w:t>HONORARIOS</w:t>
      </w:r>
    </w:p>
    <w:p w:rsidR="00E0290B" w:rsidRPr="005D5754" w:rsidRDefault="00E0290B" w:rsidP="005D5754">
      <w:pPr>
        <w:rPr>
          <w:rFonts w:ascii="Arial" w:hAnsi="Arial" w:cs="Arial"/>
          <w:sz w:val="20"/>
          <w:szCs w:val="20"/>
          <w:lang w:val="es-AR"/>
        </w:rPr>
      </w:pPr>
    </w:p>
    <w:p w:rsidR="00F30C15" w:rsidRPr="005D5754" w:rsidRDefault="00F30C15" w:rsidP="005D575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Valor del proyecto</w:t>
      </w:r>
    </w:p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Teniendo en cuenta lo antes detallado. El precio to</w:t>
      </w:r>
      <w:r w:rsidR="00ED53F6" w:rsidRPr="005D5754">
        <w:rPr>
          <w:rFonts w:ascii="Arial" w:hAnsi="Arial" w:cs="Arial"/>
          <w:sz w:val="20"/>
          <w:szCs w:val="20"/>
          <w:lang w:val="es-AR"/>
        </w:rPr>
        <w:t>tal del proyecto será de: USD 8</w:t>
      </w:r>
      <w:r w:rsidRPr="005D5754">
        <w:rPr>
          <w:rFonts w:ascii="Arial" w:hAnsi="Arial" w:cs="Arial"/>
          <w:sz w:val="20"/>
          <w:szCs w:val="20"/>
          <w:lang w:val="es-AR"/>
        </w:rPr>
        <w:t>00. El mismo se abonará en pesos argentinos al cambio o</w:t>
      </w:r>
      <w:r w:rsidR="00CB4EA2" w:rsidRPr="005D5754">
        <w:rPr>
          <w:rFonts w:ascii="Arial" w:hAnsi="Arial" w:cs="Arial"/>
          <w:sz w:val="20"/>
          <w:szCs w:val="20"/>
          <w:lang w:val="es-AR"/>
        </w:rPr>
        <w:t>fici</w:t>
      </w:r>
      <w:r w:rsidRPr="005D5754">
        <w:rPr>
          <w:rFonts w:ascii="Arial" w:hAnsi="Arial" w:cs="Arial"/>
          <w:sz w:val="20"/>
          <w:szCs w:val="20"/>
          <w:lang w:val="es-AR"/>
        </w:rPr>
        <w:t>al del día que se realiza la primera reunión.</w:t>
      </w:r>
    </w:p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 xml:space="preserve">Se abona un 50% al comenzar y el otro 50% al entregar el proyecto </w:t>
      </w:r>
      <w:r w:rsidR="00CB4EA2" w:rsidRPr="005D5754">
        <w:rPr>
          <w:rFonts w:ascii="Arial" w:hAnsi="Arial" w:cs="Arial"/>
          <w:sz w:val="20"/>
          <w:szCs w:val="20"/>
          <w:lang w:val="es-AR"/>
        </w:rPr>
        <w:t>fin</w:t>
      </w:r>
      <w:r w:rsidRPr="005D5754">
        <w:rPr>
          <w:rFonts w:ascii="Arial" w:hAnsi="Arial" w:cs="Arial"/>
          <w:sz w:val="20"/>
          <w:szCs w:val="20"/>
          <w:lang w:val="es-AR"/>
        </w:rPr>
        <w:t>al.</w:t>
      </w:r>
    </w:p>
    <w:p w:rsidR="00F43206" w:rsidRPr="005D5754" w:rsidRDefault="00F30C15" w:rsidP="005D5754">
      <w:pPr>
        <w:pStyle w:val="Prrafodelista"/>
        <w:numPr>
          <w:ilvl w:val="0"/>
          <w:numId w:val="24"/>
        </w:num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Para el mantenimiento de la página se cobrará según el cambio solicitado:</w:t>
      </w:r>
    </w:p>
    <w:p w:rsidR="00F43206" w:rsidRPr="005D5754" w:rsidRDefault="00F30C15" w:rsidP="00F43206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En caso de ser un cambio de estilos (colores, tipogr</w:t>
      </w:r>
      <w:r w:rsidR="00F43206" w:rsidRPr="005D5754">
        <w:rPr>
          <w:rFonts w:ascii="Arial" w:hAnsi="Arial" w:cs="Arial"/>
          <w:sz w:val="20"/>
          <w:szCs w:val="20"/>
          <w:lang w:val="es-AR"/>
        </w:rPr>
        <w:t xml:space="preserve">afía, imagen, logo): USD 25*; </w:t>
      </w:r>
    </w:p>
    <w:p w:rsidR="00F30C15" w:rsidRPr="005D5754" w:rsidRDefault="00F30C15" w:rsidP="00F43206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En caso de ser una nueva pantalla: USD 50*;</w:t>
      </w:r>
    </w:p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lastRenderedPageBreak/>
        <w:t xml:space="preserve"> Se abonará</w:t>
      </w:r>
      <w:r w:rsidR="00CB4EA2" w:rsidRPr="005D5754">
        <w:rPr>
          <w:rFonts w:ascii="Arial" w:hAnsi="Arial" w:cs="Arial"/>
          <w:sz w:val="20"/>
          <w:szCs w:val="20"/>
          <w:lang w:val="es-AR"/>
        </w:rPr>
        <w:t xml:space="preserve"> en pesos argentinos al cambio ofi</w:t>
      </w:r>
      <w:r w:rsidRPr="005D5754">
        <w:rPr>
          <w:rFonts w:ascii="Arial" w:hAnsi="Arial" w:cs="Arial"/>
          <w:sz w:val="20"/>
          <w:szCs w:val="20"/>
          <w:lang w:val="es-AR"/>
        </w:rPr>
        <w:t>cial del día que se realiza el pedido. Es</w:t>
      </w:r>
      <w:r w:rsidR="00CB4EA2" w:rsidRPr="005D5754">
        <w:rPr>
          <w:rFonts w:ascii="Arial" w:hAnsi="Arial" w:cs="Arial"/>
          <w:sz w:val="20"/>
          <w:szCs w:val="20"/>
          <w:lang w:val="es-AR"/>
        </w:rPr>
        <w:t>tos precios están sujetos a modificac</w:t>
      </w:r>
      <w:r w:rsidRPr="005D5754">
        <w:rPr>
          <w:rFonts w:ascii="Arial" w:hAnsi="Arial" w:cs="Arial"/>
          <w:sz w:val="20"/>
          <w:szCs w:val="20"/>
          <w:lang w:val="es-AR"/>
        </w:rPr>
        <w:t>iones en caso de que el cambio implique un gran cambio en el funcionamiento de la página.</w:t>
      </w:r>
    </w:p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Durante el primer mes de la página en funcionamiento, si algo no funciona correctamente se harán los arreglos pertinentes.</w:t>
      </w:r>
    </w:p>
    <w:p w:rsidR="00F30C15" w:rsidRPr="005D5754" w:rsidRDefault="00F30C15" w:rsidP="005D5754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Importante:</w:t>
      </w:r>
    </w:p>
    <w:p w:rsidR="00F30C15" w:rsidRPr="005D5754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>El pago y contratación del dominio y el servidor al que se subirá el proyecto no está incluido en el precio del presupuesto. Sí se incluye una lista de opciones donde poder adquirir el dominio y hostings recomendados.</w:t>
      </w:r>
    </w:p>
    <w:p w:rsidR="0058612D" w:rsidRDefault="00F30C15" w:rsidP="00F30C15">
      <w:pPr>
        <w:rPr>
          <w:rFonts w:ascii="Arial" w:hAnsi="Arial" w:cs="Arial"/>
          <w:sz w:val="20"/>
          <w:szCs w:val="20"/>
          <w:lang w:val="es-AR"/>
        </w:rPr>
      </w:pPr>
      <w:r w:rsidRPr="005D5754">
        <w:rPr>
          <w:rFonts w:ascii="Arial" w:hAnsi="Arial" w:cs="Arial"/>
          <w:sz w:val="20"/>
          <w:szCs w:val="20"/>
          <w:lang w:val="es-AR"/>
        </w:rPr>
        <w:t xml:space="preserve">El resultado </w:t>
      </w:r>
      <w:r w:rsidR="00CB4EA2" w:rsidRPr="005D5754">
        <w:rPr>
          <w:rFonts w:ascii="Arial" w:hAnsi="Arial" w:cs="Arial"/>
          <w:sz w:val="20"/>
          <w:szCs w:val="20"/>
          <w:lang w:val="es-AR"/>
        </w:rPr>
        <w:t>fin</w:t>
      </w:r>
      <w:r w:rsidRPr="005D5754">
        <w:rPr>
          <w:rFonts w:ascii="Arial" w:hAnsi="Arial" w:cs="Arial"/>
          <w:sz w:val="20"/>
          <w:szCs w:val="20"/>
          <w:lang w:val="es-AR"/>
        </w:rPr>
        <w:t>al de la página no se subirá al hosting hasta no haber saldado el 50% restante del presupuesto.</w:t>
      </w: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Se solicita firmar este documento por cada una de las partes al final del documento.</w:t>
      </w: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</w:p>
    <w:p w:rsidR="005D5754" w:rsidRPr="005D5754" w:rsidRDefault="005D5754" w:rsidP="00F30C15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______________________                                                                     ______________________</w:t>
      </w:r>
    </w:p>
    <w:sectPr w:rsidR="005D5754" w:rsidRPr="005D5754" w:rsidSect="00F62E3A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55"/>
    <w:multiLevelType w:val="hybridMultilevel"/>
    <w:tmpl w:val="BC4067B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1511F"/>
    <w:multiLevelType w:val="hybridMultilevel"/>
    <w:tmpl w:val="55425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9D5"/>
    <w:multiLevelType w:val="hybridMultilevel"/>
    <w:tmpl w:val="B7E68F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1161D"/>
    <w:multiLevelType w:val="hybridMultilevel"/>
    <w:tmpl w:val="9086CD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0693"/>
    <w:multiLevelType w:val="hybridMultilevel"/>
    <w:tmpl w:val="C27CC5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80434"/>
    <w:multiLevelType w:val="multilevel"/>
    <w:tmpl w:val="BDC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56949"/>
    <w:multiLevelType w:val="hybridMultilevel"/>
    <w:tmpl w:val="A81CC4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64C4"/>
    <w:multiLevelType w:val="multilevel"/>
    <w:tmpl w:val="00D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C3CD0"/>
    <w:multiLevelType w:val="hybridMultilevel"/>
    <w:tmpl w:val="716A7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F37DE"/>
    <w:multiLevelType w:val="hybridMultilevel"/>
    <w:tmpl w:val="1F926BC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A04156"/>
    <w:multiLevelType w:val="multilevel"/>
    <w:tmpl w:val="9AF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3031D"/>
    <w:multiLevelType w:val="multilevel"/>
    <w:tmpl w:val="55B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93004"/>
    <w:multiLevelType w:val="hybridMultilevel"/>
    <w:tmpl w:val="ACE8E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071CA"/>
    <w:multiLevelType w:val="hybridMultilevel"/>
    <w:tmpl w:val="2B6C455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FCD2466"/>
    <w:multiLevelType w:val="hybridMultilevel"/>
    <w:tmpl w:val="20E095F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B51F4"/>
    <w:multiLevelType w:val="hybridMultilevel"/>
    <w:tmpl w:val="993C3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E6C9D"/>
    <w:multiLevelType w:val="multilevel"/>
    <w:tmpl w:val="09B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D4C4D"/>
    <w:multiLevelType w:val="hybridMultilevel"/>
    <w:tmpl w:val="F348AF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95283"/>
    <w:multiLevelType w:val="hybridMultilevel"/>
    <w:tmpl w:val="744861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244669"/>
    <w:multiLevelType w:val="hybridMultilevel"/>
    <w:tmpl w:val="DF5436F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20601"/>
    <w:multiLevelType w:val="hybridMultilevel"/>
    <w:tmpl w:val="EAB4A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47C34"/>
    <w:multiLevelType w:val="multilevel"/>
    <w:tmpl w:val="688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12C24"/>
    <w:multiLevelType w:val="hybridMultilevel"/>
    <w:tmpl w:val="1A92CEF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C093AA9"/>
    <w:multiLevelType w:val="hybridMultilevel"/>
    <w:tmpl w:val="3DF446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C87451"/>
    <w:multiLevelType w:val="hybridMultilevel"/>
    <w:tmpl w:val="4492024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7"/>
  </w:num>
  <w:num w:numId="5">
    <w:abstractNumId w:val="16"/>
  </w:num>
  <w:num w:numId="6">
    <w:abstractNumId w:val="10"/>
  </w:num>
  <w:num w:numId="7">
    <w:abstractNumId w:val="1"/>
  </w:num>
  <w:num w:numId="8">
    <w:abstractNumId w:val="22"/>
  </w:num>
  <w:num w:numId="9">
    <w:abstractNumId w:val="12"/>
  </w:num>
  <w:num w:numId="10">
    <w:abstractNumId w:val="13"/>
  </w:num>
  <w:num w:numId="11">
    <w:abstractNumId w:val="8"/>
  </w:num>
  <w:num w:numId="12">
    <w:abstractNumId w:val="20"/>
  </w:num>
  <w:num w:numId="13">
    <w:abstractNumId w:val="9"/>
  </w:num>
  <w:num w:numId="14">
    <w:abstractNumId w:val="19"/>
  </w:num>
  <w:num w:numId="15">
    <w:abstractNumId w:val="2"/>
  </w:num>
  <w:num w:numId="16">
    <w:abstractNumId w:val="24"/>
  </w:num>
  <w:num w:numId="17">
    <w:abstractNumId w:val="23"/>
  </w:num>
  <w:num w:numId="18">
    <w:abstractNumId w:val="18"/>
  </w:num>
  <w:num w:numId="19">
    <w:abstractNumId w:val="6"/>
  </w:num>
  <w:num w:numId="20">
    <w:abstractNumId w:val="0"/>
  </w:num>
  <w:num w:numId="21">
    <w:abstractNumId w:val="14"/>
  </w:num>
  <w:num w:numId="22">
    <w:abstractNumId w:val="4"/>
  </w:num>
  <w:num w:numId="23">
    <w:abstractNumId w:val="17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15"/>
    <w:rsid w:val="004642DD"/>
    <w:rsid w:val="00541A83"/>
    <w:rsid w:val="00563047"/>
    <w:rsid w:val="0058612D"/>
    <w:rsid w:val="00596A85"/>
    <w:rsid w:val="005D5754"/>
    <w:rsid w:val="00711E06"/>
    <w:rsid w:val="00727032"/>
    <w:rsid w:val="00B4537E"/>
    <w:rsid w:val="00C2527A"/>
    <w:rsid w:val="00CB4EA2"/>
    <w:rsid w:val="00E0290B"/>
    <w:rsid w:val="00E05F04"/>
    <w:rsid w:val="00ED53F6"/>
    <w:rsid w:val="00F30C15"/>
    <w:rsid w:val="00F43206"/>
    <w:rsid w:val="00F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8DF6"/>
  <w15:chartTrackingRefBased/>
  <w15:docId w15:val="{E96A5782-AFB6-492D-82A1-481FD924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F04"/>
  </w:style>
  <w:style w:type="paragraph" w:styleId="Ttulo1">
    <w:name w:val="heading 1"/>
    <w:basedOn w:val="Normal"/>
    <w:next w:val="Normal"/>
    <w:link w:val="Ttulo1Car"/>
    <w:uiPriority w:val="9"/>
    <w:qFormat/>
    <w:rsid w:val="00E05F0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F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F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F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F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F04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F04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F04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F04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F04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F04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F04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F04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F04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5F0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05F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05F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F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5F04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05F04"/>
    <w:rPr>
      <w:b/>
      <w:bCs/>
    </w:rPr>
  </w:style>
  <w:style w:type="character" w:styleId="nfasis">
    <w:name w:val="Emphasis"/>
    <w:basedOn w:val="Fuentedeprrafopredeter"/>
    <w:uiPriority w:val="20"/>
    <w:qFormat/>
    <w:rsid w:val="00E05F04"/>
    <w:rPr>
      <w:i/>
      <w:iCs/>
      <w:color w:val="D53DD0" w:themeColor="accent6"/>
    </w:rPr>
  </w:style>
  <w:style w:type="paragraph" w:styleId="Sinespaciado">
    <w:name w:val="No Spacing"/>
    <w:uiPriority w:val="1"/>
    <w:qFormat/>
    <w:rsid w:val="00E05F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5F0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05F04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F0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F04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05F04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05F0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5F04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05F04"/>
    <w:rPr>
      <w:b/>
      <w:bCs/>
      <w:smallCaps/>
      <w:color w:val="D53DD0" w:themeColor="accent6"/>
    </w:rPr>
  </w:style>
  <w:style w:type="character" w:styleId="Ttulodellibro">
    <w:name w:val="Book Title"/>
    <w:basedOn w:val="Fuentedeprrafopredeter"/>
    <w:uiPriority w:val="33"/>
    <w:qFormat/>
    <w:rsid w:val="00E05F04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5F04"/>
    <w:pPr>
      <w:outlineLvl w:val="9"/>
    </w:pPr>
  </w:style>
  <w:style w:type="table" w:styleId="Tablaconcuadrcula">
    <w:name w:val="Table Grid"/>
    <w:basedOn w:val="Tablanormal"/>
    <w:uiPriority w:val="39"/>
    <w:rsid w:val="00F62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4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MELISA PEDROTTI</cp:lastModifiedBy>
  <cp:revision>3</cp:revision>
  <dcterms:created xsi:type="dcterms:W3CDTF">2022-05-20T01:23:00Z</dcterms:created>
  <dcterms:modified xsi:type="dcterms:W3CDTF">2022-05-20T01:23:00Z</dcterms:modified>
</cp:coreProperties>
</file>