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8F" w:rsidRPr="00E4514C" w:rsidRDefault="00E4514C">
      <w:pPr>
        <w:rPr>
          <w:rFonts w:ascii="Arial" w:hAnsi="Arial" w:cs="Arial"/>
          <w:sz w:val="24"/>
          <w:szCs w:val="24"/>
        </w:rPr>
      </w:pPr>
      <w:r w:rsidRPr="00E4514C">
        <w:rPr>
          <w:rFonts w:ascii="Arial" w:hAnsi="Arial" w:cs="Arial"/>
          <w:sz w:val="24"/>
          <w:szCs w:val="24"/>
        </w:rPr>
        <w:t>Volumen (Método de los discos)</w:t>
      </w:r>
    </w:p>
    <w:p w:rsidR="00000000" w:rsidRPr="00E4514C" w:rsidRDefault="00E4514C" w:rsidP="00E4514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514C">
        <w:rPr>
          <w:rFonts w:ascii="Arial" w:hAnsi="Arial" w:cs="Arial"/>
          <w:sz w:val="24"/>
          <w:szCs w:val="24"/>
        </w:rPr>
        <w:t xml:space="preserve">Volumen es la cantidad que contiene un envase. Volumen implica trabajar en tres dimensiones. Observa que a un plano se le puede calcular el área pero no el volumen puesto que solo tiene dos dimensiones. En esta sección trabajaras con </w:t>
      </w:r>
      <w:r w:rsidRPr="00E4514C">
        <w:rPr>
          <w:rFonts w:ascii="Arial" w:hAnsi="Arial" w:cs="Arial"/>
          <w:sz w:val="24"/>
          <w:szCs w:val="24"/>
        </w:rPr>
        <w:t>sólidos de revolución, éstos se obtienen al girar una región plana en torno a una recta. Al sólido resultante se la llama sólido de revolución y a la recta que sirve de eje se le llama eje de revolución.</w:t>
      </w:r>
    </w:p>
    <w:p w:rsidR="00E4514C" w:rsidRPr="00E4514C" w:rsidRDefault="00E4514C">
      <w:pPr>
        <w:rPr>
          <w:rFonts w:ascii="Arial" w:hAnsi="Arial" w:cs="Arial"/>
          <w:sz w:val="24"/>
          <w:szCs w:val="24"/>
        </w:rPr>
      </w:pPr>
      <w:r w:rsidRPr="00E4514C">
        <w:rPr>
          <w:rFonts w:ascii="Arial" w:hAnsi="Arial" w:cs="Arial"/>
          <w:sz w:val="24"/>
          <w:szCs w:val="24"/>
        </w:rPr>
        <w:t xml:space="preserve">Método de los discos </w:t>
      </w:r>
    </w:p>
    <w:p w:rsidR="00000000" w:rsidRPr="00E4514C" w:rsidRDefault="00E4514C" w:rsidP="00E4514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514C">
        <w:rPr>
          <w:rFonts w:ascii="Arial" w:hAnsi="Arial" w:cs="Arial"/>
          <w:sz w:val="24"/>
          <w:szCs w:val="24"/>
        </w:rPr>
        <w:t>Para hallar el volumen de un sólido de revolución dividimos el sólido en rectángulos cuyo eje de revolución es el eje de x. La revolución de un rectángulo da lugar a un disco, por lo tanto este método di</w:t>
      </w:r>
      <w:r w:rsidRPr="00E4514C">
        <w:rPr>
          <w:rFonts w:ascii="Arial" w:hAnsi="Arial" w:cs="Arial"/>
          <w:sz w:val="24"/>
          <w:szCs w:val="24"/>
        </w:rPr>
        <w:t>vide al sólido en discos de ancho x , el ancho de cada rectángulo. Calculamos el área de cada disco (región</w:t>
      </w:r>
      <w:r w:rsidRPr="00E4514C">
        <w:rPr>
          <w:rFonts w:ascii="Arial" w:hAnsi="Arial" w:cs="Arial"/>
          <w:sz w:val="24"/>
          <w:szCs w:val="24"/>
        </w:rPr>
        <w:t xml:space="preserve"> plana circular) con la fórmula de área de un círculo. Para calcular el volumen multiplicamos el área de la región circular por el ancho del rectáng</w:t>
      </w:r>
      <w:r w:rsidRPr="00E4514C">
        <w:rPr>
          <w:rFonts w:ascii="Arial" w:hAnsi="Arial" w:cs="Arial"/>
          <w:sz w:val="24"/>
          <w:szCs w:val="24"/>
        </w:rPr>
        <w:t xml:space="preserve">ulo (∆ x ) que lo forma. </w:t>
      </w:r>
    </w:p>
    <w:p w:rsidR="00E4514C" w:rsidRPr="00E4514C" w:rsidRDefault="00E4514C">
      <w:pPr>
        <w:rPr>
          <w:rFonts w:ascii="Arial" w:hAnsi="Arial" w:cs="Arial"/>
          <w:sz w:val="24"/>
          <w:szCs w:val="24"/>
        </w:rPr>
      </w:pPr>
      <w:r w:rsidRPr="00E4514C">
        <w:rPr>
          <w:rFonts w:ascii="Arial" w:hAnsi="Arial" w:cs="Arial"/>
          <w:sz w:val="24"/>
          <w:szCs w:val="24"/>
        </w:rPr>
        <w:t>Formula</w:t>
      </w:r>
    </w:p>
    <w:p w:rsidR="00000000" w:rsidRPr="00E4514C" w:rsidRDefault="00E4514C" w:rsidP="00E4514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4514C">
        <w:rPr>
          <w:rFonts w:ascii="Arial" w:hAnsi="Arial" w:cs="Arial"/>
          <w:sz w:val="24"/>
          <w:szCs w:val="24"/>
        </w:rPr>
        <w:t xml:space="preserve">Formula conocida   </w:t>
      </w:r>
      <w:r w:rsidRPr="00E4514C">
        <w:rPr>
          <w:rFonts w:ascii="Arial" w:hAnsi="Arial" w:cs="Arial"/>
          <w:sz w:val="24"/>
          <w:szCs w:val="24"/>
        </w:rPr>
        <w:sym w:font="Wingdings" w:char="F0E0"/>
      </w:r>
      <w:r w:rsidRPr="00E4514C">
        <w:rPr>
          <w:rFonts w:ascii="Arial" w:hAnsi="Arial" w:cs="Arial"/>
          <w:sz w:val="24"/>
          <w:szCs w:val="24"/>
        </w:rPr>
        <w:tab/>
        <w:t>Ele</w:t>
      </w:r>
      <w:r w:rsidRPr="00E4514C">
        <w:rPr>
          <w:rFonts w:ascii="Arial" w:hAnsi="Arial" w:cs="Arial"/>
          <w:sz w:val="24"/>
          <w:szCs w:val="24"/>
        </w:rPr>
        <w:t xml:space="preserve">mento representativo   </w:t>
      </w:r>
      <w:r w:rsidRPr="00E4514C">
        <w:rPr>
          <w:rFonts w:ascii="Arial" w:hAnsi="Arial" w:cs="Arial"/>
          <w:sz w:val="24"/>
          <w:szCs w:val="24"/>
        </w:rPr>
        <w:sym w:font="Wingdings" w:char="F0E0"/>
      </w:r>
      <w:r w:rsidRPr="00E4514C">
        <w:rPr>
          <w:rFonts w:ascii="Arial" w:hAnsi="Arial" w:cs="Arial"/>
          <w:sz w:val="24"/>
          <w:szCs w:val="24"/>
        </w:rPr>
        <w:t xml:space="preserve">    Solido de revolución </w:t>
      </w:r>
    </w:p>
    <w:p w:rsidR="00000000" w:rsidRPr="00E4514C" w:rsidRDefault="00E4514C" w:rsidP="00E4514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V= π</m:t>
        </m:r>
        <m:sSup>
          <m:s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w</m:t>
        </m:r>
      </m:oMath>
      <w:r w:rsidRPr="00E4514C">
        <w:rPr>
          <w:rFonts w:ascii="Arial" w:hAnsi="Arial" w:cs="Arial"/>
          <w:sz w:val="24"/>
          <w:szCs w:val="24"/>
        </w:rPr>
        <w:tab/>
        <w:t xml:space="preserve">   </w:t>
      </w:r>
      <w:r w:rsidRPr="00E4514C">
        <w:rPr>
          <w:rFonts w:ascii="Arial" w:hAnsi="Arial" w:cs="Arial"/>
          <w:sz w:val="24"/>
          <w:szCs w:val="24"/>
        </w:rPr>
        <w:sym w:font="Wingdings" w:char="F0E0"/>
      </w:r>
      <w:r w:rsidRPr="00E4514C">
        <w:rPr>
          <w:rFonts w:ascii="Arial" w:hAnsi="Arial" w:cs="Arial"/>
          <w:sz w:val="24"/>
          <w:szCs w:val="24"/>
        </w:rPr>
        <w:tab/>
        <w:t xml:space="preserve"> </w:t>
      </w:r>
      <w:r w:rsidRPr="00E4514C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∆V= π</m:t>
        </m:r>
        <m:sSup>
          <m:s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[R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val="el-GR"/>
          </w:rPr>
          <m:t>Δ</m:t>
        </m:r>
        <m:r>
          <w:rPr>
            <w:rFonts w:ascii="Cambria Math" w:hAnsi="Cambria Math" w:cs="Arial"/>
            <w:sz w:val="24"/>
            <w:szCs w:val="24"/>
          </w:rPr>
          <m:t>x</m:t>
        </m:r>
      </m:oMath>
      <w:r w:rsidRPr="00E4514C">
        <w:rPr>
          <w:rFonts w:ascii="Arial" w:hAnsi="Arial" w:cs="Arial"/>
          <w:sz w:val="24"/>
          <w:szCs w:val="24"/>
        </w:rPr>
        <w:t xml:space="preserve">              </w:t>
      </w:r>
      <w:r w:rsidRPr="00E4514C">
        <w:rPr>
          <w:rFonts w:ascii="Arial" w:hAnsi="Arial" w:cs="Arial"/>
          <w:sz w:val="24"/>
          <w:szCs w:val="24"/>
        </w:rPr>
        <w:sym w:font="Wingdings" w:char="F0E0"/>
      </w:r>
      <w:r w:rsidRPr="00E4514C">
        <w:rPr>
          <w:rFonts w:ascii="Arial" w:hAnsi="Arial" w:cs="Arial"/>
          <w:sz w:val="24"/>
          <w:szCs w:val="24"/>
        </w:rPr>
        <w:t xml:space="preserve">       </w:t>
      </w:r>
      <m:oMath>
        <m:r>
          <w:rPr>
            <w:rFonts w:ascii="Cambria Math" w:hAnsi="Cambria Math" w:cs="Arial"/>
            <w:sz w:val="24"/>
            <w:szCs w:val="24"/>
          </w:rPr>
          <m:t>V= π</m:t>
        </m:r>
        <m:nary>
          <m:nary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[R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]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</w:rPr>
          <m:t>dx</m:t>
        </m:r>
      </m:oMath>
    </w:p>
    <w:p w:rsidR="00E4514C" w:rsidRPr="00E4514C" w:rsidRDefault="00E4514C">
      <w:pPr>
        <w:rPr>
          <w:rFonts w:ascii="Arial" w:hAnsi="Arial" w:cs="Arial"/>
          <w:sz w:val="24"/>
          <w:szCs w:val="24"/>
        </w:rPr>
      </w:pPr>
      <w:r w:rsidRPr="00E4514C">
        <w:rPr>
          <w:rFonts w:ascii="Arial" w:hAnsi="Arial" w:cs="Arial"/>
          <w:sz w:val="24"/>
          <w:szCs w:val="24"/>
        </w:rPr>
        <w:t>Eje Y</w:t>
      </w:r>
    </w:p>
    <w:p w:rsidR="00E4514C" w:rsidRPr="00E4514C" w:rsidRDefault="00E4514C">
      <w:pPr>
        <w:rPr>
          <w:rFonts w:ascii="Arial" w:hAnsi="Arial" w:cs="Arial"/>
          <w:sz w:val="24"/>
          <w:szCs w:val="24"/>
        </w:rPr>
      </w:pPr>
      <w:r w:rsidRPr="00E4514C">
        <w:rPr>
          <w:rFonts w:ascii="Arial" w:hAnsi="Arial" w:cs="Arial"/>
          <w:sz w:val="24"/>
          <w:szCs w:val="24"/>
        </w:rPr>
        <w:drawing>
          <wp:inline distT="0" distB="0" distL="0" distR="0" wp14:anchorId="2D360A7E" wp14:editId="20509CA5">
            <wp:extent cx="5612130" cy="3491230"/>
            <wp:effectExtent l="0" t="0" r="7620" b="0"/>
            <wp:docPr id="4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C" w:rsidRPr="00E4514C" w:rsidRDefault="00E4514C">
      <w:pPr>
        <w:rPr>
          <w:rFonts w:ascii="Arial" w:hAnsi="Arial" w:cs="Arial"/>
          <w:sz w:val="24"/>
          <w:szCs w:val="24"/>
        </w:rPr>
      </w:pPr>
    </w:p>
    <w:p w:rsidR="00E4514C" w:rsidRPr="00E4514C" w:rsidRDefault="00E4514C">
      <w:pPr>
        <w:rPr>
          <w:rFonts w:ascii="Arial" w:hAnsi="Arial" w:cs="Arial"/>
          <w:sz w:val="24"/>
          <w:szCs w:val="24"/>
        </w:rPr>
      </w:pPr>
    </w:p>
    <w:p w:rsidR="00E4514C" w:rsidRPr="00E4514C" w:rsidRDefault="00E4514C" w:rsidP="00E4514C">
      <w:pPr>
        <w:rPr>
          <w:rFonts w:ascii="Arial" w:hAnsi="Arial" w:cs="Arial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  <w:sz w:val="24"/>
              <w:szCs w:val="24"/>
            </w:rPr>
            <m:t>V= π</m:t>
          </m:r>
          <m:nary>
            <m:nary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[R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Arial"/>
              <w:sz w:val="24"/>
              <w:szCs w:val="24"/>
            </w:rPr>
            <m:t>dy</m:t>
          </m:r>
        </m:oMath>
      </m:oMathPara>
    </w:p>
    <w:p w:rsidR="00E4514C" w:rsidRPr="00E4514C" w:rsidRDefault="00E4514C">
      <w:pPr>
        <w:rPr>
          <w:rFonts w:ascii="Arial" w:hAnsi="Arial" w:cs="Arial"/>
          <w:sz w:val="24"/>
          <w:szCs w:val="24"/>
        </w:rPr>
      </w:pPr>
      <w:r w:rsidRPr="00E4514C">
        <w:rPr>
          <w:rFonts w:ascii="Arial" w:hAnsi="Arial" w:cs="Arial"/>
          <w:sz w:val="24"/>
          <w:szCs w:val="24"/>
        </w:rPr>
        <w:drawing>
          <wp:inline distT="0" distB="0" distL="0" distR="0" wp14:anchorId="4E8BE05F" wp14:editId="09318ED4">
            <wp:extent cx="4333875" cy="4246236"/>
            <wp:effectExtent l="0" t="0" r="0" b="254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7"/>
                    <a:stretch/>
                  </pic:blipFill>
                  <pic:spPr>
                    <a:xfrm>
                      <a:off x="0" y="0"/>
                      <a:ext cx="4333875" cy="424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C" w:rsidRPr="00E4514C" w:rsidRDefault="00E4514C" w:rsidP="00E4514C">
      <w:pPr>
        <w:rPr>
          <w:rFonts w:ascii="Arial" w:hAnsi="Arial" w:cs="Arial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  <w:sz w:val="24"/>
              <w:szCs w:val="24"/>
            </w:rPr>
            <m:t>V= π</m:t>
          </m:r>
          <m:nary>
            <m:nary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[R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Arial"/>
              <w:sz w:val="24"/>
              <w:szCs w:val="24"/>
            </w:rPr>
            <m:t>dx</m:t>
          </m:r>
        </m:oMath>
      </m:oMathPara>
    </w:p>
    <w:p w:rsidR="00E4514C" w:rsidRDefault="00E4514C">
      <w:pPr>
        <w:rPr>
          <w:rFonts w:ascii="Arial" w:hAnsi="Arial" w:cs="Arial"/>
          <w:sz w:val="24"/>
          <w:szCs w:val="24"/>
        </w:rPr>
      </w:pPr>
    </w:p>
    <w:p w:rsidR="00E4514C" w:rsidRDefault="00E4514C">
      <w:pPr>
        <w:rPr>
          <w:rFonts w:ascii="Arial" w:hAnsi="Arial" w:cs="Arial"/>
          <w:sz w:val="24"/>
          <w:szCs w:val="24"/>
        </w:rPr>
      </w:pPr>
    </w:p>
    <w:p w:rsidR="00E4514C" w:rsidRDefault="00E4514C">
      <w:pPr>
        <w:rPr>
          <w:rFonts w:ascii="Arial" w:hAnsi="Arial" w:cs="Arial"/>
          <w:sz w:val="24"/>
          <w:szCs w:val="24"/>
        </w:rPr>
      </w:pPr>
    </w:p>
    <w:p w:rsidR="00E4514C" w:rsidRDefault="00E4514C">
      <w:pPr>
        <w:rPr>
          <w:rFonts w:ascii="Arial" w:hAnsi="Arial" w:cs="Arial"/>
          <w:sz w:val="24"/>
          <w:szCs w:val="24"/>
        </w:rPr>
      </w:pPr>
    </w:p>
    <w:p w:rsidR="00E4514C" w:rsidRDefault="00E4514C">
      <w:pPr>
        <w:rPr>
          <w:rFonts w:ascii="Arial" w:hAnsi="Arial" w:cs="Arial"/>
          <w:sz w:val="24"/>
          <w:szCs w:val="24"/>
        </w:rPr>
      </w:pPr>
    </w:p>
    <w:p w:rsidR="00E4514C" w:rsidRDefault="00E4514C">
      <w:pPr>
        <w:rPr>
          <w:rFonts w:ascii="Arial" w:hAnsi="Arial" w:cs="Arial"/>
          <w:sz w:val="24"/>
          <w:szCs w:val="24"/>
        </w:rPr>
      </w:pPr>
    </w:p>
    <w:p w:rsidR="00E4514C" w:rsidRDefault="00E4514C">
      <w:pPr>
        <w:rPr>
          <w:rFonts w:ascii="Arial" w:hAnsi="Arial" w:cs="Arial"/>
          <w:sz w:val="24"/>
          <w:szCs w:val="24"/>
        </w:rPr>
      </w:pPr>
    </w:p>
    <w:p w:rsidR="00E4514C" w:rsidRDefault="00E4514C">
      <w:pPr>
        <w:rPr>
          <w:rFonts w:ascii="Arial" w:hAnsi="Arial" w:cs="Arial"/>
          <w:sz w:val="24"/>
          <w:szCs w:val="24"/>
        </w:rPr>
      </w:pPr>
    </w:p>
    <w:p w:rsidR="00E4514C" w:rsidRPr="00E4514C" w:rsidRDefault="00E4514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4514C">
        <w:rPr>
          <w:rFonts w:ascii="Arial" w:hAnsi="Arial" w:cs="Arial"/>
          <w:sz w:val="24"/>
          <w:szCs w:val="24"/>
        </w:rPr>
        <w:lastRenderedPageBreak/>
        <w:t>Ejemplo</w:t>
      </w:r>
    </w:p>
    <w:p w:rsidR="00000000" w:rsidRPr="00E4514C" w:rsidRDefault="00E4514C" w:rsidP="00E4514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4514C">
        <w:rPr>
          <w:rFonts w:ascii="Arial" w:hAnsi="Arial" w:cs="Arial"/>
          <w:sz w:val="24"/>
          <w:szCs w:val="24"/>
        </w:rPr>
        <w:t xml:space="preserve">Hallar el volumen del sólido que resulta de girar, alrededor del eje X, la región  limitada por la curva  </w:t>
      </w:r>
      <m:oMath>
        <m:r>
          <w:rPr>
            <w:rFonts w:ascii="Cambria Math" w:hAnsi="Cambria Math" w:cs="Arial"/>
            <w:sz w:val="24"/>
            <w:szCs w:val="24"/>
          </w:rPr>
          <m:t>Y=</m:t>
        </m:r>
        <m:rad>
          <m:radPr>
            <m:degHide m:val="1"/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rad>
        <m:r>
          <w:rPr>
            <w:rFonts w:ascii="Cambria Math" w:hAnsi="Cambria Math" w:cs="Arial"/>
            <w:sz w:val="24"/>
            <w:szCs w:val="24"/>
          </w:rPr>
          <m:t> </m:t>
        </m:r>
      </m:oMath>
      <w:r w:rsidRPr="00E4514C">
        <w:rPr>
          <w:rFonts w:ascii="Arial" w:hAnsi="Arial" w:cs="Arial"/>
          <w:i/>
          <w:iCs/>
          <w:sz w:val="24"/>
          <w:szCs w:val="24"/>
        </w:rPr>
        <w:br/>
      </w:r>
      <m:oMathPara>
        <m:oMathParaPr>
          <m:jc m:val="centerGroup"/>
        </m:oMathParaPr>
        <m:oMath>
          <m:r>
            <w:rPr>
              <w:rFonts w:ascii="Cambria Math" w:hAnsi="Cambria Math" w:cs="Arial"/>
              <w:sz w:val="24"/>
              <w:szCs w:val="24"/>
            </w:rPr>
            <m:t>y las rectas Y=0  y  X=4</m:t>
          </m:r>
        </m:oMath>
      </m:oMathPara>
    </w:p>
    <w:p w:rsidR="00E4514C" w:rsidRPr="00E4514C" w:rsidRDefault="00E4514C">
      <w:pPr>
        <w:rPr>
          <w:rFonts w:ascii="Arial" w:hAnsi="Arial" w:cs="Arial"/>
          <w:sz w:val="24"/>
          <w:szCs w:val="24"/>
        </w:rPr>
      </w:pPr>
      <w:r w:rsidRPr="00E4514C">
        <w:rPr>
          <w:rFonts w:ascii="Arial" w:hAnsi="Arial" w:cs="Arial"/>
          <w:sz w:val="24"/>
          <w:szCs w:val="24"/>
        </w:rPr>
        <w:drawing>
          <wp:inline distT="0" distB="0" distL="0" distR="0" wp14:anchorId="30DB88C8" wp14:editId="17DB76C3">
            <wp:extent cx="5612130" cy="3734435"/>
            <wp:effectExtent l="0" t="0" r="762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4831" t="21197" r="13446" b="5744"/>
                    <a:stretch/>
                  </pic:blipFill>
                  <pic:spPr>
                    <a:xfrm>
                      <a:off x="0" y="0"/>
                      <a:ext cx="561213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C" w:rsidRPr="00E4514C" w:rsidRDefault="00E4514C">
      <w:pPr>
        <w:rPr>
          <w:rFonts w:ascii="Arial" w:hAnsi="Arial" w:cs="Arial"/>
          <w:sz w:val="24"/>
          <w:szCs w:val="24"/>
        </w:rPr>
      </w:pPr>
      <w:r w:rsidRPr="00E4514C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85862B6" wp14:editId="15FD9C65">
            <wp:extent cx="6331099" cy="3028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85" t="3320" r="6653" b="19702"/>
                    <a:stretch/>
                  </pic:blipFill>
                  <pic:spPr bwMode="auto">
                    <a:xfrm>
                      <a:off x="0" y="0"/>
                      <a:ext cx="6334350" cy="303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14C" w:rsidRPr="00E4514C" w:rsidRDefault="00E4514C" w:rsidP="00E4514C">
      <w:pPr>
        <w:rPr>
          <w:rFonts w:ascii="Arial" w:hAnsi="Arial" w:cs="Arial"/>
          <w:sz w:val="24"/>
          <w:szCs w:val="24"/>
        </w:rPr>
      </w:pPr>
    </w:p>
    <w:p w:rsidR="00E4514C" w:rsidRPr="00E4514C" w:rsidRDefault="00E4514C" w:rsidP="00E4514C">
      <w:pPr>
        <w:rPr>
          <w:rFonts w:ascii="Arial" w:hAnsi="Arial" w:cs="Arial"/>
          <w:sz w:val="24"/>
          <w:szCs w:val="24"/>
        </w:rPr>
      </w:pPr>
    </w:p>
    <w:p w:rsidR="00E4514C" w:rsidRPr="00E4514C" w:rsidRDefault="00E4514C" w:rsidP="00E4514C">
      <w:pPr>
        <w:tabs>
          <w:tab w:val="left" w:pos="3525"/>
        </w:tabs>
        <w:rPr>
          <w:rFonts w:ascii="Arial" w:hAnsi="Arial" w:cs="Arial"/>
          <w:sz w:val="24"/>
          <w:szCs w:val="24"/>
        </w:rPr>
      </w:pPr>
      <w:r w:rsidRPr="00E4514C">
        <w:rPr>
          <w:rFonts w:ascii="Arial" w:hAnsi="Arial" w:cs="Arial"/>
          <w:sz w:val="24"/>
          <w:szCs w:val="24"/>
        </w:rPr>
        <w:tab/>
      </w:r>
    </w:p>
    <w:p w:rsidR="00E4514C" w:rsidRPr="00E4514C" w:rsidRDefault="00E4514C" w:rsidP="00E4514C">
      <w:pPr>
        <w:tabs>
          <w:tab w:val="left" w:pos="3525"/>
        </w:tabs>
        <w:rPr>
          <w:rFonts w:ascii="Arial" w:hAnsi="Arial" w:cs="Arial"/>
          <w:sz w:val="24"/>
          <w:szCs w:val="24"/>
        </w:rPr>
      </w:pPr>
    </w:p>
    <w:p w:rsidR="00000000" w:rsidRPr="00E4514C" w:rsidRDefault="00E4514C" w:rsidP="00E4514C">
      <w:pPr>
        <w:numPr>
          <w:ilvl w:val="0"/>
          <w:numId w:val="5"/>
        </w:numPr>
        <w:tabs>
          <w:tab w:val="left" w:pos="3525"/>
        </w:tabs>
        <w:rPr>
          <w:rFonts w:ascii="Arial" w:hAnsi="Arial" w:cs="Arial"/>
          <w:sz w:val="24"/>
          <w:szCs w:val="24"/>
        </w:rPr>
      </w:pPr>
      <w:r w:rsidRPr="00E4514C">
        <w:rPr>
          <w:rFonts w:ascii="Arial" w:hAnsi="Arial" w:cs="Arial"/>
          <w:sz w:val="24"/>
          <w:szCs w:val="24"/>
        </w:rPr>
        <w:t>Hallar el volumen del solido obtenido al hacer girar alrededor del eje x la región bajo la curva:</w:t>
      </w:r>
      <w:r w:rsidRPr="00E4514C">
        <w:rPr>
          <w:rFonts w:ascii="Arial" w:hAnsi="Arial" w:cs="Arial"/>
          <w:sz w:val="24"/>
          <w:szCs w:val="24"/>
        </w:rPr>
        <w:br/>
        <w:t>y = √x, de 0 a 1.</w:t>
      </w:r>
    </w:p>
    <w:p w:rsidR="00E4514C" w:rsidRPr="00E4514C" w:rsidRDefault="00E4514C" w:rsidP="00E4514C">
      <w:pPr>
        <w:numPr>
          <w:ilvl w:val="0"/>
          <w:numId w:val="5"/>
        </w:numPr>
        <w:tabs>
          <w:tab w:val="left" w:pos="3525"/>
        </w:tabs>
        <w:rPr>
          <w:rFonts w:ascii="Arial" w:hAnsi="Arial" w:cs="Arial"/>
          <w:sz w:val="24"/>
          <w:szCs w:val="24"/>
        </w:rPr>
      </w:pPr>
      <w:r w:rsidRPr="00E4514C">
        <w:rPr>
          <w:rFonts w:ascii="Arial" w:hAnsi="Arial" w:cs="Arial"/>
          <w:sz w:val="24"/>
          <w:szCs w:val="24"/>
        </w:rPr>
        <w:drawing>
          <wp:inline distT="0" distB="0" distL="0" distR="0" wp14:anchorId="16AA6197" wp14:editId="2D483355">
            <wp:extent cx="4782217" cy="1730121"/>
            <wp:effectExtent l="0" t="0" r="0" b="381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3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C" w:rsidRPr="00E4514C" w:rsidRDefault="00E4514C" w:rsidP="00E4514C">
      <w:pPr>
        <w:tabs>
          <w:tab w:val="left" w:pos="3525"/>
        </w:tabs>
        <w:rPr>
          <w:rFonts w:ascii="Arial" w:hAnsi="Arial" w:cs="Arial"/>
          <w:sz w:val="24"/>
          <w:szCs w:val="24"/>
        </w:rPr>
      </w:pPr>
    </w:p>
    <w:sectPr w:rsidR="00E4514C" w:rsidRPr="00E451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634AE"/>
    <w:multiLevelType w:val="hybridMultilevel"/>
    <w:tmpl w:val="5BB23594"/>
    <w:lvl w:ilvl="0" w:tplc="F04E7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01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83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0F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5EB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41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C41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002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380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BE033B"/>
    <w:multiLevelType w:val="hybridMultilevel"/>
    <w:tmpl w:val="2AA43BD0"/>
    <w:lvl w:ilvl="0" w:tplc="0B4CA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45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985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56C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6AB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A8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92D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909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86F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2E23CF"/>
    <w:multiLevelType w:val="hybridMultilevel"/>
    <w:tmpl w:val="E9A058F6"/>
    <w:lvl w:ilvl="0" w:tplc="2D5EC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386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CE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122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CA9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6AC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0E4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2C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46B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99109C5"/>
    <w:multiLevelType w:val="hybridMultilevel"/>
    <w:tmpl w:val="FA9A78CE"/>
    <w:lvl w:ilvl="0" w:tplc="EB941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32C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46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CE3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25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EB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624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02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023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8C25C1"/>
    <w:multiLevelType w:val="hybridMultilevel"/>
    <w:tmpl w:val="0D32BD20"/>
    <w:lvl w:ilvl="0" w:tplc="E54E7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B89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689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6B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1CE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4B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107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8E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D8B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4C"/>
    <w:rsid w:val="00A349F5"/>
    <w:rsid w:val="00B4057C"/>
    <w:rsid w:val="00E4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4909"/>
  <w15:chartTrackingRefBased/>
  <w15:docId w15:val="{26EE33DD-0D01-43D9-BB14-7FA849D1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3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4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8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9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234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Morales</dc:creator>
  <cp:keywords/>
  <dc:description/>
  <cp:lastModifiedBy>Erik Morales</cp:lastModifiedBy>
  <cp:revision>1</cp:revision>
  <dcterms:created xsi:type="dcterms:W3CDTF">2016-12-11T05:06:00Z</dcterms:created>
  <dcterms:modified xsi:type="dcterms:W3CDTF">2016-12-11T05:16:00Z</dcterms:modified>
</cp:coreProperties>
</file>