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B74" w:rsidRPr="00972131" w:rsidRDefault="00972131" w:rsidP="00972131">
      <w:pPr>
        <w:jc w:val="center"/>
        <w:rPr>
          <w:rFonts w:ascii="Arial" w:hAnsi="Arial" w:cs="Arial"/>
          <w:b/>
          <w:sz w:val="28"/>
        </w:rPr>
      </w:pPr>
      <w:r w:rsidRPr="00972131">
        <w:rPr>
          <w:rFonts w:ascii="Arial" w:hAnsi="Arial" w:cs="Arial"/>
          <w:b/>
          <w:sz w:val="28"/>
        </w:rPr>
        <w:t>Mercado de Divisas</w:t>
      </w:r>
    </w:p>
    <w:p w:rsidR="00303B74" w:rsidRPr="00972131" w:rsidRDefault="00303B74" w:rsidP="00972131">
      <w:pPr>
        <w:jc w:val="both"/>
        <w:rPr>
          <w:rFonts w:ascii="Arial" w:hAnsi="Arial" w:cs="Arial"/>
          <w:b/>
        </w:rPr>
      </w:pPr>
      <w:r w:rsidRPr="00972131">
        <w:rPr>
          <w:rFonts w:ascii="Arial" w:hAnsi="Arial" w:cs="Arial"/>
          <w:b/>
        </w:rPr>
        <w:t>Divisas:</w:t>
      </w:r>
    </w:p>
    <w:p w:rsidR="00303B74" w:rsidRPr="00972131" w:rsidRDefault="00972131" w:rsidP="00972131">
      <w:pPr>
        <w:jc w:val="both"/>
        <w:rPr>
          <w:rFonts w:ascii="Arial" w:hAnsi="Arial" w:cs="Arial"/>
          <w:shd w:val="clear" w:color="auto" w:fill="FFFFFF"/>
        </w:rPr>
      </w:pPr>
      <w:r w:rsidRPr="00972131">
        <w:rPr>
          <w:rFonts w:ascii="Arial" w:hAnsi="Arial" w:cs="Arial"/>
          <w:shd w:val="clear" w:color="auto" w:fill="FFFFFF"/>
        </w:rPr>
        <w:t>G</w:t>
      </w:r>
      <w:r w:rsidR="00303B74" w:rsidRPr="00972131">
        <w:rPr>
          <w:rFonts w:ascii="Arial" w:hAnsi="Arial" w:cs="Arial"/>
          <w:shd w:val="clear" w:color="auto" w:fill="FFFFFF"/>
        </w:rPr>
        <w:t>rupo de monedas extranjeras que se utilizan en un país para llevar a cabo, generalmente, actividades o transacciones a nivel internacional.</w:t>
      </w:r>
    </w:p>
    <w:p w:rsidR="00303B74" w:rsidRPr="00972131" w:rsidRDefault="00303B74" w:rsidP="00972131">
      <w:pPr>
        <w:jc w:val="both"/>
        <w:rPr>
          <w:rFonts w:ascii="Arial" w:hAnsi="Arial" w:cs="Arial"/>
          <w:b/>
          <w:shd w:val="clear" w:color="auto" w:fill="FFFFFF"/>
        </w:rPr>
      </w:pPr>
      <w:r w:rsidRPr="00972131">
        <w:rPr>
          <w:rFonts w:ascii="Arial" w:hAnsi="Arial" w:cs="Arial"/>
          <w:b/>
          <w:shd w:val="clear" w:color="auto" w:fill="FFFFFF"/>
        </w:rPr>
        <w:t xml:space="preserve">Mercado: </w:t>
      </w:r>
    </w:p>
    <w:p w:rsidR="00303B74" w:rsidRPr="00972131" w:rsidRDefault="00972131" w:rsidP="00972131">
      <w:pPr>
        <w:jc w:val="both"/>
        <w:rPr>
          <w:rFonts w:ascii="Arial" w:hAnsi="Arial" w:cs="Arial"/>
          <w:shd w:val="clear" w:color="auto" w:fill="FFFFFF"/>
        </w:rPr>
      </w:pPr>
      <w:r w:rsidRPr="00972131">
        <w:rPr>
          <w:rFonts w:ascii="Arial" w:hAnsi="Arial" w:cs="Arial"/>
          <w:shd w:val="clear" w:color="auto" w:fill="FFFFFF"/>
        </w:rPr>
        <w:t>E</w:t>
      </w:r>
      <w:r w:rsidR="00303B74" w:rsidRPr="00972131">
        <w:rPr>
          <w:rFonts w:ascii="Arial" w:hAnsi="Arial" w:cs="Arial"/>
          <w:shd w:val="clear" w:color="auto" w:fill="FFFFFF"/>
        </w:rPr>
        <w:t>spacio, la situación o el contexto donde se lleva a cabo el intercambio, la venta y la compra de bienes, servicios o mercancías por parte de unos compradores que demandan esas mercancías y tienen la posibilidad de comprarlas, y unos vendedores que ofrecen éstas mismas.</w:t>
      </w:r>
    </w:p>
    <w:p w:rsidR="00303B74" w:rsidRPr="00972131" w:rsidRDefault="00303B74" w:rsidP="00972131">
      <w:pPr>
        <w:jc w:val="both"/>
        <w:rPr>
          <w:rFonts w:ascii="Arial" w:hAnsi="Arial" w:cs="Arial"/>
          <w:b/>
          <w:shd w:val="clear" w:color="auto" w:fill="FFFFFF"/>
        </w:rPr>
      </w:pPr>
      <w:r w:rsidRPr="00972131">
        <w:rPr>
          <w:rFonts w:ascii="Arial" w:hAnsi="Arial" w:cs="Arial"/>
          <w:b/>
          <w:shd w:val="clear" w:color="auto" w:fill="FFFFFF"/>
        </w:rPr>
        <w:t>Mercado de divisas:</w:t>
      </w:r>
    </w:p>
    <w:p w:rsidR="00303B74" w:rsidRPr="00972131" w:rsidRDefault="00972131" w:rsidP="00972131">
      <w:pPr>
        <w:jc w:val="both"/>
        <w:rPr>
          <w:rFonts w:ascii="Arial" w:hAnsi="Arial" w:cs="Arial"/>
          <w:shd w:val="clear" w:color="auto" w:fill="FFFFFF"/>
        </w:rPr>
      </w:pPr>
      <w:r w:rsidRPr="00972131">
        <w:rPr>
          <w:rStyle w:val="apple-converted-space"/>
          <w:rFonts w:ascii="Arial" w:hAnsi="Arial" w:cs="Arial"/>
          <w:shd w:val="clear" w:color="auto" w:fill="FFFFFF"/>
        </w:rPr>
        <w:t>Es</w:t>
      </w:r>
      <w:r w:rsidR="00303B74" w:rsidRPr="00972131">
        <w:rPr>
          <w:rStyle w:val="apple-converted-space"/>
          <w:rFonts w:ascii="Arial" w:hAnsi="Arial" w:cs="Arial"/>
          <w:shd w:val="clear" w:color="auto" w:fill="FFFFFF"/>
        </w:rPr>
        <w:t> </w:t>
      </w:r>
      <w:r w:rsidR="00303B74" w:rsidRPr="00972131">
        <w:rPr>
          <w:rFonts w:ascii="Arial" w:hAnsi="Arial" w:cs="Arial"/>
          <w:shd w:val="clear" w:color="auto" w:fill="FFFFFF"/>
        </w:rPr>
        <w:t>el espacio, la situación o el contexto donde se lleva a cabo el intercambio, la venta y la compra de monedas extranjeras llamadas divisas. Al ser un mercado, el precio de las divisas está determinado por la oferta y la demanda que existan sobre ellas.</w:t>
      </w:r>
    </w:p>
    <w:p w:rsidR="00303B74" w:rsidRPr="00972131" w:rsidRDefault="00303B74" w:rsidP="00972131">
      <w:pPr>
        <w:pStyle w:val="Prrafodelista"/>
        <w:numPr>
          <w:ilvl w:val="0"/>
          <w:numId w:val="1"/>
        </w:numPr>
        <w:jc w:val="both"/>
        <w:rPr>
          <w:rFonts w:ascii="Arial" w:hAnsi="Arial" w:cs="Arial"/>
        </w:rPr>
      </w:pPr>
      <w:r w:rsidRPr="00972131">
        <w:rPr>
          <w:rFonts w:ascii="Arial" w:hAnsi="Arial" w:cs="Arial"/>
          <w:shd w:val="clear" w:color="auto" w:fill="FFFFFF"/>
        </w:rPr>
        <w:t xml:space="preserve">Londres, </w:t>
      </w:r>
    </w:p>
    <w:p w:rsidR="00303B74" w:rsidRPr="00972131" w:rsidRDefault="00303B74" w:rsidP="00972131">
      <w:pPr>
        <w:pStyle w:val="Prrafodelista"/>
        <w:numPr>
          <w:ilvl w:val="0"/>
          <w:numId w:val="1"/>
        </w:numPr>
        <w:jc w:val="both"/>
        <w:rPr>
          <w:rFonts w:ascii="Arial" w:hAnsi="Arial" w:cs="Arial"/>
        </w:rPr>
      </w:pPr>
      <w:r w:rsidRPr="00972131">
        <w:rPr>
          <w:rFonts w:ascii="Arial" w:hAnsi="Arial" w:cs="Arial"/>
          <w:shd w:val="clear" w:color="auto" w:fill="FFFFFF"/>
        </w:rPr>
        <w:t>Nueva York</w:t>
      </w:r>
    </w:p>
    <w:p w:rsidR="00303B74" w:rsidRPr="00972131" w:rsidRDefault="00303B74" w:rsidP="00972131">
      <w:pPr>
        <w:pStyle w:val="Prrafodelista"/>
        <w:numPr>
          <w:ilvl w:val="0"/>
          <w:numId w:val="1"/>
        </w:numPr>
        <w:jc w:val="both"/>
        <w:rPr>
          <w:rFonts w:ascii="Arial" w:hAnsi="Arial" w:cs="Arial"/>
        </w:rPr>
      </w:pPr>
      <w:r w:rsidRPr="00972131">
        <w:rPr>
          <w:rFonts w:ascii="Arial" w:hAnsi="Arial" w:cs="Arial"/>
          <w:shd w:val="clear" w:color="auto" w:fill="FFFFFF"/>
        </w:rPr>
        <w:t xml:space="preserve">Singapur </w:t>
      </w:r>
    </w:p>
    <w:p w:rsidR="00303B74" w:rsidRPr="00972131" w:rsidRDefault="00303B74" w:rsidP="00972131">
      <w:pPr>
        <w:jc w:val="both"/>
        <w:rPr>
          <w:rFonts w:ascii="Arial" w:hAnsi="Arial" w:cs="Arial"/>
          <w:shd w:val="clear" w:color="auto" w:fill="FFFFFF"/>
        </w:rPr>
      </w:pPr>
      <w:r w:rsidRPr="00972131">
        <w:rPr>
          <w:rFonts w:ascii="Arial" w:hAnsi="Arial" w:cs="Arial"/>
          <w:shd w:val="clear" w:color="auto" w:fill="FFFFFF"/>
        </w:rPr>
        <w:t>Los principales participantes en el mercado de divisas son los bancos, las multinacionales, las instituciones financieras no bancarias y los bancos centrales.</w:t>
      </w:r>
    </w:p>
    <w:p w:rsidR="00074302" w:rsidRPr="00972131" w:rsidRDefault="00074302" w:rsidP="00972131">
      <w:pPr>
        <w:jc w:val="both"/>
        <w:rPr>
          <w:rFonts w:ascii="Arial" w:hAnsi="Arial" w:cs="Arial"/>
          <w:shd w:val="clear" w:color="auto" w:fill="FFFFFF"/>
        </w:rPr>
      </w:pPr>
      <w:r w:rsidRPr="00972131">
        <w:rPr>
          <w:rFonts w:ascii="Arial" w:hAnsi="Arial" w:cs="Arial"/>
          <w:shd w:val="clear" w:color="auto" w:fill="FFFFFF"/>
        </w:rPr>
        <w:t>se caracteriza por su constante variación y por la constante demanda de información por parte de los participantes.</w:t>
      </w:r>
    </w:p>
    <w:p w:rsidR="00074302" w:rsidRPr="00972131" w:rsidRDefault="00074302" w:rsidP="00972131">
      <w:pPr>
        <w:jc w:val="both"/>
        <w:rPr>
          <w:rFonts w:ascii="Arial" w:hAnsi="Arial" w:cs="Arial"/>
          <w:shd w:val="clear" w:color="auto" w:fill="FFFFFF"/>
        </w:rPr>
      </w:pPr>
      <w:r w:rsidRPr="00972131">
        <w:rPr>
          <w:rFonts w:ascii="Arial" w:hAnsi="Arial" w:cs="Arial"/>
          <w:shd w:val="clear" w:color="auto" w:fill="FFFFFF"/>
        </w:rPr>
        <w:t>El dólar es una moneda fundamental en este mercado. Muchas transacciones entre monedas se hacen con la intervención del dólar</w:t>
      </w:r>
    </w:p>
    <w:p w:rsidR="00074302" w:rsidRPr="00972131" w:rsidRDefault="00074302" w:rsidP="00DB47E0">
      <w:pPr>
        <w:pStyle w:val="Ttulo2"/>
      </w:pPr>
      <w:r w:rsidRPr="00972131">
        <w:rPr>
          <w:shd w:val="clear" w:color="auto" w:fill="FFFFFF"/>
        </w:rPr>
        <w:t>L</w:t>
      </w:r>
      <w:r w:rsidRPr="00972131">
        <w:rPr>
          <w:shd w:val="clear" w:color="auto" w:fill="FFFFFF"/>
        </w:rPr>
        <w:t>as divisas también se negocian en el llamado mercado negro. Un mercado negro aparece cuando las autoridades ponen barreras al libre mercado.</w:t>
      </w:r>
      <w:bookmarkStart w:id="0" w:name="_GoBack"/>
      <w:bookmarkEnd w:id="0"/>
    </w:p>
    <w:p w:rsidR="00303B74" w:rsidRDefault="00303B74"/>
    <w:p w:rsidR="00303B74" w:rsidRDefault="00303B74"/>
    <w:p w:rsidR="00303B74" w:rsidRDefault="00303B74"/>
    <w:p w:rsidR="00972131" w:rsidRDefault="00972131"/>
    <w:p w:rsidR="00972131" w:rsidRDefault="00972131"/>
    <w:p w:rsidR="00972131" w:rsidRDefault="00972131"/>
    <w:p w:rsidR="00972131" w:rsidRDefault="00972131"/>
    <w:p w:rsidR="00972131" w:rsidRDefault="00972131"/>
    <w:p w:rsidR="00972131" w:rsidRDefault="00972131"/>
    <w:p w:rsidR="00972131" w:rsidRDefault="00972131"/>
    <w:p w:rsidR="00972131" w:rsidRDefault="00972131" w:rsidP="00972131">
      <w:pPr>
        <w:jc w:val="center"/>
        <w:rPr>
          <w:rFonts w:ascii="Arial" w:hAnsi="Arial" w:cs="Arial"/>
          <w:b/>
          <w:sz w:val="28"/>
        </w:rPr>
      </w:pPr>
      <w:r w:rsidRPr="00972131">
        <w:rPr>
          <w:rFonts w:ascii="Arial" w:hAnsi="Arial" w:cs="Arial"/>
          <w:b/>
          <w:sz w:val="28"/>
        </w:rPr>
        <w:lastRenderedPageBreak/>
        <w:t>Tipo de cambio</w:t>
      </w:r>
    </w:p>
    <w:p w:rsidR="00972131" w:rsidRPr="00972131" w:rsidRDefault="00972131" w:rsidP="00972131">
      <w:pPr>
        <w:jc w:val="center"/>
        <w:rPr>
          <w:rFonts w:ascii="Arial" w:hAnsi="Arial" w:cs="Arial"/>
          <w:b/>
          <w:sz w:val="36"/>
        </w:rPr>
      </w:pPr>
    </w:p>
    <w:p w:rsidR="00972131" w:rsidRDefault="00972131" w:rsidP="00972131">
      <w:pPr>
        <w:jc w:val="both"/>
        <w:rPr>
          <w:rFonts w:ascii="Arial" w:hAnsi="Arial" w:cs="Arial"/>
          <w:color w:val="030303"/>
          <w:szCs w:val="18"/>
          <w:shd w:val="clear" w:color="auto" w:fill="FFFFFF"/>
        </w:rPr>
      </w:pPr>
      <w:r w:rsidRPr="00972131">
        <w:rPr>
          <w:rFonts w:ascii="Arial" w:hAnsi="Arial" w:cs="Arial"/>
          <w:color w:val="030303"/>
          <w:szCs w:val="18"/>
          <w:shd w:val="clear" w:color="auto" w:fill="FFFFFF"/>
        </w:rPr>
        <w:t>La política cambiaria es responsabilidad de la Comisión de Cambios, la cual está integrada por funcionarios de la Secretaría de Hacienda y Crédito Público y el Banco de México. A finales de 1994, dicha Comisión acordó que el tipo de cambio fuera determinado libremente por las fuerzas del mercado (tipo de cambio flexible o flotante).</w:t>
      </w:r>
    </w:p>
    <w:p w:rsidR="00972131" w:rsidRDefault="00972131" w:rsidP="00972131">
      <w:pPr>
        <w:jc w:val="both"/>
        <w:rPr>
          <w:rFonts w:ascii="Arial" w:hAnsi="Arial" w:cs="Arial"/>
          <w:b/>
          <w:sz w:val="36"/>
        </w:rPr>
      </w:pPr>
      <w:r>
        <w:rPr>
          <w:noProof/>
        </w:rPr>
        <w:drawing>
          <wp:inline distT="0" distB="0" distL="0" distR="0" wp14:anchorId="1C60698D" wp14:editId="79F6508D">
            <wp:extent cx="5514975" cy="2371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4975" cy="2371725"/>
                    </a:xfrm>
                    <a:prstGeom prst="rect">
                      <a:avLst/>
                    </a:prstGeom>
                  </pic:spPr>
                </pic:pic>
              </a:graphicData>
            </a:graphic>
          </wp:inline>
        </w:drawing>
      </w:r>
    </w:p>
    <w:p w:rsidR="00972131" w:rsidRPr="00972131" w:rsidRDefault="00972131" w:rsidP="00972131">
      <w:pPr>
        <w:spacing w:after="0" w:line="240" w:lineRule="auto"/>
        <w:jc w:val="both"/>
        <w:rPr>
          <w:rFonts w:ascii="Arial" w:eastAsia="Times New Roman" w:hAnsi="Arial" w:cs="Arial"/>
          <w:color w:val="000000"/>
          <w:sz w:val="17"/>
          <w:szCs w:val="17"/>
          <w:lang w:eastAsia="es-MX"/>
        </w:rPr>
      </w:pPr>
      <w:r w:rsidRPr="00972131">
        <w:rPr>
          <w:rFonts w:ascii="Arial" w:eastAsia="Times New Roman" w:hAnsi="Arial" w:cs="Arial"/>
          <w:b/>
          <w:bCs/>
          <w:color w:val="000000"/>
          <w:sz w:val="17"/>
          <w:szCs w:val="17"/>
          <w:lang w:eastAsia="es-MX"/>
        </w:rPr>
        <w:t>1/</w:t>
      </w:r>
      <w:r w:rsidRPr="00972131">
        <w:rPr>
          <w:rFonts w:ascii="Arial" w:eastAsia="Times New Roman" w:hAnsi="Arial" w:cs="Arial"/>
          <w:color w:val="000000"/>
          <w:sz w:val="17"/>
          <w:szCs w:val="17"/>
          <w:lang w:eastAsia="es-MX"/>
        </w:rPr>
        <w:t> El tipo de cambio (FIX) es determinado por el Banco de México con base en un promedio de cotizaciones del mercado de cambios al mayoreo para operaciones liquidables el segundo día hábil bancario siguiente y que son obtenidas de plataformas de transacción cambiaria y otros medios electrónicos con representatividad en el mercado de cambios</w:t>
      </w:r>
    </w:p>
    <w:p w:rsidR="00972131" w:rsidRPr="00972131" w:rsidRDefault="00972131" w:rsidP="00972131">
      <w:pPr>
        <w:jc w:val="both"/>
        <w:rPr>
          <w:rFonts w:ascii="Arial" w:hAnsi="Arial" w:cs="Arial"/>
          <w:b/>
          <w:sz w:val="36"/>
        </w:rPr>
      </w:pPr>
    </w:p>
    <w:p w:rsidR="00717EBA" w:rsidRDefault="00303B74">
      <w:r>
        <w:rPr>
          <w:noProof/>
        </w:rPr>
        <w:drawing>
          <wp:inline distT="0" distB="0" distL="0" distR="0" wp14:anchorId="009DB348" wp14:editId="748CE39A">
            <wp:extent cx="5612130" cy="19831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983105"/>
                    </a:xfrm>
                    <a:prstGeom prst="rect">
                      <a:avLst/>
                    </a:prstGeom>
                  </pic:spPr>
                </pic:pic>
              </a:graphicData>
            </a:graphic>
          </wp:inline>
        </w:drawing>
      </w:r>
    </w:p>
    <w:p w:rsidR="00972131" w:rsidRDefault="00972131"/>
    <w:p w:rsidR="00972131" w:rsidRDefault="00972131"/>
    <w:p w:rsidR="00972131" w:rsidRDefault="00972131">
      <w:hyperlink r:id="rId7" w:history="1">
        <w:r w:rsidRPr="00035AF6">
          <w:rPr>
            <w:rStyle w:val="Hipervnculo"/>
          </w:rPr>
          <w:t>http://www.banxico.org.mx/portal-mercado-cambiario/</w:t>
        </w:r>
      </w:hyperlink>
    </w:p>
    <w:p w:rsidR="00972131" w:rsidRDefault="00972131"/>
    <w:sectPr w:rsidR="009721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1F1654"/>
    <w:multiLevelType w:val="hybridMultilevel"/>
    <w:tmpl w:val="8318CB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74"/>
    <w:rsid w:val="00057252"/>
    <w:rsid w:val="00074302"/>
    <w:rsid w:val="00221AF9"/>
    <w:rsid w:val="00303B74"/>
    <w:rsid w:val="004D17FF"/>
    <w:rsid w:val="00717EBA"/>
    <w:rsid w:val="00972131"/>
    <w:rsid w:val="00DB47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7B90"/>
  <w15:chartTrackingRefBased/>
  <w15:docId w15:val="{61B3E436-8E03-4933-8095-595C279E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DB47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03B74"/>
  </w:style>
  <w:style w:type="paragraph" w:styleId="Prrafodelista">
    <w:name w:val="List Paragraph"/>
    <w:basedOn w:val="Normal"/>
    <w:uiPriority w:val="34"/>
    <w:qFormat/>
    <w:rsid w:val="00303B74"/>
    <w:pPr>
      <w:ind w:left="720"/>
      <w:contextualSpacing/>
    </w:pPr>
  </w:style>
  <w:style w:type="character" w:styleId="Hipervnculo">
    <w:name w:val="Hyperlink"/>
    <w:basedOn w:val="Fuentedeprrafopredeter"/>
    <w:uiPriority w:val="99"/>
    <w:unhideWhenUsed/>
    <w:rsid w:val="00972131"/>
    <w:rPr>
      <w:color w:val="0563C1" w:themeColor="hyperlink"/>
      <w:u w:val="single"/>
    </w:rPr>
  </w:style>
  <w:style w:type="character" w:styleId="Mencionar">
    <w:name w:val="Mention"/>
    <w:basedOn w:val="Fuentedeprrafopredeter"/>
    <w:uiPriority w:val="99"/>
    <w:semiHidden/>
    <w:unhideWhenUsed/>
    <w:rsid w:val="00972131"/>
    <w:rPr>
      <w:color w:val="2B579A"/>
      <w:shd w:val="clear" w:color="auto" w:fill="E6E6E6"/>
    </w:rPr>
  </w:style>
  <w:style w:type="character" w:customStyle="1" w:styleId="Ttulo2Car">
    <w:name w:val="Título 2 Car"/>
    <w:basedOn w:val="Fuentedeprrafopredeter"/>
    <w:link w:val="Ttulo2"/>
    <w:uiPriority w:val="9"/>
    <w:rsid w:val="00DB47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49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anxico.org.mx/portal-mercado-cambiar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1249</TotalTime>
  <Pages>1</Pages>
  <Words>327</Words>
  <Characters>1804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4</cp:revision>
  <dcterms:created xsi:type="dcterms:W3CDTF">2017-06-14T04:25:00Z</dcterms:created>
  <dcterms:modified xsi:type="dcterms:W3CDTF">2017-06-15T02:22:00Z</dcterms:modified>
</cp:coreProperties>
</file>