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5601445"/>
        <w:docPartObj>
          <w:docPartGallery w:val="Cover Pages"/>
          <w:docPartUnique/>
        </w:docPartObj>
      </w:sdtPr>
      <w:sdtContent>
        <w:p w14:paraId="02787864" w14:textId="77777777" w:rsidR="00AE177F" w:rsidRDefault="00AE177F">
          <w:r>
            <w:rPr>
              <w:noProof/>
            </w:rPr>
            <mc:AlternateContent>
              <mc:Choice Requires="wpg">
                <w:drawing>
                  <wp:anchor distT="0" distB="0" distL="114300" distR="114300" simplePos="0" relativeHeight="251662336" behindDoc="0" locked="0" layoutInCell="1" allowOverlap="1" wp14:anchorId="45AC5739" wp14:editId="7F9B078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5234D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a5300f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97E01B1" wp14:editId="7213D02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5BFC54" w14:textId="77777777" w:rsidR="00AE177F" w:rsidRDefault="00AE177F">
                                    <w:pPr>
                                      <w:pStyle w:val="Sinespaciado"/>
                                      <w:jc w:val="right"/>
                                      <w:rPr>
                                        <w:color w:val="595959" w:themeColor="text1" w:themeTint="A6"/>
                                        <w:sz w:val="28"/>
                                        <w:szCs w:val="28"/>
                                      </w:rPr>
                                    </w:pPr>
                                    <w:r>
                                      <w:rPr>
                                        <w:color w:val="595959" w:themeColor="text1" w:themeTint="A6"/>
                                        <w:sz w:val="28"/>
                                        <w:szCs w:val="28"/>
                                      </w:rPr>
                                      <w:t>Melisa Luciano</w:t>
                                    </w:r>
                                    <w:r w:rsidR="00E3597F">
                                      <w:rPr>
                                        <w:color w:val="595959" w:themeColor="text1" w:themeTint="A6"/>
                                        <w:sz w:val="28"/>
                                        <w:szCs w:val="28"/>
                                      </w:rPr>
                                      <w:t xml:space="preserve"> Espina</w:t>
                                    </w:r>
                                  </w:p>
                                </w:sdtContent>
                              </w:sdt>
                              <w:p w14:paraId="25EBE308" w14:textId="77777777" w:rsidR="00AE177F" w:rsidRDefault="00AE177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E3597F">
                                      <w:rPr>
                                        <w:color w:val="595959" w:themeColor="text1" w:themeTint="A6"/>
                                        <w:sz w:val="18"/>
                                        <w:szCs w:val="18"/>
                                      </w:rPr>
                                      <w:t>Grupo: 2CM3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97E01B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5BFC54" w14:textId="77777777" w:rsidR="00AE177F" w:rsidRDefault="00AE177F">
                              <w:pPr>
                                <w:pStyle w:val="Sinespaciado"/>
                                <w:jc w:val="right"/>
                                <w:rPr>
                                  <w:color w:val="595959" w:themeColor="text1" w:themeTint="A6"/>
                                  <w:sz w:val="28"/>
                                  <w:szCs w:val="28"/>
                                </w:rPr>
                              </w:pPr>
                              <w:r>
                                <w:rPr>
                                  <w:color w:val="595959" w:themeColor="text1" w:themeTint="A6"/>
                                  <w:sz w:val="28"/>
                                  <w:szCs w:val="28"/>
                                </w:rPr>
                                <w:t>Melisa Luciano</w:t>
                              </w:r>
                              <w:r w:rsidR="00E3597F">
                                <w:rPr>
                                  <w:color w:val="595959" w:themeColor="text1" w:themeTint="A6"/>
                                  <w:sz w:val="28"/>
                                  <w:szCs w:val="28"/>
                                </w:rPr>
                                <w:t xml:space="preserve"> Espina</w:t>
                              </w:r>
                            </w:p>
                          </w:sdtContent>
                        </w:sdt>
                        <w:p w14:paraId="25EBE308" w14:textId="77777777" w:rsidR="00AE177F" w:rsidRDefault="00AE177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E3597F">
                                <w:rPr>
                                  <w:color w:val="595959" w:themeColor="text1" w:themeTint="A6"/>
                                  <w:sz w:val="18"/>
                                  <w:szCs w:val="18"/>
                                </w:rPr>
                                <w:t>Grupo: 2CM3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D25FEF9" wp14:editId="35B3925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1784A" w14:textId="77777777" w:rsidR="00AE177F" w:rsidRDefault="00AE177F">
                                <w:pPr>
                                  <w:pStyle w:val="Sinespaciado"/>
                                  <w:jc w:val="right"/>
                                  <w:rPr>
                                    <w:color w:val="A5300F" w:themeColor="accent1"/>
                                    <w:sz w:val="28"/>
                                    <w:szCs w:val="28"/>
                                    <w:lang w:val="es-ES"/>
                                  </w:rPr>
                                </w:pPr>
                                <w:r>
                                  <w:rPr>
                                    <w:color w:val="A5300F" w:themeColor="accent1"/>
                                    <w:sz w:val="28"/>
                                    <w:szCs w:val="28"/>
                                    <w:lang w:val="es-ES"/>
                                  </w:rPr>
                                  <w:t>INSTITUTO POLITÉCNICO NACIONAL</w:t>
                                </w:r>
                              </w:p>
                              <w:p w14:paraId="5D607E4E" w14:textId="77777777" w:rsidR="00AE177F" w:rsidRDefault="00AE177F">
                                <w:pPr>
                                  <w:pStyle w:val="Sinespaciado"/>
                                  <w:jc w:val="right"/>
                                  <w:rPr>
                                    <w:color w:val="595959" w:themeColor="text1" w:themeTint="A6"/>
                                    <w:sz w:val="20"/>
                                    <w:szCs w:val="20"/>
                                  </w:rPr>
                                </w:pPr>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Escuela Superior de Cómputo</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D25FEF9"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32B1784A" w14:textId="77777777" w:rsidR="00AE177F" w:rsidRDefault="00AE177F">
                          <w:pPr>
                            <w:pStyle w:val="Sinespaciado"/>
                            <w:jc w:val="right"/>
                            <w:rPr>
                              <w:color w:val="A5300F" w:themeColor="accent1"/>
                              <w:sz w:val="28"/>
                              <w:szCs w:val="28"/>
                              <w:lang w:val="es-ES"/>
                            </w:rPr>
                          </w:pPr>
                          <w:r>
                            <w:rPr>
                              <w:color w:val="A5300F" w:themeColor="accent1"/>
                              <w:sz w:val="28"/>
                              <w:szCs w:val="28"/>
                              <w:lang w:val="es-ES"/>
                            </w:rPr>
                            <w:t>INSTITUTO POLITÉCNICO NACIONAL</w:t>
                          </w:r>
                        </w:p>
                        <w:p w14:paraId="5D607E4E" w14:textId="77777777" w:rsidR="00AE177F" w:rsidRDefault="00AE177F">
                          <w:pPr>
                            <w:pStyle w:val="Sinespaciado"/>
                            <w:jc w:val="right"/>
                            <w:rPr>
                              <w:color w:val="595959" w:themeColor="text1" w:themeTint="A6"/>
                              <w:sz w:val="20"/>
                              <w:szCs w:val="20"/>
                            </w:rPr>
                          </w:pPr>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Escuela Superior de Cómputo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500EAA4" wp14:editId="4F367EC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A1047" w14:textId="77777777" w:rsidR="00AE177F" w:rsidRPr="00AE177F" w:rsidRDefault="00AE177F">
                                <w:pPr>
                                  <w:jc w:val="right"/>
                                  <w:rPr>
                                    <w:color w:val="A5300F" w:themeColor="accent1"/>
                                    <w:sz w:val="56"/>
                                    <w:szCs w:val="64"/>
                                  </w:rPr>
                                </w:pPr>
                                <w:sdt>
                                  <w:sdtPr>
                                    <w:rPr>
                                      <w:caps/>
                                      <w:color w:val="A5300F" w:themeColor="accent1"/>
                                      <w:sz w:val="56"/>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E177F">
                                      <w:rPr>
                                        <w:caps/>
                                        <w:color w:val="A5300F" w:themeColor="accent1"/>
                                        <w:sz w:val="56"/>
                                        <w:szCs w:val="64"/>
                                      </w:rPr>
                                      <w:t>Fundamentos económicos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92F5CD7" w14:textId="77777777" w:rsidR="00AE177F" w:rsidRDefault="00AE177F">
                                    <w:pPr>
                                      <w:jc w:val="right"/>
                                      <w:rPr>
                                        <w:smallCaps/>
                                        <w:color w:val="404040" w:themeColor="text1" w:themeTint="BF"/>
                                        <w:sz w:val="36"/>
                                        <w:szCs w:val="36"/>
                                      </w:rPr>
                                    </w:pPr>
                                    <w:r>
                                      <w:rPr>
                                        <w:color w:val="404040" w:themeColor="text1" w:themeTint="BF"/>
                                        <w:sz w:val="36"/>
                                        <w:szCs w:val="36"/>
                                      </w:rPr>
                                      <w:t>Tareas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00EAA4"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4B5A1047" w14:textId="77777777" w:rsidR="00AE177F" w:rsidRPr="00AE177F" w:rsidRDefault="00AE177F">
                          <w:pPr>
                            <w:jc w:val="right"/>
                            <w:rPr>
                              <w:color w:val="A5300F" w:themeColor="accent1"/>
                              <w:sz w:val="56"/>
                              <w:szCs w:val="64"/>
                            </w:rPr>
                          </w:pPr>
                          <w:sdt>
                            <w:sdtPr>
                              <w:rPr>
                                <w:caps/>
                                <w:color w:val="A5300F" w:themeColor="accent1"/>
                                <w:sz w:val="56"/>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E177F">
                                <w:rPr>
                                  <w:caps/>
                                  <w:color w:val="A5300F" w:themeColor="accent1"/>
                                  <w:sz w:val="56"/>
                                  <w:szCs w:val="64"/>
                                </w:rPr>
                                <w:t>Fundamentos económicos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92F5CD7" w14:textId="77777777" w:rsidR="00AE177F" w:rsidRDefault="00AE177F">
                              <w:pPr>
                                <w:jc w:val="right"/>
                                <w:rPr>
                                  <w:smallCaps/>
                                  <w:color w:val="404040" w:themeColor="text1" w:themeTint="BF"/>
                                  <w:sz w:val="36"/>
                                  <w:szCs w:val="36"/>
                                </w:rPr>
                              </w:pPr>
                              <w:r>
                                <w:rPr>
                                  <w:color w:val="404040" w:themeColor="text1" w:themeTint="BF"/>
                                  <w:sz w:val="36"/>
                                  <w:szCs w:val="36"/>
                                </w:rPr>
                                <w:t>Tareas</w:t>
                              </w:r>
                            </w:p>
                          </w:sdtContent>
                        </w:sdt>
                      </w:txbxContent>
                    </v:textbox>
                    <w10:wrap type="square" anchorx="page" anchory="page"/>
                  </v:shape>
                </w:pict>
              </mc:Fallback>
            </mc:AlternateContent>
          </w:r>
        </w:p>
        <w:p w14:paraId="62AF50F1" w14:textId="77777777" w:rsidR="00AE177F" w:rsidRDefault="00AE177F">
          <w: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val="es-ES" w:eastAsia="en-US"/>
        </w:rPr>
        <w:id w:val="-733469080"/>
        <w:docPartObj>
          <w:docPartGallery w:val="Table of Contents"/>
          <w:docPartUnique/>
        </w:docPartObj>
      </w:sdtPr>
      <w:sdtEndPr>
        <w:rPr>
          <w:rFonts w:ascii="Brush Script MT" w:hAnsi="Brush Script MT"/>
        </w:rPr>
      </w:sdtEndPr>
      <w:sdtContent>
        <w:p w14:paraId="7AC12BBB" w14:textId="77777777" w:rsidR="00BA1EA4" w:rsidRPr="004823DA" w:rsidRDefault="00BA1EA4" w:rsidP="00BA1EA4">
          <w:pPr>
            <w:pStyle w:val="TtuloTDC"/>
            <w:tabs>
              <w:tab w:val="left" w:pos="1718"/>
            </w:tabs>
          </w:pPr>
          <w:r>
            <w:rPr>
              <w:rFonts w:asciiTheme="minorHAnsi" w:eastAsiaTheme="minorHAnsi" w:hAnsiTheme="minorHAnsi" w:cstheme="minorBidi"/>
              <w:b w:val="0"/>
              <w:bCs w:val="0"/>
              <w:color w:val="auto"/>
              <w:sz w:val="22"/>
              <w:szCs w:val="22"/>
              <w:lang w:val="es-ES" w:eastAsia="en-US"/>
            </w:rPr>
            <w:tab/>
          </w:r>
        </w:p>
        <w:p w14:paraId="42EB531C" w14:textId="6BF15CAD" w:rsidR="00DC4B57" w:rsidRPr="00DC4B57" w:rsidRDefault="00BA1EA4">
          <w:pPr>
            <w:pStyle w:val="TDC1"/>
            <w:rPr>
              <w:rFonts w:ascii="Brush Script MT" w:eastAsiaTheme="minorEastAsia" w:hAnsi="Brush Script MT"/>
              <w:noProof/>
              <w:lang w:eastAsia="es-MX"/>
            </w:rPr>
          </w:pPr>
          <w:r w:rsidRPr="00DC4B57">
            <w:rPr>
              <w:rFonts w:ascii="Brush Script MT" w:hAnsi="Brush Script MT"/>
              <w:sz w:val="28"/>
            </w:rPr>
            <w:fldChar w:fldCharType="begin"/>
          </w:r>
          <w:r w:rsidRPr="00DC4B57">
            <w:rPr>
              <w:rFonts w:ascii="Brush Script MT" w:hAnsi="Brush Script MT"/>
              <w:sz w:val="28"/>
            </w:rPr>
            <w:instrText xml:space="preserve"> TOC \o "1-3" \h \z \u </w:instrText>
          </w:r>
          <w:r w:rsidRPr="00DC4B57">
            <w:rPr>
              <w:rFonts w:ascii="Brush Script MT" w:hAnsi="Brush Script MT"/>
              <w:sz w:val="28"/>
            </w:rPr>
            <w:fldChar w:fldCharType="separate"/>
          </w:r>
          <w:hyperlink w:anchor="_Toc476172431" w:history="1">
            <w:r w:rsidR="00DC4B57" w:rsidRPr="00DC4B57">
              <w:rPr>
                <w:rStyle w:val="Hipervnculo"/>
                <w:rFonts w:ascii="Brush Script MT" w:hAnsi="Brush Script MT"/>
                <w:noProof/>
              </w:rPr>
              <w:t>Escasez</w:t>
            </w:r>
            <w:r w:rsidR="00DC4B57" w:rsidRPr="00DC4B57">
              <w:rPr>
                <w:rFonts w:ascii="Brush Script MT" w:hAnsi="Brush Script MT"/>
                <w:noProof/>
                <w:webHidden/>
              </w:rPr>
              <w:tab/>
            </w:r>
            <w:r w:rsidR="00DC4B57" w:rsidRPr="00DC4B57">
              <w:rPr>
                <w:rFonts w:ascii="Brush Script MT" w:hAnsi="Brush Script MT"/>
                <w:noProof/>
                <w:webHidden/>
              </w:rPr>
              <w:fldChar w:fldCharType="begin"/>
            </w:r>
            <w:r w:rsidR="00DC4B57" w:rsidRPr="00DC4B57">
              <w:rPr>
                <w:rFonts w:ascii="Brush Script MT" w:hAnsi="Brush Script MT"/>
                <w:noProof/>
                <w:webHidden/>
              </w:rPr>
              <w:instrText xml:space="preserve"> PAGEREF _Toc476172431 \h </w:instrText>
            </w:r>
            <w:r w:rsidR="00DC4B57" w:rsidRPr="00DC4B57">
              <w:rPr>
                <w:rFonts w:ascii="Brush Script MT" w:hAnsi="Brush Script MT"/>
                <w:noProof/>
                <w:webHidden/>
              </w:rPr>
            </w:r>
            <w:r w:rsidR="00DC4B57" w:rsidRPr="00DC4B57">
              <w:rPr>
                <w:rFonts w:ascii="Brush Script MT" w:hAnsi="Brush Script MT"/>
                <w:noProof/>
                <w:webHidden/>
              </w:rPr>
              <w:fldChar w:fldCharType="separate"/>
            </w:r>
            <w:r w:rsidR="00DC4B57" w:rsidRPr="00DC4B57">
              <w:rPr>
                <w:rFonts w:ascii="Brush Script MT" w:hAnsi="Brush Script MT"/>
                <w:noProof/>
                <w:webHidden/>
              </w:rPr>
              <w:t>2</w:t>
            </w:r>
            <w:r w:rsidR="00DC4B57" w:rsidRPr="00DC4B57">
              <w:rPr>
                <w:rFonts w:ascii="Brush Script MT" w:hAnsi="Brush Script MT"/>
                <w:noProof/>
                <w:webHidden/>
              </w:rPr>
              <w:fldChar w:fldCharType="end"/>
            </w:r>
          </w:hyperlink>
        </w:p>
        <w:p w14:paraId="58E023F3" w14:textId="59549DF6" w:rsidR="00DC4B57" w:rsidRPr="00DC4B57" w:rsidRDefault="00DC4B57">
          <w:pPr>
            <w:pStyle w:val="TDC1"/>
            <w:rPr>
              <w:rFonts w:ascii="Brush Script MT" w:eastAsiaTheme="minorEastAsia" w:hAnsi="Brush Script MT"/>
              <w:noProof/>
              <w:lang w:eastAsia="es-MX"/>
            </w:rPr>
          </w:pPr>
          <w:hyperlink w:anchor="_Toc476172432" w:history="1">
            <w:r w:rsidRPr="00DC4B57">
              <w:rPr>
                <w:rStyle w:val="Hipervnculo"/>
                <w:rFonts w:ascii="Brush Script MT" w:hAnsi="Brush Script MT"/>
                <w:noProof/>
              </w:rPr>
              <w:t>Producción</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_Toc476172432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2</w:t>
            </w:r>
            <w:r w:rsidRPr="00DC4B57">
              <w:rPr>
                <w:rFonts w:ascii="Brush Script MT" w:hAnsi="Brush Script MT"/>
                <w:noProof/>
                <w:webHidden/>
              </w:rPr>
              <w:fldChar w:fldCharType="end"/>
            </w:r>
          </w:hyperlink>
        </w:p>
        <w:p w14:paraId="29D005C2" w14:textId="04CC5D99" w:rsidR="00DC4B57" w:rsidRPr="00DC4B57" w:rsidRDefault="00DC4B57">
          <w:pPr>
            <w:pStyle w:val="TDC1"/>
            <w:rPr>
              <w:rFonts w:ascii="Brush Script MT" w:eastAsiaTheme="minorEastAsia" w:hAnsi="Brush Script MT"/>
              <w:noProof/>
              <w:lang w:eastAsia="es-MX"/>
            </w:rPr>
          </w:pPr>
          <w:hyperlink w:anchor="_Toc476172433" w:history="1">
            <w:r w:rsidRPr="00DC4B57">
              <w:rPr>
                <w:rStyle w:val="Hipervnculo"/>
                <w:rFonts w:ascii="Brush Script MT" w:hAnsi="Brush Script MT"/>
                <w:noProof/>
              </w:rPr>
              <w:t>Macroeconomía</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_Toc476172433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3</w:t>
            </w:r>
            <w:r w:rsidRPr="00DC4B57">
              <w:rPr>
                <w:rFonts w:ascii="Brush Script MT" w:hAnsi="Brush Script MT"/>
                <w:noProof/>
                <w:webHidden/>
              </w:rPr>
              <w:fldChar w:fldCharType="end"/>
            </w:r>
          </w:hyperlink>
        </w:p>
        <w:p w14:paraId="2C79AD35" w14:textId="50DF66ED" w:rsidR="00DC4B57" w:rsidRPr="00DC4B57" w:rsidRDefault="00DC4B57">
          <w:pPr>
            <w:pStyle w:val="TDC1"/>
            <w:rPr>
              <w:rFonts w:ascii="Brush Script MT" w:eastAsiaTheme="minorEastAsia" w:hAnsi="Brush Script MT"/>
              <w:noProof/>
              <w:lang w:eastAsia="es-MX"/>
            </w:rPr>
          </w:pPr>
          <w:hyperlink w:anchor="_Toc476172434" w:history="1">
            <w:r w:rsidRPr="00DC4B57">
              <w:rPr>
                <w:rStyle w:val="Hipervnculo"/>
                <w:rFonts w:ascii="Brush Script MT" w:hAnsi="Brush Script MT"/>
                <w:noProof/>
              </w:rPr>
              <w:t>Microeconomía</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_Toc476172434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3</w:t>
            </w:r>
            <w:r w:rsidRPr="00DC4B57">
              <w:rPr>
                <w:rFonts w:ascii="Brush Script MT" w:hAnsi="Brush Script MT"/>
                <w:noProof/>
                <w:webHidden/>
              </w:rPr>
              <w:fldChar w:fldCharType="end"/>
            </w:r>
          </w:hyperlink>
        </w:p>
        <w:p w14:paraId="52F699E7" w14:textId="60989BAD" w:rsidR="00DC4B57" w:rsidRPr="00DC4B57" w:rsidRDefault="00DC4B57">
          <w:pPr>
            <w:pStyle w:val="TDC1"/>
            <w:rPr>
              <w:rFonts w:ascii="Brush Script MT" w:eastAsiaTheme="minorEastAsia" w:hAnsi="Brush Script MT"/>
              <w:noProof/>
              <w:lang w:eastAsia="es-MX"/>
            </w:rPr>
          </w:pPr>
          <w:hyperlink w:anchor="_Toc476172435" w:history="1">
            <w:r w:rsidRPr="00DC4B57">
              <w:rPr>
                <w:rStyle w:val="Hipervnculo"/>
                <w:rFonts w:ascii="Brush Script MT" w:hAnsi="Brush Script MT"/>
                <w:noProof/>
              </w:rPr>
              <w:t>Actores económicos</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_Toc476172435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4</w:t>
            </w:r>
            <w:r w:rsidRPr="00DC4B57">
              <w:rPr>
                <w:rFonts w:ascii="Brush Script MT" w:hAnsi="Brush Script MT"/>
                <w:noProof/>
                <w:webHidden/>
              </w:rPr>
              <w:fldChar w:fldCharType="end"/>
            </w:r>
          </w:hyperlink>
        </w:p>
        <w:p w14:paraId="597B0FFA" w14:textId="56F7E017" w:rsidR="00DC4B57" w:rsidRPr="00DC4B57" w:rsidRDefault="00DC4B57">
          <w:pPr>
            <w:pStyle w:val="TDC2"/>
            <w:rPr>
              <w:rFonts w:ascii="Brush Script MT" w:eastAsiaTheme="minorEastAsia" w:hAnsi="Brush Script MT"/>
              <w:noProof/>
              <w:lang w:eastAsia="es-MX"/>
            </w:rPr>
          </w:pPr>
          <w:hyperlink w:anchor="_Toc476172436" w:history="1">
            <w:r w:rsidRPr="00DC4B57">
              <w:rPr>
                <w:rStyle w:val="Hipervnculo"/>
                <w:rFonts w:ascii="Brush Script MT" w:hAnsi="Brush Script MT"/>
                <w:noProof/>
              </w:rPr>
              <w:t>Familia:</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_Toc476172436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4</w:t>
            </w:r>
            <w:r w:rsidRPr="00DC4B57">
              <w:rPr>
                <w:rFonts w:ascii="Brush Script MT" w:hAnsi="Brush Script MT"/>
                <w:noProof/>
                <w:webHidden/>
              </w:rPr>
              <w:fldChar w:fldCharType="end"/>
            </w:r>
          </w:hyperlink>
        </w:p>
        <w:p w14:paraId="6120DA96" w14:textId="2728089E" w:rsidR="00DC4B57" w:rsidRPr="00DC4B57" w:rsidRDefault="00DC4B57">
          <w:pPr>
            <w:pStyle w:val="TDC2"/>
            <w:rPr>
              <w:rFonts w:ascii="Brush Script MT" w:eastAsiaTheme="minorEastAsia" w:hAnsi="Brush Script MT"/>
              <w:noProof/>
              <w:lang w:eastAsia="es-MX"/>
            </w:rPr>
          </w:pPr>
          <w:hyperlink w:anchor="_Toc476172437" w:history="1">
            <w:r w:rsidRPr="00DC4B57">
              <w:rPr>
                <w:rStyle w:val="Hipervnculo"/>
                <w:rFonts w:ascii="Brush Script MT" w:hAnsi="Brush Script MT"/>
                <w:noProof/>
              </w:rPr>
              <w:t>Empresa:</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_Toc476172437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4</w:t>
            </w:r>
            <w:r w:rsidRPr="00DC4B57">
              <w:rPr>
                <w:rFonts w:ascii="Brush Script MT" w:hAnsi="Brush Script MT"/>
                <w:noProof/>
                <w:webHidden/>
              </w:rPr>
              <w:fldChar w:fldCharType="end"/>
            </w:r>
          </w:hyperlink>
        </w:p>
        <w:p w14:paraId="446E947E" w14:textId="63116534" w:rsidR="00DC4B57" w:rsidRPr="00DC4B57" w:rsidRDefault="00DC4B57">
          <w:pPr>
            <w:pStyle w:val="TDC2"/>
            <w:rPr>
              <w:rFonts w:ascii="Brush Script MT" w:eastAsiaTheme="minorEastAsia" w:hAnsi="Brush Script MT"/>
              <w:noProof/>
              <w:lang w:eastAsia="es-MX"/>
            </w:rPr>
          </w:pPr>
          <w:hyperlink w:anchor="_Toc476172438" w:history="1">
            <w:r w:rsidRPr="00DC4B57">
              <w:rPr>
                <w:rStyle w:val="Hipervnculo"/>
                <w:rFonts w:ascii="Brush Script MT" w:hAnsi="Brush Script MT"/>
                <w:noProof/>
              </w:rPr>
              <w:t>El estado:</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_Toc476172438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4</w:t>
            </w:r>
            <w:r w:rsidRPr="00DC4B57">
              <w:rPr>
                <w:rFonts w:ascii="Brush Script MT" w:hAnsi="Brush Script MT"/>
                <w:noProof/>
                <w:webHidden/>
              </w:rPr>
              <w:fldChar w:fldCharType="end"/>
            </w:r>
          </w:hyperlink>
        </w:p>
        <w:p w14:paraId="6143841B" w14:textId="0C6CCF30" w:rsidR="00DC4B57" w:rsidRPr="00DC4B57" w:rsidRDefault="00DC4B57">
          <w:pPr>
            <w:pStyle w:val="TDC1"/>
            <w:rPr>
              <w:rFonts w:ascii="Brush Script MT" w:eastAsiaTheme="minorEastAsia" w:hAnsi="Brush Script MT"/>
              <w:noProof/>
              <w:lang w:eastAsia="es-MX"/>
            </w:rPr>
          </w:pPr>
          <w:hyperlink w:anchor="_Toc476172439" w:history="1">
            <w:r w:rsidRPr="00DC4B57">
              <w:rPr>
                <w:rStyle w:val="Hipervnculo"/>
                <w:rFonts w:ascii="Brush Script MT" w:hAnsi="Brush Script MT"/>
                <w:noProof/>
              </w:rPr>
              <w:t>Coahuila</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_Toc476172439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5</w:t>
            </w:r>
            <w:r w:rsidRPr="00DC4B57">
              <w:rPr>
                <w:rFonts w:ascii="Brush Script MT" w:hAnsi="Brush Script MT"/>
                <w:noProof/>
                <w:webHidden/>
              </w:rPr>
              <w:fldChar w:fldCharType="end"/>
            </w:r>
          </w:hyperlink>
        </w:p>
        <w:p w14:paraId="762FF3F2" w14:textId="676154BF" w:rsidR="00DC4B57" w:rsidRPr="00DC4B57" w:rsidRDefault="00DC4B57">
          <w:pPr>
            <w:pStyle w:val="TDC1"/>
            <w:rPr>
              <w:rFonts w:ascii="Brush Script MT" w:eastAsiaTheme="minorEastAsia" w:hAnsi="Brush Script MT"/>
              <w:noProof/>
              <w:lang w:eastAsia="es-MX"/>
            </w:rPr>
          </w:pPr>
          <w:hyperlink w:anchor="_Toc476172440" w:history="1">
            <w:r w:rsidRPr="00DC4B57">
              <w:rPr>
                <w:rStyle w:val="Hipervnculo"/>
                <w:rFonts w:ascii="Brush Script MT" w:hAnsi="Brush Script MT"/>
                <w:noProof/>
              </w:rPr>
              <w:t>Personas más ricas de México</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_Toc476172440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6</w:t>
            </w:r>
            <w:r w:rsidRPr="00DC4B57">
              <w:rPr>
                <w:rFonts w:ascii="Brush Script MT" w:hAnsi="Brush Script MT"/>
                <w:noProof/>
                <w:webHidden/>
              </w:rPr>
              <w:fldChar w:fldCharType="end"/>
            </w:r>
          </w:hyperlink>
        </w:p>
        <w:p w14:paraId="28AE7996" w14:textId="02049E9E" w:rsidR="00DC4B57" w:rsidRPr="00DC4B57" w:rsidRDefault="00DC4B57">
          <w:pPr>
            <w:pStyle w:val="TDC1"/>
            <w:rPr>
              <w:rFonts w:ascii="Brush Script MT" w:eastAsiaTheme="minorEastAsia" w:hAnsi="Brush Script MT"/>
              <w:noProof/>
              <w:lang w:eastAsia="es-MX"/>
            </w:rPr>
          </w:pPr>
          <w:hyperlink w:anchor="_Toc476172441" w:history="1">
            <w:r w:rsidRPr="00DC4B57">
              <w:rPr>
                <w:rStyle w:val="Hipervnculo"/>
                <w:rFonts w:ascii="Brush Script MT" w:hAnsi="Brush Script MT"/>
                <w:noProof/>
              </w:rPr>
              <w:t>Gasolina</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_Toc476172441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6</w:t>
            </w:r>
            <w:r w:rsidRPr="00DC4B57">
              <w:rPr>
                <w:rFonts w:ascii="Brush Script MT" w:hAnsi="Brush Script MT"/>
                <w:noProof/>
                <w:webHidden/>
              </w:rPr>
              <w:fldChar w:fldCharType="end"/>
            </w:r>
          </w:hyperlink>
        </w:p>
        <w:p w14:paraId="487B2DE8" w14:textId="5736F6C6" w:rsidR="00DC4B57" w:rsidRPr="00DC4B57" w:rsidRDefault="00DC4B57">
          <w:pPr>
            <w:pStyle w:val="TDC2"/>
            <w:rPr>
              <w:rFonts w:ascii="Brush Script MT" w:eastAsiaTheme="minorEastAsia" w:hAnsi="Brush Script MT"/>
              <w:noProof/>
              <w:lang w:eastAsia="es-MX"/>
            </w:rPr>
          </w:pPr>
          <w:hyperlink w:anchor="_Toc476172442" w:history="1">
            <w:r w:rsidRPr="00DC4B57">
              <w:rPr>
                <w:rStyle w:val="Hipervnculo"/>
                <w:rFonts w:ascii="Brush Script MT" w:hAnsi="Brush Script MT"/>
                <w:noProof/>
              </w:rPr>
              <w:t>Competidores de Pemex</w:t>
            </w:r>
            <w:r w:rsidRPr="00DC4B57">
              <w:rPr>
                <w:rFonts w:ascii="Brush Script MT" w:hAnsi="Brush Script MT"/>
                <w:noProof/>
                <w:webHidden/>
              </w:rPr>
              <w:tab/>
            </w:r>
            <w:r w:rsidRPr="00DC4B57">
              <w:rPr>
                <w:rFonts w:ascii="Brush Script MT" w:hAnsi="Brush Script MT"/>
                <w:noProof/>
                <w:webHidden/>
              </w:rPr>
              <w:fldChar w:fldCharType="begin"/>
            </w:r>
            <w:r w:rsidRPr="00DC4B57">
              <w:rPr>
                <w:rFonts w:ascii="Brush Script MT" w:hAnsi="Brush Script MT"/>
                <w:noProof/>
                <w:webHidden/>
              </w:rPr>
              <w:instrText xml:space="preserve"> PAGEREF _Toc476172442 \h </w:instrText>
            </w:r>
            <w:r w:rsidRPr="00DC4B57">
              <w:rPr>
                <w:rFonts w:ascii="Brush Script MT" w:hAnsi="Brush Script MT"/>
                <w:noProof/>
                <w:webHidden/>
              </w:rPr>
            </w:r>
            <w:r w:rsidRPr="00DC4B57">
              <w:rPr>
                <w:rFonts w:ascii="Brush Script MT" w:hAnsi="Brush Script MT"/>
                <w:noProof/>
                <w:webHidden/>
              </w:rPr>
              <w:fldChar w:fldCharType="separate"/>
            </w:r>
            <w:r w:rsidRPr="00DC4B57">
              <w:rPr>
                <w:rFonts w:ascii="Brush Script MT" w:hAnsi="Brush Script MT"/>
                <w:noProof/>
                <w:webHidden/>
              </w:rPr>
              <w:t>6</w:t>
            </w:r>
            <w:r w:rsidRPr="00DC4B57">
              <w:rPr>
                <w:rFonts w:ascii="Brush Script MT" w:hAnsi="Brush Script MT"/>
                <w:noProof/>
                <w:webHidden/>
              </w:rPr>
              <w:fldChar w:fldCharType="end"/>
            </w:r>
          </w:hyperlink>
        </w:p>
        <w:p w14:paraId="44CAE061" w14:textId="72B7971C" w:rsidR="00BA1EA4" w:rsidRPr="00DC4B57" w:rsidRDefault="00BA1EA4" w:rsidP="00BA1EA4">
          <w:pPr>
            <w:pStyle w:val="TDC1"/>
            <w:rPr>
              <w:rFonts w:ascii="Brush Script MT" w:hAnsi="Brush Script MT"/>
              <w:noProof/>
            </w:rPr>
          </w:pPr>
          <w:r w:rsidRPr="00DC4B57">
            <w:rPr>
              <w:rFonts w:ascii="Brush Script MT" w:hAnsi="Brush Script MT"/>
              <w:bCs/>
              <w:sz w:val="28"/>
              <w:lang w:val="es-ES"/>
            </w:rPr>
            <w:fldChar w:fldCharType="end"/>
          </w:r>
          <w:r w:rsidRPr="00DC4B57">
            <w:rPr>
              <w:rFonts w:ascii="Brush Script MT" w:hAnsi="Brush Script MT"/>
              <w:noProof/>
            </w:rPr>
            <w:t xml:space="preserve"> </w:t>
          </w:r>
        </w:p>
        <w:p w14:paraId="360EB584" w14:textId="77777777" w:rsidR="00BA1EA4" w:rsidRPr="00DC4B57" w:rsidRDefault="00BA1EA4" w:rsidP="00BA1EA4">
          <w:pPr>
            <w:rPr>
              <w:rFonts w:ascii="Brush Script MT" w:hAnsi="Brush Script MT"/>
              <w:bCs/>
              <w:lang w:val="es-ES"/>
            </w:rPr>
          </w:pPr>
        </w:p>
        <w:p w14:paraId="6D565F58" w14:textId="77777777" w:rsidR="00BA1EA4" w:rsidRPr="00DC4B57" w:rsidRDefault="00BA1EA4" w:rsidP="00BA1EA4">
          <w:pPr>
            <w:tabs>
              <w:tab w:val="left" w:pos="7200"/>
            </w:tabs>
            <w:rPr>
              <w:rFonts w:ascii="Brush Script MT" w:hAnsi="Brush Script MT"/>
              <w:lang w:val="es-ES"/>
            </w:rPr>
          </w:pPr>
        </w:p>
      </w:sdtContent>
    </w:sdt>
    <w:p w14:paraId="25949D5E" w14:textId="77777777" w:rsidR="001D0C8C" w:rsidRDefault="001D0C8C" w:rsidP="00BA1EA4">
      <w:pPr>
        <w:rPr>
          <w:rFonts w:ascii="Kunstler Script" w:hAnsi="Kunstler Script" w:cs="Arial"/>
          <w:b/>
          <w:sz w:val="72"/>
        </w:rPr>
      </w:pPr>
    </w:p>
    <w:p w14:paraId="5165F64A" w14:textId="77777777" w:rsidR="00BA1EA4" w:rsidRDefault="00BA1EA4" w:rsidP="00BA1EA4">
      <w:pPr>
        <w:rPr>
          <w:rFonts w:ascii="Kunstler Script" w:hAnsi="Kunstler Script" w:cs="Arial"/>
          <w:b/>
          <w:sz w:val="72"/>
        </w:rPr>
      </w:pPr>
    </w:p>
    <w:p w14:paraId="4FA6583D" w14:textId="77777777" w:rsidR="001D0C8C" w:rsidRDefault="001D0C8C" w:rsidP="00E3597F">
      <w:pPr>
        <w:jc w:val="center"/>
        <w:rPr>
          <w:rFonts w:ascii="Kunstler Script" w:hAnsi="Kunstler Script" w:cs="Arial"/>
          <w:b/>
          <w:sz w:val="72"/>
        </w:rPr>
      </w:pPr>
    </w:p>
    <w:p w14:paraId="3B93F075" w14:textId="77777777" w:rsidR="00BA1EA4" w:rsidRDefault="00BA1EA4" w:rsidP="00E3597F">
      <w:pPr>
        <w:jc w:val="center"/>
        <w:rPr>
          <w:rFonts w:ascii="Kunstler Script" w:hAnsi="Kunstler Script" w:cs="Arial"/>
          <w:b/>
          <w:sz w:val="72"/>
        </w:rPr>
      </w:pPr>
    </w:p>
    <w:p w14:paraId="357C793E" w14:textId="77777777" w:rsidR="00BA1EA4" w:rsidRDefault="00BA1EA4" w:rsidP="00E3597F">
      <w:pPr>
        <w:jc w:val="center"/>
        <w:rPr>
          <w:rFonts w:ascii="Kunstler Script" w:hAnsi="Kunstler Script" w:cs="Arial"/>
          <w:b/>
          <w:sz w:val="72"/>
        </w:rPr>
      </w:pPr>
    </w:p>
    <w:p w14:paraId="6631DA98" w14:textId="15403465" w:rsidR="00BA1EA4" w:rsidRDefault="00BA1EA4" w:rsidP="00BA1EA4">
      <w:pPr>
        <w:rPr>
          <w:rFonts w:ascii="Kunstler Script" w:hAnsi="Kunstler Script" w:cs="Arial"/>
          <w:b/>
          <w:sz w:val="72"/>
        </w:rPr>
      </w:pPr>
    </w:p>
    <w:p w14:paraId="219BE366" w14:textId="77777777" w:rsidR="00680B9F" w:rsidRDefault="00680B9F" w:rsidP="00BA1EA4">
      <w:pPr>
        <w:pStyle w:val="Estilo1"/>
      </w:pPr>
      <w:bookmarkStart w:id="1" w:name="_Toc476172431"/>
      <w:r>
        <w:lastRenderedPageBreak/>
        <w:t>Escasez</w:t>
      </w:r>
      <w:bookmarkEnd w:id="1"/>
      <w:r>
        <w:t xml:space="preserve"> </w:t>
      </w:r>
    </w:p>
    <w:p w14:paraId="746F72EE" w14:textId="77777777" w:rsidR="00680B9F" w:rsidRPr="00680B9F" w:rsidRDefault="00680B9F" w:rsidP="00680B9F">
      <w:pPr>
        <w:jc w:val="both"/>
        <w:rPr>
          <w:rFonts w:ascii="Arial" w:hAnsi="Arial" w:cs="Arial"/>
        </w:rPr>
      </w:pPr>
    </w:p>
    <w:p w14:paraId="7298FB1C" w14:textId="77777777" w:rsidR="00680B9F" w:rsidRDefault="00680B9F" w:rsidP="00680B9F">
      <w:pPr>
        <w:jc w:val="both"/>
        <w:rPr>
          <w:rFonts w:ascii="Arial" w:hAnsi="Arial" w:cs="Arial"/>
        </w:rPr>
      </w:pPr>
      <w:r>
        <w:rPr>
          <w:rFonts w:ascii="Arial" w:hAnsi="Arial" w:cs="Arial"/>
        </w:rPr>
        <w:t>Son l</w:t>
      </w:r>
      <w:r w:rsidRPr="00680B9F">
        <w:rPr>
          <w:rFonts w:ascii="Arial" w:hAnsi="Arial" w:cs="Arial"/>
        </w:rPr>
        <w:t>as necesidades del hombre por consumir </w:t>
      </w:r>
      <w:hyperlink r:id="rId10" w:history="1">
        <w:r w:rsidRPr="00680B9F">
          <w:rPr>
            <w:rStyle w:val="Hipervnculo"/>
            <w:rFonts w:ascii="Arial" w:hAnsi="Arial" w:cs="Arial"/>
            <w:color w:val="auto"/>
            <w:u w:val="none"/>
          </w:rPr>
          <w:t>Bienes</w:t>
        </w:r>
      </w:hyperlink>
      <w:r w:rsidRPr="00680B9F">
        <w:rPr>
          <w:rFonts w:ascii="Arial" w:hAnsi="Arial" w:cs="Arial"/>
        </w:rPr>
        <w:t> y servicios exceden la cantidad de ellos que la economía puede producir con los recursos disponibles, quedando siempre algunas necesidades insatisfechas.</w:t>
      </w:r>
    </w:p>
    <w:p w14:paraId="71E65BAD" w14:textId="77777777" w:rsidR="00680B9F" w:rsidRPr="00680B9F" w:rsidRDefault="00680B9F" w:rsidP="00680B9F">
      <w:pPr>
        <w:rPr>
          <w:rFonts w:ascii="Arial" w:hAnsi="Arial" w:cs="Arial"/>
        </w:rPr>
      </w:pPr>
      <w:r w:rsidRPr="00680B9F">
        <w:rPr>
          <w:rFonts w:ascii="Arial" w:hAnsi="Arial" w:cs="Arial"/>
        </w:rPr>
        <w:t>De modo que la escasez no es un atributo de un </w:t>
      </w:r>
      <w:hyperlink r:id="rId11" w:history="1">
        <w:r w:rsidRPr="00680B9F">
          <w:rPr>
            <w:rStyle w:val="Hipervnculo"/>
            <w:rFonts w:ascii="Arial" w:hAnsi="Arial" w:cs="Arial"/>
            <w:color w:val="auto"/>
            <w:u w:val="none"/>
          </w:rPr>
          <w:t>Bien</w:t>
        </w:r>
      </w:hyperlink>
      <w:r w:rsidRPr="00680B9F">
        <w:rPr>
          <w:rFonts w:ascii="Arial" w:hAnsi="Arial" w:cs="Arial"/>
        </w:rPr>
        <w:t> o </w:t>
      </w:r>
      <w:hyperlink r:id="rId12" w:history="1">
        <w:r w:rsidRPr="00680B9F">
          <w:rPr>
            <w:rStyle w:val="Hipervnculo"/>
            <w:rFonts w:ascii="Arial" w:hAnsi="Arial" w:cs="Arial"/>
            <w:color w:val="auto"/>
            <w:u w:val="none"/>
          </w:rPr>
          <w:t>Recurso</w:t>
        </w:r>
      </w:hyperlink>
      <w:r w:rsidRPr="00680B9F">
        <w:rPr>
          <w:rFonts w:ascii="Arial" w:hAnsi="Arial" w:cs="Arial"/>
        </w:rPr>
        <w:t> en particular, sino que es reflejo de una situación: la interrelación entre necesidades y </w:t>
      </w:r>
      <w:hyperlink r:id="rId13" w:history="1">
        <w:r w:rsidRPr="00680B9F">
          <w:rPr>
            <w:rStyle w:val="Hipervnculo"/>
            <w:rFonts w:ascii="Arial" w:hAnsi="Arial" w:cs="Arial"/>
            <w:color w:val="auto"/>
            <w:u w:val="none"/>
          </w:rPr>
          <w:t>Recursos</w:t>
        </w:r>
      </w:hyperlink>
      <w:r w:rsidRPr="00680B9F">
        <w:rPr>
          <w:rFonts w:ascii="Arial" w:hAnsi="Arial" w:cs="Arial"/>
        </w:rPr>
        <w:t>.</w:t>
      </w:r>
    </w:p>
    <w:p w14:paraId="2D57FB74" w14:textId="77777777" w:rsidR="00680B9F" w:rsidRDefault="00680B9F" w:rsidP="00BA1EA4">
      <w:pPr>
        <w:pStyle w:val="Estilo1"/>
      </w:pPr>
      <w:bookmarkStart w:id="2" w:name="_Toc476172432"/>
      <w:r>
        <w:t>Producción</w:t>
      </w:r>
      <w:bookmarkEnd w:id="2"/>
    </w:p>
    <w:p w14:paraId="23565182" w14:textId="77777777" w:rsidR="00680B9F" w:rsidRPr="00680B9F" w:rsidRDefault="00680B9F" w:rsidP="00680B9F">
      <w:pPr>
        <w:jc w:val="both"/>
        <w:rPr>
          <w:rFonts w:ascii="Arial" w:hAnsi="Arial" w:cs="Arial"/>
        </w:rPr>
      </w:pPr>
    </w:p>
    <w:p w14:paraId="41819CD4" w14:textId="77777777" w:rsidR="00680B9F" w:rsidRPr="00680B9F" w:rsidRDefault="00680B9F" w:rsidP="00680B9F">
      <w:pPr>
        <w:jc w:val="both"/>
        <w:rPr>
          <w:rFonts w:ascii="Arial" w:hAnsi="Arial" w:cs="Arial"/>
        </w:rPr>
      </w:pPr>
      <w:r w:rsidRPr="00680B9F">
        <w:rPr>
          <w:rFonts w:ascii="Arial" w:hAnsi="Arial" w:cs="Arial"/>
        </w:rPr>
        <w:t>Se denomina producción a cualquier tipo de actividad destinada a la fabricación, elaboración u obtención de bienes y servicios. En tanto la producción es un proceso complejo, requiere de distintos factores que pueden dividirse en tres grandes grupos, a saber: la tierra, el capital y el trabajo. </w:t>
      </w:r>
      <w:r w:rsidRPr="00680B9F">
        <w:rPr>
          <w:rFonts w:ascii="Arial" w:hAnsi="Arial" w:cs="Arial"/>
        </w:rPr>
        <w:br/>
        <w:t>La producción combina los citados elementos para satisfacer las necesidades de la sociedad, a partir del reconocimiento de la demanda de bienes y servicios.</w:t>
      </w:r>
      <w:r w:rsidRPr="00680B9F">
        <w:rPr>
          <w:rFonts w:ascii="Arial" w:hAnsi="Arial" w:cs="Arial"/>
        </w:rPr>
        <w:br/>
      </w:r>
      <w:r w:rsidRPr="00680B9F">
        <w:rPr>
          <w:rFonts w:ascii="Arial" w:hAnsi="Arial" w:cs="Arial"/>
        </w:rPr>
        <w:br/>
      </w:r>
    </w:p>
    <w:p w14:paraId="246A3820" w14:textId="77777777" w:rsidR="00BA1EA4" w:rsidRDefault="00BA1EA4" w:rsidP="00E3597F">
      <w:pPr>
        <w:jc w:val="center"/>
        <w:rPr>
          <w:rFonts w:ascii="Kunstler Script" w:hAnsi="Kunstler Script" w:cs="Arial"/>
          <w:b/>
          <w:sz w:val="72"/>
        </w:rPr>
      </w:pPr>
    </w:p>
    <w:p w14:paraId="19F7E591" w14:textId="77777777" w:rsidR="00BA1EA4" w:rsidRDefault="00BA1EA4" w:rsidP="00E3597F">
      <w:pPr>
        <w:jc w:val="center"/>
        <w:rPr>
          <w:rFonts w:ascii="Kunstler Script" w:hAnsi="Kunstler Script" w:cs="Arial"/>
          <w:b/>
          <w:sz w:val="72"/>
        </w:rPr>
      </w:pPr>
    </w:p>
    <w:p w14:paraId="562E9928" w14:textId="77777777" w:rsidR="00BA1EA4" w:rsidRDefault="00BA1EA4" w:rsidP="00E3597F">
      <w:pPr>
        <w:jc w:val="center"/>
        <w:rPr>
          <w:rFonts w:ascii="Kunstler Script" w:hAnsi="Kunstler Script" w:cs="Arial"/>
          <w:b/>
          <w:sz w:val="72"/>
        </w:rPr>
      </w:pPr>
    </w:p>
    <w:p w14:paraId="54B6772F" w14:textId="77777777" w:rsidR="00BA1EA4" w:rsidRDefault="00BA1EA4" w:rsidP="00E3597F">
      <w:pPr>
        <w:jc w:val="center"/>
        <w:rPr>
          <w:rFonts w:ascii="Kunstler Script" w:hAnsi="Kunstler Script" w:cs="Arial"/>
          <w:b/>
          <w:sz w:val="72"/>
        </w:rPr>
      </w:pPr>
    </w:p>
    <w:p w14:paraId="6AB8BF23" w14:textId="3DE9C9CA" w:rsidR="00BA1EA4" w:rsidRDefault="00BA1EA4" w:rsidP="00D61071">
      <w:pPr>
        <w:rPr>
          <w:rFonts w:ascii="Kunstler Script" w:hAnsi="Kunstler Script" w:cs="Arial"/>
          <w:b/>
          <w:sz w:val="72"/>
        </w:rPr>
      </w:pPr>
    </w:p>
    <w:p w14:paraId="4CEF1B28" w14:textId="38D30CE3" w:rsidR="00DC4B57" w:rsidRDefault="00DC4B57" w:rsidP="00D61071">
      <w:pPr>
        <w:rPr>
          <w:rFonts w:ascii="Kunstler Script" w:hAnsi="Kunstler Script" w:cs="Arial"/>
          <w:b/>
          <w:sz w:val="72"/>
        </w:rPr>
      </w:pPr>
      <w:r>
        <w:rPr>
          <w:rFonts w:ascii="Kunstler Script" w:hAnsi="Kunstler Script" w:cs="Arial"/>
          <w:b/>
          <w:sz w:val="72"/>
        </w:rPr>
        <w:tab/>
      </w:r>
    </w:p>
    <w:p w14:paraId="4C89A104" w14:textId="77777777" w:rsidR="001D0C8C" w:rsidRDefault="001D0C8C" w:rsidP="00BA1EA4">
      <w:pPr>
        <w:pStyle w:val="Estilo1"/>
      </w:pPr>
      <w:bookmarkStart w:id="3" w:name="_Toc476172433"/>
      <w:r>
        <w:lastRenderedPageBreak/>
        <w:t>Macroeconomía</w:t>
      </w:r>
      <w:bookmarkEnd w:id="3"/>
    </w:p>
    <w:p w14:paraId="56F30798" w14:textId="7726F174" w:rsidR="001D0C8C" w:rsidRPr="00680B9F" w:rsidRDefault="00DC4B57" w:rsidP="001D0C8C">
      <w:pPr>
        <w:jc w:val="both"/>
        <w:rPr>
          <w:rFonts w:ascii="Arial" w:hAnsi="Arial" w:cs="Arial"/>
          <w:sz w:val="24"/>
        </w:rPr>
      </w:pPr>
      <w:r>
        <w:rPr>
          <w:noProof/>
          <w:lang w:eastAsia="es-MX"/>
        </w:rPr>
        <w:drawing>
          <wp:anchor distT="0" distB="0" distL="114300" distR="114300" simplePos="0" relativeHeight="251671552" behindDoc="0" locked="0" layoutInCell="1" allowOverlap="1" wp14:anchorId="76DB17B0" wp14:editId="1446D3AF">
            <wp:simplePos x="0" y="0"/>
            <wp:positionH relativeFrom="column">
              <wp:posOffset>3262630</wp:posOffset>
            </wp:positionH>
            <wp:positionV relativeFrom="paragraph">
              <wp:posOffset>267335</wp:posOffset>
            </wp:positionV>
            <wp:extent cx="2580005" cy="1933575"/>
            <wp:effectExtent l="0" t="0" r="0" b="9525"/>
            <wp:wrapSquare wrapText="bothSides"/>
            <wp:docPr id="13" name="Imagen 13" descr="Resultado de imagen para macroec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roeconom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000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D0C8C" w:rsidRPr="00680B9F">
        <w:rPr>
          <w:rFonts w:ascii="Arial" w:hAnsi="Arial" w:cs="Arial"/>
          <w:szCs w:val="20"/>
          <w:shd w:val="clear" w:color="auto" w:fill="FFFFFF"/>
        </w:rPr>
        <w:t>La macroeconomía es una disciplina que se encarga de estudiar el comportamiento y el desarrollo agregado de la economía. Cuando se habla de agregado se hace referencia a la suma de un gran número de acciones individuales realizadas por personas, empresas, consumidores, productores, trabajadores, Estado, etc., las cuales componen la vida económica de un país.</w:t>
      </w:r>
      <w:r w:rsidR="001D0C8C" w:rsidRPr="00680B9F">
        <w:rPr>
          <w:rStyle w:val="Sinespaciado"/>
          <w:rFonts w:ascii="Arial" w:hAnsi="Arial" w:cs="Arial"/>
          <w:szCs w:val="20"/>
          <w:shd w:val="clear" w:color="auto" w:fill="FFFFFF"/>
        </w:rPr>
        <w:t xml:space="preserve"> </w:t>
      </w:r>
      <w:r w:rsidR="001D0C8C" w:rsidRPr="00680B9F">
        <w:rPr>
          <w:rStyle w:val="apple-converted-space"/>
          <w:rFonts w:ascii="Arial" w:hAnsi="Arial" w:cs="Arial"/>
          <w:szCs w:val="20"/>
          <w:shd w:val="clear" w:color="auto" w:fill="FFFFFF"/>
        </w:rPr>
        <w:t> </w:t>
      </w:r>
      <w:r w:rsidR="001D0C8C" w:rsidRPr="00680B9F">
        <w:rPr>
          <w:rFonts w:ascii="Arial" w:hAnsi="Arial" w:cs="Arial"/>
          <w:szCs w:val="20"/>
          <w:shd w:val="clear" w:color="auto" w:fill="FFFFFF"/>
        </w:rPr>
        <w:t>busca, principalmente, estudiar temas como la producción, los precios, el comercio internacional y el desempleo.</w:t>
      </w:r>
      <w:r w:rsidR="001D0C8C" w:rsidRPr="00680B9F">
        <w:rPr>
          <w:rStyle w:val="Sinespaciado"/>
          <w:rFonts w:ascii="Arial" w:hAnsi="Arial" w:cs="Arial"/>
          <w:szCs w:val="20"/>
          <w:shd w:val="clear" w:color="auto" w:fill="FFFFFF"/>
        </w:rPr>
        <w:t xml:space="preserve"> </w:t>
      </w:r>
      <w:r w:rsidR="001D0C8C" w:rsidRPr="00680B9F">
        <w:rPr>
          <w:rStyle w:val="apple-converted-space"/>
          <w:rFonts w:ascii="Arial" w:hAnsi="Arial" w:cs="Arial"/>
          <w:szCs w:val="20"/>
          <w:shd w:val="clear" w:color="auto" w:fill="FFFFFF"/>
        </w:rPr>
        <w:t> </w:t>
      </w:r>
      <w:r w:rsidR="001D0C8C" w:rsidRPr="00680B9F">
        <w:rPr>
          <w:rFonts w:ascii="Arial" w:hAnsi="Arial" w:cs="Arial"/>
          <w:szCs w:val="20"/>
          <w:shd w:val="clear" w:color="auto" w:fill="FFFFFF"/>
        </w:rPr>
        <w:t>busca comprender el comportamiento del conjunto de individuos, empresas, familias, trabajadores, etc. cuando éstos tienen que enfrentarse a diferentes situaciones económicas. Igualmente, pretende encontrar las relaciones entre los diferentes aspectos que componen la economía (precios, consumo, producción, desempleo, etc.) y, a partir del conocimiento anterior, generar y evaluar, con datos reales, propuestas teóricas que permitan dar explicación a hechos o situaciones en el futuro.</w:t>
      </w:r>
      <w:r w:rsidRPr="00DC4B57">
        <w:t xml:space="preserve"> </w:t>
      </w:r>
    </w:p>
    <w:p w14:paraId="447736B3" w14:textId="77777777" w:rsidR="001D0C8C" w:rsidRDefault="001D0C8C" w:rsidP="00BA1EA4">
      <w:pPr>
        <w:pStyle w:val="Estilo1"/>
      </w:pPr>
      <w:bookmarkStart w:id="4" w:name="_Toc476172434"/>
      <w:r>
        <w:t>Microeconomía</w:t>
      </w:r>
      <w:bookmarkEnd w:id="4"/>
    </w:p>
    <w:p w14:paraId="21B3BBCD" w14:textId="77777777" w:rsidR="00DC4B57" w:rsidRDefault="00DC4B57" w:rsidP="001D0C8C">
      <w:pPr>
        <w:jc w:val="both"/>
        <w:rPr>
          <w:rFonts w:ascii="Arial" w:hAnsi="Arial" w:cs="Arial"/>
          <w:szCs w:val="20"/>
          <w:shd w:val="clear" w:color="auto" w:fill="FFFFFF"/>
        </w:rPr>
      </w:pPr>
      <w:r>
        <w:rPr>
          <w:noProof/>
          <w:lang w:eastAsia="es-MX"/>
        </w:rPr>
        <w:drawing>
          <wp:anchor distT="0" distB="0" distL="114300" distR="114300" simplePos="0" relativeHeight="251672576" behindDoc="0" locked="0" layoutInCell="1" allowOverlap="1" wp14:anchorId="6C445867" wp14:editId="308B8C4C">
            <wp:simplePos x="0" y="0"/>
            <wp:positionH relativeFrom="column">
              <wp:posOffset>-270510</wp:posOffset>
            </wp:positionH>
            <wp:positionV relativeFrom="paragraph">
              <wp:posOffset>544195</wp:posOffset>
            </wp:positionV>
            <wp:extent cx="2272665" cy="1704975"/>
            <wp:effectExtent l="0" t="0" r="0" b="9525"/>
            <wp:wrapSquare wrapText="bothSides"/>
            <wp:docPr id="14" name="Imagen 14" descr="Resultado de imagen para microecono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microeconom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266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0B9F">
        <w:rPr>
          <w:rFonts w:ascii="Arial" w:hAnsi="Arial" w:cs="Arial"/>
          <w:szCs w:val="20"/>
          <w:shd w:val="clear" w:color="auto" w:fill="FFFFFF"/>
        </w:rPr>
        <w:t>E</w:t>
      </w:r>
      <w:r w:rsidR="001D0C8C" w:rsidRPr="00680B9F">
        <w:rPr>
          <w:rFonts w:ascii="Arial" w:hAnsi="Arial" w:cs="Arial"/>
          <w:szCs w:val="20"/>
          <w:shd w:val="clear" w:color="auto" w:fill="FFFFFF"/>
        </w:rPr>
        <w:t>s una de las dos grandes ramas en las cuales se divide la teoría económica</w:t>
      </w:r>
      <w:r w:rsidR="001D0C8C" w:rsidRPr="00680B9F">
        <w:rPr>
          <w:rStyle w:val="apple-converted-space"/>
          <w:rFonts w:ascii="Arial" w:hAnsi="Arial" w:cs="Arial"/>
          <w:szCs w:val="20"/>
          <w:shd w:val="clear" w:color="auto" w:fill="FFFFFF"/>
        </w:rPr>
        <w:t> </w:t>
      </w:r>
      <w:r w:rsidR="001D0C8C" w:rsidRPr="00680B9F">
        <w:rPr>
          <w:rFonts w:ascii="Arial" w:hAnsi="Arial" w:cs="Arial"/>
          <w:szCs w:val="20"/>
          <w:shd w:val="clear" w:color="auto" w:fill="FFFFFF"/>
        </w:rPr>
        <w:t xml:space="preserve">Ésta busca el estudio de unidades </w:t>
      </w:r>
      <w:r w:rsidR="00680B9F" w:rsidRPr="00680B9F">
        <w:rPr>
          <w:rFonts w:ascii="Arial" w:hAnsi="Arial" w:cs="Arial"/>
          <w:szCs w:val="20"/>
          <w:shd w:val="clear" w:color="auto" w:fill="FFFFFF"/>
        </w:rPr>
        <w:t>económicas</w:t>
      </w:r>
      <w:r w:rsidR="00680B9F" w:rsidRPr="00680B9F">
        <w:rPr>
          <w:rStyle w:val="apple-converted-space"/>
          <w:rFonts w:ascii="Arial" w:hAnsi="Arial" w:cs="Arial"/>
          <w:szCs w:val="20"/>
          <w:shd w:val="clear" w:color="auto" w:fill="FFFFFF"/>
        </w:rPr>
        <w:t> de</w:t>
      </w:r>
      <w:r w:rsidR="001D0C8C" w:rsidRPr="00680B9F">
        <w:rPr>
          <w:rFonts w:ascii="Arial" w:hAnsi="Arial" w:cs="Arial"/>
          <w:szCs w:val="20"/>
          <w:shd w:val="clear" w:color="auto" w:fill="FFFFFF"/>
        </w:rPr>
        <w:t xml:space="preserve"> cualquier individuo o entidad que se relacione de alguna forma con el funcionamiento de la economía, de forma individual, y no en conjunto.</w:t>
      </w:r>
      <w:r w:rsidR="001D0C8C" w:rsidRPr="00680B9F">
        <w:rPr>
          <w:rFonts w:ascii="Arial" w:hAnsi="Arial" w:cs="Arial"/>
          <w:szCs w:val="20"/>
          <w:shd w:val="clear" w:color="auto" w:fill="FFFFFF"/>
        </w:rPr>
        <w:t xml:space="preserve"> </w:t>
      </w:r>
      <w:r w:rsidR="001D0C8C" w:rsidRPr="00680B9F">
        <w:rPr>
          <w:rFonts w:ascii="Arial" w:hAnsi="Arial" w:cs="Arial"/>
          <w:szCs w:val="20"/>
          <w:shd w:val="clear" w:color="auto" w:fill="FFFFFF"/>
        </w:rPr>
        <w:t xml:space="preserve">la microeconomía analiza y explica cómo y por qué estas unidades toman decisiones económicas. </w:t>
      </w:r>
    </w:p>
    <w:p w14:paraId="184AEAD9" w14:textId="77777777" w:rsidR="00DC4B57" w:rsidRDefault="001D0C8C" w:rsidP="001D0C8C">
      <w:pPr>
        <w:jc w:val="both"/>
        <w:rPr>
          <w:rFonts w:ascii="Arial" w:hAnsi="Arial" w:cs="Arial"/>
          <w:szCs w:val="20"/>
          <w:shd w:val="clear" w:color="auto" w:fill="FFFFFF"/>
        </w:rPr>
      </w:pPr>
      <w:r w:rsidRPr="00680B9F">
        <w:rPr>
          <w:rFonts w:ascii="Arial" w:hAnsi="Arial" w:cs="Arial"/>
          <w:szCs w:val="20"/>
          <w:shd w:val="clear" w:color="auto" w:fill="FFFFFF"/>
        </w:rPr>
        <w:t>Por ejemplo, la microeconomía estudia muy de cerca la demanda del consumidor. En ésta se busca dar explicación a cómo los consumidores deciden qué cosas desean comprar, por qué y en qué cantidad escogen estas cosas; así mismo, pretende explicar cómo cambian los precios de las cosas y los beneficios que obtienen las distintas unidades económicas al haber tomado esa decisión de comprar.</w:t>
      </w:r>
      <w:r w:rsidRPr="00680B9F">
        <w:rPr>
          <w:rFonts w:ascii="Arial" w:hAnsi="Arial" w:cs="Arial"/>
          <w:szCs w:val="20"/>
          <w:shd w:val="clear" w:color="auto" w:fill="FFFFFF"/>
        </w:rPr>
        <w:t xml:space="preserve"> </w:t>
      </w:r>
    </w:p>
    <w:p w14:paraId="2C7A3AC2" w14:textId="07385CC0" w:rsidR="001D0C8C" w:rsidRDefault="001D0C8C" w:rsidP="001D0C8C">
      <w:pPr>
        <w:jc w:val="both"/>
        <w:rPr>
          <w:rFonts w:ascii="Arial" w:hAnsi="Arial" w:cs="Arial"/>
          <w:szCs w:val="20"/>
          <w:shd w:val="clear" w:color="auto" w:fill="FFFFFF"/>
        </w:rPr>
      </w:pPr>
      <w:r w:rsidRPr="00680B9F">
        <w:rPr>
          <w:rFonts w:ascii="Arial" w:hAnsi="Arial" w:cs="Arial"/>
          <w:szCs w:val="20"/>
          <w:shd w:val="clear" w:color="auto" w:fill="FFFFFF"/>
        </w:rPr>
        <w:t>También estudia el cómo se ven afectadas las unidades económicas ante factores externos a ellas (la política de los gobiernos o la situación de la economía internacional, entre otros).</w:t>
      </w:r>
      <w:r w:rsidR="00DC4B57" w:rsidRPr="00DC4B57">
        <w:t xml:space="preserve"> </w:t>
      </w:r>
    </w:p>
    <w:p w14:paraId="682CF420" w14:textId="77777777" w:rsidR="00680B9F" w:rsidRDefault="00680B9F" w:rsidP="001D0C8C">
      <w:pPr>
        <w:jc w:val="both"/>
        <w:rPr>
          <w:rFonts w:ascii="Arial" w:hAnsi="Arial" w:cs="Arial"/>
          <w:szCs w:val="20"/>
          <w:shd w:val="clear" w:color="auto" w:fill="FFFFFF"/>
        </w:rPr>
      </w:pPr>
    </w:p>
    <w:p w14:paraId="1F9E4CB0" w14:textId="77777777" w:rsidR="00680B9F" w:rsidRDefault="00680B9F" w:rsidP="001D0C8C">
      <w:pPr>
        <w:jc w:val="both"/>
        <w:rPr>
          <w:rFonts w:ascii="Arial" w:hAnsi="Arial" w:cs="Arial"/>
          <w:b/>
          <w:sz w:val="24"/>
        </w:rPr>
      </w:pPr>
    </w:p>
    <w:p w14:paraId="16F0C658" w14:textId="77777777" w:rsidR="00BA1EA4" w:rsidRDefault="00BA1EA4" w:rsidP="001D0C8C">
      <w:pPr>
        <w:jc w:val="both"/>
        <w:rPr>
          <w:rFonts w:ascii="Arial" w:hAnsi="Arial" w:cs="Arial"/>
          <w:b/>
          <w:sz w:val="24"/>
        </w:rPr>
      </w:pPr>
    </w:p>
    <w:p w14:paraId="2DF5DF9B" w14:textId="77777777" w:rsidR="00BA1EA4" w:rsidRDefault="00BA1EA4" w:rsidP="001D0C8C">
      <w:pPr>
        <w:jc w:val="both"/>
        <w:rPr>
          <w:rFonts w:ascii="Arial" w:hAnsi="Arial" w:cs="Arial"/>
          <w:b/>
          <w:sz w:val="24"/>
        </w:rPr>
      </w:pPr>
    </w:p>
    <w:p w14:paraId="604F3439" w14:textId="1216A2A2" w:rsidR="00BA1EA4" w:rsidRPr="00680B9F" w:rsidRDefault="00BA1EA4" w:rsidP="001D0C8C">
      <w:pPr>
        <w:jc w:val="both"/>
        <w:rPr>
          <w:rFonts w:ascii="Arial" w:hAnsi="Arial" w:cs="Arial"/>
          <w:b/>
          <w:sz w:val="24"/>
        </w:rPr>
      </w:pPr>
    </w:p>
    <w:p w14:paraId="599354E8" w14:textId="77777777" w:rsidR="004F3983" w:rsidRDefault="004F3983" w:rsidP="00BA1EA4">
      <w:pPr>
        <w:pStyle w:val="Estilo1"/>
      </w:pPr>
      <w:bookmarkStart w:id="5" w:name="_Toc476172435"/>
      <w:r>
        <w:lastRenderedPageBreak/>
        <w:t>Actores económicos</w:t>
      </w:r>
      <w:bookmarkEnd w:id="5"/>
    </w:p>
    <w:p w14:paraId="042D3F32" w14:textId="77777777" w:rsidR="004F3983" w:rsidRPr="004F3983" w:rsidRDefault="004F3983" w:rsidP="004F3983">
      <w:pPr>
        <w:jc w:val="both"/>
        <w:rPr>
          <w:rFonts w:ascii="Kunstler Script" w:hAnsi="Kunstler Script" w:cs="Arial"/>
          <w:sz w:val="52"/>
        </w:rPr>
      </w:pPr>
      <w:r w:rsidRPr="004F3983">
        <w:rPr>
          <w:rFonts w:ascii="Arial" w:hAnsi="Arial" w:cs="Arial"/>
          <w:color w:val="292929"/>
          <w:szCs w:val="27"/>
          <w:shd w:val="clear" w:color="auto" w:fill="FFFFFF"/>
        </w:rPr>
        <w:t>En la actividad de producción y distribución económica intervienen tres tipos de agentes: las familias, las empresas y el Estado.</w:t>
      </w:r>
    </w:p>
    <w:p w14:paraId="56DE1EC1" w14:textId="77777777" w:rsidR="004F3983" w:rsidRDefault="004F3983" w:rsidP="00BA1EA4">
      <w:pPr>
        <w:pStyle w:val="Ttulo2"/>
      </w:pPr>
      <w:bookmarkStart w:id="6" w:name="_Toc476172436"/>
      <w:r w:rsidRPr="004F3983">
        <w:t>Familia</w:t>
      </w:r>
      <w:r>
        <w:t>:</w:t>
      </w:r>
      <w:bookmarkEnd w:id="6"/>
    </w:p>
    <w:p w14:paraId="224EB7CB" w14:textId="77777777" w:rsidR="004F3983" w:rsidRDefault="004F3983" w:rsidP="004F3983">
      <w:pPr>
        <w:jc w:val="both"/>
        <w:rPr>
          <w:rFonts w:ascii="Arial" w:hAnsi="Arial" w:cs="Arial"/>
          <w:color w:val="292929"/>
          <w:szCs w:val="27"/>
          <w:shd w:val="clear" w:color="auto" w:fill="FFFFFF"/>
        </w:rPr>
      </w:pPr>
      <w:r w:rsidRPr="004F3983">
        <w:rPr>
          <w:rFonts w:ascii="Arial" w:hAnsi="Arial" w:cs="Arial"/>
          <w:color w:val="292929"/>
          <w:szCs w:val="27"/>
          <w:shd w:val="clear" w:color="auto" w:fill="FFFFFF"/>
        </w:rPr>
        <w:t>Las familias tienen un doble papel en la economía de mercado: son a la vez las unidades elementales de consumo y las propietarias de los recursos productivos.  La palabra 'familia' hay que entenderla en un sentido amplio, no sólo la familia nuclear de la tradición judeo-cristiana. Cada vez son más frecuentes en nuestras sociedades las familias formadas por una sola pareja o un solo individuo</w:t>
      </w:r>
      <w:r w:rsidRPr="004F3983">
        <w:rPr>
          <w:rStyle w:val="apple-converted-space"/>
          <w:rFonts w:ascii="Arial" w:hAnsi="Arial" w:cs="Arial"/>
          <w:color w:val="292929"/>
          <w:szCs w:val="27"/>
          <w:shd w:val="clear" w:color="auto" w:fill="FFFFFF"/>
        </w:rPr>
        <w:t> </w:t>
      </w:r>
      <w:r w:rsidRPr="004F3983">
        <w:rPr>
          <w:rFonts w:ascii="Arial" w:hAnsi="Arial" w:cs="Arial"/>
          <w:color w:val="292929"/>
          <w:szCs w:val="27"/>
          <w:shd w:val="clear" w:color="auto" w:fill="FFFFFF"/>
        </w:rPr>
        <w:t>En general se considera, aunque quizá no debiera ser así, que en los países occidentales desarrollados la producción destinada al autoconsumo es muy pequeña en comparación con el total del país, inapreciable a efectos estadísticos y despreciable a efectos científicos. Resumiendo: las familias no producen, sólo consumen.</w:t>
      </w:r>
    </w:p>
    <w:p w14:paraId="40EDACE1" w14:textId="77777777" w:rsidR="004F3983" w:rsidRDefault="004F3983" w:rsidP="00BA1EA4">
      <w:pPr>
        <w:pStyle w:val="Ttulo2"/>
      </w:pPr>
      <w:bookmarkStart w:id="7" w:name="_Toc476172437"/>
      <w:r>
        <w:t>Empresa:</w:t>
      </w:r>
      <w:bookmarkEnd w:id="7"/>
    </w:p>
    <w:p w14:paraId="790E0E2C" w14:textId="77777777" w:rsidR="004F3983" w:rsidRDefault="004F3983" w:rsidP="004F3983">
      <w:pPr>
        <w:jc w:val="both"/>
        <w:rPr>
          <w:rFonts w:ascii="Arial" w:hAnsi="Arial" w:cs="Arial"/>
          <w:color w:val="292929"/>
          <w:shd w:val="clear" w:color="auto" w:fill="FFFFFF"/>
        </w:rPr>
      </w:pPr>
      <w:r w:rsidRPr="004F3983">
        <w:rPr>
          <w:rFonts w:ascii="Arial" w:hAnsi="Arial" w:cs="Arial"/>
          <w:color w:val="292929"/>
          <w:shd w:val="clear" w:color="auto" w:fill="FFFFFF"/>
        </w:rPr>
        <w:t>Las empresas son los agentes económicos destinados exclusivamente a la producción de bienes y servicios. Para realizar su actividad necesitan los factores productivos que les entregan l</w:t>
      </w:r>
      <w:r>
        <w:rPr>
          <w:rFonts w:ascii="Arial" w:hAnsi="Arial" w:cs="Arial"/>
          <w:color w:val="292929"/>
          <w:shd w:val="clear" w:color="auto" w:fill="FFFFFF"/>
        </w:rPr>
        <w:t>as familias. A cambio de ellos </w:t>
      </w:r>
      <w:r w:rsidRPr="004F3983">
        <w:rPr>
          <w:rFonts w:ascii="Arial" w:hAnsi="Arial" w:cs="Arial"/>
          <w:color w:val="292929"/>
          <w:shd w:val="clear" w:color="auto" w:fill="FFFFFF"/>
        </w:rPr>
        <w:t>pagarán unas rentas: sueldos y salarios como contrapartida del trabajo; intereses, beneficios, dividendos, etc., como contrapartida del capital; alquileres o simplemente renta como contrapartida de la tierra. Los bienes y servicios producidos por las empresas son ofrecidos a las familias que entregarán a cambio su precio.</w:t>
      </w:r>
    </w:p>
    <w:p w14:paraId="2B42B768" w14:textId="77777777" w:rsidR="004F3983" w:rsidRDefault="004F3983" w:rsidP="00BA1EA4">
      <w:pPr>
        <w:pStyle w:val="Ttulo2"/>
      </w:pPr>
      <w:bookmarkStart w:id="8" w:name="_Toc476172438"/>
      <w:r>
        <w:t>El estado:</w:t>
      </w:r>
      <w:bookmarkEnd w:id="8"/>
    </w:p>
    <w:p w14:paraId="3982C95A" w14:textId="77777777" w:rsidR="004F3983" w:rsidRDefault="004F3983" w:rsidP="004F3983">
      <w:pPr>
        <w:jc w:val="both"/>
        <w:rPr>
          <w:rFonts w:ascii="Arial" w:hAnsi="Arial" w:cs="Arial"/>
          <w:color w:val="292929"/>
          <w:szCs w:val="27"/>
          <w:shd w:val="clear" w:color="auto" w:fill="FFFFFF"/>
        </w:rPr>
      </w:pPr>
      <w:r>
        <w:rPr>
          <w:rFonts w:ascii="Arial" w:hAnsi="Arial" w:cs="Arial"/>
          <w:color w:val="292929"/>
          <w:szCs w:val="27"/>
          <w:shd w:val="clear" w:color="auto" w:fill="FFFFFF"/>
        </w:rPr>
        <w:t>E</w:t>
      </w:r>
      <w:r w:rsidRPr="004F3983">
        <w:rPr>
          <w:rFonts w:ascii="Arial" w:hAnsi="Arial" w:cs="Arial"/>
          <w:color w:val="292929"/>
          <w:szCs w:val="27"/>
          <w:shd w:val="clear" w:color="auto" w:fill="FFFFFF"/>
        </w:rPr>
        <w:t>s el agente económico cuya intervención en la actividad económica es más compleja. Por una parte, el Estado acude a los mercados de factores y de bienes y servicios como oferente y como demandante. Al igual que las familias, es propietario de factores productivos que ofrece a las empresas de las que también demanda gran cantidad de bienes y servicios.</w:t>
      </w:r>
      <w:r w:rsidRPr="004F3983">
        <w:rPr>
          <w:rStyle w:val="apple-converted-space"/>
          <w:rFonts w:ascii="Arial" w:hAnsi="Arial" w:cs="Arial"/>
          <w:color w:val="292929"/>
          <w:szCs w:val="27"/>
          <w:shd w:val="clear" w:color="auto" w:fill="FFFFFF"/>
        </w:rPr>
        <w:t> </w:t>
      </w:r>
      <w:r w:rsidRPr="004F3983">
        <w:rPr>
          <w:rFonts w:ascii="Arial" w:hAnsi="Arial" w:cs="Arial"/>
          <w:color w:val="292929"/>
          <w:szCs w:val="27"/>
          <w:shd w:val="clear" w:color="auto" w:fill="FFFFFF"/>
        </w:rPr>
        <w:t>tiene capacidad coactiva para recaudar impuestos, tanto de las empresas como de las familias. Así mismo destinará parte de sus ingresos a realizar transferencias sin contrapartida a ciertas empresas que considere de interés social o a algunas familias mediante subsidios de desempleo, pensiones de jubilación y otras.</w:t>
      </w:r>
    </w:p>
    <w:p w14:paraId="697360DA" w14:textId="77777777" w:rsidR="00BA1EA4" w:rsidRDefault="00BA1EA4" w:rsidP="004F3983">
      <w:pPr>
        <w:jc w:val="both"/>
        <w:rPr>
          <w:rFonts w:ascii="Arial" w:hAnsi="Arial" w:cs="Arial"/>
          <w:color w:val="292929"/>
          <w:szCs w:val="27"/>
          <w:shd w:val="clear" w:color="auto" w:fill="FFFFFF"/>
        </w:rPr>
      </w:pPr>
    </w:p>
    <w:p w14:paraId="0A577F43" w14:textId="77777777" w:rsidR="00BA1EA4" w:rsidRDefault="00BA1EA4" w:rsidP="004F3983">
      <w:pPr>
        <w:jc w:val="both"/>
        <w:rPr>
          <w:rFonts w:ascii="Arial" w:hAnsi="Arial" w:cs="Arial"/>
          <w:color w:val="292929"/>
          <w:szCs w:val="27"/>
          <w:shd w:val="clear" w:color="auto" w:fill="FFFFFF"/>
        </w:rPr>
      </w:pPr>
    </w:p>
    <w:p w14:paraId="59B9EEAD" w14:textId="77777777" w:rsidR="00BA1EA4" w:rsidRDefault="00BA1EA4" w:rsidP="004F3983">
      <w:pPr>
        <w:jc w:val="both"/>
        <w:rPr>
          <w:rFonts w:ascii="Arial" w:hAnsi="Arial" w:cs="Arial"/>
          <w:color w:val="292929"/>
          <w:szCs w:val="27"/>
          <w:shd w:val="clear" w:color="auto" w:fill="FFFFFF"/>
        </w:rPr>
      </w:pPr>
    </w:p>
    <w:p w14:paraId="4D064BAC" w14:textId="77777777" w:rsidR="00BA1EA4" w:rsidRDefault="00BA1EA4" w:rsidP="004F3983">
      <w:pPr>
        <w:jc w:val="both"/>
        <w:rPr>
          <w:rFonts w:ascii="Arial" w:hAnsi="Arial" w:cs="Arial"/>
          <w:color w:val="292929"/>
          <w:szCs w:val="27"/>
          <w:shd w:val="clear" w:color="auto" w:fill="FFFFFF"/>
        </w:rPr>
      </w:pPr>
    </w:p>
    <w:p w14:paraId="0591E3C0" w14:textId="77777777" w:rsidR="00BA1EA4" w:rsidRDefault="00BA1EA4" w:rsidP="004F3983">
      <w:pPr>
        <w:jc w:val="both"/>
        <w:rPr>
          <w:rFonts w:ascii="Arial" w:hAnsi="Arial" w:cs="Arial"/>
          <w:color w:val="292929"/>
          <w:szCs w:val="27"/>
          <w:shd w:val="clear" w:color="auto" w:fill="FFFFFF"/>
        </w:rPr>
      </w:pPr>
    </w:p>
    <w:p w14:paraId="0038C51B" w14:textId="35AEF119" w:rsidR="00D61071" w:rsidRDefault="00D61071" w:rsidP="00D61071">
      <w:pPr>
        <w:pStyle w:val="Estilo1"/>
      </w:pPr>
      <w:bookmarkStart w:id="9" w:name="_Toc476172439"/>
      <w:r>
        <w:lastRenderedPageBreak/>
        <w:t>Coahuila</w:t>
      </w:r>
      <w:bookmarkEnd w:id="9"/>
    </w:p>
    <w:p w14:paraId="1E2970A1" w14:textId="0969D2E8" w:rsidR="00D61071" w:rsidRDefault="00D61071" w:rsidP="00D61071">
      <w:pPr>
        <w:jc w:val="both"/>
        <w:rPr>
          <w:rStyle w:val="apple-converted-space"/>
          <w:rFonts w:ascii="Arial" w:hAnsi="Arial" w:cs="Arial"/>
          <w:szCs w:val="21"/>
          <w:shd w:val="clear" w:color="auto" w:fill="FFFFFF"/>
        </w:rPr>
      </w:pPr>
      <w:r w:rsidRPr="00D61071">
        <w:rPr>
          <w:rFonts w:ascii="Arial" w:hAnsi="Arial" w:cs="Arial"/>
          <w:szCs w:val="21"/>
          <w:shd w:val="clear" w:color="auto" w:fill="FFFFFF"/>
        </w:rPr>
        <w:t>Coahuila es uno de los estados más industrializados del país, debido a esto, el 90% de su población habita en zonas urbanas. Su aportación al PIB nacional, en 2004, le colocó en el décimo lugar con una aportación del 3.3%.</w:t>
      </w:r>
      <w:r w:rsidRPr="00D61071">
        <w:rPr>
          <w:rStyle w:val="apple-converted-space"/>
          <w:rFonts w:ascii="Arial" w:hAnsi="Arial" w:cs="Arial"/>
          <w:szCs w:val="21"/>
          <w:shd w:val="clear" w:color="auto" w:fill="FFFFFF"/>
        </w:rPr>
        <w:t> </w:t>
      </w:r>
      <w:r w:rsidRPr="00D61071">
        <w:rPr>
          <w:rFonts w:ascii="Arial" w:hAnsi="Arial" w:cs="Arial"/>
          <w:szCs w:val="21"/>
        </w:rPr>
        <w:br/>
      </w:r>
      <w:r w:rsidRPr="00D61071">
        <w:rPr>
          <w:rFonts w:ascii="Arial" w:hAnsi="Arial" w:cs="Arial"/>
          <w:szCs w:val="21"/>
        </w:rPr>
        <w:br/>
      </w:r>
      <w:r w:rsidRPr="00D61071">
        <w:rPr>
          <w:rFonts w:ascii="Arial" w:hAnsi="Arial" w:cs="Arial"/>
          <w:szCs w:val="21"/>
          <w:shd w:val="clear" w:color="auto" w:fill="FFFFFF"/>
        </w:rPr>
        <w:t>La industria de la transformación automotriz, textil y metal mecánica, produce la mayor derrama económica en el estado y conforma el 36% del PIB estatal (año 2004). Muchas maquilas de exportación se han establecido también, gracias a la colindancia al norte con los Estados Unidos de América.</w:t>
      </w:r>
      <w:r w:rsidRPr="00D61071">
        <w:rPr>
          <w:rStyle w:val="apple-converted-space"/>
          <w:rFonts w:ascii="Arial" w:hAnsi="Arial" w:cs="Arial"/>
          <w:szCs w:val="21"/>
          <w:shd w:val="clear" w:color="auto" w:fill="FFFFFF"/>
        </w:rPr>
        <w:t> </w:t>
      </w:r>
      <w:r>
        <w:rPr>
          <w:noProof/>
          <w:lang w:eastAsia="es-MX"/>
        </w:rPr>
        <w:drawing>
          <wp:inline distT="0" distB="0" distL="0" distR="0" wp14:anchorId="1FF2FEED" wp14:editId="3734D55C">
            <wp:extent cx="5612130" cy="3157758"/>
            <wp:effectExtent l="0" t="0" r="7620" b="5080"/>
            <wp:docPr id="10" name="Imagen 10" descr="http://www.explorandomexico.com.mx/images/states/full-Banco%20de%20la%20Laguna%20-%20ego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xplorandomexico.com.mx/images/states/full-Banco%20de%20la%20Laguna%20-%20ego20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157758"/>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33333"/>
          <w:sz w:val="21"/>
          <w:szCs w:val="21"/>
        </w:rPr>
        <w:br/>
      </w:r>
      <w:r w:rsidRPr="00D61071">
        <w:rPr>
          <w:rFonts w:ascii="Arial" w:hAnsi="Arial" w:cs="Arial"/>
          <w:szCs w:val="21"/>
          <w:shd w:val="clear" w:color="auto" w:fill="FFFFFF"/>
        </w:rPr>
        <w:t>El portafolio de productos de manufactura estatal es amplísimo, destacan los automóviles y accesorios automotrices, alimentos, productos siderúrgicos, productos para la construcción, prendas de vestir, aparatos domésticos, piezas electrónicas y de maquinaria industrial, etc.</w:t>
      </w:r>
      <w:r w:rsidRPr="00D61071">
        <w:rPr>
          <w:rStyle w:val="apple-converted-space"/>
          <w:rFonts w:ascii="Arial" w:hAnsi="Arial" w:cs="Arial"/>
          <w:szCs w:val="21"/>
          <w:shd w:val="clear" w:color="auto" w:fill="FFFFFF"/>
        </w:rPr>
        <w:t> </w:t>
      </w:r>
      <w:r w:rsidRPr="00D61071">
        <w:rPr>
          <w:rFonts w:ascii="Arial" w:hAnsi="Arial" w:cs="Arial"/>
          <w:szCs w:val="21"/>
        </w:rPr>
        <w:br/>
      </w:r>
      <w:r w:rsidRPr="00D61071">
        <w:rPr>
          <w:rFonts w:ascii="Arial" w:hAnsi="Arial" w:cs="Arial"/>
          <w:szCs w:val="21"/>
        </w:rPr>
        <w:br/>
      </w:r>
      <w:r w:rsidRPr="00D61071">
        <w:rPr>
          <w:rFonts w:ascii="Arial" w:hAnsi="Arial" w:cs="Arial"/>
          <w:szCs w:val="21"/>
          <w:shd w:val="clear" w:color="auto" w:fill="FFFFFF"/>
        </w:rPr>
        <w:t>Además, Coahuila es el único productor de carbón mineral en México. También se extraen de sus minas hierro, barita y fluorita, plata y cobre, zinc y fosfita. En los últimos años, el descubrimiento de ricos depósitos de gas natural ha beneficiado a la industria coahuilense.</w:t>
      </w:r>
      <w:r w:rsidRPr="00D61071">
        <w:rPr>
          <w:rStyle w:val="apple-converted-space"/>
          <w:rFonts w:ascii="Arial" w:hAnsi="Arial" w:cs="Arial"/>
          <w:szCs w:val="21"/>
          <w:shd w:val="clear" w:color="auto" w:fill="FFFFFF"/>
        </w:rPr>
        <w:t> </w:t>
      </w:r>
      <w:r w:rsidRPr="00D61071">
        <w:rPr>
          <w:rFonts w:ascii="Arial" w:hAnsi="Arial" w:cs="Arial"/>
          <w:szCs w:val="21"/>
        </w:rPr>
        <w:br/>
      </w:r>
      <w:r w:rsidRPr="00D61071">
        <w:rPr>
          <w:rFonts w:ascii="Arial" w:hAnsi="Arial" w:cs="Arial"/>
          <w:szCs w:val="21"/>
        </w:rPr>
        <w:br/>
      </w:r>
      <w:r w:rsidRPr="00D61071">
        <w:rPr>
          <w:rFonts w:ascii="Arial" w:hAnsi="Arial" w:cs="Arial"/>
          <w:szCs w:val="21"/>
          <w:shd w:val="clear" w:color="auto" w:fill="FFFFFF"/>
        </w:rPr>
        <w:t>El comercio y los servicios de hotelería y restaurantes aportaron el 20% del PIB estatal en el año 2004. Otra contribución importante con el 17% es el de los servicios comunales, sociales y personales.</w:t>
      </w:r>
      <w:r w:rsidRPr="00D61071">
        <w:rPr>
          <w:rStyle w:val="apple-converted-space"/>
          <w:rFonts w:ascii="Arial" w:hAnsi="Arial" w:cs="Arial"/>
          <w:szCs w:val="21"/>
          <w:shd w:val="clear" w:color="auto" w:fill="FFFFFF"/>
        </w:rPr>
        <w:t> </w:t>
      </w:r>
    </w:p>
    <w:p w14:paraId="3BCCCEA5" w14:textId="77777777" w:rsidR="00DC4B57" w:rsidRPr="00D61071" w:rsidRDefault="00DC4B57" w:rsidP="00D61071">
      <w:pPr>
        <w:jc w:val="both"/>
        <w:rPr>
          <w:sz w:val="24"/>
        </w:rPr>
      </w:pPr>
    </w:p>
    <w:p w14:paraId="0F649398" w14:textId="41C78440" w:rsidR="00717EBA" w:rsidRPr="00E3597F" w:rsidRDefault="00E3597F" w:rsidP="00BA1EA4">
      <w:pPr>
        <w:pStyle w:val="Estilo1"/>
      </w:pPr>
      <w:bookmarkStart w:id="10" w:name="_Toc476172440"/>
      <w:r w:rsidRPr="00E3597F">
        <w:lastRenderedPageBreak/>
        <w:t>Personas más ricas de México</w:t>
      </w:r>
      <w:bookmarkEnd w:id="10"/>
    </w:p>
    <w:p w14:paraId="207EEC30" w14:textId="77777777" w:rsidR="00E3597F" w:rsidRDefault="00E3597F" w:rsidP="00E3597F">
      <w:pPr>
        <w:jc w:val="center"/>
        <w:rPr>
          <w:rFonts w:ascii="Arial" w:hAnsi="Arial" w:cs="Arial"/>
        </w:rPr>
      </w:pPr>
    </w:p>
    <w:p w14:paraId="4037A93B" w14:textId="77777777" w:rsidR="00E3597F" w:rsidRPr="001D0C8C" w:rsidRDefault="00E3597F" w:rsidP="00E3597F">
      <w:pPr>
        <w:pStyle w:val="Prrafodelista"/>
        <w:numPr>
          <w:ilvl w:val="0"/>
          <w:numId w:val="1"/>
        </w:numPr>
        <w:jc w:val="both"/>
        <w:rPr>
          <w:rFonts w:ascii="Arial" w:hAnsi="Arial" w:cs="Arial"/>
          <w:b/>
        </w:rPr>
      </w:pPr>
      <w:r w:rsidRPr="001D0C8C">
        <w:rPr>
          <w:rFonts w:ascii="Arial" w:hAnsi="Arial" w:cs="Arial"/>
          <w:b/>
        </w:rPr>
        <w:t>Carlos Slim</w:t>
      </w:r>
      <w:r w:rsidR="001D0C8C">
        <w:rPr>
          <w:rFonts w:ascii="Arial" w:hAnsi="Arial" w:cs="Arial"/>
          <w:b/>
        </w:rPr>
        <w:t xml:space="preserve">: </w:t>
      </w:r>
      <w:r w:rsidR="001D0C8C">
        <w:rPr>
          <w:rFonts w:ascii="Arial" w:hAnsi="Arial" w:cs="Arial"/>
        </w:rPr>
        <w:t>50 000 (USD)</w:t>
      </w:r>
    </w:p>
    <w:p w14:paraId="32641453" w14:textId="77777777" w:rsidR="001D0C8C" w:rsidRPr="001D0C8C" w:rsidRDefault="001D0C8C" w:rsidP="00E3597F">
      <w:pPr>
        <w:pStyle w:val="Prrafodelista"/>
        <w:numPr>
          <w:ilvl w:val="0"/>
          <w:numId w:val="1"/>
        </w:numPr>
        <w:jc w:val="both"/>
        <w:rPr>
          <w:rFonts w:ascii="Arial" w:hAnsi="Arial" w:cs="Arial"/>
          <w:b/>
        </w:rPr>
      </w:pPr>
      <w:r>
        <w:rPr>
          <w:rFonts w:ascii="Arial" w:hAnsi="Arial" w:cs="Arial"/>
          <w:b/>
        </w:rPr>
        <w:t xml:space="preserve">Germán Larrea: </w:t>
      </w:r>
      <w:r>
        <w:rPr>
          <w:rFonts w:ascii="Arial" w:hAnsi="Arial" w:cs="Arial"/>
        </w:rPr>
        <w:t xml:space="preserve"> 9 000 </w:t>
      </w:r>
      <w:r>
        <w:rPr>
          <w:rFonts w:ascii="Arial" w:hAnsi="Arial" w:cs="Arial"/>
        </w:rPr>
        <w:t>(USD)</w:t>
      </w:r>
    </w:p>
    <w:p w14:paraId="446C9077" w14:textId="77777777" w:rsidR="001D0C8C" w:rsidRPr="001D0C8C" w:rsidRDefault="001D0C8C" w:rsidP="00E3597F">
      <w:pPr>
        <w:pStyle w:val="Prrafodelista"/>
        <w:numPr>
          <w:ilvl w:val="0"/>
          <w:numId w:val="1"/>
        </w:numPr>
        <w:jc w:val="both"/>
        <w:rPr>
          <w:rFonts w:ascii="Arial" w:hAnsi="Arial" w:cs="Arial"/>
          <w:b/>
        </w:rPr>
      </w:pPr>
      <w:hyperlink r:id="rId17" w:tooltip="Alberto Baillères González" w:history="1">
        <w:r w:rsidRPr="001D0C8C">
          <w:rPr>
            <w:rStyle w:val="Hipervnculo"/>
            <w:rFonts w:ascii="Arial" w:hAnsi="Arial" w:cs="Arial"/>
            <w:b/>
            <w:color w:val="auto"/>
            <w:sz w:val="21"/>
            <w:szCs w:val="21"/>
            <w:u w:val="none"/>
            <w:shd w:val="clear" w:color="auto" w:fill="F8F9FA"/>
          </w:rPr>
          <w:t>Alberto Baillères González</w:t>
        </w:r>
      </w:hyperlink>
      <w:r>
        <w:rPr>
          <w:rFonts w:ascii="Arial" w:hAnsi="Arial" w:cs="Arial"/>
          <w:b/>
        </w:rPr>
        <w:t xml:space="preserve">: </w:t>
      </w:r>
      <w:r>
        <w:rPr>
          <w:rFonts w:ascii="Arial" w:hAnsi="Arial" w:cs="Arial"/>
        </w:rPr>
        <w:t>6 900 (USD)</w:t>
      </w:r>
    </w:p>
    <w:p w14:paraId="13EEF6AE" w14:textId="77777777" w:rsidR="001D0C8C" w:rsidRPr="001D0C8C" w:rsidRDefault="001D0C8C" w:rsidP="00E3597F">
      <w:pPr>
        <w:pStyle w:val="Prrafodelista"/>
        <w:numPr>
          <w:ilvl w:val="0"/>
          <w:numId w:val="1"/>
        </w:numPr>
        <w:jc w:val="both"/>
        <w:rPr>
          <w:rFonts w:ascii="Arial" w:hAnsi="Arial" w:cs="Arial"/>
          <w:b/>
        </w:rPr>
      </w:pPr>
      <w:r>
        <w:rPr>
          <w:rFonts w:ascii="Arial" w:hAnsi="Arial" w:cs="Arial"/>
          <w:b/>
        </w:rPr>
        <w:t xml:space="preserve">Eva Gonda Rivera: </w:t>
      </w:r>
      <w:r>
        <w:rPr>
          <w:rFonts w:ascii="Arial" w:hAnsi="Arial" w:cs="Arial"/>
        </w:rPr>
        <w:t xml:space="preserve">6 100 </w:t>
      </w:r>
      <w:r>
        <w:rPr>
          <w:rFonts w:ascii="Arial" w:hAnsi="Arial" w:cs="Arial"/>
        </w:rPr>
        <w:t>(USD)</w:t>
      </w:r>
    </w:p>
    <w:p w14:paraId="517A35B2" w14:textId="77777777" w:rsidR="001D0C8C" w:rsidRPr="00680B9F" w:rsidRDefault="001D0C8C" w:rsidP="00E3597F">
      <w:pPr>
        <w:pStyle w:val="Prrafodelista"/>
        <w:numPr>
          <w:ilvl w:val="0"/>
          <w:numId w:val="1"/>
        </w:numPr>
        <w:jc w:val="both"/>
        <w:rPr>
          <w:rFonts w:ascii="Arial" w:hAnsi="Arial" w:cs="Arial"/>
          <w:b/>
        </w:rPr>
      </w:pPr>
      <w:r>
        <w:rPr>
          <w:rFonts w:ascii="Arial" w:hAnsi="Arial" w:cs="Arial"/>
          <w:b/>
        </w:rPr>
        <w:t>Maria Laguerri:</w:t>
      </w:r>
      <w:r>
        <w:rPr>
          <w:rFonts w:ascii="Arial" w:hAnsi="Arial" w:cs="Arial"/>
        </w:rPr>
        <w:t xml:space="preserve">  5 500 </w:t>
      </w:r>
      <w:r>
        <w:rPr>
          <w:rFonts w:ascii="Arial" w:hAnsi="Arial" w:cs="Arial"/>
        </w:rPr>
        <w:t>(USD)</w:t>
      </w:r>
    </w:p>
    <w:p w14:paraId="586AC840" w14:textId="77777777" w:rsidR="00680B9F" w:rsidRPr="00680B9F" w:rsidRDefault="00680B9F" w:rsidP="00680B9F">
      <w:pPr>
        <w:jc w:val="both"/>
        <w:rPr>
          <w:rFonts w:ascii="Arial" w:hAnsi="Arial" w:cs="Arial"/>
          <w:b/>
        </w:rPr>
      </w:pPr>
    </w:p>
    <w:p w14:paraId="1391303F" w14:textId="77777777" w:rsidR="001D0C8C" w:rsidRDefault="00B52B17" w:rsidP="00866324">
      <w:pPr>
        <w:pStyle w:val="Estilo1"/>
      </w:pPr>
      <w:bookmarkStart w:id="11" w:name="_Toc476172441"/>
      <w:r>
        <w:rPr>
          <w:noProof/>
          <w:lang w:eastAsia="es-MX"/>
        </w:rPr>
        <w:drawing>
          <wp:anchor distT="0" distB="0" distL="114300" distR="114300" simplePos="0" relativeHeight="251663360" behindDoc="0" locked="0" layoutInCell="1" allowOverlap="1" wp14:anchorId="2073AE3E" wp14:editId="10F04A8F">
            <wp:simplePos x="0" y="0"/>
            <wp:positionH relativeFrom="column">
              <wp:posOffset>4576445</wp:posOffset>
            </wp:positionH>
            <wp:positionV relativeFrom="paragraph">
              <wp:posOffset>215900</wp:posOffset>
            </wp:positionV>
            <wp:extent cx="1521460" cy="1009650"/>
            <wp:effectExtent l="0" t="0" r="2540" b="0"/>
            <wp:wrapSquare wrapText="bothSides"/>
            <wp:docPr id="3" name="Imagen 3" descr="Resultado de imagen para imagenes p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magenes peme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146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66324">
        <w:t>Gasolina</w:t>
      </w:r>
      <w:bookmarkEnd w:id="11"/>
      <w:r w:rsidR="00866324">
        <w:t xml:space="preserve"> </w:t>
      </w:r>
    </w:p>
    <w:p w14:paraId="43F49111" w14:textId="77777777" w:rsidR="00866324" w:rsidRDefault="00866324" w:rsidP="00866324">
      <w:pPr>
        <w:jc w:val="both"/>
        <w:rPr>
          <w:rFonts w:ascii="Arial" w:hAnsi="Arial" w:cs="Arial"/>
        </w:rPr>
      </w:pPr>
      <w:r w:rsidRPr="00866324">
        <w:rPr>
          <w:rFonts w:ascii="Arial" w:hAnsi="Arial" w:cs="Arial"/>
        </w:rPr>
        <w:t>Pemex: Petróleos Mexicanos, una compañía creada en 1938 a partir de la expropiación y estatización de los </w:t>
      </w:r>
      <w:hyperlink r:id="rId19" w:history="1">
        <w:r w:rsidRPr="00866324">
          <w:rPr>
            <w:rStyle w:val="Hipervnculo"/>
            <w:rFonts w:ascii="Arial" w:hAnsi="Arial" w:cs="Arial"/>
            <w:color w:val="auto"/>
            <w:u w:val="none"/>
          </w:rPr>
          <w:t>bienes</w:t>
        </w:r>
      </w:hyperlink>
      <w:r w:rsidRPr="00866324">
        <w:rPr>
          <w:rFonts w:ascii="Arial" w:hAnsi="Arial" w:cs="Arial"/>
        </w:rPr>
        <w:t> de petroleras extranjeras que operaban en México</w:t>
      </w:r>
      <w:r>
        <w:rPr>
          <w:rFonts w:ascii="Arial" w:hAnsi="Arial" w:cs="Arial"/>
        </w:rPr>
        <w:t>.</w:t>
      </w:r>
    </w:p>
    <w:p w14:paraId="186E0B26" w14:textId="77777777" w:rsidR="00866324" w:rsidRDefault="00866324" w:rsidP="00866324">
      <w:pPr>
        <w:pStyle w:val="Ttulo2"/>
      </w:pPr>
      <w:bookmarkStart w:id="12" w:name="_Toc476172442"/>
      <w:r>
        <w:t>Competidores de Pemex</w:t>
      </w:r>
      <w:bookmarkEnd w:id="12"/>
    </w:p>
    <w:p w14:paraId="50AE7FB4" w14:textId="77777777" w:rsidR="00866324" w:rsidRDefault="00B52B17" w:rsidP="00866324">
      <w:r>
        <w:rPr>
          <w:noProof/>
          <w:lang w:eastAsia="es-MX"/>
        </w:rPr>
        <w:drawing>
          <wp:anchor distT="0" distB="0" distL="114300" distR="114300" simplePos="0" relativeHeight="251664384" behindDoc="0" locked="0" layoutInCell="1" allowOverlap="1" wp14:anchorId="6D68FA3E" wp14:editId="6F551E1C">
            <wp:simplePos x="0" y="0"/>
            <wp:positionH relativeFrom="column">
              <wp:posOffset>-3810</wp:posOffset>
            </wp:positionH>
            <wp:positionV relativeFrom="paragraph">
              <wp:posOffset>198120</wp:posOffset>
            </wp:positionV>
            <wp:extent cx="2317115" cy="1447800"/>
            <wp:effectExtent l="0" t="0" r="6985" b="0"/>
            <wp:wrapSquare wrapText="bothSides"/>
            <wp:docPr id="4" name="Imagen 4" descr="https://cdn.forbes.com.mx/wp-content/uploads/2016/03/web-gulf-gas-64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forbes.com.mx/wp-content/uploads/2016/03/web-gulf-gas-640x40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1711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7456" behindDoc="0" locked="0" layoutInCell="1" allowOverlap="1" wp14:anchorId="2F710AE3" wp14:editId="1EBB83E7">
            <wp:simplePos x="0" y="0"/>
            <wp:positionH relativeFrom="column">
              <wp:posOffset>3549015</wp:posOffset>
            </wp:positionH>
            <wp:positionV relativeFrom="paragraph">
              <wp:posOffset>198120</wp:posOffset>
            </wp:positionV>
            <wp:extent cx="2143125" cy="1449705"/>
            <wp:effectExtent l="0" t="0" r="9525" b="0"/>
            <wp:wrapSquare wrapText="bothSides"/>
            <wp:docPr id="7" name="Imagen 7" descr="Resultado de imagen para La 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La g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3125" cy="144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6007E" w14:textId="77777777" w:rsidR="00866324" w:rsidRDefault="00866324" w:rsidP="00866324"/>
    <w:p w14:paraId="512DD563" w14:textId="77777777" w:rsidR="00866324" w:rsidRDefault="00866324" w:rsidP="00866324"/>
    <w:p w14:paraId="66601B38" w14:textId="77777777" w:rsidR="00866324" w:rsidRDefault="00B52B17" w:rsidP="00866324">
      <w:r>
        <w:rPr>
          <w:noProof/>
          <w:lang w:eastAsia="es-MX"/>
        </w:rPr>
        <w:drawing>
          <wp:anchor distT="0" distB="0" distL="114300" distR="114300" simplePos="0" relativeHeight="251668480" behindDoc="0" locked="0" layoutInCell="1" allowOverlap="1" wp14:anchorId="129FC86E" wp14:editId="16D8D8DD">
            <wp:simplePos x="0" y="0"/>
            <wp:positionH relativeFrom="column">
              <wp:posOffset>1634490</wp:posOffset>
            </wp:positionH>
            <wp:positionV relativeFrom="paragraph">
              <wp:posOffset>217170</wp:posOffset>
            </wp:positionV>
            <wp:extent cx="2226945" cy="1435100"/>
            <wp:effectExtent l="0" t="0" r="1905" b="0"/>
            <wp:wrapSquare wrapText="bothSides"/>
            <wp:docPr id="8" name="Imagen 8" descr="Resultado de imagen para Hidros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Hidrosin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6945"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10E89" w14:textId="77777777" w:rsidR="00866324" w:rsidRDefault="00866324" w:rsidP="00866324"/>
    <w:p w14:paraId="1397536C" w14:textId="77777777" w:rsidR="00866324" w:rsidRDefault="00B52B17" w:rsidP="00866324">
      <w:r>
        <w:rPr>
          <w:noProof/>
          <w:lang w:eastAsia="es-MX"/>
        </w:rPr>
        <w:drawing>
          <wp:anchor distT="0" distB="0" distL="114300" distR="114300" simplePos="0" relativeHeight="251666432" behindDoc="0" locked="0" layoutInCell="1" allowOverlap="1" wp14:anchorId="40B2E4A4" wp14:editId="29FA3D39">
            <wp:simplePos x="0" y="0"/>
            <wp:positionH relativeFrom="column">
              <wp:posOffset>3225165</wp:posOffset>
            </wp:positionH>
            <wp:positionV relativeFrom="paragraph">
              <wp:posOffset>274955</wp:posOffset>
            </wp:positionV>
            <wp:extent cx="2738120" cy="1809115"/>
            <wp:effectExtent l="0" t="0" r="5080" b="635"/>
            <wp:wrapSquare wrapText="bothSides"/>
            <wp:docPr id="6" name="Imagen 6" descr="Resultado de imagen para petr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etro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8120" cy="180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680BCF" w14:textId="77777777" w:rsidR="00866324" w:rsidRDefault="00866324" w:rsidP="00866324">
      <w:r>
        <w:rPr>
          <w:noProof/>
          <w:lang w:eastAsia="es-MX"/>
        </w:rPr>
        <w:drawing>
          <wp:anchor distT="0" distB="0" distL="114300" distR="114300" simplePos="0" relativeHeight="251665408" behindDoc="0" locked="0" layoutInCell="1" allowOverlap="1" wp14:anchorId="180452E8" wp14:editId="78ED3FBB">
            <wp:simplePos x="0" y="0"/>
            <wp:positionH relativeFrom="column">
              <wp:posOffset>-99060</wp:posOffset>
            </wp:positionH>
            <wp:positionV relativeFrom="paragraph">
              <wp:posOffset>140970</wp:posOffset>
            </wp:positionV>
            <wp:extent cx="2139950" cy="1426845"/>
            <wp:effectExtent l="0" t="0" r="0" b="1905"/>
            <wp:wrapSquare wrapText="bothSides"/>
            <wp:docPr id="5" name="Imagen 5" descr="Resultado de imagen para oxxo 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oxxo ga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9950" cy="1426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99D92B" w14:textId="77777777" w:rsidR="00866324" w:rsidRPr="00866324" w:rsidRDefault="00866324" w:rsidP="00B52B17">
      <w:r>
        <w:rPr>
          <w:rStyle w:val="apple-converted-space"/>
          <w:rFonts w:ascii="Georgia" w:hAnsi="Georgia"/>
          <w:color w:val="222222"/>
          <w:sz w:val="27"/>
          <w:szCs w:val="27"/>
          <w:shd w:val="clear" w:color="auto" w:fill="FFFFFF"/>
        </w:rPr>
        <w:t> </w:t>
      </w:r>
    </w:p>
    <w:p w14:paraId="3A2D1FB6" w14:textId="77777777" w:rsidR="00866324" w:rsidRDefault="00866324" w:rsidP="00866324"/>
    <w:p w14:paraId="702661D4" w14:textId="77777777" w:rsidR="00B52B17" w:rsidRDefault="00B52B17" w:rsidP="00866324"/>
    <w:p w14:paraId="0B84049F" w14:textId="77777777" w:rsidR="00B52B17" w:rsidRDefault="00B52B17" w:rsidP="00866324"/>
    <w:p w14:paraId="62B1EBF3" w14:textId="5E879618" w:rsidR="00B52B17" w:rsidRDefault="00D61071" w:rsidP="00866324">
      <w:r>
        <w:rPr>
          <w:noProof/>
          <w:lang w:eastAsia="es-MX"/>
        </w:rPr>
        <mc:AlternateContent>
          <mc:Choice Requires="wps">
            <w:drawing>
              <wp:anchor distT="0" distB="0" distL="114300" distR="114300" simplePos="0" relativeHeight="251669504" behindDoc="0" locked="0" layoutInCell="1" allowOverlap="1" wp14:anchorId="000B7ECA" wp14:editId="6168D6BB">
                <wp:simplePos x="0" y="0"/>
                <wp:positionH relativeFrom="column">
                  <wp:posOffset>-441960</wp:posOffset>
                </wp:positionH>
                <wp:positionV relativeFrom="paragraph">
                  <wp:posOffset>78105</wp:posOffset>
                </wp:positionV>
                <wp:extent cx="2466975" cy="876300"/>
                <wp:effectExtent l="0" t="0" r="9525" b="0"/>
                <wp:wrapNone/>
                <wp:docPr id="9" name="Cuadro de texto 9"/>
                <wp:cNvGraphicFramePr/>
                <a:graphic xmlns:a="http://schemas.openxmlformats.org/drawingml/2006/main">
                  <a:graphicData uri="http://schemas.microsoft.com/office/word/2010/wordprocessingShape">
                    <wps:wsp>
                      <wps:cNvSpPr txBox="1"/>
                      <wps:spPr>
                        <a:xfrm>
                          <a:off x="0" y="0"/>
                          <a:ext cx="2466975" cy="8763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FFD12E0" w14:textId="77777777" w:rsidR="00B52B17" w:rsidRPr="00B52B17" w:rsidRDefault="00B52B17" w:rsidP="00B52B17">
                            <w:pPr>
                              <w:jc w:val="both"/>
                              <w:rPr>
                                <w:rFonts w:ascii="Arial" w:hAnsi="Arial" w:cs="Arial"/>
                              </w:rPr>
                            </w:pPr>
                            <w:r w:rsidRPr="00B52B17">
                              <w:rPr>
                                <w:rFonts w:ascii="Arial" w:hAnsi="Arial" w:cs="Arial"/>
                              </w:rPr>
                              <w:t>Gulf, Hidrosina,</w:t>
                            </w:r>
                            <w:r>
                              <w:rPr>
                                <w:rFonts w:ascii="Arial" w:hAnsi="Arial" w:cs="Arial"/>
                              </w:rPr>
                              <w:t xml:space="preserve"> </w:t>
                            </w:r>
                            <w:r w:rsidRPr="00B52B17">
                              <w:rPr>
                                <w:rFonts w:ascii="Arial" w:hAnsi="Arial" w:cs="Arial"/>
                              </w:rPr>
                              <w:t>Oxxo Gas, Petro-7 y La Gas buscarán competir en 2017 con las gasolineras de Pemex.</w:t>
                            </w:r>
                          </w:p>
                          <w:p w14:paraId="3AC9E8ED" w14:textId="77777777" w:rsidR="00B52B17" w:rsidRDefault="00B52B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B7ECA" id="Cuadro de texto 9" o:spid="_x0000_s1029" type="#_x0000_t202" style="position:absolute;margin-left:-34.8pt;margin-top:6.15pt;width:194.25pt;height:6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" fillcolor="#6e1f0a [2148]" stroked="f">
                <v:fill color2="#ee6d49 [1940]" rotate="t" angle="180" colors="0 #6f200a;31457f #ae3310;1 #ee6e4a" focus="100%" type="gradient"/>
                <v:textbox>
                  <w:txbxContent>
                    <w:p w14:paraId="4FFD12E0" w14:textId="77777777" w:rsidR="00B52B17" w:rsidRPr="00B52B17" w:rsidRDefault="00B52B17" w:rsidP="00B52B17">
                      <w:pPr>
                        <w:jc w:val="both"/>
                        <w:rPr>
                          <w:rFonts w:ascii="Arial" w:hAnsi="Arial" w:cs="Arial"/>
                        </w:rPr>
                      </w:pPr>
                      <w:r w:rsidRPr="00B52B17">
                        <w:rPr>
                          <w:rFonts w:ascii="Arial" w:hAnsi="Arial" w:cs="Arial"/>
                        </w:rPr>
                        <w:t>Gulf, Hidrosina,</w:t>
                      </w:r>
                      <w:r>
                        <w:rPr>
                          <w:rFonts w:ascii="Arial" w:hAnsi="Arial" w:cs="Arial"/>
                        </w:rPr>
                        <w:t xml:space="preserve"> </w:t>
                      </w:r>
                      <w:r w:rsidRPr="00B52B17">
                        <w:rPr>
                          <w:rFonts w:ascii="Arial" w:hAnsi="Arial" w:cs="Arial"/>
                        </w:rPr>
                        <w:t>Oxxo Gas, Petro-7 y La Gas buscarán competir en 2017 con las gasolineras de Pemex.</w:t>
                      </w:r>
                    </w:p>
                    <w:p w14:paraId="3AC9E8ED" w14:textId="77777777" w:rsidR="00B52B17" w:rsidRDefault="00B52B17"/>
                  </w:txbxContent>
                </v:textbox>
              </v:shape>
            </w:pict>
          </mc:Fallback>
        </mc:AlternateContent>
      </w:r>
    </w:p>
    <w:p w14:paraId="5475ECCB" w14:textId="35CD129B" w:rsidR="001848B9" w:rsidRDefault="001848B9" w:rsidP="00866324"/>
    <w:p w14:paraId="7F7DC6BF" w14:textId="20321F5C" w:rsidR="001848B9" w:rsidRPr="00866324" w:rsidRDefault="00DC4B57" w:rsidP="00866324">
      <w:r>
        <w:rPr>
          <w:noProof/>
          <w:lang w:eastAsia="es-MX"/>
        </w:rPr>
        <w:lastRenderedPageBreak/>
        <w:drawing>
          <wp:anchor distT="0" distB="0" distL="114300" distR="114300" simplePos="0" relativeHeight="251670528" behindDoc="1" locked="0" layoutInCell="1" allowOverlap="1" wp14:anchorId="43D6C474" wp14:editId="7ACA4F9D">
            <wp:simplePos x="0" y="0"/>
            <wp:positionH relativeFrom="column">
              <wp:posOffset>-1990090</wp:posOffset>
            </wp:positionH>
            <wp:positionV relativeFrom="paragraph">
              <wp:posOffset>2195830</wp:posOffset>
            </wp:positionV>
            <wp:extent cx="9105900" cy="4714875"/>
            <wp:effectExtent l="4762" t="0" r="4763" b="4762"/>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ndamentos.png"/>
                    <pic:cNvPicPr/>
                  </pic:nvPicPr>
                  <pic:blipFill>
                    <a:blip r:embed="rId25">
                      <a:extLst>
                        <a:ext uri="{28A0092B-C50C-407E-A947-70E740481C1C}">
                          <a14:useLocalDpi xmlns:a14="http://schemas.microsoft.com/office/drawing/2010/main" val="0"/>
                        </a:ext>
                      </a:extLst>
                    </a:blip>
                    <a:stretch>
                      <a:fillRect/>
                    </a:stretch>
                  </pic:blipFill>
                  <pic:spPr>
                    <a:xfrm rot="5400000">
                      <a:off x="0" y="0"/>
                      <a:ext cx="9105900" cy="4714875"/>
                    </a:xfrm>
                    <a:prstGeom prst="rect">
                      <a:avLst/>
                    </a:prstGeom>
                  </pic:spPr>
                </pic:pic>
              </a:graphicData>
            </a:graphic>
            <wp14:sizeRelH relativeFrom="page">
              <wp14:pctWidth>0</wp14:pctWidth>
            </wp14:sizeRelH>
            <wp14:sizeRelV relativeFrom="page">
              <wp14:pctHeight>0</wp14:pctHeight>
            </wp14:sizeRelV>
          </wp:anchor>
        </w:drawing>
      </w:r>
    </w:p>
    <w:sectPr w:rsidR="001848B9" w:rsidRPr="00866324" w:rsidSect="00DC4B57">
      <w:pgSz w:w="12240" w:h="15840"/>
      <w:pgMar w:top="1417" w:right="1701" w:bottom="1417" w:left="1701"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AC164" w14:textId="77777777" w:rsidR="00B52B17" w:rsidRDefault="00B52B17" w:rsidP="00B52B17">
      <w:pPr>
        <w:spacing w:after="0" w:line="240" w:lineRule="auto"/>
      </w:pPr>
      <w:r>
        <w:separator/>
      </w:r>
    </w:p>
  </w:endnote>
  <w:endnote w:type="continuationSeparator" w:id="0">
    <w:p w14:paraId="179FA446" w14:textId="77777777" w:rsidR="00B52B17" w:rsidRDefault="00B52B17" w:rsidP="00B52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Kunstler Script">
    <w:panose1 w:val="030304020206070D0D06"/>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AB8F56" w14:textId="77777777" w:rsidR="00B52B17" w:rsidRDefault="00B52B17" w:rsidP="00B52B17">
      <w:pPr>
        <w:spacing w:after="0" w:line="240" w:lineRule="auto"/>
      </w:pPr>
      <w:r>
        <w:separator/>
      </w:r>
    </w:p>
  </w:footnote>
  <w:footnote w:type="continuationSeparator" w:id="0">
    <w:p w14:paraId="4F7B9EC4" w14:textId="77777777" w:rsidR="00B52B17" w:rsidRDefault="00B52B17" w:rsidP="00B52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2F1744"/>
    <w:multiLevelType w:val="hybridMultilevel"/>
    <w:tmpl w:val="506242F0"/>
    <w:lvl w:ilvl="0" w:tplc="4D2C18DE">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1295149"/>
    <w:multiLevelType w:val="hybridMultilevel"/>
    <w:tmpl w:val="2BEC4E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94F"/>
    <w:rsid w:val="00057252"/>
    <w:rsid w:val="001848B9"/>
    <w:rsid w:val="001D0C8C"/>
    <w:rsid w:val="002B794F"/>
    <w:rsid w:val="004F3983"/>
    <w:rsid w:val="00532AC4"/>
    <w:rsid w:val="00680B9F"/>
    <w:rsid w:val="00717EBA"/>
    <w:rsid w:val="00866324"/>
    <w:rsid w:val="00AE177F"/>
    <w:rsid w:val="00B52B17"/>
    <w:rsid w:val="00BA1EA4"/>
    <w:rsid w:val="00D61071"/>
    <w:rsid w:val="00DC4B57"/>
    <w:rsid w:val="00E359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3B3FD"/>
  <w15:chartTrackingRefBased/>
  <w15:docId w15:val="{0B8701D8-DD9A-45D3-A8CC-41176F9FE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BA1EA4"/>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Ttulo2">
    <w:name w:val="heading 2"/>
    <w:aliases w:val="Título 2.2"/>
    <w:basedOn w:val="Normal"/>
    <w:next w:val="Normal"/>
    <w:link w:val="Ttulo2Car"/>
    <w:uiPriority w:val="9"/>
    <w:unhideWhenUsed/>
    <w:qFormat/>
    <w:rsid w:val="00BA1EA4"/>
    <w:pPr>
      <w:keepNext/>
      <w:keepLines/>
      <w:spacing w:before="40" w:after="0"/>
      <w:outlineLvl w:val="1"/>
    </w:pPr>
    <w:rPr>
      <w:rFonts w:ascii="Brush Script MT" w:eastAsiaTheme="majorEastAsia" w:hAnsi="Brush Script MT" w:cstheme="majorBidi"/>
      <w:color w:val="7B230B" w:themeColor="accent1" w:themeShade="BF"/>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794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B794F"/>
    <w:rPr>
      <w:rFonts w:eastAsiaTheme="minorEastAsia"/>
      <w:lang w:eastAsia="es-MX"/>
    </w:rPr>
  </w:style>
  <w:style w:type="paragraph" w:styleId="Prrafodelista">
    <w:name w:val="List Paragraph"/>
    <w:basedOn w:val="Normal"/>
    <w:uiPriority w:val="34"/>
    <w:qFormat/>
    <w:rsid w:val="00E3597F"/>
    <w:pPr>
      <w:ind w:left="720"/>
      <w:contextualSpacing/>
    </w:pPr>
  </w:style>
  <w:style w:type="character" w:styleId="Hipervnculo">
    <w:name w:val="Hyperlink"/>
    <w:basedOn w:val="Fuentedeprrafopredeter"/>
    <w:uiPriority w:val="99"/>
    <w:unhideWhenUsed/>
    <w:rsid w:val="001D0C8C"/>
    <w:rPr>
      <w:color w:val="0000FF"/>
      <w:u w:val="single"/>
    </w:rPr>
  </w:style>
  <w:style w:type="character" w:customStyle="1" w:styleId="apple-converted-space">
    <w:name w:val="apple-converted-space"/>
    <w:basedOn w:val="Fuentedeprrafopredeter"/>
    <w:rsid w:val="001D0C8C"/>
  </w:style>
  <w:style w:type="character" w:customStyle="1" w:styleId="Ttulo1Car">
    <w:name w:val="Título 1 Car"/>
    <w:basedOn w:val="Fuentedeprrafopredeter"/>
    <w:link w:val="Ttulo1"/>
    <w:uiPriority w:val="9"/>
    <w:rsid w:val="00BA1EA4"/>
    <w:rPr>
      <w:rFonts w:asciiTheme="majorHAnsi" w:eastAsiaTheme="majorEastAsia" w:hAnsiTheme="majorHAnsi" w:cstheme="majorBidi"/>
      <w:color w:val="7B230B" w:themeColor="accent1" w:themeShade="BF"/>
      <w:sz w:val="32"/>
      <w:szCs w:val="32"/>
    </w:rPr>
  </w:style>
  <w:style w:type="paragraph" w:styleId="TtuloTDC">
    <w:name w:val="TOC Heading"/>
    <w:basedOn w:val="Ttulo1"/>
    <w:next w:val="Normal"/>
    <w:uiPriority w:val="39"/>
    <w:unhideWhenUsed/>
    <w:qFormat/>
    <w:rsid w:val="00BA1EA4"/>
    <w:pPr>
      <w:spacing w:before="480" w:line="276" w:lineRule="auto"/>
      <w:outlineLvl w:val="9"/>
    </w:pPr>
    <w:rPr>
      <w:b/>
      <w:bCs/>
      <w:sz w:val="28"/>
      <w:szCs w:val="28"/>
      <w:lang w:eastAsia="es-MX"/>
    </w:rPr>
  </w:style>
  <w:style w:type="paragraph" w:styleId="TDC2">
    <w:name w:val="toc 2"/>
    <w:basedOn w:val="Normal"/>
    <w:next w:val="Normal"/>
    <w:autoRedefine/>
    <w:uiPriority w:val="39"/>
    <w:unhideWhenUsed/>
    <w:rsid w:val="00BA1EA4"/>
    <w:pPr>
      <w:tabs>
        <w:tab w:val="right" w:leader="dot" w:pos="9356"/>
      </w:tabs>
      <w:spacing w:after="100" w:line="276" w:lineRule="auto"/>
      <w:ind w:left="220"/>
    </w:pPr>
  </w:style>
  <w:style w:type="paragraph" w:styleId="TDC1">
    <w:name w:val="toc 1"/>
    <w:basedOn w:val="Normal"/>
    <w:next w:val="Normal"/>
    <w:autoRedefine/>
    <w:uiPriority w:val="39"/>
    <w:unhideWhenUsed/>
    <w:rsid w:val="00BA1EA4"/>
    <w:pPr>
      <w:tabs>
        <w:tab w:val="left" w:pos="709"/>
        <w:tab w:val="right" w:leader="dot" w:pos="9350"/>
      </w:tabs>
      <w:spacing w:after="100" w:line="276" w:lineRule="auto"/>
    </w:pPr>
  </w:style>
  <w:style w:type="paragraph" w:customStyle="1" w:styleId="Estilo1">
    <w:name w:val="Estilo1"/>
    <w:basedOn w:val="Ttulo1"/>
    <w:link w:val="Estilo1Car"/>
    <w:qFormat/>
    <w:rsid w:val="00BA1EA4"/>
    <w:pPr>
      <w:jc w:val="center"/>
    </w:pPr>
    <w:rPr>
      <w:rFonts w:ascii="Edwardian Script ITC" w:hAnsi="Edwardian Script ITC"/>
      <w:sz w:val="56"/>
    </w:rPr>
  </w:style>
  <w:style w:type="character" w:customStyle="1" w:styleId="Ttulo2Car">
    <w:name w:val="Título 2 Car"/>
    <w:aliases w:val="Título 2.2 Car"/>
    <w:basedOn w:val="Fuentedeprrafopredeter"/>
    <w:link w:val="Ttulo2"/>
    <w:uiPriority w:val="9"/>
    <w:rsid w:val="00BA1EA4"/>
    <w:rPr>
      <w:rFonts w:ascii="Brush Script MT" w:eastAsiaTheme="majorEastAsia" w:hAnsi="Brush Script MT" w:cstheme="majorBidi"/>
      <w:color w:val="7B230B" w:themeColor="accent1" w:themeShade="BF"/>
      <w:sz w:val="36"/>
      <w:szCs w:val="26"/>
    </w:rPr>
  </w:style>
  <w:style w:type="character" w:customStyle="1" w:styleId="Estilo1Car">
    <w:name w:val="Estilo1 Car"/>
    <w:basedOn w:val="Ttulo1Car"/>
    <w:link w:val="Estilo1"/>
    <w:rsid w:val="00BA1EA4"/>
    <w:rPr>
      <w:rFonts w:ascii="Edwardian Script ITC" w:eastAsiaTheme="majorEastAsia" w:hAnsi="Edwardian Script ITC" w:cstheme="majorBidi"/>
      <w:color w:val="7B230B" w:themeColor="accent1" w:themeShade="BF"/>
      <w:sz w:val="56"/>
      <w:szCs w:val="32"/>
    </w:rPr>
  </w:style>
  <w:style w:type="character" w:styleId="Textoennegrita">
    <w:name w:val="Strong"/>
    <w:basedOn w:val="Fuentedeprrafopredeter"/>
    <w:uiPriority w:val="22"/>
    <w:qFormat/>
    <w:rsid w:val="00866324"/>
    <w:rPr>
      <w:b/>
      <w:bCs/>
    </w:rPr>
  </w:style>
  <w:style w:type="paragraph" w:styleId="Encabezado">
    <w:name w:val="header"/>
    <w:basedOn w:val="Normal"/>
    <w:link w:val="EncabezadoCar"/>
    <w:uiPriority w:val="99"/>
    <w:unhideWhenUsed/>
    <w:rsid w:val="00B52B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2B17"/>
  </w:style>
  <w:style w:type="paragraph" w:styleId="Piedepgina">
    <w:name w:val="footer"/>
    <w:basedOn w:val="Normal"/>
    <w:link w:val="PiedepginaCar"/>
    <w:uiPriority w:val="99"/>
    <w:unhideWhenUsed/>
    <w:rsid w:val="00B52B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2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co-finanzas.com/diccionario/R/RECURSOS.ht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eco-finanzas.com/diccionario/R/RECURSOS.htm" TargetMode="External"/><Relationship Id="rId17" Type="http://schemas.openxmlformats.org/officeDocument/2006/relationships/hyperlink" Target="https://es.wikipedia.org/wiki/Alberto_Baill%C3%A8res_Gonz%C3%A1lez"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o-finanzas.com/diccionario/B/BIEN.htm"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www.eco-finanzas.com/diccionario/B/BIENES.htm" TargetMode="External"/><Relationship Id="rId19" Type="http://schemas.openxmlformats.org/officeDocument/2006/relationships/hyperlink" Target="http://definicion.de/bien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Kunstler Script">
    <w:panose1 w:val="030304020206070D0D06"/>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1D5"/>
    <w:rsid w:val="00E621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158DC5F83AE45369BFC586CFDA47E9F">
    <w:name w:val="7158DC5F83AE45369BFC586CFDA47E9F"/>
    <w:rsid w:val="00E621D5"/>
  </w:style>
  <w:style w:type="paragraph" w:customStyle="1" w:styleId="264AEEC59FA44309A0FBC53599A48FEC">
    <w:name w:val="264AEEC59FA44309A0FBC53599A48FEC"/>
    <w:rsid w:val="00E621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Escuela Superior de Cómputo</Abstract>
  <CompanyAddress/>
  <CompanyPhone/>
  <CompanyFax/>
  <CompanyEmail>Grupo: 2CM3</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8</Pages>
  <Words>1235</Words>
  <Characters>6795</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Fundamentos económicos</vt:lpstr>
    </vt:vector>
  </TitlesOfParts>
  <Company/>
  <LinksUpToDate>false</LinksUpToDate>
  <CharactersWithSpaces>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económicos</dc:title>
  <dc:subject>Tareas</dc:subject>
  <dc:creator>Melisa Luciano Espina</dc:creator>
  <cp:keywords/>
  <dc:description/>
  <cp:lastModifiedBy>Melisa Luciano</cp:lastModifiedBy>
  <cp:revision>2</cp:revision>
  <dcterms:created xsi:type="dcterms:W3CDTF">2017-03-01T23:51:00Z</dcterms:created>
  <dcterms:modified xsi:type="dcterms:W3CDTF">2017-03-02T04:59:00Z</dcterms:modified>
</cp:coreProperties>
</file>